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99902" w14:textId="77777777" w:rsidR="002F1D05" w:rsidRPr="00975E70" w:rsidRDefault="002F1D05" w:rsidP="00014D4B">
      <w:pPr>
        <w:ind w:firstLine="708"/>
        <w:jc w:val="center"/>
        <w:rPr>
          <w:rFonts w:cstheme="minorHAnsi"/>
          <w:b/>
          <w:sz w:val="24"/>
          <w:szCs w:val="24"/>
        </w:rPr>
      </w:pPr>
      <w:r w:rsidRPr="00975E70">
        <w:rPr>
          <w:rFonts w:cstheme="minorHAnsi"/>
          <w:b/>
          <w:sz w:val="24"/>
          <w:szCs w:val="24"/>
        </w:rPr>
        <w:t>CONTENIDO</w:t>
      </w:r>
    </w:p>
    <w:p w14:paraId="475D1273" w14:textId="462D61DE" w:rsidR="003F60CA" w:rsidRPr="00975E70" w:rsidRDefault="002F1D05" w:rsidP="00014D4B">
      <w:pPr>
        <w:pStyle w:val="TDC1"/>
        <w:tabs>
          <w:tab w:val="left" w:pos="442"/>
          <w:tab w:val="right" w:leader="dot" w:pos="8828"/>
        </w:tabs>
        <w:spacing w:line="276" w:lineRule="auto"/>
        <w:rPr>
          <w:rFonts w:asciiTheme="minorHAnsi" w:eastAsiaTheme="minorEastAsia" w:hAnsiTheme="minorHAnsi" w:cstheme="minorHAnsi"/>
          <w:noProof/>
          <w:sz w:val="24"/>
          <w:szCs w:val="24"/>
          <w:lang w:eastAsia="es-ES_tradnl"/>
        </w:rPr>
      </w:pPr>
      <w:r w:rsidRPr="00975E70">
        <w:rPr>
          <w:rFonts w:asciiTheme="minorHAnsi" w:hAnsiTheme="minorHAnsi" w:cstheme="minorHAnsi"/>
          <w:sz w:val="24"/>
          <w:szCs w:val="24"/>
          <w:lang w:val="es-ES"/>
        </w:rPr>
        <w:fldChar w:fldCharType="begin"/>
      </w:r>
      <w:r w:rsidRPr="00975E70">
        <w:rPr>
          <w:rFonts w:asciiTheme="minorHAnsi" w:hAnsiTheme="minorHAnsi" w:cstheme="minorHAnsi"/>
          <w:sz w:val="24"/>
          <w:szCs w:val="24"/>
          <w:lang w:val="es-ES"/>
        </w:rPr>
        <w:instrText xml:space="preserve"> TOC \o "1-3" \h \z \u </w:instrText>
      </w:r>
      <w:r w:rsidRPr="00975E70">
        <w:rPr>
          <w:rFonts w:asciiTheme="minorHAnsi" w:hAnsiTheme="minorHAnsi" w:cstheme="minorHAnsi"/>
          <w:sz w:val="24"/>
          <w:szCs w:val="24"/>
          <w:lang w:val="es-ES"/>
        </w:rPr>
        <w:fldChar w:fldCharType="separate"/>
      </w:r>
      <w:hyperlink w:anchor="_Toc74670136" w:history="1">
        <w:r w:rsidR="003F60CA" w:rsidRPr="00975E70">
          <w:rPr>
            <w:rStyle w:val="Hipervnculo"/>
            <w:rFonts w:asciiTheme="minorHAnsi" w:hAnsiTheme="minorHAnsi" w:cstheme="minorHAnsi"/>
            <w:noProof/>
            <w:sz w:val="24"/>
            <w:szCs w:val="24"/>
            <w:lang w:val="es-MX"/>
          </w:rPr>
          <w:t>1.</w:t>
        </w:r>
        <w:r w:rsidR="003F60CA" w:rsidRPr="00975E70">
          <w:rPr>
            <w:rFonts w:asciiTheme="minorHAnsi" w:eastAsiaTheme="minorEastAsia" w:hAnsiTheme="minorHAnsi" w:cstheme="minorHAnsi"/>
            <w:noProof/>
            <w:sz w:val="24"/>
            <w:szCs w:val="24"/>
            <w:lang w:eastAsia="es-ES_tradnl"/>
          </w:rPr>
          <w:tab/>
        </w:r>
        <w:r w:rsidR="003F60CA" w:rsidRPr="00975E70">
          <w:rPr>
            <w:rStyle w:val="Hipervnculo"/>
            <w:rFonts w:asciiTheme="minorHAnsi" w:hAnsiTheme="minorHAnsi" w:cstheme="minorHAnsi"/>
            <w:noProof/>
            <w:sz w:val="24"/>
            <w:szCs w:val="24"/>
            <w:lang w:val="es-ES"/>
          </w:rPr>
          <w:t>OBJETO</w:t>
        </w:r>
        <w:r w:rsidR="003F60CA" w:rsidRPr="00975E70">
          <w:rPr>
            <w:rFonts w:asciiTheme="minorHAnsi" w:hAnsiTheme="minorHAnsi" w:cstheme="minorHAnsi"/>
            <w:noProof/>
            <w:webHidden/>
            <w:sz w:val="24"/>
            <w:szCs w:val="24"/>
          </w:rPr>
          <w:tab/>
        </w:r>
        <w:r w:rsidR="003F60CA" w:rsidRPr="00975E70">
          <w:rPr>
            <w:rFonts w:asciiTheme="minorHAnsi" w:hAnsiTheme="minorHAnsi" w:cstheme="minorHAnsi"/>
            <w:noProof/>
            <w:webHidden/>
            <w:sz w:val="24"/>
            <w:szCs w:val="24"/>
          </w:rPr>
          <w:fldChar w:fldCharType="begin"/>
        </w:r>
        <w:r w:rsidR="003F60CA" w:rsidRPr="00975E70">
          <w:rPr>
            <w:rFonts w:asciiTheme="minorHAnsi" w:hAnsiTheme="minorHAnsi" w:cstheme="minorHAnsi"/>
            <w:noProof/>
            <w:webHidden/>
            <w:sz w:val="24"/>
            <w:szCs w:val="24"/>
          </w:rPr>
          <w:instrText xml:space="preserve"> PAGEREF _Toc74670136 \h </w:instrText>
        </w:r>
        <w:r w:rsidR="003F60CA" w:rsidRPr="00975E70">
          <w:rPr>
            <w:rFonts w:asciiTheme="minorHAnsi" w:hAnsiTheme="minorHAnsi" w:cstheme="minorHAnsi"/>
            <w:noProof/>
            <w:webHidden/>
            <w:sz w:val="24"/>
            <w:szCs w:val="24"/>
          </w:rPr>
        </w:r>
        <w:r w:rsidR="003F60CA" w:rsidRPr="00975E70">
          <w:rPr>
            <w:rFonts w:asciiTheme="minorHAnsi" w:hAnsiTheme="minorHAnsi" w:cstheme="minorHAnsi"/>
            <w:noProof/>
            <w:webHidden/>
            <w:sz w:val="24"/>
            <w:szCs w:val="24"/>
          </w:rPr>
          <w:fldChar w:fldCharType="separate"/>
        </w:r>
        <w:r w:rsidR="003F60CA" w:rsidRPr="00975E70">
          <w:rPr>
            <w:rFonts w:asciiTheme="minorHAnsi" w:hAnsiTheme="minorHAnsi" w:cstheme="minorHAnsi"/>
            <w:noProof/>
            <w:webHidden/>
            <w:sz w:val="24"/>
            <w:szCs w:val="24"/>
          </w:rPr>
          <w:t>2</w:t>
        </w:r>
        <w:r w:rsidR="003F60CA" w:rsidRPr="00975E70">
          <w:rPr>
            <w:rFonts w:asciiTheme="minorHAnsi" w:hAnsiTheme="minorHAnsi" w:cstheme="minorHAnsi"/>
            <w:noProof/>
            <w:webHidden/>
            <w:sz w:val="24"/>
            <w:szCs w:val="24"/>
          </w:rPr>
          <w:fldChar w:fldCharType="end"/>
        </w:r>
      </w:hyperlink>
    </w:p>
    <w:p w14:paraId="5899B2DF" w14:textId="4129527B" w:rsidR="003F60CA" w:rsidRPr="00975E70" w:rsidRDefault="003F60CA" w:rsidP="00014D4B">
      <w:pPr>
        <w:pStyle w:val="TDC1"/>
        <w:tabs>
          <w:tab w:val="left" w:pos="442"/>
          <w:tab w:val="right" w:leader="dot" w:pos="8828"/>
        </w:tabs>
        <w:spacing w:line="276" w:lineRule="auto"/>
        <w:rPr>
          <w:rFonts w:asciiTheme="minorHAnsi" w:eastAsiaTheme="minorEastAsia" w:hAnsiTheme="minorHAnsi" w:cstheme="minorHAnsi"/>
          <w:noProof/>
          <w:sz w:val="24"/>
          <w:szCs w:val="24"/>
          <w:lang w:eastAsia="es-ES_tradnl"/>
        </w:rPr>
      </w:pPr>
      <w:hyperlink w:anchor="_Toc74670137" w:history="1">
        <w:r w:rsidRPr="00975E70">
          <w:rPr>
            <w:rStyle w:val="Hipervnculo"/>
            <w:rFonts w:asciiTheme="minorHAnsi" w:hAnsiTheme="minorHAnsi" w:cstheme="minorHAnsi"/>
            <w:noProof/>
            <w:sz w:val="24"/>
            <w:szCs w:val="24"/>
            <w:lang w:val="es-ES_tradnl"/>
          </w:rPr>
          <w:t>2.</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lang w:val="es-ES_tradnl"/>
          </w:rPr>
          <w:t>ASPECTOS GENERALES</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_Toc74670137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2</w:t>
        </w:r>
        <w:r w:rsidRPr="00975E70">
          <w:rPr>
            <w:rFonts w:asciiTheme="minorHAnsi" w:hAnsiTheme="minorHAnsi" w:cstheme="minorHAnsi"/>
            <w:noProof/>
            <w:webHidden/>
            <w:sz w:val="24"/>
            <w:szCs w:val="24"/>
          </w:rPr>
          <w:fldChar w:fldCharType="end"/>
        </w:r>
      </w:hyperlink>
    </w:p>
    <w:p w14:paraId="1B7000D6" w14:textId="25D76C91" w:rsidR="003F60CA" w:rsidRPr="00975E70" w:rsidRDefault="003F60CA" w:rsidP="00014D4B">
      <w:pPr>
        <w:pStyle w:val="TDC2"/>
        <w:tabs>
          <w:tab w:val="right" w:leader="dot" w:pos="8828"/>
        </w:tabs>
        <w:spacing w:line="276" w:lineRule="auto"/>
        <w:rPr>
          <w:rFonts w:asciiTheme="minorHAnsi" w:eastAsiaTheme="minorEastAsia" w:hAnsiTheme="minorHAnsi" w:cstheme="minorHAnsi"/>
          <w:noProof/>
          <w:sz w:val="24"/>
          <w:szCs w:val="24"/>
          <w:lang w:eastAsia="es-ES_tradnl"/>
        </w:rPr>
      </w:pPr>
      <w:hyperlink w:anchor="_Toc74670138" w:history="1">
        <w:r w:rsidRPr="00975E70">
          <w:rPr>
            <w:rStyle w:val="Hipervnculo"/>
            <w:rFonts w:asciiTheme="minorHAnsi" w:eastAsiaTheme="minorHAnsi" w:hAnsiTheme="minorHAnsi" w:cstheme="minorHAnsi"/>
            <w:noProof/>
            <w:sz w:val="24"/>
            <w:szCs w:val="24"/>
            <w:lang w:val="es-ES_tradnl"/>
          </w:rPr>
          <w:t>Tasa representativa del Mercado.</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_Toc74670138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7</w:t>
        </w:r>
        <w:r w:rsidRPr="00975E70">
          <w:rPr>
            <w:rFonts w:asciiTheme="minorHAnsi" w:hAnsiTheme="minorHAnsi" w:cstheme="minorHAnsi"/>
            <w:noProof/>
            <w:webHidden/>
            <w:sz w:val="24"/>
            <w:szCs w:val="24"/>
          </w:rPr>
          <w:fldChar w:fldCharType="end"/>
        </w:r>
      </w:hyperlink>
    </w:p>
    <w:p w14:paraId="32DCD3D4" w14:textId="55CA3C8E" w:rsidR="003F60CA" w:rsidRPr="00975E70" w:rsidRDefault="003F60CA" w:rsidP="00014D4B">
      <w:pPr>
        <w:pStyle w:val="TDC1"/>
        <w:tabs>
          <w:tab w:val="left" w:pos="442"/>
          <w:tab w:val="right" w:leader="dot" w:pos="8828"/>
        </w:tabs>
        <w:spacing w:line="276" w:lineRule="auto"/>
        <w:rPr>
          <w:rFonts w:asciiTheme="minorHAnsi" w:eastAsiaTheme="minorEastAsia" w:hAnsiTheme="minorHAnsi" w:cstheme="minorHAnsi"/>
          <w:noProof/>
          <w:sz w:val="24"/>
          <w:szCs w:val="24"/>
          <w:lang w:eastAsia="es-ES_tradnl"/>
        </w:rPr>
      </w:pPr>
      <w:hyperlink w:anchor="_Toc74670139" w:history="1">
        <w:r w:rsidRPr="00975E70">
          <w:rPr>
            <w:rStyle w:val="Hipervnculo"/>
            <w:rFonts w:asciiTheme="minorHAnsi" w:hAnsiTheme="minorHAnsi" w:cstheme="minorHAnsi"/>
            <w:noProof/>
            <w:sz w:val="24"/>
            <w:szCs w:val="24"/>
            <w:lang w:val="es-ES_tradnl"/>
          </w:rPr>
          <w:t>3.</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lang w:val="es-ES_tradnl"/>
          </w:rPr>
          <w:t>ESTUDIO DE LA OFERTA</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_Toc74670139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15</w:t>
        </w:r>
        <w:r w:rsidRPr="00975E70">
          <w:rPr>
            <w:rFonts w:asciiTheme="minorHAnsi" w:hAnsiTheme="minorHAnsi" w:cstheme="minorHAnsi"/>
            <w:noProof/>
            <w:webHidden/>
            <w:sz w:val="24"/>
            <w:szCs w:val="24"/>
          </w:rPr>
          <w:fldChar w:fldCharType="end"/>
        </w:r>
      </w:hyperlink>
    </w:p>
    <w:p w14:paraId="5CB74DCC" w14:textId="16FC6EE1" w:rsidR="003F60CA" w:rsidRPr="00975E70" w:rsidRDefault="003F60CA" w:rsidP="00014D4B">
      <w:pPr>
        <w:pStyle w:val="TDC2"/>
        <w:tabs>
          <w:tab w:val="left" w:pos="880"/>
          <w:tab w:val="right" w:leader="dot" w:pos="8828"/>
        </w:tabs>
        <w:spacing w:line="276" w:lineRule="auto"/>
        <w:rPr>
          <w:rFonts w:asciiTheme="minorHAnsi" w:eastAsiaTheme="minorEastAsia" w:hAnsiTheme="minorHAnsi" w:cstheme="minorHAnsi"/>
          <w:noProof/>
          <w:sz w:val="24"/>
          <w:szCs w:val="24"/>
          <w:lang w:eastAsia="es-ES_tradnl"/>
        </w:rPr>
      </w:pPr>
      <w:hyperlink w:anchor="_Toc74670140" w:history="1">
        <w:r w:rsidRPr="00975E70">
          <w:rPr>
            <w:rStyle w:val="Hipervnculo"/>
            <w:rFonts w:asciiTheme="minorHAnsi" w:hAnsiTheme="minorHAnsi" w:cstheme="minorHAnsi"/>
            <w:noProof/>
            <w:sz w:val="24"/>
            <w:szCs w:val="24"/>
            <w:lang w:val="es-ES_tradnl"/>
          </w:rPr>
          <w:t>3.1</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lang w:val="es-ES_tradnl"/>
          </w:rPr>
          <w:t>Análisis financiero/económico del nicho de sector</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_Toc74670140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18</w:t>
        </w:r>
        <w:r w:rsidRPr="00975E70">
          <w:rPr>
            <w:rFonts w:asciiTheme="minorHAnsi" w:hAnsiTheme="minorHAnsi" w:cstheme="minorHAnsi"/>
            <w:noProof/>
            <w:webHidden/>
            <w:sz w:val="24"/>
            <w:szCs w:val="24"/>
          </w:rPr>
          <w:fldChar w:fldCharType="end"/>
        </w:r>
      </w:hyperlink>
    </w:p>
    <w:p w14:paraId="7F306685" w14:textId="4F0033F3" w:rsidR="003F60CA" w:rsidRPr="00975E70" w:rsidRDefault="003F60CA" w:rsidP="00014D4B">
      <w:pPr>
        <w:pStyle w:val="TDC1"/>
        <w:tabs>
          <w:tab w:val="left" w:pos="442"/>
          <w:tab w:val="right" w:leader="dot" w:pos="8828"/>
        </w:tabs>
        <w:spacing w:line="276" w:lineRule="auto"/>
        <w:rPr>
          <w:rFonts w:asciiTheme="minorHAnsi" w:eastAsiaTheme="minorEastAsia" w:hAnsiTheme="minorHAnsi" w:cstheme="minorHAnsi"/>
          <w:noProof/>
          <w:sz w:val="24"/>
          <w:szCs w:val="24"/>
          <w:lang w:eastAsia="es-ES_tradnl"/>
        </w:rPr>
      </w:pPr>
      <w:hyperlink w:anchor="_Toc74670141" w:history="1">
        <w:r w:rsidRPr="00975E70">
          <w:rPr>
            <w:rStyle w:val="Hipervnculo"/>
            <w:rFonts w:asciiTheme="minorHAnsi" w:hAnsiTheme="minorHAnsi" w:cstheme="minorHAnsi"/>
            <w:noProof/>
            <w:sz w:val="24"/>
            <w:szCs w:val="24"/>
            <w:lang w:val="es-ES_tradnl"/>
          </w:rPr>
          <w:t>4.</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lang w:val="es-ES_tradnl"/>
          </w:rPr>
          <w:t>ESTUDIO DE LA DEMANDA</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_Toc74670141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19</w:t>
        </w:r>
        <w:r w:rsidRPr="00975E70">
          <w:rPr>
            <w:rFonts w:asciiTheme="minorHAnsi" w:hAnsiTheme="minorHAnsi" w:cstheme="minorHAnsi"/>
            <w:noProof/>
            <w:webHidden/>
            <w:sz w:val="24"/>
            <w:szCs w:val="24"/>
          </w:rPr>
          <w:fldChar w:fldCharType="end"/>
        </w:r>
      </w:hyperlink>
    </w:p>
    <w:p w14:paraId="7ED9ED3B" w14:textId="4CF2509B" w:rsidR="003F60CA" w:rsidRPr="00975E70" w:rsidRDefault="003F60CA" w:rsidP="00014D4B">
      <w:pPr>
        <w:pStyle w:val="TDC2"/>
        <w:tabs>
          <w:tab w:val="left" w:pos="880"/>
          <w:tab w:val="right" w:leader="dot" w:pos="8828"/>
        </w:tabs>
        <w:spacing w:line="276" w:lineRule="auto"/>
        <w:rPr>
          <w:rFonts w:asciiTheme="minorHAnsi" w:eastAsiaTheme="minorEastAsia" w:hAnsiTheme="minorHAnsi" w:cstheme="minorHAnsi"/>
          <w:noProof/>
          <w:sz w:val="24"/>
          <w:szCs w:val="24"/>
          <w:lang w:eastAsia="es-ES_tradnl"/>
        </w:rPr>
      </w:pPr>
      <w:hyperlink w:anchor="_Toc74670142" w:history="1">
        <w:r w:rsidRPr="00975E70">
          <w:rPr>
            <w:rStyle w:val="Hipervnculo"/>
            <w:rFonts w:asciiTheme="minorHAnsi" w:hAnsiTheme="minorHAnsi" w:cstheme="minorHAnsi"/>
            <w:noProof/>
            <w:sz w:val="24"/>
            <w:szCs w:val="24"/>
            <w:lang w:val="es-ES_tradnl"/>
          </w:rPr>
          <w:t>4.1</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lang w:val="es-ES_tradnl"/>
          </w:rPr>
          <w:t>Forma de adquirir el bien o servicio en el pasado</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_Toc74670142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19</w:t>
        </w:r>
        <w:r w:rsidRPr="00975E70">
          <w:rPr>
            <w:rFonts w:asciiTheme="minorHAnsi" w:hAnsiTheme="minorHAnsi" w:cstheme="minorHAnsi"/>
            <w:noProof/>
            <w:webHidden/>
            <w:sz w:val="24"/>
            <w:szCs w:val="24"/>
          </w:rPr>
          <w:fldChar w:fldCharType="end"/>
        </w:r>
      </w:hyperlink>
    </w:p>
    <w:p w14:paraId="096EE673" w14:textId="4BE3BAFF" w:rsidR="003F60CA" w:rsidRPr="00975E70" w:rsidRDefault="003F60CA" w:rsidP="00014D4B">
      <w:pPr>
        <w:pStyle w:val="TDC2"/>
        <w:tabs>
          <w:tab w:val="left" w:pos="880"/>
          <w:tab w:val="right" w:leader="dot" w:pos="8828"/>
        </w:tabs>
        <w:spacing w:line="276" w:lineRule="auto"/>
        <w:rPr>
          <w:rFonts w:asciiTheme="minorHAnsi" w:eastAsiaTheme="minorEastAsia" w:hAnsiTheme="minorHAnsi" w:cstheme="minorHAnsi"/>
          <w:noProof/>
          <w:sz w:val="24"/>
          <w:szCs w:val="24"/>
          <w:lang w:eastAsia="es-ES_tradnl"/>
        </w:rPr>
      </w:pPr>
      <w:hyperlink w:anchor="_Toc74670143" w:history="1">
        <w:r w:rsidRPr="00975E70">
          <w:rPr>
            <w:rStyle w:val="Hipervnculo"/>
            <w:rFonts w:asciiTheme="minorHAnsi" w:hAnsiTheme="minorHAnsi" w:cstheme="minorHAnsi"/>
            <w:noProof/>
            <w:sz w:val="24"/>
            <w:szCs w:val="24"/>
            <w:lang w:val="es-ES_tradnl"/>
          </w:rPr>
          <w:t>4.2</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lang w:val="es-ES_tradnl"/>
          </w:rPr>
          <w:t>Forma de adquirir el bien o servicio por otras empresas</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_Toc74670143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20</w:t>
        </w:r>
        <w:r w:rsidRPr="00975E70">
          <w:rPr>
            <w:rFonts w:asciiTheme="minorHAnsi" w:hAnsiTheme="minorHAnsi" w:cstheme="minorHAnsi"/>
            <w:noProof/>
            <w:webHidden/>
            <w:sz w:val="24"/>
            <w:szCs w:val="24"/>
          </w:rPr>
          <w:fldChar w:fldCharType="end"/>
        </w:r>
      </w:hyperlink>
    </w:p>
    <w:p w14:paraId="7E8B808C" w14:textId="5D94E61A" w:rsidR="003F60CA" w:rsidRPr="00975E70" w:rsidRDefault="003F60CA" w:rsidP="00014D4B">
      <w:pPr>
        <w:pStyle w:val="TDC1"/>
        <w:tabs>
          <w:tab w:val="left" w:pos="442"/>
          <w:tab w:val="right" w:leader="dot" w:pos="8828"/>
        </w:tabs>
        <w:spacing w:line="276" w:lineRule="auto"/>
        <w:rPr>
          <w:rFonts w:asciiTheme="minorHAnsi" w:eastAsiaTheme="minorEastAsia" w:hAnsiTheme="minorHAnsi" w:cstheme="minorHAnsi"/>
          <w:noProof/>
          <w:sz w:val="24"/>
          <w:szCs w:val="24"/>
          <w:lang w:eastAsia="es-ES_tradnl"/>
        </w:rPr>
      </w:pPr>
      <w:hyperlink w:anchor="_Toc74670144" w:history="1">
        <w:r w:rsidRPr="00975E70">
          <w:rPr>
            <w:rStyle w:val="Hipervnculo"/>
            <w:rFonts w:asciiTheme="minorHAnsi" w:hAnsiTheme="minorHAnsi" w:cstheme="minorHAnsi"/>
            <w:noProof/>
            <w:sz w:val="24"/>
            <w:szCs w:val="24"/>
            <w:lang w:val="es-ES_tradnl"/>
          </w:rPr>
          <w:t>5.</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lang w:val="es-ES_tradnl"/>
          </w:rPr>
          <w:t>INDICADORES HABILITANTES DE CAPACIDAD FINANCIERA Y CAPACIDAD ORGANIZACIONAL</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_Toc74670144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20</w:t>
        </w:r>
        <w:r w:rsidRPr="00975E70">
          <w:rPr>
            <w:rFonts w:asciiTheme="minorHAnsi" w:hAnsiTheme="minorHAnsi" w:cstheme="minorHAnsi"/>
            <w:noProof/>
            <w:webHidden/>
            <w:sz w:val="24"/>
            <w:szCs w:val="24"/>
          </w:rPr>
          <w:fldChar w:fldCharType="end"/>
        </w:r>
      </w:hyperlink>
    </w:p>
    <w:p w14:paraId="48CF7298" w14:textId="6EA5BBCE" w:rsidR="003F60CA" w:rsidRPr="00975E70" w:rsidRDefault="003F60CA" w:rsidP="00014D4B">
      <w:pPr>
        <w:pStyle w:val="TDC1"/>
        <w:tabs>
          <w:tab w:val="left" w:pos="442"/>
          <w:tab w:val="right" w:leader="dot" w:pos="8828"/>
        </w:tabs>
        <w:spacing w:line="276" w:lineRule="auto"/>
        <w:rPr>
          <w:rFonts w:asciiTheme="minorHAnsi" w:eastAsiaTheme="minorEastAsia" w:hAnsiTheme="minorHAnsi" w:cstheme="minorHAnsi"/>
          <w:noProof/>
          <w:sz w:val="24"/>
          <w:szCs w:val="24"/>
          <w:lang w:eastAsia="es-ES_tradnl"/>
        </w:rPr>
      </w:pPr>
      <w:hyperlink w:anchor="_Toc74670145" w:history="1">
        <w:r w:rsidRPr="00975E70">
          <w:rPr>
            <w:rStyle w:val="Hipervnculo"/>
            <w:rFonts w:asciiTheme="minorHAnsi" w:hAnsiTheme="minorHAnsi" w:cstheme="minorHAnsi"/>
            <w:noProof/>
            <w:sz w:val="24"/>
            <w:szCs w:val="24"/>
            <w:lang w:val="es-ES_tradnl"/>
          </w:rPr>
          <w:t>6.</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lang w:val="es-ES_tradnl"/>
          </w:rPr>
          <w:t>ANÁLISIS DE COSTOS Y/O PRECIOS PROMEDIO DE SECTOR</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_Toc74670145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21</w:t>
        </w:r>
        <w:r w:rsidRPr="00975E70">
          <w:rPr>
            <w:rFonts w:asciiTheme="minorHAnsi" w:hAnsiTheme="minorHAnsi" w:cstheme="minorHAnsi"/>
            <w:noProof/>
            <w:webHidden/>
            <w:sz w:val="24"/>
            <w:szCs w:val="24"/>
          </w:rPr>
          <w:fldChar w:fldCharType="end"/>
        </w:r>
      </w:hyperlink>
    </w:p>
    <w:p w14:paraId="596C153F" w14:textId="00EF2C55" w:rsidR="003F60CA" w:rsidRPr="00975E70" w:rsidRDefault="003F60CA" w:rsidP="00014D4B">
      <w:pPr>
        <w:pStyle w:val="TDC1"/>
        <w:tabs>
          <w:tab w:val="left" w:pos="442"/>
          <w:tab w:val="right" w:leader="dot" w:pos="8828"/>
        </w:tabs>
        <w:spacing w:line="276" w:lineRule="auto"/>
        <w:rPr>
          <w:rFonts w:asciiTheme="minorHAnsi" w:eastAsiaTheme="minorEastAsia" w:hAnsiTheme="minorHAnsi" w:cstheme="minorHAnsi"/>
          <w:noProof/>
          <w:sz w:val="24"/>
          <w:szCs w:val="24"/>
          <w:lang w:eastAsia="es-ES_tradnl"/>
        </w:rPr>
      </w:pPr>
      <w:hyperlink w:anchor="_Toc74670146" w:history="1">
        <w:r w:rsidRPr="00975E70">
          <w:rPr>
            <w:rStyle w:val="Hipervnculo"/>
            <w:rFonts w:asciiTheme="minorHAnsi" w:hAnsiTheme="minorHAnsi" w:cstheme="minorHAnsi"/>
            <w:noProof/>
            <w:sz w:val="24"/>
            <w:szCs w:val="24"/>
          </w:rPr>
          <w:t>7.</w:t>
        </w:r>
        <w:r w:rsidRPr="00975E70">
          <w:rPr>
            <w:rFonts w:asciiTheme="minorHAnsi" w:eastAsiaTheme="minorEastAsia" w:hAnsiTheme="minorHAnsi" w:cstheme="minorHAnsi"/>
            <w:noProof/>
            <w:sz w:val="24"/>
            <w:szCs w:val="24"/>
            <w:lang w:eastAsia="es-ES_tradnl"/>
          </w:rPr>
          <w:tab/>
        </w:r>
        <w:r w:rsidRPr="00975E70">
          <w:rPr>
            <w:rStyle w:val="Hipervnculo"/>
            <w:rFonts w:asciiTheme="minorHAnsi" w:hAnsiTheme="minorHAnsi" w:cstheme="minorHAnsi"/>
            <w:noProof/>
            <w:sz w:val="24"/>
            <w:szCs w:val="24"/>
          </w:rPr>
          <w:t>ANEXOS</w:t>
        </w:r>
        <w:r w:rsidRPr="00975E70">
          <w:rPr>
            <w:rFonts w:asciiTheme="minorHAnsi" w:hAnsiTheme="minorHAnsi" w:cstheme="minorHAnsi"/>
            <w:noProof/>
            <w:webHidden/>
            <w:sz w:val="24"/>
            <w:szCs w:val="24"/>
          </w:rPr>
          <w:tab/>
        </w:r>
        <w:r w:rsidRPr="00975E70">
          <w:rPr>
            <w:rFonts w:asciiTheme="minorHAnsi" w:hAnsiTheme="minorHAnsi" w:cstheme="minorHAnsi"/>
            <w:noProof/>
            <w:webHidden/>
            <w:sz w:val="24"/>
            <w:szCs w:val="24"/>
          </w:rPr>
          <w:fldChar w:fldCharType="begin"/>
        </w:r>
        <w:r w:rsidRPr="00975E70">
          <w:rPr>
            <w:rFonts w:asciiTheme="minorHAnsi" w:hAnsiTheme="minorHAnsi" w:cstheme="minorHAnsi"/>
            <w:noProof/>
            <w:webHidden/>
            <w:sz w:val="24"/>
            <w:szCs w:val="24"/>
          </w:rPr>
          <w:instrText xml:space="preserve"> PAGEREF _Toc74670146 \h </w:instrText>
        </w:r>
        <w:r w:rsidRPr="00975E70">
          <w:rPr>
            <w:rFonts w:asciiTheme="minorHAnsi" w:hAnsiTheme="minorHAnsi" w:cstheme="minorHAnsi"/>
            <w:noProof/>
            <w:webHidden/>
            <w:sz w:val="24"/>
            <w:szCs w:val="24"/>
          </w:rPr>
        </w:r>
        <w:r w:rsidRPr="00975E70">
          <w:rPr>
            <w:rFonts w:asciiTheme="minorHAnsi" w:hAnsiTheme="minorHAnsi" w:cstheme="minorHAnsi"/>
            <w:noProof/>
            <w:webHidden/>
            <w:sz w:val="24"/>
            <w:szCs w:val="24"/>
          </w:rPr>
          <w:fldChar w:fldCharType="separate"/>
        </w:r>
        <w:r w:rsidRPr="00975E70">
          <w:rPr>
            <w:rFonts w:asciiTheme="minorHAnsi" w:hAnsiTheme="minorHAnsi" w:cstheme="minorHAnsi"/>
            <w:noProof/>
            <w:webHidden/>
            <w:sz w:val="24"/>
            <w:szCs w:val="24"/>
          </w:rPr>
          <w:t>22</w:t>
        </w:r>
        <w:r w:rsidRPr="00975E70">
          <w:rPr>
            <w:rFonts w:asciiTheme="minorHAnsi" w:hAnsiTheme="minorHAnsi" w:cstheme="minorHAnsi"/>
            <w:noProof/>
            <w:webHidden/>
            <w:sz w:val="24"/>
            <w:szCs w:val="24"/>
          </w:rPr>
          <w:fldChar w:fldCharType="end"/>
        </w:r>
      </w:hyperlink>
    </w:p>
    <w:p w14:paraId="31D4B12C" w14:textId="2277FE89" w:rsidR="002F1D05" w:rsidRPr="00975E70" w:rsidRDefault="002F1D05" w:rsidP="00014D4B">
      <w:pPr>
        <w:pStyle w:val="TDC2"/>
        <w:spacing w:line="276" w:lineRule="auto"/>
        <w:rPr>
          <w:rFonts w:asciiTheme="minorHAnsi" w:hAnsiTheme="minorHAnsi" w:cstheme="minorHAnsi"/>
          <w:sz w:val="24"/>
          <w:szCs w:val="24"/>
        </w:rPr>
      </w:pPr>
      <w:r w:rsidRPr="00975E70">
        <w:rPr>
          <w:rFonts w:asciiTheme="minorHAnsi" w:hAnsiTheme="minorHAnsi" w:cstheme="minorHAnsi"/>
          <w:sz w:val="24"/>
          <w:szCs w:val="24"/>
        </w:rPr>
        <w:fldChar w:fldCharType="end"/>
      </w:r>
    </w:p>
    <w:p w14:paraId="479DA413" w14:textId="77777777" w:rsidR="002F1D05" w:rsidRPr="00CC2BB5" w:rsidRDefault="002F1D05" w:rsidP="00014D4B">
      <w:pPr>
        <w:rPr>
          <w:rFonts w:ascii="Arial" w:hAnsi="Arial" w:cs="Arial"/>
          <w:sz w:val="20"/>
          <w:szCs w:val="20"/>
        </w:rPr>
      </w:pPr>
    </w:p>
    <w:p w14:paraId="05AC447F" w14:textId="77777777" w:rsidR="002F1D05" w:rsidRPr="00CC2BB5" w:rsidRDefault="002F1D05" w:rsidP="00014D4B">
      <w:pPr>
        <w:rPr>
          <w:rFonts w:ascii="Arial" w:hAnsi="Arial" w:cs="Arial"/>
          <w:sz w:val="20"/>
          <w:szCs w:val="20"/>
        </w:rPr>
      </w:pPr>
    </w:p>
    <w:p w14:paraId="3CCC7C93" w14:textId="77777777" w:rsidR="002F1D05" w:rsidRPr="00CC2BB5" w:rsidRDefault="002F1D05" w:rsidP="00014D4B">
      <w:pPr>
        <w:rPr>
          <w:rFonts w:ascii="Arial" w:hAnsi="Arial" w:cs="Arial"/>
          <w:sz w:val="20"/>
          <w:szCs w:val="20"/>
        </w:rPr>
      </w:pPr>
    </w:p>
    <w:p w14:paraId="0BD3F556" w14:textId="77777777" w:rsidR="002F1D05" w:rsidRPr="00CC2BB5" w:rsidRDefault="002F1D05" w:rsidP="00014D4B">
      <w:pPr>
        <w:rPr>
          <w:rFonts w:ascii="Arial" w:hAnsi="Arial" w:cs="Arial"/>
          <w:sz w:val="20"/>
          <w:szCs w:val="20"/>
        </w:rPr>
      </w:pPr>
      <w:r w:rsidRPr="00CC2BB5">
        <w:rPr>
          <w:rFonts w:ascii="Arial" w:hAnsi="Arial" w:cs="Arial"/>
          <w:sz w:val="20"/>
          <w:szCs w:val="20"/>
        </w:rPr>
        <w:br w:type="page"/>
      </w:r>
    </w:p>
    <w:p w14:paraId="5D77A73A" w14:textId="77777777" w:rsidR="002F1D05" w:rsidRPr="00975E70" w:rsidRDefault="002F1D05" w:rsidP="00014D4B">
      <w:pPr>
        <w:pStyle w:val="Ttulo1"/>
        <w:numPr>
          <w:ilvl w:val="0"/>
          <w:numId w:val="8"/>
        </w:numPr>
        <w:spacing w:before="0"/>
        <w:ind w:left="360"/>
        <w:rPr>
          <w:rFonts w:asciiTheme="minorHAnsi" w:hAnsiTheme="minorHAnsi" w:cstheme="minorHAnsi"/>
          <w:color w:val="auto"/>
          <w:sz w:val="24"/>
          <w:szCs w:val="24"/>
          <w:lang w:val="es-MX"/>
        </w:rPr>
      </w:pPr>
      <w:bookmarkStart w:id="0" w:name="_Toc74670136"/>
      <w:r w:rsidRPr="00975E70">
        <w:rPr>
          <w:rFonts w:asciiTheme="minorHAnsi" w:hAnsiTheme="minorHAnsi" w:cstheme="minorHAnsi"/>
          <w:color w:val="auto"/>
          <w:sz w:val="24"/>
          <w:szCs w:val="24"/>
          <w:lang w:val="es-ES"/>
        </w:rPr>
        <w:lastRenderedPageBreak/>
        <w:t>OBJETO</w:t>
      </w:r>
      <w:bookmarkEnd w:id="0"/>
    </w:p>
    <w:p w14:paraId="525744BF" w14:textId="77777777" w:rsidR="002F1D05" w:rsidRPr="00975E70" w:rsidRDefault="002F1D05" w:rsidP="00975E70">
      <w:pPr>
        <w:spacing w:after="0" w:line="240" w:lineRule="auto"/>
        <w:jc w:val="both"/>
        <w:rPr>
          <w:rFonts w:cstheme="minorHAnsi"/>
          <w:sz w:val="24"/>
          <w:szCs w:val="24"/>
          <w:lang w:val="es-ES_tradnl"/>
        </w:rPr>
      </w:pPr>
    </w:p>
    <w:p w14:paraId="399DA3B1" w14:textId="047E61C9" w:rsidR="00651AA9" w:rsidRPr="00975E70" w:rsidRDefault="006D7CAF" w:rsidP="00975E70">
      <w:pPr>
        <w:spacing w:after="0" w:line="240" w:lineRule="auto"/>
        <w:jc w:val="both"/>
        <w:rPr>
          <w:rFonts w:eastAsia="ZTR1C.tmp" w:cstheme="minorHAnsi"/>
          <w:color w:val="000000" w:themeColor="text1"/>
          <w:sz w:val="24"/>
          <w:szCs w:val="24"/>
          <w:lang w:val="es-ES_tradnl" w:eastAsia="es-ES"/>
        </w:rPr>
      </w:pPr>
      <w:r w:rsidRPr="00975E70">
        <w:rPr>
          <w:rFonts w:eastAsia="ZTR1C.tmp" w:cstheme="minorHAnsi"/>
          <w:color w:val="000000" w:themeColor="text1"/>
          <w:sz w:val="24"/>
          <w:szCs w:val="24"/>
          <w:lang w:val="es-ES_tradnl" w:eastAsia="es-ES"/>
        </w:rPr>
        <w:t>SCC111 Contratar la planeación, ejecución y toma de información a través de encuestas personalizadas (no telefónicas, no virtuales), realizando la evaluación del índice de satisfacción del usuario con el desempeño operativo de cada uno de los operadores troncales y zonales que componen el Sistema Integrado de Transporte Público, así como la satisfacción del usuario con los demás componentes y aspectos relacionados con el sistema.</w:t>
      </w:r>
    </w:p>
    <w:p w14:paraId="0AD933FB" w14:textId="77777777" w:rsidR="006D7CAF" w:rsidRPr="00975E70" w:rsidRDefault="006D7CAF" w:rsidP="00975E70">
      <w:pPr>
        <w:spacing w:after="0" w:line="240" w:lineRule="auto"/>
        <w:jc w:val="both"/>
        <w:rPr>
          <w:rFonts w:eastAsia="ZTR1C.tmp" w:cstheme="minorHAnsi"/>
          <w:color w:val="000000" w:themeColor="text1"/>
          <w:sz w:val="24"/>
          <w:szCs w:val="24"/>
          <w:lang w:val="es-ES_tradnl" w:eastAsia="es-ES"/>
        </w:rPr>
      </w:pPr>
    </w:p>
    <w:p w14:paraId="5E6F0306" w14:textId="77777777" w:rsidR="002F1D05" w:rsidRPr="00975E70" w:rsidRDefault="002F1D05" w:rsidP="00975E70">
      <w:pPr>
        <w:pStyle w:val="Ttulo1"/>
        <w:numPr>
          <w:ilvl w:val="0"/>
          <w:numId w:val="8"/>
        </w:numPr>
        <w:spacing w:before="0" w:line="240" w:lineRule="auto"/>
        <w:ind w:left="360"/>
        <w:rPr>
          <w:rFonts w:asciiTheme="minorHAnsi" w:hAnsiTheme="minorHAnsi" w:cstheme="minorHAnsi"/>
          <w:color w:val="auto"/>
          <w:sz w:val="24"/>
          <w:szCs w:val="24"/>
          <w:lang w:val="es-ES_tradnl"/>
        </w:rPr>
      </w:pPr>
      <w:bookmarkStart w:id="1" w:name="_Toc74670137"/>
      <w:r w:rsidRPr="00975E70">
        <w:rPr>
          <w:rFonts w:asciiTheme="minorHAnsi" w:hAnsiTheme="minorHAnsi" w:cstheme="minorHAnsi"/>
          <w:color w:val="auto"/>
          <w:sz w:val="24"/>
          <w:szCs w:val="24"/>
          <w:lang w:val="es-ES_tradnl"/>
        </w:rPr>
        <w:t>ASPECTOS GENERALES</w:t>
      </w:r>
      <w:bookmarkEnd w:id="1"/>
    </w:p>
    <w:p w14:paraId="63D3D48B" w14:textId="7CAFE4C2" w:rsidR="002F1D05" w:rsidRPr="00975E70" w:rsidRDefault="002F1D05" w:rsidP="00975E70">
      <w:pPr>
        <w:spacing w:after="0" w:line="240" w:lineRule="auto"/>
        <w:rPr>
          <w:rFonts w:cstheme="minorHAnsi"/>
          <w:sz w:val="24"/>
          <w:szCs w:val="24"/>
          <w:lang w:val="es-ES_tradnl"/>
        </w:rPr>
      </w:pPr>
    </w:p>
    <w:p w14:paraId="4AB4D441" w14:textId="77777777" w:rsidR="0032692D" w:rsidRPr="00975E70" w:rsidRDefault="0032692D" w:rsidP="00975E70">
      <w:pPr>
        <w:autoSpaceDE w:val="0"/>
        <w:autoSpaceDN w:val="0"/>
        <w:adjustRightInd w:val="0"/>
        <w:spacing w:after="0" w:line="240" w:lineRule="auto"/>
        <w:jc w:val="both"/>
        <w:rPr>
          <w:rFonts w:cstheme="minorHAnsi"/>
          <w:sz w:val="24"/>
          <w:szCs w:val="24"/>
          <w:lang w:val="es-ES"/>
        </w:rPr>
      </w:pPr>
      <w:r w:rsidRPr="00975E70">
        <w:rPr>
          <w:rFonts w:cstheme="minorHAnsi"/>
          <w:sz w:val="24"/>
          <w:szCs w:val="24"/>
          <w:lang w:val="es-ES"/>
        </w:rPr>
        <w:t>Teniendo en cuenta la necesidad de la Entidad, a continuación, se realizará una descripción del sector terciario de la economía, en razón a que los servicios objeto de la presente contratación se enmarcan en dicho sector, el cual se caracteriza por la oferta de servicios a la sociedad, a las personas, a las empresas y las entidades públicas.</w:t>
      </w:r>
    </w:p>
    <w:p w14:paraId="163FA75E"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p>
    <w:p w14:paraId="23048E40"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De igual manera, el sector servicios engloba las actividades relacionadas con los servicios no productores o transformadores de bienes materiales.</w:t>
      </w:r>
    </w:p>
    <w:p w14:paraId="00D20392"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p>
    <w:p w14:paraId="13DFB51C" w14:textId="77777777" w:rsidR="0032692D" w:rsidRPr="00975E70" w:rsidRDefault="0032692D" w:rsidP="00975E70">
      <w:pPr>
        <w:numPr>
          <w:ilvl w:val="0"/>
          <w:numId w:val="15"/>
        </w:numPr>
        <w:spacing w:after="0" w:line="240" w:lineRule="auto"/>
        <w:ind w:left="284"/>
        <w:jc w:val="both"/>
        <w:rPr>
          <w:rFonts w:cstheme="minorHAnsi"/>
          <w:b/>
          <w:sz w:val="24"/>
          <w:szCs w:val="24"/>
          <w:u w:val="single"/>
          <w:lang w:val="es-ES_tradnl"/>
        </w:rPr>
      </w:pPr>
      <w:r w:rsidRPr="00975E70">
        <w:rPr>
          <w:rFonts w:cstheme="minorHAnsi"/>
          <w:b/>
          <w:sz w:val="24"/>
          <w:szCs w:val="24"/>
          <w:u w:val="single"/>
          <w:lang w:val="es-ES_tradnl"/>
        </w:rPr>
        <w:t>Perspectiva económica</w:t>
      </w:r>
    </w:p>
    <w:p w14:paraId="0833A813"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p>
    <w:p w14:paraId="40C3A905"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Entre las actividades que conforman el sector terciario de la economía se podrían mencionar:</w:t>
      </w:r>
    </w:p>
    <w:p w14:paraId="2D380B48"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p>
    <w:p w14:paraId="5A159EDF"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1. Actividades financieras: bancos, bolsa, seguros, etc.</w:t>
      </w:r>
    </w:p>
    <w:p w14:paraId="0A7CC96D"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2. Servicios varios a empresas: asesoría, administración, gestión, consultoría.</w:t>
      </w:r>
    </w:p>
    <w:p w14:paraId="70480A19"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3. Turismo y hotelería.</w:t>
      </w:r>
    </w:p>
    <w:p w14:paraId="16B8676E"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4. Actividades en materia de transporte y comunicación.</w:t>
      </w:r>
    </w:p>
    <w:p w14:paraId="3B64B4AA"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5. Telecomunicaciones.</w:t>
      </w:r>
    </w:p>
    <w:p w14:paraId="21739F19"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6. Actividad comercial, ya a sea a nivel minorista, al por mayor o franquicias.</w:t>
      </w:r>
    </w:p>
    <w:p w14:paraId="6BAB448B"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7. Servicios personales</w:t>
      </w:r>
    </w:p>
    <w:p w14:paraId="247166C2"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 xml:space="preserve">8. Actividades en materia de función y administración pública: justicia, defensa,   </w:t>
      </w:r>
    </w:p>
    <w:p w14:paraId="2D7FE76F"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 xml:space="preserve">    representación política, etc.</w:t>
      </w:r>
    </w:p>
    <w:p w14:paraId="1EDE67B1"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9. Servicios de mantenimiento y reparación especializada de maquinaria y equipo.</w:t>
      </w:r>
    </w:p>
    <w:p w14:paraId="553CA706"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10. Servicios relacionados con el ocio y la cultura: cine, teatro, música, deporte.</w:t>
      </w:r>
    </w:p>
    <w:p w14:paraId="12E07417"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11. Medios de comunicación, ya sean escritos, digitales, televisivos o radiofónicos.</w:t>
      </w:r>
    </w:p>
    <w:p w14:paraId="47D240D7"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12. Actividades relacionadas con las Tecnologías de la Información como Internet.</w:t>
      </w:r>
    </w:p>
    <w:p w14:paraId="680E5191" w14:textId="77777777" w:rsidR="0032692D" w:rsidRPr="00975E70" w:rsidRDefault="0032692D" w:rsidP="00975E70">
      <w:pPr>
        <w:autoSpaceDE w:val="0"/>
        <w:autoSpaceDN w:val="0"/>
        <w:adjustRightInd w:val="0"/>
        <w:spacing w:after="14" w:line="240" w:lineRule="auto"/>
        <w:jc w:val="both"/>
        <w:rPr>
          <w:rFonts w:cstheme="minorHAnsi"/>
          <w:sz w:val="24"/>
          <w:szCs w:val="24"/>
          <w:lang w:val="es-ES_tradnl"/>
        </w:rPr>
      </w:pPr>
      <w:r w:rsidRPr="00975E70">
        <w:rPr>
          <w:rFonts w:cstheme="minorHAnsi"/>
          <w:sz w:val="24"/>
          <w:szCs w:val="24"/>
          <w:lang w:val="es-ES_tradnl"/>
        </w:rPr>
        <w:t xml:space="preserve">13. Servicios de salud. </w:t>
      </w:r>
    </w:p>
    <w:p w14:paraId="085C233C"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rPr>
      </w:pPr>
      <w:r w:rsidRPr="00975E70">
        <w:rPr>
          <w:rFonts w:cstheme="minorHAnsi"/>
          <w:sz w:val="24"/>
          <w:szCs w:val="24"/>
          <w:lang w:val="es-ES_tradnl"/>
        </w:rPr>
        <w:t xml:space="preserve">14. Entre otros. </w:t>
      </w:r>
    </w:p>
    <w:p w14:paraId="51C07C6D" w14:textId="47CBBF36" w:rsidR="0032692D" w:rsidRPr="00975E70" w:rsidRDefault="0032692D" w:rsidP="00975E70">
      <w:pPr>
        <w:spacing w:after="0" w:line="240" w:lineRule="auto"/>
        <w:jc w:val="both"/>
        <w:rPr>
          <w:rFonts w:cstheme="minorHAnsi"/>
          <w:b/>
          <w:sz w:val="24"/>
          <w:szCs w:val="24"/>
          <w:lang w:val="es-ES_tradnl"/>
        </w:rPr>
      </w:pPr>
    </w:p>
    <w:p w14:paraId="0B51B68A" w14:textId="77777777" w:rsidR="00651AA9" w:rsidRPr="00975E70" w:rsidRDefault="00651AA9" w:rsidP="00975E70">
      <w:pPr>
        <w:spacing w:after="0" w:line="240" w:lineRule="auto"/>
        <w:jc w:val="both"/>
        <w:rPr>
          <w:rFonts w:cstheme="minorHAnsi"/>
          <w:b/>
          <w:sz w:val="24"/>
          <w:szCs w:val="24"/>
          <w:lang w:val="es-ES_tradnl"/>
        </w:rPr>
      </w:pPr>
    </w:p>
    <w:p w14:paraId="60725450" w14:textId="77777777" w:rsidR="0032692D" w:rsidRPr="00975E70" w:rsidRDefault="0032692D" w:rsidP="00975E70">
      <w:pPr>
        <w:spacing w:after="0" w:line="240" w:lineRule="auto"/>
        <w:jc w:val="both"/>
        <w:rPr>
          <w:rFonts w:cstheme="minorHAnsi"/>
          <w:b/>
          <w:sz w:val="24"/>
          <w:szCs w:val="24"/>
          <w:lang w:val="es-ES_tradnl"/>
        </w:rPr>
      </w:pPr>
      <w:r w:rsidRPr="00975E70">
        <w:rPr>
          <w:rFonts w:cstheme="minorHAnsi"/>
          <w:b/>
          <w:sz w:val="24"/>
          <w:szCs w:val="24"/>
          <w:lang w:val="es-ES_tradnl"/>
        </w:rPr>
        <w:t xml:space="preserve">Comportamiento de la Economía Mundial </w:t>
      </w:r>
    </w:p>
    <w:p w14:paraId="7C1DC995" w14:textId="77777777" w:rsidR="008B6C66" w:rsidRPr="00975E70" w:rsidRDefault="008B6C66" w:rsidP="00975E70">
      <w:pPr>
        <w:spacing w:after="0" w:line="240" w:lineRule="auto"/>
        <w:jc w:val="both"/>
        <w:rPr>
          <w:rFonts w:cstheme="minorHAnsi"/>
          <w:b/>
          <w:sz w:val="24"/>
          <w:szCs w:val="24"/>
          <w:lang w:val="es-ES_tradnl"/>
        </w:rPr>
      </w:pPr>
    </w:p>
    <w:p w14:paraId="1D195E6D" w14:textId="747DD9DE" w:rsidR="0032692D" w:rsidRPr="00975E70" w:rsidRDefault="008B6C66" w:rsidP="00975E70">
      <w:pPr>
        <w:spacing w:line="240" w:lineRule="auto"/>
        <w:jc w:val="both"/>
        <w:rPr>
          <w:rFonts w:cstheme="minorHAnsi"/>
          <w:b/>
          <w:sz w:val="24"/>
          <w:szCs w:val="24"/>
          <w:lang w:val="es-ES_tradnl"/>
        </w:rPr>
      </w:pPr>
      <w:r w:rsidRPr="00975E70">
        <w:rPr>
          <w:rFonts w:cstheme="minorHAnsi"/>
          <w:bCs/>
          <w:color w:val="000000" w:themeColor="text1"/>
          <w:sz w:val="24"/>
          <w:szCs w:val="24"/>
        </w:rPr>
        <w:t>El conflicto en Oriente Medio ha generado fuertes aumentos de los precios de la energía, un repunte de la inflación y expectativas de una política monetaria más restrictiva. Se proyecta que el crecimiento mundial se desacelerará al 2,5% en 2026, para repuntar en 2027-28 a medida que los suministros de energía se recuperen y el comercio se fortalezca. Los riesgos siguen sesgados a la baja: la intensificación de las hostilidades, las perturbaciones en los mercados de productos básicos y la incertidumbre normativa podrían aumentar la desaceleración. Un aspecto positivo es que una adopción más amplia de la IA podría impulsar la actividad. Las medidas de política son cruciales: a nivel mundial, para salvaguardar la seguridad energética y alimentaria, reforzar el sistema de comercio y avanzar en la transición energética y, a nivel nacional, para equilibrar el control de la inflación con el apoyo al crecimiento y fortalecer la sostenibilidad fiscal. Para abordar el desafío del empleo en los MEED, se debe invertir en capital físico, humano y digital, fomentar un entorno favorable para las empresas y movilizar la inversión privada.</w:t>
      </w:r>
      <w:r w:rsidR="0032692D" w:rsidRPr="00975E70">
        <w:rPr>
          <w:rFonts w:cstheme="minorHAnsi"/>
          <w:b/>
          <w:sz w:val="24"/>
          <w:szCs w:val="24"/>
          <w:lang w:val="es-ES_tradnl"/>
        </w:rPr>
        <w:t xml:space="preserve"> </w:t>
      </w:r>
    </w:p>
    <w:p w14:paraId="71483B82" w14:textId="2A09305F" w:rsidR="0032692D" w:rsidRPr="00975E70" w:rsidRDefault="0032692D" w:rsidP="00975E70">
      <w:pPr>
        <w:spacing w:after="0" w:line="240" w:lineRule="auto"/>
        <w:jc w:val="center"/>
        <w:rPr>
          <w:rFonts w:cstheme="minorHAnsi"/>
          <w:b/>
          <w:sz w:val="24"/>
          <w:szCs w:val="24"/>
          <w:lang w:val="es-ES_tradnl"/>
        </w:rPr>
      </w:pPr>
    </w:p>
    <w:p w14:paraId="261DDF0C" w14:textId="727822A9" w:rsidR="00934783" w:rsidRPr="00975E70" w:rsidRDefault="006D7CAF" w:rsidP="00975E70">
      <w:pPr>
        <w:spacing w:after="0" w:line="240" w:lineRule="auto"/>
        <w:jc w:val="center"/>
        <w:rPr>
          <w:rFonts w:cstheme="minorHAnsi"/>
          <w:b/>
          <w:sz w:val="24"/>
          <w:szCs w:val="24"/>
          <w:lang w:val="es-ES_tradnl"/>
        </w:rPr>
      </w:pPr>
      <w:r w:rsidRPr="00975E70">
        <w:rPr>
          <w:rFonts w:cstheme="minorHAnsi"/>
          <w:b/>
          <w:noProof/>
          <w:sz w:val="24"/>
          <w:szCs w:val="24"/>
          <w:lang w:val="es-ES_tradnl"/>
        </w:rPr>
        <w:drawing>
          <wp:inline distT="0" distB="0" distL="0" distR="0" wp14:anchorId="05D69A92" wp14:editId="74BF93C8">
            <wp:extent cx="5612130" cy="2693670"/>
            <wp:effectExtent l="0" t="0" r="7620" b="0"/>
            <wp:docPr id="1590833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833073" name=""/>
                    <pic:cNvPicPr/>
                  </pic:nvPicPr>
                  <pic:blipFill>
                    <a:blip r:embed="rId11"/>
                    <a:stretch>
                      <a:fillRect/>
                    </a:stretch>
                  </pic:blipFill>
                  <pic:spPr>
                    <a:xfrm>
                      <a:off x="0" y="0"/>
                      <a:ext cx="5612130" cy="2693670"/>
                    </a:xfrm>
                    <a:prstGeom prst="rect">
                      <a:avLst/>
                    </a:prstGeom>
                  </pic:spPr>
                </pic:pic>
              </a:graphicData>
            </a:graphic>
          </wp:inline>
        </w:drawing>
      </w:r>
    </w:p>
    <w:p w14:paraId="55A1E00F" w14:textId="3AA515BC" w:rsidR="00580964" w:rsidRPr="00975E70" w:rsidRDefault="00580964" w:rsidP="00975E70">
      <w:pPr>
        <w:spacing w:after="0" w:line="240" w:lineRule="auto"/>
        <w:jc w:val="center"/>
        <w:rPr>
          <w:rFonts w:cstheme="minorHAnsi"/>
          <w:bCs/>
          <w:color w:val="000000" w:themeColor="text1"/>
          <w:sz w:val="24"/>
          <w:szCs w:val="24"/>
          <w:lang w:val="es-ES_tradnl"/>
        </w:rPr>
      </w:pPr>
      <w:r w:rsidRPr="00975E70">
        <w:rPr>
          <w:rFonts w:cstheme="minorHAnsi"/>
          <w:bCs/>
          <w:color w:val="000000" w:themeColor="text1"/>
          <w:sz w:val="24"/>
          <w:szCs w:val="24"/>
          <w:lang w:val="es-ES_tradnl"/>
        </w:rPr>
        <w:t xml:space="preserve">Fuente: </w:t>
      </w:r>
      <w:hyperlink r:id="rId12" w:history="1">
        <w:r w:rsidRPr="00975E70">
          <w:rPr>
            <w:rStyle w:val="Hipervnculo"/>
            <w:rFonts w:cstheme="minorHAnsi"/>
            <w:bCs/>
            <w:sz w:val="24"/>
            <w:szCs w:val="24"/>
            <w:lang w:val="es-ES_tradnl"/>
          </w:rPr>
          <w:t>https://www.bancomundial.org</w:t>
        </w:r>
      </w:hyperlink>
      <w:r w:rsidRPr="00975E70">
        <w:rPr>
          <w:rFonts w:cstheme="minorHAnsi"/>
          <w:bCs/>
          <w:color w:val="000000" w:themeColor="text1"/>
          <w:sz w:val="24"/>
          <w:szCs w:val="24"/>
          <w:lang w:val="es-ES_tradnl"/>
        </w:rPr>
        <w:t xml:space="preserve"> </w:t>
      </w:r>
    </w:p>
    <w:p w14:paraId="7B1FE81A" w14:textId="77777777" w:rsidR="0032692D" w:rsidRPr="00975E70" w:rsidRDefault="0032692D" w:rsidP="00975E70">
      <w:pPr>
        <w:spacing w:after="0" w:line="240" w:lineRule="auto"/>
        <w:jc w:val="both"/>
        <w:rPr>
          <w:rFonts w:cstheme="minorHAnsi"/>
          <w:sz w:val="24"/>
          <w:szCs w:val="24"/>
          <w:lang w:val="es-ES_tradnl"/>
        </w:rPr>
      </w:pPr>
    </w:p>
    <w:p w14:paraId="43D04333" w14:textId="3DEC43E5" w:rsidR="00E254CE" w:rsidRPr="00975E70" w:rsidRDefault="00E254CE" w:rsidP="00975E70">
      <w:pPr>
        <w:spacing w:line="240" w:lineRule="auto"/>
        <w:jc w:val="both"/>
        <w:rPr>
          <w:rFonts w:cstheme="minorHAnsi"/>
          <w:bCs/>
          <w:color w:val="000000" w:themeColor="text1"/>
          <w:sz w:val="24"/>
          <w:szCs w:val="24"/>
          <w:lang w:val="es-ES_tradnl"/>
        </w:rPr>
      </w:pPr>
      <w:r w:rsidRPr="00975E70">
        <w:rPr>
          <w:rFonts w:cstheme="minorHAnsi"/>
          <w:bCs/>
          <w:color w:val="000000" w:themeColor="text1"/>
          <w:sz w:val="24"/>
          <w:szCs w:val="24"/>
        </w:rPr>
        <w:t xml:space="preserve">Según las proyecciones, el crecimiento se desacelerará en todas las regiones de los mercados emergentes y economías en desarrollo en 2026 debido al conflicto en Oriente Medio. La región de Oriente Medio, Norte de África, Afganistán y Pakistán es la más afectada, mientras que Asia meridional sigue siendo la de más rápido crecimiento. Los impactos regionales varían en función de la exposición a las crisis de los precios de la energía, las reservas estratégicas y las políticas de amortiguación. Se esperan </w:t>
      </w:r>
      <w:r w:rsidRPr="00975E70">
        <w:rPr>
          <w:rFonts w:cstheme="minorHAnsi"/>
          <w:bCs/>
          <w:color w:val="000000" w:themeColor="text1"/>
          <w:sz w:val="24"/>
          <w:szCs w:val="24"/>
        </w:rPr>
        <w:lastRenderedPageBreak/>
        <w:t>recuperaciones en todas las regiones en 2027-28, impulsadas por el descenso de los precios de la energía y el repunte de la actividad mundial. Las presiones fiscales afectarán la capacidad para reducir la pobreza y la inseguridad alimentaria, y crear empleos. Las perspectivas presentan riesgos adversos, que incluyen perturbaciones prolongadas en los mercados de productos básicos, tensiones financieras, persistente incertidumbre en torno a las políticas comerciales y crisis relacionadas con el clima.</w:t>
      </w:r>
    </w:p>
    <w:p w14:paraId="58D599E4" w14:textId="77777777" w:rsidR="00B54EBF" w:rsidRPr="00975E70" w:rsidRDefault="00B54EBF"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El conflicto en Oriente Medio podría desacelerar el crecimiento mundial a la tasa más baja desde el inicio de la pandemia de COVID-19 en medio de un alza de los precios de la energía, una inflación más pronunciada y un aumento de los costos de los préstamos, según la última edición del informe Perspectivas económicas mundiales del Grupo Banco Mundial.</w:t>
      </w:r>
    </w:p>
    <w:p w14:paraId="157D9F84" w14:textId="77777777" w:rsidR="00B54EBF" w:rsidRPr="00975E70" w:rsidRDefault="00B54EBF"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Se prevé que el crecimiento mundial disminuirá al 2,5% en 2026, frente al 2,9% registrado en 2025. Las previsiones para dos tercios de las economías se han revisado a la baja en comparación con enero de este año. De acuerdo con las proyecciones, el crecimiento mundial llegaría al 2,8% en 2027, pero se mantendría 0,4 puntos porcentuales por debajo del promedio de la década de 2010. El débil crecimiento en las economías en desarrollo ha estancado el progreso hacia los niveles de ingreso de las economías avanzadas. Según el informe, para 2028, las economías en desarrollo, distintas de China y la India, habrán experimentado colectivamente casi una década sin avances en la reducción de su brecha de ingreso per cápita con las economías avanzadas.</w:t>
      </w:r>
    </w:p>
    <w:p w14:paraId="61F7BB08" w14:textId="59F36AAB" w:rsidR="00E254CE" w:rsidRPr="00975E70" w:rsidRDefault="00B54EBF" w:rsidP="00975E70">
      <w:pPr>
        <w:spacing w:line="240" w:lineRule="auto"/>
        <w:jc w:val="both"/>
        <w:rPr>
          <w:rFonts w:cstheme="minorHAnsi"/>
          <w:bCs/>
          <w:color w:val="000000" w:themeColor="text1"/>
          <w:sz w:val="24"/>
          <w:szCs w:val="24"/>
          <w:lang w:val="es-ES_tradnl"/>
        </w:rPr>
      </w:pPr>
      <w:r w:rsidRPr="00975E70">
        <w:rPr>
          <w:rFonts w:cstheme="minorHAnsi"/>
          <w:bCs/>
          <w:color w:val="000000" w:themeColor="text1"/>
          <w:sz w:val="24"/>
          <w:szCs w:val="24"/>
        </w:rPr>
        <w:t>Según las proyecciones, en 2026, el crecimiento en las economías en desarrollo caerá a su nivel más bajo desde la pandemia hasta alcanzar un 3,6%, por debajo del 4,4% registrado en 2025, antes de recuperarse y llegar al 4,2% en 2027. Las economías del Golfo directamente afectadas por el conflicto serán las más perjudicadas, ya que su crecimiento bajará del 3,9% en 2025 a cerca de cero en 2026. En el informe se pronostica que el crecimiento repuntará en estas economías —para llegar a aproximadamente el 5% en 2027-28— a medida que el comercio se recupere y empiece la reconstrucción.</w:t>
      </w:r>
    </w:p>
    <w:p w14:paraId="53AF124D" w14:textId="77777777" w:rsidR="0065013B" w:rsidRPr="00975E70" w:rsidRDefault="0065013B"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 xml:space="preserve">Este año, las condiciones económicas de América Latina y el Caribe (ALC) han estado marcadas por el conflicto en Oriente Medio y la creciente incertidumbre mundial. Los precios de la energía mundiales más altos y volátiles han elevado la inflación en algunos casos, lo que ha llevado a una política monetaria más restrictiva. Sin embargo, el conflicto ha tenido solo un impacto moderado a través de los canales financieros, ya que los diferenciales de los bonos soberanos y los tipos de cambio en las principales economías de ALC se mantienen, en términos generales, estables. Esto se debe, en parte, a la condición de exportadoras netas de energía de varias economías importantes de ALC, que les confiere mayor resiliencia ante las conmociones externas, así como a perfiles de endeudamiento compuestos por deuda en moneda local, lo que reduce su vulnerabilidad a las fluctuaciones cambiarias. </w:t>
      </w:r>
    </w:p>
    <w:p w14:paraId="78084D3C" w14:textId="77777777" w:rsidR="0065013B" w:rsidRPr="00975E70" w:rsidRDefault="0065013B"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lastRenderedPageBreak/>
        <w:t xml:space="preserve">La inflación continuó moderándose en gran parte de la región a comienzos de 2026 antes de la escalada del conflicto, pero los avances en la desinflación se desaceleraron en algunos casos y, a partir de entonces, las diferencias entre países se acentuaron aún más, contribuyendo a trayectorias de política monetaria cada vez más distintas. La desinflación se ha estancado en medio de nuevas presiones relacionadas con la energía en Brasil, y la inflación básica aún elevada en México. Entre tanto, las presiones inflacionarias ya se habían intensificado en Colombia antes del conflicto, lo que impulsó políticas más estrictas. Por el contrario, la inflación básica se ha mantenido cerca de las metas en Chile y Perú a pesar de la crisis energética, permitiendo que continúe la flexibilización, y cayó de forma pronunciada en Argentina luego de las medidas de estabilización adoptadas con anterioridad, aunque las condiciones monetarias siguen siendo restrictivas. </w:t>
      </w:r>
    </w:p>
    <w:p w14:paraId="23D631DE" w14:textId="7E5E058F" w:rsidR="00B54EBF" w:rsidRPr="00975E70" w:rsidRDefault="0065013B"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El crecimiento ha mostrado una evolución desigual en toda la región. Se fortaleció a comienzos de 2026 en varias economías sudamericanas, en parte debido al efecto positivo de finales de 2025, aunque se moderó en Argentina donde las condiciones monetarias siguen siendo restrictivas. En cambio, la actividad económica en México se contrajo como producto del debilitamiento de la demanda externa y la creciente incertidumbre relacionada con las políticas comerciales. El desempeño en materia de exportaciones se ha mantenido resiliente, en particular entre los exportadores de productos básicos y energía como Brasil, Colombia, Ecuador y Guyana, reflejando la evolución favorable de los precios del petróleo. Las condiciones comerciales también han ayudado en cierto modo: la reducción de los aranceles estadounidenses ha mejorado moderadamente las perspectivas a corto plazo para las exportaciones regionales, mientras que la entrada en vigor del acuerdo comercial entre la Unión Europea y el Mercado Común del Sur (Mercosur) ha ampliado el acceso a los mercados y ha disminuido la incertidumbre comercial para los exportadores.</w:t>
      </w:r>
    </w:p>
    <w:p w14:paraId="45D6E416" w14:textId="77777777" w:rsidR="007662DD" w:rsidRPr="00975E70" w:rsidRDefault="007662DD"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 xml:space="preserve">Se prevé que el crecimiento en América Latina y el Caribe se desacelerará al 2,2% en 2026, como reflejo de una demanda interna aún débil y un menor dinamismo de la economía mundial, para luego fortalecerse de manera gradual durante 2027-28 hasta alcanzar un promedio del 2,5%, a medida que la política monetaria se flexibilice y las condiciones globales mejoren. La desaceleración prevista para 2026 se asocia con un crecimiento más moderado del consumo privado y las exportaciones en comparación con 2025, debido al menor crecimiento mundial y a condiciones monetarias más estrictas. Se espera que la inversión sea un motor importante de la recuperación a mediano plazo, acelerándose durante 2027-28 a medida que la flexibilización de la política monetaria cobre impulso y la incertidumbre relacionada con las políticas comerciales disminuya. Entre los exportadores netos de energía, el alza de los precios de la energía apoyará los ingresos por exportaciones y las balanzas externas. Según las proyecciones, en Argentina, el crecimiento se mantendrá relativamente sólido y estable, en 3,6% en el período 2026-28, impulsado por las </w:t>
      </w:r>
      <w:r w:rsidRPr="00975E70">
        <w:rPr>
          <w:rFonts w:cstheme="minorHAnsi"/>
          <w:bCs/>
          <w:color w:val="000000" w:themeColor="text1"/>
          <w:sz w:val="24"/>
          <w:szCs w:val="24"/>
        </w:rPr>
        <w:lastRenderedPageBreak/>
        <w:t xml:space="preserve">exportaciones, pero limitado por políticas monetarias y fiscales restrictivas en el plano interno. </w:t>
      </w:r>
    </w:p>
    <w:p w14:paraId="6BA3FF6D" w14:textId="77777777" w:rsidR="007662DD" w:rsidRPr="00975E70" w:rsidRDefault="007662DD"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 xml:space="preserve">En Brasil, el crecimiento se desacelerará al 1,9% en 2026 en un contexto de menor dinamismo del consumo, para luego recuperarse hasta un promedio del 2,1% en 2027-28, a medida que la desinflación continua permita la flexibilización de la política monetaria. En Colombia, el crecimiento disminuirá al 2,3% en 2026 y los altos precios del petróleo apoyarán los ingresos, pero las presiones inflacionarias retrasarán la flexibilización de la política monetaria. La exposición de México a la crisis de los precios de la energía es limitada, dada su posición comercial energética ampliamente equilibrada y los esfuerzos fiscales para contener su impacto. </w:t>
      </w:r>
    </w:p>
    <w:p w14:paraId="23A64E31" w14:textId="77777777" w:rsidR="007662DD" w:rsidRPr="00975E70" w:rsidRDefault="007662DD"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 xml:space="preserve">Las perspectivas económicas del país están determinadas principalmente por la demanda interna y las condiciones del comercio exterior, en particular con respecto a Estados Unidos y la revisión del T-MEC. Se prevé que el crecimiento repuntará hasta llegar al 1,3% en 2026 y se fortalecerá aún más para alcanzar un promedio del 1,8% en 2027-28, a medida que la inversión se recupere y la demanda externa se estabilice. El alza de los precios del petróleo aumentará los costos de importación y agudizará las presiones inflacionarias en los países importadores netos de energía. Sin embargo, economías como Chile y Perú se beneficiarán parcialmente de los elevados precios de los metales, que se espera apoyen tanto los ingresos por exportaciones como los ingresos fiscales. </w:t>
      </w:r>
    </w:p>
    <w:p w14:paraId="6627248D" w14:textId="77777777" w:rsidR="007662DD" w:rsidRPr="00975E70" w:rsidRDefault="007662DD"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 xml:space="preserve">En América Central, donde la mayoría de las economías son importadoras netas de energía, se prevé que los precios mundiales del petróleo más altos tengan un efecto en la actividad económica a través de mayores costos de importación, presiones inflacionarias y menores ingresos reales. Estos factores adversos se mitigan en parte mediante flujos de remesas resilientes y una demanda interna relativamente estable, pero la subregión sigue siendo vulnerable a la desaceleración de la demanda externa y las condiciones de financiamiento externo más restrictivas tras el conflicto. En el Caribe, la mayoría de las economías son importadoras netas de energía y siguen expuestas al alza de los costos de los combustibles, lo que podría incrementar las presiones sobre los precios y disminuir los ingresos reales. No obstante, se espera que la actividad en la subregión se fortalezca, respaldada por la continua recuperación de los servicios —el turismo en particular—, así como por una sólida demanda interna. </w:t>
      </w:r>
    </w:p>
    <w:p w14:paraId="3113FD33" w14:textId="3E127BE0" w:rsidR="007662DD" w:rsidRPr="00975E70" w:rsidRDefault="007662DD" w:rsidP="00975E70">
      <w:pPr>
        <w:spacing w:line="240" w:lineRule="auto"/>
        <w:jc w:val="both"/>
        <w:rPr>
          <w:rFonts w:cstheme="minorHAnsi"/>
          <w:bCs/>
          <w:color w:val="000000" w:themeColor="text1"/>
          <w:sz w:val="24"/>
          <w:szCs w:val="24"/>
        </w:rPr>
      </w:pPr>
      <w:r w:rsidRPr="00975E70">
        <w:rPr>
          <w:rFonts w:cstheme="minorHAnsi"/>
          <w:bCs/>
          <w:color w:val="000000" w:themeColor="text1"/>
          <w:sz w:val="24"/>
          <w:szCs w:val="24"/>
        </w:rPr>
        <w:t xml:space="preserve">Se prevé que el crecimiento llegará al 4% en 2026 y promediará alrededor del 3,9% en 2027-28. Según las proyecciones, en Guyana, el crecimiento se mantendrá excepcionalmente sólido a medida que la producción de petróleo se siga expandiendo. A pesar de que las tasas de desempleo se mantienen estables en términos generales, los desafíos del mercado laboral persisten en toda la región, reflejando una débil creación de empleo formal, una elevada informalidad y un modesto crecimiento de los ingresos, lo que continúa afectando </w:t>
      </w:r>
      <w:r w:rsidRPr="00975E70">
        <w:rPr>
          <w:rFonts w:cstheme="minorHAnsi"/>
          <w:bCs/>
          <w:color w:val="000000" w:themeColor="text1"/>
          <w:sz w:val="24"/>
          <w:szCs w:val="24"/>
        </w:rPr>
        <w:lastRenderedPageBreak/>
        <w:t>la productividad, el consumo y la reducción de la pobreza. Estas limitaciones se ven agravadas por las posiciones fiscales restrictivas de muchas economías. Los altos niveles de deuda y la pesada carga de los intereses reducen el margen para aplicar políticas anticíclicas y brindar apoyo específico al mercado laboral, haciendo más difícil transformar el crecimiento en mejores empleos y un aumento sostenido de los ingresos.</w:t>
      </w:r>
    </w:p>
    <w:p w14:paraId="11251A47" w14:textId="77777777" w:rsidR="007662DD" w:rsidRPr="00975E70" w:rsidRDefault="007662DD" w:rsidP="00975E70">
      <w:pPr>
        <w:spacing w:line="240" w:lineRule="auto"/>
        <w:jc w:val="both"/>
        <w:rPr>
          <w:rFonts w:cstheme="minorHAnsi"/>
          <w:bCs/>
          <w:color w:val="000000" w:themeColor="text1"/>
          <w:sz w:val="24"/>
          <w:szCs w:val="24"/>
        </w:rPr>
      </w:pPr>
    </w:p>
    <w:p w14:paraId="08F6F335" w14:textId="29EF4758" w:rsidR="009F2A65" w:rsidRPr="00975E70" w:rsidRDefault="0065013B" w:rsidP="00975E70">
      <w:pPr>
        <w:spacing w:after="0" w:line="240" w:lineRule="auto"/>
        <w:jc w:val="center"/>
        <w:rPr>
          <w:rFonts w:cstheme="minorHAnsi"/>
          <w:color w:val="000000" w:themeColor="text1"/>
          <w:sz w:val="24"/>
          <w:szCs w:val="24"/>
          <w:lang w:val="es-ES_tradnl"/>
        </w:rPr>
      </w:pPr>
      <w:r w:rsidRPr="00975E70">
        <w:rPr>
          <w:rFonts w:cstheme="minorHAnsi"/>
          <w:noProof/>
          <w:color w:val="000000" w:themeColor="text1"/>
          <w:sz w:val="24"/>
          <w:szCs w:val="24"/>
          <w:lang w:val="es-ES_tradnl"/>
        </w:rPr>
        <w:drawing>
          <wp:inline distT="0" distB="0" distL="0" distR="0" wp14:anchorId="5B90CF7D" wp14:editId="5D74CF8E">
            <wp:extent cx="5249008" cy="5315692"/>
            <wp:effectExtent l="0" t="0" r="8890" b="0"/>
            <wp:docPr id="13770390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039001" name=""/>
                    <pic:cNvPicPr/>
                  </pic:nvPicPr>
                  <pic:blipFill>
                    <a:blip r:embed="rId13"/>
                    <a:stretch>
                      <a:fillRect/>
                    </a:stretch>
                  </pic:blipFill>
                  <pic:spPr>
                    <a:xfrm>
                      <a:off x="0" y="0"/>
                      <a:ext cx="5249008" cy="5315692"/>
                    </a:xfrm>
                    <a:prstGeom prst="rect">
                      <a:avLst/>
                    </a:prstGeom>
                  </pic:spPr>
                </pic:pic>
              </a:graphicData>
            </a:graphic>
          </wp:inline>
        </w:drawing>
      </w:r>
    </w:p>
    <w:p w14:paraId="0F4021BF" w14:textId="646A8BA6" w:rsidR="00F340DE" w:rsidRPr="00975E70" w:rsidRDefault="00F340DE" w:rsidP="00975E70">
      <w:pPr>
        <w:spacing w:after="0" w:line="240" w:lineRule="auto"/>
        <w:jc w:val="both"/>
        <w:rPr>
          <w:rFonts w:cstheme="minorHAnsi"/>
          <w:color w:val="000000" w:themeColor="text1"/>
          <w:sz w:val="24"/>
          <w:szCs w:val="24"/>
          <w:lang w:val="es-ES_tradnl"/>
        </w:rPr>
      </w:pPr>
    </w:p>
    <w:p w14:paraId="251E20A2" w14:textId="77777777" w:rsidR="00464104" w:rsidRPr="00975E70" w:rsidRDefault="00464104" w:rsidP="00975E70">
      <w:pPr>
        <w:spacing w:after="0" w:line="240" w:lineRule="auto"/>
        <w:jc w:val="both"/>
        <w:rPr>
          <w:rFonts w:cstheme="minorHAnsi"/>
          <w:sz w:val="24"/>
          <w:szCs w:val="24"/>
        </w:rPr>
      </w:pPr>
    </w:p>
    <w:p w14:paraId="75A63AB8" w14:textId="0E735D51" w:rsidR="007F62E6" w:rsidRPr="00975E70" w:rsidRDefault="007F62E6" w:rsidP="00975E70">
      <w:pPr>
        <w:spacing w:after="0" w:line="240" w:lineRule="auto"/>
        <w:jc w:val="both"/>
        <w:rPr>
          <w:rFonts w:cstheme="minorHAnsi"/>
          <w:sz w:val="24"/>
          <w:szCs w:val="24"/>
        </w:rPr>
      </w:pPr>
      <w:r w:rsidRPr="00975E70">
        <w:rPr>
          <w:rFonts w:cstheme="minorHAnsi"/>
          <w:sz w:val="24"/>
          <w:szCs w:val="24"/>
        </w:rPr>
        <w:lastRenderedPageBreak/>
        <w:t>En el segundo trimestre de 2026, el Producto Interno Bruto en su serie original, crece 3,5%</w:t>
      </w:r>
      <w:r w:rsidR="00D2635E" w:rsidRPr="00975E70">
        <w:rPr>
          <w:rFonts w:cstheme="minorHAnsi"/>
          <w:sz w:val="24"/>
          <w:szCs w:val="24"/>
        </w:rPr>
        <w:t xml:space="preserve"> </w:t>
      </w:r>
      <w:r w:rsidRPr="00975E70">
        <w:rPr>
          <w:rFonts w:cstheme="minorHAnsi"/>
          <w:sz w:val="24"/>
          <w:szCs w:val="24"/>
        </w:rPr>
        <w:t>respecto al mismo periodo de 2025pr (ver tabla 1). Las actividades económicas que más</w:t>
      </w:r>
      <w:r w:rsidR="00D2635E" w:rsidRPr="00975E70">
        <w:rPr>
          <w:rFonts w:cstheme="minorHAnsi"/>
          <w:sz w:val="24"/>
          <w:szCs w:val="24"/>
        </w:rPr>
        <w:t xml:space="preserve"> </w:t>
      </w:r>
      <w:r w:rsidRPr="00975E70">
        <w:rPr>
          <w:rFonts w:cstheme="minorHAnsi"/>
          <w:sz w:val="24"/>
          <w:szCs w:val="24"/>
        </w:rPr>
        <w:t>contribuyen a la dinámica del valor agregado son:</w:t>
      </w:r>
    </w:p>
    <w:p w14:paraId="73667F13" w14:textId="77777777" w:rsidR="007F62E6" w:rsidRPr="00975E70" w:rsidRDefault="007F62E6" w:rsidP="00975E70">
      <w:pPr>
        <w:spacing w:after="0" w:line="240" w:lineRule="auto"/>
        <w:jc w:val="both"/>
        <w:rPr>
          <w:rFonts w:cstheme="minorHAnsi"/>
          <w:sz w:val="24"/>
          <w:szCs w:val="24"/>
        </w:rPr>
      </w:pPr>
    </w:p>
    <w:p w14:paraId="4781CB49" w14:textId="7F03382A" w:rsidR="007F62E6" w:rsidRPr="00975E70" w:rsidRDefault="007F62E6" w:rsidP="00975E70">
      <w:pPr>
        <w:pStyle w:val="Prrafodelista"/>
        <w:numPr>
          <w:ilvl w:val="0"/>
          <w:numId w:val="30"/>
        </w:numPr>
        <w:spacing w:after="0" w:line="240" w:lineRule="auto"/>
        <w:jc w:val="both"/>
        <w:rPr>
          <w:rFonts w:cstheme="minorHAnsi"/>
          <w:sz w:val="24"/>
          <w:szCs w:val="24"/>
        </w:rPr>
      </w:pPr>
      <w:r w:rsidRPr="00975E70">
        <w:rPr>
          <w:rFonts w:cstheme="minorHAnsi"/>
          <w:sz w:val="24"/>
          <w:szCs w:val="24"/>
        </w:rPr>
        <w:t>Administración pública y defensa; planes de seguridad social de afiliación obligatoria; Educación; Actividades de atención de la salud humana y de servicios sociales crece 10,0% (contribuye 1,7 puntos porcentuales a la variación anual).</w:t>
      </w:r>
    </w:p>
    <w:p w14:paraId="4FE81CFD" w14:textId="4BBF609F" w:rsidR="007F62E6" w:rsidRPr="00975E70" w:rsidRDefault="007F62E6" w:rsidP="00975E70">
      <w:pPr>
        <w:pStyle w:val="Prrafodelista"/>
        <w:numPr>
          <w:ilvl w:val="0"/>
          <w:numId w:val="30"/>
        </w:numPr>
        <w:spacing w:after="0" w:line="240" w:lineRule="auto"/>
        <w:jc w:val="both"/>
        <w:rPr>
          <w:rFonts w:cstheme="minorHAnsi"/>
          <w:sz w:val="24"/>
          <w:szCs w:val="24"/>
        </w:rPr>
      </w:pPr>
      <w:r w:rsidRPr="00975E70">
        <w:rPr>
          <w:rFonts w:cstheme="minorHAnsi"/>
          <w:sz w:val="24"/>
          <w:szCs w:val="24"/>
        </w:rPr>
        <w:t>Comercio al por mayor y al por menor; reparación de vehículos automotores y motocicletas; Transporte y almacenamiento; Alojamiento y servicios de comida crece 2,2% (contribuye 0,5 puntos porcentuales a la variación anual).</w:t>
      </w:r>
    </w:p>
    <w:p w14:paraId="1FB7444A" w14:textId="7E268597" w:rsidR="007F62E6" w:rsidRPr="00975E70" w:rsidRDefault="007F62E6" w:rsidP="00975E70">
      <w:pPr>
        <w:pStyle w:val="Prrafodelista"/>
        <w:numPr>
          <w:ilvl w:val="0"/>
          <w:numId w:val="30"/>
        </w:numPr>
        <w:spacing w:after="0" w:line="240" w:lineRule="auto"/>
        <w:jc w:val="both"/>
        <w:rPr>
          <w:rFonts w:cstheme="minorHAnsi"/>
          <w:sz w:val="24"/>
          <w:szCs w:val="24"/>
        </w:rPr>
      </w:pPr>
      <w:r w:rsidRPr="00975E70">
        <w:rPr>
          <w:rFonts w:cstheme="minorHAnsi"/>
          <w:sz w:val="24"/>
          <w:szCs w:val="24"/>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208A736D" w14:textId="77777777" w:rsidR="007F62E6" w:rsidRPr="00975E70" w:rsidRDefault="007F62E6" w:rsidP="00975E70">
      <w:pPr>
        <w:pStyle w:val="Prrafodelista"/>
        <w:spacing w:after="0" w:line="240" w:lineRule="auto"/>
        <w:ind w:left="1080"/>
        <w:jc w:val="both"/>
        <w:rPr>
          <w:rFonts w:cstheme="minorHAnsi"/>
          <w:sz w:val="24"/>
          <w:szCs w:val="24"/>
        </w:rPr>
      </w:pPr>
    </w:p>
    <w:p w14:paraId="6B99B82B" w14:textId="781C7DC8" w:rsidR="007F62E6" w:rsidRPr="00975E70" w:rsidRDefault="007F62E6" w:rsidP="00975E70">
      <w:pPr>
        <w:spacing w:after="0" w:line="240" w:lineRule="auto"/>
        <w:jc w:val="both"/>
        <w:rPr>
          <w:rFonts w:cstheme="minorHAnsi"/>
          <w:sz w:val="24"/>
          <w:szCs w:val="24"/>
        </w:rPr>
      </w:pPr>
      <w:r w:rsidRPr="00975E70">
        <w:rPr>
          <w:rFonts w:cstheme="minorHAnsi"/>
          <w:sz w:val="24"/>
          <w:szCs w:val="24"/>
        </w:rPr>
        <w:t>Durante el primer semestre de 2026pr, respecto al mismo periodo del año anterior, el Producto Interno Bruto presenta un crecimiento de 2,9%. Las actividades económicas que más contribuyen</w:t>
      </w:r>
    </w:p>
    <w:p w14:paraId="033B3991" w14:textId="6CF9AEEB" w:rsidR="007F62E6" w:rsidRPr="00975E70" w:rsidRDefault="007F62E6" w:rsidP="00975E70">
      <w:pPr>
        <w:spacing w:after="0" w:line="240" w:lineRule="auto"/>
        <w:jc w:val="both"/>
        <w:rPr>
          <w:rFonts w:cstheme="minorHAnsi"/>
          <w:sz w:val="24"/>
          <w:szCs w:val="24"/>
        </w:rPr>
      </w:pPr>
      <w:r w:rsidRPr="00975E70">
        <w:rPr>
          <w:rFonts w:cstheme="minorHAnsi"/>
          <w:sz w:val="24"/>
          <w:szCs w:val="24"/>
        </w:rPr>
        <w:t>a la dinámica del valor agregado son:</w:t>
      </w:r>
    </w:p>
    <w:p w14:paraId="5B05B583" w14:textId="77777777" w:rsidR="007F62E6" w:rsidRPr="00975E70" w:rsidRDefault="007F62E6" w:rsidP="00975E70">
      <w:pPr>
        <w:spacing w:after="0" w:line="240" w:lineRule="auto"/>
        <w:jc w:val="both"/>
        <w:rPr>
          <w:rFonts w:cstheme="minorHAnsi"/>
          <w:sz w:val="24"/>
          <w:szCs w:val="24"/>
        </w:rPr>
      </w:pPr>
    </w:p>
    <w:p w14:paraId="01117C18" w14:textId="5AFFDAC5" w:rsidR="007F62E6" w:rsidRPr="00975E70" w:rsidRDefault="007F62E6" w:rsidP="00975E70">
      <w:pPr>
        <w:pStyle w:val="Prrafodelista"/>
        <w:numPr>
          <w:ilvl w:val="0"/>
          <w:numId w:val="30"/>
        </w:numPr>
        <w:spacing w:after="0" w:line="240" w:lineRule="auto"/>
        <w:jc w:val="both"/>
        <w:rPr>
          <w:rFonts w:cstheme="minorHAnsi"/>
          <w:sz w:val="24"/>
          <w:szCs w:val="24"/>
        </w:rPr>
      </w:pPr>
      <w:r w:rsidRPr="00975E70">
        <w:rPr>
          <w:rFonts w:cstheme="minorHAnsi"/>
          <w:sz w:val="24"/>
          <w:szCs w:val="24"/>
        </w:rPr>
        <w:t>Administración pública y defensa; planes de seguridad social de afiliación obligatoria; Educación; Actividades de atención de la salud humana y de servicios sociales crece 7,9% (contribuye 1,3 puntos porcentuales a la variación anual).</w:t>
      </w:r>
    </w:p>
    <w:p w14:paraId="56542D4C" w14:textId="45D99503" w:rsidR="007F62E6" w:rsidRPr="00975E70" w:rsidRDefault="007F62E6" w:rsidP="00975E70">
      <w:pPr>
        <w:pStyle w:val="Prrafodelista"/>
        <w:numPr>
          <w:ilvl w:val="0"/>
          <w:numId w:val="30"/>
        </w:numPr>
        <w:spacing w:after="0" w:line="240" w:lineRule="auto"/>
        <w:jc w:val="both"/>
        <w:rPr>
          <w:rFonts w:cstheme="minorHAnsi"/>
          <w:sz w:val="24"/>
          <w:szCs w:val="24"/>
        </w:rPr>
      </w:pPr>
      <w:r w:rsidRPr="00975E70">
        <w:rPr>
          <w:rFonts w:cstheme="minorHAnsi"/>
          <w:sz w:val="24"/>
          <w:szCs w:val="24"/>
        </w:rPr>
        <w:t>Comercio al por mayor y al por menor; reparación de vehículos automotores y motocicletas; Transporte y almacenamiento; Alojamiento y servicios de comida crece 2,6% (contribuye 0,5 puntos porcentuales a la variación anual).</w:t>
      </w:r>
    </w:p>
    <w:p w14:paraId="0E361556" w14:textId="77777777" w:rsidR="007F62E6" w:rsidRPr="00975E70" w:rsidRDefault="007F62E6" w:rsidP="00975E70">
      <w:pPr>
        <w:spacing w:after="0" w:line="240" w:lineRule="auto"/>
        <w:jc w:val="both"/>
        <w:rPr>
          <w:rFonts w:cstheme="minorHAnsi"/>
          <w:sz w:val="24"/>
          <w:szCs w:val="24"/>
        </w:rPr>
      </w:pPr>
    </w:p>
    <w:p w14:paraId="7CE0D1F7" w14:textId="77777777" w:rsidR="007662DD" w:rsidRPr="00975E70" w:rsidRDefault="007662DD" w:rsidP="00975E70">
      <w:pPr>
        <w:spacing w:after="0" w:line="240" w:lineRule="auto"/>
        <w:jc w:val="both"/>
        <w:rPr>
          <w:rFonts w:cstheme="minorHAnsi"/>
          <w:bCs/>
          <w:color w:val="000000" w:themeColor="text1"/>
          <w:sz w:val="24"/>
          <w:szCs w:val="24"/>
          <w:lang w:val="es-ES_tradnl"/>
        </w:rPr>
      </w:pPr>
    </w:p>
    <w:p w14:paraId="77B08D5F" w14:textId="65DD4ECF" w:rsidR="00F340DE" w:rsidRPr="00975E70" w:rsidRDefault="007662DD" w:rsidP="00975E70">
      <w:pPr>
        <w:spacing w:after="0" w:line="240" w:lineRule="auto"/>
        <w:jc w:val="center"/>
        <w:rPr>
          <w:rFonts w:cstheme="minorHAnsi"/>
          <w:color w:val="000000" w:themeColor="text1"/>
          <w:sz w:val="24"/>
          <w:szCs w:val="24"/>
          <w:lang w:val="es-ES_tradnl"/>
        </w:rPr>
      </w:pPr>
      <w:r w:rsidRPr="00975E70">
        <w:rPr>
          <w:rFonts w:cstheme="minorHAnsi"/>
          <w:noProof/>
          <w:color w:val="000000" w:themeColor="text1"/>
          <w:sz w:val="24"/>
          <w:szCs w:val="24"/>
          <w:lang w:val="es-ES_tradnl"/>
        </w:rPr>
        <w:lastRenderedPageBreak/>
        <w:drawing>
          <wp:inline distT="0" distB="0" distL="0" distR="0" wp14:anchorId="7625521C" wp14:editId="4B7BB813">
            <wp:extent cx="5434962" cy="3784821"/>
            <wp:effectExtent l="0" t="0" r="0" b="6350"/>
            <wp:docPr id="7193020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02000" name=""/>
                    <pic:cNvPicPr/>
                  </pic:nvPicPr>
                  <pic:blipFill>
                    <a:blip r:embed="rId14"/>
                    <a:stretch>
                      <a:fillRect/>
                    </a:stretch>
                  </pic:blipFill>
                  <pic:spPr>
                    <a:xfrm>
                      <a:off x="0" y="0"/>
                      <a:ext cx="5453725" cy="3797887"/>
                    </a:xfrm>
                    <a:prstGeom prst="rect">
                      <a:avLst/>
                    </a:prstGeom>
                  </pic:spPr>
                </pic:pic>
              </a:graphicData>
            </a:graphic>
          </wp:inline>
        </w:drawing>
      </w:r>
    </w:p>
    <w:p w14:paraId="03869B95" w14:textId="6C07D6EE" w:rsidR="00F340DE" w:rsidRPr="00975E70" w:rsidRDefault="00F340DE" w:rsidP="00975E70">
      <w:pPr>
        <w:spacing w:line="240" w:lineRule="auto"/>
        <w:jc w:val="center"/>
        <w:rPr>
          <w:rFonts w:cstheme="minorHAnsi"/>
          <w:sz w:val="24"/>
          <w:szCs w:val="24"/>
          <w:lang w:val="es-ES_tradnl"/>
        </w:rPr>
      </w:pPr>
      <w:r w:rsidRPr="00975E70">
        <w:rPr>
          <w:rFonts w:cstheme="minorHAnsi"/>
          <w:sz w:val="24"/>
          <w:szCs w:val="24"/>
          <w:lang w:val="es-ES_tradnl"/>
        </w:rPr>
        <w:t>Fuente: Boletín Técnico del Producto Interno Bruto</w:t>
      </w:r>
      <w:r w:rsidR="00CC2BB5" w:rsidRPr="00975E70">
        <w:rPr>
          <w:rFonts w:cstheme="minorHAnsi"/>
          <w:sz w:val="24"/>
          <w:szCs w:val="24"/>
          <w:lang w:val="es-ES_tradnl"/>
        </w:rPr>
        <w:t xml:space="preserve"> </w:t>
      </w:r>
      <w:r w:rsidR="00D2635E" w:rsidRPr="00975E70">
        <w:rPr>
          <w:rFonts w:cstheme="minorHAnsi"/>
          <w:sz w:val="24"/>
          <w:szCs w:val="24"/>
          <w:lang w:val="es-ES_tradnl"/>
        </w:rPr>
        <w:t>18/08/2026</w:t>
      </w:r>
    </w:p>
    <w:p w14:paraId="767263C2" w14:textId="77777777" w:rsidR="00025B2C" w:rsidRPr="00975E70" w:rsidRDefault="00025B2C" w:rsidP="00975E70">
      <w:pPr>
        <w:spacing w:after="0" w:line="240" w:lineRule="auto"/>
        <w:jc w:val="both"/>
        <w:rPr>
          <w:rFonts w:cstheme="minorHAnsi"/>
          <w:sz w:val="24"/>
          <w:szCs w:val="24"/>
          <w:lang w:val="es-ES_tradnl"/>
        </w:rPr>
      </w:pPr>
    </w:p>
    <w:p w14:paraId="645A32E3" w14:textId="77777777" w:rsidR="0032692D" w:rsidRPr="00975E70" w:rsidRDefault="0032692D" w:rsidP="00975E70">
      <w:pPr>
        <w:spacing w:after="0" w:line="240" w:lineRule="auto"/>
        <w:jc w:val="both"/>
        <w:rPr>
          <w:rFonts w:cstheme="minorHAnsi"/>
          <w:b/>
          <w:bCs/>
          <w:sz w:val="24"/>
          <w:szCs w:val="24"/>
          <w:lang w:val="es-ES_tradnl"/>
        </w:rPr>
      </w:pPr>
      <w:r w:rsidRPr="00975E70">
        <w:rPr>
          <w:rFonts w:cstheme="minorHAnsi"/>
          <w:b/>
          <w:bCs/>
          <w:sz w:val="24"/>
          <w:szCs w:val="24"/>
          <w:lang w:val="es-ES_tradnl"/>
        </w:rPr>
        <w:t>Sector Investigación de Mercados - Mundo</w:t>
      </w:r>
    </w:p>
    <w:p w14:paraId="735F20BA" w14:textId="77777777" w:rsidR="0032692D" w:rsidRPr="00975E70" w:rsidRDefault="0032692D" w:rsidP="00975E70">
      <w:pPr>
        <w:spacing w:after="0" w:line="240" w:lineRule="auto"/>
        <w:jc w:val="both"/>
        <w:rPr>
          <w:rFonts w:cstheme="minorHAnsi"/>
          <w:sz w:val="24"/>
          <w:szCs w:val="24"/>
          <w:lang w:val="es-ES_tradnl"/>
        </w:rPr>
      </w:pPr>
    </w:p>
    <w:p w14:paraId="0B98DEB9" w14:textId="5364BACC" w:rsidR="008E5CCF" w:rsidRPr="00975E70" w:rsidRDefault="008E5CCF" w:rsidP="00975E70">
      <w:pPr>
        <w:spacing w:line="240" w:lineRule="auto"/>
        <w:jc w:val="both"/>
        <w:rPr>
          <w:rFonts w:cstheme="minorHAnsi"/>
          <w:sz w:val="24"/>
          <w:szCs w:val="24"/>
          <w:lang w:val="es-ES_tradnl"/>
        </w:rPr>
      </w:pPr>
      <w:r w:rsidRPr="00975E70">
        <w:rPr>
          <w:rFonts w:cstheme="minorHAnsi"/>
          <w:sz w:val="24"/>
          <w:szCs w:val="24"/>
          <w:lang w:val="es-ES"/>
        </w:rPr>
        <w:t>Según Adimen investigation 202</w:t>
      </w:r>
      <w:r w:rsidR="00292829" w:rsidRPr="00975E70">
        <w:rPr>
          <w:rFonts w:cstheme="minorHAnsi"/>
          <w:sz w:val="24"/>
          <w:szCs w:val="24"/>
          <w:lang w:val="es-ES"/>
        </w:rPr>
        <w:t>6</w:t>
      </w:r>
      <w:r w:rsidRPr="00975E70">
        <w:rPr>
          <w:rFonts w:cstheme="minorHAnsi"/>
          <w:sz w:val="24"/>
          <w:szCs w:val="24"/>
          <w:lang w:val="es-ES"/>
        </w:rPr>
        <w:t xml:space="preserve">, </w:t>
      </w:r>
      <w:r w:rsidRPr="00975E70">
        <w:rPr>
          <w:rFonts w:cstheme="minorHAnsi"/>
          <w:sz w:val="24"/>
          <w:szCs w:val="24"/>
          <w:lang w:val="es-ES_tradnl"/>
        </w:rPr>
        <w:t>En el caso de las encuestas telefónicas, la IA permite automatizar procesos clave como la codificación de respuestas abiertas, que en modo normal puede llevar horas o incluso días, dependiendo del volumen de datos. La IA agiliza este proceso al analizar la información de forma rápida y eficiente, identificando patrones y temas recurrentes.</w:t>
      </w:r>
    </w:p>
    <w:p w14:paraId="2B8CA579" w14:textId="77777777" w:rsidR="00292829" w:rsidRPr="00975E70" w:rsidRDefault="00292829" w:rsidP="00975E70">
      <w:pPr>
        <w:spacing w:line="240" w:lineRule="auto"/>
        <w:jc w:val="both"/>
        <w:rPr>
          <w:rFonts w:cstheme="minorHAnsi"/>
          <w:sz w:val="24"/>
          <w:szCs w:val="24"/>
        </w:rPr>
      </w:pPr>
      <w:r w:rsidRPr="00975E70">
        <w:rPr>
          <w:rFonts w:cstheme="minorHAnsi"/>
          <w:sz w:val="24"/>
          <w:szCs w:val="24"/>
        </w:rPr>
        <w:t>En 2026, la investigación de mercados debe adaptarse a un entorno donde lo digital y lo físico ya no son esferas separadas, sino partes de una misma experiencia fluida. Los consumidores interactúan con las marcas de forma híbrida: descubren productos en redes sociales, los prueban en tienda, completan la compra online y comparten su experiencia en comunidades cerradas. Este recorrido no lineal exige a los investigadores mapear customer journeys integrados, donde cada punto de contacto (digital o presencial) aporta una pieza clave del comportamiento del consumidor.</w:t>
      </w:r>
    </w:p>
    <w:p w14:paraId="4DB4CE13" w14:textId="77777777" w:rsidR="00292829" w:rsidRPr="00975E70" w:rsidRDefault="00292829" w:rsidP="00975E70">
      <w:pPr>
        <w:spacing w:line="240" w:lineRule="auto"/>
        <w:jc w:val="both"/>
        <w:rPr>
          <w:rFonts w:cstheme="minorHAnsi"/>
          <w:sz w:val="24"/>
          <w:szCs w:val="24"/>
        </w:rPr>
      </w:pPr>
      <w:r w:rsidRPr="00975E70">
        <w:rPr>
          <w:rFonts w:cstheme="minorHAnsi"/>
          <w:sz w:val="24"/>
          <w:szCs w:val="24"/>
        </w:rPr>
        <w:lastRenderedPageBreak/>
        <w:t>A la vez, emerge un cambio cultural profundo: el auge del JOMO (Joy of Missing Out). Lejos de la hiperconexión, muchas personas valoran hoy la desconexión intencional, la sorpresa no planificada y la atención más humana. Esta tendencia plantea un reto interesante para los estudios cualitativos y etnográficos: capturar el estado emocional y el contexto real de un consumidor que elige apagar pantallas y volver a lo esencial. Diseñar investigaciones que integren momentos inesperados, espacios físicos de observación y una interacción genuina permite obtener insights más auténticos y profundos.</w:t>
      </w:r>
    </w:p>
    <w:p w14:paraId="2C5294CE" w14:textId="77777777" w:rsidR="00292829" w:rsidRPr="00975E70" w:rsidRDefault="00292829" w:rsidP="00975E70">
      <w:pPr>
        <w:spacing w:line="240" w:lineRule="auto"/>
        <w:jc w:val="both"/>
        <w:rPr>
          <w:rFonts w:cstheme="minorHAnsi"/>
          <w:sz w:val="24"/>
          <w:szCs w:val="24"/>
        </w:rPr>
      </w:pPr>
      <w:r w:rsidRPr="00975E70">
        <w:rPr>
          <w:rFonts w:cstheme="minorHAnsi"/>
          <w:sz w:val="24"/>
          <w:szCs w:val="24"/>
        </w:rPr>
        <w:t>Así, la investigación de mercados se sitúa entre dos fuerzas complementarias: por un lado, la necesidad de herramientas que midan experiencias omnicanal con precisión; por otro, el valor de metodologías que fomenten la empatía y la observación directa. La clave está en no perder de vista que, más allá de los datos, seguimos investigando a personas. Y en esa combinación entre tecnología e intuición humana es donde los insights más relevantes siguen cobrando vida.</w:t>
      </w:r>
    </w:p>
    <w:p w14:paraId="1A1ED7A3" w14:textId="77777777" w:rsidR="00D66916" w:rsidRPr="00975E70" w:rsidRDefault="00D66916" w:rsidP="00975E70">
      <w:pPr>
        <w:spacing w:line="240" w:lineRule="auto"/>
        <w:jc w:val="both"/>
        <w:rPr>
          <w:rFonts w:cstheme="minorHAnsi"/>
          <w:sz w:val="24"/>
          <w:szCs w:val="24"/>
        </w:rPr>
      </w:pPr>
      <w:r w:rsidRPr="00975E70">
        <w:rPr>
          <w:rFonts w:cstheme="minorHAnsi"/>
          <w:sz w:val="24"/>
          <w:szCs w:val="24"/>
        </w:rPr>
        <w:t>El panorama social media ha cambiado drásticamente: alcanzar a grandes masas en redes públicas se ha vuelto caro e ineficiente, mientras que la conversación real de los consumidores se ha desplazado a espacios privados. Grupos cerrados de WhatsApp, comunidades de Discord, foros especializados o listas de difusión son ahora donde ocurren muchas discusiones auténticas sobre marcas, productos y tendencias.</w:t>
      </w:r>
    </w:p>
    <w:p w14:paraId="2C434F40" w14:textId="77777777" w:rsidR="00D66916" w:rsidRPr="00975E70" w:rsidRDefault="00D66916" w:rsidP="00975E70">
      <w:pPr>
        <w:spacing w:line="240" w:lineRule="auto"/>
        <w:jc w:val="both"/>
        <w:rPr>
          <w:rFonts w:cstheme="minorHAnsi"/>
          <w:sz w:val="24"/>
          <w:szCs w:val="24"/>
        </w:rPr>
      </w:pPr>
      <w:r w:rsidRPr="00975E70">
        <w:rPr>
          <w:rFonts w:cstheme="minorHAnsi"/>
          <w:sz w:val="24"/>
          <w:szCs w:val="24"/>
        </w:rPr>
        <w:t>Este fenómeno, conocido como dark social (tráfico “oscuro”), engloba todas esas interacciones que escapan al seguimiento tradicional, ya que suceden en canales privados o de procedencia desconocida (mensajería, DMs, emails compartidos, etc.). De hecho, estudios ya señalaban que el volumen de tráfico originado por dark social llegó a duplicar al de Facebook en algunos mercados, una brecha que seguramente ha crecido.</w:t>
      </w:r>
    </w:p>
    <w:p w14:paraId="2D440538" w14:textId="15820920" w:rsidR="00D66916" w:rsidRPr="00975E70" w:rsidRDefault="00D66916" w:rsidP="00975E70">
      <w:pPr>
        <w:spacing w:line="240" w:lineRule="auto"/>
        <w:jc w:val="both"/>
        <w:rPr>
          <w:rFonts w:cstheme="minorHAnsi"/>
          <w:sz w:val="24"/>
          <w:szCs w:val="24"/>
        </w:rPr>
      </w:pPr>
      <w:r w:rsidRPr="00975E70">
        <w:rPr>
          <w:rFonts w:cstheme="minorHAnsi"/>
          <w:sz w:val="24"/>
          <w:szCs w:val="24"/>
        </w:rPr>
        <w:t>Para la investigación de mercados en 2026, las micro</w:t>
      </w:r>
      <w:r w:rsidR="00265DE6" w:rsidRPr="00975E70">
        <w:rPr>
          <w:rFonts w:cstheme="minorHAnsi"/>
          <w:sz w:val="24"/>
          <w:szCs w:val="24"/>
        </w:rPr>
        <w:t xml:space="preserve"> </w:t>
      </w:r>
      <w:r w:rsidRPr="00975E70">
        <w:rPr>
          <w:rFonts w:cstheme="minorHAnsi"/>
          <w:sz w:val="24"/>
          <w:szCs w:val="24"/>
        </w:rPr>
        <w:t>comunidades y el dark social suponen un doble desafío y oportunidad. Por un lado, los métodos tradicionales de monitorización (p. ej., social listening abierto) no capturan estas conversaciones, lo que obliga a buscar vías alternativas: paneles privados, comunidades de investigación online cerradas, o colaboración con líderes de nichos para obtener información. Por otro lado, estas comunidades suelen ser altamente engagement y de confianza entre sus miembros, por lo que las opiniones vertidas allí tienden a ser más sinceras y valiosas. Las marcas que logren crear y nutrir comunidades privadas en torno a su propósito o categoría tendrán en sus manos una poderosa fuente de insight y fidelización.</w:t>
      </w:r>
    </w:p>
    <w:p w14:paraId="25890D50" w14:textId="77777777" w:rsidR="00D66916" w:rsidRPr="00975E70" w:rsidRDefault="00D66916" w:rsidP="00975E70">
      <w:pPr>
        <w:spacing w:line="240" w:lineRule="auto"/>
        <w:jc w:val="both"/>
        <w:rPr>
          <w:rFonts w:cstheme="minorHAnsi"/>
          <w:sz w:val="24"/>
          <w:szCs w:val="24"/>
        </w:rPr>
      </w:pPr>
      <w:r w:rsidRPr="00975E70">
        <w:rPr>
          <w:rFonts w:cstheme="minorHAnsi"/>
          <w:sz w:val="24"/>
          <w:szCs w:val="24"/>
        </w:rPr>
        <w:t xml:space="preserve">Para capitalizar este trend, los investigadores están adaptando sus técnicas: crecimiento de comunidades online de investigación (MROCs) donde fans de la marca co-crean y dan feedback continuo, etnografías digitales infiltrándose en grupos de interés, y análisis cualitativo de chats (siempre respetando la privacidad). La clave está en “ir donde está la </w:t>
      </w:r>
      <w:r w:rsidRPr="00975E70">
        <w:rPr>
          <w:rFonts w:cstheme="minorHAnsi"/>
          <w:sz w:val="24"/>
          <w:szCs w:val="24"/>
        </w:rPr>
        <w:lastRenderedPageBreak/>
        <w:t>conversación real”, aunque sea en jardines cerrados, y encontrar formas de medir lo que allí sucede.</w:t>
      </w:r>
    </w:p>
    <w:p w14:paraId="3E42DC00" w14:textId="77777777" w:rsidR="00D66916" w:rsidRPr="00975E70" w:rsidRDefault="00D66916" w:rsidP="00975E70">
      <w:pPr>
        <w:spacing w:line="240" w:lineRule="auto"/>
        <w:jc w:val="both"/>
        <w:rPr>
          <w:rFonts w:cstheme="minorHAnsi"/>
          <w:sz w:val="24"/>
          <w:szCs w:val="24"/>
        </w:rPr>
      </w:pPr>
      <w:r w:rsidRPr="00975E70">
        <w:rPr>
          <w:rFonts w:cstheme="minorHAnsi"/>
          <w:sz w:val="24"/>
          <w:szCs w:val="24"/>
        </w:rPr>
        <w:t>La necesidad de respuestas más rápidas y accionables ha impulsado a las empresas a replantearse sus enfoques tradicionales de investigación. En 2026 veremos un claro giro hacia métodos ágiles y una escucha continua del mercado, apoyados en plataformas tecnológicas integradas. Muchas organizaciones están abandonando los estudios puntuales aislados en favor de una monitorización permanente, donde la investigación deja de ser una “foto fija” y pasa a ser un video en tiempo real de la situación del mercado.</w:t>
      </w:r>
    </w:p>
    <w:p w14:paraId="25FEC2FE" w14:textId="77777777" w:rsidR="00D66916" w:rsidRPr="00975E70" w:rsidRDefault="00D66916" w:rsidP="00975E70">
      <w:pPr>
        <w:spacing w:line="240" w:lineRule="auto"/>
        <w:jc w:val="both"/>
        <w:rPr>
          <w:rFonts w:cstheme="minorHAnsi"/>
          <w:sz w:val="24"/>
          <w:szCs w:val="24"/>
        </w:rPr>
      </w:pPr>
      <w:r w:rsidRPr="00975E70">
        <w:rPr>
          <w:rFonts w:cstheme="minorHAnsi"/>
          <w:sz w:val="24"/>
          <w:szCs w:val="24"/>
        </w:rPr>
        <w:t>Para lograrlo, se integran múltiples fuentes de datos (encuestas periódicas automatizadas, interacciones web, datos de CRM, redes sociales) en paneles unificados que ofrecen insights al instante, permitiendo ajustar estrategias sobre la marcha.</w:t>
      </w:r>
    </w:p>
    <w:p w14:paraId="6401D20B" w14:textId="77777777" w:rsidR="00D66916" w:rsidRPr="00975E70" w:rsidRDefault="00D66916" w:rsidP="00975E70">
      <w:pPr>
        <w:spacing w:line="240" w:lineRule="auto"/>
        <w:jc w:val="both"/>
        <w:rPr>
          <w:rFonts w:cstheme="minorHAnsi"/>
          <w:sz w:val="24"/>
          <w:szCs w:val="24"/>
        </w:rPr>
      </w:pPr>
      <w:r w:rsidRPr="00975E70">
        <w:rPr>
          <w:rFonts w:cstheme="minorHAnsi"/>
          <w:sz w:val="24"/>
          <w:szCs w:val="24"/>
        </w:rPr>
        <w:t>El avance de la inteligencia artificial no solo ha traído mejores análisis, sino también nuevas formas de generar datos y simular comportamientos cuando la información real es limitada o sensible. Una de las innovaciones emergentes en 2026 es el uso de datos sintéticos (datos artificiales creados por modelos de IA que imitan patrones del mundo real).</w:t>
      </w:r>
    </w:p>
    <w:p w14:paraId="34E3D0A8" w14:textId="77777777" w:rsidR="00D66916" w:rsidRPr="00975E70" w:rsidRDefault="00D66916" w:rsidP="00975E70">
      <w:pPr>
        <w:spacing w:line="240" w:lineRule="auto"/>
        <w:jc w:val="both"/>
        <w:rPr>
          <w:rFonts w:cstheme="minorHAnsi"/>
          <w:sz w:val="24"/>
          <w:szCs w:val="24"/>
        </w:rPr>
      </w:pPr>
      <w:r w:rsidRPr="00975E70">
        <w:rPr>
          <w:rFonts w:cstheme="minorHAnsi"/>
          <w:sz w:val="24"/>
          <w:szCs w:val="24"/>
        </w:rPr>
        <w:t>Frente a regulaciones de privacidad cada vez más estrictas, las empresas han comenzado a entrenar sus modelos con datos sintéticos que reproducen comportamientos de compra sin comprometer datos personales reales. En otras palabras, se pueden simular escenarios realistas (¿cómo reaccionaría cierto perfil de cliente ante X cambio?) preservando el anonimato de individuos. Esto abre posibilidades enormes para probar hipótesis de mercado sin infringir la privacidad y a una escala mucho mayor de la que permitirían los datos de primera mano disponibles.</w:t>
      </w:r>
    </w:p>
    <w:p w14:paraId="22C87CA6" w14:textId="38A4DF73" w:rsidR="00D66916" w:rsidRPr="00975E70" w:rsidRDefault="00D66916" w:rsidP="00975E70">
      <w:pPr>
        <w:spacing w:line="240" w:lineRule="auto"/>
        <w:jc w:val="both"/>
        <w:rPr>
          <w:rFonts w:cstheme="minorHAnsi"/>
          <w:sz w:val="24"/>
          <w:szCs w:val="24"/>
        </w:rPr>
      </w:pPr>
      <w:r w:rsidRPr="00975E70">
        <w:rPr>
          <w:rFonts w:cstheme="minorHAnsi"/>
          <w:sz w:val="24"/>
          <w:szCs w:val="24"/>
        </w:rPr>
        <w:t>Sin embargo, esta tendencia viene acompañada de importantes cuestionamientos éticos y de calidad. ¿Qué tan fiables son estos datos generados artificialmente? ¿Pueden estos modelos replicar la complejidad emocional y conductual de los consumidores de carne y hueso? Existe el riesgo de sobre</w:t>
      </w:r>
      <w:r w:rsidR="00265DE6" w:rsidRPr="00975E70">
        <w:rPr>
          <w:rFonts w:cstheme="minorHAnsi"/>
          <w:sz w:val="24"/>
          <w:szCs w:val="24"/>
        </w:rPr>
        <w:t xml:space="preserve"> </w:t>
      </w:r>
      <w:r w:rsidRPr="00975E70">
        <w:rPr>
          <w:rFonts w:cstheme="minorHAnsi"/>
          <w:sz w:val="24"/>
          <w:szCs w:val="24"/>
        </w:rPr>
        <w:t>confiar en simulaciones que, por muy avanzadas que sean, podrían pasar por alto matices o producir resultados sesgados según cómo fueron entrenadas.</w:t>
      </w:r>
    </w:p>
    <w:p w14:paraId="0062A7F4" w14:textId="7D0AA31A" w:rsidR="00D66916" w:rsidRPr="00975E70" w:rsidRDefault="00D66916" w:rsidP="00975E70">
      <w:pPr>
        <w:spacing w:line="240" w:lineRule="auto"/>
        <w:jc w:val="both"/>
        <w:rPr>
          <w:rFonts w:cstheme="minorHAnsi"/>
          <w:sz w:val="24"/>
          <w:szCs w:val="24"/>
        </w:rPr>
      </w:pPr>
      <w:r w:rsidRPr="00975E70">
        <w:rPr>
          <w:rFonts w:cstheme="minorHAnsi"/>
          <w:sz w:val="24"/>
          <w:szCs w:val="24"/>
        </w:rPr>
        <w:t>Por ello, en 2026 vemos un debate activo. Lo más sensato es usarlos con precaución, validando sus hallazgos y asegurando transparencia sobre su uso. A medida que la tecnología madure, es probable que estas herramientas se integren más en la caja de herramientas del investigador, siempre que se mantenga un equilibrio entre la eficiencia automatizada y la autenticidad de las percepciones humanas. (ADIMEN, 2026)</w:t>
      </w:r>
    </w:p>
    <w:p w14:paraId="15D072FB" w14:textId="77777777" w:rsidR="00D66916" w:rsidRPr="00975E70" w:rsidRDefault="00D66916" w:rsidP="00975E70">
      <w:pPr>
        <w:spacing w:line="240" w:lineRule="auto"/>
        <w:jc w:val="both"/>
        <w:rPr>
          <w:rFonts w:cstheme="minorHAnsi"/>
          <w:sz w:val="24"/>
          <w:szCs w:val="24"/>
        </w:rPr>
      </w:pPr>
      <w:r w:rsidRPr="00975E70">
        <w:rPr>
          <w:rFonts w:cstheme="minorHAnsi"/>
          <w:sz w:val="24"/>
          <w:szCs w:val="24"/>
        </w:rPr>
        <w:t> </w:t>
      </w:r>
    </w:p>
    <w:p w14:paraId="1BAD20B8" w14:textId="77777777" w:rsidR="0032692D" w:rsidRPr="00975E70" w:rsidRDefault="0032692D" w:rsidP="00975E70">
      <w:pPr>
        <w:spacing w:after="0" w:line="240" w:lineRule="auto"/>
        <w:jc w:val="both"/>
        <w:rPr>
          <w:rFonts w:cstheme="minorHAnsi"/>
          <w:b/>
          <w:sz w:val="24"/>
          <w:szCs w:val="24"/>
          <w:lang w:val="es-ES_tradnl"/>
        </w:rPr>
      </w:pPr>
      <w:r w:rsidRPr="00975E70">
        <w:rPr>
          <w:rFonts w:cstheme="minorHAnsi"/>
          <w:b/>
          <w:sz w:val="24"/>
          <w:szCs w:val="24"/>
          <w:lang w:val="es-ES_tradnl"/>
        </w:rPr>
        <w:lastRenderedPageBreak/>
        <w:t>Escenario Interno</w:t>
      </w:r>
    </w:p>
    <w:p w14:paraId="27A1A866" w14:textId="77777777" w:rsidR="00AE5566" w:rsidRPr="00975E70" w:rsidRDefault="00AE5566" w:rsidP="00975E70">
      <w:pPr>
        <w:spacing w:after="0" w:line="240" w:lineRule="auto"/>
        <w:jc w:val="both"/>
        <w:rPr>
          <w:rFonts w:cstheme="minorHAnsi"/>
          <w:b/>
          <w:sz w:val="24"/>
          <w:szCs w:val="24"/>
          <w:lang w:val="es-ES_tradnl"/>
        </w:rPr>
      </w:pPr>
    </w:p>
    <w:p w14:paraId="4A42D7D8" w14:textId="1D51EFAF"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Según Fedesarrollo, el pasado lunes 16 de agosto, el DANE </w:t>
      </w:r>
      <w:r w:rsidR="00265DE6" w:rsidRPr="00975E70">
        <w:rPr>
          <w:rFonts w:cstheme="minorHAnsi"/>
          <w:bCs/>
          <w:sz w:val="24"/>
          <w:szCs w:val="24"/>
          <w:lang w:val="es-ES_tradnl"/>
        </w:rPr>
        <w:t>revelo que</w:t>
      </w:r>
      <w:r w:rsidRPr="00975E70">
        <w:rPr>
          <w:rFonts w:cstheme="minorHAnsi"/>
          <w:bCs/>
          <w:sz w:val="24"/>
          <w:szCs w:val="24"/>
          <w:lang w:val="es-ES_tradnl"/>
        </w:rPr>
        <w:t xml:space="preserve"> el PIB </w:t>
      </w:r>
      <w:r w:rsidR="00265DE6" w:rsidRPr="00975E70">
        <w:rPr>
          <w:rFonts w:cstheme="minorHAnsi"/>
          <w:bCs/>
          <w:sz w:val="24"/>
          <w:szCs w:val="24"/>
          <w:lang w:val="es-ES_tradnl"/>
        </w:rPr>
        <w:t>registro un</w:t>
      </w:r>
      <w:r w:rsidRPr="00975E70">
        <w:rPr>
          <w:rFonts w:cstheme="minorHAnsi"/>
          <w:bCs/>
          <w:sz w:val="24"/>
          <w:szCs w:val="24"/>
          <w:lang w:val="es-ES_tradnl"/>
        </w:rPr>
        <w:t xml:space="preserve"> crecimiento de 3,4% en el segundo trimestre de 2026 frente al mismo periodo de 2025. Al excluir los efectos estacionales y de calendario, el crecimiento fue de 3,5%. Este resultado representa una aceleración n frente al crecimiento observado en el primer trimestre de 2026, siendo el mayor desde el tercer trimestre de 2025. </w:t>
      </w:r>
    </w:p>
    <w:p w14:paraId="44224BCE" w14:textId="77777777" w:rsidR="00500C66" w:rsidRPr="00975E70" w:rsidRDefault="00500C66" w:rsidP="00975E70">
      <w:pPr>
        <w:spacing w:after="0" w:line="240" w:lineRule="auto"/>
        <w:jc w:val="both"/>
        <w:rPr>
          <w:rFonts w:cstheme="minorHAnsi"/>
          <w:bCs/>
          <w:sz w:val="24"/>
          <w:szCs w:val="24"/>
          <w:lang w:val="es-ES_tradnl"/>
        </w:rPr>
      </w:pPr>
    </w:p>
    <w:p w14:paraId="47EEDD32" w14:textId="0E968351"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En los últimos </w:t>
      </w:r>
      <w:r w:rsidR="00265DE6" w:rsidRPr="00975E70">
        <w:rPr>
          <w:rFonts w:cstheme="minorHAnsi"/>
          <w:bCs/>
          <w:sz w:val="24"/>
          <w:szCs w:val="24"/>
          <w:lang w:val="es-ES_tradnl"/>
        </w:rPr>
        <w:t>años, el crecimiento</w:t>
      </w:r>
      <w:r w:rsidRPr="00975E70">
        <w:rPr>
          <w:rFonts w:cstheme="minorHAnsi"/>
          <w:bCs/>
          <w:sz w:val="24"/>
          <w:szCs w:val="24"/>
          <w:lang w:val="es-ES_tradnl"/>
        </w:rPr>
        <w:t xml:space="preserve"> del PIB y de la demanda </w:t>
      </w:r>
      <w:r w:rsidR="00265DE6" w:rsidRPr="00975E70">
        <w:rPr>
          <w:rFonts w:cstheme="minorHAnsi"/>
          <w:bCs/>
          <w:sz w:val="24"/>
          <w:szCs w:val="24"/>
          <w:lang w:val="es-ES_tradnl"/>
        </w:rPr>
        <w:t>interna se</w:t>
      </w:r>
      <w:r w:rsidRPr="00975E70">
        <w:rPr>
          <w:rFonts w:cstheme="minorHAnsi"/>
          <w:bCs/>
          <w:sz w:val="24"/>
          <w:szCs w:val="24"/>
          <w:lang w:val="es-ES_tradnl"/>
        </w:rPr>
        <w:t xml:space="preserve"> ha concentrado   principalmente en</w:t>
      </w:r>
      <w:r w:rsidR="00265DE6" w:rsidRPr="00975E70">
        <w:rPr>
          <w:rFonts w:cstheme="minorHAnsi"/>
          <w:bCs/>
          <w:sz w:val="24"/>
          <w:szCs w:val="24"/>
          <w:lang w:val="es-ES_tradnl"/>
        </w:rPr>
        <w:t xml:space="preserve"> </w:t>
      </w:r>
      <w:r w:rsidRPr="00975E70">
        <w:rPr>
          <w:rFonts w:cstheme="minorHAnsi"/>
          <w:bCs/>
          <w:sz w:val="24"/>
          <w:szCs w:val="24"/>
          <w:lang w:val="es-ES_tradnl"/>
        </w:rPr>
        <w:t>el</w:t>
      </w:r>
      <w:r w:rsidR="00265DE6" w:rsidRPr="00975E70">
        <w:rPr>
          <w:rFonts w:cstheme="minorHAnsi"/>
          <w:bCs/>
          <w:sz w:val="24"/>
          <w:szCs w:val="24"/>
          <w:lang w:val="es-ES_tradnl"/>
        </w:rPr>
        <w:t xml:space="preserve"> </w:t>
      </w:r>
      <w:r w:rsidRPr="00975E70">
        <w:rPr>
          <w:rFonts w:cstheme="minorHAnsi"/>
          <w:bCs/>
          <w:sz w:val="24"/>
          <w:szCs w:val="24"/>
          <w:lang w:val="es-ES_tradnl"/>
        </w:rPr>
        <w:t xml:space="preserve">consumo, con   crecimientos especialmente importantes en el consumo público, mientras que </w:t>
      </w:r>
      <w:r w:rsidR="00265DE6" w:rsidRPr="00975E70">
        <w:rPr>
          <w:rFonts w:cstheme="minorHAnsi"/>
          <w:bCs/>
          <w:sz w:val="24"/>
          <w:szCs w:val="24"/>
          <w:lang w:val="es-ES_tradnl"/>
        </w:rPr>
        <w:t>la inversión</w:t>
      </w:r>
      <w:r w:rsidRPr="00975E70">
        <w:rPr>
          <w:rFonts w:cstheme="minorHAnsi"/>
          <w:bCs/>
          <w:sz w:val="24"/>
          <w:szCs w:val="24"/>
          <w:lang w:val="es-ES_tradnl"/>
        </w:rPr>
        <w:t xml:space="preserve"> </w:t>
      </w:r>
      <w:r w:rsidR="00265DE6" w:rsidRPr="00975E70">
        <w:rPr>
          <w:rFonts w:cstheme="minorHAnsi"/>
          <w:bCs/>
          <w:sz w:val="24"/>
          <w:szCs w:val="24"/>
          <w:lang w:val="es-ES_tradnl"/>
        </w:rPr>
        <w:t>ha mostrado</w:t>
      </w:r>
      <w:r w:rsidRPr="00975E70">
        <w:rPr>
          <w:rFonts w:cstheme="minorHAnsi"/>
          <w:bCs/>
          <w:sz w:val="24"/>
          <w:szCs w:val="24"/>
          <w:lang w:val="es-ES_tradnl"/>
        </w:rPr>
        <w:t xml:space="preserve"> una dinámica más débil, particularmente la privada.</w:t>
      </w:r>
    </w:p>
    <w:p w14:paraId="63CF2CAB" w14:textId="77777777" w:rsidR="00265DE6" w:rsidRPr="00975E70" w:rsidRDefault="00265DE6" w:rsidP="00975E70">
      <w:pPr>
        <w:spacing w:after="0" w:line="240" w:lineRule="auto"/>
        <w:jc w:val="both"/>
        <w:rPr>
          <w:rFonts w:cstheme="minorHAnsi"/>
          <w:bCs/>
          <w:sz w:val="24"/>
          <w:szCs w:val="24"/>
          <w:lang w:val="es-ES_tradnl"/>
        </w:rPr>
      </w:pPr>
    </w:p>
    <w:p w14:paraId="3002A4CF" w14:textId="1DF199B4"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En efecto, el consumo total pasó de representar 85,8% del PIB en 2019 a 93,7% en 2025, del cual el consumo público aumentó de 16,1% a 17,0% del PIB en el mismo </w:t>
      </w:r>
      <w:r w:rsidR="00265DE6" w:rsidRPr="00975E70">
        <w:rPr>
          <w:rFonts w:cstheme="minorHAnsi"/>
          <w:bCs/>
          <w:sz w:val="24"/>
          <w:szCs w:val="24"/>
          <w:lang w:val="es-ES_tradnl"/>
        </w:rPr>
        <w:t>periodo. En</w:t>
      </w:r>
      <w:r w:rsidRPr="00975E70">
        <w:rPr>
          <w:rFonts w:cstheme="minorHAnsi"/>
          <w:bCs/>
          <w:sz w:val="24"/>
          <w:szCs w:val="24"/>
          <w:lang w:val="es-ES_tradnl"/>
        </w:rPr>
        <w:t xml:space="preserve"> contraste, la formación bruta de capital fijo, utilizada como medida de la inversión, disminuyó de 21,8% del PIB en 2019 a 16,7% en 2025.</w:t>
      </w:r>
    </w:p>
    <w:p w14:paraId="7A178827" w14:textId="77777777" w:rsidR="00500C66" w:rsidRPr="00975E70" w:rsidRDefault="00500C66" w:rsidP="00975E70">
      <w:pPr>
        <w:spacing w:after="0" w:line="240" w:lineRule="auto"/>
        <w:jc w:val="both"/>
        <w:rPr>
          <w:rFonts w:cstheme="minorHAnsi"/>
          <w:bCs/>
          <w:sz w:val="24"/>
          <w:szCs w:val="24"/>
          <w:lang w:val="es-ES_tradnl"/>
        </w:rPr>
      </w:pPr>
    </w:p>
    <w:p w14:paraId="1EF1450A" w14:textId="5C5CE18B"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Esta</w:t>
      </w:r>
      <w:r w:rsidR="00265DE6" w:rsidRPr="00975E70">
        <w:rPr>
          <w:rFonts w:cstheme="minorHAnsi"/>
          <w:bCs/>
          <w:sz w:val="24"/>
          <w:szCs w:val="24"/>
          <w:lang w:val="es-ES_tradnl"/>
        </w:rPr>
        <w:t xml:space="preserve"> </w:t>
      </w:r>
      <w:r w:rsidRPr="00975E70">
        <w:rPr>
          <w:rFonts w:cstheme="minorHAnsi"/>
          <w:bCs/>
          <w:sz w:val="24"/>
          <w:szCs w:val="24"/>
          <w:lang w:val="es-ES_tradnl"/>
        </w:rPr>
        <w:t xml:space="preserve">composición </w:t>
      </w:r>
      <w:r w:rsidR="00265DE6" w:rsidRPr="00975E70">
        <w:rPr>
          <w:rFonts w:cstheme="minorHAnsi"/>
          <w:bCs/>
          <w:sz w:val="24"/>
          <w:szCs w:val="24"/>
          <w:lang w:val="es-ES_tradnl"/>
        </w:rPr>
        <w:t>del crecimiento ha</w:t>
      </w:r>
      <w:r w:rsidRPr="00975E70">
        <w:rPr>
          <w:rFonts w:cstheme="minorHAnsi"/>
          <w:bCs/>
          <w:sz w:val="24"/>
          <w:szCs w:val="24"/>
          <w:lang w:val="es-ES_tradnl"/>
        </w:rPr>
        <w:t xml:space="preserve"> llevado a una disminución de la capacidad productiva de la economía, como consecuencia de la baja tasa de inversión, y a un aumento en el déficit fiscal como producto del crecimiento en el consumo </w:t>
      </w:r>
      <w:r w:rsidR="00265DE6" w:rsidRPr="00975E70">
        <w:rPr>
          <w:rFonts w:cstheme="minorHAnsi"/>
          <w:bCs/>
          <w:sz w:val="24"/>
          <w:szCs w:val="24"/>
          <w:lang w:val="es-ES_tradnl"/>
        </w:rPr>
        <w:t>público. En</w:t>
      </w:r>
      <w:r w:rsidRPr="00975E70">
        <w:rPr>
          <w:rFonts w:cstheme="minorHAnsi"/>
          <w:bCs/>
          <w:sz w:val="24"/>
          <w:szCs w:val="24"/>
          <w:lang w:val="es-ES_tradnl"/>
        </w:rPr>
        <w:t xml:space="preserve"> este contexto, la composición de la demanda interna atenta contra mantener una senda decrecimiento sostenido que recobre</w:t>
      </w:r>
      <w:r w:rsidR="00265DE6" w:rsidRPr="00975E70">
        <w:rPr>
          <w:rFonts w:cstheme="minorHAnsi"/>
          <w:bCs/>
          <w:sz w:val="24"/>
          <w:szCs w:val="24"/>
          <w:lang w:val="es-ES_tradnl"/>
        </w:rPr>
        <w:t xml:space="preserve"> </w:t>
      </w:r>
      <w:r w:rsidRPr="00975E70">
        <w:rPr>
          <w:rFonts w:cstheme="minorHAnsi"/>
          <w:bCs/>
          <w:sz w:val="24"/>
          <w:szCs w:val="24"/>
          <w:lang w:val="es-ES_tradnl"/>
        </w:rPr>
        <w:t>niveles</w:t>
      </w:r>
      <w:r w:rsidR="00265DE6" w:rsidRPr="00975E70">
        <w:rPr>
          <w:rFonts w:cstheme="minorHAnsi"/>
          <w:bCs/>
          <w:sz w:val="24"/>
          <w:szCs w:val="24"/>
          <w:lang w:val="es-ES_tradnl"/>
        </w:rPr>
        <w:t xml:space="preserve"> </w:t>
      </w:r>
      <w:r w:rsidRPr="00975E70">
        <w:rPr>
          <w:rFonts w:cstheme="minorHAnsi"/>
          <w:bCs/>
          <w:sz w:val="24"/>
          <w:szCs w:val="24"/>
          <w:lang w:val="es-ES_tradnl"/>
        </w:rPr>
        <w:t>similares a los</w:t>
      </w:r>
      <w:r w:rsidR="00265DE6" w:rsidRPr="00975E70">
        <w:rPr>
          <w:rFonts w:cstheme="minorHAnsi"/>
          <w:bCs/>
          <w:sz w:val="24"/>
          <w:szCs w:val="24"/>
          <w:lang w:val="es-ES_tradnl"/>
        </w:rPr>
        <w:t xml:space="preserve"> </w:t>
      </w:r>
      <w:r w:rsidRPr="00975E70">
        <w:rPr>
          <w:rFonts w:cstheme="minorHAnsi"/>
          <w:bCs/>
          <w:sz w:val="24"/>
          <w:szCs w:val="24"/>
          <w:lang w:val="es-ES_tradnl"/>
        </w:rPr>
        <w:t>registrados, en promedio, durante</w:t>
      </w:r>
      <w:r w:rsidR="00265DE6" w:rsidRPr="00975E70">
        <w:rPr>
          <w:rFonts w:cstheme="minorHAnsi"/>
          <w:bCs/>
          <w:sz w:val="24"/>
          <w:szCs w:val="24"/>
          <w:lang w:val="es-ES_tradnl"/>
        </w:rPr>
        <w:t xml:space="preserve"> </w:t>
      </w:r>
      <w:r w:rsidRPr="00975E70">
        <w:rPr>
          <w:rFonts w:cstheme="minorHAnsi"/>
          <w:bCs/>
          <w:sz w:val="24"/>
          <w:szCs w:val="24"/>
          <w:lang w:val="es-ES_tradnl"/>
        </w:rPr>
        <w:t>las primeras dos décadas del presente siglo</w:t>
      </w:r>
      <w:r w:rsidR="00265DE6" w:rsidRPr="00975E70">
        <w:rPr>
          <w:rFonts w:cstheme="minorHAnsi"/>
          <w:bCs/>
          <w:sz w:val="24"/>
          <w:szCs w:val="24"/>
          <w:lang w:val="es-ES_tradnl"/>
        </w:rPr>
        <w:t xml:space="preserve"> </w:t>
      </w:r>
      <w:r w:rsidRPr="00975E70">
        <w:rPr>
          <w:rFonts w:cstheme="minorHAnsi"/>
          <w:bCs/>
          <w:sz w:val="24"/>
          <w:szCs w:val="24"/>
          <w:lang w:val="es-ES_tradnl"/>
        </w:rPr>
        <w:t>(3,7%).</w:t>
      </w:r>
    </w:p>
    <w:p w14:paraId="7405D6FE" w14:textId="77777777" w:rsidR="00500C66" w:rsidRPr="00975E70" w:rsidRDefault="00500C66" w:rsidP="00975E70">
      <w:pPr>
        <w:spacing w:after="0" w:line="240" w:lineRule="auto"/>
        <w:jc w:val="both"/>
        <w:rPr>
          <w:rFonts w:cstheme="minorHAnsi"/>
          <w:bCs/>
          <w:sz w:val="24"/>
          <w:szCs w:val="24"/>
          <w:lang w:val="es-ES_tradnl"/>
        </w:rPr>
      </w:pPr>
    </w:p>
    <w:p w14:paraId="20EA03BA" w14:textId="1D8730F1"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La composición del crecimiento observada en el último</w:t>
      </w:r>
      <w:r w:rsidR="00265DE6" w:rsidRPr="00975E70">
        <w:rPr>
          <w:rFonts w:cstheme="minorHAnsi"/>
          <w:bCs/>
          <w:sz w:val="24"/>
          <w:szCs w:val="24"/>
          <w:lang w:val="es-ES_tradnl"/>
        </w:rPr>
        <w:t xml:space="preserve"> trimestre y </w:t>
      </w:r>
      <w:r w:rsidRPr="00975E70">
        <w:rPr>
          <w:rFonts w:cstheme="minorHAnsi"/>
          <w:bCs/>
          <w:sz w:val="24"/>
          <w:szCs w:val="24"/>
          <w:lang w:val="es-ES_tradnl"/>
        </w:rPr>
        <w:t xml:space="preserve">en general, durante el primer semestre del año muestra señales favorables de recuperación de la inversión, aunque </w:t>
      </w:r>
      <w:r w:rsidR="00265DE6" w:rsidRPr="00975E70">
        <w:rPr>
          <w:rFonts w:cstheme="minorHAnsi"/>
          <w:bCs/>
          <w:sz w:val="24"/>
          <w:szCs w:val="24"/>
          <w:lang w:val="es-ES_tradnl"/>
        </w:rPr>
        <w:t>esta aún</w:t>
      </w:r>
      <w:r w:rsidRPr="00975E70">
        <w:rPr>
          <w:rFonts w:cstheme="minorHAnsi"/>
          <w:bCs/>
          <w:sz w:val="24"/>
          <w:szCs w:val="24"/>
          <w:lang w:val="es-ES_tradnl"/>
        </w:rPr>
        <w:t xml:space="preserve"> se</w:t>
      </w:r>
      <w:r w:rsidR="00265DE6" w:rsidRPr="00975E70">
        <w:rPr>
          <w:rFonts w:cstheme="minorHAnsi"/>
          <w:bCs/>
          <w:sz w:val="24"/>
          <w:szCs w:val="24"/>
          <w:lang w:val="es-ES_tradnl"/>
        </w:rPr>
        <w:t xml:space="preserve"> </w:t>
      </w:r>
      <w:r w:rsidRPr="00975E70">
        <w:rPr>
          <w:rFonts w:cstheme="minorHAnsi"/>
          <w:bCs/>
          <w:sz w:val="24"/>
          <w:szCs w:val="24"/>
          <w:lang w:val="es-ES_tradnl"/>
        </w:rPr>
        <w:t>mantiene en</w:t>
      </w:r>
      <w:r w:rsidR="00265DE6" w:rsidRPr="00975E70">
        <w:rPr>
          <w:rFonts w:cstheme="minorHAnsi"/>
          <w:bCs/>
          <w:sz w:val="24"/>
          <w:szCs w:val="24"/>
          <w:lang w:val="es-ES_tradnl"/>
        </w:rPr>
        <w:t xml:space="preserve"> </w:t>
      </w:r>
      <w:r w:rsidRPr="00975E70">
        <w:rPr>
          <w:rFonts w:cstheme="minorHAnsi"/>
          <w:bCs/>
          <w:sz w:val="24"/>
          <w:szCs w:val="24"/>
          <w:lang w:val="es-ES_tradnl"/>
        </w:rPr>
        <w:t>niveles</w:t>
      </w:r>
      <w:r w:rsidR="00265DE6" w:rsidRPr="00975E70">
        <w:rPr>
          <w:rFonts w:cstheme="minorHAnsi"/>
          <w:bCs/>
          <w:sz w:val="24"/>
          <w:szCs w:val="24"/>
          <w:lang w:val="es-ES_tradnl"/>
        </w:rPr>
        <w:t xml:space="preserve"> históricamente bajos</w:t>
      </w:r>
    </w:p>
    <w:p w14:paraId="5A6E5F0D" w14:textId="77777777" w:rsidR="00500C66" w:rsidRPr="00975E70" w:rsidRDefault="00500C66" w:rsidP="00975E70">
      <w:pPr>
        <w:spacing w:after="0" w:line="240" w:lineRule="auto"/>
        <w:jc w:val="both"/>
        <w:rPr>
          <w:rFonts w:cstheme="minorHAnsi"/>
          <w:bCs/>
          <w:sz w:val="24"/>
          <w:szCs w:val="24"/>
          <w:lang w:val="es-ES_tradnl"/>
        </w:rPr>
      </w:pPr>
    </w:p>
    <w:p w14:paraId="09BD18AB" w14:textId="3F959F06" w:rsidR="00265DE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Al mismo tiempo, </w:t>
      </w:r>
      <w:r w:rsidR="00265DE6" w:rsidRPr="00975E70">
        <w:rPr>
          <w:rFonts w:cstheme="minorHAnsi"/>
          <w:bCs/>
          <w:sz w:val="24"/>
          <w:szCs w:val="24"/>
          <w:lang w:val="es-ES_tradnl"/>
        </w:rPr>
        <w:t xml:space="preserve">se observa </w:t>
      </w:r>
      <w:r w:rsidRPr="00975E70">
        <w:rPr>
          <w:rFonts w:cstheme="minorHAnsi"/>
          <w:bCs/>
          <w:sz w:val="24"/>
          <w:szCs w:val="24"/>
          <w:lang w:val="es-ES_tradnl"/>
        </w:rPr>
        <w:t>una preocupante concentración del crecimiento en el consumo público, lo que profundiza los</w:t>
      </w:r>
      <w:r w:rsidR="00265DE6" w:rsidRPr="00975E70">
        <w:rPr>
          <w:rFonts w:cstheme="minorHAnsi"/>
          <w:bCs/>
          <w:sz w:val="24"/>
          <w:szCs w:val="24"/>
          <w:lang w:val="es-ES_tradnl"/>
        </w:rPr>
        <w:t xml:space="preserve"> </w:t>
      </w:r>
      <w:r w:rsidRPr="00975E70">
        <w:rPr>
          <w:rFonts w:cstheme="minorHAnsi"/>
          <w:bCs/>
          <w:sz w:val="24"/>
          <w:szCs w:val="24"/>
          <w:lang w:val="es-ES_tradnl"/>
        </w:rPr>
        <w:t>desafíos fiscales que enfrenta el país.</w:t>
      </w:r>
    </w:p>
    <w:p w14:paraId="77BC770F" w14:textId="77777777" w:rsidR="00265DE6" w:rsidRPr="00975E70" w:rsidRDefault="00265DE6" w:rsidP="00975E70">
      <w:pPr>
        <w:spacing w:after="0" w:line="240" w:lineRule="auto"/>
        <w:jc w:val="both"/>
        <w:rPr>
          <w:rFonts w:cstheme="minorHAnsi"/>
          <w:bCs/>
          <w:sz w:val="24"/>
          <w:szCs w:val="24"/>
          <w:lang w:val="es-ES_tradnl"/>
        </w:rPr>
      </w:pPr>
    </w:p>
    <w:p w14:paraId="062E0364" w14:textId="01F08AB6"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La aceleración </w:t>
      </w:r>
      <w:r w:rsidR="00265DE6" w:rsidRPr="00975E70">
        <w:rPr>
          <w:rFonts w:cstheme="minorHAnsi"/>
          <w:bCs/>
          <w:sz w:val="24"/>
          <w:szCs w:val="24"/>
          <w:lang w:val="es-ES_tradnl"/>
        </w:rPr>
        <w:t>moderada del</w:t>
      </w:r>
      <w:r w:rsidRPr="00975E70">
        <w:rPr>
          <w:rFonts w:cstheme="minorHAnsi"/>
          <w:bCs/>
          <w:sz w:val="24"/>
          <w:szCs w:val="24"/>
          <w:lang w:val="es-ES_tradnl"/>
        </w:rPr>
        <w:t xml:space="preserve"> crecimiento trimestral se </w:t>
      </w:r>
      <w:r w:rsidR="00265DE6" w:rsidRPr="00975E70">
        <w:rPr>
          <w:rFonts w:cstheme="minorHAnsi"/>
          <w:bCs/>
          <w:sz w:val="24"/>
          <w:szCs w:val="24"/>
          <w:lang w:val="es-ES_tradnl"/>
        </w:rPr>
        <w:t>explica por</w:t>
      </w:r>
      <w:r w:rsidRPr="00975E70">
        <w:rPr>
          <w:rFonts w:cstheme="minorHAnsi"/>
          <w:bCs/>
          <w:sz w:val="24"/>
          <w:szCs w:val="24"/>
          <w:lang w:val="es-ES_tradnl"/>
        </w:rPr>
        <w:t xml:space="preserve"> la continuidad del ciclo </w:t>
      </w:r>
      <w:r w:rsidR="00265DE6" w:rsidRPr="00975E70">
        <w:rPr>
          <w:rFonts w:cstheme="minorHAnsi"/>
          <w:bCs/>
          <w:sz w:val="24"/>
          <w:szCs w:val="24"/>
          <w:lang w:val="es-ES_tradnl"/>
        </w:rPr>
        <w:t>expansivo del</w:t>
      </w:r>
      <w:r w:rsidRPr="00975E70">
        <w:rPr>
          <w:rFonts w:cstheme="minorHAnsi"/>
          <w:bCs/>
          <w:sz w:val="24"/>
          <w:szCs w:val="24"/>
          <w:lang w:val="es-ES_tradnl"/>
        </w:rPr>
        <w:t xml:space="preserve"> consumo público, señalado anteriormente, así como por la presencia de choques cíclicos de distinta duración. </w:t>
      </w:r>
    </w:p>
    <w:p w14:paraId="332D31A6" w14:textId="77777777" w:rsidR="00500C66" w:rsidRPr="00975E70" w:rsidRDefault="00500C66" w:rsidP="00975E70">
      <w:pPr>
        <w:spacing w:after="0" w:line="240" w:lineRule="auto"/>
        <w:jc w:val="both"/>
        <w:rPr>
          <w:rFonts w:cstheme="minorHAnsi"/>
          <w:bCs/>
          <w:sz w:val="24"/>
          <w:szCs w:val="24"/>
          <w:lang w:val="es-ES_tradnl"/>
        </w:rPr>
      </w:pPr>
    </w:p>
    <w:p w14:paraId="27B2FA2A" w14:textId="682EB122"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Entre estos últimos se destacan el aumento de la construcción de </w:t>
      </w:r>
      <w:r w:rsidR="00265DE6" w:rsidRPr="00975E70">
        <w:rPr>
          <w:rFonts w:cstheme="minorHAnsi"/>
          <w:bCs/>
          <w:sz w:val="24"/>
          <w:szCs w:val="24"/>
          <w:lang w:val="es-ES_tradnl"/>
        </w:rPr>
        <w:t>obras civiles</w:t>
      </w:r>
      <w:r w:rsidRPr="00975E70">
        <w:rPr>
          <w:rFonts w:cstheme="minorHAnsi"/>
          <w:bCs/>
          <w:sz w:val="24"/>
          <w:szCs w:val="24"/>
          <w:lang w:val="es-ES_tradnl"/>
        </w:rPr>
        <w:t>, asociado a la ejecución de los gobiernos locales,</w:t>
      </w:r>
      <w:r w:rsidR="00265DE6" w:rsidRPr="00975E70">
        <w:rPr>
          <w:rFonts w:cstheme="minorHAnsi"/>
          <w:bCs/>
          <w:sz w:val="24"/>
          <w:szCs w:val="24"/>
          <w:lang w:val="es-ES_tradnl"/>
        </w:rPr>
        <w:t xml:space="preserve"> </w:t>
      </w:r>
      <w:r w:rsidRPr="00975E70">
        <w:rPr>
          <w:rFonts w:cstheme="minorHAnsi"/>
          <w:bCs/>
          <w:sz w:val="24"/>
          <w:szCs w:val="24"/>
          <w:lang w:val="es-ES_tradnl"/>
        </w:rPr>
        <w:t>y la aceleración, de carácter transitorio, de la demanda privada por servicios de recreación y esparcimiento.</w:t>
      </w:r>
    </w:p>
    <w:p w14:paraId="1A1488DB" w14:textId="77777777" w:rsidR="00500C66" w:rsidRPr="00975E70" w:rsidRDefault="00500C66" w:rsidP="00975E70">
      <w:pPr>
        <w:spacing w:after="0" w:line="240" w:lineRule="auto"/>
        <w:jc w:val="both"/>
        <w:rPr>
          <w:rFonts w:cstheme="minorHAnsi"/>
          <w:bCs/>
          <w:sz w:val="24"/>
          <w:szCs w:val="24"/>
          <w:lang w:val="es-ES_tradnl"/>
        </w:rPr>
      </w:pPr>
    </w:p>
    <w:p w14:paraId="40E08381" w14:textId="7E62537E"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lastRenderedPageBreak/>
        <w:t xml:space="preserve">La dinámica sectorial es consistente con el perfil </w:t>
      </w:r>
      <w:r w:rsidR="00265DE6" w:rsidRPr="00975E70">
        <w:rPr>
          <w:rFonts w:cstheme="minorHAnsi"/>
          <w:bCs/>
          <w:sz w:val="24"/>
          <w:szCs w:val="24"/>
          <w:lang w:val="es-ES_tradnl"/>
        </w:rPr>
        <w:t>de crecimiento</w:t>
      </w:r>
      <w:r w:rsidRPr="00975E70">
        <w:rPr>
          <w:rFonts w:cstheme="minorHAnsi"/>
          <w:bCs/>
          <w:sz w:val="24"/>
          <w:szCs w:val="24"/>
          <w:lang w:val="es-ES_tradnl"/>
        </w:rPr>
        <w:t xml:space="preserve"> observado en la demanda.  </w:t>
      </w:r>
      <w:r w:rsidR="00265DE6" w:rsidRPr="00975E70">
        <w:rPr>
          <w:rFonts w:cstheme="minorHAnsi"/>
          <w:bCs/>
          <w:sz w:val="24"/>
          <w:szCs w:val="24"/>
          <w:lang w:val="es-ES_tradnl"/>
        </w:rPr>
        <w:t>En el</w:t>
      </w:r>
      <w:r w:rsidRPr="00975E70">
        <w:rPr>
          <w:rFonts w:cstheme="minorHAnsi"/>
          <w:bCs/>
          <w:sz w:val="24"/>
          <w:szCs w:val="24"/>
          <w:lang w:val="es-ES_tradnl"/>
        </w:rPr>
        <w:t xml:space="preserve"> segundo trimestre, los sectores que </w:t>
      </w:r>
      <w:r w:rsidR="00265DE6" w:rsidRPr="00975E70">
        <w:rPr>
          <w:rFonts w:cstheme="minorHAnsi"/>
          <w:bCs/>
          <w:sz w:val="24"/>
          <w:szCs w:val="24"/>
          <w:lang w:val="es-ES_tradnl"/>
        </w:rPr>
        <w:t>mostraron mayor</w:t>
      </w:r>
      <w:r w:rsidRPr="00975E70">
        <w:rPr>
          <w:rFonts w:cstheme="minorHAnsi"/>
          <w:bCs/>
          <w:sz w:val="24"/>
          <w:szCs w:val="24"/>
          <w:lang w:val="es-ES_tradnl"/>
        </w:rPr>
        <w:t xml:space="preserve"> dinamismo fueron </w:t>
      </w:r>
      <w:r w:rsidR="00265DE6" w:rsidRPr="00975E70">
        <w:rPr>
          <w:rFonts w:cstheme="minorHAnsi"/>
          <w:bCs/>
          <w:sz w:val="24"/>
          <w:szCs w:val="24"/>
          <w:lang w:val="es-ES_tradnl"/>
        </w:rPr>
        <w:t>la administración</w:t>
      </w:r>
      <w:r w:rsidRPr="00975E70">
        <w:rPr>
          <w:rFonts w:cstheme="minorHAnsi"/>
          <w:bCs/>
          <w:sz w:val="24"/>
          <w:szCs w:val="24"/>
          <w:lang w:val="es-ES_tradnl"/>
        </w:rPr>
        <w:t xml:space="preserve"> </w:t>
      </w:r>
      <w:r w:rsidR="00265DE6" w:rsidRPr="00975E70">
        <w:rPr>
          <w:rFonts w:cstheme="minorHAnsi"/>
          <w:bCs/>
          <w:sz w:val="24"/>
          <w:szCs w:val="24"/>
          <w:lang w:val="es-ES_tradnl"/>
        </w:rPr>
        <w:t>pública, con</w:t>
      </w:r>
      <w:r w:rsidRPr="00975E70">
        <w:rPr>
          <w:rFonts w:cstheme="minorHAnsi"/>
          <w:bCs/>
          <w:sz w:val="24"/>
          <w:szCs w:val="24"/>
          <w:lang w:val="es-ES_tradnl"/>
        </w:rPr>
        <w:t xml:space="preserve"> un crecimiento de 10,0%y las</w:t>
      </w:r>
      <w:r w:rsidR="00265DE6" w:rsidRPr="00975E70">
        <w:rPr>
          <w:rFonts w:cstheme="minorHAnsi"/>
          <w:bCs/>
          <w:sz w:val="24"/>
          <w:szCs w:val="24"/>
          <w:lang w:val="es-ES_tradnl"/>
        </w:rPr>
        <w:t xml:space="preserve"> </w:t>
      </w:r>
      <w:r w:rsidRPr="00975E70">
        <w:rPr>
          <w:rFonts w:cstheme="minorHAnsi"/>
          <w:bCs/>
          <w:sz w:val="24"/>
          <w:szCs w:val="24"/>
          <w:lang w:val="es-ES_tradnl"/>
        </w:rPr>
        <w:t xml:space="preserve">actividades artísticas y de entretenimiento, con </w:t>
      </w:r>
      <w:r w:rsidR="00265DE6" w:rsidRPr="00975E70">
        <w:rPr>
          <w:rFonts w:cstheme="minorHAnsi"/>
          <w:bCs/>
          <w:sz w:val="24"/>
          <w:szCs w:val="24"/>
          <w:lang w:val="es-ES_tradnl"/>
        </w:rPr>
        <w:t>9</w:t>
      </w:r>
      <w:r w:rsidRPr="00975E70">
        <w:rPr>
          <w:rFonts w:cstheme="minorHAnsi"/>
          <w:bCs/>
          <w:sz w:val="24"/>
          <w:szCs w:val="24"/>
          <w:lang w:val="es-ES_tradnl"/>
        </w:rPr>
        <w:t>,5%,</w:t>
      </w:r>
      <w:r w:rsidR="00265DE6" w:rsidRPr="00975E70">
        <w:rPr>
          <w:rFonts w:cstheme="minorHAnsi"/>
          <w:bCs/>
          <w:sz w:val="24"/>
          <w:szCs w:val="24"/>
          <w:lang w:val="es-ES_tradnl"/>
        </w:rPr>
        <w:t xml:space="preserve"> </w:t>
      </w:r>
      <w:r w:rsidRPr="00975E70">
        <w:rPr>
          <w:rFonts w:cstheme="minorHAnsi"/>
          <w:bCs/>
          <w:sz w:val="24"/>
          <w:szCs w:val="24"/>
          <w:lang w:val="es-ES_tradnl"/>
        </w:rPr>
        <w:t xml:space="preserve">mientras que la construcción mostró </w:t>
      </w:r>
      <w:r w:rsidR="00265DE6" w:rsidRPr="00975E70">
        <w:rPr>
          <w:rFonts w:cstheme="minorHAnsi"/>
          <w:bCs/>
          <w:sz w:val="24"/>
          <w:szCs w:val="24"/>
          <w:lang w:val="es-ES_tradnl"/>
        </w:rPr>
        <w:t>crecimientos positivos</w:t>
      </w:r>
      <w:r w:rsidRPr="00975E70">
        <w:rPr>
          <w:rFonts w:cstheme="minorHAnsi"/>
          <w:bCs/>
          <w:sz w:val="24"/>
          <w:szCs w:val="24"/>
          <w:lang w:val="es-ES_tradnl"/>
        </w:rPr>
        <w:t xml:space="preserve"> impulsada por las obras civiles. </w:t>
      </w:r>
      <w:r w:rsidR="00265DE6" w:rsidRPr="00975E70">
        <w:rPr>
          <w:rFonts w:cstheme="minorHAnsi"/>
          <w:bCs/>
          <w:sz w:val="24"/>
          <w:szCs w:val="24"/>
          <w:lang w:val="es-ES_tradnl"/>
        </w:rPr>
        <w:t>Un grupo</w:t>
      </w:r>
      <w:r w:rsidRPr="00975E70">
        <w:rPr>
          <w:rFonts w:cstheme="minorHAnsi"/>
          <w:bCs/>
          <w:sz w:val="24"/>
          <w:szCs w:val="24"/>
          <w:lang w:val="es-ES_tradnl"/>
        </w:rPr>
        <w:t xml:space="preserve"> </w:t>
      </w:r>
      <w:r w:rsidR="00265DE6" w:rsidRPr="00975E70">
        <w:rPr>
          <w:rFonts w:cstheme="minorHAnsi"/>
          <w:bCs/>
          <w:sz w:val="24"/>
          <w:szCs w:val="24"/>
          <w:lang w:val="es-ES_tradnl"/>
        </w:rPr>
        <w:t>de sectores</w:t>
      </w:r>
      <w:r w:rsidRPr="00975E70">
        <w:rPr>
          <w:rFonts w:cstheme="minorHAnsi"/>
          <w:bCs/>
          <w:sz w:val="24"/>
          <w:szCs w:val="24"/>
          <w:lang w:val="es-ES_tradnl"/>
        </w:rPr>
        <w:t xml:space="preserve"> “no transables”, más vinculados a la actividad privada, registraron crecimientos entre 2% y</w:t>
      </w:r>
      <w:r w:rsidR="00265DE6" w:rsidRPr="00975E70">
        <w:rPr>
          <w:rFonts w:cstheme="minorHAnsi"/>
          <w:bCs/>
          <w:sz w:val="24"/>
          <w:szCs w:val="24"/>
          <w:lang w:val="es-ES_tradnl"/>
        </w:rPr>
        <w:t xml:space="preserve"> </w:t>
      </w:r>
      <w:r w:rsidRPr="00975E70">
        <w:rPr>
          <w:rFonts w:cstheme="minorHAnsi"/>
          <w:bCs/>
          <w:sz w:val="24"/>
          <w:szCs w:val="24"/>
          <w:lang w:val="es-ES_tradnl"/>
        </w:rPr>
        <w:t xml:space="preserve">3%, a un ritmo similar al </w:t>
      </w:r>
      <w:r w:rsidR="00265DE6" w:rsidRPr="00975E70">
        <w:rPr>
          <w:rFonts w:cstheme="minorHAnsi"/>
          <w:bCs/>
          <w:sz w:val="24"/>
          <w:szCs w:val="24"/>
          <w:lang w:val="es-ES_tradnl"/>
        </w:rPr>
        <w:t>PIB potencial</w:t>
      </w:r>
      <w:r w:rsidRPr="00975E70">
        <w:rPr>
          <w:rFonts w:cstheme="minorHAnsi"/>
          <w:bCs/>
          <w:sz w:val="24"/>
          <w:szCs w:val="24"/>
          <w:lang w:val="es-ES_tradnl"/>
        </w:rPr>
        <w:t xml:space="preserve">.  En contraste, importantes sectores </w:t>
      </w:r>
      <w:r w:rsidR="00265DE6" w:rsidRPr="00975E70">
        <w:rPr>
          <w:rFonts w:cstheme="minorHAnsi"/>
          <w:bCs/>
          <w:sz w:val="24"/>
          <w:szCs w:val="24"/>
          <w:lang w:val="es-ES_tradnl"/>
        </w:rPr>
        <w:t>la</w:t>
      </w:r>
      <w:r w:rsidRPr="00975E70">
        <w:rPr>
          <w:rFonts w:cstheme="minorHAnsi"/>
          <w:bCs/>
          <w:sz w:val="24"/>
          <w:szCs w:val="24"/>
          <w:lang w:val="es-ES_tradnl"/>
        </w:rPr>
        <w:t xml:space="preserve"> inversión </w:t>
      </w:r>
      <w:r w:rsidR="00265DE6" w:rsidRPr="00975E70">
        <w:rPr>
          <w:rFonts w:cstheme="minorHAnsi"/>
          <w:bCs/>
          <w:sz w:val="24"/>
          <w:szCs w:val="24"/>
          <w:lang w:val="es-ES_tradnl"/>
        </w:rPr>
        <w:t>creció</w:t>
      </w:r>
      <w:r w:rsidRPr="00975E70">
        <w:rPr>
          <w:rFonts w:cstheme="minorHAnsi"/>
          <w:bCs/>
          <w:sz w:val="24"/>
          <w:szCs w:val="24"/>
          <w:lang w:val="es-ES_tradnl"/>
        </w:rPr>
        <w:t xml:space="preserve"> 5,1% en el segundo </w:t>
      </w:r>
      <w:r w:rsidR="00265DE6" w:rsidRPr="00975E70">
        <w:rPr>
          <w:rFonts w:cstheme="minorHAnsi"/>
          <w:bCs/>
          <w:sz w:val="24"/>
          <w:szCs w:val="24"/>
          <w:lang w:val="es-ES_tradnl"/>
        </w:rPr>
        <w:t>trimestre de</w:t>
      </w:r>
      <w:r w:rsidRPr="00975E70">
        <w:rPr>
          <w:rFonts w:cstheme="minorHAnsi"/>
          <w:bCs/>
          <w:sz w:val="24"/>
          <w:szCs w:val="24"/>
          <w:lang w:val="es-ES_tradnl"/>
        </w:rPr>
        <w:t xml:space="preserve"> 2026</w:t>
      </w:r>
      <w:r w:rsidR="00265DE6" w:rsidRPr="00975E70">
        <w:rPr>
          <w:rFonts w:cstheme="minorHAnsi"/>
          <w:bCs/>
          <w:sz w:val="24"/>
          <w:szCs w:val="24"/>
          <w:lang w:val="es-ES_tradnl"/>
        </w:rPr>
        <w:t xml:space="preserve"> </w:t>
      </w:r>
      <w:r w:rsidRPr="00975E70">
        <w:rPr>
          <w:rFonts w:cstheme="minorHAnsi"/>
          <w:bCs/>
          <w:sz w:val="24"/>
          <w:szCs w:val="24"/>
          <w:lang w:val="es-ES_tradnl"/>
        </w:rPr>
        <w:t xml:space="preserve">y 5,3% en lo corrido de 2026, </w:t>
      </w:r>
      <w:r w:rsidR="00265DE6" w:rsidRPr="00975E70">
        <w:rPr>
          <w:rFonts w:cstheme="minorHAnsi"/>
          <w:bCs/>
          <w:sz w:val="24"/>
          <w:szCs w:val="24"/>
          <w:lang w:val="es-ES_tradnl"/>
        </w:rPr>
        <w:t>aunque</w:t>
      </w:r>
      <w:r w:rsidRPr="00975E70">
        <w:rPr>
          <w:rFonts w:cstheme="minorHAnsi"/>
          <w:bCs/>
          <w:sz w:val="24"/>
          <w:szCs w:val="24"/>
          <w:lang w:val="es-ES_tradnl"/>
        </w:rPr>
        <w:t xml:space="preserve"> </w:t>
      </w:r>
      <w:r w:rsidR="00265DE6" w:rsidRPr="00975E70">
        <w:rPr>
          <w:rFonts w:cstheme="minorHAnsi"/>
          <w:bCs/>
          <w:sz w:val="24"/>
          <w:szCs w:val="24"/>
          <w:lang w:val="es-ES_tradnl"/>
        </w:rPr>
        <w:t>la</w:t>
      </w:r>
      <w:r w:rsidRPr="00975E70">
        <w:rPr>
          <w:rFonts w:cstheme="minorHAnsi"/>
          <w:bCs/>
          <w:sz w:val="24"/>
          <w:szCs w:val="24"/>
          <w:lang w:val="es-ES_tradnl"/>
        </w:rPr>
        <w:t xml:space="preserve"> </w:t>
      </w:r>
      <w:r w:rsidR="00265DE6" w:rsidRPr="00975E70">
        <w:rPr>
          <w:rFonts w:cstheme="minorHAnsi"/>
          <w:bCs/>
          <w:sz w:val="24"/>
          <w:szCs w:val="24"/>
          <w:lang w:val="es-ES_tradnl"/>
        </w:rPr>
        <w:t>tasa</w:t>
      </w:r>
      <w:r w:rsidRPr="00975E70">
        <w:rPr>
          <w:rFonts w:cstheme="minorHAnsi"/>
          <w:bCs/>
          <w:sz w:val="24"/>
          <w:szCs w:val="24"/>
          <w:lang w:val="es-ES_tradnl"/>
        </w:rPr>
        <w:t xml:space="preserve"> de </w:t>
      </w:r>
      <w:r w:rsidR="00265DE6" w:rsidRPr="00975E70">
        <w:rPr>
          <w:rFonts w:cstheme="minorHAnsi"/>
          <w:bCs/>
          <w:sz w:val="24"/>
          <w:szCs w:val="24"/>
          <w:lang w:val="es-ES_tradnl"/>
        </w:rPr>
        <w:t>inversión</w:t>
      </w:r>
      <w:r w:rsidRPr="00975E70">
        <w:rPr>
          <w:rFonts w:cstheme="minorHAnsi"/>
          <w:bCs/>
          <w:sz w:val="24"/>
          <w:szCs w:val="24"/>
          <w:lang w:val="es-ES_tradnl"/>
        </w:rPr>
        <w:t xml:space="preserve"> n se </w:t>
      </w:r>
      <w:r w:rsidR="00265DE6" w:rsidRPr="00975E70">
        <w:rPr>
          <w:rFonts w:cstheme="minorHAnsi"/>
          <w:bCs/>
          <w:sz w:val="24"/>
          <w:szCs w:val="24"/>
          <w:lang w:val="es-ES_tradnl"/>
        </w:rPr>
        <w:t>mantiene</w:t>
      </w:r>
      <w:r w:rsidRPr="00975E70">
        <w:rPr>
          <w:rFonts w:cstheme="minorHAnsi"/>
          <w:bCs/>
          <w:sz w:val="24"/>
          <w:szCs w:val="24"/>
          <w:lang w:val="es-ES_tradnl"/>
        </w:rPr>
        <w:t xml:space="preserve"> en 17,1% del PIB, por </w:t>
      </w:r>
      <w:r w:rsidR="00265DE6" w:rsidRPr="00975E70">
        <w:rPr>
          <w:rFonts w:cstheme="minorHAnsi"/>
          <w:bCs/>
          <w:sz w:val="24"/>
          <w:szCs w:val="24"/>
          <w:lang w:val="es-ES_tradnl"/>
        </w:rPr>
        <w:t>debajo</w:t>
      </w:r>
      <w:r w:rsidRPr="00975E70">
        <w:rPr>
          <w:rFonts w:cstheme="minorHAnsi"/>
          <w:bCs/>
          <w:sz w:val="24"/>
          <w:szCs w:val="24"/>
          <w:lang w:val="es-ES_tradnl"/>
        </w:rPr>
        <w:t xml:space="preserve"> del 21,8% </w:t>
      </w:r>
      <w:r w:rsidR="00265DE6" w:rsidRPr="00975E70">
        <w:rPr>
          <w:rFonts w:cstheme="minorHAnsi"/>
          <w:bCs/>
          <w:sz w:val="24"/>
          <w:szCs w:val="24"/>
          <w:lang w:val="es-ES_tradnl"/>
        </w:rPr>
        <w:t>registrado</w:t>
      </w:r>
      <w:r w:rsidRPr="00975E70">
        <w:rPr>
          <w:rFonts w:cstheme="minorHAnsi"/>
          <w:bCs/>
          <w:sz w:val="24"/>
          <w:szCs w:val="24"/>
          <w:lang w:val="es-ES_tradnl"/>
        </w:rPr>
        <w:t xml:space="preserve"> en 2019.</w:t>
      </w:r>
      <w:r w:rsidR="00265DE6" w:rsidRPr="00975E70">
        <w:rPr>
          <w:rFonts w:cstheme="minorHAnsi"/>
          <w:bCs/>
          <w:sz w:val="24"/>
          <w:szCs w:val="24"/>
          <w:lang w:val="es-ES_tradnl"/>
        </w:rPr>
        <w:t xml:space="preserve"> </w:t>
      </w:r>
      <w:r w:rsidRPr="00975E70">
        <w:rPr>
          <w:rFonts w:cstheme="minorHAnsi"/>
          <w:bCs/>
          <w:sz w:val="24"/>
          <w:szCs w:val="24"/>
          <w:lang w:val="es-ES_tradnl"/>
        </w:rPr>
        <w:t xml:space="preserve">El consumo </w:t>
      </w:r>
      <w:r w:rsidR="00265DE6" w:rsidRPr="00975E70">
        <w:rPr>
          <w:rFonts w:cstheme="minorHAnsi"/>
          <w:bCs/>
          <w:sz w:val="24"/>
          <w:szCs w:val="24"/>
          <w:lang w:val="es-ES_tradnl"/>
        </w:rPr>
        <w:t>su</w:t>
      </w:r>
      <w:r w:rsidRPr="00975E70">
        <w:rPr>
          <w:rFonts w:cstheme="minorHAnsi"/>
          <w:bCs/>
          <w:sz w:val="24"/>
          <w:szCs w:val="24"/>
          <w:lang w:val="es-ES_tradnl"/>
        </w:rPr>
        <w:t xml:space="preserve"> </w:t>
      </w:r>
      <w:r w:rsidR="00265DE6" w:rsidRPr="00975E70">
        <w:rPr>
          <w:rFonts w:cstheme="minorHAnsi"/>
          <w:bCs/>
          <w:sz w:val="24"/>
          <w:szCs w:val="24"/>
          <w:lang w:val="es-ES_tradnl"/>
        </w:rPr>
        <w:t>público</w:t>
      </w:r>
      <w:r w:rsidRPr="00975E70">
        <w:rPr>
          <w:rFonts w:cstheme="minorHAnsi"/>
          <w:bCs/>
          <w:sz w:val="24"/>
          <w:szCs w:val="24"/>
          <w:lang w:val="es-ES_tradnl"/>
        </w:rPr>
        <w:t xml:space="preserve"> </w:t>
      </w:r>
      <w:r w:rsidR="00265DE6" w:rsidRPr="00975E70">
        <w:rPr>
          <w:rFonts w:cstheme="minorHAnsi"/>
          <w:bCs/>
          <w:sz w:val="24"/>
          <w:szCs w:val="24"/>
          <w:lang w:val="es-ES_tradnl"/>
        </w:rPr>
        <w:t>creció</w:t>
      </w:r>
      <w:r w:rsidRPr="00975E70">
        <w:rPr>
          <w:rFonts w:cstheme="minorHAnsi"/>
          <w:bCs/>
          <w:sz w:val="24"/>
          <w:szCs w:val="24"/>
          <w:lang w:val="es-ES_tradnl"/>
        </w:rPr>
        <w:t xml:space="preserve"> 11,5% en el segundo trimestre</w:t>
      </w:r>
      <w:r w:rsidR="00265DE6" w:rsidRPr="00975E70">
        <w:rPr>
          <w:rFonts w:cstheme="minorHAnsi"/>
          <w:bCs/>
          <w:sz w:val="24"/>
          <w:szCs w:val="24"/>
          <w:lang w:val="es-ES_tradnl"/>
        </w:rPr>
        <w:t xml:space="preserve"> </w:t>
      </w:r>
      <w:r w:rsidRPr="00975E70">
        <w:rPr>
          <w:rFonts w:cstheme="minorHAnsi"/>
          <w:bCs/>
          <w:sz w:val="24"/>
          <w:szCs w:val="24"/>
          <w:lang w:val="es-ES_tradnl"/>
        </w:rPr>
        <w:t>de 2026 y12,4% en lo corrido de 2026.</w:t>
      </w:r>
    </w:p>
    <w:p w14:paraId="279F5F1D" w14:textId="77777777" w:rsidR="00500C66" w:rsidRPr="00975E70" w:rsidRDefault="00500C66" w:rsidP="00975E70">
      <w:pPr>
        <w:spacing w:after="0" w:line="240" w:lineRule="auto"/>
        <w:jc w:val="both"/>
        <w:rPr>
          <w:rFonts w:cstheme="minorHAnsi"/>
          <w:bCs/>
          <w:sz w:val="24"/>
          <w:szCs w:val="24"/>
          <w:lang w:val="es-ES_tradnl"/>
        </w:rPr>
      </w:pPr>
    </w:p>
    <w:p w14:paraId="5709B945" w14:textId="0319586F"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El sector no </w:t>
      </w:r>
      <w:r w:rsidR="00265DE6" w:rsidRPr="00975E70">
        <w:rPr>
          <w:rFonts w:cstheme="minorHAnsi"/>
          <w:bCs/>
          <w:sz w:val="24"/>
          <w:szCs w:val="24"/>
          <w:lang w:val="es-ES_tradnl"/>
        </w:rPr>
        <w:t>transable</w:t>
      </w:r>
      <w:r w:rsidRPr="00975E70">
        <w:rPr>
          <w:rFonts w:cstheme="minorHAnsi"/>
          <w:bCs/>
          <w:sz w:val="24"/>
          <w:szCs w:val="24"/>
          <w:lang w:val="es-ES_tradnl"/>
        </w:rPr>
        <w:t xml:space="preserve"> comprende </w:t>
      </w:r>
      <w:r w:rsidR="00265DE6" w:rsidRPr="00975E70">
        <w:rPr>
          <w:rFonts w:cstheme="minorHAnsi"/>
          <w:bCs/>
          <w:sz w:val="24"/>
          <w:szCs w:val="24"/>
          <w:lang w:val="es-ES_tradnl"/>
        </w:rPr>
        <w:t>actividades</w:t>
      </w:r>
      <w:r w:rsidRPr="00975E70">
        <w:rPr>
          <w:rFonts w:cstheme="minorHAnsi"/>
          <w:bCs/>
          <w:sz w:val="24"/>
          <w:szCs w:val="24"/>
          <w:lang w:val="es-ES_tradnl"/>
        </w:rPr>
        <w:t xml:space="preserve"> cuyos bienes y servicios están </w:t>
      </w:r>
      <w:r w:rsidR="00265DE6" w:rsidRPr="00975E70">
        <w:rPr>
          <w:rFonts w:cstheme="minorHAnsi"/>
          <w:bCs/>
          <w:sz w:val="24"/>
          <w:szCs w:val="24"/>
          <w:lang w:val="es-ES_tradnl"/>
        </w:rPr>
        <w:t>principalmente</w:t>
      </w:r>
      <w:r w:rsidRPr="00975E70">
        <w:rPr>
          <w:rFonts w:cstheme="minorHAnsi"/>
          <w:bCs/>
          <w:sz w:val="24"/>
          <w:szCs w:val="24"/>
          <w:lang w:val="es-ES_tradnl"/>
        </w:rPr>
        <w:t xml:space="preserve"> </w:t>
      </w:r>
      <w:r w:rsidR="00265DE6" w:rsidRPr="00975E70">
        <w:rPr>
          <w:rFonts w:cstheme="minorHAnsi"/>
          <w:bCs/>
          <w:sz w:val="24"/>
          <w:szCs w:val="24"/>
          <w:lang w:val="es-ES_tradnl"/>
        </w:rPr>
        <w:t>orientados</w:t>
      </w:r>
      <w:r w:rsidRPr="00975E70">
        <w:rPr>
          <w:rFonts w:cstheme="minorHAnsi"/>
          <w:bCs/>
          <w:sz w:val="24"/>
          <w:szCs w:val="24"/>
          <w:lang w:val="es-ES_tradnl"/>
        </w:rPr>
        <w:t xml:space="preserve"> </w:t>
      </w:r>
      <w:r w:rsidR="00265DE6" w:rsidRPr="00975E70">
        <w:rPr>
          <w:rFonts w:cstheme="minorHAnsi"/>
          <w:bCs/>
          <w:sz w:val="24"/>
          <w:szCs w:val="24"/>
          <w:lang w:val="es-ES_tradnl"/>
        </w:rPr>
        <w:t>al</w:t>
      </w:r>
      <w:r w:rsidRPr="00975E70">
        <w:rPr>
          <w:rFonts w:cstheme="minorHAnsi"/>
          <w:bCs/>
          <w:sz w:val="24"/>
          <w:szCs w:val="24"/>
          <w:lang w:val="es-ES_tradnl"/>
        </w:rPr>
        <w:t xml:space="preserve"> </w:t>
      </w:r>
      <w:r w:rsidR="00265DE6" w:rsidRPr="00975E70">
        <w:rPr>
          <w:rFonts w:cstheme="minorHAnsi"/>
          <w:bCs/>
          <w:sz w:val="24"/>
          <w:szCs w:val="24"/>
          <w:lang w:val="es-ES_tradnl"/>
        </w:rPr>
        <w:t>mercado</w:t>
      </w:r>
      <w:r w:rsidRPr="00975E70">
        <w:rPr>
          <w:rFonts w:cstheme="minorHAnsi"/>
          <w:bCs/>
          <w:sz w:val="24"/>
          <w:szCs w:val="24"/>
          <w:lang w:val="es-ES_tradnl"/>
        </w:rPr>
        <w:t xml:space="preserve"> interno y tienen </w:t>
      </w:r>
      <w:r w:rsidR="00265DE6" w:rsidRPr="00975E70">
        <w:rPr>
          <w:rFonts w:cstheme="minorHAnsi"/>
          <w:bCs/>
          <w:sz w:val="24"/>
          <w:szCs w:val="24"/>
          <w:lang w:val="es-ES_tradnl"/>
        </w:rPr>
        <w:t>mejores</w:t>
      </w:r>
      <w:r w:rsidRPr="00975E70">
        <w:rPr>
          <w:rFonts w:cstheme="minorHAnsi"/>
          <w:bCs/>
          <w:sz w:val="24"/>
          <w:szCs w:val="24"/>
          <w:lang w:val="es-ES_tradnl"/>
        </w:rPr>
        <w:t xml:space="preserve"> restricciones </w:t>
      </w:r>
      <w:r w:rsidR="00265DE6" w:rsidRPr="00975E70">
        <w:rPr>
          <w:rFonts w:cstheme="minorHAnsi"/>
          <w:bCs/>
          <w:sz w:val="24"/>
          <w:szCs w:val="24"/>
          <w:lang w:val="es-ES_tradnl"/>
        </w:rPr>
        <w:t>para</w:t>
      </w:r>
      <w:r w:rsidRPr="00975E70">
        <w:rPr>
          <w:rFonts w:cstheme="minorHAnsi"/>
          <w:bCs/>
          <w:sz w:val="24"/>
          <w:szCs w:val="24"/>
          <w:lang w:val="es-ES_tradnl"/>
        </w:rPr>
        <w:t xml:space="preserve"> su comercio internácionál.4Segu n el Informe de </w:t>
      </w:r>
      <w:r w:rsidR="00265DE6" w:rsidRPr="00975E70">
        <w:rPr>
          <w:rFonts w:cstheme="minorHAnsi"/>
          <w:bCs/>
          <w:sz w:val="24"/>
          <w:szCs w:val="24"/>
          <w:lang w:val="es-ES_tradnl"/>
        </w:rPr>
        <w:t>Política</w:t>
      </w:r>
      <w:r w:rsidRPr="00975E70">
        <w:rPr>
          <w:rFonts w:cstheme="minorHAnsi"/>
          <w:bCs/>
          <w:sz w:val="24"/>
          <w:szCs w:val="24"/>
          <w:lang w:val="es-ES_tradnl"/>
        </w:rPr>
        <w:t xml:space="preserve"> </w:t>
      </w:r>
      <w:r w:rsidR="00265DE6" w:rsidRPr="00975E70">
        <w:rPr>
          <w:rFonts w:cstheme="minorHAnsi"/>
          <w:bCs/>
          <w:sz w:val="24"/>
          <w:szCs w:val="24"/>
          <w:lang w:val="es-ES_tradnl"/>
        </w:rPr>
        <w:t>Monetaria</w:t>
      </w:r>
      <w:r w:rsidRPr="00975E70">
        <w:rPr>
          <w:rFonts w:cstheme="minorHAnsi"/>
          <w:bCs/>
          <w:sz w:val="24"/>
          <w:szCs w:val="24"/>
          <w:lang w:val="es-ES_tradnl"/>
        </w:rPr>
        <w:t xml:space="preserve"> de julio de 2026, el </w:t>
      </w:r>
      <w:r w:rsidR="00265DE6" w:rsidRPr="00975E70">
        <w:rPr>
          <w:rFonts w:cstheme="minorHAnsi"/>
          <w:bCs/>
          <w:sz w:val="24"/>
          <w:szCs w:val="24"/>
          <w:lang w:val="es-ES_tradnl"/>
        </w:rPr>
        <w:t>Banco</w:t>
      </w:r>
      <w:r w:rsidRPr="00975E70">
        <w:rPr>
          <w:rFonts w:cstheme="minorHAnsi"/>
          <w:bCs/>
          <w:sz w:val="24"/>
          <w:szCs w:val="24"/>
          <w:lang w:val="es-ES_tradnl"/>
        </w:rPr>
        <w:t xml:space="preserve"> de </w:t>
      </w:r>
      <w:r w:rsidR="00265DE6" w:rsidRPr="00975E70">
        <w:rPr>
          <w:rFonts w:cstheme="minorHAnsi"/>
          <w:bCs/>
          <w:sz w:val="24"/>
          <w:szCs w:val="24"/>
          <w:lang w:val="es-ES_tradnl"/>
        </w:rPr>
        <w:t>la</w:t>
      </w:r>
      <w:r w:rsidRPr="00975E70">
        <w:rPr>
          <w:rFonts w:cstheme="minorHAnsi"/>
          <w:bCs/>
          <w:sz w:val="24"/>
          <w:szCs w:val="24"/>
          <w:lang w:val="es-ES_tradnl"/>
        </w:rPr>
        <w:t xml:space="preserve"> </w:t>
      </w:r>
      <w:r w:rsidR="00265DE6" w:rsidRPr="00975E70">
        <w:rPr>
          <w:rFonts w:cstheme="minorHAnsi"/>
          <w:bCs/>
          <w:sz w:val="24"/>
          <w:szCs w:val="24"/>
          <w:lang w:val="es-ES_tradnl"/>
        </w:rPr>
        <w:t>República</w:t>
      </w:r>
      <w:r w:rsidRPr="00975E70">
        <w:rPr>
          <w:rFonts w:cstheme="minorHAnsi"/>
          <w:bCs/>
          <w:sz w:val="24"/>
          <w:szCs w:val="24"/>
          <w:lang w:val="es-ES_tradnl"/>
        </w:rPr>
        <w:t xml:space="preserve"> </w:t>
      </w:r>
      <w:r w:rsidR="00265DE6" w:rsidRPr="00975E70">
        <w:rPr>
          <w:rFonts w:cstheme="minorHAnsi"/>
          <w:bCs/>
          <w:sz w:val="24"/>
          <w:szCs w:val="24"/>
          <w:lang w:val="es-ES_tradnl"/>
        </w:rPr>
        <w:t>estima</w:t>
      </w:r>
      <w:r w:rsidRPr="00975E70">
        <w:rPr>
          <w:rFonts w:cstheme="minorHAnsi"/>
          <w:bCs/>
          <w:sz w:val="24"/>
          <w:szCs w:val="24"/>
          <w:lang w:val="es-ES_tradnl"/>
        </w:rPr>
        <w:t xml:space="preserve"> que el crecimiento del PIB </w:t>
      </w:r>
      <w:r w:rsidR="00265DE6" w:rsidRPr="00975E70">
        <w:rPr>
          <w:rFonts w:cstheme="minorHAnsi"/>
          <w:bCs/>
          <w:sz w:val="24"/>
          <w:szCs w:val="24"/>
          <w:lang w:val="es-ES_tradnl"/>
        </w:rPr>
        <w:t>potencial</w:t>
      </w:r>
      <w:r w:rsidRPr="00975E70">
        <w:rPr>
          <w:rFonts w:cstheme="minorHAnsi"/>
          <w:bCs/>
          <w:sz w:val="24"/>
          <w:szCs w:val="24"/>
          <w:lang w:val="es-ES_tradnl"/>
        </w:rPr>
        <w:t xml:space="preserve"> de </w:t>
      </w:r>
      <w:r w:rsidR="00265DE6" w:rsidRPr="00975E70">
        <w:rPr>
          <w:rFonts w:cstheme="minorHAnsi"/>
          <w:bCs/>
          <w:sz w:val="24"/>
          <w:szCs w:val="24"/>
          <w:lang w:val="es-ES_tradnl"/>
        </w:rPr>
        <w:t>Colombia</w:t>
      </w:r>
      <w:r w:rsidRPr="00975E70">
        <w:rPr>
          <w:rFonts w:cstheme="minorHAnsi"/>
          <w:bCs/>
          <w:sz w:val="24"/>
          <w:szCs w:val="24"/>
          <w:lang w:val="es-ES_tradnl"/>
        </w:rPr>
        <w:t xml:space="preserve"> </w:t>
      </w:r>
      <w:r w:rsidR="00265DE6" w:rsidRPr="00975E70">
        <w:rPr>
          <w:rFonts w:cstheme="minorHAnsi"/>
          <w:bCs/>
          <w:sz w:val="24"/>
          <w:szCs w:val="24"/>
          <w:lang w:val="es-ES_tradnl"/>
        </w:rPr>
        <w:t>para</w:t>
      </w:r>
      <w:r w:rsidRPr="00975E70">
        <w:rPr>
          <w:rFonts w:cstheme="minorHAnsi"/>
          <w:bCs/>
          <w:sz w:val="24"/>
          <w:szCs w:val="24"/>
          <w:lang w:val="es-ES_tradnl"/>
        </w:rPr>
        <w:t xml:space="preserve"> 2026 es del 2,3%.</w:t>
      </w:r>
    </w:p>
    <w:p w14:paraId="38B231E5" w14:textId="77777777" w:rsidR="00FD2459" w:rsidRPr="00975E70" w:rsidRDefault="00FD2459" w:rsidP="00975E70">
      <w:pPr>
        <w:spacing w:after="0" w:line="240" w:lineRule="auto"/>
        <w:jc w:val="both"/>
        <w:rPr>
          <w:rFonts w:cstheme="minorHAnsi"/>
          <w:bCs/>
          <w:sz w:val="24"/>
          <w:szCs w:val="24"/>
          <w:lang w:val="es-ES_tradnl"/>
        </w:rPr>
      </w:pPr>
    </w:p>
    <w:p w14:paraId="2D1CE9CD" w14:textId="3A786B1E" w:rsidR="00FD2459"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“transables”</w:t>
      </w:r>
      <w:r w:rsidR="00265DE6" w:rsidRPr="00975E70">
        <w:rPr>
          <w:rFonts w:cstheme="minorHAnsi"/>
          <w:bCs/>
          <w:sz w:val="24"/>
          <w:szCs w:val="24"/>
          <w:lang w:val="es-ES_tradnl"/>
        </w:rPr>
        <w:t xml:space="preserve"> </w:t>
      </w:r>
      <w:r w:rsidRPr="00975E70">
        <w:rPr>
          <w:rFonts w:cstheme="minorHAnsi"/>
          <w:bCs/>
          <w:sz w:val="24"/>
          <w:szCs w:val="24"/>
          <w:lang w:val="es-ES_tradnl"/>
        </w:rPr>
        <w:t>como la agricultura y la industria, presentaron un menor dinamismo, con una contracción del 2% en el caso de la agricultura.</w:t>
      </w:r>
    </w:p>
    <w:p w14:paraId="07DE7CF3" w14:textId="77777777" w:rsidR="00FD2459" w:rsidRPr="00975E70" w:rsidRDefault="00FD2459" w:rsidP="00975E70">
      <w:pPr>
        <w:spacing w:after="0" w:line="240" w:lineRule="auto"/>
        <w:jc w:val="both"/>
        <w:rPr>
          <w:rFonts w:cstheme="minorHAnsi"/>
          <w:bCs/>
          <w:sz w:val="24"/>
          <w:szCs w:val="24"/>
          <w:lang w:val="es-ES_tradnl"/>
        </w:rPr>
      </w:pPr>
    </w:p>
    <w:p w14:paraId="0C0CA546" w14:textId="3C063586" w:rsidR="00500C66" w:rsidRPr="00975E70" w:rsidRDefault="00FD2459" w:rsidP="00975E70">
      <w:pPr>
        <w:spacing w:after="0" w:line="240" w:lineRule="auto"/>
        <w:jc w:val="both"/>
        <w:rPr>
          <w:rFonts w:cstheme="minorHAnsi"/>
          <w:bCs/>
          <w:sz w:val="24"/>
          <w:szCs w:val="24"/>
          <w:lang w:val="es-ES_tradnl"/>
        </w:rPr>
      </w:pPr>
      <w:r w:rsidRPr="00975E70">
        <w:rPr>
          <w:rFonts w:cstheme="minorHAnsi"/>
          <w:bCs/>
          <w:sz w:val="24"/>
          <w:szCs w:val="24"/>
          <w:lang w:val="es-ES_tradnl"/>
        </w:rPr>
        <w:t>En este contexto</w:t>
      </w:r>
      <w:r w:rsidR="00500C66" w:rsidRPr="00975E70">
        <w:rPr>
          <w:rFonts w:cstheme="minorHAnsi"/>
          <w:bCs/>
          <w:sz w:val="24"/>
          <w:szCs w:val="24"/>
          <w:lang w:val="es-ES_tradnl"/>
        </w:rPr>
        <w:t xml:space="preserve">, los esfuerzos de mediano plazo del país deben concentrarse en aumentar la inversión, especialmente privada. Además, se debe iniciar el proceso de ajuste estructural de </w:t>
      </w:r>
      <w:r w:rsidRPr="00975E70">
        <w:rPr>
          <w:rFonts w:cstheme="minorHAnsi"/>
          <w:bCs/>
          <w:sz w:val="24"/>
          <w:szCs w:val="24"/>
          <w:lang w:val="es-ES_tradnl"/>
        </w:rPr>
        <w:t>las finanzas públicas</w:t>
      </w:r>
      <w:r w:rsidR="00500C66" w:rsidRPr="00975E70">
        <w:rPr>
          <w:rFonts w:cstheme="minorHAnsi"/>
          <w:bCs/>
          <w:sz w:val="24"/>
          <w:szCs w:val="24"/>
          <w:lang w:val="es-ES_tradnl"/>
        </w:rPr>
        <w:t xml:space="preserve">.  </w:t>
      </w:r>
    </w:p>
    <w:p w14:paraId="494FA067" w14:textId="77777777" w:rsidR="00500C66" w:rsidRPr="00975E70" w:rsidRDefault="00500C66" w:rsidP="00975E70">
      <w:pPr>
        <w:spacing w:after="0" w:line="240" w:lineRule="auto"/>
        <w:jc w:val="both"/>
        <w:rPr>
          <w:rFonts w:cstheme="minorHAnsi"/>
          <w:bCs/>
          <w:sz w:val="24"/>
          <w:szCs w:val="24"/>
          <w:lang w:val="es-ES_tradnl"/>
        </w:rPr>
      </w:pPr>
    </w:p>
    <w:p w14:paraId="76F37C5A" w14:textId="48B12B60" w:rsidR="00500C66" w:rsidRPr="00975E70" w:rsidRDefault="00FD2459" w:rsidP="00975E70">
      <w:pPr>
        <w:spacing w:after="0" w:line="240" w:lineRule="auto"/>
        <w:jc w:val="both"/>
        <w:rPr>
          <w:rFonts w:cstheme="minorHAnsi"/>
          <w:bCs/>
          <w:sz w:val="24"/>
          <w:szCs w:val="24"/>
          <w:lang w:val="es-ES_tradnl"/>
        </w:rPr>
      </w:pPr>
      <w:r w:rsidRPr="00975E70">
        <w:rPr>
          <w:rFonts w:cstheme="minorHAnsi"/>
          <w:bCs/>
          <w:sz w:val="24"/>
          <w:szCs w:val="24"/>
          <w:lang w:val="es-ES_tradnl"/>
        </w:rPr>
        <w:t>La consolidación</w:t>
      </w:r>
      <w:r w:rsidR="00500C66" w:rsidRPr="00975E70">
        <w:rPr>
          <w:rFonts w:cstheme="minorHAnsi"/>
          <w:bCs/>
          <w:sz w:val="24"/>
          <w:szCs w:val="24"/>
          <w:lang w:val="es-ES_tradnl"/>
        </w:rPr>
        <w:t xml:space="preserve"> de estos cambios</w:t>
      </w:r>
      <w:r w:rsidRPr="00975E70">
        <w:rPr>
          <w:rFonts w:cstheme="minorHAnsi"/>
          <w:bCs/>
          <w:sz w:val="24"/>
          <w:szCs w:val="24"/>
          <w:lang w:val="es-ES_tradnl"/>
        </w:rPr>
        <w:t xml:space="preserve"> </w:t>
      </w:r>
      <w:r w:rsidR="00500C66" w:rsidRPr="00975E70">
        <w:rPr>
          <w:rFonts w:cstheme="minorHAnsi"/>
          <w:bCs/>
          <w:sz w:val="24"/>
          <w:szCs w:val="24"/>
          <w:lang w:val="es-ES_tradnl"/>
        </w:rPr>
        <w:t>permitirá</w:t>
      </w:r>
      <w:r w:rsidRPr="00975E70">
        <w:rPr>
          <w:rFonts w:cstheme="minorHAnsi"/>
          <w:bCs/>
          <w:sz w:val="24"/>
          <w:szCs w:val="24"/>
          <w:lang w:val="es-ES_tradnl"/>
        </w:rPr>
        <w:t xml:space="preserve"> </w:t>
      </w:r>
      <w:r w:rsidR="00500C66" w:rsidRPr="00975E70">
        <w:rPr>
          <w:rFonts w:cstheme="minorHAnsi"/>
          <w:bCs/>
          <w:sz w:val="24"/>
          <w:szCs w:val="24"/>
          <w:lang w:val="es-ES_tradnl"/>
        </w:rPr>
        <w:t>alcanzar   una senda</w:t>
      </w:r>
      <w:r w:rsidRPr="00975E70">
        <w:rPr>
          <w:rFonts w:cstheme="minorHAnsi"/>
          <w:bCs/>
          <w:sz w:val="24"/>
          <w:szCs w:val="24"/>
          <w:lang w:val="es-ES_tradnl"/>
        </w:rPr>
        <w:t xml:space="preserve"> </w:t>
      </w:r>
      <w:r w:rsidR="00500C66" w:rsidRPr="00975E70">
        <w:rPr>
          <w:rFonts w:cstheme="minorHAnsi"/>
          <w:bCs/>
          <w:sz w:val="24"/>
          <w:szCs w:val="24"/>
          <w:lang w:val="es-ES_tradnl"/>
        </w:rPr>
        <w:t>de crecimiento sostenible, que garantice la sostenibilidad fiscal y afiance la estabilidad financiera.</w:t>
      </w:r>
    </w:p>
    <w:p w14:paraId="10FCB2BA" w14:textId="77777777" w:rsidR="00500C66" w:rsidRPr="00975E70" w:rsidRDefault="00500C66" w:rsidP="00975E70">
      <w:pPr>
        <w:spacing w:after="0" w:line="240" w:lineRule="auto"/>
        <w:jc w:val="both"/>
        <w:rPr>
          <w:rFonts w:cstheme="minorHAnsi"/>
          <w:bCs/>
          <w:sz w:val="24"/>
          <w:szCs w:val="24"/>
          <w:lang w:val="es-ES_tradnl"/>
        </w:rPr>
      </w:pPr>
    </w:p>
    <w:p w14:paraId="60C3900B" w14:textId="46CB260C" w:rsidR="00500C66" w:rsidRPr="00975E70"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El terremoto ocurrido el </w:t>
      </w:r>
      <w:r w:rsidR="00FD2459" w:rsidRPr="00975E70">
        <w:rPr>
          <w:rFonts w:cstheme="minorHAnsi"/>
          <w:bCs/>
          <w:sz w:val="24"/>
          <w:szCs w:val="24"/>
          <w:lang w:val="es-ES_tradnl"/>
        </w:rPr>
        <w:t>pasado</w:t>
      </w:r>
      <w:r w:rsidRPr="00975E70">
        <w:rPr>
          <w:rFonts w:cstheme="minorHAnsi"/>
          <w:bCs/>
          <w:sz w:val="24"/>
          <w:szCs w:val="24"/>
          <w:lang w:val="es-ES_tradnl"/>
        </w:rPr>
        <w:t xml:space="preserve"> 10 de </w:t>
      </w:r>
      <w:r w:rsidR="00FD2459" w:rsidRPr="00975E70">
        <w:rPr>
          <w:rFonts w:cstheme="minorHAnsi"/>
          <w:bCs/>
          <w:sz w:val="24"/>
          <w:szCs w:val="24"/>
          <w:lang w:val="es-ES_tradnl"/>
        </w:rPr>
        <w:t>agosto</w:t>
      </w:r>
      <w:r w:rsidRPr="00975E70">
        <w:rPr>
          <w:rFonts w:cstheme="minorHAnsi"/>
          <w:bCs/>
          <w:sz w:val="24"/>
          <w:szCs w:val="24"/>
          <w:lang w:val="es-ES_tradnl"/>
        </w:rPr>
        <w:t xml:space="preserve"> </w:t>
      </w:r>
      <w:r w:rsidR="00FD2459" w:rsidRPr="00975E70">
        <w:rPr>
          <w:rFonts w:cstheme="minorHAnsi"/>
          <w:bCs/>
          <w:sz w:val="24"/>
          <w:szCs w:val="24"/>
          <w:lang w:val="es-ES_tradnl"/>
        </w:rPr>
        <w:t>concentrará</w:t>
      </w:r>
      <w:r w:rsidRPr="00975E70">
        <w:rPr>
          <w:rFonts w:cstheme="minorHAnsi"/>
          <w:bCs/>
          <w:sz w:val="24"/>
          <w:szCs w:val="24"/>
          <w:lang w:val="es-ES_tradnl"/>
        </w:rPr>
        <w:t xml:space="preserve"> </w:t>
      </w:r>
      <w:r w:rsidR="00FD2459" w:rsidRPr="00975E70">
        <w:rPr>
          <w:rFonts w:cstheme="minorHAnsi"/>
          <w:bCs/>
          <w:sz w:val="24"/>
          <w:szCs w:val="24"/>
          <w:lang w:val="es-ES_tradnl"/>
        </w:rPr>
        <w:t>buena</w:t>
      </w:r>
      <w:r w:rsidRPr="00975E70">
        <w:rPr>
          <w:rFonts w:cstheme="minorHAnsi"/>
          <w:bCs/>
          <w:sz w:val="24"/>
          <w:szCs w:val="24"/>
          <w:lang w:val="es-ES_tradnl"/>
        </w:rPr>
        <w:t xml:space="preserve"> </w:t>
      </w:r>
      <w:r w:rsidR="00FD2459" w:rsidRPr="00975E70">
        <w:rPr>
          <w:rFonts w:cstheme="minorHAnsi"/>
          <w:bCs/>
          <w:sz w:val="24"/>
          <w:szCs w:val="24"/>
          <w:lang w:val="es-ES_tradnl"/>
        </w:rPr>
        <w:t>parte</w:t>
      </w:r>
      <w:r w:rsidRPr="00975E70">
        <w:rPr>
          <w:rFonts w:cstheme="minorHAnsi"/>
          <w:bCs/>
          <w:sz w:val="24"/>
          <w:szCs w:val="24"/>
          <w:lang w:val="es-ES_tradnl"/>
        </w:rPr>
        <w:t xml:space="preserve"> de los esfuerzos del </w:t>
      </w:r>
      <w:r w:rsidR="00FD2459" w:rsidRPr="00975E70">
        <w:rPr>
          <w:rFonts w:cstheme="minorHAnsi"/>
          <w:bCs/>
          <w:sz w:val="24"/>
          <w:szCs w:val="24"/>
          <w:lang w:val="es-ES_tradnl"/>
        </w:rPr>
        <w:t>país.</w:t>
      </w:r>
      <w:r w:rsidRPr="00975E70">
        <w:rPr>
          <w:rFonts w:cstheme="minorHAnsi"/>
          <w:bCs/>
          <w:sz w:val="24"/>
          <w:szCs w:val="24"/>
          <w:lang w:val="es-ES_tradnl"/>
        </w:rPr>
        <w:t xml:space="preserve"> Este </w:t>
      </w:r>
      <w:r w:rsidR="00FD2459" w:rsidRPr="00975E70">
        <w:rPr>
          <w:rFonts w:cstheme="minorHAnsi"/>
          <w:bCs/>
          <w:sz w:val="24"/>
          <w:szCs w:val="24"/>
          <w:lang w:val="es-ES_tradnl"/>
        </w:rPr>
        <w:t>acontecimiento</w:t>
      </w:r>
      <w:r w:rsidRPr="00975E70">
        <w:rPr>
          <w:rFonts w:cstheme="minorHAnsi"/>
          <w:bCs/>
          <w:sz w:val="24"/>
          <w:szCs w:val="24"/>
          <w:lang w:val="es-ES_tradnl"/>
        </w:rPr>
        <w:t xml:space="preserve"> será sin </w:t>
      </w:r>
      <w:r w:rsidR="00FD2459" w:rsidRPr="00975E70">
        <w:rPr>
          <w:rFonts w:cstheme="minorHAnsi"/>
          <w:bCs/>
          <w:sz w:val="24"/>
          <w:szCs w:val="24"/>
          <w:lang w:val="es-ES_tradnl"/>
        </w:rPr>
        <w:t>duda una</w:t>
      </w:r>
      <w:r w:rsidRPr="00975E70">
        <w:rPr>
          <w:rFonts w:cstheme="minorHAnsi"/>
          <w:bCs/>
          <w:sz w:val="24"/>
          <w:szCs w:val="24"/>
          <w:lang w:val="es-ES_tradnl"/>
        </w:rPr>
        <w:t xml:space="preserve"> </w:t>
      </w:r>
      <w:r w:rsidR="00FD2459" w:rsidRPr="00975E70">
        <w:rPr>
          <w:rFonts w:cstheme="minorHAnsi"/>
          <w:bCs/>
          <w:sz w:val="24"/>
          <w:szCs w:val="24"/>
          <w:lang w:val="es-ES_tradnl"/>
        </w:rPr>
        <w:t>prioridad</w:t>
      </w:r>
      <w:r w:rsidRPr="00975E70">
        <w:rPr>
          <w:rFonts w:cstheme="minorHAnsi"/>
          <w:bCs/>
          <w:sz w:val="24"/>
          <w:szCs w:val="24"/>
          <w:lang w:val="es-ES_tradnl"/>
        </w:rPr>
        <w:t xml:space="preserve"> en el corto </w:t>
      </w:r>
      <w:r w:rsidR="00FD2459" w:rsidRPr="00975E70">
        <w:rPr>
          <w:rFonts w:cstheme="minorHAnsi"/>
          <w:bCs/>
          <w:sz w:val="24"/>
          <w:szCs w:val="24"/>
          <w:lang w:val="es-ES_tradnl"/>
        </w:rPr>
        <w:t>plazo</w:t>
      </w:r>
      <w:r w:rsidRPr="00975E70">
        <w:rPr>
          <w:rFonts w:cstheme="minorHAnsi"/>
          <w:bCs/>
          <w:sz w:val="24"/>
          <w:szCs w:val="24"/>
          <w:lang w:val="es-ES_tradnl"/>
        </w:rPr>
        <w:t>, que</w:t>
      </w:r>
      <w:r w:rsidR="00FD2459" w:rsidRPr="00975E70">
        <w:rPr>
          <w:rFonts w:cstheme="minorHAnsi"/>
          <w:bCs/>
          <w:sz w:val="24"/>
          <w:szCs w:val="24"/>
          <w:lang w:val="es-ES_tradnl"/>
        </w:rPr>
        <w:t xml:space="preserve"> </w:t>
      </w:r>
      <w:r w:rsidRPr="00975E70">
        <w:rPr>
          <w:rFonts w:cstheme="minorHAnsi"/>
          <w:bCs/>
          <w:sz w:val="24"/>
          <w:szCs w:val="24"/>
          <w:lang w:val="es-ES_tradnl"/>
        </w:rPr>
        <w:t xml:space="preserve">tendrá efectos sobre </w:t>
      </w:r>
      <w:r w:rsidR="00FD2459" w:rsidRPr="00975E70">
        <w:rPr>
          <w:rFonts w:cstheme="minorHAnsi"/>
          <w:bCs/>
          <w:sz w:val="24"/>
          <w:szCs w:val="24"/>
          <w:lang w:val="es-ES_tradnl"/>
        </w:rPr>
        <w:t>la</w:t>
      </w:r>
      <w:r w:rsidRPr="00975E70">
        <w:rPr>
          <w:rFonts w:cstheme="minorHAnsi"/>
          <w:bCs/>
          <w:sz w:val="24"/>
          <w:szCs w:val="24"/>
          <w:lang w:val="es-ES_tradnl"/>
        </w:rPr>
        <w:t xml:space="preserve"> </w:t>
      </w:r>
      <w:r w:rsidR="00FD2459" w:rsidRPr="00975E70">
        <w:rPr>
          <w:rFonts w:cstheme="minorHAnsi"/>
          <w:bCs/>
          <w:sz w:val="24"/>
          <w:szCs w:val="24"/>
          <w:lang w:val="es-ES_tradnl"/>
        </w:rPr>
        <w:t>composición</w:t>
      </w:r>
      <w:r w:rsidRPr="00975E70">
        <w:rPr>
          <w:rFonts w:cstheme="minorHAnsi"/>
          <w:bCs/>
          <w:sz w:val="24"/>
          <w:szCs w:val="24"/>
          <w:lang w:val="es-ES_tradnl"/>
        </w:rPr>
        <w:t xml:space="preserve"> de </w:t>
      </w:r>
      <w:r w:rsidR="00FD2459" w:rsidRPr="00975E70">
        <w:rPr>
          <w:rFonts w:cstheme="minorHAnsi"/>
          <w:bCs/>
          <w:sz w:val="24"/>
          <w:szCs w:val="24"/>
          <w:lang w:val="es-ES_tradnl"/>
        </w:rPr>
        <w:t>la</w:t>
      </w:r>
      <w:r w:rsidRPr="00975E70">
        <w:rPr>
          <w:rFonts w:cstheme="minorHAnsi"/>
          <w:bCs/>
          <w:sz w:val="24"/>
          <w:szCs w:val="24"/>
          <w:lang w:val="es-ES_tradnl"/>
        </w:rPr>
        <w:t xml:space="preserve"> </w:t>
      </w:r>
      <w:r w:rsidR="00FD2459" w:rsidRPr="00975E70">
        <w:rPr>
          <w:rFonts w:cstheme="minorHAnsi"/>
          <w:bCs/>
          <w:sz w:val="24"/>
          <w:szCs w:val="24"/>
          <w:lang w:val="es-ES_tradnl"/>
        </w:rPr>
        <w:t>demanda</w:t>
      </w:r>
      <w:r w:rsidRPr="00975E70">
        <w:rPr>
          <w:rFonts w:cstheme="minorHAnsi"/>
          <w:bCs/>
          <w:sz w:val="24"/>
          <w:szCs w:val="24"/>
          <w:lang w:val="es-ES_tradnl"/>
        </w:rPr>
        <w:t xml:space="preserve"> y</w:t>
      </w:r>
      <w:r w:rsidR="00FD2459" w:rsidRPr="00975E70">
        <w:rPr>
          <w:rFonts w:cstheme="minorHAnsi"/>
          <w:bCs/>
          <w:sz w:val="24"/>
          <w:szCs w:val="24"/>
          <w:lang w:val="es-ES_tradnl"/>
        </w:rPr>
        <w:t xml:space="preserve"> </w:t>
      </w:r>
      <w:r w:rsidRPr="00975E70">
        <w:rPr>
          <w:rFonts w:cstheme="minorHAnsi"/>
          <w:bCs/>
          <w:sz w:val="24"/>
          <w:szCs w:val="24"/>
          <w:lang w:val="es-ES_tradnl"/>
        </w:rPr>
        <w:t xml:space="preserve">el </w:t>
      </w:r>
      <w:r w:rsidR="00FD2459" w:rsidRPr="00975E70">
        <w:rPr>
          <w:rFonts w:cstheme="minorHAnsi"/>
          <w:bCs/>
          <w:sz w:val="24"/>
          <w:szCs w:val="24"/>
          <w:lang w:val="es-ES_tradnl"/>
        </w:rPr>
        <w:t>balance</w:t>
      </w:r>
      <w:r w:rsidRPr="00975E70">
        <w:rPr>
          <w:rFonts w:cstheme="minorHAnsi"/>
          <w:bCs/>
          <w:sz w:val="24"/>
          <w:szCs w:val="24"/>
          <w:lang w:val="es-ES_tradnl"/>
        </w:rPr>
        <w:t xml:space="preserve"> </w:t>
      </w:r>
      <w:r w:rsidR="00FD2459" w:rsidRPr="00975E70">
        <w:rPr>
          <w:rFonts w:cstheme="minorHAnsi"/>
          <w:bCs/>
          <w:sz w:val="24"/>
          <w:szCs w:val="24"/>
          <w:lang w:val="es-ES_tradnl"/>
        </w:rPr>
        <w:t>fiscal</w:t>
      </w:r>
      <w:r w:rsidRPr="00975E70">
        <w:rPr>
          <w:rFonts w:cstheme="minorHAnsi"/>
          <w:bCs/>
          <w:sz w:val="24"/>
          <w:szCs w:val="24"/>
          <w:lang w:val="es-ES_tradnl"/>
        </w:rPr>
        <w:t xml:space="preserve">. </w:t>
      </w:r>
    </w:p>
    <w:p w14:paraId="622F8A84" w14:textId="77777777" w:rsidR="00500C66" w:rsidRPr="00975E70" w:rsidRDefault="00500C66" w:rsidP="00975E70">
      <w:pPr>
        <w:spacing w:after="0" w:line="240" w:lineRule="auto"/>
        <w:jc w:val="both"/>
        <w:rPr>
          <w:rFonts w:cstheme="minorHAnsi"/>
          <w:bCs/>
          <w:sz w:val="24"/>
          <w:szCs w:val="24"/>
          <w:lang w:val="es-ES_tradnl"/>
        </w:rPr>
      </w:pPr>
    </w:p>
    <w:p w14:paraId="6C8011DE" w14:textId="34646D9A" w:rsidR="00AE5566" w:rsidRDefault="00500C66" w:rsidP="00975E70">
      <w:pPr>
        <w:spacing w:after="0" w:line="240" w:lineRule="auto"/>
        <w:jc w:val="both"/>
        <w:rPr>
          <w:rFonts w:cstheme="minorHAnsi"/>
          <w:bCs/>
          <w:sz w:val="24"/>
          <w:szCs w:val="24"/>
          <w:lang w:val="es-ES_tradnl"/>
        </w:rPr>
      </w:pPr>
      <w:r w:rsidRPr="00975E70">
        <w:rPr>
          <w:rFonts w:cstheme="minorHAnsi"/>
          <w:bCs/>
          <w:sz w:val="24"/>
          <w:szCs w:val="24"/>
          <w:lang w:val="es-ES_tradnl"/>
        </w:rPr>
        <w:t xml:space="preserve">Es </w:t>
      </w:r>
      <w:r w:rsidR="00FD2459" w:rsidRPr="00975E70">
        <w:rPr>
          <w:rFonts w:cstheme="minorHAnsi"/>
          <w:bCs/>
          <w:sz w:val="24"/>
          <w:szCs w:val="24"/>
          <w:lang w:val="es-ES_tradnl"/>
        </w:rPr>
        <w:t>importante</w:t>
      </w:r>
      <w:r w:rsidRPr="00975E70">
        <w:rPr>
          <w:rFonts w:cstheme="minorHAnsi"/>
          <w:bCs/>
          <w:sz w:val="24"/>
          <w:szCs w:val="24"/>
          <w:lang w:val="es-ES_tradnl"/>
        </w:rPr>
        <w:t xml:space="preserve"> </w:t>
      </w:r>
      <w:r w:rsidR="00FD2459" w:rsidRPr="00975E70">
        <w:rPr>
          <w:rFonts w:cstheme="minorHAnsi"/>
          <w:bCs/>
          <w:sz w:val="24"/>
          <w:szCs w:val="24"/>
          <w:lang w:val="es-ES_tradnl"/>
        </w:rPr>
        <w:t>hacer</w:t>
      </w:r>
      <w:r w:rsidRPr="00975E70">
        <w:rPr>
          <w:rFonts w:cstheme="minorHAnsi"/>
          <w:bCs/>
          <w:sz w:val="24"/>
          <w:szCs w:val="24"/>
          <w:lang w:val="es-ES_tradnl"/>
        </w:rPr>
        <w:t xml:space="preserve"> </w:t>
      </w:r>
      <w:r w:rsidR="00FD2459" w:rsidRPr="00975E70">
        <w:rPr>
          <w:rFonts w:cstheme="minorHAnsi"/>
          <w:bCs/>
          <w:sz w:val="24"/>
          <w:szCs w:val="24"/>
          <w:lang w:val="es-ES_tradnl"/>
        </w:rPr>
        <w:t>conciencia de las</w:t>
      </w:r>
      <w:r w:rsidRPr="00975E70">
        <w:rPr>
          <w:rFonts w:cstheme="minorHAnsi"/>
          <w:bCs/>
          <w:sz w:val="24"/>
          <w:szCs w:val="24"/>
          <w:lang w:val="es-ES_tradnl"/>
        </w:rPr>
        <w:t xml:space="preserve"> necesid</w:t>
      </w:r>
      <w:r w:rsidR="00FD2459" w:rsidRPr="00975E70">
        <w:rPr>
          <w:rFonts w:cstheme="minorHAnsi"/>
          <w:bCs/>
          <w:sz w:val="24"/>
          <w:szCs w:val="24"/>
          <w:lang w:val="es-ES_tradnl"/>
        </w:rPr>
        <w:t>a</w:t>
      </w:r>
      <w:r w:rsidRPr="00975E70">
        <w:rPr>
          <w:rFonts w:cstheme="minorHAnsi"/>
          <w:bCs/>
          <w:sz w:val="24"/>
          <w:szCs w:val="24"/>
          <w:lang w:val="es-ES_tradnl"/>
        </w:rPr>
        <w:t xml:space="preserve">des de corto </w:t>
      </w:r>
      <w:r w:rsidR="00DB48FC" w:rsidRPr="00975E70">
        <w:rPr>
          <w:rFonts w:cstheme="minorHAnsi"/>
          <w:bCs/>
          <w:sz w:val="24"/>
          <w:szCs w:val="24"/>
          <w:lang w:val="es-ES_tradnl"/>
        </w:rPr>
        <w:t>plazo</w:t>
      </w:r>
      <w:r w:rsidRPr="00975E70">
        <w:rPr>
          <w:rFonts w:cstheme="minorHAnsi"/>
          <w:bCs/>
          <w:sz w:val="24"/>
          <w:szCs w:val="24"/>
          <w:lang w:val="es-ES_tradnl"/>
        </w:rPr>
        <w:t>, con el c</w:t>
      </w:r>
      <w:r w:rsidR="00FD2459" w:rsidRPr="00975E70">
        <w:rPr>
          <w:rFonts w:cstheme="minorHAnsi"/>
          <w:bCs/>
          <w:sz w:val="24"/>
          <w:szCs w:val="24"/>
          <w:lang w:val="es-ES_tradnl"/>
        </w:rPr>
        <w:t>a</w:t>
      </w:r>
      <w:r w:rsidRPr="00975E70">
        <w:rPr>
          <w:rFonts w:cstheme="minorHAnsi"/>
          <w:bCs/>
          <w:sz w:val="24"/>
          <w:szCs w:val="24"/>
          <w:lang w:val="es-ES_tradnl"/>
        </w:rPr>
        <w:t>mbio en l</w:t>
      </w:r>
      <w:r w:rsidR="00FD2459" w:rsidRPr="00975E70">
        <w:rPr>
          <w:rFonts w:cstheme="minorHAnsi"/>
          <w:bCs/>
          <w:sz w:val="24"/>
          <w:szCs w:val="24"/>
          <w:lang w:val="es-ES_tradnl"/>
        </w:rPr>
        <w:t>a</w:t>
      </w:r>
      <w:r w:rsidRPr="00975E70">
        <w:rPr>
          <w:rFonts w:cstheme="minorHAnsi"/>
          <w:bCs/>
          <w:sz w:val="24"/>
          <w:szCs w:val="24"/>
          <w:lang w:val="es-ES_tradnl"/>
        </w:rPr>
        <w:t xml:space="preserve">s </w:t>
      </w:r>
      <w:r w:rsidR="00FD2459" w:rsidRPr="00975E70">
        <w:rPr>
          <w:rFonts w:cstheme="minorHAnsi"/>
          <w:bCs/>
          <w:sz w:val="24"/>
          <w:szCs w:val="24"/>
          <w:lang w:val="es-ES_tradnl"/>
        </w:rPr>
        <w:t>tendencias</w:t>
      </w:r>
      <w:r w:rsidRPr="00975E70">
        <w:rPr>
          <w:rFonts w:cstheme="minorHAnsi"/>
          <w:bCs/>
          <w:sz w:val="24"/>
          <w:szCs w:val="24"/>
          <w:lang w:val="es-ES_tradnl"/>
        </w:rPr>
        <w:t xml:space="preserve"> </w:t>
      </w:r>
      <w:r w:rsidR="00FD2459" w:rsidRPr="00975E70">
        <w:rPr>
          <w:rFonts w:cstheme="minorHAnsi"/>
          <w:bCs/>
          <w:sz w:val="24"/>
          <w:szCs w:val="24"/>
          <w:lang w:val="es-ES_tradnl"/>
        </w:rPr>
        <w:t>macroeconómicas</w:t>
      </w:r>
      <w:r w:rsidRPr="00975E70">
        <w:rPr>
          <w:rFonts w:cstheme="minorHAnsi"/>
          <w:bCs/>
          <w:sz w:val="24"/>
          <w:szCs w:val="24"/>
          <w:lang w:val="es-ES_tradnl"/>
        </w:rPr>
        <w:t xml:space="preserve"> que el </w:t>
      </w:r>
      <w:r w:rsidR="00FD2459" w:rsidRPr="00975E70">
        <w:rPr>
          <w:rFonts w:cstheme="minorHAnsi"/>
          <w:bCs/>
          <w:sz w:val="24"/>
          <w:szCs w:val="24"/>
          <w:lang w:val="es-ES_tradnl"/>
        </w:rPr>
        <w:t>país</w:t>
      </w:r>
      <w:r w:rsidRPr="00975E70">
        <w:rPr>
          <w:rFonts w:cstheme="minorHAnsi"/>
          <w:bCs/>
          <w:sz w:val="24"/>
          <w:szCs w:val="24"/>
          <w:lang w:val="es-ES_tradnl"/>
        </w:rPr>
        <w:t xml:space="preserve"> requiere.</w:t>
      </w:r>
    </w:p>
    <w:p w14:paraId="761A502A" w14:textId="77777777" w:rsidR="00DB48FC" w:rsidRDefault="00DB48FC" w:rsidP="00975E70">
      <w:pPr>
        <w:spacing w:after="0" w:line="240" w:lineRule="auto"/>
        <w:jc w:val="both"/>
        <w:rPr>
          <w:rFonts w:cstheme="minorHAnsi"/>
          <w:bCs/>
          <w:sz w:val="24"/>
          <w:szCs w:val="24"/>
          <w:lang w:val="es-ES_tradnl"/>
        </w:rPr>
      </w:pPr>
    </w:p>
    <w:p w14:paraId="26716A3D" w14:textId="77777777" w:rsidR="00DB48FC" w:rsidRDefault="00DB48FC" w:rsidP="00975E70">
      <w:pPr>
        <w:spacing w:after="0" w:line="240" w:lineRule="auto"/>
        <w:jc w:val="both"/>
        <w:rPr>
          <w:rFonts w:cstheme="minorHAnsi"/>
          <w:bCs/>
          <w:sz w:val="24"/>
          <w:szCs w:val="24"/>
          <w:lang w:val="es-ES_tradnl"/>
        </w:rPr>
      </w:pPr>
    </w:p>
    <w:p w14:paraId="33A80D38" w14:textId="77777777" w:rsidR="00DB48FC" w:rsidRDefault="00DB48FC" w:rsidP="00975E70">
      <w:pPr>
        <w:spacing w:after="0" w:line="240" w:lineRule="auto"/>
        <w:jc w:val="both"/>
        <w:rPr>
          <w:rFonts w:cstheme="minorHAnsi"/>
          <w:bCs/>
          <w:sz w:val="24"/>
          <w:szCs w:val="24"/>
          <w:lang w:val="es-ES_tradnl"/>
        </w:rPr>
      </w:pPr>
    </w:p>
    <w:p w14:paraId="6BCA0069" w14:textId="77777777" w:rsidR="00DB48FC" w:rsidRDefault="00DB48FC" w:rsidP="00975E70">
      <w:pPr>
        <w:spacing w:after="0" w:line="240" w:lineRule="auto"/>
        <w:jc w:val="both"/>
        <w:rPr>
          <w:rFonts w:cstheme="minorHAnsi"/>
          <w:bCs/>
          <w:sz w:val="24"/>
          <w:szCs w:val="24"/>
          <w:lang w:val="es-ES_tradnl"/>
        </w:rPr>
      </w:pPr>
    </w:p>
    <w:p w14:paraId="775DCA14" w14:textId="77777777" w:rsidR="00DB48FC" w:rsidRDefault="00DB48FC" w:rsidP="00975E70">
      <w:pPr>
        <w:spacing w:after="0" w:line="240" w:lineRule="auto"/>
        <w:jc w:val="both"/>
        <w:rPr>
          <w:rFonts w:cstheme="minorHAnsi"/>
          <w:bCs/>
          <w:sz w:val="24"/>
          <w:szCs w:val="24"/>
          <w:lang w:val="es-ES_tradnl"/>
        </w:rPr>
      </w:pPr>
    </w:p>
    <w:p w14:paraId="7D65A0B6" w14:textId="77777777" w:rsidR="00DB48FC" w:rsidRDefault="00DB48FC" w:rsidP="00975E70">
      <w:pPr>
        <w:spacing w:after="0" w:line="240" w:lineRule="auto"/>
        <w:jc w:val="both"/>
        <w:rPr>
          <w:rFonts w:cstheme="minorHAnsi"/>
          <w:bCs/>
          <w:sz w:val="24"/>
          <w:szCs w:val="24"/>
          <w:lang w:val="es-ES_tradnl"/>
        </w:rPr>
      </w:pPr>
    </w:p>
    <w:p w14:paraId="50BB3615" w14:textId="77777777" w:rsidR="00DB48FC" w:rsidRPr="00975E70" w:rsidRDefault="00DB48FC" w:rsidP="00975E70">
      <w:pPr>
        <w:spacing w:after="0" w:line="240" w:lineRule="auto"/>
        <w:jc w:val="both"/>
        <w:rPr>
          <w:rFonts w:cstheme="minorHAnsi"/>
          <w:bCs/>
          <w:sz w:val="24"/>
          <w:szCs w:val="24"/>
          <w:lang w:val="es-ES_tradnl"/>
        </w:rPr>
      </w:pPr>
    </w:p>
    <w:p w14:paraId="0B67D92F" w14:textId="77777777" w:rsidR="008C2069" w:rsidRPr="00975E70" w:rsidRDefault="008C2069" w:rsidP="00975E70">
      <w:pPr>
        <w:spacing w:after="0" w:line="240" w:lineRule="auto"/>
        <w:jc w:val="both"/>
        <w:rPr>
          <w:rFonts w:cstheme="minorHAnsi"/>
          <w:bCs/>
          <w:sz w:val="24"/>
          <w:szCs w:val="24"/>
          <w:lang w:val="es-ES_tradnl"/>
        </w:rPr>
      </w:pPr>
    </w:p>
    <w:p w14:paraId="53E51319" w14:textId="486238D5" w:rsidR="00AB1B17" w:rsidRPr="00975E70" w:rsidRDefault="008C2069" w:rsidP="00975E70">
      <w:pPr>
        <w:spacing w:after="0" w:line="240" w:lineRule="auto"/>
        <w:jc w:val="both"/>
        <w:rPr>
          <w:rFonts w:cstheme="minorHAnsi"/>
          <w:sz w:val="24"/>
          <w:szCs w:val="24"/>
          <w:lang w:val="es-ES_tradnl"/>
        </w:rPr>
      </w:pPr>
      <w:r w:rsidRPr="00975E70">
        <w:rPr>
          <w:rFonts w:cstheme="minorHAnsi"/>
          <w:sz w:val="24"/>
          <w:szCs w:val="24"/>
          <w:lang w:val="es-ES_tradnl"/>
        </w:rPr>
        <w:lastRenderedPageBreak/>
        <w:t xml:space="preserve">                           </w:t>
      </w:r>
      <w:r w:rsidR="003B1DFA" w:rsidRPr="00975E70">
        <w:rPr>
          <w:rFonts w:cstheme="minorHAnsi"/>
          <w:sz w:val="24"/>
          <w:szCs w:val="24"/>
          <w:lang w:val="es-ES_tradnl"/>
        </w:rPr>
        <w:t xml:space="preserve"> </w:t>
      </w:r>
      <w:r w:rsidR="003B1DFA" w:rsidRPr="00975E70">
        <w:rPr>
          <w:rFonts w:cstheme="minorHAnsi"/>
          <w:sz w:val="24"/>
          <w:szCs w:val="24"/>
          <w:lang w:val="es-ES_tradnl"/>
        </w:rPr>
        <w:tab/>
      </w:r>
      <w:r w:rsidR="003B1DFA" w:rsidRPr="00975E70">
        <w:rPr>
          <w:rFonts w:cstheme="minorHAnsi"/>
          <w:sz w:val="24"/>
          <w:szCs w:val="24"/>
          <w:lang w:val="es-ES_tradnl"/>
        </w:rPr>
        <w:tab/>
      </w:r>
      <w:r w:rsidR="003B1DFA" w:rsidRPr="00975E70">
        <w:rPr>
          <w:rFonts w:cstheme="minorHAnsi"/>
          <w:sz w:val="24"/>
          <w:szCs w:val="24"/>
          <w:lang w:val="es-ES_tradnl"/>
        </w:rPr>
        <w:tab/>
        <w:t>Grafica 1. PIB Colombia 202</w:t>
      </w:r>
      <w:r w:rsidR="00500C66" w:rsidRPr="00975E70">
        <w:rPr>
          <w:rFonts w:cstheme="minorHAnsi"/>
          <w:sz w:val="24"/>
          <w:szCs w:val="24"/>
          <w:lang w:val="es-ES_tradnl"/>
        </w:rPr>
        <w:t>6</w:t>
      </w:r>
    </w:p>
    <w:p w14:paraId="509258C7" w14:textId="0A141188" w:rsidR="00AB1B17" w:rsidRPr="00975E70" w:rsidRDefault="00500C66" w:rsidP="00975E70">
      <w:pPr>
        <w:spacing w:after="0" w:line="240" w:lineRule="auto"/>
        <w:jc w:val="center"/>
        <w:rPr>
          <w:rFonts w:cstheme="minorHAnsi"/>
          <w:sz w:val="24"/>
          <w:szCs w:val="24"/>
          <w:lang w:val="es-ES_tradnl"/>
        </w:rPr>
      </w:pPr>
      <w:r w:rsidRPr="00975E70">
        <w:rPr>
          <w:rFonts w:cstheme="minorHAnsi"/>
          <w:noProof/>
          <w:sz w:val="24"/>
          <w:szCs w:val="24"/>
          <w:lang w:val="es-ES_tradnl"/>
        </w:rPr>
        <w:drawing>
          <wp:inline distT="0" distB="0" distL="0" distR="0" wp14:anchorId="3EF153F1" wp14:editId="7B3EB381">
            <wp:extent cx="4130040" cy="2326243"/>
            <wp:effectExtent l="0" t="0" r="3810" b="0"/>
            <wp:docPr id="142816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16391" name=""/>
                    <pic:cNvPicPr/>
                  </pic:nvPicPr>
                  <pic:blipFill>
                    <a:blip r:embed="rId15"/>
                    <a:stretch>
                      <a:fillRect/>
                    </a:stretch>
                  </pic:blipFill>
                  <pic:spPr>
                    <a:xfrm>
                      <a:off x="0" y="0"/>
                      <a:ext cx="4133460" cy="2328169"/>
                    </a:xfrm>
                    <a:prstGeom prst="rect">
                      <a:avLst/>
                    </a:prstGeom>
                  </pic:spPr>
                </pic:pic>
              </a:graphicData>
            </a:graphic>
          </wp:inline>
        </w:drawing>
      </w:r>
    </w:p>
    <w:p w14:paraId="42F11C73" w14:textId="7124D3BD" w:rsidR="008C2069" w:rsidRPr="00975E70" w:rsidRDefault="008C2069" w:rsidP="00975E70">
      <w:pPr>
        <w:spacing w:after="0" w:line="240" w:lineRule="auto"/>
        <w:jc w:val="center"/>
        <w:rPr>
          <w:rFonts w:cstheme="minorHAnsi"/>
          <w:sz w:val="24"/>
          <w:szCs w:val="24"/>
          <w:lang w:val="es-ES_tradnl"/>
        </w:rPr>
      </w:pPr>
      <w:r w:rsidRPr="00975E70">
        <w:rPr>
          <w:rFonts w:cstheme="minorHAnsi"/>
          <w:sz w:val="24"/>
          <w:szCs w:val="24"/>
          <w:lang w:val="es-ES_tradnl"/>
        </w:rPr>
        <w:t>Fuente:</w:t>
      </w:r>
      <w:r w:rsidRPr="00975E70">
        <w:rPr>
          <w:rFonts w:cstheme="minorHAnsi"/>
          <w:sz w:val="24"/>
          <w:szCs w:val="24"/>
        </w:rPr>
        <w:t xml:space="preserve"> </w:t>
      </w:r>
      <w:hyperlink r:id="rId16" w:history="1">
        <w:r w:rsidR="003B1DFA" w:rsidRPr="00975E70">
          <w:rPr>
            <w:rStyle w:val="Hipervnculo"/>
            <w:rFonts w:cstheme="minorHAnsi"/>
            <w:sz w:val="24"/>
            <w:szCs w:val="24"/>
          </w:rPr>
          <w:t>https://www.larepublica.co/economia/dane-presenta-los-resultados-del-pib-para-2024-analistas-esperan-alza-entre-1-5-y-2-4064638</w:t>
        </w:r>
      </w:hyperlink>
      <w:r w:rsidR="003B1DFA" w:rsidRPr="00975E70">
        <w:rPr>
          <w:rFonts w:cstheme="minorHAnsi"/>
          <w:sz w:val="24"/>
          <w:szCs w:val="24"/>
        </w:rPr>
        <w:t xml:space="preserve"> </w:t>
      </w:r>
    </w:p>
    <w:p w14:paraId="03541FD9" w14:textId="77777777" w:rsidR="008C2069" w:rsidRPr="00975E70" w:rsidRDefault="008C2069" w:rsidP="00975E70">
      <w:pPr>
        <w:spacing w:after="0" w:line="240" w:lineRule="auto"/>
        <w:jc w:val="center"/>
        <w:rPr>
          <w:rFonts w:cstheme="minorHAnsi"/>
          <w:sz w:val="24"/>
          <w:szCs w:val="24"/>
          <w:lang w:val="es-ES_tradnl"/>
        </w:rPr>
      </w:pPr>
    </w:p>
    <w:p w14:paraId="6D5F76ED" w14:textId="77777777" w:rsidR="00D02CB7" w:rsidRPr="00975E70" w:rsidRDefault="00D02CB7" w:rsidP="00213FAE">
      <w:pPr>
        <w:spacing w:line="240" w:lineRule="auto"/>
        <w:jc w:val="both"/>
        <w:rPr>
          <w:rFonts w:cstheme="minorHAnsi"/>
          <w:sz w:val="24"/>
          <w:szCs w:val="24"/>
        </w:rPr>
      </w:pPr>
      <w:r w:rsidRPr="00975E70">
        <w:rPr>
          <w:rFonts w:cstheme="minorHAnsi"/>
          <w:sz w:val="24"/>
          <w:szCs w:val="24"/>
        </w:rPr>
        <w:t>Las actividades económicas que más contribuyen a la dinámica del valor agregado son:</w:t>
      </w:r>
    </w:p>
    <w:p w14:paraId="0262551E" w14:textId="77777777" w:rsidR="00D02CB7" w:rsidRPr="00975E70" w:rsidRDefault="00D02CB7" w:rsidP="00213FAE">
      <w:pPr>
        <w:numPr>
          <w:ilvl w:val="0"/>
          <w:numId w:val="32"/>
        </w:numPr>
        <w:spacing w:line="240" w:lineRule="auto"/>
        <w:jc w:val="both"/>
        <w:rPr>
          <w:rFonts w:cstheme="minorHAnsi"/>
          <w:sz w:val="24"/>
          <w:szCs w:val="24"/>
        </w:rPr>
      </w:pPr>
      <w:r w:rsidRPr="00975E70">
        <w:rPr>
          <w:rFonts w:cstheme="minorHAnsi"/>
          <w:sz w:val="24"/>
          <w:szCs w:val="24"/>
        </w:rPr>
        <w:t>Administración pública y defensa; planes de seguridad social de afiliación obligatoria; Educación; Actividades de atención de la salud humana y de servicios sociales crece 10,0% (contribuye 1,7 puntos porcentuales a la variación anual).</w:t>
      </w:r>
    </w:p>
    <w:p w14:paraId="11680C7C" w14:textId="77777777" w:rsidR="00D02CB7" w:rsidRPr="00975E70" w:rsidRDefault="00D02CB7" w:rsidP="00213FAE">
      <w:pPr>
        <w:numPr>
          <w:ilvl w:val="0"/>
          <w:numId w:val="32"/>
        </w:numPr>
        <w:spacing w:line="240" w:lineRule="auto"/>
        <w:jc w:val="both"/>
        <w:rPr>
          <w:rFonts w:cstheme="minorHAnsi"/>
          <w:sz w:val="24"/>
          <w:szCs w:val="24"/>
        </w:rPr>
      </w:pPr>
      <w:r w:rsidRPr="00975E70">
        <w:rPr>
          <w:rFonts w:cstheme="minorHAnsi"/>
          <w:sz w:val="24"/>
          <w:szCs w:val="24"/>
        </w:rPr>
        <w:t>Comercio al por mayor y al por menor; reparación de vehículos automotores y motocicletas; Transporte y almacenamiento; Alojamiento y servicios de comida crece 2,2% (contribuye 0,5 puntos porcentuales a la variación anual).</w:t>
      </w:r>
    </w:p>
    <w:p w14:paraId="5FB3A772" w14:textId="77777777" w:rsidR="00D02CB7" w:rsidRPr="00975E70" w:rsidRDefault="00D02CB7" w:rsidP="00213FAE">
      <w:pPr>
        <w:numPr>
          <w:ilvl w:val="0"/>
          <w:numId w:val="32"/>
        </w:numPr>
        <w:spacing w:line="240" w:lineRule="auto"/>
        <w:jc w:val="both"/>
        <w:rPr>
          <w:rFonts w:cstheme="minorHAnsi"/>
          <w:sz w:val="24"/>
          <w:szCs w:val="24"/>
        </w:rPr>
      </w:pPr>
      <w:r w:rsidRPr="00975E70">
        <w:rPr>
          <w:rFonts w:cstheme="minorHAnsi"/>
          <w:sz w:val="24"/>
          <w:szCs w:val="24"/>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0A2BAC50" w14:textId="77777777" w:rsidR="00D02CB7" w:rsidRPr="00975E70" w:rsidRDefault="00D02CB7" w:rsidP="00213FAE">
      <w:pPr>
        <w:spacing w:line="240" w:lineRule="auto"/>
        <w:jc w:val="both"/>
        <w:rPr>
          <w:rFonts w:cstheme="minorHAnsi"/>
          <w:sz w:val="24"/>
          <w:szCs w:val="24"/>
        </w:rPr>
      </w:pPr>
      <w:r w:rsidRPr="00975E70">
        <w:rPr>
          <w:rFonts w:cstheme="minorHAnsi"/>
          <w:sz w:val="24"/>
          <w:szCs w:val="24"/>
        </w:rPr>
        <w:t> </w:t>
      </w:r>
    </w:p>
    <w:p w14:paraId="487E421E" w14:textId="77777777" w:rsidR="00D02CB7" w:rsidRPr="00975E70" w:rsidRDefault="00D02CB7" w:rsidP="00213FAE">
      <w:pPr>
        <w:spacing w:line="240" w:lineRule="auto"/>
        <w:jc w:val="both"/>
        <w:rPr>
          <w:rFonts w:cstheme="minorHAnsi"/>
          <w:sz w:val="24"/>
          <w:szCs w:val="24"/>
        </w:rPr>
      </w:pPr>
      <w:r w:rsidRPr="00975E70">
        <w:rPr>
          <w:rFonts w:cstheme="minorHAnsi"/>
          <w:sz w:val="24"/>
          <w:szCs w:val="24"/>
        </w:rPr>
        <w:t>Durante el primer semestre de 2026</w:t>
      </w:r>
      <w:r w:rsidRPr="00975E70">
        <w:rPr>
          <w:rFonts w:cstheme="minorHAnsi"/>
          <w:sz w:val="24"/>
          <w:szCs w:val="24"/>
          <w:vertAlign w:val="superscript"/>
        </w:rPr>
        <w:t>pr</w:t>
      </w:r>
      <w:r w:rsidRPr="00975E70">
        <w:rPr>
          <w:rFonts w:cstheme="minorHAnsi"/>
          <w:sz w:val="24"/>
          <w:szCs w:val="24"/>
        </w:rPr>
        <w:t>, respecto al mismo periodo del año anterior, el Producto Interno Bruto presenta un crecimiento de 2,9%. Las actividades económicas que más contribuyen a la dinámica del valor agregado son:</w:t>
      </w:r>
    </w:p>
    <w:p w14:paraId="2EBB568F" w14:textId="77777777" w:rsidR="00D02CB7" w:rsidRPr="00975E70" w:rsidRDefault="00D02CB7" w:rsidP="00213FAE">
      <w:pPr>
        <w:numPr>
          <w:ilvl w:val="0"/>
          <w:numId w:val="33"/>
        </w:numPr>
        <w:spacing w:line="240" w:lineRule="auto"/>
        <w:jc w:val="both"/>
        <w:rPr>
          <w:rFonts w:cstheme="minorHAnsi"/>
          <w:sz w:val="24"/>
          <w:szCs w:val="24"/>
        </w:rPr>
      </w:pPr>
      <w:r w:rsidRPr="00975E70">
        <w:rPr>
          <w:rFonts w:cstheme="minorHAnsi"/>
          <w:sz w:val="24"/>
          <w:szCs w:val="24"/>
        </w:rPr>
        <w:t>Administración pública y defensa; planes de seguridad social de afiliación obligatoria; Educación; Actividades de atención de la salud humana y de servicios sociales crece 7,9% (contribuye 1,3 puntos porcentuales a la variación anual).</w:t>
      </w:r>
    </w:p>
    <w:p w14:paraId="63F487BC" w14:textId="77777777" w:rsidR="00D02CB7" w:rsidRPr="00975E70" w:rsidRDefault="00D02CB7" w:rsidP="00213FAE">
      <w:pPr>
        <w:numPr>
          <w:ilvl w:val="0"/>
          <w:numId w:val="33"/>
        </w:numPr>
        <w:spacing w:line="240" w:lineRule="auto"/>
        <w:jc w:val="both"/>
        <w:rPr>
          <w:rFonts w:cstheme="minorHAnsi"/>
          <w:sz w:val="24"/>
          <w:szCs w:val="24"/>
        </w:rPr>
      </w:pPr>
      <w:r w:rsidRPr="00975E70">
        <w:rPr>
          <w:rFonts w:cstheme="minorHAnsi"/>
          <w:sz w:val="24"/>
          <w:szCs w:val="24"/>
        </w:rPr>
        <w:lastRenderedPageBreak/>
        <w:t>Comercio al por mayor y al por menor; reparación de vehículos automotores y motocicletas; Transporte y almacenamiento; Alojamiento y servicios de comida crece 2,6% (contribuye 0,5 puntos porcentuales a la variación anual).</w:t>
      </w:r>
    </w:p>
    <w:p w14:paraId="370824B1" w14:textId="77777777" w:rsidR="00D02CB7" w:rsidRPr="00975E70" w:rsidRDefault="00D02CB7" w:rsidP="00DB48FC">
      <w:pPr>
        <w:numPr>
          <w:ilvl w:val="0"/>
          <w:numId w:val="33"/>
        </w:numPr>
        <w:spacing w:line="240" w:lineRule="auto"/>
        <w:jc w:val="both"/>
        <w:rPr>
          <w:rFonts w:cstheme="minorHAnsi"/>
          <w:sz w:val="24"/>
          <w:szCs w:val="24"/>
        </w:rPr>
      </w:pPr>
      <w:r w:rsidRPr="00975E70">
        <w:rPr>
          <w:rFonts w:cstheme="minorHAnsi"/>
          <w:sz w:val="24"/>
          <w:szCs w:val="24"/>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4E747BA2" w14:textId="3AA4B57D" w:rsidR="00D02CB7" w:rsidRPr="00975E70" w:rsidRDefault="00D02CB7" w:rsidP="00DB48FC">
      <w:pPr>
        <w:spacing w:line="240" w:lineRule="auto"/>
        <w:jc w:val="both"/>
        <w:rPr>
          <w:rFonts w:cstheme="minorHAnsi"/>
          <w:sz w:val="24"/>
          <w:szCs w:val="24"/>
        </w:rPr>
      </w:pPr>
      <w:r w:rsidRPr="00975E70">
        <w:rPr>
          <w:rFonts w:cstheme="minorHAnsi"/>
          <w:sz w:val="24"/>
          <w:szCs w:val="24"/>
        </w:rPr>
        <w:t> Respecto al trimestre inmediatamente anterior, el Producto Interno Bruto en su serie ajustada por efecto estacional y calendario crece 1,3%. Cuando se observa el comportamiento de las actividades económicas relacionadas: • Construcción crece 6,4%. • Actividades artísticas, de entretenimiento y recreación y otras actividades de servicios; Actividades de los hogares individuales en calidad de empleadores; actividades no diferenciadas de los hogares individuales como productores de bienes y servicios para uso propio crece 4,0%. • Suministro de electricidad, gas, vapor y aire acondicionado; Distribución de agua; evacuación y tratamiento de aguas residuales, gestión de desechos y actividades de saneamiento ambiental crece 2,8%.</w:t>
      </w:r>
    </w:p>
    <w:p w14:paraId="30CB8ADE" w14:textId="77777777" w:rsidR="009E633D" w:rsidRPr="00975E70" w:rsidRDefault="009E633D" w:rsidP="00975E70">
      <w:pPr>
        <w:shd w:val="clear" w:color="auto" w:fill="FFFFFF"/>
        <w:spacing w:after="390" w:line="240" w:lineRule="auto"/>
        <w:contextualSpacing/>
        <w:jc w:val="both"/>
        <w:rPr>
          <w:rFonts w:cstheme="minorHAnsi"/>
          <w:bCs/>
          <w:sz w:val="24"/>
          <w:szCs w:val="24"/>
          <w:lang w:val="es-ES_tradnl"/>
        </w:rPr>
      </w:pPr>
    </w:p>
    <w:p w14:paraId="4239A933" w14:textId="71C381CB" w:rsidR="00AD79E1" w:rsidRPr="00975E70" w:rsidRDefault="00900CAE" w:rsidP="00975E70">
      <w:pPr>
        <w:shd w:val="clear" w:color="auto" w:fill="FFFFFF"/>
        <w:spacing w:after="390" w:line="240" w:lineRule="auto"/>
        <w:contextualSpacing/>
        <w:jc w:val="center"/>
        <w:rPr>
          <w:rFonts w:cstheme="minorHAnsi"/>
          <w:bCs/>
          <w:sz w:val="24"/>
          <w:szCs w:val="24"/>
          <w:lang w:val="es-ES_tradnl"/>
        </w:rPr>
      </w:pPr>
      <w:r w:rsidRPr="00975E70">
        <w:rPr>
          <w:rFonts w:cstheme="minorHAnsi"/>
          <w:bCs/>
          <w:sz w:val="24"/>
          <w:szCs w:val="24"/>
          <w:lang w:val="es-ES_tradnl"/>
        </w:rPr>
        <w:t xml:space="preserve">Cuadro 1. </w:t>
      </w:r>
      <w:r w:rsidR="006C7E67" w:rsidRPr="00975E70">
        <w:rPr>
          <w:rFonts w:cstheme="minorHAnsi"/>
          <w:bCs/>
          <w:sz w:val="24"/>
          <w:szCs w:val="24"/>
          <w:lang w:val="es-ES_tradnl"/>
        </w:rPr>
        <w:t>Índice de seguimiento a la economía</w:t>
      </w:r>
      <w:r w:rsidRPr="00975E70">
        <w:rPr>
          <w:rFonts w:cstheme="minorHAnsi"/>
          <w:bCs/>
          <w:sz w:val="24"/>
          <w:szCs w:val="24"/>
          <w:lang w:val="es-ES_tradnl"/>
        </w:rPr>
        <w:t xml:space="preserve"> de Colombia</w:t>
      </w:r>
      <w:r w:rsidR="006C7E67" w:rsidRPr="00975E70">
        <w:rPr>
          <w:rFonts w:cstheme="minorHAnsi"/>
          <w:bCs/>
          <w:sz w:val="24"/>
          <w:szCs w:val="24"/>
          <w:lang w:val="es-ES_tradnl"/>
        </w:rPr>
        <w:t xml:space="preserve"> </w:t>
      </w:r>
      <w:r w:rsidR="009E633D" w:rsidRPr="00975E70">
        <w:rPr>
          <w:rFonts w:cstheme="minorHAnsi"/>
          <w:bCs/>
          <w:sz w:val="24"/>
          <w:szCs w:val="24"/>
          <w:lang w:val="es-ES_tradnl"/>
        </w:rPr>
        <w:t>202</w:t>
      </w:r>
      <w:r w:rsidR="00A135E3" w:rsidRPr="00975E70">
        <w:rPr>
          <w:rFonts w:cstheme="minorHAnsi"/>
          <w:bCs/>
          <w:sz w:val="24"/>
          <w:szCs w:val="24"/>
          <w:lang w:val="es-ES_tradnl"/>
        </w:rPr>
        <w:t>6</w:t>
      </w:r>
    </w:p>
    <w:p w14:paraId="22853342" w14:textId="06B8D62B" w:rsidR="00AD79E1" w:rsidRPr="00975E70" w:rsidRDefault="00EA6FCE" w:rsidP="00975E70">
      <w:pPr>
        <w:shd w:val="clear" w:color="auto" w:fill="FFFFFF"/>
        <w:spacing w:after="390" w:line="240" w:lineRule="auto"/>
        <w:contextualSpacing/>
        <w:jc w:val="center"/>
        <w:rPr>
          <w:rFonts w:cstheme="minorHAnsi"/>
          <w:bCs/>
          <w:sz w:val="24"/>
          <w:szCs w:val="24"/>
          <w:lang w:val="es-ES_tradnl"/>
        </w:rPr>
      </w:pPr>
      <w:r w:rsidRPr="00975E70">
        <w:rPr>
          <w:rFonts w:cstheme="minorHAnsi"/>
          <w:bCs/>
          <w:noProof/>
          <w:sz w:val="24"/>
          <w:szCs w:val="24"/>
          <w:lang w:val="es-ES_tradnl"/>
        </w:rPr>
        <w:drawing>
          <wp:inline distT="0" distB="0" distL="0" distR="0" wp14:anchorId="34396EC6" wp14:editId="3C3E8364">
            <wp:extent cx="5612130" cy="3139440"/>
            <wp:effectExtent l="0" t="0" r="7620" b="3810"/>
            <wp:docPr id="326681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81364" name=""/>
                    <pic:cNvPicPr/>
                  </pic:nvPicPr>
                  <pic:blipFill rotWithShape="1">
                    <a:blip r:embed="rId17"/>
                    <a:srcRect b="6963"/>
                    <a:stretch>
                      <a:fillRect/>
                    </a:stretch>
                  </pic:blipFill>
                  <pic:spPr bwMode="auto">
                    <a:xfrm>
                      <a:off x="0" y="0"/>
                      <a:ext cx="5612130" cy="3139440"/>
                    </a:xfrm>
                    <a:prstGeom prst="rect">
                      <a:avLst/>
                    </a:prstGeom>
                    <a:ln>
                      <a:noFill/>
                    </a:ln>
                    <a:extLst>
                      <a:ext uri="{53640926-AAD7-44D8-BBD7-CCE9431645EC}">
                        <a14:shadowObscured xmlns:a14="http://schemas.microsoft.com/office/drawing/2010/main"/>
                      </a:ext>
                    </a:extLst>
                  </pic:spPr>
                </pic:pic>
              </a:graphicData>
            </a:graphic>
          </wp:inline>
        </w:drawing>
      </w:r>
      <w:r w:rsidRPr="00DB48FC">
        <w:rPr>
          <w:rFonts w:cstheme="minorHAnsi"/>
          <w:bCs/>
        </w:rPr>
        <w:t>Para el mes de junio de 2026pr, el ISE en su serie original se ubicó en 127,32, lo que representó un crecimiento de 3,51% respecto al mes de junio de 2025</w:t>
      </w:r>
    </w:p>
    <w:p w14:paraId="18004B47" w14:textId="77777777" w:rsidR="00C378FC" w:rsidRPr="00975E70" w:rsidRDefault="00C378FC" w:rsidP="00975E70">
      <w:pPr>
        <w:shd w:val="clear" w:color="auto" w:fill="FFFFFF"/>
        <w:spacing w:after="390" w:line="240" w:lineRule="auto"/>
        <w:contextualSpacing/>
        <w:jc w:val="both"/>
        <w:rPr>
          <w:rFonts w:cstheme="minorHAnsi"/>
          <w:sz w:val="24"/>
          <w:szCs w:val="24"/>
        </w:rPr>
      </w:pPr>
    </w:p>
    <w:p w14:paraId="520FCE1A" w14:textId="5746F4C9" w:rsidR="00AB1B17" w:rsidRPr="00975E70" w:rsidRDefault="00D02CB7" w:rsidP="00975E70">
      <w:pPr>
        <w:shd w:val="clear" w:color="auto" w:fill="FFFFFF"/>
        <w:spacing w:after="390" w:line="240" w:lineRule="auto"/>
        <w:jc w:val="center"/>
        <w:rPr>
          <w:rFonts w:eastAsia="Times New Roman" w:cstheme="minorHAnsi"/>
          <w:color w:val="222222"/>
          <w:sz w:val="24"/>
          <w:szCs w:val="24"/>
          <w:lang w:eastAsia="es-CO"/>
        </w:rPr>
      </w:pPr>
      <w:r w:rsidRPr="00975E70">
        <w:rPr>
          <w:rFonts w:eastAsia="Times New Roman" w:cstheme="minorHAnsi"/>
          <w:noProof/>
          <w:color w:val="222222"/>
          <w:sz w:val="24"/>
          <w:szCs w:val="24"/>
          <w:lang w:eastAsia="es-CO"/>
        </w:rPr>
        <w:drawing>
          <wp:inline distT="0" distB="0" distL="0" distR="0" wp14:anchorId="5829AC38" wp14:editId="7745564C">
            <wp:extent cx="5291455" cy="3520085"/>
            <wp:effectExtent l="0" t="0" r="4445" b="4445"/>
            <wp:docPr id="18977488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748803" name=""/>
                    <pic:cNvPicPr/>
                  </pic:nvPicPr>
                  <pic:blipFill>
                    <a:blip r:embed="rId18"/>
                    <a:stretch>
                      <a:fillRect/>
                    </a:stretch>
                  </pic:blipFill>
                  <pic:spPr>
                    <a:xfrm>
                      <a:off x="0" y="0"/>
                      <a:ext cx="5319061" cy="3538449"/>
                    </a:xfrm>
                    <a:prstGeom prst="rect">
                      <a:avLst/>
                    </a:prstGeom>
                  </pic:spPr>
                </pic:pic>
              </a:graphicData>
            </a:graphic>
          </wp:inline>
        </w:drawing>
      </w:r>
    </w:p>
    <w:p w14:paraId="59B08DDF" w14:textId="77777777" w:rsidR="00B6623D" w:rsidRPr="00975E70" w:rsidRDefault="00DD27C9" w:rsidP="00975E70">
      <w:pPr>
        <w:shd w:val="clear" w:color="auto" w:fill="FFFFFF"/>
        <w:spacing w:after="390" w:line="240" w:lineRule="auto"/>
        <w:rPr>
          <w:rFonts w:cstheme="minorHAnsi"/>
          <w:b/>
          <w:sz w:val="24"/>
          <w:szCs w:val="24"/>
        </w:rPr>
      </w:pPr>
      <w:r w:rsidRPr="00975E70">
        <w:rPr>
          <w:rFonts w:cstheme="minorHAnsi"/>
          <w:b/>
          <w:sz w:val="24"/>
          <w:szCs w:val="24"/>
        </w:rPr>
        <w:t xml:space="preserve">Información y comunicaciones </w:t>
      </w:r>
    </w:p>
    <w:p w14:paraId="44C03350" w14:textId="77777777" w:rsidR="00DB48FC" w:rsidRDefault="008115E4" w:rsidP="00DB48FC">
      <w:pPr>
        <w:shd w:val="clear" w:color="auto" w:fill="FFFFFF"/>
        <w:spacing w:after="390" w:line="240" w:lineRule="auto"/>
        <w:contextualSpacing/>
        <w:jc w:val="both"/>
        <w:rPr>
          <w:rFonts w:cstheme="minorHAnsi"/>
          <w:sz w:val="24"/>
          <w:szCs w:val="24"/>
        </w:rPr>
      </w:pPr>
      <w:r w:rsidRPr="00975E70">
        <w:rPr>
          <w:rFonts w:cstheme="minorHAnsi"/>
          <w:sz w:val="24"/>
          <w:szCs w:val="24"/>
        </w:rPr>
        <w:t xml:space="preserve">En el segundo trimestre de 2026pr, el valor agregado de información y comunicaciones decrece 0,1% en su serie original, respecto al mismo periodo de 2025pr . Para la serie ajustada por efecto estacional y calendario, el valor agregado crece en 0,3%, respecto al trimestre inmediatamente anterior </w:t>
      </w:r>
    </w:p>
    <w:p w14:paraId="7C32D2AE" w14:textId="45435FD4" w:rsidR="00900CAE" w:rsidRPr="00975E70" w:rsidRDefault="008115E4" w:rsidP="00975E70">
      <w:pPr>
        <w:shd w:val="clear" w:color="auto" w:fill="FFFFFF"/>
        <w:spacing w:after="390" w:line="240" w:lineRule="auto"/>
        <w:contextualSpacing/>
        <w:jc w:val="center"/>
        <w:rPr>
          <w:rFonts w:cstheme="minorHAnsi"/>
          <w:bCs/>
          <w:sz w:val="24"/>
          <w:szCs w:val="24"/>
          <w:highlight w:val="yellow"/>
          <w:lang w:val="es-ES_tradnl"/>
        </w:rPr>
      </w:pPr>
      <w:r w:rsidRPr="00975E70">
        <w:rPr>
          <w:rFonts w:cstheme="minorHAnsi"/>
          <w:noProof/>
          <w:sz w:val="24"/>
          <w:szCs w:val="24"/>
        </w:rPr>
        <w:lastRenderedPageBreak/>
        <w:drawing>
          <wp:inline distT="0" distB="0" distL="0" distR="0" wp14:anchorId="74BFFCB9" wp14:editId="2F3590AA">
            <wp:extent cx="5612130" cy="2613660"/>
            <wp:effectExtent l="0" t="0" r="7620" b="0"/>
            <wp:docPr id="1153247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47010" name=""/>
                    <pic:cNvPicPr/>
                  </pic:nvPicPr>
                  <pic:blipFill>
                    <a:blip r:embed="rId19"/>
                    <a:stretch>
                      <a:fillRect/>
                    </a:stretch>
                  </pic:blipFill>
                  <pic:spPr>
                    <a:xfrm>
                      <a:off x="0" y="0"/>
                      <a:ext cx="5612130" cy="2613660"/>
                    </a:xfrm>
                    <a:prstGeom prst="rect">
                      <a:avLst/>
                    </a:prstGeom>
                  </pic:spPr>
                </pic:pic>
              </a:graphicData>
            </a:graphic>
          </wp:inline>
        </w:drawing>
      </w:r>
    </w:p>
    <w:p w14:paraId="7A84E607" w14:textId="77777777" w:rsidR="00900CAE" w:rsidRPr="00975E70" w:rsidRDefault="00900CAE" w:rsidP="00975E70">
      <w:pPr>
        <w:shd w:val="clear" w:color="auto" w:fill="FFFFFF"/>
        <w:spacing w:after="390" w:line="240" w:lineRule="auto"/>
        <w:contextualSpacing/>
        <w:jc w:val="center"/>
        <w:rPr>
          <w:rFonts w:cstheme="minorHAnsi"/>
          <w:bCs/>
          <w:sz w:val="24"/>
          <w:szCs w:val="24"/>
          <w:highlight w:val="yellow"/>
          <w:lang w:val="es-ES_tradnl"/>
        </w:rPr>
      </w:pPr>
    </w:p>
    <w:p w14:paraId="6CC29F45" w14:textId="77777777" w:rsidR="00900CAE" w:rsidRPr="00975E70" w:rsidRDefault="00900CAE" w:rsidP="00975E70">
      <w:pPr>
        <w:shd w:val="clear" w:color="auto" w:fill="FFFFFF"/>
        <w:spacing w:after="390" w:line="240" w:lineRule="auto"/>
        <w:contextualSpacing/>
        <w:jc w:val="center"/>
        <w:rPr>
          <w:rFonts w:cstheme="minorHAnsi"/>
          <w:bCs/>
          <w:sz w:val="24"/>
          <w:szCs w:val="24"/>
          <w:highlight w:val="yellow"/>
          <w:lang w:val="es-ES_tradnl"/>
        </w:rPr>
      </w:pPr>
    </w:p>
    <w:p w14:paraId="5B6251F8" w14:textId="2C2FA098" w:rsidR="00AD79E1" w:rsidRPr="00975E70" w:rsidRDefault="00AD79E1" w:rsidP="00975E70">
      <w:pPr>
        <w:spacing w:after="0" w:line="240" w:lineRule="auto"/>
        <w:jc w:val="both"/>
        <w:rPr>
          <w:rFonts w:cstheme="minorHAnsi"/>
          <w:b/>
          <w:bCs/>
          <w:sz w:val="24"/>
          <w:szCs w:val="24"/>
          <w:lang w:val="es-ES_tradnl"/>
        </w:rPr>
      </w:pPr>
      <w:r w:rsidRPr="00975E70">
        <w:rPr>
          <w:rFonts w:cstheme="minorHAnsi"/>
          <w:b/>
          <w:bCs/>
          <w:sz w:val="24"/>
          <w:szCs w:val="24"/>
          <w:lang w:val="es-ES_tradnl"/>
        </w:rPr>
        <w:t>Salario Mínimo</w:t>
      </w:r>
    </w:p>
    <w:p w14:paraId="3A30A45C" w14:textId="77777777" w:rsidR="00907A4B" w:rsidRPr="00975E70" w:rsidRDefault="00907A4B" w:rsidP="00975E70">
      <w:pPr>
        <w:spacing w:after="0" w:line="240" w:lineRule="auto"/>
        <w:jc w:val="both"/>
        <w:rPr>
          <w:rFonts w:cstheme="minorHAnsi"/>
          <w:b/>
          <w:bCs/>
          <w:sz w:val="24"/>
          <w:szCs w:val="24"/>
          <w:lang w:val="es-ES_tradnl"/>
        </w:rPr>
      </w:pPr>
    </w:p>
    <w:p w14:paraId="19959A51" w14:textId="5B8C4ACC" w:rsidR="00AD79E1" w:rsidRPr="00975E70" w:rsidRDefault="00AD79E1" w:rsidP="00975E70">
      <w:pPr>
        <w:spacing w:after="0" w:line="240" w:lineRule="auto"/>
        <w:jc w:val="both"/>
        <w:rPr>
          <w:rFonts w:cstheme="minorHAnsi"/>
          <w:sz w:val="24"/>
          <w:szCs w:val="24"/>
          <w:lang w:val="es-ES"/>
        </w:rPr>
      </w:pPr>
      <w:r w:rsidRPr="00975E70">
        <w:rPr>
          <w:rFonts w:cstheme="minorHAnsi"/>
          <w:sz w:val="24"/>
          <w:szCs w:val="24"/>
          <w:lang w:val="es-ES"/>
        </w:rPr>
        <w:t>Como es de suponerse el salario mínimo, al igual que el Índice de Precios al Consumidor, crece anualmente en cualquier economía que se considere competitiva. Los salarios mínimos relacionados se tienen en cuenta dentro de este estudio, dado que son un indicador de la capacidad productiva del país.</w:t>
      </w:r>
    </w:p>
    <w:p w14:paraId="301E5BA9" w14:textId="77777777" w:rsidR="00AD79E1" w:rsidRPr="00975E70" w:rsidRDefault="00AD79E1" w:rsidP="00975E70">
      <w:pPr>
        <w:spacing w:after="0" w:line="240" w:lineRule="auto"/>
        <w:jc w:val="both"/>
        <w:rPr>
          <w:rFonts w:cstheme="minorHAnsi"/>
          <w:sz w:val="24"/>
          <w:szCs w:val="24"/>
          <w:lang w:val="es-ES_tradnl"/>
        </w:rPr>
      </w:pPr>
    </w:p>
    <w:p w14:paraId="1B4DCAA1" w14:textId="6378CD85" w:rsidR="00AD79E1" w:rsidRPr="00975E70" w:rsidRDefault="00AD79E1" w:rsidP="00975E70">
      <w:pPr>
        <w:spacing w:after="0" w:line="240" w:lineRule="auto"/>
        <w:jc w:val="both"/>
        <w:rPr>
          <w:rFonts w:cstheme="minorHAnsi"/>
          <w:sz w:val="24"/>
          <w:szCs w:val="24"/>
          <w:lang w:val="es-ES_tradnl"/>
        </w:rPr>
      </w:pPr>
      <w:r w:rsidRPr="00975E70">
        <w:rPr>
          <w:rFonts w:cstheme="minorHAnsi"/>
          <w:sz w:val="24"/>
          <w:szCs w:val="24"/>
          <w:lang w:val="es-ES_tradnl"/>
        </w:rPr>
        <w:t>A continuación, se muestra el salario mínimo desde el 2018 hasta el 202</w:t>
      </w:r>
      <w:r w:rsidR="008115E4" w:rsidRPr="00975E70">
        <w:rPr>
          <w:rFonts w:cstheme="minorHAnsi"/>
          <w:sz w:val="24"/>
          <w:szCs w:val="24"/>
          <w:lang w:val="es-ES_tradnl"/>
        </w:rPr>
        <w:t>6</w:t>
      </w:r>
    </w:p>
    <w:p w14:paraId="5E865327" w14:textId="125E705E" w:rsidR="00900CAE" w:rsidRPr="00975E70" w:rsidRDefault="00900CAE" w:rsidP="00975E70">
      <w:pPr>
        <w:spacing w:after="0" w:line="240" w:lineRule="auto"/>
        <w:jc w:val="center"/>
        <w:rPr>
          <w:rFonts w:cstheme="minorHAnsi"/>
          <w:sz w:val="24"/>
          <w:szCs w:val="24"/>
          <w:lang w:val="es-ES_tradnl"/>
        </w:rPr>
      </w:pPr>
      <w:r w:rsidRPr="00975E70">
        <w:rPr>
          <w:rFonts w:cstheme="minorHAnsi"/>
          <w:sz w:val="24"/>
          <w:szCs w:val="24"/>
          <w:lang w:val="es-ES_tradnl"/>
        </w:rPr>
        <w:t xml:space="preserve">Tabla 2. Salario </w:t>
      </w:r>
      <w:r w:rsidR="00FC3979" w:rsidRPr="00975E70">
        <w:rPr>
          <w:rFonts w:cstheme="minorHAnsi"/>
          <w:sz w:val="24"/>
          <w:szCs w:val="24"/>
          <w:lang w:val="es-ES_tradnl"/>
        </w:rPr>
        <w:t>mínimo</w:t>
      </w:r>
      <w:r w:rsidRPr="00975E70">
        <w:rPr>
          <w:rFonts w:cstheme="minorHAnsi"/>
          <w:sz w:val="24"/>
          <w:szCs w:val="24"/>
          <w:lang w:val="es-ES_tradnl"/>
        </w:rPr>
        <w:t xml:space="preserve"> 2018 - 202</w:t>
      </w:r>
      <w:r w:rsidR="008115E4" w:rsidRPr="00975E70">
        <w:rPr>
          <w:rFonts w:cstheme="minorHAnsi"/>
          <w:sz w:val="24"/>
          <w:szCs w:val="24"/>
          <w:lang w:val="es-ES_tradnl"/>
        </w:rPr>
        <w:t>6</w:t>
      </w:r>
    </w:p>
    <w:tbl>
      <w:tblPr>
        <w:tblStyle w:val="TableNormal"/>
        <w:tblW w:w="8775" w:type="dxa"/>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3"/>
        <w:gridCol w:w="1301"/>
        <w:gridCol w:w="1303"/>
        <w:gridCol w:w="1301"/>
        <w:gridCol w:w="3567"/>
      </w:tblGrid>
      <w:tr w:rsidR="00AD79E1" w:rsidRPr="00975E70" w14:paraId="2AF18235" w14:textId="77777777" w:rsidTr="00E320E1">
        <w:trPr>
          <w:trHeight w:val="690"/>
        </w:trPr>
        <w:tc>
          <w:tcPr>
            <w:tcW w:w="1303" w:type="dxa"/>
          </w:tcPr>
          <w:p w14:paraId="1263349E" w14:textId="77777777" w:rsidR="00AD79E1" w:rsidRPr="00975E70" w:rsidRDefault="00AD79E1" w:rsidP="00975E70">
            <w:pPr>
              <w:jc w:val="center"/>
              <w:rPr>
                <w:rFonts w:cstheme="minorHAnsi"/>
                <w:sz w:val="24"/>
                <w:szCs w:val="24"/>
                <w:lang w:val="es-ES_tradnl"/>
              </w:rPr>
            </w:pPr>
          </w:p>
          <w:p w14:paraId="02E658BC"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Año</w:t>
            </w:r>
          </w:p>
        </w:tc>
        <w:tc>
          <w:tcPr>
            <w:tcW w:w="1301" w:type="dxa"/>
          </w:tcPr>
          <w:p w14:paraId="59E6D4C6"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Salario mínimo</w:t>
            </w:r>
          </w:p>
          <w:p w14:paraId="077D9DC8" w14:textId="49F73AD4" w:rsidR="00AD79E1" w:rsidRPr="00975E70" w:rsidRDefault="00C7235D" w:rsidP="00975E70">
            <w:pPr>
              <w:jc w:val="center"/>
              <w:rPr>
                <w:rFonts w:cstheme="minorHAnsi"/>
                <w:sz w:val="24"/>
                <w:szCs w:val="24"/>
                <w:lang w:val="es-ES_tradnl"/>
              </w:rPr>
            </w:pPr>
            <w:r w:rsidRPr="00975E70">
              <w:rPr>
                <w:rFonts w:cstheme="minorHAnsi"/>
                <w:sz w:val="24"/>
                <w:szCs w:val="24"/>
                <w:lang w:val="es-ES_tradnl"/>
              </w:rPr>
              <w:t>D</w:t>
            </w:r>
            <w:r w:rsidR="00AD79E1" w:rsidRPr="00975E70">
              <w:rPr>
                <w:rFonts w:cstheme="minorHAnsi"/>
                <w:sz w:val="24"/>
                <w:szCs w:val="24"/>
                <w:lang w:val="es-ES_tradnl"/>
              </w:rPr>
              <w:t>iario</w:t>
            </w:r>
          </w:p>
        </w:tc>
        <w:tc>
          <w:tcPr>
            <w:tcW w:w="1303" w:type="dxa"/>
          </w:tcPr>
          <w:p w14:paraId="791AB0B5"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Salario mínimo</w:t>
            </w:r>
          </w:p>
          <w:p w14:paraId="0FFA12A8" w14:textId="1CBC5144" w:rsidR="00AD79E1" w:rsidRPr="00975E70" w:rsidRDefault="00900CAE" w:rsidP="00975E70">
            <w:pPr>
              <w:jc w:val="center"/>
              <w:rPr>
                <w:rFonts w:cstheme="minorHAnsi"/>
                <w:sz w:val="24"/>
                <w:szCs w:val="24"/>
                <w:lang w:val="es-ES_tradnl"/>
              </w:rPr>
            </w:pPr>
            <w:r w:rsidRPr="00975E70">
              <w:rPr>
                <w:rFonts w:cstheme="minorHAnsi"/>
                <w:sz w:val="24"/>
                <w:szCs w:val="24"/>
                <w:lang w:val="es-ES_tradnl"/>
              </w:rPr>
              <w:t>M</w:t>
            </w:r>
            <w:r w:rsidR="00AD79E1" w:rsidRPr="00975E70">
              <w:rPr>
                <w:rFonts w:cstheme="minorHAnsi"/>
                <w:sz w:val="24"/>
                <w:szCs w:val="24"/>
                <w:lang w:val="es-ES_tradnl"/>
              </w:rPr>
              <w:t>ensual</w:t>
            </w:r>
          </w:p>
        </w:tc>
        <w:tc>
          <w:tcPr>
            <w:tcW w:w="1301" w:type="dxa"/>
          </w:tcPr>
          <w:p w14:paraId="07AA7719"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Variación % anual *</w:t>
            </w:r>
          </w:p>
        </w:tc>
        <w:tc>
          <w:tcPr>
            <w:tcW w:w="3567" w:type="dxa"/>
          </w:tcPr>
          <w:p w14:paraId="31A7B92C" w14:textId="77777777" w:rsidR="00AD79E1" w:rsidRPr="00975E70" w:rsidRDefault="00AD79E1" w:rsidP="00975E70">
            <w:pPr>
              <w:jc w:val="center"/>
              <w:rPr>
                <w:rFonts w:cstheme="minorHAnsi"/>
                <w:sz w:val="24"/>
                <w:szCs w:val="24"/>
                <w:lang w:val="es-ES_tradnl"/>
              </w:rPr>
            </w:pPr>
          </w:p>
          <w:p w14:paraId="0A77A494"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Decretos del Gobierno Nacional</w:t>
            </w:r>
          </w:p>
        </w:tc>
      </w:tr>
      <w:tr w:rsidR="00AD79E1" w:rsidRPr="00975E70" w14:paraId="0AE5B606" w14:textId="77777777" w:rsidTr="00E320E1">
        <w:trPr>
          <w:trHeight w:val="230"/>
        </w:trPr>
        <w:tc>
          <w:tcPr>
            <w:tcW w:w="1303" w:type="dxa"/>
          </w:tcPr>
          <w:p w14:paraId="0E1CE6D3"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2018</w:t>
            </w:r>
          </w:p>
        </w:tc>
        <w:tc>
          <w:tcPr>
            <w:tcW w:w="1301" w:type="dxa"/>
          </w:tcPr>
          <w:p w14:paraId="05CFEFA4"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$26.041</w:t>
            </w:r>
          </w:p>
        </w:tc>
        <w:tc>
          <w:tcPr>
            <w:tcW w:w="1303" w:type="dxa"/>
          </w:tcPr>
          <w:p w14:paraId="152928E5"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$781.242</w:t>
            </w:r>
          </w:p>
        </w:tc>
        <w:tc>
          <w:tcPr>
            <w:tcW w:w="1301" w:type="dxa"/>
          </w:tcPr>
          <w:p w14:paraId="67128326"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5,9%</w:t>
            </w:r>
          </w:p>
        </w:tc>
        <w:tc>
          <w:tcPr>
            <w:tcW w:w="3567" w:type="dxa"/>
          </w:tcPr>
          <w:p w14:paraId="4C3E3E38"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2269 de diciembre 30 de 2017</w:t>
            </w:r>
          </w:p>
        </w:tc>
      </w:tr>
      <w:tr w:rsidR="00AD79E1" w:rsidRPr="00975E70" w14:paraId="6DC283A4" w14:textId="77777777" w:rsidTr="00E320E1">
        <w:trPr>
          <w:trHeight w:val="230"/>
        </w:trPr>
        <w:tc>
          <w:tcPr>
            <w:tcW w:w="1303" w:type="dxa"/>
          </w:tcPr>
          <w:p w14:paraId="2984C931"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2019</w:t>
            </w:r>
          </w:p>
        </w:tc>
        <w:tc>
          <w:tcPr>
            <w:tcW w:w="1301" w:type="dxa"/>
          </w:tcPr>
          <w:p w14:paraId="66271B70"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$27.603</w:t>
            </w:r>
          </w:p>
        </w:tc>
        <w:tc>
          <w:tcPr>
            <w:tcW w:w="1303" w:type="dxa"/>
          </w:tcPr>
          <w:p w14:paraId="05549233"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$828.116</w:t>
            </w:r>
          </w:p>
        </w:tc>
        <w:tc>
          <w:tcPr>
            <w:tcW w:w="1301" w:type="dxa"/>
          </w:tcPr>
          <w:p w14:paraId="18796155"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6%</w:t>
            </w:r>
          </w:p>
        </w:tc>
        <w:tc>
          <w:tcPr>
            <w:tcW w:w="3567" w:type="dxa"/>
          </w:tcPr>
          <w:p w14:paraId="0397B334"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2451 de diciembre 27 de 2018</w:t>
            </w:r>
          </w:p>
        </w:tc>
      </w:tr>
      <w:tr w:rsidR="00AD79E1" w:rsidRPr="00975E70" w14:paraId="19CAE21E" w14:textId="77777777" w:rsidTr="00E320E1">
        <w:trPr>
          <w:trHeight w:val="230"/>
        </w:trPr>
        <w:tc>
          <w:tcPr>
            <w:tcW w:w="1303" w:type="dxa"/>
          </w:tcPr>
          <w:p w14:paraId="5A411BCB"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2020</w:t>
            </w:r>
          </w:p>
        </w:tc>
        <w:tc>
          <w:tcPr>
            <w:tcW w:w="1301" w:type="dxa"/>
          </w:tcPr>
          <w:p w14:paraId="0ED42646"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$29.260</w:t>
            </w:r>
          </w:p>
        </w:tc>
        <w:tc>
          <w:tcPr>
            <w:tcW w:w="1303" w:type="dxa"/>
          </w:tcPr>
          <w:p w14:paraId="7BCCF1A4"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$877.803</w:t>
            </w:r>
          </w:p>
        </w:tc>
        <w:tc>
          <w:tcPr>
            <w:tcW w:w="1301" w:type="dxa"/>
          </w:tcPr>
          <w:p w14:paraId="005F12D9"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6%</w:t>
            </w:r>
          </w:p>
        </w:tc>
        <w:tc>
          <w:tcPr>
            <w:tcW w:w="3567" w:type="dxa"/>
          </w:tcPr>
          <w:p w14:paraId="5A62C275"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2360 de diciembre 26 de 2019</w:t>
            </w:r>
          </w:p>
        </w:tc>
      </w:tr>
      <w:tr w:rsidR="00AD79E1" w:rsidRPr="00975E70" w14:paraId="6F5206C4" w14:textId="77777777" w:rsidTr="00E320E1">
        <w:trPr>
          <w:trHeight w:val="230"/>
        </w:trPr>
        <w:tc>
          <w:tcPr>
            <w:tcW w:w="1303" w:type="dxa"/>
          </w:tcPr>
          <w:p w14:paraId="17515212"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2021</w:t>
            </w:r>
          </w:p>
        </w:tc>
        <w:tc>
          <w:tcPr>
            <w:tcW w:w="1301" w:type="dxa"/>
          </w:tcPr>
          <w:p w14:paraId="25C646B8"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$30.284</w:t>
            </w:r>
          </w:p>
        </w:tc>
        <w:tc>
          <w:tcPr>
            <w:tcW w:w="1303" w:type="dxa"/>
          </w:tcPr>
          <w:p w14:paraId="4293D3F0"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$908.526</w:t>
            </w:r>
          </w:p>
        </w:tc>
        <w:tc>
          <w:tcPr>
            <w:tcW w:w="1301" w:type="dxa"/>
          </w:tcPr>
          <w:p w14:paraId="3C3688E3"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3,5%</w:t>
            </w:r>
          </w:p>
        </w:tc>
        <w:tc>
          <w:tcPr>
            <w:tcW w:w="3567" w:type="dxa"/>
          </w:tcPr>
          <w:p w14:paraId="132E391F" w14:textId="77777777" w:rsidR="00AD79E1" w:rsidRPr="00975E70" w:rsidRDefault="00AD79E1" w:rsidP="00975E70">
            <w:pPr>
              <w:jc w:val="center"/>
              <w:rPr>
                <w:rFonts w:cstheme="minorHAnsi"/>
                <w:sz w:val="24"/>
                <w:szCs w:val="24"/>
                <w:lang w:val="es-ES_tradnl"/>
              </w:rPr>
            </w:pPr>
            <w:r w:rsidRPr="00975E70">
              <w:rPr>
                <w:rFonts w:cstheme="minorHAnsi"/>
                <w:sz w:val="24"/>
                <w:szCs w:val="24"/>
                <w:lang w:val="es-ES_tradnl"/>
              </w:rPr>
              <w:t>1785 del 29 de diciembre de 2020</w:t>
            </w:r>
          </w:p>
        </w:tc>
      </w:tr>
      <w:tr w:rsidR="0029292A" w:rsidRPr="00975E70" w14:paraId="3FE03366" w14:textId="77777777" w:rsidTr="00E320E1">
        <w:trPr>
          <w:trHeight w:val="230"/>
        </w:trPr>
        <w:tc>
          <w:tcPr>
            <w:tcW w:w="1303" w:type="dxa"/>
          </w:tcPr>
          <w:p w14:paraId="0A1503A2" w14:textId="70B6C130"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2022</w:t>
            </w:r>
          </w:p>
        </w:tc>
        <w:tc>
          <w:tcPr>
            <w:tcW w:w="1301" w:type="dxa"/>
          </w:tcPr>
          <w:p w14:paraId="633902B7" w14:textId="2E1E547C"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$33.333</w:t>
            </w:r>
          </w:p>
        </w:tc>
        <w:tc>
          <w:tcPr>
            <w:tcW w:w="1303" w:type="dxa"/>
          </w:tcPr>
          <w:p w14:paraId="1D2A0E69" w14:textId="5C9BF13C"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$1.000.000</w:t>
            </w:r>
          </w:p>
        </w:tc>
        <w:tc>
          <w:tcPr>
            <w:tcW w:w="1301" w:type="dxa"/>
          </w:tcPr>
          <w:p w14:paraId="71778325" w14:textId="658282FB"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10,07%</w:t>
            </w:r>
          </w:p>
        </w:tc>
        <w:tc>
          <w:tcPr>
            <w:tcW w:w="3567" w:type="dxa"/>
          </w:tcPr>
          <w:p w14:paraId="10EF1AB4" w14:textId="5AE7BE82"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Decreto 1724 de 2021</w:t>
            </w:r>
          </w:p>
        </w:tc>
      </w:tr>
      <w:tr w:rsidR="0029292A" w:rsidRPr="00975E70" w14:paraId="222737E4" w14:textId="77777777" w:rsidTr="00E320E1">
        <w:trPr>
          <w:trHeight w:val="230"/>
        </w:trPr>
        <w:tc>
          <w:tcPr>
            <w:tcW w:w="1303" w:type="dxa"/>
          </w:tcPr>
          <w:p w14:paraId="7CBD1DD4" w14:textId="07846D94"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2023</w:t>
            </w:r>
          </w:p>
        </w:tc>
        <w:tc>
          <w:tcPr>
            <w:tcW w:w="1301" w:type="dxa"/>
          </w:tcPr>
          <w:p w14:paraId="7E2E3ACF" w14:textId="65DFF28F" w:rsidR="0029292A" w:rsidRPr="00975E70" w:rsidRDefault="00B6623D" w:rsidP="00975E70">
            <w:pPr>
              <w:jc w:val="center"/>
              <w:rPr>
                <w:rFonts w:cstheme="minorHAnsi"/>
                <w:sz w:val="24"/>
                <w:szCs w:val="24"/>
                <w:lang w:val="es-ES_tradnl"/>
              </w:rPr>
            </w:pPr>
            <w:r w:rsidRPr="00975E70">
              <w:rPr>
                <w:rFonts w:cstheme="minorHAnsi"/>
                <w:sz w:val="24"/>
                <w:szCs w:val="24"/>
                <w:lang w:val="es-ES_tradnl"/>
              </w:rPr>
              <w:t>$</w:t>
            </w:r>
            <w:r w:rsidR="0029292A" w:rsidRPr="00975E70">
              <w:rPr>
                <w:rFonts w:cstheme="minorHAnsi"/>
                <w:sz w:val="24"/>
                <w:szCs w:val="24"/>
                <w:lang w:val="es-ES_tradnl"/>
              </w:rPr>
              <w:t>38.667</w:t>
            </w:r>
          </w:p>
        </w:tc>
        <w:tc>
          <w:tcPr>
            <w:tcW w:w="1303" w:type="dxa"/>
          </w:tcPr>
          <w:p w14:paraId="4E930D83" w14:textId="209AC538"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$ 1.160.000</w:t>
            </w:r>
          </w:p>
        </w:tc>
        <w:tc>
          <w:tcPr>
            <w:tcW w:w="1301" w:type="dxa"/>
          </w:tcPr>
          <w:p w14:paraId="7A7A2D3C" w14:textId="6C8CAD03"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16 %</w:t>
            </w:r>
          </w:p>
        </w:tc>
        <w:tc>
          <w:tcPr>
            <w:tcW w:w="3567" w:type="dxa"/>
          </w:tcPr>
          <w:p w14:paraId="3C263E0C" w14:textId="6BD64AB7" w:rsidR="0029292A" w:rsidRPr="00975E70" w:rsidRDefault="0029292A" w:rsidP="00975E70">
            <w:pPr>
              <w:jc w:val="center"/>
              <w:rPr>
                <w:rFonts w:cstheme="minorHAnsi"/>
                <w:sz w:val="24"/>
                <w:szCs w:val="24"/>
                <w:lang w:val="es-ES_tradnl"/>
              </w:rPr>
            </w:pPr>
            <w:r w:rsidRPr="00975E70">
              <w:rPr>
                <w:rFonts w:cstheme="minorHAnsi"/>
                <w:sz w:val="24"/>
                <w:szCs w:val="24"/>
                <w:lang w:val="es-ES_tradnl"/>
              </w:rPr>
              <w:t>Decreto 2613 del 28 de diciembre de 2022</w:t>
            </w:r>
          </w:p>
        </w:tc>
      </w:tr>
      <w:tr w:rsidR="009E633D" w:rsidRPr="00975E70" w14:paraId="1B859AB3" w14:textId="77777777" w:rsidTr="00E320E1">
        <w:trPr>
          <w:trHeight w:val="230"/>
        </w:trPr>
        <w:tc>
          <w:tcPr>
            <w:tcW w:w="1303" w:type="dxa"/>
          </w:tcPr>
          <w:p w14:paraId="5299E337" w14:textId="7C2CD35E" w:rsidR="009E633D" w:rsidRPr="00975E70" w:rsidRDefault="009E633D" w:rsidP="00975E70">
            <w:pPr>
              <w:jc w:val="center"/>
              <w:rPr>
                <w:rFonts w:cstheme="minorHAnsi"/>
                <w:sz w:val="24"/>
                <w:szCs w:val="24"/>
                <w:lang w:val="es-ES_tradnl"/>
              </w:rPr>
            </w:pPr>
            <w:r w:rsidRPr="00975E70">
              <w:rPr>
                <w:rFonts w:cstheme="minorHAnsi"/>
                <w:sz w:val="24"/>
                <w:szCs w:val="24"/>
                <w:lang w:val="es-ES_tradnl"/>
              </w:rPr>
              <w:t>2024</w:t>
            </w:r>
          </w:p>
        </w:tc>
        <w:tc>
          <w:tcPr>
            <w:tcW w:w="1301" w:type="dxa"/>
          </w:tcPr>
          <w:p w14:paraId="74AE8500" w14:textId="5F6CE56E" w:rsidR="009E633D" w:rsidRPr="00975E70" w:rsidRDefault="00B6623D" w:rsidP="00975E70">
            <w:pPr>
              <w:jc w:val="center"/>
              <w:rPr>
                <w:rFonts w:cstheme="minorHAnsi"/>
                <w:sz w:val="24"/>
                <w:szCs w:val="24"/>
                <w:lang w:val="es-ES_tradnl"/>
              </w:rPr>
            </w:pPr>
            <w:r w:rsidRPr="00975E70">
              <w:rPr>
                <w:rFonts w:cstheme="minorHAnsi"/>
                <w:sz w:val="24"/>
                <w:szCs w:val="24"/>
                <w:lang w:val="es-ES_tradnl"/>
              </w:rPr>
              <w:t>$43.334</w:t>
            </w:r>
          </w:p>
        </w:tc>
        <w:tc>
          <w:tcPr>
            <w:tcW w:w="1303" w:type="dxa"/>
          </w:tcPr>
          <w:p w14:paraId="663150E7" w14:textId="623ECD52" w:rsidR="009E633D" w:rsidRPr="00975E70" w:rsidRDefault="00B6623D" w:rsidP="00975E70">
            <w:pPr>
              <w:jc w:val="center"/>
              <w:rPr>
                <w:rFonts w:cstheme="minorHAnsi"/>
                <w:sz w:val="24"/>
                <w:szCs w:val="24"/>
                <w:lang w:val="es-ES_tradnl"/>
              </w:rPr>
            </w:pPr>
            <w:r w:rsidRPr="00975E70">
              <w:rPr>
                <w:rFonts w:cstheme="minorHAnsi"/>
                <w:sz w:val="24"/>
                <w:szCs w:val="24"/>
                <w:lang w:val="es-ES_tradnl"/>
              </w:rPr>
              <w:t>$1.300.000</w:t>
            </w:r>
          </w:p>
        </w:tc>
        <w:tc>
          <w:tcPr>
            <w:tcW w:w="1301" w:type="dxa"/>
          </w:tcPr>
          <w:p w14:paraId="0CF98A28" w14:textId="28B5515A" w:rsidR="009E633D" w:rsidRPr="00975E70" w:rsidRDefault="00B6623D" w:rsidP="00975E70">
            <w:pPr>
              <w:jc w:val="center"/>
              <w:rPr>
                <w:rFonts w:cstheme="minorHAnsi"/>
                <w:sz w:val="24"/>
                <w:szCs w:val="24"/>
                <w:lang w:val="es-ES_tradnl"/>
              </w:rPr>
            </w:pPr>
            <w:r w:rsidRPr="00975E70">
              <w:rPr>
                <w:rFonts w:cstheme="minorHAnsi"/>
                <w:sz w:val="24"/>
                <w:szCs w:val="24"/>
                <w:lang w:val="es-ES_tradnl"/>
              </w:rPr>
              <w:t>12.7%</w:t>
            </w:r>
          </w:p>
        </w:tc>
        <w:tc>
          <w:tcPr>
            <w:tcW w:w="3567" w:type="dxa"/>
          </w:tcPr>
          <w:p w14:paraId="2CA8DD8E" w14:textId="78FE13A2" w:rsidR="009E633D" w:rsidRPr="00975E70" w:rsidRDefault="00B6623D" w:rsidP="00975E70">
            <w:pPr>
              <w:jc w:val="center"/>
              <w:rPr>
                <w:rFonts w:cstheme="minorHAnsi"/>
                <w:sz w:val="24"/>
                <w:szCs w:val="24"/>
                <w:lang w:val="es-ES_tradnl"/>
              </w:rPr>
            </w:pPr>
            <w:r w:rsidRPr="00975E70">
              <w:rPr>
                <w:rFonts w:cstheme="minorHAnsi"/>
                <w:sz w:val="24"/>
                <w:szCs w:val="24"/>
                <w:lang w:val="es-ES_tradnl"/>
              </w:rPr>
              <w:t>Decreto 2292 de 2023</w:t>
            </w:r>
          </w:p>
          <w:p w14:paraId="5C35EB02" w14:textId="548A5C94" w:rsidR="00B6623D" w:rsidRPr="00975E70" w:rsidRDefault="00B6623D" w:rsidP="00975E70">
            <w:pPr>
              <w:jc w:val="center"/>
              <w:rPr>
                <w:rFonts w:cstheme="minorHAnsi"/>
                <w:sz w:val="24"/>
                <w:szCs w:val="24"/>
                <w:lang w:val="es-ES_tradnl"/>
              </w:rPr>
            </w:pPr>
          </w:p>
        </w:tc>
      </w:tr>
      <w:tr w:rsidR="00866051" w:rsidRPr="00975E70" w14:paraId="2E56AB05" w14:textId="77777777" w:rsidTr="00E320E1">
        <w:trPr>
          <w:trHeight w:val="230"/>
        </w:trPr>
        <w:tc>
          <w:tcPr>
            <w:tcW w:w="1303" w:type="dxa"/>
          </w:tcPr>
          <w:p w14:paraId="6DA42427" w14:textId="27FEA965" w:rsidR="00866051" w:rsidRPr="00975E70" w:rsidRDefault="00866051" w:rsidP="00975E70">
            <w:pPr>
              <w:jc w:val="center"/>
              <w:rPr>
                <w:rFonts w:cstheme="minorHAnsi"/>
                <w:sz w:val="24"/>
                <w:szCs w:val="24"/>
                <w:lang w:val="es-ES_tradnl"/>
              </w:rPr>
            </w:pPr>
            <w:r w:rsidRPr="00975E70">
              <w:rPr>
                <w:rFonts w:cstheme="minorHAnsi"/>
                <w:sz w:val="24"/>
                <w:szCs w:val="24"/>
                <w:lang w:val="es-ES_tradnl"/>
              </w:rPr>
              <w:t>2025</w:t>
            </w:r>
          </w:p>
        </w:tc>
        <w:tc>
          <w:tcPr>
            <w:tcW w:w="1301" w:type="dxa"/>
          </w:tcPr>
          <w:p w14:paraId="4D0BDD02" w14:textId="58FCF0FE" w:rsidR="00866051" w:rsidRPr="00975E70" w:rsidRDefault="00866051" w:rsidP="00975E70">
            <w:pPr>
              <w:jc w:val="center"/>
              <w:rPr>
                <w:rFonts w:cstheme="minorHAnsi"/>
                <w:sz w:val="24"/>
                <w:szCs w:val="24"/>
                <w:lang w:val="es-ES_tradnl"/>
              </w:rPr>
            </w:pPr>
            <w:r w:rsidRPr="00975E70">
              <w:rPr>
                <w:rFonts w:cstheme="minorHAnsi"/>
                <w:sz w:val="24"/>
                <w:szCs w:val="24"/>
                <w:lang w:val="es-ES_tradnl"/>
              </w:rPr>
              <w:t>$47.450</w:t>
            </w:r>
          </w:p>
        </w:tc>
        <w:tc>
          <w:tcPr>
            <w:tcW w:w="1303" w:type="dxa"/>
          </w:tcPr>
          <w:p w14:paraId="5B2A84D8" w14:textId="3BB1CB8B" w:rsidR="00866051" w:rsidRPr="00975E70" w:rsidRDefault="00866051" w:rsidP="00975E70">
            <w:pPr>
              <w:jc w:val="center"/>
              <w:rPr>
                <w:rFonts w:cstheme="minorHAnsi"/>
                <w:sz w:val="24"/>
                <w:szCs w:val="24"/>
                <w:lang w:val="es-ES_tradnl"/>
              </w:rPr>
            </w:pPr>
            <w:r w:rsidRPr="00975E70">
              <w:rPr>
                <w:rFonts w:cstheme="minorHAnsi"/>
                <w:sz w:val="24"/>
                <w:szCs w:val="24"/>
                <w:lang w:val="es-ES_tradnl"/>
              </w:rPr>
              <w:t>1.423.500</w:t>
            </w:r>
          </w:p>
        </w:tc>
        <w:tc>
          <w:tcPr>
            <w:tcW w:w="1301" w:type="dxa"/>
          </w:tcPr>
          <w:p w14:paraId="09373A9F" w14:textId="275D8F2A" w:rsidR="00866051" w:rsidRPr="00975E70" w:rsidRDefault="00866051" w:rsidP="00975E70">
            <w:pPr>
              <w:jc w:val="center"/>
              <w:rPr>
                <w:rFonts w:cstheme="minorHAnsi"/>
                <w:sz w:val="24"/>
                <w:szCs w:val="24"/>
                <w:lang w:val="es-ES_tradnl"/>
              </w:rPr>
            </w:pPr>
            <w:r w:rsidRPr="00975E70">
              <w:rPr>
                <w:rFonts w:cstheme="minorHAnsi"/>
                <w:sz w:val="24"/>
                <w:szCs w:val="24"/>
                <w:lang w:val="es-ES_tradnl"/>
              </w:rPr>
              <w:t>9.5%</w:t>
            </w:r>
          </w:p>
        </w:tc>
        <w:tc>
          <w:tcPr>
            <w:tcW w:w="3567" w:type="dxa"/>
          </w:tcPr>
          <w:p w14:paraId="26D0ABAC" w14:textId="4580A412" w:rsidR="00866051" w:rsidRPr="00975E70" w:rsidRDefault="00866051" w:rsidP="00975E70">
            <w:pPr>
              <w:jc w:val="center"/>
              <w:rPr>
                <w:rFonts w:cstheme="minorHAnsi"/>
                <w:sz w:val="24"/>
                <w:szCs w:val="24"/>
                <w:lang w:val="es-ES_tradnl"/>
              </w:rPr>
            </w:pPr>
            <w:r w:rsidRPr="00975E70">
              <w:rPr>
                <w:rFonts w:cstheme="minorHAnsi"/>
                <w:sz w:val="24"/>
                <w:szCs w:val="24"/>
                <w:lang w:val="es-ES_tradnl"/>
              </w:rPr>
              <w:t>Decreto 1572 de 2024</w:t>
            </w:r>
          </w:p>
        </w:tc>
      </w:tr>
      <w:tr w:rsidR="008115E4" w:rsidRPr="00975E70" w14:paraId="4305ADE1" w14:textId="77777777" w:rsidTr="00E320E1">
        <w:trPr>
          <w:trHeight w:val="230"/>
        </w:trPr>
        <w:tc>
          <w:tcPr>
            <w:tcW w:w="1303" w:type="dxa"/>
          </w:tcPr>
          <w:p w14:paraId="50FD7F8A" w14:textId="0B89ABAF" w:rsidR="008115E4" w:rsidRPr="00975E70" w:rsidRDefault="008115E4" w:rsidP="00975E70">
            <w:pPr>
              <w:jc w:val="center"/>
              <w:rPr>
                <w:rFonts w:cstheme="minorHAnsi"/>
                <w:sz w:val="24"/>
                <w:szCs w:val="24"/>
                <w:lang w:val="es-ES_tradnl"/>
              </w:rPr>
            </w:pPr>
            <w:r w:rsidRPr="00975E70">
              <w:rPr>
                <w:rFonts w:cstheme="minorHAnsi"/>
                <w:sz w:val="24"/>
                <w:szCs w:val="24"/>
                <w:lang w:val="es-ES_tradnl"/>
              </w:rPr>
              <w:t>2026</w:t>
            </w:r>
          </w:p>
        </w:tc>
        <w:tc>
          <w:tcPr>
            <w:tcW w:w="1301" w:type="dxa"/>
          </w:tcPr>
          <w:p w14:paraId="2812AB93" w14:textId="0BDF2725" w:rsidR="008115E4" w:rsidRPr="00975E70" w:rsidRDefault="008115E4" w:rsidP="00975E70">
            <w:pPr>
              <w:jc w:val="center"/>
              <w:rPr>
                <w:rFonts w:cstheme="minorHAnsi"/>
                <w:sz w:val="24"/>
                <w:szCs w:val="24"/>
                <w:lang w:val="es-ES_tradnl"/>
              </w:rPr>
            </w:pPr>
            <w:r w:rsidRPr="00975E70">
              <w:rPr>
                <w:rFonts w:cstheme="minorHAnsi"/>
                <w:sz w:val="24"/>
                <w:szCs w:val="24"/>
                <w:lang w:val="es-CO"/>
              </w:rPr>
              <w:t>$58.364</w:t>
            </w:r>
          </w:p>
        </w:tc>
        <w:tc>
          <w:tcPr>
            <w:tcW w:w="1303" w:type="dxa"/>
          </w:tcPr>
          <w:p w14:paraId="6F4CE317" w14:textId="2D3A2278" w:rsidR="008115E4" w:rsidRPr="00975E70" w:rsidRDefault="008115E4" w:rsidP="00975E70">
            <w:pPr>
              <w:jc w:val="center"/>
              <w:rPr>
                <w:rFonts w:cstheme="minorHAnsi"/>
                <w:sz w:val="24"/>
                <w:szCs w:val="24"/>
                <w:lang w:val="es-ES_tradnl"/>
              </w:rPr>
            </w:pPr>
            <w:r w:rsidRPr="00975E70">
              <w:rPr>
                <w:rFonts w:cstheme="minorHAnsi"/>
                <w:sz w:val="24"/>
                <w:szCs w:val="24"/>
                <w:lang w:val="es-CO"/>
              </w:rPr>
              <w:t>$1.750.905</w:t>
            </w:r>
          </w:p>
        </w:tc>
        <w:tc>
          <w:tcPr>
            <w:tcW w:w="1301" w:type="dxa"/>
          </w:tcPr>
          <w:p w14:paraId="73B0EE80" w14:textId="0BD8EE25" w:rsidR="008115E4" w:rsidRPr="00975E70" w:rsidRDefault="008115E4" w:rsidP="00975E70">
            <w:pPr>
              <w:jc w:val="center"/>
              <w:rPr>
                <w:rFonts w:cstheme="minorHAnsi"/>
                <w:sz w:val="24"/>
                <w:szCs w:val="24"/>
                <w:lang w:val="es-ES_tradnl"/>
              </w:rPr>
            </w:pPr>
            <w:r w:rsidRPr="00975E70">
              <w:rPr>
                <w:rFonts w:cstheme="minorHAnsi"/>
                <w:sz w:val="24"/>
                <w:szCs w:val="24"/>
                <w:lang w:val="es-ES_tradnl"/>
              </w:rPr>
              <w:t>23%</w:t>
            </w:r>
          </w:p>
        </w:tc>
        <w:tc>
          <w:tcPr>
            <w:tcW w:w="3567" w:type="dxa"/>
          </w:tcPr>
          <w:p w14:paraId="65BA9C29" w14:textId="0040D3F2" w:rsidR="008115E4" w:rsidRPr="00975E70" w:rsidRDefault="008115E4" w:rsidP="00975E70">
            <w:pPr>
              <w:jc w:val="center"/>
              <w:rPr>
                <w:rFonts w:cstheme="minorHAnsi"/>
                <w:sz w:val="24"/>
                <w:szCs w:val="24"/>
                <w:lang w:val="es-ES_tradnl"/>
              </w:rPr>
            </w:pPr>
            <w:r w:rsidRPr="00975E70">
              <w:rPr>
                <w:rFonts w:cstheme="minorHAnsi"/>
                <w:sz w:val="24"/>
                <w:szCs w:val="24"/>
                <w:lang w:val="es-CO"/>
              </w:rPr>
              <w:t>Decreto 1469 de 2025</w:t>
            </w:r>
          </w:p>
        </w:tc>
      </w:tr>
    </w:tbl>
    <w:p w14:paraId="10A66C10" w14:textId="77777777" w:rsidR="00AD79E1" w:rsidRPr="00975E70" w:rsidRDefault="00AD79E1" w:rsidP="00975E70">
      <w:pPr>
        <w:spacing w:after="0" w:line="240" w:lineRule="auto"/>
        <w:jc w:val="both"/>
        <w:rPr>
          <w:rFonts w:cstheme="minorHAnsi"/>
          <w:sz w:val="24"/>
          <w:szCs w:val="24"/>
          <w:lang w:val="es-ES_tradnl"/>
        </w:rPr>
      </w:pPr>
    </w:p>
    <w:p w14:paraId="24B66F5B" w14:textId="77777777" w:rsidR="001A7D42" w:rsidRPr="00975E70" w:rsidRDefault="001A7D42" w:rsidP="00975E70">
      <w:pPr>
        <w:spacing w:after="0" w:line="240" w:lineRule="auto"/>
        <w:jc w:val="both"/>
        <w:rPr>
          <w:rFonts w:cstheme="minorHAnsi"/>
          <w:sz w:val="24"/>
          <w:szCs w:val="24"/>
        </w:rPr>
      </w:pPr>
      <w:r w:rsidRPr="00975E70">
        <w:rPr>
          <w:rFonts w:cstheme="minorHAnsi"/>
          <w:sz w:val="24"/>
          <w:szCs w:val="24"/>
        </w:rPr>
        <w:t>En agosto de 2026 la variación mensual del IPC fue 0,39%, la variación año corrido fue 5,35% y la anual 6,24%.</w:t>
      </w:r>
    </w:p>
    <w:p w14:paraId="05DAB407" w14:textId="77777777" w:rsidR="001A7D42" w:rsidRPr="00975E70" w:rsidRDefault="001A7D42" w:rsidP="00975E70">
      <w:pPr>
        <w:spacing w:after="0" w:line="240" w:lineRule="auto"/>
        <w:jc w:val="both"/>
        <w:rPr>
          <w:rFonts w:cstheme="minorHAnsi"/>
          <w:sz w:val="24"/>
          <w:szCs w:val="24"/>
        </w:rPr>
      </w:pPr>
      <w:r w:rsidRPr="00975E70">
        <w:rPr>
          <w:rFonts w:cstheme="minorHAnsi"/>
          <w:sz w:val="24"/>
          <w:szCs w:val="24"/>
        </w:rPr>
        <w:t>En agosto de 2026 la variación anual del IPC fue 6,24%, es decir, 1,14 puntos porcentuales mayor que la reportada en el mismo periodo del año anterior, cuando fue de 5,10%.</w:t>
      </w:r>
    </w:p>
    <w:p w14:paraId="6ABE5E65" w14:textId="77777777" w:rsidR="001A7D42" w:rsidRPr="00975E70" w:rsidRDefault="001A7D42" w:rsidP="00975E70">
      <w:pPr>
        <w:spacing w:after="0" w:line="240" w:lineRule="auto"/>
        <w:jc w:val="both"/>
        <w:rPr>
          <w:rFonts w:cstheme="minorHAnsi"/>
          <w:sz w:val="24"/>
          <w:szCs w:val="24"/>
        </w:rPr>
      </w:pPr>
    </w:p>
    <w:p w14:paraId="02A09397" w14:textId="0D0AF129" w:rsidR="0029292A" w:rsidRPr="00975E70" w:rsidRDefault="001A7D42" w:rsidP="00975E70">
      <w:pPr>
        <w:spacing w:after="0" w:line="240" w:lineRule="auto"/>
        <w:jc w:val="both"/>
        <w:rPr>
          <w:rFonts w:cstheme="minorHAnsi"/>
          <w:sz w:val="24"/>
          <w:szCs w:val="24"/>
          <w:lang w:val="es-ES_tradnl"/>
        </w:rPr>
      </w:pPr>
      <w:r w:rsidRPr="00975E70">
        <w:rPr>
          <w:rFonts w:cstheme="minorHAnsi"/>
          <w:noProof/>
          <w:sz w:val="24"/>
          <w:szCs w:val="24"/>
          <w:lang w:val="es-ES_tradnl"/>
        </w:rPr>
        <w:drawing>
          <wp:inline distT="0" distB="0" distL="0" distR="0" wp14:anchorId="77D2733B" wp14:editId="285FFBAB">
            <wp:extent cx="5612130" cy="2105660"/>
            <wp:effectExtent l="0" t="0" r="7620" b="8890"/>
            <wp:docPr id="15148730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73098" name=""/>
                    <pic:cNvPicPr/>
                  </pic:nvPicPr>
                  <pic:blipFill>
                    <a:blip r:embed="rId20"/>
                    <a:stretch>
                      <a:fillRect/>
                    </a:stretch>
                  </pic:blipFill>
                  <pic:spPr>
                    <a:xfrm>
                      <a:off x="0" y="0"/>
                      <a:ext cx="5612130" cy="2105660"/>
                    </a:xfrm>
                    <a:prstGeom prst="rect">
                      <a:avLst/>
                    </a:prstGeom>
                  </pic:spPr>
                </pic:pic>
              </a:graphicData>
            </a:graphic>
          </wp:inline>
        </w:drawing>
      </w:r>
    </w:p>
    <w:p w14:paraId="71FE5C2B" w14:textId="77777777" w:rsidR="00A24902" w:rsidRPr="00975E70" w:rsidRDefault="00A24902" w:rsidP="00975E70">
      <w:pPr>
        <w:spacing w:after="0" w:line="240" w:lineRule="auto"/>
        <w:jc w:val="both"/>
        <w:rPr>
          <w:rFonts w:cstheme="minorHAnsi"/>
          <w:b/>
          <w:bCs/>
          <w:color w:val="000000" w:themeColor="text1"/>
          <w:sz w:val="24"/>
          <w:szCs w:val="24"/>
          <w:lang w:val="es-ES_tradnl"/>
        </w:rPr>
      </w:pPr>
    </w:p>
    <w:p w14:paraId="228813D8" w14:textId="2184780D" w:rsidR="0027704E" w:rsidRPr="00975E70" w:rsidRDefault="0027704E" w:rsidP="00975E70">
      <w:pPr>
        <w:spacing w:after="0" w:line="240" w:lineRule="auto"/>
        <w:jc w:val="both"/>
        <w:rPr>
          <w:rFonts w:cstheme="minorHAnsi"/>
          <w:b/>
          <w:bCs/>
          <w:color w:val="000000" w:themeColor="text1"/>
          <w:sz w:val="24"/>
          <w:szCs w:val="24"/>
          <w:lang w:val="es-ES_tradnl"/>
        </w:rPr>
      </w:pPr>
      <w:r w:rsidRPr="00975E70">
        <w:rPr>
          <w:rFonts w:cstheme="minorHAnsi"/>
          <w:b/>
          <w:bCs/>
          <w:color w:val="000000" w:themeColor="text1"/>
          <w:sz w:val="24"/>
          <w:szCs w:val="24"/>
          <w:lang w:val="es-ES_tradnl"/>
        </w:rPr>
        <w:t>Tasa representativa del mercado</w:t>
      </w:r>
    </w:p>
    <w:p w14:paraId="6BFCA1B0" w14:textId="77777777" w:rsidR="0027704E" w:rsidRPr="00975E70" w:rsidRDefault="0027704E" w:rsidP="00975E70">
      <w:pPr>
        <w:spacing w:after="0" w:line="240" w:lineRule="auto"/>
        <w:jc w:val="both"/>
        <w:rPr>
          <w:rFonts w:cstheme="minorHAnsi"/>
          <w:color w:val="000000" w:themeColor="text1"/>
          <w:sz w:val="24"/>
          <w:szCs w:val="24"/>
          <w:lang w:val="es-ES_tradnl"/>
        </w:rPr>
      </w:pPr>
    </w:p>
    <w:p w14:paraId="5793C6E7" w14:textId="596DFFD6" w:rsidR="00F340DE" w:rsidRPr="00975E70" w:rsidRDefault="00F340DE" w:rsidP="00975E70">
      <w:pPr>
        <w:spacing w:after="0" w:line="240" w:lineRule="auto"/>
        <w:jc w:val="both"/>
        <w:rPr>
          <w:rFonts w:cstheme="minorHAnsi"/>
          <w:color w:val="000000" w:themeColor="text1"/>
          <w:sz w:val="24"/>
          <w:szCs w:val="24"/>
          <w:lang w:val="es-ES"/>
        </w:rPr>
      </w:pPr>
      <w:r w:rsidRPr="00975E70">
        <w:rPr>
          <w:rFonts w:cstheme="minorHAnsi"/>
          <w:color w:val="000000" w:themeColor="text1"/>
          <w:sz w:val="24"/>
          <w:szCs w:val="24"/>
          <w:lang w:val="es-ES"/>
        </w:rPr>
        <w:t>Como se puede observar en el siguiente cuadro la estabilización de los precios y del poder adquisitivo en los últimos tres años ha sido totalmente diferencial y ha demostrado un gran logro sobre la recuperación económica del mercado colombiano en todos sus sectores; de tal modo que los índices de inflación tanto básica como del productor han logrado niveles óptimos cerca de la meta de inflación.</w:t>
      </w:r>
    </w:p>
    <w:p w14:paraId="39B1CA92" w14:textId="77777777" w:rsidR="0027704E" w:rsidRPr="00975E70" w:rsidRDefault="0027704E" w:rsidP="00975E70">
      <w:pPr>
        <w:spacing w:after="0" w:line="240" w:lineRule="auto"/>
        <w:jc w:val="both"/>
        <w:rPr>
          <w:rFonts w:cstheme="minorHAnsi"/>
          <w:color w:val="000000" w:themeColor="text1"/>
          <w:sz w:val="24"/>
          <w:szCs w:val="24"/>
          <w:lang w:val="es-ES_tradnl"/>
        </w:rPr>
      </w:pPr>
    </w:p>
    <w:p w14:paraId="45448611" w14:textId="6BF4227B" w:rsidR="00AD79E1" w:rsidRPr="00975E70" w:rsidRDefault="00F340DE" w:rsidP="00975E70">
      <w:pPr>
        <w:spacing w:after="0" w:line="240" w:lineRule="auto"/>
        <w:jc w:val="center"/>
        <w:rPr>
          <w:rFonts w:cstheme="minorHAnsi"/>
          <w:sz w:val="24"/>
          <w:szCs w:val="24"/>
          <w:lang w:val="es-ES_tradnl"/>
        </w:rPr>
      </w:pPr>
      <w:r w:rsidRPr="00975E70">
        <w:rPr>
          <w:rFonts w:cstheme="minorHAnsi"/>
          <w:sz w:val="24"/>
          <w:szCs w:val="24"/>
          <w:lang w:val="es-ES_tradnl"/>
        </w:rPr>
        <w:t xml:space="preserve">Tabla 2. </w:t>
      </w:r>
      <w:r w:rsidR="00F81F63" w:rsidRPr="00975E70">
        <w:rPr>
          <w:rFonts w:cstheme="minorHAnsi"/>
          <w:sz w:val="24"/>
          <w:szCs w:val="24"/>
          <w:lang w:val="es-ES_tradnl"/>
        </w:rPr>
        <w:t>TRM promedio anual desde el año 2016</w:t>
      </w:r>
    </w:p>
    <w:tbl>
      <w:tblPr>
        <w:tblW w:w="5909" w:type="dxa"/>
        <w:jc w:val="center"/>
        <w:tblCellMar>
          <w:left w:w="70" w:type="dxa"/>
          <w:right w:w="70" w:type="dxa"/>
        </w:tblCellMar>
        <w:tblLook w:val="04A0" w:firstRow="1" w:lastRow="0" w:firstColumn="1" w:lastColumn="0" w:noHBand="0" w:noVBand="1"/>
      </w:tblPr>
      <w:tblGrid>
        <w:gridCol w:w="2472"/>
        <w:gridCol w:w="3437"/>
      </w:tblGrid>
      <w:tr w:rsidR="002E5F47" w:rsidRPr="00975E70" w14:paraId="5E64CF7D"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988FD6B" w14:textId="77777777" w:rsidR="002E5F47" w:rsidRPr="00975E70" w:rsidRDefault="002E5F47" w:rsidP="00975E70">
            <w:pPr>
              <w:spacing w:after="0" w:line="240" w:lineRule="auto"/>
              <w:jc w:val="center"/>
              <w:rPr>
                <w:rFonts w:eastAsia="Times New Roman" w:cstheme="minorHAnsi"/>
                <w:b/>
                <w:bCs/>
                <w:color w:val="000000"/>
                <w:sz w:val="24"/>
                <w:szCs w:val="24"/>
                <w:lang w:eastAsia="es-CO"/>
              </w:rPr>
            </w:pPr>
            <w:r w:rsidRPr="00975E70">
              <w:rPr>
                <w:rFonts w:eastAsia="Times New Roman" w:cstheme="minorHAnsi"/>
                <w:b/>
                <w:bCs/>
                <w:color w:val="000000"/>
                <w:sz w:val="24"/>
                <w:szCs w:val="24"/>
                <w:lang w:eastAsia="es-CO"/>
              </w:rPr>
              <w:t>AÑO</w:t>
            </w:r>
          </w:p>
        </w:tc>
        <w:tc>
          <w:tcPr>
            <w:tcW w:w="343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76EBD67" w14:textId="77777777" w:rsidR="002E5F47" w:rsidRPr="00975E70" w:rsidRDefault="002E5F47" w:rsidP="00975E70">
            <w:pPr>
              <w:spacing w:after="0" w:line="240" w:lineRule="auto"/>
              <w:jc w:val="center"/>
              <w:rPr>
                <w:rFonts w:eastAsia="Times New Roman" w:cstheme="minorHAnsi"/>
                <w:b/>
                <w:bCs/>
                <w:color w:val="000000"/>
                <w:sz w:val="24"/>
                <w:szCs w:val="24"/>
                <w:lang w:eastAsia="es-CO"/>
              </w:rPr>
            </w:pPr>
            <w:r w:rsidRPr="00975E70">
              <w:rPr>
                <w:rFonts w:eastAsia="Times New Roman" w:cstheme="minorHAnsi"/>
                <w:b/>
                <w:bCs/>
                <w:color w:val="000000"/>
                <w:sz w:val="24"/>
                <w:szCs w:val="24"/>
                <w:lang w:eastAsia="es-CO"/>
              </w:rPr>
              <w:t>VALOR</w:t>
            </w:r>
          </w:p>
        </w:tc>
      </w:tr>
      <w:tr w:rsidR="001A7D42" w:rsidRPr="00975E70" w14:paraId="65ED131A"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A6A6A6" w:fill="A6A6A6"/>
            <w:noWrap/>
            <w:vAlign w:val="bottom"/>
          </w:tcPr>
          <w:p w14:paraId="5F380E6D" w14:textId="37F42DFF" w:rsidR="001A7D42" w:rsidRPr="00975E70" w:rsidRDefault="001A7D42"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2026</w:t>
            </w:r>
          </w:p>
        </w:tc>
        <w:tc>
          <w:tcPr>
            <w:tcW w:w="3437" w:type="dxa"/>
            <w:tcBorders>
              <w:top w:val="single" w:sz="4" w:space="0" w:color="000000"/>
              <w:left w:val="single" w:sz="4" w:space="0" w:color="000000"/>
              <w:bottom w:val="single" w:sz="4" w:space="0" w:color="000000"/>
              <w:right w:val="single" w:sz="4" w:space="0" w:color="000000"/>
            </w:tcBorders>
            <w:shd w:val="clear" w:color="A6A6A6" w:fill="A6A6A6"/>
            <w:noWrap/>
            <w:vAlign w:val="bottom"/>
          </w:tcPr>
          <w:p w14:paraId="048E6609" w14:textId="6A8EE7FB" w:rsidR="001A7D42" w:rsidRPr="00975E70" w:rsidRDefault="001A7D42"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$3.109.3</w:t>
            </w:r>
          </w:p>
        </w:tc>
      </w:tr>
      <w:tr w:rsidR="00A24902" w:rsidRPr="00975E70" w14:paraId="6EFE4713"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A6A6A6" w:fill="A6A6A6"/>
            <w:noWrap/>
            <w:vAlign w:val="bottom"/>
          </w:tcPr>
          <w:p w14:paraId="37E1C9F8" w14:textId="39700AEF" w:rsidR="00A24902" w:rsidRPr="00975E70" w:rsidRDefault="00A24902"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2025</w:t>
            </w:r>
          </w:p>
        </w:tc>
        <w:tc>
          <w:tcPr>
            <w:tcW w:w="3437" w:type="dxa"/>
            <w:tcBorders>
              <w:top w:val="single" w:sz="4" w:space="0" w:color="000000"/>
              <w:left w:val="single" w:sz="4" w:space="0" w:color="000000"/>
              <w:bottom w:val="single" w:sz="4" w:space="0" w:color="000000"/>
              <w:right w:val="single" w:sz="4" w:space="0" w:color="000000"/>
            </w:tcBorders>
            <w:shd w:val="clear" w:color="A6A6A6" w:fill="A6A6A6"/>
            <w:noWrap/>
            <w:vAlign w:val="bottom"/>
          </w:tcPr>
          <w:p w14:paraId="6C0DF85F" w14:textId="07666B18" w:rsidR="00A24902" w:rsidRPr="00975E70" w:rsidRDefault="001A7D42"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w:t>
            </w:r>
            <w:r w:rsidR="00A24902" w:rsidRPr="00975E70">
              <w:rPr>
                <w:rFonts w:eastAsia="Times New Roman" w:cstheme="minorHAnsi"/>
                <w:color w:val="000000"/>
                <w:sz w:val="24"/>
                <w:szCs w:val="24"/>
                <w:lang w:eastAsia="es-CO"/>
              </w:rPr>
              <w:t>4.110,08</w:t>
            </w:r>
          </w:p>
        </w:tc>
      </w:tr>
      <w:tr w:rsidR="00A24902" w:rsidRPr="00975E70" w14:paraId="2059FCC1"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A6A6A6" w:fill="A6A6A6"/>
            <w:noWrap/>
            <w:vAlign w:val="bottom"/>
          </w:tcPr>
          <w:p w14:paraId="160B24C4" w14:textId="195315E9" w:rsidR="00A24902" w:rsidRPr="00975E70" w:rsidRDefault="00A24902"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2024</w:t>
            </w:r>
          </w:p>
        </w:tc>
        <w:tc>
          <w:tcPr>
            <w:tcW w:w="3437" w:type="dxa"/>
            <w:tcBorders>
              <w:top w:val="single" w:sz="4" w:space="0" w:color="000000"/>
              <w:left w:val="single" w:sz="4" w:space="0" w:color="000000"/>
              <w:bottom w:val="single" w:sz="4" w:space="0" w:color="000000"/>
              <w:right w:val="single" w:sz="4" w:space="0" w:color="000000"/>
            </w:tcBorders>
            <w:shd w:val="clear" w:color="A6A6A6" w:fill="A6A6A6"/>
            <w:noWrap/>
            <w:vAlign w:val="bottom"/>
          </w:tcPr>
          <w:p w14:paraId="448E40D5" w14:textId="0AE401BB" w:rsidR="00A24902" w:rsidRPr="00975E70" w:rsidRDefault="006A7A02"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$4.071,</w:t>
            </w:r>
            <w:r w:rsidR="007A1933" w:rsidRPr="00975E70">
              <w:rPr>
                <w:rFonts w:eastAsia="Times New Roman" w:cstheme="minorHAnsi"/>
                <w:color w:val="000000"/>
                <w:sz w:val="24"/>
                <w:szCs w:val="24"/>
                <w:lang w:eastAsia="es-CO"/>
              </w:rPr>
              <w:t>35</w:t>
            </w:r>
          </w:p>
        </w:tc>
      </w:tr>
      <w:tr w:rsidR="002E5F47" w:rsidRPr="00975E70" w14:paraId="557E28CE"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5C78DBA7"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2023</w:t>
            </w:r>
          </w:p>
        </w:tc>
        <w:tc>
          <w:tcPr>
            <w:tcW w:w="3437"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238F8F6E"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$ 4.671,77</w:t>
            </w:r>
          </w:p>
        </w:tc>
      </w:tr>
      <w:tr w:rsidR="002E5F47" w:rsidRPr="00975E70" w14:paraId="47320906"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3F0495D"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2022</w:t>
            </w:r>
          </w:p>
        </w:tc>
        <w:tc>
          <w:tcPr>
            <w:tcW w:w="343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43B6F85"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$ 4.255,44</w:t>
            </w:r>
          </w:p>
        </w:tc>
      </w:tr>
      <w:tr w:rsidR="002E5F47" w:rsidRPr="00975E70" w14:paraId="03333251"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6590FE7F"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2021</w:t>
            </w:r>
          </w:p>
        </w:tc>
        <w:tc>
          <w:tcPr>
            <w:tcW w:w="3437"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06804DBE"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$ 3.743,09</w:t>
            </w:r>
          </w:p>
        </w:tc>
      </w:tr>
      <w:tr w:rsidR="002E5F47" w:rsidRPr="00975E70" w14:paraId="77F2A0C6"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E1DFB0E"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2020</w:t>
            </w:r>
          </w:p>
        </w:tc>
        <w:tc>
          <w:tcPr>
            <w:tcW w:w="343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3539AE"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$ 3.693,36</w:t>
            </w:r>
          </w:p>
        </w:tc>
      </w:tr>
      <w:tr w:rsidR="002E5F47" w:rsidRPr="00975E70" w14:paraId="312D1A47"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320EC098"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2019</w:t>
            </w:r>
          </w:p>
        </w:tc>
        <w:tc>
          <w:tcPr>
            <w:tcW w:w="3437"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7AFF5A03"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$ 3.281,09</w:t>
            </w:r>
          </w:p>
        </w:tc>
      </w:tr>
      <w:tr w:rsidR="002E5F47" w:rsidRPr="00975E70" w14:paraId="6D308042"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A55F2EE"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2018</w:t>
            </w:r>
          </w:p>
        </w:tc>
        <w:tc>
          <w:tcPr>
            <w:tcW w:w="343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5565D5"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$ 2.956,55</w:t>
            </w:r>
          </w:p>
        </w:tc>
      </w:tr>
      <w:tr w:rsidR="002E5F47" w:rsidRPr="00975E70" w14:paraId="1E9545F1"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78B542AF"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lastRenderedPageBreak/>
              <w:t>2017</w:t>
            </w:r>
          </w:p>
        </w:tc>
        <w:tc>
          <w:tcPr>
            <w:tcW w:w="3437" w:type="dxa"/>
            <w:tcBorders>
              <w:top w:val="single" w:sz="4" w:space="0" w:color="000000"/>
              <w:left w:val="single" w:sz="4" w:space="0" w:color="000000"/>
              <w:bottom w:val="single" w:sz="4" w:space="0" w:color="000000"/>
              <w:right w:val="single" w:sz="4" w:space="0" w:color="000000"/>
            </w:tcBorders>
            <w:shd w:val="clear" w:color="A6A6A6" w:fill="A6A6A6"/>
            <w:noWrap/>
            <w:vAlign w:val="bottom"/>
            <w:hideMark/>
          </w:tcPr>
          <w:p w14:paraId="5CCC2431"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$ 2.951,15</w:t>
            </w:r>
          </w:p>
        </w:tc>
      </w:tr>
      <w:tr w:rsidR="002E5F47" w:rsidRPr="00975E70" w14:paraId="30DCF89E" w14:textId="77777777" w:rsidTr="00213FAE">
        <w:trPr>
          <w:trHeight w:val="349"/>
          <w:jc w:val="center"/>
        </w:trPr>
        <w:tc>
          <w:tcPr>
            <w:tcW w:w="2472"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FA8F5BB"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2016</w:t>
            </w:r>
          </w:p>
        </w:tc>
        <w:tc>
          <w:tcPr>
            <w:tcW w:w="343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FE7F633" w14:textId="77777777" w:rsidR="002E5F47" w:rsidRPr="00975E70" w:rsidRDefault="002E5F47" w:rsidP="00975E70">
            <w:pPr>
              <w:spacing w:after="0" w:line="240" w:lineRule="auto"/>
              <w:jc w:val="center"/>
              <w:rPr>
                <w:rFonts w:eastAsia="Times New Roman" w:cstheme="minorHAnsi"/>
                <w:color w:val="000000"/>
                <w:sz w:val="24"/>
                <w:szCs w:val="24"/>
                <w:lang w:eastAsia="es-CO"/>
              </w:rPr>
            </w:pPr>
            <w:r w:rsidRPr="00975E70">
              <w:rPr>
                <w:rFonts w:eastAsia="Times New Roman" w:cstheme="minorHAnsi"/>
                <w:color w:val="000000"/>
                <w:sz w:val="24"/>
                <w:szCs w:val="24"/>
                <w:lang w:eastAsia="es-CO"/>
              </w:rPr>
              <w:t>$ 3.053,52</w:t>
            </w:r>
          </w:p>
        </w:tc>
      </w:tr>
    </w:tbl>
    <w:p w14:paraId="135B6443" w14:textId="41B69B2E" w:rsidR="0029292A" w:rsidRPr="00975E70" w:rsidRDefault="0029292A" w:rsidP="00975E70">
      <w:pPr>
        <w:spacing w:after="0" w:line="240" w:lineRule="auto"/>
        <w:jc w:val="center"/>
        <w:rPr>
          <w:rStyle w:val="Hipervnculo"/>
          <w:rFonts w:cstheme="minorHAnsi"/>
          <w:color w:val="auto"/>
          <w:sz w:val="24"/>
          <w:szCs w:val="24"/>
          <w:lang w:val="es-ES_tradnl"/>
        </w:rPr>
      </w:pPr>
      <w:r w:rsidRPr="00975E70">
        <w:rPr>
          <w:rFonts w:cstheme="minorHAnsi"/>
          <w:sz w:val="24"/>
          <w:szCs w:val="24"/>
          <w:lang w:val="es-ES_tradnl"/>
        </w:rPr>
        <w:t xml:space="preserve">Fuente: </w:t>
      </w:r>
      <w:hyperlink r:id="rId21">
        <w:r w:rsidRPr="00975E70">
          <w:rPr>
            <w:rStyle w:val="Hipervnculo"/>
            <w:rFonts w:cstheme="minorHAnsi"/>
            <w:sz w:val="24"/>
            <w:szCs w:val="24"/>
            <w:lang w:val="es-ES_tradnl"/>
          </w:rPr>
          <w:t>http://www.banrep.gov.co/es/tasa-cambio-del-peso-colombiano-trm</w:t>
        </w:r>
      </w:hyperlink>
    </w:p>
    <w:p w14:paraId="156C0C34" w14:textId="361F5B00" w:rsidR="004A6A1F" w:rsidRPr="00975E70" w:rsidRDefault="004A6A1F" w:rsidP="00975E70">
      <w:pPr>
        <w:spacing w:after="0" w:line="240" w:lineRule="auto"/>
        <w:jc w:val="center"/>
        <w:rPr>
          <w:rStyle w:val="Hipervnculo"/>
          <w:rFonts w:cstheme="minorHAnsi"/>
          <w:color w:val="auto"/>
          <w:sz w:val="24"/>
          <w:szCs w:val="24"/>
          <w:lang w:val="es-ES_tradnl"/>
        </w:rPr>
      </w:pPr>
    </w:p>
    <w:p w14:paraId="6BF2D85A" w14:textId="77777777" w:rsidR="004A6A1F" w:rsidRPr="00975E70" w:rsidRDefault="004A6A1F" w:rsidP="00975E70">
      <w:pPr>
        <w:spacing w:after="0" w:line="240" w:lineRule="auto"/>
        <w:jc w:val="center"/>
        <w:rPr>
          <w:rStyle w:val="Hipervnculo"/>
          <w:rFonts w:cstheme="minorHAnsi"/>
          <w:sz w:val="24"/>
          <w:szCs w:val="24"/>
          <w:lang w:val="es-ES_tradnl"/>
        </w:rPr>
      </w:pPr>
    </w:p>
    <w:p w14:paraId="07D95C44" w14:textId="634D1066" w:rsidR="0032692D" w:rsidRPr="00975E70" w:rsidRDefault="0032692D" w:rsidP="00975E70">
      <w:pPr>
        <w:spacing w:after="0" w:line="240" w:lineRule="auto"/>
        <w:jc w:val="both"/>
        <w:rPr>
          <w:rFonts w:cstheme="minorHAnsi"/>
          <w:b/>
          <w:sz w:val="24"/>
          <w:szCs w:val="24"/>
          <w:lang w:val="es-ES_tradnl"/>
        </w:rPr>
      </w:pPr>
      <w:r w:rsidRPr="00975E70">
        <w:rPr>
          <w:rFonts w:cstheme="minorHAnsi"/>
          <w:b/>
          <w:sz w:val="24"/>
          <w:szCs w:val="24"/>
          <w:lang w:val="es-ES_tradnl"/>
        </w:rPr>
        <w:t>Sector Servicios en Colombia</w:t>
      </w:r>
    </w:p>
    <w:p w14:paraId="1F957B82" w14:textId="77777777" w:rsidR="00982A2B" w:rsidRPr="00975E70" w:rsidRDefault="00982A2B" w:rsidP="00975E70">
      <w:pPr>
        <w:spacing w:after="0" w:line="240" w:lineRule="auto"/>
        <w:jc w:val="both"/>
        <w:rPr>
          <w:rFonts w:cstheme="minorHAnsi"/>
          <w:b/>
          <w:sz w:val="24"/>
          <w:szCs w:val="24"/>
          <w:lang w:val="es-ES_tradnl"/>
        </w:rPr>
      </w:pPr>
    </w:p>
    <w:p w14:paraId="67837078" w14:textId="77777777" w:rsidR="00982A2B" w:rsidRPr="00975E70" w:rsidRDefault="00982A2B" w:rsidP="00975E70">
      <w:pPr>
        <w:spacing w:after="0" w:line="240" w:lineRule="auto"/>
        <w:jc w:val="both"/>
        <w:rPr>
          <w:rFonts w:cstheme="minorHAnsi"/>
          <w:color w:val="000000" w:themeColor="text1"/>
          <w:sz w:val="24"/>
          <w:szCs w:val="24"/>
          <w:lang w:val="es-ES"/>
        </w:rPr>
      </w:pPr>
      <w:r w:rsidRPr="00975E70">
        <w:rPr>
          <w:rFonts w:cstheme="minorHAnsi"/>
          <w:color w:val="000000" w:themeColor="text1"/>
          <w:sz w:val="24"/>
          <w:szCs w:val="24"/>
          <w:lang w:val="es-ES"/>
        </w:rPr>
        <w:t>Las actividades económicas situadas en el objeto de la presente contratación se enmarcan en el sector terciario de la economía, también llamado sector servicios, caracterizado principalmente por que las empresas de este sector no producen y/o transforman materias primas, sino que generan una serie de actividades, como por ejemplo los servicios de transporte, servicios financieros, seguros, servicios a las empresas, comunicaciones, entre otros.</w:t>
      </w:r>
    </w:p>
    <w:p w14:paraId="5497B045" w14:textId="01ED19D1" w:rsidR="00982A2B" w:rsidRPr="00975E70" w:rsidRDefault="00982A2B" w:rsidP="00975E70">
      <w:pPr>
        <w:spacing w:before="100" w:beforeAutospacing="1" w:after="100" w:afterAutospacing="1" w:line="240" w:lineRule="auto"/>
        <w:jc w:val="both"/>
        <w:rPr>
          <w:rFonts w:cstheme="minorHAnsi"/>
          <w:b/>
          <w:sz w:val="24"/>
          <w:szCs w:val="24"/>
          <w:lang w:val="es-ES_tradnl"/>
        </w:rPr>
      </w:pPr>
      <w:r w:rsidRPr="00975E70">
        <w:rPr>
          <w:rFonts w:cstheme="minorHAnsi"/>
          <w:color w:val="000000" w:themeColor="text1"/>
          <w:sz w:val="24"/>
          <w:szCs w:val="24"/>
          <w:lang w:val="es-ES_tradnl"/>
        </w:rPr>
        <w:t xml:space="preserve">El sector servicios en Colombia es fundamental para la economía del país, representando una porción significativa del Producto Interno Bruto (PIB). </w:t>
      </w:r>
    </w:p>
    <w:p w14:paraId="1C8B8D08" w14:textId="67F65857" w:rsidR="00982A2B" w:rsidRDefault="00982A2B" w:rsidP="00975E70">
      <w:pPr>
        <w:spacing w:after="0" w:line="240" w:lineRule="auto"/>
        <w:jc w:val="center"/>
        <w:rPr>
          <w:rFonts w:cstheme="minorHAnsi"/>
          <w:b/>
          <w:sz w:val="24"/>
          <w:szCs w:val="24"/>
          <w:lang w:val="es-ES_tradnl"/>
        </w:rPr>
      </w:pPr>
      <w:r w:rsidRPr="00975E70">
        <w:rPr>
          <w:rFonts w:cstheme="minorHAnsi"/>
          <w:b/>
          <w:noProof/>
          <w:sz w:val="24"/>
          <w:szCs w:val="24"/>
          <w:lang w:val="es-ES_tradnl"/>
        </w:rPr>
        <w:drawing>
          <wp:inline distT="0" distB="0" distL="0" distR="0" wp14:anchorId="70A7FECF" wp14:editId="6CEFB559">
            <wp:extent cx="5204460" cy="4114800"/>
            <wp:effectExtent l="0" t="0" r="0" b="0"/>
            <wp:docPr id="5567170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17004" name=""/>
                    <pic:cNvPicPr/>
                  </pic:nvPicPr>
                  <pic:blipFill rotWithShape="1">
                    <a:blip r:embed="rId22"/>
                    <a:srcRect t="4151"/>
                    <a:stretch>
                      <a:fillRect/>
                    </a:stretch>
                  </pic:blipFill>
                  <pic:spPr bwMode="auto">
                    <a:xfrm>
                      <a:off x="0" y="0"/>
                      <a:ext cx="5230136" cy="4135100"/>
                    </a:xfrm>
                    <a:prstGeom prst="rect">
                      <a:avLst/>
                    </a:prstGeom>
                    <a:ln>
                      <a:noFill/>
                    </a:ln>
                    <a:extLst>
                      <a:ext uri="{53640926-AAD7-44D8-BBD7-CCE9431645EC}">
                        <a14:shadowObscured xmlns:a14="http://schemas.microsoft.com/office/drawing/2010/main"/>
                      </a:ext>
                    </a:extLst>
                  </pic:spPr>
                </pic:pic>
              </a:graphicData>
            </a:graphic>
          </wp:inline>
        </w:drawing>
      </w:r>
    </w:p>
    <w:p w14:paraId="1FC996DC" w14:textId="77777777" w:rsidR="00213FAE" w:rsidRPr="00975E70" w:rsidRDefault="00213FAE" w:rsidP="00975E70">
      <w:pPr>
        <w:spacing w:after="0" w:line="240" w:lineRule="auto"/>
        <w:jc w:val="center"/>
        <w:rPr>
          <w:rFonts w:cstheme="minorHAnsi"/>
          <w:b/>
          <w:sz w:val="24"/>
          <w:szCs w:val="24"/>
          <w:lang w:val="es-ES_tradnl"/>
        </w:rPr>
      </w:pPr>
    </w:p>
    <w:p w14:paraId="2769910F" w14:textId="77777777" w:rsidR="00314848" w:rsidRPr="00975E70" w:rsidRDefault="00314848" w:rsidP="00975E70">
      <w:pPr>
        <w:spacing w:after="0" w:line="240" w:lineRule="auto"/>
        <w:jc w:val="both"/>
        <w:rPr>
          <w:rFonts w:cstheme="minorHAnsi"/>
          <w:bCs/>
          <w:sz w:val="24"/>
          <w:szCs w:val="24"/>
        </w:rPr>
      </w:pPr>
      <w:r w:rsidRPr="00975E70">
        <w:rPr>
          <w:rFonts w:cstheme="minorHAnsi"/>
          <w:bCs/>
          <w:sz w:val="24"/>
          <w:szCs w:val="24"/>
        </w:rPr>
        <w:t xml:space="preserve">En comparación con el mismo mes de 2025, en julio de 2026 los ingresos totales presentaron un aumento de 17,9%, que se explica por los incrementos de 15,4% en los ingresos por servicios, de 43,1% en otros ingresos operacionales y de 40,9% en la venta de mercancías. En julio de 2026 el personal ocupado total presentó una variación negativa de 2,8%, en comparación con julio de 2025, que se explica por las disminuciones de 6,4% en el personal temporal directo y de 1,4% en el personal permanente. </w:t>
      </w:r>
    </w:p>
    <w:p w14:paraId="3D0C0422" w14:textId="77777777" w:rsidR="00314848" w:rsidRPr="00975E70" w:rsidRDefault="00314848" w:rsidP="00975E70">
      <w:pPr>
        <w:spacing w:after="0" w:line="240" w:lineRule="auto"/>
        <w:jc w:val="both"/>
        <w:rPr>
          <w:rFonts w:cstheme="minorHAnsi"/>
          <w:bCs/>
          <w:sz w:val="24"/>
          <w:szCs w:val="24"/>
        </w:rPr>
      </w:pPr>
    </w:p>
    <w:p w14:paraId="1E7B1404" w14:textId="17EEBE6C" w:rsidR="00581574" w:rsidRPr="00975E70" w:rsidRDefault="00314848" w:rsidP="00975E70">
      <w:pPr>
        <w:spacing w:after="0" w:line="240" w:lineRule="auto"/>
        <w:jc w:val="both"/>
        <w:rPr>
          <w:rFonts w:cstheme="minorHAnsi"/>
          <w:bCs/>
          <w:sz w:val="24"/>
          <w:szCs w:val="24"/>
          <w:lang w:val="es-ES_tradnl"/>
        </w:rPr>
      </w:pPr>
      <w:r w:rsidRPr="00975E70">
        <w:rPr>
          <w:rFonts w:cstheme="minorHAnsi"/>
          <w:bCs/>
          <w:sz w:val="24"/>
          <w:szCs w:val="24"/>
        </w:rPr>
        <w:t>En contraste, el personal contratado a través de agencias registró un incremento de 2,7%. Mientras que, los salarios en julio de 2026 presentaron un aumento de 15,7%, en comparación con julio de 2025, que se explica por los incrementos de 17,4% en los salarios del personal temporal directo y de 14,8% en los salarios del personal permanente.</w:t>
      </w:r>
    </w:p>
    <w:p w14:paraId="19CF33CB" w14:textId="636321CF" w:rsidR="00982A2B" w:rsidRPr="00975E70" w:rsidRDefault="004D7D99" w:rsidP="00975E70">
      <w:pPr>
        <w:spacing w:before="100" w:beforeAutospacing="1" w:after="100" w:afterAutospacing="1" w:line="240" w:lineRule="auto"/>
        <w:jc w:val="both"/>
        <w:rPr>
          <w:rFonts w:cstheme="minorHAnsi"/>
          <w:sz w:val="24"/>
          <w:szCs w:val="24"/>
        </w:rPr>
      </w:pPr>
      <w:r w:rsidRPr="00975E70">
        <w:rPr>
          <w:rFonts w:cstheme="minorHAnsi"/>
          <w:color w:val="000000" w:themeColor="text1"/>
          <w:sz w:val="24"/>
          <w:szCs w:val="24"/>
          <w:lang w:val="es-ES_tradnl"/>
        </w:rPr>
        <w:t xml:space="preserve">Para 2026, ANIF proyecta un crecimiento económico de 2,4%. Desde la perspectiva de la oferta, el sector servicios continuaría siendo el principal motor de la actividad económica, aunque con una moderación en el comercio debido a mayores tasas de interés que limitarían el consumo de los hogares. A su vez, se espera que el sector agropecuario registre una desaceleración significativa como consecuencia de los efectos adversos asociados al fuerte fenómeno de El Niño previsto para ese año, el cual también incrementaría la demanda de energía. Por su parte, los sectores de minas y canteras, así como construcción seguirían presentando variaciones negativas, aunque menos </w:t>
      </w:r>
      <w:r w:rsidRPr="00975E70">
        <w:rPr>
          <w:rFonts w:cstheme="minorHAnsi"/>
          <w:sz w:val="24"/>
          <w:szCs w:val="24"/>
        </w:rPr>
        <w:t>pronunciadas que en períodos anteriores.</w:t>
      </w:r>
    </w:p>
    <w:p w14:paraId="58215113" w14:textId="7BF3BAE4" w:rsidR="004D7D99" w:rsidRPr="00975E70" w:rsidRDefault="00926B17" w:rsidP="00975E70">
      <w:pPr>
        <w:spacing w:after="0" w:line="240" w:lineRule="auto"/>
        <w:jc w:val="both"/>
        <w:rPr>
          <w:rFonts w:cstheme="minorHAnsi"/>
          <w:sz w:val="24"/>
          <w:szCs w:val="24"/>
        </w:rPr>
      </w:pPr>
      <w:r w:rsidRPr="00975E70">
        <w:rPr>
          <w:rFonts w:cstheme="minorHAnsi"/>
          <w:sz w:val="24"/>
          <w:szCs w:val="24"/>
        </w:rPr>
        <w:t>Por el lado de la demanda, se espera una moderación del consumo de los hogares y una inversión aún débil, afectada por las condiciones financieras restrictivas y la incertidumbre económica. En cuanto al gasto público, su contribución al crecimiento dependerá de las medidas fiscales que adopte el próximo Gobierno, en un contexto de ajuste orientado a reducir el déficit fiscal. Finalmente, el sector externo mostraría un menor dinamismo, manteniendo un déficit comercial elevado.</w:t>
      </w:r>
    </w:p>
    <w:p w14:paraId="72080EDD" w14:textId="77777777" w:rsidR="00A81401" w:rsidRPr="00975E70" w:rsidRDefault="00A81401" w:rsidP="00975E70">
      <w:pPr>
        <w:spacing w:after="0" w:line="240" w:lineRule="auto"/>
        <w:jc w:val="both"/>
        <w:rPr>
          <w:rFonts w:cstheme="minorHAnsi"/>
          <w:sz w:val="24"/>
          <w:szCs w:val="24"/>
        </w:rPr>
      </w:pPr>
    </w:p>
    <w:p w14:paraId="4902E0F4" w14:textId="56BB7F1B" w:rsidR="0032692D" w:rsidRPr="00975E70" w:rsidRDefault="0032692D" w:rsidP="00975E70">
      <w:pPr>
        <w:spacing w:after="0" w:line="240" w:lineRule="auto"/>
        <w:jc w:val="both"/>
        <w:rPr>
          <w:rFonts w:cstheme="minorHAnsi"/>
          <w:b/>
          <w:sz w:val="24"/>
          <w:szCs w:val="24"/>
          <w:lang w:val="es-ES_tradnl"/>
        </w:rPr>
      </w:pPr>
      <w:r w:rsidRPr="00975E70">
        <w:rPr>
          <w:rFonts w:cstheme="minorHAnsi"/>
          <w:b/>
          <w:sz w:val="24"/>
          <w:szCs w:val="24"/>
          <w:lang w:val="es-ES_tradnl"/>
        </w:rPr>
        <w:t>Subsector Encuestadoras</w:t>
      </w:r>
    </w:p>
    <w:p w14:paraId="0E7CD31A" w14:textId="77777777" w:rsidR="0032692D" w:rsidRPr="00975E70" w:rsidRDefault="0032692D" w:rsidP="00975E70">
      <w:pPr>
        <w:spacing w:after="0" w:line="240" w:lineRule="auto"/>
        <w:jc w:val="both"/>
        <w:rPr>
          <w:rFonts w:cstheme="minorHAnsi"/>
          <w:sz w:val="24"/>
          <w:szCs w:val="24"/>
          <w:lang w:val="es-ES_tradnl"/>
        </w:rPr>
      </w:pPr>
    </w:p>
    <w:p w14:paraId="346E0EDB" w14:textId="13AAF3B7" w:rsidR="00AA7DE7" w:rsidRPr="00975E70" w:rsidRDefault="00291CFC" w:rsidP="00975E70">
      <w:pPr>
        <w:spacing w:after="0" w:line="240" w:lineRule="auto"/>
        <w:jc w:val="both"/>
        <w:rPr>
          <w:rFonts w:cstheme="minorHAnsi"/>
          <w:sz w:val="24"/>
          <w:szCs w:val="24"/>
        </w:rPr>
      </w:pPr>
      <w:r w:rsidRPr="00975E70">
        <w:rPr>
          <w:rFonts w:cstheme="minorHAnsi"/>
          <w:sz w:val="24"/>
          <w:szCs w:val="24"/>
        </w:rPr>
        <w:t>La industria de investigación de mercados en Colombia ha mostrado resiliencia y capacidad de adaptación. A pesar de los desafíos económicos y políticos, se espera que el sector continúe desempeñando un papel crucial en la toma de decisiones empresariales, apoyándose en la digitalización y la analítica avanzada para ofrecer insights valiosos en un mercado en constante evolución.</w:t>
      </w:r>
    </w:p>
    <w:p w14:paraId="1040FC39" w14:textId="77777777" w:rsidR="00A135E3" w:rsidRPr="00975E70" w:rsidRDefault="00A135E3" w:rsidP="00975E70">
      <w:pPr>
        <w:spacing w:after="0" w:line="240" w:lineRule="auto"/>
        <w:jc w:val="both"/>
        <w:rPr>
          <w:rFonts w:cstheme="minorHAnsi"/>
          <w:sz w:val="24"/>
          <w:szCs w:val="24"/>
        </w:rPr>
      </w:pPr>
    </w:p>
    <w:p w14:paraId="0A799BDB" w14:textId="77777777" w:rsidR="00A135E3" w:rsidRPr="00975E70" w:rsidRDefault="00A135E3" w:rsidP="00975E70">
      <w:pPr>
        <w:spacing w:after="0" w:line="240" w:lineRule="auto"/>
        <w:jc w:val="both"/>
        <w:rPr>
          <w:rFonts w:cstheme="minorHAnsi"/>
          <w:sz w:val="24"/>
          <w:szCs w:val="24"/>
        </w:rPr>
      </w:pPr>
      <w:r w:rsidRPr="00975E70">
        <w:rPr>
          <w:rFonts w:cstheme="minorHAnsi"/>
          <w:sz w:val="24"/>
          <w:szCs w:val="24"/>
        </w:rPr>
        <w:t xml:space="preserve">La investigación de mercados en Colombia dejó de ser patrimonio exclusivo de las grandes multinacionales. En 2026, sectores como fintech, retail, consumo masivo y turismo </w:t>
      </w:r>
      <w:r w:rsidRPr="00975E70">
        <w:rPr>
          <w:rFonts w:cstheme="minorHAnsi"/>
          <w:sz w:val="24"/>
          <w:szCs w:val="24"/>
        </w:rPr>
        <w:lastRenderedPageBreak/>
        <w:t>concentran una demanda creciente de estudios de consumidor, impulsada por mayor presión competitiva y por la digitalización que democratizó el acceso a metodologías antes costosas. Empresas medianas, startups y marcas regionales ya toman decisiones basadas en datos, y el ecosistema de agencias que las acompaña también ha crecido de manera significativa.</w:t>
      </w:r>
    </w:p>
    <w:p w14:paraId="59DB3625" w14:textId="77777777" w:rsidR="00A135E3" w:rsidRPr="00975E70" w:rsidRDefault="00A135E3" w:rsidP="00975E70">
      <w:pPr>
        <w:spacing w:after="0" w:line="240" w:lineRule="auto"/>
        <w:jc w:val="both"/>
        <w:rPr>
          <w:rFonts w:cstheme="minorHAnsi"/>
          <w:sz w:val="24"/>
          <w:szCs w:val="24"/>
        </w:rPr>
      </w:pPr>
    </w:p>
    <w:p w14:paraId="765CC798" w14:textId="77777777" w:rsidR="00A135E3" w:rsidRPr="00975E70" w:rsidRDefault="00A135E3" w:rsidP="00975E70">
      <w:pPr>
        <w:spacing w:after="0" w:line="240" w:lineRule="auto"/>
        <w:jc w:val="both"/>
        <w:rPr>
          <w:rFonts w:cstheme="minorHAnsi"/>
          <w:sz w:val="24"/>
          <w:szCs w:val="24"/>
        </w:rPr>
      </w:pPr>
      <w:r w:rsidRPr="00975E70">
        <w:rPr>
          <w:rFonts w:cstheme="minorHAnsi"/>
          <w:sz w:val="24"/>
          <w:szCs w:val="24"/>
        </w:rPr>
        <w:t xml:space="preserve">Saber qué metodologías aplican y qué preguntas hacer antes de firmar una propuesta garantiza que no recibas un informe pasivo. Los datos de mercado solo representan una inversión rentable cuando se traducen en acciones claras para optimizar la </w:t>
      </w:r>
      <w:hyperlink r:id="rId23" w:history="1">
        <w:r w:rsidRPr="00975E70">
          <w:rPr>
            <w:rStyle w:val="Hipervnculo"/>
            <w:rFonts w:cstheme="minorHAnsi"/>
            <w:color w:val="auto"/>
            <w:sz w:val="24"/>
            <w:szCs w:val="24"/>
            <w:u w:val="none"/>
          </w:rPr>
          <w:t>experiencia de marca en Colombia</w:t>
        </w:r>
      </w:hyperlink>
      <w:r w:rsidRPr="00975E70">
        <w:rPr>
          <w:rFonts w:cstheme="minorHAnsi"/>
          <w:sz w:val="24"/>
          <w:szCs w:val="24"/>
        </w:rPr>
        <w:t>, transformando los hallazgos del estudio en puntos de contacto memorables a lo largo del recorrido del cliente. </w:t>
      </w:r>
    </w:p>
    <w:p w14:paraId="3E4E3654" w14:textId="77777777" w:rsidR="00636A52" w:rsidRPr="00975E70" w:rsidRDefault="00636A52" w:rsidP="00975E70">
      <w:pPr>
        <w:spacing w:after="0" w:line="240" w:lineRule="auto"/>
        <w:jc w:val="both"/>
        <w:rPr>
          <w:rFonts w:cstheme="minorHAnsi"/>
          <w:sz w:val="24"/>
          <w:szCs w:val="24"/>
        </w:rPr>
      </w:pPr>
    </w:p>
    <w:p w14:paraId="681E9CF6" w14:textId="1CCB4CCE" w:rsidR="00636A52" w:rsidRPr="00975E70" w:rsidRDefault="00636A52" w:rsidP="00975E70">
      <w:pPr>
        <w:spacing w:after="0" w:line="240" w:lineRule="auto"/>
        <w:jc w:val="both"/>
        <w:rPr>
          <w:rFonts w:cstheme="minorHAnsi"/>
          <w:sz w:val="24"/>
          <w:szCs w:val="24"/>
        </w:rPr>
      </w:pPr>
      <w:r w:rsidRPr="00975E70">
        <w:rPr>
          <w:rFonts w:cstheme="minorHAnsi"/>
          <w:sz w:val="24"/>
          <w:szCs w:val="24"/>
        </w:rPr>
        <w:t>Colombia vive un momento de mayor competencia en categorías clave: consumo masivo, servicios financieros, turismo y salud, entre otras. Esa presión obliga a las empresas a entender mejor a sus consumidores antes de tomar decisiones de producto, precio o comunicación. Al mismo tiempo, la digitalización redujo los costos de recolección de datos y amplió la cobertura geográfica de los estudios mediante herramientas de encuesta en línea y paneles digitales, lo que hizo viable la investigación incluso para presupuestos medianos.</w:t>
      </w:r>
    </w:p>
    <w:p w14:paraId="7CA61ED2" w14:textId="77777777" w:rsidR="00636A52" w:rsidRPr="00975E70" w:rsidRDefault="00636A52" w:rsidP="00975E70">
      <w:pPr>
        <w:spacing w:after="0" w:line="240" w:lineRule="auto"/>
        <w:jc w:val="both"/>
        <w:rPr>
          <w:rFonts w:cstheme="minorHAnsi"/>
          <w:sz w:val="24"/>
          <w:szCs w:val="24"/>
        </w:rPr>
      </w:pPr>
    </w:p>
    <w:p w14:paraId="79786560" w14:textId="2E863BFD" w:rsidR="00636A52" w:rsidRPr="00975E70" w:rsidRDefault="00636A52" w:rsidP="00975E70">
      <w:pPr>
        <w:spacing w:after="0" w:line="240" w:lineRule="auto"/>
        <w:jc w:val="both"/>
        <w:rPr>
          <w:rFonts w:cstheme="minorHAnsi"/>
          <w:sz w:val="24"/>
          <w:szCs w:val="24"/>
        </w:rPr>
      </w:pPr>
      <w:r w:rsidRPr="00975E70">
        <w:rPr>
          <w:rFonts w:cstheme="minorHAnsi"/>
          <w:sz w:val="24"/>
          <w:szCs w:val="24"/>
        </w:rPr>
        <w:t>El resultado es un mercado más activo y exigente. Las áreas de marketing ya no piden simplemente “un estudio de mercado”: piden entregables que conecten con decisiones concretas. Eso elevó el estándar de las agencias y también creó más herramientas y enfoques disponibles para las empresas que buscan un socio de investigación.</w:t>
      </w:r>
    </w:p>
    <w:p w14:paraId="2A04527F" w14:textId="77777777" w:rsidR="00636A52" w:rsidRPr="00975E70" w:rsidRDefault="00636A52" w:rsidP="00975E70">
      <w:pPr>
        <w:spacing w:after="0" w:line="240" w:lineRule="auto"/>
        <w:jc w:val="both"/>
        <w:rPr>
          <w:rFonts w:cstheme="minorHAnsi"/>
          <w:sz w:val="24"/>
          <w:szCs w:val="24"/>
        </w:rPr>
      </w:pPr>
    </w:p>
    <w:p w14:paraId="0A6D8545" w14:textId="77777777" w:rsidR="00636A52" w:rsidRPr="00975E70" w:rsidRDefault="00636A52" w:rsidP="00975E70">
      <w:pPr>
        <w:spacing w:after="0" w:line="240" w:lineRule="auto"/>
        <w:jc w:val="both"/>
        <w:rPr>
          <w:rFonts w:cstheme="minorHAnsi"/>
          <w:sz w:val="24"/>
          <w:szCs w:val="24"/>
        </w:rPr>
      </w:pPr>
      <w:r w:rsidRPr="00975E70">
        <w:rPr>
          <w:rFonts w:cstheme="minorHAnsi"/>
          <w:sz w:val="24"/>
          <w:szCs w:val="24"/>
        </w:rPr>
        <w:t>El comercio y el retail lideran la demanda por estudios de comportamiento del comprador, fijación de precios y análisis de canal. El sector financiero, incluidas las fintechs, requiere con frecuencia estudios de segmentación y experiencia de usuario para productos digitales. El consumo masivo sigue siendo uno de los clientes más constantes del mercado de investigación de mercados en Colombia, con necesidades muy específicas en precio, canal y análisis del comprador. Turismo y entretenimiento se suman con fuerza en 2025 y 2026, a medida que esos sectores recuperan dinamismo y amplían su base de consumidores.</w:t>
      </w:r>
    </w:p>
    <w:p w14:paraId="76BF4F8F" w14:textId="77777777" w:rsidR="00636A52" w:rsidRPr="00975E70" w:rsidRDefault="00636A52" w:rsidP="00975E70">
      <w:pPr>
        <w:spacing w:after="0" w:line="240" w:lineRule="auto"/>
        <w:jc w:val="both"/>
        <w:rPr>
          <w:rFonts w:cstheme="minorHAnsi"/>
          <w:sz w:val="24"/>
          <w:szCs w:val="24"/>
        </w:rPr>
      </w:pPr>
    </w:p>
    <w:p w14:paraId="269E5C85" w14:textId="77777777" w:rsidR="00636A52" w:rsidRPr="00975E70" w:rsidRDefault="00636A52" w:rsidP="00975E70">
      <w:pPr>
        <w:spacing w:after="0" w:line="240" w:lineRule="auto"/>
        <w:jc w:val="both"/>
        <w:rPr>
          <w:rFonts w:cstheme="minorHAnsi"/>
          <w:sz w:val="24"/>
          <w:szCs w:val="24"/>
        </w:rPr>
      </w:pPr>
      <w:r w:rsidRPr="00975E70">
        <w:rPr>
          <w:rFonts w:cstheme="minorHAnsi"/>
          <w:sz w:val="24"/>
          <w:szCs w:val="24"/>
        </w:rPr>
        <w:t>Cada sector tiene necesidades metodológicas distintas. Un estudio de comportamiento en retail no se diseña igual que uno de segmentación en fintech. Esa especificidad es precisamente lo que diferencia a una agencia con experiencia sectorial acumulada de una que aplica plantillas genéricas.</w:t>
      </w:r>
    </w:p>
    <w:p w14:paraId="08589E54" w14:textId="77777777" w:rsidR="00636A52" w:rsidRPr="00975E70" w:rsidRDefault="00636A52" w:rsidP="00975E70">
      <w:pPr>
        <w:spacing w:after="0" w:line="240" w:lineRule="auto"/>
        <w:jc w:val="both"/>
        <w:rPr>
          <w:rFonts w:cstheme="minorHAnsi"/>
          <w:sz w:val="24"/>
          <w:szCs w:val="24"/>
        </w:rPr>
      </w:pPr>
    </w:p>
    <w:p w14:paraId="3040CAC8" w14:textId="77777777" w:rsidR="00636A52" w:rsidRPr="00975E70" w:rsidRDefault="00636A52" w:rsidP="00975E70">
      <w:pPr>
        <w:spacing w:after="0" w:line="240" w:lineRule="auto"/>
        <w:jc w:val="both"/>
        <w:rPr>
          <w:rFonts w:cstheme="minorHAnsi"/>
          <w:sz w:val="24"/>
          <w:szCs w:val="24"/>
        </w:rPr>
      </w:pPr>
      <w:r w:rsidRPr="00975E70">
        <w:rPr>
          <w:rFonts w:cstheme="minorHAnsi"/>
          <w:sz w:val="24"/>
          <w:szCs w:val="24"/>
        </w:rPr>
        <w:t>En Colombia operan firmas de alcance global como Kantar, Ipsos y GfK, junto con</w:t>
      </w:r>
      <w:hyperlink r:id="rId24" w:tgtFrame="_blank" w:history="1">
        <w:r w:rsidRPr="00975E70">
          <w:rPr>
            <w:rStyle w:val="Hipervnculo"/>
            <w:rFonts w:cstheme="minorHAnsi"/>
            <w:color w:val="auto"/>
            <w:sz w:val="24"/>
            <w:szCs w:val="24"/>
            <w:u w:val="none"/>
          </w:rPr>
          <w:t xml:space="preserve"> agencias colombianas</w:t>
        </w:r>
      </w:hyperlink>
      <w:r w:rsidRPr="00975E70">
        <w:rPr>
          <w:rFonts w:cstheme="minorHAnsi"/>
          <w:sz w:val="24"/>
          <w:szCs w:val="24"/>
        </w:rPr>
        <w:t xml:space="preserve"> como Centro Nacional de Consultoría, Invamer, Raddar y Cifras y Conceptos, </w:t>
      </w:r>
      <w:r w:rsidRPr="00975E70">
        <w:rPr>
          <w:rFonts w:cstheme="minorHAnsi"/>
          <w:sz w:val="24"/>
          <w:szCs w:val="24"/>
        </w:rPr>
        <w:lastRenderedPageBreak/>
        <w:t>entre otras. Las globales tienen paneles robustos, metodologías estandarizadas y capacidad de comparación entre países, lo que las hace útiles cuando el cliente necesita puntos de referencia regionales o consistencia metodológica internacional. Su principal desventaja es el costo: estructuras grandes implican tarifas más altas y procesos menos flexibles.</w:t>
      </w:r>
    </w:p>
    <w:p w14:paraId="76DA6E17" w14:textId="77777777" w:rsidR="00636A52" w:rsidRPr="00975E70" w:rsidRDefault="00636A52" w:rsidP="00975E70">
      <w:pPr>
        <w:spacing w:after="0" w:line="240" w:lineRule="auto"/>
        <w:jc w:val="both"/>
        <w:rPr>
          <w:rFonts w:cstheme="minorHAnsi"/>
          <w:sz w:val="24"/>
          <w:szCs w:val="24"/>
        </w:rPr>
      </w:pPr>
    </w:p>
    <w:p w14:paraId="40B03AF0" w14:textId="77777777" w:rsidR="00636A52" w:rsidRPr="00975E70" w:rsidRDefault="00636A52" w:rsidP="00975E70">
      <w:pPr>
        <w:spacing w:after="0" w:line="240" w:lineRule="auto"/>
        <w:jc w:val="both"/>
        <w:rPr>
          <w:rFonts w:cstheme="minorHAnsi"/>
          <w:sz w:val="24"/>
          <w:szCs w:val="24"/>
        </w:rPr>
      </w:pPr>
      <w:r w:rsidRPr="00975E70">
        <w:rPr>
          <w:rFonts w:cstheme="minorHAnsi"/>
          <w:sz w:val="24"/>
          <w:szCs w:val="24"/>
        </w:rPr>
        <w:t>Las agencias colombianas ofrecen mayor agilidad operativa, mejor conocimiento cultural del consumidor local y estructuras de costo más adaptables. Para proyectos cuyo valor depende de entender el comportamiento específico del consumidor colombiano, esa cercanía cultural suele ser la ventaja decisiva. La elección entre una firma global y una local no debería basarse en el nombre, sino en el tipo de decisión que el estudio debe soportar.</w:t>
      </w:r>
    </w:p>
    <w:p w14:paraId="205462C3" w14:textId="67C11136" w:rsidR="00291CFC" w:rsidRPr="00975E70" w:rsidRDefault="00291CFC" w:rsidP="00975E70">
      <w:pPr>
        <w:spacing w:after="0" w:line="240" w:lineRule="auto"/>
        <w:jc w:val="both"/>
        <w:rPr>
          <w:rFonts w:cstheme="minorHAnsi"/>
          <w:sz w:val="24"/>
          <w:szCs w:val="24"/>
        </w:rPr>
      </w:pPr>
    </w:p>
    <w:p w14:paraId="10DC1E9C" w14:textId="64AB32EE" w:rsidR="0032692D" w:rsidRPr="00975E70" w:rsidRDefault="0032692D" w:rsidP="00975E70">
      <w:pPr>
        <w:spacing w:after="0" w:line="240" w:lineRule="auto"/>
        <w:jc w:val="both"/>
        <w:rPr>
          <w:rFonts w:cstheme="minorHAnsi"/>
          <w:b/>
          <w:i/>
          <w:sz w:val="24"/>
          <w:szCs w:val="24"/>
          <w:lang w:val="es-ES_tradnl" w:eastAsia="es-CO"/>
        </w:rPr>
      </w:pPr>
      <w:r w:rsidRPr="00975E70">
        <w:rPr>
          <w:rFonts w:cstheme="minorHAnsi"/>
          <w:b/>
          <w:i/>
          <w:sz w:val="24"/>
          <w:szCs w:val="24"/>
          <w:lang w:val="es-ES_tradnl" w:eastAsia="es-CO"/>
        </w:rPr>
        <w:t xml:space="preserve">Top 20 Participación de mercado </w:t>
      </w:r>
    </w:p>
    <w:p w14:paraId="0700503C" w14:textId="77777777" w:rsidR="00636A52" w:rsidRPr="00975E70" w:rsidRDefault="00636A52" w:rsidP="00975E70">
      <w:pPr>
        <w:spacing w:after="0" w:line="240" w:lineRule="auto"/>
        <w:jc w:val="both"/>
        <w:rPr>
          <w:rFonts w:cstheme="minorHAnsi"/>
          <w:b/>
          <w:i/>
          <w:sz w:val="24"/>
          <w:szCs w:val="24"/>
          <w:lang w:val="es-ES_tradnl" w:eastAsia="es-CO"/>
        </w:rPr>
      </w:pPr>
    </w:p>
    <w:p w14:paraId="678EF546" w14:textId="2D09E763" w:rsidR="0032692D" w:rsidRPr="00975E70" w:rsidRDefault="00291CFC" w:rsidP="00975E70">
      <w:pPr>
        <w:spacing w:after="0" w:line="240" w:lineRule="auto"/>
        <w:jc w:val="center"/>
        <w:rPr>
          <w:rFonts w:cstheme="minorHAnsi"/>
          <w:b/>
          <w:i/>
          <w:sz w:val="24"/>
          <w:szCs w:val="24"/>
          <w:lang w:val="es-ES_tradnl" w:eastAsia="es-CO"/>
        </w:rPr>
      </w:pPr>
      <w:r w:rsidRPr="00975E70">
        <w:rPr>
          <w:rFonts w:cstheme="minorHAnsi"/>
          <w:b/>
          <w:i/>
          <w:noProof/>
          <w:sz w:val="24"/>
          <w:szCs w:val="24"/>
          <w:lang w:eastAsia="es-CO"/>
        </w:rPr>
        <w:drawing>
          <wp:inline distT="0" distB="0" distL="0" distR="0" wp14:anchorId="6FFE8CF1" wp14:editId="514FB41C">
            <wp:extent cx="3390900" cy="3737955"/>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92323" cy="3739524"/>
                    </a:xfrm>
                    <a:prstGeom prst="rect">
                      <a:avLst/>
                    </a:prstGeom>
                  </pic:spPr>
                </pic:pic>
              </a:graphicData>
            </a:graphic>
          </wp:inline>
        </w:drawing>
      </w:r>
    </w:p>
    <w:p w14:paraId="37DC1641" w14:textId="3212CB3D" w:rsidR="005965E4" w:rsidRPr="00975E70" w:rsidRDefault="0032692D" w:rsidP="00975E70">
      <w:pPr>
        <w:spacing w:after="0" w:line="240" w:lineRule="auto"/>
        <w:jc w:val="center"/>
        <w:rPr>
          <w:rFonts w:cstheme="minorHAnsi"/>
          <w:b/>
          <w:i/>
          <w:sz w:val="24"/>
          <w:szCs w:val="24"/>
          <w:lang w:val="es-ES_tradnl" w:eastAsia="es-CO"/>
        </w:rPr>
      </w:pPr>
      <w:r w:rsidRPr="00975E70">
        <w:rPr>
          <w:rFonts w:cstheme="minorHAnsi"/>
          <w:b/>
          <w:i/>
          <w:sz w:val="24"/>
          <w:szCs w:val="24"/>
          <w:lang w:val="es-ES_tradnl" w:eastAsia="es-CO"/>
        </w:rPr>
        <w:t xml:space="preserve">Fuente. ACEI </w:t>
      </w:r>
    </w:p>
    <w:p w14:paraId="71818BFD" w14:textId="77777777" w:rsidR="0032692D" w:rsidRPr="00975E70" w:rsidRDefault="0032692D" w:rsidP="00975E70">
      <w:pPr>
        <w:spacing w:after="0" w:line="240" w:lineRule="auto"/>
        <w:jc w:val="both"/>
        <w:rPr>
          <w:rFonts w:cstheme="minorHAnsi"/>
          <w:b/>
          <w:i/>
          <w:sz w:val="24"/>
          <w:szCs w:val="24"/>
          <w:lang w:val="es-ES_tradnl" w:eastAsia="es-CO"/>
        </w:rPr>
      </w:pPr>
    </w:p>
    <w:p w14:paraId="2C00920C" w14:textId="77777777" w:rsidR="0032692D" w:rsidRPr="00975E70" w:rsidRDefault="0032692D" w:rsidP="00975E70">
      <w:pPr>
        <w:numPr>
          <w:ilvl w:val="0"/>
          <w:numId w:val="15"/>
        </w:numPr>
        <w:spacing w:after="0" w:line="240" w:lineRule="auto"/>
        <w:ind w:left="284"/>
        <w:jc w:val="both"/>
        <w:rPr>
          <w:rFonts w:cstheme="minorHAnsi"/>
          <w:b/>
          <w:sz w:val="24"/>
          <w:szCs w:val="24"/>
          <w:u w:val="single"/>
          <w:lang w:val="es-ES_tradnl"/>
        </w:rPr>
      </w:pPr>
      <w:r w:rsidRPr="00975E70">
        <w:rPr>
          <w:rFonts w:cstheme="minorHAnsi"/>
          <w:b/>
          <w:sz w:val="24"/>
          <w:szCs w:val="24"/>
          <w:u w:val="single"/>
          <w:lang w:val="es-ES_tradnl"/>
        </w:rPr>
        <w:t>Perspectiva regulatoria</w:t>
      </w:r>
    </w:p>
    <w:p w14:paraId="2CEF8EC8" w14:textId="77777777" w:rsidR="0032692D" w:rsidRPr="00975E70" w:rsidRDefault="0032692D" w:rsidP="00975E70">
      <w:pPr>
        <w:spacing w:after="0" w:line="240" w:lineRule="auto"/>
        <w:ind w:left="360"/>
        <w:jc w:val="both"/>
        <w:rPr>
          <w:rFonts w:cstheme="minorHAnsi"/>
          <w:sz w:val="24"/>
          <w:szCs w:val="24"/>
          <w:lang w:val="es-ES_tradnl" w:eastAsia="es-CO"/>
        </w:rPr>
      </w:pPr>
    </w:p>
    <w:p w14:paraId="7D455FE0"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r w:rsidRPr="00975E70">
        <w:rPr>
          <w:rFonts w:cstheme="minorHAnsi"/>
          <w:sz w:val="24"/>
          <w:szCs w:val="24"/>
          <w:lang w:val="es-ES_tradnl" w:eastAsia="es-CO"/>
        </w:rPr>
        <w:t xml:space="preserve">El marco normativo de la contratación con recursos públicos tendrá en cuenta la Ley 80 de 1993, la Ley 1150 de 2007, el Decreto 1082 de 2015, el Decreto 1882 del 15 de enero de </w:t>
      </w:r>
      <w:r w:rsidRPr="00975E70">
        <w:rPr>
          <w:rFonts w:cstheme="minorHAnsi"/>
          <w:sz w:val="24"/>
          <w:szCs w:val="24"/>
          <w:lang w:val="es-ES_tradnl" w:eastAsia="es-CO"/>
        </w:rPr>
        <w:lastRenderedPageBreak/>
        <w:t>2018, así como las normas complementarias en función de la actividad contractual y del sector propio que incluye las actividades de Estudio de percepción y satisfacción.</w:t>
      </w:r>
    </w:p>
    <w:p w14:paraId="697C10AE"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p>
    <w:p w14:paraId="5798CA3C" w14:textId="48B33108"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r w:rsidRPr="00975E70">
        <w:rPr>
          <w:rFonts w:cstheme="minorHAnsi"/>
          <w:sz w:val="24"/>
          <w:szCs w:val="24"/>
          <w:lang w:val="es-ES_tradnl" w:eastAsia="es-CO"/>
        </w:rPr>
        <w:t xml:space="preserve">Decreto 1499 de 2017 </w:t>
      </w:r>
      <w:r w:rsidRPr="00975E70">
        <w:rPr>
          <w:rFonts w:cstheme="minorHAnsi"/>
          <w:i/>
          <w:sz w:val="24"/>
          <w:szCs w:val="24"/>
          <w:lang w:val="es-ES_tradnl" w:eastAsia="es-CO"/>
        </w:rPr>
        <w:t>“Por medio del cual se modifica el Decreto 1083 de 2015, Decreto Único Reglamentario del Sector Función Pública, en lo relacionado con el Sistema de Gestión establecido en el artículo 133 de la Ley 1753 de 2015”</w:t>
      </w:r>
      <w:r w:rsidRPr="00975E70">
        <w:rPr>
          <w:rFonts w:cstheme="minorHAnsi"/>
          <w:sz w:val="24"/>
          <w:szCs w:val="24"/>
          <w:lang w:val="es-ES_tradnl" w:eastAsia="es-CO"/>
        </w:rPr>
        <w:t>, se creó el Modelo Integrado de Planeación y Gestión-MIPG para el orden nacional e hizo extensiva su implementación diferencial a las entidades territoriales.</w:t>
      </w:r>
    </w:p>
    <w:p w14:paraId="1D6CD58D" w14:textId="77777777" w:rsidR="00434F81" w:rsidRPr="00975E70" w:rsidRDefault="00434F81" w:rsidP="00975E70">
      <w:pPr>
        <w:autoSpaceDE w:val="0"/>
        <w:autoSpaceDN w:val="0"/>
        <w:adjustRightInd w:val="0"/>
        <w:spacing w:after="0" w:line="240" w:lineRule="auto"/>
        <w:jc w:val="both"/>
        <w:rPr>
          <w:rFonts w:cstheme="minorHAnsi"/>
          <w:sz w:val="24"/>
          <w:szCs w:val="24"/>
          <w:lang w:val="es-ES_tradnl" w:eastAsia="es-CO"/>
        </w:rPr>
      </w:pPr>
    </w:p>
    <w:p w14:paraId="1B9356A3" w14:textId="77777777" w:rsidR="0032692D" w:rsidRPr="00975E70" w:rsidRDefault="0032692D" w:rsidP="00975E70">
      <w:pPr>
        <w:spacing w:after="0" w:line="240" w:lineRule="auto"/>
        <w:jc w:val="both"/>
        <w:rPr>
          <w:rFonts w:cstheme="minorHAnsi"/>
          <w:sz w:val="24"/>
          <w:szCs w:val="24"/>
          <w:lang w:val="es-ES_tradnl"/>
        </w:rPr>
      </w:pPr>
      <w:r w:rsidRPr="00975E70">
        <w:rPr>
          <w:rFonts w:cstheme="minorHAnsi"/>
          <w:sz w:val="24"/>
          <w:szCs w:val="24"/>
          <w:lang w:val="es-ES_tradnl"/>
        </w:rPr>
        <w:t>MIPG es un modelo orientado a resultados, por tanto, precisa que las entidades conozcan los derechos, necesidades y problemas de los ciudadanos, trabajen en torno a los resultados que los satisfacen y evalúen su satisfacción permanentemente. Esto se logra solo si se tiene al ciudadano como el referente para su gestión y como su punto de llegada, y a la ciudadanía organizada como partícipe en las fases de la gestión pública desde su formulación, ejecución y evaluación, según dispone la Ley 489 de 1998.</w:t>
      </w:r>
      <w:r w:rsidRPr="00975E70">
        <w:rPr>
          <w:rFonts w:cstheme="minorHAnsi"/>
          <w:sz w:val="24"/>
          <w:szCs w:val="24"/>
          <w:lang w:val="es-ES_tradnl"/>
        </w:rPr>
        <w:cr/>
      </w:r>
    </w:p>
    <w:p w14:paraId="7E6F61D6"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r w:rsidRPr="00975E70">
        <w:rPr>
          <w:rFonts w:cstheme="minorHAnsi"/>
          <w:sz w:val="24"/>
          <w:szCs w:val="24"/>
          <w:lang w:val="es-ES_tradnl" w:eastAsia="es-CO"/>
        </w:rPr>
        <w:t>En la cuarta dimensión de MIPG: Evaluación de Resultados, se resalta la importancia en que las entidades conozcan de manera permanente los avances en su gestión y los logros de los resultados y metas propuestas, en los tiempos y recursos previstos y si generan los efectos deseados para la sociedad; de igual manera, esto le permite introducir mejoras en la gestión.</w:t>
      </w:r>
    </w:p>
    <w:p w14:paraId="1209388B"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p>
    <w:p w14:paraId="06CAF242" w14:textId="77777777" w:rsidR="0032692D" w:rsidRPr="00975E70" w:rsidRDefault="0032692D" w:rsidP="00975E70">
      <w:pPr>
        <w:autoSpaceDE w:val="0"/>
        <w:autoSpaceDN w:val="0"/>
        <w:adjustRightInd w:val="0"/>
        <w:spacing w:after="0" w:line="240" w:lineRule="auto"/>
        <w:jc w:val="both"/>
        <w:rPr>
          <w:rFonts w:cstheme="minorHAnsi"/>
          <w:sz w:val="24"/>
          <w:szCs w:val="24"/>
          <w:lang w:val="es-ES" w:eastAsia="es-CO"/>
        </w:rPr>
      </w:pPr>
      <w:r w:rsidRPr="00975E70">
        <w:rPr>
          <w:rFonts w:cstheme="minorHAnsi"/>
          <w:sz w:val="24"/>
          <w:szCs w:val="24"/>
          <w:lang w:val="es-ES" w:eastAsia="es-CO"/>
        </w:rPr>
        <w:t>Las entidades deben evaluar la percepción ciudadana frente a la satisfacción de sus necesidades y expectativas, a los servicios prestados y, en general, a la gestión de la entidad. Usualmente se utilizan encuestas de satisfacción de ciudadanos que permiten recoger información de primera mano, tanto de su percepción sobre los niveles de satisfacción como de sus propias expectativas y necesidades.</w:t>
      </w:r>
    </w:p>
    <w:p w14:paraId="32BC8593"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p>
    <w:p w14:paraId="055D29B4"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r w:rsidRPr="00975E70">
        <w:rPr>
          <w:rFonts w:cstheme="minorHAnsi"/>
          <w:sz w:val="24"/>
          <w:szCs w:val="24"/>
          <w:lang w:val="es-ES_tradnl" w:eastAsia="es-CO"/>
        </w:rPr>
        <w:t xml:space="preserve">Adicionalmente, con esta dimensión, y la implementación de la política que la integra, se logra cumplir el objetivo de MIPG </w:t>
      </w:r>
      <w:r w:rsidRPr="00975E70">
        <w:rPr>
          <w:rFonts w:cstheme="minorHAnsi"/>
          <w:i/>
          <w:sz w:val="24"/>
          <w:szCs w:val="24"/>
          <w:lang w:val="es-ES_tradnl" w:eastAsia="es-CO"/>
        </w:rPr>
        <w:t>“Desarrollar una cultura organizacional fundamentada en la información, el control y la evaluación, para la toma de decisiones y la mejora continua”.</w:t>
      </w:r>
    </w:p>
    <w:p w14:paraId="621594F0" w14:textId="77777777" w:rsidR="0032692D" w:rsidRPr="00975E70" w:rsidRDefault="0032692D" w:rsidP="00975E70">
      <w:pPr>
        <w:spacing w:after="0" w:line="240" w:lineRule="auto"/>
        <w:jc w:val="both"/>
        <w:rPr>
          <w:rFonts w:cstheme="minorHAnsi"/>
          <w:sz w:val="24"/>
          <w:szCs w:val="24"/>
          <w:lang w:val="es-ES_tradnl"/>
        </w:rPr>
      </w:pPr>
    </w:p>
    <w:p w14:paraId="70FF9E04" w14:textId="77777777" w:rsidR="0032692D" w:rsidRPr="00975E70" w:rsidRDefault="0032692D" w:rsidP="00975E70">
      <w:pPr>
        <w:autoSpaceDE w:val="0"/>
        <w:autoSpaceDN w:val="0"/>
        <w:adjustRightInd w:val="0"/>
        <w:spacing w:after="0" w:line="240" w:lineRule="auto"/>
        <w:jc w:val="both"/>
        <w:rPr>
          <w:rFonts w:cstheme="minorHAnsi"/>
          <w:sz w:val="24"/>
          <w:szCs w:val="24"/>
          <w:lang w:val="es-ES" w:eastAsia="es-CO"/>
        </w:rPr>
      </w:pPr>
      <w:r w:rsidRPr="00975E70">
        <w:rPr>
          <w:rFonts w:cstheme="minorHAnsi"/>
          <w:sz w:val="24"/>
          <w:szCs w:val="24"/>
          <w:lang w:val="es-ES" w:eastAsia="es-CO"/>
        </w:rPr>
        <w:t xml:space="preserve">Por otra parte, dada la dinámica de crecimiento de la ciudad de Bogotá D.C., que aumenta la demanda de transporte público, el Gobierno Distrital proyectando el mejoramiento y modernización de la ciudad para atender los requerimientos existentes, construyó en el año 2006 el Plan Maestro de Movilidad (Decreto 319 de 2006), instrumento de planeación que fue concebido por el Plan de Ordenamiento Territorial (Decreto 390 de 2004), y el cual “(…) busca brindar las condiciones necesarias que hagan viable el tipo de desplazamiento que la ciudadanía requiere. Para ello, se ha planteado un modelo de movilidad sostenible que </w:t>
      </w:r>
      <w:r w:rsidRPr="00975E70">
        <w:rPr>
          <w:rFonts w:cstheme="minorHAnsi"/>
          <w:sz w:val="24"/>
          <w:szCs w:val="24"/>
          <w:lang w:val="es-ES" w:eastAsia="es-CO"/>
        </w:rPr>
        <w:lastRenderedPageBreak/>
        <w:t>permita consolidar un territorio más equilibrado y accesible, en el cual sea posible dar cabida a políticas dirigidas a una gestión racional de la demanda de la movilidad, donde prime el interés general sobre el particular y se reste protagonismo a las tradicionales políticas de oferta, basadas, casi exclusivamente, en la provisión de infraestructura (…)”. De igual forma este instrumento da nacimiento al Sistema Integrado de Transporte Público, el cual tiene como objetivo “(…) Garantizar los derechos de los ciudadanos al ambiente sano, al trabajo, a la dignidad humana y a la circulación libre por el territorio, mediante la generación de un sistema de transporte público de pasajeros organizado, eficiente y sostenible para perímetro urbano de la ciudad de Bogotá (…)”4 y “(…) comprende las acciones para la articulación, vinculación y operación integrada de los diferentes modos de transporte público, las instituciones o entidades creadas para la planeación, la organización, el control del tráfico y el transporte público y la infraestructura requerida para la accesibilidad, circulación y el recaudo del sistema (…)”</w:t>
      </w:r>
    </w:p>
    <w:p w14:paraId="195DEFB3"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p>
    <w:p w14:paraId="43C15D66" w14:textId="77777777" w:rsidR="0032692D" w:rsidRPr="00975E70" w:rsidRDefault="0032692D" w:rsidP="00975E70">
      <w:pPr>
        <w:autoSpaceDE w:val="0"/>
        <w:autoSpaceDN w:val="0"/>
        <w:adjustRightInd w:val="0"/>
        <w:spacing w:after="0" w:line="240" w:lineRule="auto"/>
        <w:jc w:val="both"/>
        <w:rPr>
          <w:rFonts w:cstheme="minorHAnsi"/>
          <w:sz w:val="24"/>
          <w:szCs w:val="24"/>
          <w:lang w:val="es-ES" w:eastAsia="es-CO"/>
        </w:rPr>
      </w:pPr>
      <w:r w:rsidRPr="00975E70">
        <w:rPr>
          <w:rFonts w:cstheme="minorHAnsi"/>
          <w:sz w:val="24"/>
          <w:szCs w:val="24"/>
          <w:lang w:val="es-ES" w:eastAsia="es-CO"/>
        </w:rPr>
        <w:t>El Plan Maestro de Movilidad en su artículo 15º, determinó que TMSA es el “(…) Ente Gestor del SITP y tiene la responsabilidad de la integración, evaluación y seguimiento de la operación del SITP. En consecuencia le corresponde adelantar los procesos de selección necesarios para poner en marcha la integración con el actual sistema de transporte colectivo (…)”. Con base en dicha disposición, mediante el Decreto 486 de 2006, el Alcalde Mayor del D.C. con base en las facultades otorgadas por el Concejo Distrital, definió entre otros aspectos que le corresponde a la Empresa “(…) la gestión, organización, planeación, supervisión, regulación, control y responsabilidad del Sistema de transporte Público Masivo urbano de Pasajeros en el Distrito Capital bajo la modalidad de transporte terrestre automotor, en las condiciones que señalen las normas vigentes y según las políticas generales que determine la Secretaría de Tránsito y Transporte (…)”, hoy Secretaría Distrital de Movilidad.</w:t>
      </w:r>
    </w:p>
    <w:p w14:paraId="6C28F4CF"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p>
    <w:p w14:paraId="7A449278" w14:textId="77777777" w:rsidR="0032692D" w:rsidRPr="00975E70" w:rsidRDefault="0032692D" w:rsidP="00975E70">
      <w:pPr>
        <w:autoSpaceDE w:val="0"/>
        <w:autoSpaceDN w:val="0"/>
        <w:adjustRightInd w:val="0"/>
        <w:spacing w:after="0" w:line="240" w:lineRule="auto"/>
        <w:jc w:val="both"/>
        <w:rPr>
          <w:rFonts w:cstheme="minorHAnsi"/>
          <w:sz w:val="24"/>
          <w:szCs w:val="24"/>
          <w:lang w:val="es-ES" w:eastAsia="es-CO"/>
        </w:rPr>
      </w:pPr>
      <w:r w:rsidRPr="00975E70">
        <w:rPr>
          <w:rFonts w:cstheme="minorHAnsi"/>
          <w:sz w:val="24"/>
          <w:szCs w:val="24"/>
          <w:lang w:val="es-ES" w:eastAsia="es-CO"/>
        </w:rPr>
        <w:t>De cara a las nuevas responsabilidades asignadas a TMSA, bajo la coordinación de la Secretaria Distrital de Movilidad, adelantó la estructuración técnica, jurídica y financiera del SITP, cuya operación fue concebida bajo la figura de concesiones. En desarrollo de los resultados de la estructuración del SITP, el Alcalde Mayor profirió el Decreto 309 de 2009, mediante el cual se adoptó el SITP y se definieron las características y etapas de su implementación, así como las responsabilidades de TMSA y la Secretaría Distrital de Movilidad</w:t>
      </w:r>
    </w:p>
    <w:p w14:paraId="33B40DBD"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p>
    <w:p w14:paraId="1D7FE726" w14:textId="77777777" w:rsidR="0032692D" w:rsidRPr="00975E70" w:rsidRDefault="0032692D" w:rsidP="00975E70">
      <w:pPr>
        <w:autoSpaceDE w:val="0"/>
        <w:autoSpaceDN w:val="0"/>
        <w:adjustRightInd w:val="0"/>
        <w:spacing w:after="0" w:line="240" w:lineRule="auto"/>
        <w:jc w:val="both"/>
        <w:rPr>
          <w:rFonts w:cstheme="minorHAnsi"/>
          <w:sz w:val="24"/>
          <w:szCs w:val="24"/>
          <w:lang w:val="es-ES" w:eastAsia="es-CO"/>
        </w:rPr>
      </w:pPr>
      <w:r w:rsidRPr="00975E70">
        <w:rPr>
          <w:rFonts w:cstheme="minorHAnsi"/>
          <w:sz w:val="24"/>
          <w:szCs w:val="24"/>
          <w:lang w:val="es-ES" w:eastAsia="es-CO"/>
        </w:rPr>
        <w:t xml:space="preserve">Acorde con los tiempos de implementación del SITP, TMSA adelantó los procesos de licitación pública necesarios y entregó en concesión la operación de trece zonas en las que se dividió la ciudad para operar el SITP y es hoy día el competente institucional como ente gestor del Sistema Integrado de Transporte Público y cada uno de sus componentes. Por </w:t>
      </w:r>
      <w:r w:rsidRPr="00975E70">
        <w:rPr>
          <w:rFonts w:cstheme="minorHAnsi"/>
          <w:sz w:val="24"/>
          <w:szCs w:val="24"/>
          <w:lang w:val="es-ES" w:eastAsia="es-CO"/>
        </w:rPr>
        <w:lastRenderedPageBreak/>
        <w:t>esta razón, es necesario incluir en este proceso de encuestas, los diferentes componentes o subcomponentes del SITP, que se determinen deban ser evaluados.</w:t>
      </w:r>
    </w:p>
    <w:p w14:paraId="4ED36E53"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p>
    <w:p w14:paraId="203C57F8" w14:textId="77777777" w:rsidR="0032692D" w:rsidRPr="00975E70" w:rsidRDefault="0032692D" w:rsidP="00975E70">
      <w:pPr>
        <w:autoSpaceDE w:val="0"/>
        <w:autoSpaceDN w:val="0"/>
        <w:adjustRightInd w:val="0"/>
        <w:spacing w:after="0" w:line="240" w:lineRule="auto"/>
        <w:jc w:val="both"/>
        <w:rPr>
          <w:rFonts w:cstheme="minorHAnsi"/>
          <w:sz w:val="24"/>
          <w:szCs w:val="24"/>
          <w:lang w:val="es-ES" w:eastAsia="es-CO"/>
        </w:rPr>
      </w:pPr>
      <w:r w:rsidRPr="00975E70">
        <w:rPr>
          <w:rFonts w:cstheme="minorHAnsi"/>
          <w:sz w:val="24"/>
          <w:szCs w:val="24"/>
          <w:lang w:val="es-ES" w:eastAsia="es-CO"/>
        </w:rPr>
        <w:t>Teniendo en cuenta que: Los contratos de concesión de Fase I establecen lo siguiente: “Clausula 51. Modificado por el numeral 10 de la Adenda No. 8 Indicadores de Desempeño. La operación troncal desarrollada por el CONCESIONARIO deberá cumplir con los siguientes indicadores de desempeño, mediante los cuales se establecen estándares mínimos respecto de la calidad de los servicios ofrecidos: Grado de satisfacción del usuario (GS): son todas las características inherentes a los servicios ofrecidos que generan satisfacción al usuario, adicionan valor e influyen en su decisión de uso del Sistema. Ese indicador será medido a través de encuestas de satisfacción realizadas durante el plazo del contrato con una periodicidad trimestral durante la vigencia del contrato. La herramienta de evaluación del grado de satisfacción será un cuestionario estructurado que deberá permitir segmentar el mercado (edad, sexo, escolaridad, ingreso, etc.), determinar los requisitos básicos (manera espontánea y estimulada), y que será realizado por empresas especializadas, con credibilidad técnica, funcional y comercial reconocida nacional y/o internacionalmente” y que los contratos de concesión de Fase II, establecen en su cláusula 103.4 lo siguiente: “Encuestas a los Usuarios: TRANSMILENIO S.A podrá contratar, con compañías especializadas, de amplia trayectoria y experiencia, la realización de encuestas a los usuarios del sistema. Los resultados de dichas encuestas servirán, entre otras cosas, para el control y supervisión sobre la prestación de los servicios por parte del CONCESIONARIO. Los resultados de dichas encuestas podrán servir como medio de prueba de los hechos que allí se incluyan”.</w:t>
      </w:r>
    </w:p>
    <w:p w14:paraId="46079B90" w14:textId="77777777" w:rsidR="0032692D" w:rsidRPr="00975E70" w:rsidRDefault="0032692D" w:rsidP="00975E70">
      <w:pPr>
        <w:autoSpaceDE w:val="0"/>
        <w:autoSpaceDN w:val="0"/>
        <w:adjustRightInd w:val="0"/>
        <w:spacing w:after="0" w:line="240" w:lineRule="auto"/>
        <w:jc w:val="both"/>
        <w:rPr>
          <w:rFonts w:cstheme="minorHAnsi"/>
          <w:sz w:val="24"/>
          <w:szCs w:val="24"/>
          <w:lang w:val="es-ES_tradnl" w:eastAsia="es-CO"/>
        </w:rPr>
      </w:pPr>
    </w:p>
    <w:p w14:paraId="2CE7AE51" w14:textId="77777777" w:rsidR="0032692D" w:rsidRPr="00975E70" w:rsidRDefault="0032692D" w:rsidP="00975E70">
      <w:pPr>
        <w:spacing w:after="0" w:line="240" w:lineRule="auto"/>
        <w:jc w:val="both"/>
        <w:rPr>
          <w:rFonts w:cstheme="minorHAnsi"/>
          <w:b/>
          <w:sz w:val="24"/>
          <w:szCs w:val="24"/>
          <w:lang w:val="es-ES_tradnl"/>
        </w:rPr>
      </w:pPr>
      <w:r w:rsidRPr="00975E70">
        <w:rPr>
          <w:rFonts w:cstheme="minorHAnsi"/>
          <w:b/>
          <w:sz w:val="24"/>
          <w:szCs w:val="24"/>
          <w:lang w:val="es-ES_tradnl"/>
        </w:rPr>
        <w:t>Normatividad Tributaria</w:t>
      </w:r>
    </w:p>
    <w:p w14:paraId="4F172C72" w14:textId="77777777" w:rsidR="0032692D" w:rsidRPr="00975E70" w:rsidRDefault="0032692D" w:rsidP="00975E70">
      <w:pPr>
        <w:spacing w:after="0" w:line="240" w:lineRule="auto"/>
        <w:jc w:val="both"/>
        <w:rPr>
          <w:rFonts w:cstheme="minorHAnsi"/>
          <w:sz w:val="24"/>
          <w:szCs w:val="24"/>
          <w:lang w:val="es-ES_tradnl"/>
        </w:rPr>
      </w:pPr>
    </w:p>
    <w:p w14:paraId="080B2B34" w14:textId="71DCCD1D" w:rsidR="002F1D05" w:rsidRPr="00975E70" w:rsidRDefault="0032692D" w:rsidP="00975E70">
      <w:pPr>
        <w:spacing w:after="0" w:line="240" w:lineRule="auto"/>
        <w:jc w:val="both"/>
        <w:rPr>
          <w:rFonts w:cstheme="minorHAnsi"/>
          <w:sz w:val="24"/>
          <w:szCs w:val="24"/>
          <w:lang w:val="es-ES_tradnl"/>
        </w:rPr>
      </w:pPr>
      <w:r w:rsidRPr="00975E70">
        <w:rPr>
          <w:rFonts w:cstheme="minorHAnsi"/>
          <w:sz w:val="24"/>
          <w:szCs w:val="24"/>
          <w:lang w:val="es-ES_tradnl"/>
        </w:rPr>
        <w:t>Mediante el Decreto 536 del 30 de marzo de 2017, el Ministerio de Hacienda ordenó adicionar el parágrafo 2° al artículo 1.2.4.3.1. del Libro 1, Título 4, Parte 2, Capítulo 3 del Decreto 1625 del 2016, único reglamentario en materia Tributaria, en el cual se indica que la tarifa de retención en la fuente a título de impuesto sobre la renta en cuanto a los pagos o abonos en cuenta por actividades de estudios de mercado y la realización de encuestas de opinión pública que se efectúen a las personas jurídicas, las sociedades de hecho y las demás entidades será del 4%.</w:t>
      </w:r>
    </w:p>
    <w:p w14:paraId="204617E5" w14:textId="77777777" w:rsidR="00C7235D" w:rsidRPr="00975E70" w:rsidRDefault="00C7235D" w:rsidP="00975E70">
      <w:pPr>
        <w:autoSpaceDE w:val="0"/>
        <w:autoSpaceDN w:val="0"/>
        <w:adjustRightInd w:val="0"/>
        <w:spacing w:after="0" w:line="240" w:lineRule="auto"/>
        <w:jc w:val="both"/>
        <w:rPr>
          <w:rFonts w:cstheme="minorHAnsi"/>
          <w:sz w:val="24"/>
          <w:szCs w:val="24"/>
          <w:lang w:val="es-ES_tradnl" w:eastAsia="es-CO"/>
        </w:rPr>
      </w:pPr>
    </w:p>
    <w:p w14:paraId="3C0F801D" w14:textId="77777777" w:rsidR="00C7235D" w:rsidRPr="00975E70" w:rsidRDefault="00C7235D" w:rsidP="00975E70">
      <w:pPr>
        <w:pStyle w:val="Ttulo1"/>
        <w:numPr>
          <w:ilvl w:val="0"/>
          <w:numId w:val="8"/>
        </w:numPr>
        <w:spacing w:before="0" w:line="240" w:lineRule="auto"/>
        <w:ind w:left="360"/>
        <w:rPr>
          <w:rFonts w:asciiTheme="minorHAnsi" w:hAnsiTheme="minorHAnsi" w:cstheme="minorHAnsi"/>
          <w:color w:val="auto"/>
          <w:sz w:val="24"/>
          <w:szCs w:val="24"/>
          <w:lang w:val="es-ES_tradnl"/>
        </w:rPr>
      </w:pPr>
      <w:bookmarkStart w:id="2" w:name="_Toc15374464"/>
      <w:bookmarkStart w:id="3" w:name="_Toc74670139"/>
      <w:r w:rsidRPr="00975E70">
        <w:rPr>
          <w:rFonts w:asciiTheme="minorHAnsi" w:hAnsiTheme="minorHAnsi" w:cstheme="minorHAnsi"/>
          <w:color w:val="auto"/>
          <w:sz w:val="24"/>
          <w:szCs w:val="24"/>
          <w:lang w:val="es-ES_tradnl"/>
        </w:rPr>
        <w:t>ESTUDIO DE LA OFERTA</w:t>
      </w:r>
      <w:bookmarkEnd w:id="2"/>
      <w:bookmarkEnd w:id="3"/>
    </w:p>
    <w:p w14:paraId="39B29CCC" w14:textId="77777777" w:rsidR="00C7235D" w:rsidRPr="00975E70" w:rsidRDefault="00C7235D" w:rsidP="00975E70">
      <w:pPr>
        <w:spacing w:after="0" w:line="240" w:lineRule="auto"/>
        <w:jc w:val="both"/>
        <w:rPr>
          <w:rFonts w:cstheme="minorHAnsi"/>
          <w:bCs/>
          <w:sz w:val="24"/>
          <w:szCs w:val="24"/>
          <w:lang w:val="es-ES_tradnl" w:eastAsia="es-CO"/>
        </w:rPr>
      </w:pPr>
    </w:p>
    <w:p w14:paraId="143603CC" w14:textId="19F95AE2" w:rsidR="00C7235D" w:rsidRPr="00975E70" w:rsidRDefault="00C7235D" w:rsidP="00975E70">
      <w:pPr>
        <w:spacing w:after="0" w:line="240" w:lineRule="auto"/>
        <w:jc w:val="both"/>
        <w:rPr>
          <w:rFonts w:cstheme="minorHAnsi"/>
          <w:bCs/>
          <w:sz w:val="24"/>
          <w:szCs w:val="24"/>
          <w:lang w:val="es-ES_tradnl" w:eastAsia="es-CO"/>
        </w:rPr>
      </w:pPr>
      <w:r w:rsidRPr="00975E70">
        <w:rPr>
          <w:rFonts w:cstheme="minorHAnsi"/>
          <w:bCs/>
          <w:sz w:val="24"/>
          <w:szCs w:val="24"/>
          <w:lang w:val="es-ES_tradnl" w:eastAsia="es-CO"/>
        </w:rPr>
        <w:t>Teniendo en cuenta los proponentes que se han presentado en anteriores procesos de contratación adelantados por TRANSMILENIO S.A., a continuación, se presenta un listado de</w:t>
      </w:r>
      <w:r w:rsidR="006C7236" w:rsidRPr="00975E70">
        <w:rPr>
          <w:rFonts w:cstheme="minorHAnsi"/>
          <w:bCs/>
          <w:sz w:val="24"/>
          <w:szCs w:val="24"/>
          <w:lang w:val="es-ES_tradnl" w:eastAsia="es-CO"/>
        </w:rPr>
        <w:t xml:space="preserve"> algunas</w:t>
      </w:r>
      <w:r w:rsidRPr="00975E70">
        <w:rPr>
          <w:rFonts w:cstheme="minorHAnsi"/>
          <w:bCs/>
          <w:sz w:val="24"/>
          <w:szCs w:val="24"/>
          <w:lang w:val="es-ES_tradnl" w:eastAsia="es-CO"/>
        </w:rPr>
        <w:t xml:space="preserve"> empresas relacionadas con el objeto del presente proceso:</w:t>
      </w:r>
    </w:p>
    <w:p w14:paraId="773C59BC" w14:textId="77777777" w:rsidR="00C7235D" w:rsidRPr="00975E70" w:rsidRDefault="00C7235D" w:rsidP="00975E70">
      <w:pPr>
        <w:spacing w:after="0" w:line="240" w:lineRule="auto"/>
        <w:jc w:val="both"/>
        <w:rPr>
          <w:rFonts w:cstheme="minorHAnsi"/>
          <w:bCs/>
          <w:sz w:val="24"/>
          <w:szCs w:val="24"/>
          <w:lang w:val="es-ES_tradnl" w:eastAsia="es-CO"/>
        </w:rPr>
      </w:pPr>
    </w:p>
    <w:p w14:paraId="614B7D14" w14:textId="0CE4B5D4" w:rsidR="00C7235D" w:rsidRPr="00975E70" w:rsidRDefault="00434F81" w:rsidP="00975E70">
      <w:pPr>
        <w:spacing w:after="0" w:line="240" w:lineRule="auto"/>
        <w:ind w:left="720"/>
        <w:jc w:val="center"/>
        <w:rPr>
          <w:rFonts w:cstheme="minorHAnsi"/>
          <w:bCs/>
          <w:sz w:val="24"/>
          <w:szCs w:val="24"/>
          <w:lang w:val="es-ES_tradnl" w:eastAsia="es-CO"/>
        </w:rPr>
      </w:pPr>
      <w:r w:rsidRPr="00975E70">
        <w:rPr>
          <w:rFonts w:cstheme="minorHAnsi"/>
          <w:bCs/>
          <w:noProof/>
          <w:sz w:val="24"/>
          <w:szCs w:val="24"/>
          <w:lang w:eastAsia="es-CO"/>
        </w:rPr>
        <w:lastRenderedPageBreak/>
        <w:drawing>
          <wp:inline distT="0" distB="0" distL="0" distR="0" wp14:anchorId="3D202BA1" wp14:editId="1636A060">
            <wp:extent cx="3848100" cy="1727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48100" cy="1727200"/>
                    </a:xfrm>
                    <a:prstGeom prst="rect">
                      <a:avLst/>
                    </a:prstGeom>
                  </pic:spPr>
                </pic:pic>
              </a:graphicData>
            </a:graphic>
          </wp:inline>
        </w:drawing>
      </w:r>
    </w:p>
    <w:p w14:paraId="280A44CE" w14:textId="77777777" w:rsidR="00C7235D" w:rsidRPr="00975E70" w:rsidRDefault="00C7235D" w:rsidP="00975E70">
      <w:pPr>
        <w:spacing w:after="0" w:line="240" w:lineRule="auto"/>
        <w:jc w:val="both"/>
        <w:rPr>
          <w:rFonts w:cstheme="minorHAnsi"/>
          <w:sz w:val="24"/>
          <w:szCs w:val="24"/>
          <w:lang w:val="es-ES_tradnl"/>
        </w:rPr>
      </w:pPr>
    </w:p>
    <w:p w14:paraId="2CFE52D4" w14:textId="3AAB4D6D" w:rsidR="00C7235D" w:rsidRPr="00975E70" w:rsidRDefault="006C7236" w:rsidP="00975E70">
      <w:pPr>
        <w:spacing w:after="0" w:line="240" w:lineRule="auto"/>
        <w:jc w:val="both"/>
        <w:rPr>
          <w:rFonts w:cstheme="minorHAnsi"/>
          <w:sz w:val="24"/>
          <w:szCs w:val="24"/>
          <w:lang w:val="es-ES"/>
        </w:rPr>
      </w:pPr>
      <w:r w:rsidRPr="00975E70">
        <w:rPr>
          <w:rFonts w:cstheme="minorHAnsi"/>
          <w:sz w:val="24"/>
          <w:szCs w:val="24"/>
          <w:lang w:val="es-ES"/>
        </w:rPr>
        <w:t>Así mismo,</w:t>
      </w:r>
      <w:r w:rsidR="00C7235D" w:rsidRPr="00975E70">
        <w:rPr>
          <w:rFonts w:cstheme="minorHAnsi"/>
          <w:sz w:val="24"/>
          <w:szCs w:val="24"/>
          <w:lang w:val="es-ES"/>
        </w:rPr>
        <w:t xml:space="preserve"> a </w:t>
      </w:r>
      <w:r w:rsidR="00014D4B" w:rsidRPr="00975E70">
        <w:rPr>
          <w:rFonts w:cstheme="minorHAnsi"/>
          <w:sz w:val="24"/>
          <w:szCs w:val="24"/>
          <w:lang w:val="es-ES"/>
        </w:rPr>
        <w:t>continuación,</w:t>
      </w:r>
      <w:r w:rsidRPr="00975E70">
        <w:rPr>
          <w:rFonts w:cstheme="minorHAnsi"/>
          <w:sz w:val="24"/>
          <w:szCs w:val="24"/>
          <w:lang w:val="es-ES"/>
        </w:rPr>
        <w:t xml:space="preserve"> </w:t>
      </w:r>
      <w:r w:rsidR="00C7235D" w:rsidRPr="00975E70">
        <w:rPr>
          <w:rFonts w:cstheme="minorHAnsi"/>
          <w:sz w:val="24"/>
          <w:szCs w:val="24"/>
          <w:lang w:val="es-ES"/>
        </w:rPr>
        <w:t>se presenta de manera más amplia las empresas relacionadas en dicho sector.</w:t>
      </w:r>
    </w:p>
    <w:p w14:paraId="33BC4723" w14:textId="77777777" w:rsidR="00C7235D" w:rsidRPr="00975E70" w:rsidRDefault="00C7235D" w:rsidP="00975E70">
      <w:pPr>
        <w:spacing w:after="0" w:line="240" w:lineRule="auto"/>
        <w:jc w:val="both"/>
        <w:rPr>
          <w:rFonts w:cstheme="minorHAnsi"/>
          <w:sz w:val="24"/>
          <w:szCs w:val="24"/>
          <w:lang w:val="es-ES_tradnl"/>
        </w:rPr>
      </w:pPr>
    </w:p>
    <w:p w14:paraId="5901E56D" w14:textId="77777777" w:rsidR="00C7235D" w:rsidRPr="00975E70" w:rsidRDefault="00C7235D" w:rsidP="00975E70">
      <w:pPr>
        <w:numPr>
          <w:ilvl w:val="0"/>
          <w:numId w:val="15"/>
        </w:numPr>
        <w:spacing w:after="0" w:line="240" w:lineRule="auto"/>
        <w:ind w:left="284"/>
        <w:jc w:val="both"/>
        <w:rPr>
          <w:rFonts w:cstheme="minorHAnsi"/>
          <w:b/>
          <w:sz w:val="24"/>
          <w:szCs w:val="24"/>
          <w:u w:val="single"/>
          <w:lang w:val="es-ES_tradnl"/>
        </w:rPr>
      </w:pPr>
      <w:r w:rsidRPr="00975E70">
        <w:rPr>
          <w:rFonts w:cstheme="minorHAnsi"/>
          <w:b/>
          <w:sz w:val="24"/>
          <w:szCs w:val="24"/>
          <w:u w:val="single"/>
          <w:lang w:val="es-ES_tradnl"/>
        </w:rPr>
        <w:t>Perspectiva comercial</w:t>
      </w:r>
    </w:p>
    <w:p w14:paraId="38CB6D07" w14:textId="77777777" w:rsidR="00C7235D" w:rsidRPr="00975E70" w:rsidRDefault="00C7235D" w:rsidP="00975E70">
      <w:pPr>
        <w:spacing w:after="0" w:line="240" w:lineRule="auto"/>
        <w:jc w:val="both"/>
        <w:rPr>
          <w:rFonts w:cstheme="minorHAnsi"/>
          <w:sz w:val="24"/>
          <w:szCs w:val="24"/>
          <w:lang w:val="es-ES_tradnl" w:eastAsia="es-CO"/>
        </w:rPr>
      </w:pPr>
    </w:p>
    <w:p w14:paraId="6F2264A1" w14:textId="77777777" w:rsidR="00C7235D" w:rsidRPr="00975E70" w:rsidRDefault="00C7235D" w:rsidP="00975E70">
      <w:pPr>
        <w:pStyle w:val="Sinespaciado1"/>
        <w:jc w:val="both"/>
        <w:rPr>
          <w:rFonts w:asciiTheme="minorHAnsi" w:hAnsiTheme="minorHAnsi" w:cstheme="minorHAnsi"/>
          <w:b/>
          <w:i/>
          <w:sz w:val="24"/>
          <w:szCs w:val="24"/>
          <w:lang w:val="es-ES_tradnl" w:eastAsia="es-CO"/>
        </w:rPr>
      </w:pPr>
      <w:r w:rsidRPr="00975E70">
        <w:rPr>
          <w:rFonts w:asciiTheme="minorHAnsi" w:hAnsiTheme="minorHAnsi" w:cstheme="minorHAnsi"/>
          <w:b/>
          <w:i/>
          <w:sz w:val="24"/>
          <w:szCs w:val="24"/>
          <w:lang w:val="es-ES_tradnl" w:eastAsia="es-CO"/>
        </w:rPr>
        <w:t>Publicidad Y Estudios De Mercadeo</w:t>
      </w:r>
    </w:p>
    <w:p w14:paraId="157B7272" w14:textId="77777777" w:rsidR="00C7235D" w:rsidRPr="00CC2BB5" w:rsidRDefault="00C7235D" w:rsidP="00014D4B">
      <w:pPr>
        <w:pStyle w:val="Sinespaciado1"/>
        <w:spacing w:line="276" w:lineRule="auto"/>
        <w:jc w:val="both"/>
        <w:rPr>
          <w:rFonts w:ascii="Arial" w:hAnsi="Arial" w:cs="Arial"/>
          <w:b/>
          <w:i/>
          <w:sz w:val="20"/>
          <w:szCs w:val="20"/>
          <w:lang w:val="es-ES_tradnl" w:eastAsia="es-CO"/>
        </w:rPr>
      </w:pPr>
    </w:p>
    <w:tbl>
      <w:tblPr>
        <w:tblW w:w="3446" w:type="dxa"/>
        <w:jc w:val="center"/>
        <w:tblCellMar>
          <w:left w:w="0" w:type="dxa"/>
          <w:right w:w="0" w:type="dxa"/>
        </w:tblCellMar>
        <w:tblLook w:val="04A0" w:firstRow="1" w:lastRow="0" w:firstColumn="1" w:lastColumn="0" w:noHBand="0" w:noVBand="1"/>
      </w:tblPr>
      <w:tblGrid>
        <w:gridCol w:w="996"/>
        <w:gridCol w:w="1401"/>
        <w:gridCol w:w="1123"/>
        <w:gridCol w:w="630"/>
        <w:gridCol w:w="1123"/>
        <w:gridCol w:w="1123"/>
        <w:gridCol w:w="1123"/>
        <w:gridCol w:w="1319"/>
      </w:tblGrid>
      <w:tr w:rsidR="00C7235D" w:rsidRPr="00975E70" w14:paraId="170B998C" w14:textId="77777777" w:rsidTr="51322D0B">
        <w:trPr>
          <w:trHeight w:val="507"/>
          <w:tblHeader/>
          <w:jc w:val="center"/>
        </w:trPr>
        <w:tc>
          <w:tcPr>
            <w:tcW w:w="0" w:type="auto"/>
            <w:shd w:val="clear" w:color="auto" w:fill="F2F2F2" w:themeFill="background1" w:themeFillShade="F2"/>
            <w:tcMar>
              <w:top w:w="120" w:type="dxa"/>
              <w:left w:w="120" w:type="dxa"/>
              <w:bottom w:w="300" w:type="dxa"/>
              <w:right w:w="120" w:type="dxa"/>
            </w:tcMar>
            <w:vAlign w:val="center"/>
            <w:hideMark/>
          </w:tcPr>
          <w:p w14:paraId="3BE23FEE" w14:textId="77777777" w:rsidR="00C7235D" w:rsidRPr="00975E70" w:rsidRDefault="00C7235D" w:rsidP="00014D4B">
            <w:pPr>
              <w:spacing w:after="0"/>
              <w:jc w:val="both"/>
              <w:rPr>
                <w:rFonts w:eastAsia="Times New Roman" w:cstheme="minorHAnsi"/>
                <w:b/>
                <w:bCs/>
                <w:caps/>
                <w:sz w:val="20"/>
                <w:szCs w:val="20"/>
                <w:lang w:val="es-ES_tradnl" w:eastAsia="es-CO"/>
              </w:rPr>
            </w:pPr>
            <w:r w:rsidRPr="00975E70">
              <w:rPr>
                <w:rFonts w:eastAsia="Times New Roman" w:cstheme="minorHAnsi"/>
                <w:b/>
                <w:bCs/>
                <w:caps/>
                <w:sz w:val="20"/>
                <w:szCs w:val="20"/>
                <w:lang w:val="es-ES_tradnl" w:eastAsia="es-CO"/>
              </w:rPr>
              <w:t>RÁNKING</w:t>
            </w:r>
          </w:p>
        </w:tc>
        <w:tc>
          <w:tcPr>
            <w:tcW w:w="0" w:type="auto"/>
            <w:shd w:val="clear" w:color="auto" w:fill="F2F2F2" w:themeFill="background1" w:themeFillShade="F2"/>
            <w:tcMar>
              <w:top w:w="120" w:type="dxa"/>
              <w:left w:w="120" w:type="dxa"/>
              <w:bottom w:w="300" w:type="dxa"/>
              <w:right w:w="120" w:type="dxa"/>
            </w:tcMar>
            <w:vAlign w:val="center"/>
            <w:hideMark/>
          </w:tcPr>
          <w:p w14:paraId="71BB4FFF" w14:textId="77777777" w:rsidR="00C7235D" w:rsidRPr="00975E70" w:rsidRDefault="00C7235D" w:rsidP="00014D4B">
            <w:pPr>
              <w:spacing w:after="0"/>
              <w:jc w:val="both"/>
              <w:rPr>
                <w:rFonts w:eastAsia="Times New Roman" w:cstheme="minorHAnsi"/>
                <w:b/>
                <w:bCs/>
                <w:caps/>
                <w:sz w:val="20"/>
                <w:szCs w:val="20"/>
                <w:lang w:val="es-ES_tradnl" w:eastAsia="es-CO"/>
              </w:rPr>
            </w:pPr>
            <w:r w:rsidRPr="00975E70">
              <w:rPr>
                <w:rFonts w:eastAsia="Times New Roman" w:cstheme="minorHAnsi"/>
                <w:b/>
                <w:bCs/>
                <w:caps/>
                <w:sz w:val="20"/>
                <w:szCs w:val="20"/>
                <w:lang w:val="es-ES_tradnl" w:eastAsia="es-CO"/>
              </w:rPr>
              <w:t>EMPRESA</w:t>
            </w:r>
          </w:p>
        </w:tc>
        <w:tc>
          <w:tcPr>
            <w:tcW w:w="0" w:type="auto"/>
            <w:shd w:val="clear" w:color="auto" w:fill="F2F2F2" w:themeFill="background1" w:themeFillShade="F2"/>
            <w:tcMar>
              <w:top w:w="120" w:type="dxa"/>
              <w:left w:w="120" w:type="dxa"/>
              <w:bottom w:w="300" w:type="dxa"/>
              <w:right w:w="120" w:type="dxa"/>
            </w:tcMar>
            <w:vAlign w:val="center"/>
            <w:hideMark/>
          </w:tcPr>
          <w:p w14:paraId="39F8CEDE" w14:textId="77777777" w:rsidR="00C7235D" w:rsidRPr="00975E70" w:rsidRDefault="00C7235D" w:rsidP="00014D4B">
            <w:pPr>
              <w:spacing w:after="0"/>
              <w:jc w:val="both"/>
              <w:rPr>
                <w:rFonts w:eastAsia="Times New Roman" w:cstheme="minorHAnsi"/>
                <w:b/>
                <w:bCs/>
                <w:caps/>
                <w:sz w:val="20"/>
                <w:szCs w:val="20"/>
                <w:lang w:val="es-ES_tradnl" w:eastAsia="es-CO"/>
              </w:rPr>
            </w:pPr>
            <w:r w:rsidRPr="00975E70">
              <w:rPr>
                <w:rFonts w:eastAsia="Times New Roman" w:cstheme="minorHAnsi"/>
                <w:b/>
                <w:bCs/>
                <w:caps/>
                <w:sz w:val="20"/>
                <w:szCs w:val="20"/>
                <w:lang w:val="es-ES_tradnl" w:eastAsia="es-CO"/>
              </w:rPr>
              <w:t>VENTAS ($ MILLONES)</w:t>
            </w:r>
          </w:p>
        </w:tc>
        <w:tc>
          <w:tcPr>
            <w:tcW w:w="0" w:type="auto"/>
            <w:shd w:val="clear" w:color="auto" w:fill="F2F2F2" w:themeFill="background1" w:themeFillShade="F2"/>
            <w:tcMar>
              <w:top w:w="120" w:type="dxa"/>
              <w:left w:w="120" w:type="dxa"/>
              <w:bottom w:w="300" w:type="dxa"/>
              <w:right w:w="120" w:type="dxa"/>
            </w:tcMar>
            <w:vAlign w:val="center"/>
            <w:hideMark/>
          </w:tcPr>
          <w:p w14:paraId="1924DD6A" w14:textId="77777777" w:rsidR="00C7235D" w:rsidRPr="00975E70" w:rsidRDefault="00C7235D" w:rsidP="00014D4B">
            <w:pPr>
              <w:spacing w:after="0"/>
              <w:jc w:val="both"/>
              <w:rPr>
                <w:rFonts w:eastAsia="Times New Roman" w:cstheme="minorHAnsi"/>
                <w:b/>
                <w:bCs/>
                <w:caps/>
                <w:sz w:val="20"/>
                <w:szCs w:val="20"/>
                <w:lang w:val="es-ES_tradnl" w:eastAsia="es-CO"/>
              </w:rPr>
            </w:pPr>
            <w:r w:rsidRPr="00975E70">
              <w:rPr>
                <w:rFonts w:eastAsia="Times New Roman" w:cstheme="minorHAnsi"/>
                <w:b/>
                <w:bCs/>
                <w:caps/>
                <w:sz w:val="20"/>
                <w:szCs w:val="20"/>
                <w:lang w:val="es-ES_tradnl" w:eastAsia="es-CO"/>
              </w:rPr>
              <w:t>VAR. (%)</w:t>
            </w:r>
          </w:p>
        </w:tc>
        <w:tc>
          <w:tcPr>
            <w:tcW w:w="0" w:type="auto"/>
            <w:shd w:val="clear" w:color="auto" w:fill="F2F2F2" w:themeFill="background1" w:themeFillShade="F2"/>
            <w:tcMar>
              <w:top w:w="120" w:type="dxa"/>
              <w:left w:w="120" w:type="dxa"/>
              <w:bottom w:w="300" w:type="dxa"/>
              <w:right w:w="120" w:type="dxa"/>
            </w:tcMar>
            <w:vAlign w:val="center"/>
            <w:hideMark/>
          </w:tcPr>
          <w:p w14:paraId="364ED8EA" w14:textId="77777777" w:rsidR="00C7235D" w:rsidRPr="00975E70" w:rsidRDefault="00C7235D" w:rsidP="00014D4B">
            <w:pPr>
              <w:spacing w:after="0"/>
              <w:jc w:val="both"/>
              <w:rPr>
                <w:rFonts w:eastAsia="Times New Roman" w:cstheme="minorHAnsi"/>
                <w:b/>
                <w:bCs/>
                <w:caps/>
                <w:sz w:val="20"/>
                <w:szCs w:val="20"/>
                <w:lang w:val="es-ES_tradnl" w:eastAsia="es-CO"/>
              </w:rPr>
            </w:pPr>
            <w:r w:rsidRPr="00975E70">
              <w:rPr>
                <w:rFonts w:eastAsia="Times New Roman" w:cstheme="minorHAnsi"/>
                <w:b/>
                <w:bCs/>
                <w:caps/>
                <w:sz w:val="20"/>
                <w:szCs w:val="20"/>
                <w:lang w:val="es-ES_tradnl" w:eastAsia="es-CO"/>
              </w:rPr>
              <w:t>ACTIVOS ($ MILLONES)</w:t>
            </w:r>
          </w:p>
        </w:tc>
        <w:tc>
          <w:tcPr>
            <w:tcW w:w="0" w:type="auto"/>
            <w:shd w:val="clear" w:color="auto" w:fill="F2F2F2" w:themeFill="background1" w:themeFillShade="F2"/>
            <w:tcMar>
              <w:top w:w="120" w:type="dxa"/>
              <w:left w:w="120" w:type="dxa"/>
              <w:bottom w:w="300" w:type="dxa"/>
              <w:right w:w="120" w:type="dxa"/>
            </w:tcMar>
            <w:vAlign w:val="center"/>
            <w:hideMark/>
          </w:tcPr>
          <w:p w14:paraId="09E465B3" w14:textId="77777777" w:rsidR="00C7235D" w:rsidRPr="00975E70" w:rsidRDefault="00C7235D" w:rsidP="00014D4B">
            <w:pPr>
              <w:spacing w:after="0"/>
              <w:jc w:val="both"/>
              <w:rPr>
                <w:rFonts w:eastAsia="Times New Roman" w:cstheme="minorHAnsi"/>
                <w:b/>
                <w:bCs/>
                <w:caps/>
                <w:sz w:val="20"/>
                <w:szCs w:val="20"/>
                <w:lang w:val="es-ES_tradnl" w:eastAsia="es-CO"/>
              </w:rPr>
            </w:pPr>
            <w:r w:rsidRPr="00975E70">
              <w:rPr>
                <w:rFonts w:eastAsia="Times New Roman" w:cstheme="minorHAnsi"/>
                <w:b/>
                <w:bCs/>
                <w:caps/>
                <w:sz w:val="20"/>
                <w:szCs w:val="20"/>
                <w:lang w:val="es-ES_tradnl" w:eastAsia="es-CO"/>
              </w:rPr>
              <w:t>UTILIDAD NETA ($ MILLONES)</w:t>
            </w:r>
          </w:p>
        </w:tc>
        <w:tc>
          <w:tcPr>
            <w:tcW w:w="0" w:type="auto"/>
            <w:shd w:val="clear" w:color="auto" w:fill="F2F2F2" w:themeFill="background1" w:themeFillShade="F2"/>
            <w:tcMar>
              <w:top w:w="120" w:type="dxa"/>
              <w:left w:w="120" w:type="dxa"/>
              <w:bottom w:w="300" w:type="dxa"/>
              <w:right w:w="120" w:type="dxa"/>
            </w:tcMar>
            <w:vAlign w:val="center"/>
            <w:hideMark/>
          </w:tcPr>
          <w:p w14:paraId="1A1E2B98" w14:textId="77777777" w:rsidR="00C7235D" w:rsidRPr="00975E70" w:rsidRDefault="00C7235D" w:rsidP="00014D4B">
            <w:pPr>
              <w:spacing w:after="0"/>
              <w:jc w:val="both"/>
              <w:rPr>
                <w:rFonts w:eastAsia="Times New Roman" w:cstheme="minorHAnsi"/>
                <w:b/>
                <w:bCs/>
                <w:caps/>
                <w:sz w:val="20"/>
                <w:szCs w:val="20"/>
                <w:lang w:val="es-ES_tradnl" w:eastAsia="es-CO"/>
              </w:rPr>
            </w:pPr>
            <w:r w:rsidRPr="00975E70">
              <w:rPr>
                <w:rFonts w:eastAsia="Times New Roman" w:cstheme="minorHAnsi"/>
                <w:b/>
                <w:bCs/>
                <w:caps/>
                <w:sz w:val="20"/>
                <w:szCs w:val="20"/>
                <w:lang w:val="es-ES_tradnl" w:eastAsia="es-CO"/>
              </w:rPr>
              <w:t>EBITDA ($ MILLONES)</w:t>
            </w:r>
          </w:p>
        </w:tc>
        <w:tc>
          <w:tcPr>
            <w:tcW w:w="0" w:type="auto"/>
            <w:shd w:val="clear" w:color="auto" w:fill="F2F2F2" w:themeFill="background1" w:themeFillShade="F2"/>
            <w:tcMar>
              <w:top w:w="120" w:type="dxa"/>
              <w:left w:w="120" w:type="dxa"/>
              <w:bottom w:w="300" w:type="dxa"/>
              <w:right w:w="120" w:type="dxa"/>
            </w:tcMar>
            <w:vAlign w:val="center"/>
            <w:hideMark/>
          </w:tcPr>
          <w:p w14:paraId="127B161A" w14:textId="77777777" w:rsidR="00C7235D" w:rsidRPr="00975E70" w:rsidRDefault="00C7235D" w:rsidP="00014D4B">
            <w:pPr>
              <w:spacing w:after="0"/>
              <w:jc w:val="both"/>
              <w:rPr>
                <w:rFonts w:eastAsia="Times New Roman" w:cstheme="minorHAnsi"/>
                <w:b/>
                <w:bCs/>
                <w:caps/>
                <w:sz w:val="20"/>
                <w:szCs w:val="20"/>
                <w:lang w:val="es-ES_tradnl" w:eastAsia="es-CO"/>
              </w:rPr>
            </w:pPr>
            <w:r w:rsidRPr="00975E70">
              <w:rPr>
                <w:rFonts w:eastAsia="Times New Roman" w:cstheme="minorHAnsi"/>
                <w:b/>
                <w:bCs/>
                <w:caps/>
                <w:sz w:val="20"/>
                <w:szCs w:val="20"/>
                <w:lang w:val="es-ES_tradnl" w:eastAsia="es-CO"/>
              </w:rPr>
              <w:t>UTILIDAD NETA / PATRIMONIO (%)</w:t>
            </w:r>
          </w:p>
        </w:tc>
      </w:tr>
      <w:tr w:rsidR="00C7235D" w:rsidRPr="00975E70" w14:paraId="73E06AC0" w14:textId="77777777" w:rsidTr="51322D0B">
        <w:trPr>
          <w:tblHeader/>
          <w:jc w:val="center"/>
        </w:trPr>
        <w:tc>
          <w:tcPr>
            <w:tcW w:w="0" w:type="auto"/>
            <w:tcBorders>
              <w:top w:val="nil"/>
              <w:bottom w:val="nil"/>
            </w:tcBorders>
            <w:shd w:val="clear" w:color="auto" w:fill="218649"/>
            <w:tcMar>
              <w:top w:w="0" w:type="dxa"/>
              <w:left w:w="120" w:type="dxa"/>
              <w:bottom w:w="0" w:type="dxa"/>
              <w:right w:w="120" w:type="dxa"/>
            </w:tcMar>
            <w:vAlign w:val="center"/>
            <w:hideMark/>
          </w:tcPr>
          <w:p w14:paraId="330E48E2" w14:textId="77777777" w:rsidR="00C7235D" w:rsidRPr="00975E70" w:rsidRDefault="00C7235D" w:rsidP="00014D4B">
            <w:pPr>
              <w:spacing w:after="0"/>
              <w:jc w:val="both"/>
              <w:rPr>
                <w:rFonts w:eastAsia="Times New Roman" w:cstheme="minorHAnsi"/>
                <w:sz w:val="20"/>
                <w:szCs w:val="20"/>
                <w:lang w:val="es-ES_tradnl" w:eastAsia="es-CO"/>
              </w:rPr>
            </w:pPr>
          </w:p>
        </w:tc>
        <w:tc>
          <w:tcPr>
            <w:tcW w:w="0" w:type="auto"/>
            <w:tcBorders>
              <w:top w:val="nil"/>
              <w:bottom w:val="nil"/>
            </w:tcBorders>
            <w:shd w:val="clear" w:color="auto" w:fill="218649"/>
            <w:tcMar>
              <w:top w:w="0" w:type="dxa"/>
              <w:left w:w="120" w:type="dxa"/>
              <w:bottom w:w="0" w:type="dxa"/>
              <w:right w:w="120" w:type="dxa"/>
            </w:tcMar>
            <w:vAlign w:val="center"/>
            <w:hideMark/>
          </w:tcPr>
          <w:p w14:paraId="460EC258" w14:textId="77777777" w:rsidR="00C7235D" w:rsidRPr="00975E70" w:rsidRDefault="00C7235D" w:rsidP="00014D4B">
            <w:pPr>
              <w:spacing w:after="0"/>
              <w:jc w:val="both"/>
              <w:rPr>
                <w:rFonts w:eastAsia="Times New Roman" w:cstheme="minorHAnsi"/>
                <w:sz w:val="20"/>
                <w:szCs w:val="20"/>
                <w:lang w:val="es-ES_tradnl" w:eastAsia="es-CO"/>
              </w:rPr>
            </w:pPr>
          </w:p>
        </w:tc>
        <w:tc>
          <w:tcPr>
            <w:tcW w:w="0" w:type="auto"/>
            <w:tcBorders>
              <w:top w:val="nil"/>
              <w:bottom w:val="nil"/>
            </w:tcBorders>
            <w:shd w:val="clear" w:color="auto" w:fill="218649"/>
            <w:tcMar>
              <w:top w:w="0" w:type="dxa"/>
              <w:left w:w="120" w:type="dxa"/>
              <w:bottom w:w="0" w:type="dxa"/>
              <w:right w:w="120" w:type="dxa"/>
            </w:tcMar>
            <w:vAlign w:val="center"/>
            <w:hideMark/>
          </w:tcPr>
          <w:p w14:paraId="3F42854F" w14:textId="77777777" w:rsidR="00C7235D" w:rsidRPr="00975E70" w:rsidRDefault="00C7235D" w:rsidP="00014D4B">
            <w:pPr>
              <w:spacing w:after="0"/>
              <w:jc w:val="both"/>
              <w:rPr>
                <w:rFonts w:eastAsia="Times New Roman" w:cstheme="minorHAnsi"/>
                <w:sz w:val="20"/>
                <w:szCs w:val="20"/>
                <w:lang w:val="es-ES_tradnl" w:eastAsia="es-CO"/>
              </w:rPr>
            </w:pPr>
          </w:p>
        </w:tc>
        <w:tc>
          <w:tcPr>
            <w:tcW w:w="0" w:type="auto"/>
            <w:tcBorders>
              <w:top w:val="nil"/>
              <w:bottom w:val="nil"/>
            </w:tcBorders>
            <w:shd w:val="clear" w:color="auto" w:fill="218649"/>
            <w:tcMar>
              <w:top w:w="0" w:type="dxa"/>
              <w:left w:w="120" w:type="dxa"/>
              <w:bottom w:w="0" w:type="dxa"/>
              <w:right w:w="120" w:type="dxa"/>
            </w:tcMar>
            <w:vAlign w:val="center"/>
            <w:hideMark/>
          </w:tcPr>
          <w:p w14:paraId="7600EB48" w14:textId="77777777" w:rsidR="00C7235D" w:rsidRPr="00975E70" w:rsidRDefault="00C7235D" w:rsidP="00014D4B">
            <w:pPr>
              <w:spacing w:after="0"/>
              <w:jc w:val="both"/>
              <w:rPr>
                <w:rFonts w:eastAsia="Times New Roman" w:cstheme="minorHAnsi"/>
                <w:sz w:val="20"/>
                <w:szCs w:val="20"/>
                <w:lang w:val="es-ES_tradnl" w:eastAsia="es-CO"/>
              </w:rPr>
            </w:pPr>
          </w:p>
        </w:tc>
        <w:tc>
          <w:tcPr>
            <w:tcW w:w="0" w:type="auto"/>
            <w:tcBorders>
              <w:top w:val="nil"/>
              <w:bottom w:val="nil"/>
            </w:tcBorders>
            <w:shd w:val="clear" w:color="auto" w:fill="218649"/>
            <w:tcMar>
              <w:top w:w="0" w:type="dxa"/>
              <w:left w:w="120" w:type="dxa"/>
              <w:bottom w:w="0" w:type="dxa"/>
              <w:right w:w="120" w:type="dxa"/>
            </w:tcMar>
            <w:vAlign w:val="center"/>
            <w:hideMark/>
          </w:tcPr>
          <w:p w14:paraId="1C4F2338" w14:textId="77777777" w:rsidR="00C7235D" w:rsidRPr="00975E70" w:rsidRDefault="00C7235D" w:rsidP="00014D4B">
            <w:pPr>
              <w:spacing w:after="0"/>
              <w:jc w:val="both"/>
              <w:rPr>
                <w:rFonts w:eastAsia="Times New Roman" w:cstheme="minorHAnsi"/>
                <w:sz w:val="20"/>
                <w:szCs w:val="20"/>
                <w:lang w:val="es-ES_tradnl" w:eastAsia="es-CO"/>
              </w:rPr>
            </w:pPr>
          </w:p>
        </w:tc>
        <w:tc>
          <w:tcPr>
            <w:tcW w:w="0" w:type="auto"/>
            <w:tcBorders>
              <w:top w:val="nil"/>
              <w:bottom w:val="nil"/>
            </w:tcBorders>
            <w:shd w:val="clear" w:color="auto" w:fill="218649"/>
            <w:tcMar>
              <w:top w:w="0" w:type="dxa"/>
              <w:left w:w="120" w:type="dxa"/>
              <w:bottom w:w="0" w:type="dxa"/>
              <w:right w:w="120" w:type="dxa"/>
            </w:tcMar>
            <w:vAlign w:val="center"/>
            <w:hideMark/>
          </w:tcPr>
          <w:p w14:paraId="2306CAC7" w14:textId="77777777" w:rsidR="00C7235D" w:rsidRPr="00975E70" w:rsidRDefault="00C7235D" w:rsidP="00014D4B">
            <w:pPr>
              <w:spacing w:after="0"/>
              <w:jc w:val="both"/>
              <w:rPr>
                <w:rFonts w:eastAsia="Times New Roman" w:cstheme="minorHAnsi"/>
                <w:sz w:val="20"/>
                <w:szCs w:val="20"/>
                <w:lang w:val="es-ES_tradnl" w:eastAsia="es-CO"/>
              </w:rPr>
            </w:pPr>
          </w:p>
        </w:tc>
        <w:tc>
          <w:tcPr>
            <w:tcW w:w="0" w:type="auto"/>
            <w:tcBorders>
              <w:top w:val="nil"/>
              <w:bottom w:val="nil"/>
            </w:tcBorders>
            <w:shd w:val="clear" w:color="auto" w:fill="218649"/>
            <w:tcMar>
              <w:top w:w="0" w:type="dxa"/>
              <w:left w:w="120" w:type="dxa"/>
              <w:bottom w:w="0" w:type="dxa"/>
              <w:right w:w="120" w:type="dxa"/>
            </w:tcMar>
            <w:vAlign w:val="center"/>
            <w:hideMark/>
          </w:tcPr>
          <w:p w14:paraId="569DE6F2" w14:textId="77777777" w:rsidR="00C7235D" w:rsidRPr="00975E70" w:rsidRDefault="00C7235D" w:rsidP="00014D4B">
            <w:pPr>
              <w:spacing w:after="0"/>
              <w:jc w:val="both"/>
              <w:rPr>
                <w:rFonts w:eastAsia="Times New Roman" w:cstheme="minorHAnsi"/>
                <w:sz w:val="20"/>
                <w:szCs w:val="20"/>
                <w:lang w:val="es-ES_tradnl" w:eastAsia="es-CO"/>
              </w:rPr>
            </w:pPr>
          </w:p>
        </w:tc>
        <w:tc>
          <w:tcPr>
            <w:tcW w:w="0" w:type="auto"/>
            <w:tcBorders>
              <w:top w:val="nil"/>
              <w:bottom w:val="nil"/>
            </w:tcBorders>
            <w:shd w:val="clear" w:color="auto" w:fill="FEFEFE"/>
            <w:tcMar>
              <w:top w:w="0" w:type="dxa"/>
              <w:left w:w="120" w:type="dxa"/>
              <w:bottom w:w="0" w:type="dxa"/>
              <w:right w:w="120" w:type="dxa"/>
            </w:tcMar>
            <w:vAlign w:val="center"/>
            <w:hideMark/>
          </w:tcPr>
          <w:p w14:paraId="02B1A3AA" w14:textId="77777777" w:rsidR="00C7235D" w:rsidRPr="00975E70" w:rsidRDefault="00C7235D" w:rsidP="00014D4B">
            <w:pPr>
              <w:spacing w:after="0"/>
              <w:jc w:val="both"/>
              <w:rPr>
                <w:rFonts w:eastAsia="Times New Roman" w:cstheme="minorHAnsi"/>
                <w:sz w:val="20"/>
                <w:szCs w:val="20"/>
                <w:lang w:val="es-ES_tradnl" w:eastAsia="es-CO"/>
              </w:rPr>
            </w:pPr>
          </w:p>
        </w:tc>
      </w:tr>
      <w:tr w:rsidR="00C7235D" w:rsidRPr="00975E70" w14:paraId="0FE979F8" w14:textId="77777777" w:rsidTr="51322D0B">
        <w:trPr>
          <w:trHeight w:val="366"/>
          <w:jc w:val="center"/>
        </w:trPr>
        <w:tc>
          <w:tcPr>
            <w:tcW w:w="0" w:type="auto"/>
            <w:tcBorders>
              <w:top w:val="nil"/>
            </w:tcBorders>
            <w:tcMar>
              <w:top w:w="120" w:type="dxa"/>
              <w:left w:w="60" w:type="dxa"/>
              <w:bottom w:w="60" w:type="dxa"/>
              <w:right w:w="60" w:type="dxa"/>
            </w:tcMar>
            <w:vAlign w:val="center"/>
            <w:hideMark/>
          </w:tcPr>
          <w:p w14:paraId="036C383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w:t>
            </w:r>
          </w:p>
        </w:tc>
        <w:tc>
          <w:tcPr>
            <w:tcW w:w="0" w:type="auto"/>
            <w:tcBorders>
              <w:top w:val="nil"/>
            </w:tcBorders>
            <w:tcMar>
              <w:top w:w="120" w:type="dxa"/>
              <w:left w:w="60" w:type="dxa"/>
              <w:bottom w:w="60" w:type="dxa"/>
              <w:right w:w="60" w:type="dxa"/>
            </w:tcMar>
            <w:vAlign w:val="center"/>
            <w:hideMark/>
          </w:tcPr>
          <w:p w14:paraId="69B59F7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Visión &amp; Marketing</w:t>
            </w:r>
          </w:p>
        </w:tc>
        <w:tc>
          <w:tcPr>
            <w:tcW w:w="0" w:type="auto"/>
            <w:tcBorders>
              <w:top w:val="nil"/>
            </w:tcBorders>
            <w:tcMar>
              <w:top w:w="120" w:type="dxa"/>
              <w:left w:w="60" w:type="dxa"/>
              <w:bottom w:w="60" w:type="dxa"/>
              <w:right w:w="60" w:type="dxa"/>
            </w:tcMar>
            <w:vAlign w:val="center"/>
            <w:hideMark/>
          </w:tcPr>
          <w:p w14:paraId="77B3CAB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183.703</w:t>
            </w:r>
          </w:p>
        </w:tc>
        <w:tc>
          <w:tcPr>
            <w:tcW w:w="0" w:type="auto"/>
            <w:tcBorders>
              <w:top w:val="nil"/>
            </w:tcBorders>
            <w:tcMar>
              <w:top w:w="120" w:type="dxa"/>
              <w:left w:w="60" w:type="dxa"/>
              <w:bottom w:w="60" w:type="dxa"/>
              <w:right w:w="60" w:type="dxa"/>
            </w:tcMar>
            <w:vAlign w:val="center"/>
            <w:hideMark/>
          </w:tcPr>
          <w:p w14:paraId="4774753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19,7</w:t>
            </w:r>
          </w:p>
        </w:tc>
        <w:tc>
          <w:tcPr>
            <w:tcW w:w="0" w:type="auto"/>
            <w:tcBorders>
              <w:top w:val="nil"/>
            </w:tcBorders>
            <w:tcMar>
              <w:top w:w="120" w:type="dxa"/>
              <w:left w:w="60" w:type="dxa"/>
              <w:bottom w:w="60" w:type="dxa"/>
              <w:right w:w="60" w:type="dxa"/>
            </w:tcMar>
            <w:vAlign w:val="center"/>
            <w:hideMark/>
          </w:tcPr>
          <w:p w14:paraId="59C1BBB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42.3</w:t>
            </w:r>
          </w:p>
        </w:tc>
        <w:tc>
          <w:tcPr>
            <w:tcW w:w="0" w:type="auto"/>
            <w:tcBorders>
              <w:top w:val="nil"/>
            </w:tcBorders>
            <w:tcMar>
              <w:top w:w="120" w:type="dxa"/>
              <w:left w:w="60" w:type="dxa"/>
              <w:bottom w:w="60" w:type="dxa"/>
              <w:right w:w="60" w:type="dxa"/>
            </w:tcMar>
            <w:vAlign w:val="center"/>
            <w:hideMark/>
          </w:tcPr>
          <w:p w14:paraId="784C05B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2.335</w:t>
            </w:r>
          </w:p>
        </w:tc>
        <w:tc>
          <w:tcPr>
            <w:tcW w:w="0" w:type="auto"/>
            <w:tcBorders>
              <w:top w:val="nil"/>
            </w:tcBorders>
            <w:tcMar>
              <w:top w:w="120" w:type="dxa"/>
              <w:left w:w="60" w:type="dxa"/>
              <w:bottom w:w="60" w:type="dxa"/>
              <w:right w:w="60" w:type="dxa"/>
            </w:tcMar>
            <w:vAlign w:val="center"/>
            <w:hideMark/>
          </w:tcPr>
          <w:p w14:paraId="178354CF"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n.d.</w:t>
            </w:r>
          </w:p>
        </w:tc>
        <w:tc>
          <w:tcPr>
            <w:tcW w:w="0" w:type="auto"/>
            <w:tcBorders>
              <w:top w:val="nil"/>
            </w:tcBorders>
            <w:tcMar>
              <w:top w:w="120" w:type="dxa"/>
              <w:left w:w="60" w:type="dxa"/>
              <w:bottom w:w="60" w:type="dxa"/>
              <w:right w:w="60" w:type="dxa"/>
            </w:tcMar>
            <w:vAlign w:val="center"/>
            <w:hideMark/>
          </w:tcPr>
          <w:p w14:paraId="2459464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30,3</w:t>
            </w:r>
          </w:p>
        </w:tc>
      </w:tr>
      <w:tr w:rsidR="00C7235D" w:rsidRPr="00975E70" w14:paraId="453CC573" w14:textId="77777777" w:rsidTr="51322D0B">
        <w:trPr>
          <w:trHeight w:val="366"/>
          <w:jc w:val="center"/>
        </w:trPr>
        <w:tc>
          <w:tcPr>
            <w:tcW w:w="0" w:type="auto"/>
            <w:shd w:val="clear" w:color="auto" w:fill="F1F1F1"/>
            <w:tcMar>
              <w:top w:w="120" w:type="dxa"/>
              <w:left w:w="60" w:type="dxa"/>
              <w:bottom w:w="60" w:type="dxa"/>
              <w:right w:w="60" w:type="dxa"/>
            </w:tcMar>
            <w:vAlign w:val="center"/>
            <w:hideMark/>
          </w:tcPr>
          <w:p w14:paraId="0AF8DBB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w:t>
            </w:r>
          </w:p>
        </w:tc>
        <w:tc>
          <w:tcPr>
            <w:tcW w:w="0" w:type="auto"/>
            <w:shd w:val="clear" w:color="auto" w:fill="F1F1F1"/>
            <w:tcMar>
              <w:top w:w="120" w:type="dxa"/>
              <w:left w:w="60" w:type="dxa"/>
              <w:bottom w:w="60" w:type="dxa"/>
              <w:right w:w="60" w:type="dxa"/>
            </w:tcMar>
            <w:vAlign w:val="center"/>
            <w:hideMark/>
          </w:tcPr>
          <w:p w14:paraId="0811ACF0"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Mms Comunicaciones</w:t>
            </w:r>
          </w:p>
        </w:tc>
        <w:tc>
          <w:tcPr>
            <w:tcW w:w="0" w:type="auto"/>
            <w:shd w:val="clear" w:color="auto" w:fill="F1F1F1"/>
            <w:tcMar>
              <w:top w:w="120" w:type="dxa"/>
              <w:left w:w="60" w:type="dxa"/>
              <w:bottom w:w="60" w:type="dxa"/>
              <w:right w:w="60" w:type="dxa"/>
            </w:tcMar>
            <w:vAlign w:val="center"/>
            <w:hideMark/>
          </w:tcPr>
          <w:p w14:paraId="2924222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100.172</w:t>
            </w:r>
          </w:p>
        </w:tc>
        <w:tc>
          <w:tcPr>
            <w:tcW w:w="0" w:type="auto"/>
            <w:shd w:val="clear" w:color="auto" w:fill="F1F1F1"/>
            <w:tcMar>
              <w:top w:w="120" w:type="dxa"/>
              <w:left w:w="60" w:type="dxa"/>
              <w:bottom w:w="60" w:type="dxa"/>
              <w:right w:w="60" w:type="dxa"/>
            </w:tcMar>
            <w:vAlign w:val="center"/>
            <w:hideMark/>
          </w:tcPr>
          <w:p w14:paraId="6A3FA13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3,5</w:t>
            </w:r>
          </w:p>
        </w:tc>
        <w:tc>
          <w:tcPr>
            <w:tcW w:w="0" w:type="auto"/>
            <w:shd w:val="clear" w:color="auto" w:fill="F1F1F1"/>
            <w:tcMar>
              <w:top w:w="120" w:type="dxa"/>
              <w:left w:w="60" w:type="dxa"/>
              <w:bottom w:w="60" w:type="dxa"/>
              <w:right w:w="60" w:type="dxa"/>
            </w:tcMar>
            <w:vAlign w:val="center"/>
            <w:hideMark/>
          </w:tcPr>
          <w:p w14:paraId="261798E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176.438</w:t>
            </w:r>
          </w:p>
        </w:tc>
        <w:tc>
          <w:tcPr>
            <w:tcW w:w="0" w:type="auto"/>
            <w:shd w:val="clear" w:color="auto" w:fill="F1F1F1"/>
            <w:tcMar>
              <w:top w:w="120" w:type="dxa"/>
              <w:left w:w="60" w:type="dxa"/>
              <w:bottom w:w="60" w:type="dxa"/>
              <w:right w:w="60" w:type="dxa"/>
            </w:tcMar>
            <w:vAlign w:val="center"/>
            <w:hideMark/>
          </w:tcPr>
          <w:p w14:paraId="725200C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13.69</w:t>
            </w:r>
          </w:p>
        </w:tc>
        <w:tc>
          <w:tcPr>
            <w:tcW w:w="0" w:type="auto"/>
            <w:shd w:val="clear" w:color="auto" w:fill="F1F1F1"/>
            <w:tcMar>
              <w:top w:w="120" w:type="dxa"/>
              <w:left w:w="60" w:type="dxa"/>
              <w:bottom w:w="60" w:type="dxa"/>
              <w:right w:w="60" w:type="dxa"/>
            </w:tcMar>
            <w:vAlign w:val="center"/>
            <w:hideMark/>
          </w:tcPr>
          <w:p w14:paraId="4EF3CB5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26.61</w:t>
            </w:r>
          </w:p>
        </w:tc>
        <w:tc>
          <w:tcPr>
            <w:tcW w:w="0" w:type="auto"/>
            <w:shd w:val="clear" w:color="auto" w:fill="F1F1F1"/>
            <w:tcMar>
              <w:top w:w="120" w:type="dxa"/>
              <w:left w:w="60" w:type="dxa"/>
              <w:bottom w:w="60" w:type="dxa"/>
              <w:right w:w="60" w:type="dxa"/>
            </w:tcMar>
            <w:vAlign w:val="center"/>
            <w:hideMark/>
          </w:tcPr>
          <w:p w14:paraId="79CCEA1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41,9</w:t>
            </w:r>
          </w:p>
        </w:tc>
      </w:tr>
      <w:tr w:rsidR="00C7235D" w:rsidRPr="00975E70" w14:paraId="15EE4F10" w14:textId="77777777" w:rsidTr="51322D0B">
        <w:trPr>
          <w:trHeight w:val="366"/>
          <w:jc w:val="center"/>
        </w:trPr>
        <w:tc>
          <w:tcPr>
            <w:tcW w:w="0" w:type="auto"/>
            <w:tcMar>
              <w:top w:w="120" w:type="dxa"/>
              <w:left w:w="60" w:type="dxa"/>
              <w:bottom w:w="60" w:type="dxa"/>
              <w:right w:w="60" w:type="dxa"/>
            </w:tcMar>
            <w:vAlign w:val="center"/>
            <w:hideMark/>
          </w:tcPr>
          <w:p w14:paraId="476FB20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w:t>
            </w:r>
          </w:p>
        </w:tc>
        <w:tc>
          <w:tcPr>
            <w:tcW w:w="0" w:type="auto"/>
            <w:tcMar>
              <w:top w:w="120" w:type="dxa"/>
              <w:left w:w="60" w:type="dxa"/>
              <w:bottom w:w="60" w:type="dxa"/>
              <w:right w:w="60" w:type="dxa"/>
            </w:tcMar>
            <w:vAlign w:val="center"/>
            <w:hideMark/>
          </w:tcPr>
          <w:p w14:paraId="230CB96A"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Sancho Bbdo Worldwide</w:t>
            </w:r>
          </w:p>
        </w:tc>
        <w:tc>
          <w:tcPr>
            <w:tcW w:w="0" w:type="auto"/>
            <w:tcMar>
              <w:top w:w="120" w:type="dxa"/>
              <w:left w:w="60" w:type="dxa"/>
              <w:bottom w:w="60" w:type="dxa"/>
              <w:right w:w="60" w:type="dxa"/>
            </w:tcMar>
            <w:vAlign w:val="center"/>
            <w:hideMark/>
          </w:tcPr>
          <w:p w14:paraId="3A31E44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85.29</w:t>
            </w:r>
          </w:p>
        </w:tc>
        <w:tc>
          <w:tcPr>
            <w:tcW w:w="0" w:type="auto"/>
            <w:tcMar>
              <w:top w:w="120" w:type="dxa"/>
              <w:left w:w="60" w:type="dxa"/>
              <w:bottom w:w="60" w:type="dxa"/>
              <w:right w:w="60" w:type="dxa"/>
            </w:tcMar>
            <w:vAlign w:val="center"/>
            <w:hideMark/>
          </w:tcPr>
          <w:p w14:paraId="27108B8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3,6</w:t>
            </w:r>
          </w:p>
        </w:tc>
        <w:tc>
          <w:tcPr>
            <w:tcW w:w="0" w:type="auto"/>
            <w:tcMar>
              <w:top w:w="120" w:type="dxa"/>
              <w:left w:w="60" w:type="dxa"/>
              <w:bottom w:w="60" w:type="dxa"/>
              <w:right w:w="60" w:type="dxa"/>
            </w:tcMar>
            <w:vAlign w:val="center"/>
            <w:hideMark/>
          </w:tcPr>
          <w:p w14:paraId="40C4C7C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50.037</w:t>
            </w:r>
          </w:p>
        </w:tc>
        <w:tc>
          <w:tcPr>
            <w:tcW w:w="0" w:type="auto"/>
            <w:tcMar>
              <w:top w:w="120" w:type="dxa"/>
              <w:left w:w="60" w:type="dxa"/>
              <w:bottom w:w="60" w:type="dxa"/>
              <w:right w:w="60" w:type="dxa"/>
            </w:tcMar>
            <w:vAlign w:val="center"/>
            <w:hideMark/>
          </w:tcPr>
          <w:p w14:paraId="5830F70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6.947</w:t>
            </w:r>
          </w:p>
        </w:tc>
        <w:tc>
          <w:tcPr>
            <w:tcW w:w="0" w:type="auto"/>
            <w:tcMar>
              <w:top w:w="120" w:type="dxa"/>
              <w:left w:w="60" w:type="dxa"/>
              <w:bottom w:w="60" w:type="dxa"/>
              <w:right w:w="60" w:type="dxa"/>
            </w:tcMar>
            <w:vAlign w:val="center"/>
            <w:hideMark/>
          </w:tcPr>
          <w:p w14:paraId="6982C52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16.45</w:t>
            </w:r>
          </w:p>
        </w:tc>
        <w:tc>
          <w:tcPr>
            <w:tcW w:w="0" w:type="auto"/>
            <w:tcMar>
              <w:top w:w="120" w:type="dxa"/>
              <w:left w:w="60" w:type="dxa"/>
              <w:bottom w:w="60" w:type="dxa"/>
              <w:right w:w="60" w:type="dxa"/>
            </w:tcMar>
            <w:vAlign w:val="center"/>
            <w:hideMark/>
          </w:tcPr>
          <w:p w14:paraId="58D246A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27,5</w:t>
            </w:r>
          </w:p>
        </w:tc>
      </w:tr>
      <w:tr w:rsidR="00C7235D" w:rsidRPr="00975E70" w14:paraId="1394761E"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725BE81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w:t>
            </w:r>
          </w:p>
        </w:tc>
        <w:tc>
          <w:tcPr>
            <w:tcW w:w="0" w:type="auto"/>
            <w:shd w:val="clear" w:color="auto" w:fill="F1F1F1"/>
            <w:tcMar>
              <w:top w:w="120" w:type="dxa"/>
              <w:left w:w="60" w:type="dxa"/>
              <w:bottom w:w="60" w:type="dxa"/>
              <w:right w:w="60" w:type="dxa"/>
            </w:tcMar>
            <w:vAlign w:val="center"/>
            <w:hideMark/>
          </w:tcPr>
          <w:p w14:paraId="4AE37493"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Efectimedios</w:t>
            </w:r>
          </w:p>
        </w:tc>
        <w:tc>
          <w:tcPr>
            <w:tcW w:w="0" w:type="auto"/>
            <w:shd w:val="clear" w:color="auto" w:fill="F1F1F1"/>
            <w:tcMar>
              <w:top w:w="120" w:type="dxa"/>
              <w:left w:w="60" w:type="dxa"/>
              <w:bottom w:w="60" w:type="dxa"/>
              <w:right w:w="60" w:type="dxa"/>
            </w:tcMar>
            <w:vAlign w:val="center"/>
            <w:hideMark/>
          </w:tcPr>
          <w:p w14:paraId="12FC0A7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69.359</w:t>
            </w:r>
          </w:p>
        </w:tc>
        <w:tc>
          <w:tcPr>
            <w:tcW w:w="0" w:type="auto"/>
            <w:shd w:val="clear" w:color="auto" w:fill="F1F1F1"/>
            <w:tcMar>
              <w:top w:w="120" w:type="dxa"/>
              <w:left w:w="60" w:type="dxa"/>
              <w:bottom w:w="60" w:type="dxa"/>
              <w:right w:w="60" w:type="dxa"/>
            </w:tcMar>
            <w:vAlign w:val="center"/>
            <w:hideMark/>
          </w:tcPr>
          <w:p w14:paraId="6A2B242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-5,8</w:t>
            </w:r>
          </w:p>
        </w:tc>
        <w:tc>
          <w:tcPr>
            <w:tcW w:w="0" w:type="auto"/>
            <w:shd w:val="clear" w:color="auto" w:fill="F1F1F1"/>
            <w:tcMar>
              <w:top w:w="120" w:type="dxa"/>
              <w:left w:w="60" w:type="dxa"/>
              <w:bottom w:w="60" w:type="dxa"/>
              <w:right w:w="60" w:type="dxa"/>
            </w:tcMar>
            <w:vAlign w:val="center"/>
            <w:hideMark/>
          </w:tcPr>
          <w:p w14:paraId="141664E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52.174</w:t>
            </w:r>
          </w:p>
        </w:tc>
        <w:tc>
          <w:tcPr>
            <w:tcW w:w="0" w:type="auto"/>
            <w:shd w:val="clear" w:color="auto" w:fill="F1F1F1"/>
            <w:tcMar>
              <w:top w:w="120" w:type="dxa"/>
              <w:left w:w="60" w:type="dxa"/>
              <w:bottom w:w="60" w:type="dxa"/>
              <w:right w:w="60" w:type="dxa"/>
            </w:tcMar>
            <w:vAlign w:val="center"/>
            <w:hideMark/>
          </w:tcPr>
          <w:p w14:paraId="3A29B40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2.099</w:t>
            </w:r>
          </w:p>
        </w:tc>
        <w:tc>
          <w:tcPr>
            <w:tcW w:w="0" w:type="auto"/>
            <w:shd w:val="clear" w:color="auto" w:fill="F1F1F1"/>
            <w:tcMar>
              <w:top w:w="120" w:type="dxa"/>
              <w:left w:w="60" w:type="dxa"/>
              <w:bottom w:w="60" w:type="dxa"/>
              <w:right w:w="60" w:type="dxa"/>
            </w:tcMar>
            <w:vAlign w:val="center"/>
            <w:hideMark/>
          </w:tcPr>
          <w:p w14:paraId="6CEB6C2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2.685</w:t>
            </w:r>
          </w:p>
        </w:tc>
        <w:tc>
          <w:tcPr>
            <w:tcW w:w="0" w:type="auto"/>
            <w:shd w:val="clear" w:color="auto" w:fill="F1F1F1"/>
            <w:tcMar>
              <w:top w:w="120" w:type="dxa"/>
              <w:left w:w="60" w:type="dxa"/>
              <w:bottom w:w="60" w:type="dxa"/>
              <w:right w:w="60" w:type="dxa"/>
            </w:tcMar>
            <w:vAlign w:val="center"/>
            <w:hideMark/>
          </w:tcPr>
          <w:p w14:paraId="1EA0A2D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6,2</w:t>
            </w:r>
          </w:p>
        </w:tc>
      </w:tr>
      <w:tr w:rsidR="00C7235D" w:rsidRPr="00975E70" w14:paraId="2A40A1E3" w14:textId="77777777" w:rsidTr="51322D0B">
        <w:trPr>
          <w:trHeight w:val="366"/>
          <w:jc w:val="center"/>
        </w:trPr>
        <w:tc>
          <w:tcPr>
            <w:tcW w:w="0" w:type="auto"/>
            <w:tcMar>
              <w:top w:w="120" w:type="dxa"/>
              <w:left w:w="60" w:type="dxa"/>
              <w:bottom w:w="60" w:type="dxa"/>
              <w:right w:w="60" w:type="dxa"/>
            </w:tcMar>
            <w:vAlign w:val="center"/>
            <w:hideMark/>
          </w:tcPr>
          <w:p w14:paraId="4184061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w:t>
            </w:r>
          </w:p>
        </w:tc>
        <w:tc>
          <w:tcPr>
            <w:tcW w:w="0" w:type="auto"/>
            <w:tcMar>
              <w:top w:w="120" w:type="dxa"/>
              <w:left w:w="60" w:type="dxa"/>
              <w:bottom w:w="60" w:type="dxa"/>
              <w:right w:w="60" w:type="dxa"/>
            </w:tcMar>
            <w:vAlign w:val="center"/>
            <w:hideMark/>
          </w:tcPr>
          <w:p w14:paraId="00EB3645"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Universal Mccann</w:t>
            </w:r>
          </w:p>
        </w:tc>
        <w:tc>
          <w:tcPr>
            <w:tcW w:w="0" w:type="auto"/>
            <w:tcMar>
              <w:top w:w="120" w:type="dxa"/>
              <w:left w:w="60" w:type="dxa"/>
              <w:bottom w:w="60" w:type="dxa"/>
              <w:right w:w="60" w:type="dxa"/>
            </w:tcMar>
            <w:vAlign w:val="center"/>
            <w:hideMark/>
          </w:tcPr>
          <w:p w14:paraId="5A8D9D3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65.905</w:t>
            </w:r>
          </w:p>
        </w:tc>
        <w:tc>
          <w:tcPr>
            <w:tcW w:w="0" w:type="auto"/>
            <w:tcMar>
              <w:top w:w="120" w:type="dxa"/>
              <w:left w:w="60" w:type="dxa"/>
              <w:bottom w:w="60" w:type="dxa"/>
              <w:right w:w="60" w:type="dxa"/>
            </w:tcMar>
            <w:vAlign w:val="center"/>
            <w:hideMark/>
          </w:tcPr>
          <w:p w14:paraId="05D5A1B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37,3</w:t>
            </w:r>
          </w:p>
        </w:tc>
        <w:tc>
          <w:tcPr>
            <w:tcW w:w="0" w:type="auto"/>
            <w:tcMar>
              <w:top w:w="120" w:type="dxa"/>
              <w:left w:w="60" w:type="dxa"/>
              <w:bottom w:w="60" w:type="dxa"/>
              <w:right w:w="60" w:type="dxa"/>
            </w:tcMar>
            <w:vAlign w:val="center"/>
            <w:hideMark/>
          </w:tcPr>
          <w:p w14:paraId="6FA916F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121.154</w:t>
            </w:r>
          </w:p>
        </w:tc>
        <w:tc>
          <w:tcPr>
            <w:tcW w:w="0" w:type="auto"/>
            <w:tcMar>
              <w:top w:w="120" w:type="dxa"/>
              <w:left w:w="60" w:type="dxa"/>
              <w:bottom w:w="60" w:type="dxa"/>
              <w:right w:w="60" w:type="dxa"/>
            </w:tcMar>
            <w:vAlign w:val="center"/>
            <w:hideMark/>
          </w:tcPr>
          <w:p w14:paraId="44E39BE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159</w:t>
            </w:r>
          </w:p>
        </w:tc>
        <w:tc>
          <w:tcPr>
            <w:tcW w:w="0" w:type="auto"/>
            <w:tcMar>
              <w:top w:w="120" w:type="dxa"/>
              <w:left w:w="60" w:type="dxa"/>
              <w:bottom w:w="60" w:type="dxa"/>
              <w:right w:w="60" w:type="dxa"/>
            </w:tcMar>
            <w:vAlign w:val="center"/>
            <w:hideMark/>
          </w:tcPr>
          <w:p w14:paraId="6AE115E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25</w:t>
            </w:r>
          </w:p>
        </w:tc>
        <w:tc>
          <w:tcPr>
            <w:tcW w:w="0" w:type="auto"/>
            <w:tcMar>
              <w:top w:w="120" w:type="dxa"/>
              <w:left w:w="60" w:type="dxa"/>
              <w:bottom w:w="60" w:type="dxa"/>
              <w:right w:w="60" w:type="dxa"/>
            </w:tcMar>
            <w:vAlign w:val="center"/>
            <w:hideMark/>
          </w:tcPr>
          <w:p w14:paraId="5811499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0,4</w:t>
            </w:r>
          </w:p>
        </w:tc>
      </w:tr>
      <w:tr w:rsidR="00C7235D" w:rsidRPr="00975E70" w14:paraId="6CDEDB60"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0C8F434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w:t>
            </w:r>
          </w:p>
        </w:tc>
        <w:tc>
          <w:tcPr>
            <w:tcW w:w="0" w:type="auto"/>
            <w:shd w:val="clear" w:color="auto" w:fill="F1F1F1"/>
            <w:tcMar>
              <w:top w:w="120" w:type="dxa"/>
              <w:left w:w="60" w:type="dxa"/>
              <w:bottom w:w="60" w:type="dxa"/>
              <w:right w:w="60" w:type="dxa"/>
            </w:tcMar>
            <w:vAlign w:val="center"/>
            <w:hideMark/>
          </w:tcPr>
          <w:p w14:paraId="6F13DA8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Google Colombia</w:t>
            </w:r>
          </w:p>
        </w:tc>
        <w:tc>
          <w:tcPr>
            <w:tcW w:w="0" w:type="auto"/>
            <w:shd w:val="clear" w:color="auto" w:fill="F1F1F1"/>
            <w:tcMar>
              <w:top w:w="120" w:type="dxa"/>
              <w:left w:w="60" w:type="dxa"/>
              <w:bottom w:w="60" w:type="dxa"/>
              <w:right w:w="60" w:type="dxa"/>
            </w:tcMar>
            <w:vAlign w:val="center"/>
            <w:hideMark/>
          </w:tcPr>
          <w:p w14:paraId="67B30C3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59.798</w:t>
            </w:r>
          </w:p>
        </w:tc>
        <w:tc>
          <w:tcPr>
            <w:tcW w:w="0" w:type="auto"/>
            <w:shd w:val="clear" w:color="auto" w:fill="F1F1F1"/>
            <w:tcMar>
              <w:top w:w="120" w:type="dxa"/>
              <w:left w:w="60" w:type="dxa"/>
              <w:bottom w:w="60" w:type="dxa"/>
              <w:right w:w="60" w:type="dxa"/>
            </w:tcMar>
            <w:vAlign w:val="center"/>
            <w:hideMark/>
          </w:tcPr>
          <w:p w14:paraId="5AE8630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2,5</w:t>
            </w:r>
          </w:p>
        </w:tc>
        <w:tc>
          <w:tcPr>
            <w:tcW w:w="0" w:type="auto"/>
            <w:shd w:val="clear" w:color="auto" w:fill="F1F1F1"/>
            <w:tcMar>
              <w:top w:w="120" w:type="dxa"/>
              <w:left w:w="60" w:type="dxa"/>
              <w:bottom w:w="60" w:type="dxa"/>
              <w:right w:w="60" w:type="dxa"/>
            </w:tcMar>
            <w:vAlign w:val="center"/>
            <w:hideMark/>
          </w:tcPr>
          <w:p w14:paraId="202C2DE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42.096</w:t>
            </w:r>
          </w:p>
        </w:tc>
        <w:tc>
          <w:tcPr>
            <w:tcW w:w="0" w:type="auto"/>
            <w:shd w:val="clear" w:color="auto" w:fill="F1F1F1"/>
            <w:tcMar>
              <w:top w:w="120" w:type="dxa"/>
              <w:left w:w="60" w:type="dxa"/>
              <w:bottom w:w="60" w:type="dxa"/>
              <w:right w:w="60" w:type="dxa"/>
            </w:tcMar>
            <w:vAlign w:val="center"/>
            <w:hideMark/>
          </w:tcPr>
          <w:p w14:paraId="59EADF3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-1.602</w:t>
            </w:r>
          </w:p>
        </w:tc>
        <w:tc>
          <w:tcPr>
            <w:tcW w:w="0" w:type="auto"/>
            <w:shd w:val="clear" w:color="auto" w:fill="F1F1F1"/>
            <w:tcMar>
              <w:top w:w="120" w:type="dxa"/>
              <w:left w:w="60" w:type="dxa"/>
              <w:bottom w:w="60" w:type="dxa"/>
              <w:right w:w="60" w:type="dxa"/>
            </w:tcMar>
            <w:vAlign w:val="center"/>
            <w:hideMark/>
          </w:tcPr>
          <w:p w14:paraId="2283614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8.428</w:t>
            </w:r>
          </w:p>
        </w:tc>
        <w:tc>
          <w:tcPr>
            <w:tcW w:w="0" w:type="auto"/>
            <w:shd w:val="clear" w:color="auto" w:fill="F1F1F1"/>
            <w:tcMar>
              <w:top w:w="120" w:type="dxa"/>
              <w:left w:w="60" w:type="dxa"/>
              <w:bottom w:w="60" w:type="dxa"/>
              <w:right w:w="60" w:type="dxa"/>
            </w:tcMar>
            <w:vAlign w:val="center"/>
            <w:hideMark/>
          </w:tcPr>
          <w:p w14:paraId="2537E87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-8,7</w:t>
            </w:r>
          </w:p>
        </w:tc>
      </w:tr>
      <w:tr w:rsidR="00C7235D" w:rsidRPr="00975E70" w14:paraId="26A711F7" w14:textId="77777777" w:rsidTr="51322D0B">
        <w:trPr>
          <w:trHeight w:val="366"/>
          <w:jc w:val="center"/>
        </w:trPr>
        <w:tc>
          <w:tcPr>
            <w:tcW w:w="0" w:type="auto"/>
            <w:tcMar>
              <w:top w:w="120" w:type="dxa"/>
              <w:left w:w="60" w:type="dxa"/>
              <w:bottom w:w="60" w:type="dxa"/>
              <w:right w:w="60" w:type="dxa"/>
            </w:tcMar>
            <w:vAlign w:val="center"/>
            <w:hideMark/>
          </w:tcPr>
          <w:p w14:paraId="3C92D52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lastRenderedPageBreak/>
              <w:t>7</w:t>
            </w:r>
          </w:p>
        </w:tc>
        <w:tc>
          <w:tcPr>
            <w:tcW w:w="0" w:type="auto"/>
            <w:tcMar>
              <w:top w:w="120" w:type="dxa"/>
              <w:left w:w="60" w:type="dxa"/>
              <w:bottom w:w="60" w:type="dxa"/>
              <w:right w:w="60" w:type="dxa"/>
            </w:tcMar>
            <w:vAlign w:val="center"/>
            <w:hideMark/>
          </w:tcPr>
          <w:p w14:paraId="68082CEE"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Mccann Erickson Corp.</w:t>
            </w:r>
          </w:p>
        </w:tc>
        <w:tc>
          <w:tcPr>
            <w:tcW w:w="0" w:type="auto"/>
            <w:tcMar>
              <w:top w:w="120" w:type="dxa"/>
              <w:left w:w="60" w:type="dxa"/>
              <w:bottom w:w="60" w:type="dxa"/>
              <w:right w:w="60" w:type="dxa"/>
            </w:tcMar>
            <w:vAlign w:val="center"/>
            <w:hideMark/>
          </w:tcPr>
          <w:p w14:paraId="1CB098A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58.343</w:t>
            </w:r>
          </w:p>
        </w:tc>
        <w:tc>
          <w:tcPr>
            <w:tcW w:w="0" w:type="auto"/>
            <w:tcMar>
              <w:top w:w="120" w:type="dxa"/>
              <w:left w:w="60" w:type="dxa"/>
              <w:bottom w:w="60" w:type="dxa"/>
              <w:right w:w="60" w:type="dxa"/>
            </w:tcMar>
            <w:vAlign w:val="center"/>
            <w:hideMark/>
          </w:tcPr>
          <w:p w14:paraId="3DDD119D"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n.d.</w:t>
            </w:r>
          </w:p>
        </w:tc>
        <w:tc>
          <w:tcPr>
            <w:tcW w:w="0" w:type="auto"/>
            <w:tcMar>
              <w:top w:w="120" w:type="dxa"/>
              <w:left w:w="60" w:type="dxa"/>
              <w:bottom w:w="60" w:type="dxa"/>
              <w:right w:w="60" w:type="dxa"/>
            </w:tcMar>
            <w:vAlign w:val="center"/>
            <w:hideMark/>
          </w:tcPr>
          <w:p w14:paraId="64F990C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86.496</w:t>
            </w:r>
          </w:p>
        </w:tc>
        <w:tc>
          <w:tcPr>
            <w:tcW w:w="0" w:type="auto"/>
            <w:tcMar>
              <w:top w:w="120" w:type="dxa"/>
              <w:left w:w="60" w:type="dxa"/>
              <w:bottom w:w="60" w:type="dxa"/>
              <w:right w:w="60" w:type="dxa"/>
            </w:tcMar>
            <w:vAlign w:val="center"/>
            <w:hideMark/>
          </w:tcPr>
          <w:p w14:paraId="5534B70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6.659</w:t>
            </w:r>
          </w:p>
        </w:tc>
        <w:tc>
          <w:tcPr>
            <w:tcW w:w="0" w:type="auto"/>
            <w:tcMar>
              <w:top w:w="120" w:type="dxa"/>
              <w:left w:w="60" w:type="dxa"/>
              <w:bottom w:w="60" w:type="dxa"/>
              <w:right w:w="60" w:type="dxa"/>
            </w:tcMar>
            <w:vAlign w:val="center"/>
            <w:hideMark/>
          </w:tcPr>
          <w:p w14:paraId="625D737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5.407</w:t>
            </w:r>
          </w:p>
        </w:tc>
        <w:tc>
          <w:tcPr>
            <w:tcW w:w="0" w:type="auto"/>
            <w:tcMar>
              <w:top w:w="120" w:type="dxa"/>
              <w:left w:w="60" w:type="dxa"/>
              <w:bottom w:w="60" w:type="dxa"/>
              <w:right w:w="60" w:type="dxa"/>
            </w:tcMar>
            <w:vAlign w:val="center"/>
            <w:hideMark/>
          </w:tcPr>
          <w:p w14:paraId="362438E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12,2</w:t>
            </w:r>
          </w:p>
        </w:tc>
      </w:tr>
      <w:tr w:rsidR="00C7235D" w:rsidRPr="00975E70" w14:paraId="5474A60F"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7268FEB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w:t>
            </w:r>
          </w:p>
        </w:tc>
        <w:tc>
          <w:tcPr>
            <w:tcW w:w="0" w:type="auto"/>
            <w:shd w:val="clear" w:color="auto" w:fill="F1F1F1"/>
            <w:tcMar>
              <w:top w:w="120" w:type="dxa"/>
              <w:left w:w="60" w:type="dxa"/>
              <w:bottom w:w="60" w:type="dxa"/>
              <w:right w:w="60" w:type="dxa"/>
            </w:tcMar>
            <w:vAlign w:val="center"/>
            <w:hideMark/>
          </w:tcPr>
          <w:p w14:paraId="41012925"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Omd Colombia</w:t>
            </w:r>
          </w:p>
        </w:tc>
        <w:tc>
          <w:tcPr>
            <w:tcW w:w="0" w:type="auto"/>
            <w:shd w:val="clear" w:color="auto" w:fill="F1F1F1"/>
            <w:tcMar>
              <w:top w:w="120" w:type="dxa"/>
              <w:left w:w="60" w:type="dxa"/>
              <w:bottom w:w="60" w:type="dxa"/>
              <w:right w:w="60" w:type="dxa"/>
            </w:tcMar>
            <w:vAlign w:val="center"/>
            <w:hideMark/>
          </w:tcPr>
          <w:p w14:paraId="649448C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55.114</w:t>
            </w:r>
          </w:p>
        </w:tc>
        <w:tc>
          <w:tcPr>
            <w:tcW w:w="0" w:type="auto"/>
            <w:shd w:val="clear" w:color="auto" w:fill="F1F1F1"/>
            <w:tcMar>
              <w:top w:w="120" w:type="dxa"/>
              <w:left w:w="60" w:type="dxa"/>
              <w:bottom w:w="60" w:type="dxa"/>
              <w:right w:w="60" w:type="dxa"/>
            </w:tcMar>
            <w:vAlign w:val="center"/>
            <w:hideMark/>
          </w:tcPr>
          <w:p w14:paraId="27B9006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-7,5</w:t>
            </w:r>
          </w:p>
        </w:tc>
        <w:tc>
          <w:tcPr>
            <w:tcW w:w="0" w:type="auto"/>
            <w:shd w:val="clear" w:color="auto" w:fill="F1F1F1"/>
            <w:tcMar>
              <w:top w:w="120" w:type="dxa"/>
              <w:left w:w="60" w:type="dxa"/>
              <w:bottom w:w="60" w:type="dxa"/>
              <w:right w:w="60" w:type="dxa"/>
            </w:tcMar>
            <w:vAlign w:val="center"/>
            <w:hideMark/>
          </w:tcPr>
          <w:p w14:paraId="7F51C19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54.406</w:t>
            </w:r>
          </w:p>
        </w:tc>
        <w:tc>
          <w:tcPr>
            <w:tcW w:w="0" w:type="auto"/>
            <w:shd w:val="clear" w:color="auto" w:fill="F1F1F1"/>
            <w:tcMar>
              <w:top w:w="120" w:type="dxa"/>
              <w:left w:w="60" w:type="dxa"/>
              <w:bottom w:w="60" w:type="dxa"/>
              <w:right w:w="60" w:type="dxa"/>
            </w:tcMar>
            <w:vAlign w:val="center"/>
            <w:hideMark/>
          </w:tcPr>
          <w:p w14:paraId="7E7CAAF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7.494</w:t>
            </w:r>
          </w:p>
        </w:tc>
        <w:tc>
          <w:tcPr>
            <w:tcW w:w="0" w:type="auto"/>
            <w:shd w:val="clear" w:color="auto" w:fill="F1F1F1"/>
            <w:tcMar>
              <w:top w:w="120" w:type="dxa"/>
              <w:left w:w="60" w:type="dxa"/>
              <w:bottom w:w="60" w:type="dxa"/>
              <w:right w:w="60" w:type="dxa"/>
            </w:tcMar>
            <w:vAlign w:val="center"/>
            <w:hideMark/>
          </w:tcPr>
          <w:p w14:paraId="0FB7181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8.852</w:t>
            </w:r>
          </w:p>
        </w:tc>
        <w:tc>
          <w:tcPr>
            <w:tcW w:w="0" w:type="auto"/>
            <w:shd w:val="clear" w:color="auto" w:fill="F1F1F1"/>
            <w:tcMar>
              <w:top w:w="120" w:type="dxa"/>
              <w:left w:w="60" w:type="dxa"/>
              <w:bottom w:w="60" w:type="dxa"/>
              <w:right w:w="60" w:type="dxa"/>
            </w:tcMar>
            <w:vAlign w:val="center"/>
            <w:hideMark/>
          </w:tcPr>
          <w:p w14:paraId="7E245F9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37,5</w:t>
            </w:r>
          </w:p>
        </w:tc>
      </w:tr>
      <w:tr w:rsidR="00C7235D" w:rsidRPr="00975E70" w14:paraId="4EE8B357" w14:textId="77777777" w:rsidTr="51322D0B">
        <w:trPr>
          <w:trHeight w:val="366"/>
          <w:jc w:val="center"/>
        </w:trPr>
        <w:tc>
          <w:tcPr>
            <w:tcW w:w="0" w:type="auto"/>
            <w:tcMar>
              <w:top w:w="120" w:type="dxa"/>
              <w:left w:w="60" w:type="dxa"/>
              <w:bottom w:w="60" w:type="dxa"/>
              <w:right w:w="60" w:type="dxa"/>
            </w:tcMar>
            <w:vAlign w:val="center"/>
            <w:hideMark/>
          </w:tcPr>
          <w:p w14:paraId="1A1364E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9</w:t>
            </w:r>
          </w:p>
        </w:tc>
        <w:tc>
          <w:tcPr>
            <w:tcW w:w="0" w:type="auto"/>
            <w:tcMar>
              <w:top w:w="120" w:type="dxa"/>
              <w:left w:w="60" w:type="dxa"/>
              <w:bottom w:w="60" w:type="dxa"/>
              <w:right w:w="60" w:type="dxa"/>
            </w:tcMar>
            <w:vAlign w:val="center"/>
            <w:hideMark/>
          </w:tcPr>
          <w:p w14:paraId="751257B1"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Groupm Trading Colombia</w:t>
            </w:r>
          </w:p>
        </w:tc>
        <w:tc>
          <w:tcPr>
            <w:tcW w:w="0" w:type="auto"/>
            <w:tcMar>
              <w:top w:w="120" w:type="dxa"/>
              <w:left w:w="60" w:type="dxa"/>
              <w:bottom w:w="60" w:type="dxa"/>
              <w:right w:w="60" w:type="dxa"/>
            </w:tcMar>
            <w:vAlign w:val="center"/>
            <w:hideMark/>
          </w:tcPr>
          <w:p w14:paraId="5BBB0B7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48.497</w:t>
            </w:r>
          </w:p>
        </w:tc>
        <w:tc>
          <w:tcPr>
            <w:tcW w:w="0" w:type="auto"/>
            <w:tcMar>
              <w:top w:w="120" w:type="dxa"/>
              <w:left w:w="60" w:type="dxa"/>
              <w:bottom w:w="60" w:type="dxa"/>
              <w:right w:w="60" w:type="dxa"/>
            </w:tcMar>
            <w:vAlign w:val="center"/>
            <w:hideMark/>
          </w:tcPr>
          <w:p w14:paraId="31B409A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52,4</w:t>
            </w:r>
          </w:p>
        </w:tc>
        <w:tc>
          <w:tcPr>
            <w:tcW w:w="0" w:type="auto"/>
            <w:tcMar>
              <w:top w:w="120" w:type="dxa"/>
              <w:left w:w="60" w:type="dxa"/>
              <w:bottom w:w="60" w:type="dxa"/>
              <w:right w:w="60" w:type="dxa"/>
            </w:tcMar>
            <w:vAlign w:val="center"/>
            <w:hideMark/>
          </w:tcPr>
          <w:p w14:paraId="62E25C2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17.207</w:t>
            </w:r>
          </w:p>
        </w:tc>
        <w:tc>
          <w:tcPr>
            <w:tcW w:w="0" w:type="auto"/>
            <w:tcMar>
              <w:top w:w="120" w:type="dxa"/>
              <w:left w:w="60" w:type="dxa"/>
              <w:bottom w:w="60" w:type="dxa"/>
              <w:right w:w="60" w:type="dxa"/>
            </w:tcMar>
            <w:vAlign w:val="center"/>
            <w:hideMark/>
          </w:tcPr>
          <w:p w14:paraId="20F6F96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2.33</w:t>
            </w:r>
          </w:p>
        </w:tc>
        <w:tc>
          <w:tcPr>
            <w:tcW w:w="0" w:type="auto"/>
            <w:tcMar>
              <w:top w:w="120" w:type="dxa"/>
              <w:left w:w="60" w:type="dxa"/>
              <w:bottom w:w="60" w:type="dxa"/>
              <w:right w:w="60" w:type="dxa"/>
            </w:tcMar>
            <w:vAlign w:val="center"/>
            <w:hideMark/>
          </w:tcPr>
          <w:p w14:paraId="3DCA89B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4.276</w:t>
            </w:r>
          </w:p>
        </w:tc>
        <w:tc>
          <w:tcPr>
            <w:tcW w:w="0" w:type="auto"/>
            <w:tcMar>
              <w:top w:w="120" w:type="dxa"/>
              <w:left w:w="60" w:type="dxa"/>
              <w:bottom w:w="60" w:type="dxa"/>
              <w:right w:w="60" w:type="dxa"/>
            </w:tcMar>
            <w:vAlign w:val="center"/>
            <w:hideMark/>
          </w:tcPr>
          <w:p w14:paraId="1E12B64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23,4</w:t>
            </w:r>
          </w:p>
        </w:tc>
      </w:tr>
      <w:tr w:rsidR="00C7235D" w:rsidRPr="00975E70" w14:paraId="19302D7D"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5034E4C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10</w:t>
            </w:r>
          </w:p>
        </w:tc>
        <w:tc>
          <w:tcPr>
            <w:tcW w:w="0" w:type="auto"/>
            <w:shd w:val="clear" w:color="auto" w:fill="F1F1F1"/>
            <w:tcMar>
              <w:top w:w="120" w:type="dxa"/>
              <w:left w:w="60" w:type="dxa"/>
              <w:bottom w:w="60" w:type="dxa"/>
              <w:right w:w="60" w:type="dxa"/>
            </w:tcMar>
            <w:vAlign w:val="center"/>
            <w:hideMark/>
          </w:tcPr>
          <w:p w14:paraId="183872EB"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Mediacom</w:t>
            </w:r>
          </w:p>
        </w:tc>
        <w:tc>
          <w:tcPr>
            <w:tcW w:w="0" w:type="auto"/>
            <w:shd w:val="clear" w:color="auto" w:fill="F1F1F1"/>
            <w:tcMar>
              <w:top w:w="120" w:type="dxa"/>
              <w:left w:w="60" w:type="dxa"/>
              <w:bottom w:w="60" w:type="dxa"/>
              <w:right w:w="60" w:type="dxa"/>
            </w:tcMar>
            <w:vAlign w:val="center"/>
            <w:hideMark/>
          </w:tcPr>
          <w:p w14:paraId="489D5AB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48.111</w:t>
            </w:r>
          </w:p>
        </w:tc>
        <w:tc>
          <w:tcPr>
            <w:tcW w:w="0" w:type="auto"/>
            <w:shd w:val="clear" w:color="auto" w:fill="F1F1F1"/>
            <w:tcMar>
              <w:top w:w="120" w:type="dxa"/>
              <w:left w:w="60" w:type="dxa"/>
              <w:bottom w:w="60" w:type="dxa"/>
              <w:right w:w="60" w:type="dxa"/>
            </w:tcMar>
            <w:vAlign w:val="center"/>
            <w:hideMark/>
          </w:tcPr>
          <w:p w14:paraId="57AD106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8,7</w:t>
            </w:r>
          </w:p>
        </w:tc>
        <w:tc>
          <w:tcPr>
            <w:tcW w:w="0" w:type="auto"/>
            <w:shd w:val="clear" w:color="auto" w:fill="F1F1F1"/>
            <w:tcMar>
              <w:top w:w="120" w:type="dxa"/>
              <w:left w:w="60" w:type="dxa"/>
              <w:bottom w:w="60" w:type="dxa"/>
              <w:right w:w="60" w:type="dxa"/>
            </w:tcMar>
            <w:vAlign w:val="center"/>
            <w:hideMark/>
          </w:tcPr>
          <w:p w14:paraId="255BA3B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47.926</w:t>
            </w:r>
          </w:p>
        </w:tc>
        <w:tc>
          <w:tcPr>
            <w:tcW w:w="0" w:type="auto"/>
            <w:shd w:val="clear" w:color="auto" w:fill="F1F1F1"/>
            <w:tcMar>
              <w:top w:w="120" w:type="dxa"/>
              <w:left w:w="60" w:type="dxa"/>
              <w:bottom w:w="60" w:type="dxa"/>
              <w:right w:w="60" w:type="dxa"/>
            </w:tcMar>
            <w:vAlign w:val="center"/>
            <w:hideMark/>
          </w:tcPr>
          <w:p w14:paraId="47A4DBA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2.148</w:t>
            </w:r>
          </w:p>
        </w:tc>
        <w:tc>
          <w:tcPr>
            <w:tcW w:w="0" w:type="auto"/>
            <w:shd w:val="clear" w:color="auto" w:fill="F1F1F1"/>
            <w:tcMar>
              <w:top w:w="120" w:type="dxa"/>
              <w:left w:w="60" w:type="dxa"/>
              <w:bottom w:w="60" w:type="dxa"/>
              <w:right w:w="60" w:type="dxa"/>
            </w:tcMar>
            <w:vAlign w:val="center"/>
            <w:hideMark/>
          </w:tcPr>
          <w:p w14:paraId="1A8B81A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5.275</w:t>
            </w:r>
          </w:p>
        </w:tc>
        <w:tc>
          <w:tcPr>
            <w:tcW w:w="0" w:type="auto"/>
            <w:shd w:val="clear" w:color="auto" w:fill="F1F1F1"/>
            <w:tcMar>
              <w:top w:w="120" w:type="dxa"/>
              <w:left w:w="60" w:type="dxa"/>
              <w:bottom w:w="60" w:type="dxa"/>
              <w:right w:w="60" w:type="dxa"/>
            </w:tcMar>
            <w:vAlign w:val="center"/>
            <w:hideMark/>
          </w:tcPr>
          <w:p w14:paraId="74F9409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41,2</w:t>
            </w:r>
          </w:p>
        </w:tc>
      </w:tr>
      <w:tr w:rsidR="00C7235D" w:rsidRPr="00975E70" w14:paraId="2D594B26" w14:textId="77777777" w:rsidTr="51322D0B">
        <w:trPr>
          <w:trHeight w:val="366"/>
          <w:jc w:val="center"/>
        </w:trPr>
        <w:tc>
          <w:tcPr>
            <w:tcW w:w="0" w:type="auto"/>
            <w:tcMar>
              <w:top w:w="120" w:type="dxa"/>
              <w:left w:w="60" w:type="dxa"/>
              <w:bottom w:w="60" w:type="dxa"/>
              <w:right w:w="60" w:type="dxa"/>
            </w:tcMar>
            <w:vAlign w:val="center"/>
            <w:hideMark/>
          </w:tcPr>
          <w:p w14:paraId="684DCA4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11</w:t>
            </w:r>
          </w:p>
        </w:tc>
        <w:tc>
          <w:tcPr>
            <w:tcW w:w="0" w:type="auto"/>
            <w:tcMar>
              <w:top w:w="120" w:type="dxa"/>
              <w:left w:w="60" w:type="dxa"/>
              <w:bottom w:w="60" w:type="dxa"/>
              <w:right w:w="60" w:type="dxa"/>
            </w:tcMar>
            <w:vAlign w:val="center"/>
            <w:hideMark/>
          </w:tcPr>
          <w:p w14:paraId="0B561D0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Publicar Publicidad</w:t>
            </w:r>
          </w:p>
        </w:tc>
        <w:tc>
          <w:tcPr>
            <w:tcW w:w="0" w:type="auto"/>
            <w:tcMar>
              <w:top w:w="120" w:type="dxa"/>
              <w:left w:w="60" w:type="dxa"/>
              <w:bottom w:w="60" w:type="dxa"/>
              <w:right w:w="60" w:type="dxa"/>
            </w:tcMar>
            <w:vAlign w:val="center"/>
            <w:hideMark/>
          </w:tcPr>
          <w:p w14:paraId="01A3519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47.882</w:t>
            </w:r>
          </w:p>
        </w:tc>
        <w:tc>
          <w:tcPr>
            <w:tcW w:w="0" w:type="auto"/>
            <w:tcMar>
              <w:top w:w="120" w:type="dxa"/>
              <w:left w:w="60" w:type="dxa"/>
              <w:bottom w:w="60" w:type="dxa"/>
              <w:right w:w="60" w:type="dxa"/>
            </w:tcMar>
            <w:vAlign w:val="center"/>
            <w:hideMark/>
          </w:tcPr>
          <w:p w14:paraId="717E818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-31,7</w:t>
            </w:r>
          </w:p>
        </w:tc>
        <w:tc>
          <w:tcPr>
            <w:tcW w:w="0" w:type="auto"/>
            <w:tcMar>
              <w:top w:w="120" w:type="dxa"/>
              <w:left w:w="60" w:type="dxa"/>
              <w:bottom w:w="60" w:type="dxa"/>
              <w:right w:w="60" w:type="dxa"/>
            </w:tcMar>
            <w:vAlign w:val="center"/>
            <w:hideMark/>
          </w:tcPr>
          <w:p w14:paraId="1D3BBFD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216.711</w:t>
            </w:r>
          </w:p>
        </w:tc>
        <w:tc>
          <w:tcPr>
            <w:tcW w:w="0" w:type="auto"/>
            <w:tcMar>
              <w:top w:w="120" w:type="dxa"/>
              <w:left w:w="60" w:type="dxa"/>
              <w:bottom w:w="60" w:type="dxa"/>
              <w:right w:w="60" w:type="dxa"/>
            </w:tcMar>
            <w:vAlign w:val="center"/>
            <w:hideMark/>
          </w:tcPr>
          <w:p w14:paraId="183B1EC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-54.674</w:t>
            </w:r>
          </w:p>
        </w:tc>
        <w:tc>
          <w:tcPr>
            <w:tcW w:w="0" w:type="auto"/>
            <w:tcMar>
              <w:top w:w="120" w:type="dxa"/>
              <w:left w:w="60" w:type="dxa"/>
              <w:bottom w:w="60" w:type="dxa"/>
              <w:right w:w="60" w:type="dxa"/>
            </w:tcMar>
            <w:vAlign w:val="center"/>
            <w:hideMark/>
          </w:tcPr>
          <w:p w14:paraId="2F188E5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-12.606</w:t>
            </w:r>
          </w:p>
        </w:tc>
        <w:tc>
          <w:tcPr>
            <w:tcW w:w="0" w:type="auto"/>
            <w:tcMar>
              <w:top w:w="120" w:type="dxa"/>
              <w:left w:w="60" w:type="dxa"/>
              <w:bottom w:w="60" w:type="dxa"/>
              <w:right w:w="60" w:type="dxa"/>
            </w:tcMar>
            <w:vAlign w:val="center"/>
            <w:hideMark/>
          </w:tcPr>
          <w:p w14:paraId="5C185A9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-123,1</w:t>
            </w:r>
          </w:p>
        </w:tc>
      </w:tr>
      <w:tr w:rsidR="00C7235D" w:rsidRPr="00975E70" w14:paraId="3F3E6516"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55A4ABE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12</w:t>
            </w:r>
          </w:p>
        </w:tc>
        <w:tc>
          <w:tcPr>
            <w:tcW w:w="0" w:type="auto"/>
            <w:shd w:val="clear" w:color="auto" w:fill="F1F1F1"/>
            <w:tcMar>
              <w:top w:w="120" w:type="dxa"/>
              <w:left w:w="60" w:type="dxa"/>
              <w:bottom w:w="60" w:type="dxa"/>
              <w:right w:w="60" w:type="dxa"/>
            </w:tcMar>
            <w:vAlign w:val="center"/>
            <w:hideMark/>
          </w:tcPr>
          <w:p w14:paraId="296462A3"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Marketmedios</w:t>
            </w:r>
          </w:p>
        </w:tc>
        <w:tc>
          <w:tcPr>
            <w:tcW w:w="0" w:type="auto"/>
            <w:shd w:val="clear" w:color="auto" w:fill="F1F1F1"/>
            <w:tcMar>
              <w:top w:w="120" w:type="dxa"/>
              <w:left w:w="60" w:type="dxa"/>
              <w:bottom w:w="60" w:type="dxa"/>
              <w:right w:w="60" w:type="dxa"/>
            </w:tcMar>
            <w:vAlign w:val="center"/>
            <w:hideMark/>
          </w:tcPr>
          <w:p w14:paraId="0B28E24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47.702</w:t>
            </w:r>
          </w:p>
        </w:tc>
        <w:tc>
          <w:tcPr>
            <w:tcW w:w="0" w:type="auto"/>
            <w:shd w:val="clear" w:color="auto" w:fill="F1F1F1"/>
            <w:tcMar>
              <w:top w:w="120" w:type="dxa"/>
              <w:left w:w="60" w:type="dxa"/>
              <w:bottom w:w="60" w:type="dxa"/>
              <w:right w:w="60" w:type="dxa"/>
            </w:tcMar>
            <w:vAlign w:val="center"/>
            <w:hideMark/>
          </w:tcPr>
          <w:p w14:paraId="3A7CA5B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-8,3</w:t>
            </w:r>
          </w:p>
        </w:tc>
        <w:tc>
          <w:tcPr>
            <w:tcW w:w="0" w:type="auto"/>
            <w:shd w:val="clear" w:color="auto" w:fill="F1F1F1"/>
            <w:tcMar>
              <w:top w:w="120" w:type="dxa"/>
              <w:left w:w="60" w:type="dxa"/>
              <w:bottom w:w="60" w:type="dxa"/>
              <w:right w:w="60" w:type="dxa"/>
            </w:tcMar>
            <w:vAlign w:val="center"/>
            <w:hideMark/>
          </w:tcPr>
          <w:p w14:paraId="5AED351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31.901</w:t>
            </w:r>
          </w:p>
        </w:tc>
        <w:tc>
          <w:tcPr>
            <w:tcW w:w="0" w:type="auto"/>
            <w:shd w:val="clear" w:color="auto" w:fill="F1F1F1"/>
            <w:tcMar>
              <w:top w:w="120" w:type="dxa"/>
              <w:left w:w="60" w:type="dxa"/>
              <w:bottom w:w="60" w:type="dxa"/>
              <w:right w:w="60" w:type="dxa"/>
            </w:tcMar>
            <w:vAlign w:val="center"/>
            <w:hideMark/>
          </w:tcPr>
          <w:p w14:paraId="591B941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-704</w:t>
            </w:r>
          </w:p>
        </w:tc>
        <w:tc>
          <w:tcPr>
            <w:tcW w:w="0" w:type="auto"/>
            <w:shd w:val="clear" w:color="auto" w:fill="F1F1F1"/>
            <w:tcMar>
              <w:top w:w="120" w:type="dxa"/>
              <w:left w:w="60" w:type="dxa"/>
              <w:bottom w:w="60" w:type="dxa"/>
              <w:right w:w="60" w:type="dxa"/>
            </w:tcMar>
            <w:vAlign w:val="center"/>
            <w:hideMark/>
          </w:tcPr>
          <w:p w14:paraId="120E230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2.361</w:t>
            </w:r>
          </w:p>
        </w:tc>
        <w:tc>
          <w:tcPr>
            <w:tcW w:w="0" w:type="auto"/>
            <w:shd w:val="clear" w:color="auto" w:fill="F1F1F1"/>
            <w:tcMar>
              <w:top w:w="120" w:type="dxa"/>
              <w:left w:w="60" w:type="dxa"/>
              <w:bottom w:w="60" w:type="dxa"/>
              <w:right w:w="60" w:type="dxa"/>
            </w:tcMar>
            <w:vAlign w:val="center"/>
            <w:hideMark/>
          </w:tcPr>
          <w:p w14:paraId="4362C57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-4,6</w:t>
            </w:r>
          </w:p>
        </w:tc>
      </w:tr>
      <w:tr w:rsidR="00C7235D" w:rsidRPr="00975E70" w14:paraId="763F4A35" w14:textId="77777777" w:rsidTr="51322D0B">
        <w:trPr>
          <w:trHeight w:val="183"/>
          <w:jc w:val="center"/>
        </w:trPr>
        <w:tc>
          <w:tcPr>
            <w:tcW w:w="0" w:type="auto"/>
            <w:tcMar>
              <w:top w:w="120" w:type="dxa"/>
              <w:left w:w="60" w:type="dxa"/>
              <w:bottom w:w="60" w:type="dxa"/>
              <w:right w:w="60" w:type="dxa"/>
            </w:tcMar>
            <w:vAlign w:val="center"/>
            <w:hideMark/>
          </w:tcPr>
          <w:p w14:paraId="57B8C45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13</w:t>
            </w:r>
          </w:p>
        </w:tc>
        <w:tc>
          <w:tcPr>
            <w:tcW w:w="0" w:type="auto"/>
            <w:tcMar>
              <w:top w:w="120" w:type="dxa"/>
              <w:left w:w="60" w:type="dxa"/>
              <w:bottom w:w="60" w:type="dxa"/>
              <w:right w:w="60" w:type="dxa"/>
            </w:tcMar>
            <w:vAlign w:val="center"/>
            <w:hideMark/>
          </w:tcPr>
          <w:p w14:paraId="66507AFE"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Lowe-Sspm</w:t>
            </w:r>
          </w:p>
        </w:tc>
        <w:tc>
          <w:tcPr>
            <w:tcW w:w="0" w:type="auto"/>
            <w:tcMar>
              <w:top w:w="120" w:type="dxa"/>
              <w:left w:w="60" w:type="dxa"/>
              <w:bottom w:w="60" w:type="dxa"/>
              <w:right w:w="60" w:type="dxa"/>
            </w:tcMar>
            <w:vAlign w:val="center"/>
            <w:hideMark/>
          </w:tcPr>
          <w:p w14:paraId="388B501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42.944</w:t>
            </w:r>
          </w:p>
        </w:tc>
        <w:tc>
          <w:tcPr>
            <w:tcW w:w="0" w:type="auto"/>
            <w:tcMar>
              <w:top w:w="120" w:type="dxa"/>
              <w:left w:w="60" w:type="dxa"/>
              <w:bottom w:w="60" w:type="dxa"/>
              <w:right w:w="60" w:type="dxa"/>
            </w:tcMar>
            <w:vAlign w:val="center"/>
            <w:hideMark/>
          </w:tcPr>
          <w:p w14:paraId="538D73A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-6,5</w:t>
            </w:r>
          </w:p>
        </w:tc>
        <w:tc>
          <w:tcPr>
            <w:tcW w:w="0" w:type="auto"/>
            <w:tcMar>
              <w:top w:w="120" w:type="dxa"/>
              <w:left w:w="60" w:type="dxa"/>
              <w:bottom w:w="60" w:type="dxa"/>
              <w:right w:w="60" w:type="dxa"/>
            </w:tcMar>
            <w:vAlign w:val="center"/>
            <w:hideMark/>
          </w:tcPr>
          <w:p w14:paraId="749B997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47.373</w:t>
            </w:r>
          </w:p>
        </w:tc>
        <w:tc>
          <w:tcPr>
            <w:tcW w:w="0" w:type="auto"/>
            <w:tcMar>
              <w:top w:w="120" w:type="dxa"/>
              <w:left w:w="60" w:type="dxa"/>
              <w:bottom w:w="60" w:type="dxa"/>
              <w:right w:w="60" w:type="dxa"/>
            </w:tcMar>
            <w:vAlign w:val="center"/>
            <w:hideMark/>
          </w:tcPr>
          <w:p w14:paraId="105AB64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-2.45</w:t>
            </w:r>
          </w:p>
        </w:tc>
        <w:tc>
          <w:tcPr>
            <w:tcW w:w="0" w:type="auto"/>
            <w:tcMar>
              <w:top w:w="120" w:type="dxa"/>
              <w:left w:w="60" w:type="dxa"/>
              <w:bottom w:w="60" w:type="dxa"/>
              <w:right w:w="60" w:type="dxa"/>
            </w:tcMar>
            <w:vAlign w:val="center"/>
            <w:hideMark/>
          </w:tcPr>
          <w:p w14:paraId="0310ACF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464</w:t>
            </w:r>
          </w:p>
        </w:tc>
        <w:tc>
          <w:tcPr>
            <w:tcW w:w="0" w:type="auto"/>
            <w:tcMar>
              <w:top w:w="120" w:type="dxa"/>
              <w:left w:w="60" w:type="dxa"/>
              <w:bottom w:w="60" w:type="dxa"/>
              <w:right w:w="60" w:type="dxa"/>
            </w:tcMar>
            <w:vAlign w:val="center"/>
            <w:hideMark/>
          </w:tcPr>
          <w:p w14:paraId="31C88FB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-126,2</w:t>
            </w:r>
          </w:p>
        </w:tc>
      </w:tr>
      <w:tr w:rsidR="00C7235D" w:rsidRPr="00975E70" w14:paraId="299A2C6C" w14:textId="77777777" w:rsidTr="51322D0B">
        <w:trPr>
          <w:trHeight w:val="366"/>
          <w:jc w:val="center"/>
        </w:trPr>
        <w:tc>
          <w:tcPr>
            <w:tcW w:w="0" w:type="auto"/>
            <w:shd w:val="clear" w:color="auto" w:fill="F1F1F1"/>
            <w:tcMar>
              <w:top w:w="120" w:type="dxa"/>
              <w:left w:w="60" w:type="dxa"/>
              <w:bottom w:w="60" w:type="dxa"/>
              <w:right w:w="60" w:type="dxa"/>
            </w:tcMar>
            <w:vAlign w:val="center"/>
            <w:hideMark/>
          </w:tcPr>
          <w:p w14:paraId="750ED07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14</w:t>
            </w:r>
          </w:p>
        </w:tc>
        <w:tc>
          <w:tcPr>
            <w:tcW w:w="0" w:type="auto"/>
            <w:shd w:val="clear" w:color="auto" w:fill="F1F1F1"/>
            <w:tcMar>
              <w:top w:w="120" w:type="dxa"/>
              <w:left w:w="60" w:type="dxa"/>
              <w:bottom w:w="60" w:type="dxa"/>
              <w:right w:w="60" w:type="dxa"/>
            </w:tcMar>
            <w:vAlign w:val="center"/>
            <w:hideMark/>
          </w:tcPr>
          <w:p w14:paraId="5460066C"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Hava Media Colombia</w:t>
            </w:r>
          </w:p>
        </w:tc>
        <w:tc>
          <w:tcPr>
            <w:tcW w:w="0" w:type="auto"/>
            <w:shd w:val="clear" w:color="auto" w:fill="F1F1F1"/>
            <w:tcMar>
              <w:top w:w="120" w:type="dxa"/>
              <w:left w:w="60" w:type="dxa"/>
              <w:bottom w:w="60" w:type="dxa"/>
              <w:right w:w="60" w:type="dxa"/>
            </w:tcMar>
            <w:vAlign w:val="center"/>
            <w:hideMark/>
          </w:tcPr>
          <w:p w14:paraId="02E3490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40.628</w:t>
            </w:r>
          </w:p>
        </w:tc>
        <w:tc>
          <w:tcPr>
            <w:tcW w:w="0" w:type="auto"/>
            <w:shd w:val="clear" w:color="auto" w:fill="F1F1F1"/>
            <w:tcMar>
              <w:top w:w="120" w:type="dxa"/>
              <w:left w:w="60" w:type="dxa"/>
              <w:bottom w:w="60" w:type="dxa"/>
              <w:right w:w="60" w:type="dxa"/>
            </w:tcMar>
            <w:vAlign w:val="center"/>
            <w:hideMark/>
          </w:tcPr>
          <w:p w14:paraId="6476868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11,3</w:t>
            </w:r>
          </w:p>
        </w:tc>
        <w:tc>
          <w:tcPr>
            <w:tcW w:w="0" w:type="auto"/>
            <w:shd w:val="clear" w:color="auto" w:fill="F1F1F1"/>
            <w:tcMar>
              <w:top w:w="120" w:type="dxa"/>
              <w:left w:w="60" w:type="dxa"/>
              <w:bottom w:w="60" w:type="dxa"/>
              <w:right w:w="60" w:type="dxa"/>
            </w:tcMar>
            <w:vAlign w:val="center"/>
            <w:hideMark/>
          </w:tcPr>
          <w:p w14:paraId="3214178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145.533</w:t>
            </w:r>
          </w:p>
        </w:tc>
        <w:tc>
          <w:tcPr>
            <w:tcW w:w="0" w:type="auto"/>
            <w:shd w:val="clear" w:color="auto" w:fill="F1F1F1"/>
            <w:tcMar>
              <w:top w:w="120" w:type="dxa"/>
              <w:left w:w="60" w:type="dxa"/>
              <w:bottom w:w="60" w:type="dxa"/>
              <w:right w:w="60" w:type="dxa"/>
            </w:tcMar>
            <w:vAlign w:val="center"/>
            <w:hideMark/>
          </w:tcPr>
          <w:p w14:paraId="47D86EA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-804</w:t>
            </w:r>
          </w:p>
        </w:tc>
        <w:tc>
          <w:tcPr>
            <w:tcW w:w="0" w:type="auto"/>
            <w:shd w:val="clear" w:color="auto" w:fill="F1F1F1"/>
            <w:tcMar>
              <w:top w:w="120" w:type="dxa"/>
              <w:left w:w="60" w:type="dxa"/>
              <w:bottom w:w="60" w:type="dxa"/>
              <w:right w:w="60" w:type="dxa"/>
            </w:tcMar>
            <w:vAlign w:val="center"/>
            <w:hideMark/>
          </w:tcPr>
          <w:p w14:paraId="55194B1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1.507</w:t>
            </w:r>
          </w:p>
        </w:tc>
        <w:tc>
          <w:tcPr>
            <w:tcW w:w="0" w:type="auto"/>
            <w:shd w:val="clear" w:color="auto" w:fill="F1F1F1"/>
            <w:tcMar>
              <w:top w:w="120" w:type="dxa"/>
              <w:left w:w="60" w:type="dxa"/>
              <w:bottom w:w="60" w:type="dxa"/>
              <w:right w:w="60" w:type="dxa"/>
            </w:tcMar>
            <w:vAlign w:val="center"/>
            <w:hideMark/>
          </w:tcPr>
          <w:p w14:paraId="46619B9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-1,4</w:t>
            </w:r>
          </w:p>
        </w:tc>
      </w:tr>
      <w:tr w:rsidR="00C7235D" w:rsidRPr="00975E70" w14:paraId="756FD6A5" w14:textId="77777777" w:rsidTr="51322D0B">
        <w:trPr>
          <w:trHeight w:val="366"/>
          <w:jc w:val="center"/>
        </w:trPr>
        <w:tc>
          <w:tcPr>
            <w:tcW w:w="0" w:type="auto"/>
            <w:tcMar>
              <w:top w:w="120" w:type="dxa"/>
              <w:left w:w="60" w:type="dxa"/>
              <w:bottom w:w="60" w:type="dxa"/>
              <w:right w:w="60" w:type="dxa"/>
            </w:tcMar>
            <w:vAlign w:val="center"/>
            <w:hideMark/>
          </w:tcPr>
          <w:p w14:paraId="1AA6F2C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15</w:t>
            </w:r>
          </w:p>
        </w:tc>
        <w:tc>
          <w:tcPr>
            <w:tcW w:w="0" w:type="auto"/>
            <w:tcMar>
              <w:top w:w="120" w:type="dxa"/>
              <w:left w:w="60" w:type="dxa"/>
              <w:bottom w:w="60" w:type="dxa"/>
              <w:right w:w="60" w:type="dxa"/>
            </w:tcMar>
            <w:vAlign w:val="center"/>
            <w:hideMark/>
          </w:tcPr>
          <w:p w14:paraId="11BD1B2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Millward Brown Colombia</w:t>
            </w:r>
          </w:p>
        </w:tc>
        <w:tc>
          <w:tcPr>
            <w:tcW w:w="0" w:type="auto"/>
            <w:tcMar>
              <w:top w:w="120" w:type="dxa"/>
              <w:left w:w="60" w:type="dxa"/>
              <w:bottom w:w="60" w:type="dxa"/>
              <w:right w:w="60" w:type="dxa"/>
            </w:tcMar>
            <w:vAlign w:val="center"/>
            <w:hideMark/>
          </w:tcPr>
          <w:p w14:paraId="1EC6A27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38.078</w:t>
            </w:r>
          </w:p>
        </w:tc>
        <w:tc>
          <w:tcPr>
            <w:tcW w:w="0" w:type="auto"/>
            <w:tcMar>
              <w:top w:w="120" w:type="dxa"/>
              <w:left w:w="60" w:type="dxa"/>
              <w:bottom w:w="60" w:type="dxa"/>
              <w:right w:w="60" w:type="dxa"/>
            </w:tcMar>
            <w:vAlign w:val="center"/>
            <w:hideMark/>
          </w:tcPr>
          <w:p w14:paraId="4553BB7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0,4</w:t>
            </w:r>
          </w:p>
        </w:tc>
        <w:tc>
          <w:tcPr>
            <w:tcW w:w="0" w:type="auto"/>
            <w:tcMar>
              <w:top w:w="120" w:type="dxa"/>
              <w:left w:w="60" w:type="dxa"/>
              <w:bottom w:w="60" w:type="dxa"/>
              <w:right w:w="60" w:type="dxa"/>
            </w:tcMar>
            <w:vAlign w:val="center"/>
            <w:hideMark/>
          </w:tcPr>
          <w:p w14:paraId="384CD22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34.762</w:t>
            </w:r>
          </w:p>
        </w:tc>
        <w:tc>
          <w:tcPr>
            <w:tcW w:w="0" w:type="auto"/>
            <w:tcMar>
              <w:top w:w="120" w:type="dxa"/>
              <w:left w:w="60" w:type="dxa"/>
              <w:bottom w:w="60" w:type="dxa"/>
              <w:right w:w="60" w:type="dxa"/>
            </w:tcMar>
            <w:vAlign w:val="center"/>
            <w:hideMark/>
          </w:tcPr>
          <w:p w14:paraId="7627D66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879</w:t>
            </w:r>
          </w:p>
        </w:tc>
        <w:tc>
          <w:tcPr>
            <w:tcW w:w="0" w:type="auto"/>
            <w:tcMar>
              <w:top w:w="120" w:type="dxa"/>
              <w:left w:w="60" w:type="dxa"/>
              <w:bottom w:w="60" w:type="dxa"/>
              <w:right w:w="60" w:type="dxa"/>
            </w:tcMar>
            <w:vAlign w:val="center"/>
            <w:hideMark/>
          </w:tcPr>
          <w:p w14:paraId="7159D16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7.124</w:t>
            </w:r>
          </w:p>
        </w:tc>
        <w:tc>
          <w:tcPr>
            <w:tcW w:w="0" w:type="auto"/>
            <w:tcMar>
              <w:top w:w="120" w:type="dxa"/>
              <w:left w:w="60" w:type="dxa"/>
              <w:bottom w:w="60" w:type="dxa"/>
              <w:right w:w="60" w:type="dxa"/>
            </w:tcMar>
            <w:vAlign w:val="center"/>
            <w:hideMark/>
          </w:tcPr>
          <w:p w14:paraId="1DC3A3C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7,9</w:t>
            </w:r>
          </w:p>
        </w:tc>
      </w:tr>
      <w:tr w:rsidR="00C7235D" w:rsidRPr="00975E70" w14:paraId="396193A5"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5E8A7CB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16</w:t>
            </w:r>
          </w:p>
        </w:tc>
        <w:tc>
          <w:tcPr>
            <w:tcW w:w="0" w:type="auto"/>
            <w:shd w:val="clear" w:color="auto" w:fill="F1F1F1"/>
            <w:tcMar>
              <w:top w:w="120" w:type="dxa"/>
              <w:left w:w="60" w:type="dxa"/>
              <w:bottom w:w="60" w:type="dxa"/>
              <w:right w:w="60" w:type="dxa"/>
            </w:tcMar>
            <w:vAlign w:val="center"/>
            <w:hideMark/>
          </w:tcPr>
          <w:p w14:paraId="01DF4D3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G2 Colombia</w:t>
            </w:r>
          </w:p>
        </w:tc>
        <w:tc>
          <w:tcPr>
            <w:tcW w:w="0" w:type="auto"/>
            <w:shd w:val="clear" w:color="auto" w:fill="F1F1F1"/>
            <w:tcMar>
              <w:top w:w="120" w:type="dxa"/>
              <w:left w:w="60" w:type="dxa"/>
              <w:bottom w:w="60" w:type="dxa"/>
              <w:right w:w="60" w:type="dxa"/>
            </w:tcMar>
            <w:vAlign w:val="center"/>
            <w:hideMark/>
          </w:tcPr>
          <w:p w14:paraId="6EA26E4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36.324</w:t>
            </w:r>
          </w:p>
        </w:tc>
        <w:tc>
          <w:tcPr>
            <w:tcW w:w="0" w:type="auto"/>
            <w:shd w:val="clear" w:color="auto" w:fill="F1F1F1"/>
            <w:tcMar>
              <w:top w:w="120" w:type="dxa"/>
              <w:left w:w="60" w:type="dxa"/>
              <w:bottom w:w="60" w:type="dxa"/>
              <w:right w:w="60" w:type="dxa"/>
            </w:tcMar>
            <w:vAlign w:val="center"/>
            <w:hideMark/>
          </w:tcPr>
          <w:p w14:paraId="686C98B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-3,0</w:t>
            </w:r>
          </w:p>
        </w:tc>
        <w:tc>
          <w:tcPr>
            <w:tcW w:w="0" w:type="auto"/>
            <w:shd w:val="clear" w:color="auto" w:fill="F1F1F1"/>
            <w:tcMar>
              <w:top w:w="120" w:type="dxa"/>
              <w:left w:w="60" w:type="dxa"/>
              <w:bottom w:w="60" w:type="dxa"/>
              <w:right w:w="60" w:type="dxa"/>
            </w:tcMar>
            <w:vAlign w:val="center"/>
            <w:hideMark/>
          </w:tcPr>
          <w:p w14:paraId="292AB06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20.449</w:t>
            </w:r>
          </w:p>
        </w:tc>
        <w:tc>
          <w:tcPr>
            <w:tcW w:w="0" w:type="auto"/>
            <w:shd w:val="clear" w:color="auto" w:fill="F1F1F1"/>
            <w:tcMar>
              <w:top w:w="120" w:type="dxa"/>
              <w:left w:w="60" w:type="dxa"/>
              <w:bottom w:w="60" w:type="dxa"/>
              <w:right w:w="60" w:type="dxa"/>
            </w:tcMar>
            <w:vAlign w:val="center"/>
            <w:hideMark/>
          </w:tcPr>
          <w:p w14:paraId="65BEC4D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2.31</w:t>
            </w:r>
          </w:p>
        </w:tc>
        <w:tc>
          <w:tcPr>
            <w:tcW w:w="0" w:type="auto"/>
            <w:shd w:val="clear" w:color="auto" w:fill="F1F1F1"/>
            <w:tcMar>
              <w:top w:w="120" w:type="dxa"/>
              <w:left w:w="60" w:type="dxa"/>
              <w:bottom w:w="60" w:type="dxa"/>
              <w:right w:w="60" w:type="dxa"/>
            </w:tcMar>
            <w:vAlign w:val="center"/>
            <w:hideMark/>
          </w:tcPr>
          <w:p w14:paraId="629299B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5.113</w:t>
            </w:r>
          </w:p>
        </w:tc>
        <w:tc>
          <w:tcPr>
            <w:tcW w:w="0" w:type="auto"/>
            <w:shd w:val="clear" w:color="auto" w:fill="F1F1F1"/>
            <w:tcMar>
              <w:top w:w="120" w:type="dxa"/>
              <w:left w:w="60" w:type="dxa"/>
              <w:bottom w:w="60" w:type="dxa"/>
              <w:right w:w="60" w:type="dxa"/>
            </w:tcMar>
            <w:vAlign w:val="center"/>
            <w:hideMark/>
          </w:tcPr>
          <w:p w14:paraId="2D1FD60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22,5</w:t>
            </w:r>
          </w:p>
        </w:tc>
      </w:tr>
      <w:tr w:rsidR="00C7235D" w:rsidRPr="00975E70" w14:paraId="0E6A2631" w14:textId="77777777" w:rsidTr="51322D0B">
        <w:trPr>
          <w:trHeight w:val="366"/>
          <w:jc w:val="center"/>
        </w:trPr>
        <w:tc>
          <w:tcPr>
            <w:tcW w:w="0" w:type="auto"/>
            <w:tcMar>
              <w:top w:w="120" w:type="dxa"/>
              <w:left w:w="60" w:type="dxa"/>
              <w:bottom w:w="60" w:type="dxa"/>
              <w:right w:w="60" w:type="dxa"/>
            </w:tcMar>
            <w:vAlign w:val="center"/>
            <w:hideMark/>
          </w:tcPr>
          <w:p w14:paraId="6F69EC0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17</w:t>
            </w:r>
          </w:p>
        </w:tc>
        <w:tc>
          <w:tcPr>
            <w:tcW w:w="0" w:type="auto"/>
            <w:tcMar>
              <w:top w:w="120" w:type="dxa"/>
              <w:left w:w="60" w:type="dxa"/>
              <w:bottom w:w="60" w:type="dxa"/>
              <w:right w:w="60" w:type="dxa"/>
            </w:tcMar>
            <w:vAlign w:val="center"/>
            <w:hideMark/>
          </w:tcPr>
          <w:p w14:paraId="4D9055CE"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Mindshare de Colombia</w:t>
            </w:r>
          </w:p>
        </w:tc>
        <w:tc>
          <w:tcPr>
            <w:tcW w:w="0" w:type="auto"/>
            <w:tcMar>
              <w:top w:w="120" w:type="dxa"/>
              <w:left w:w="60" w:type="dxa"/>
              <w:bottom w:w="60" w:type="dxa"/>
              <w:right w:w="60" w:type="dxa"/>
            </w:tcMar>
            <w:vAlign w:val="center"/>
            <w:hideMark/>
          </w:tcPr>
          <w:p w14:paraId="35389F8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35.357</w:t>
            </w:r>
          </w:p>
        </w:tc>
        <w:tc>
          <w:tcPr>
            <w:tcW w:w="0" w:type="auto"/>
            <w:tcMar>
              <w:top w:w="120" w:type="dxa"/>
              <w:left w:w="60" w:type="dxa"/>
              <w:bottom w:w="60" w:type="dxa"/>
              <w:right w:w="60" w:type="dxa"/>
            </w:tcMar>
            <w:vAlign w:val="center"/>
            <w:hideMark/>
          </w:tcPr>
          <w:p w14:paraId="584C896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-18,6</w:t>
            </w:r>
          </w:p>
        </w:tc>
        <w:tc>
          <w:tcPr>
            <w:tcW w:w="0" w:type="auto"/>
            <w:tcMar>
              <w:top w:w="120" w:type="dxa"/>
              <w:left w:w="60" w:type="dxa"/>
              <w:bottom w:w="60" w:type="dxa"/>
              <w:right w:w="60" w:type="dxa"/>
            </w:tcMar>
            <w:vAlign w:val="center"/>
            <w:hideMark/>
          </w:tcPr>
          <w:p w14:paraId="0B41322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57.469</w:t>
            </w:r>
          </w:p>
        </w:tc>
        <w:tc>
          <w:tcPr>
            <w:tcW w:w="0" w:type="auto"/>
            <w:tcMar>
              <w:top w:w="120" w:type="dxa"/>
              <w:left w:w="60" w:type="dxa"/>
              <w:bottom w:w="60" w:type="dxa"/>
              <w:right w:w="60" w:type="dxa"/>
            </w:tcMar>
            <w:vAlign w:val="center"/>
            <w:hideMark/>
          </w:tcPr>
          <w:p w14:paraId="5F2ED3C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2.279</w:t>
            </w:r>
          </w:p>
        </w:tc>
        <w:tc>
          <w:tcPr>
            <w:tcW w:w="0" w:type="auto"/>
            <w:tcMar>
              <w:top w:w="120" w:type="dxa"/>
              <w:left w:w="60" w:type="dxa"/>
              <w:bottom w:w="60" w:type="dxa"/>
              <w:right w:w="60" w:type="dxa"/>
            </w:tcMar>
            <w:vAlign w:val="center"/>
            <w:hideMark/>
          </w:tcPr>
          <w:p w14:paraId="227FFEB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7.136</w:t>
            </w:r>
          </w:p>
        </w:tc>
        <w:tc>
          <w:tcPr>
            <w:tcW w:w="0" w:type="auto"/>
            <w:tcMar>
              <w:top w:w="120" w:type="dxa"/>
              <w:left w:w="60" w:type="dxa"/>
              <w:bottom w:w="60" w:type="dxa"/>
              <w:right w:w="60" w:type="dxa"/>
            </w:tcMar>
            <w:vAlign w:val="center"/>
            <w:hideMark/>
          </w:tcPr>
          <w:p w14:paraId="235BA8D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49,4</w:t>
            </w:r>
          </w:p>
        </w:tc>
      </w:tr>
      <w:tr w:rsidR="00C7235D" w:rsidRPr="00975E70" w14:paraId="77C3A6B3" w14:textId="77777777" w:rsidTr="51322D0B">
        <w:trPr>
          <w:trHeight w:val="366"/>
          <w:jc w:val="center"/>
        </w:trPr>
        <w:tc>
          <w:tcPr>
            <w:tcW w:w="0" w:type="auto"/>
            <w:shd w:val="clear" w:color="auto" w:fill="F1F1F1"/>
            <w:tcMar>
              <w:top w:w="120" w:type="dxa"/>
              <w:left w:w="60" w:type="dxa"/>
              <w:bottom w:w="60" w:type="dxa"/>
              <w:right w:w="60" w:type="dxa"/>
            </w:tcMar>
            <w:vAlign w:val="center"/>
            <w:hideMark/>
          </w:tcPr>
          <w:p w14:paraId="1947DB9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18</w:t>
            </w:r>
          </w:p>
        </w:tc>
        <w:tc>
          <w:tcPr>
            <w:tcW w:w="0" w:type="auto"/>
            <w:shd w:val="clear" w:color="auto" w:fill="F1F1F1"/>
            <w:tcMar>
              <w:top w:w="120" w:type="dxa"/>
              <w:left w:w="60" w:type="dxa"/>
              <w:bottom w:w="60" w:type="dxa"/>
              <w:right w:w="60" w:type="dxa"/>
            </w:tcMar>
            <w:vAlign w:val="center"/>
            <w:hideMark/>
          </w:tcPr>
          <w:p w14:paraId="74C0667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Ipsos Napoleón Franco</w:t>
            </w:r>
          </w:p>
        </w:tc>
        <w:tc>
          <w:tcPr>
            <w:tcW w:w="0" w:type="auto"/>
            <w:shd w:val="clear" w:color="auto" w:fill="F1F1F1"/>
            <w:tcMar>
              <w:top w:w="120" w:type="dxa"/>
              <w:left w:w="60" w:type="dxa"/>
              <w:bottom w:w="60" w:type="dxa"/>
              <w:right w:w="60" w:type="dxa"/>
            </w:tcMar>
            <w:vAlign w:val="center"/>
            <w:hideMark/>
          </w:tcPr>
          <w:p w14:paraId="1427633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35.011</w:t>
            </w:r>
          </w:p>
        </w:tc>
        <w:tc>
          <w:tcPr>
            <w:tcW w:w="0" w:type="auto"/>
            <w:shd w:val="clear" w:color="auto" w:fill="F1F1F1"/>
            <w:tcMar>
              <w:top w:w="120" w:type="dxa"/>
              <w:left w:w="60" w:type="dxa"/>
              <w:bottom w:w="60" w:type="dxa"/>
              <w:right w:w="60" w:type="dxa"/>
            </w:tcMar>
            <w:vAlign w:val="center"/>
            <w:hideMark/>
          </w:tcPr>
          <w:p w14:paraId="4616A84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2,2</w:t>
            </w:r>
          </w:p>
        </w:tc>
        <w:tc>
          <w:tcPr>
            <w:tcW w:w="0" w:type="auto"/>
            <w:shd w:val="clear" w:color="auto" w:fill="F1F1F1"/>
            <w:tcMar>
              <w:top w:w="120" w:type="dxa"/>
              <w:left w:w="60" w:type="dxa"/>
              <w:bottom w:w="60" w:type="dxa"/>
              <w:right w:w="60" w:type="dxa"/>
            </w:tcMar>
            <w:vAlign w:val="center"/>
            <w:hideMark/>
          </w:tcPr>
          <w:p w14:paraId="6E42571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38.251</w:t>
            </w:r>
          </w:p>
        </w:tc>
        <w:tc>
          <w:tcPr>
            <w:tcW w:w="0" w:type="auto"/>
            <w:shd w:val="clear" w:color="auto" w:fill="F1F1F1"/>
            <w:tcMar>
              <w:top w:w="120" w:type="dxa"/>
              <w:left w:w="60" w:type="dxa"/>
              <w:bottom w:w="60" w:type="dxa"/>
              <w:right w:w="60" w:type="dxa"/>
            </w:tcMar>
            <w:vAlign w:val="center"/>
            <w:hideMark/>
          </w:tcPr>
          <w:p w14:paraId="021459D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63</w:t>
            </w:r>
          </w:p>
        </w:tc>
        <w:tc>
          <w:tcPr>
            <w:tcW w:w="0" w:type="auto"/>
            <w:shd w:val="clear" w:color="auto" w:fill="F1F1F1"/>
            <w:tcMar>
              <w:top w:w="120" w:type="dxa"/>
              <w:left w:w="60" w:type="dxa"/>
              <w:bottom w:w="60" w:type="dxa"/>
              <w:right w:w="60" w:type="dxa"/>
            </w:tcMar>
            <w:vAlign w:val="center"/>
            <w:hideMark/>
          </w:tcPr>
          <w:p w14:paraId="61C7350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627</w:t>
            </w:r>
          </w:p>
        </w:tc>
        <w:tc>
          <w:tcPr>
            <w:tcW w:w="0" w:type="auto"/>
            <w:shd w:val="clear" w:color="auto" w:fill="F1F1F1"/>
            <w:tcMar>
              <w:top w:w="120" w:type="dxa"/>
              <w:left w:w="60" w:type="dxa"/>
              <w:bottom w:w="60" w:type="dxa"/>
              <w:right w:w="60" w:type="dxa"/>
            </w:tcMar>
            <w:vAlign w:val="center"/>
            <w:hideMark/>
          </w:tcPr>
          <w:p w14:paraId="324AB9B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0,4</w:t>
            </w:r>
          </w:p>
        </w:tc>
      </w:tr>
      <w:tr w:rsidR="00C7235D" w:rsidRPr="00975E70" w14:paraId="2AFF76E8" w14:textId="77777777" w:rsidTr="51322D0B">
        <w:trPr>
          <w:trHeight w:val="183"/>
          <w:jc w:val="center"/>
        </w:trPr>
        <w:tc>
          <w:tcPr>
            <w:tcW w:w="0" w:type="auto"/>
            <w:tcMar>
              <w:top w:w="120" w:type="dxa"/>
              <w:left w:w="60" w:type="dxa"/>
              <w:bottom w:w="60" w:type="dxa"/>
              <w:right w:w="60" w:type="dxa"/>
            </w:tcMar>
            <w:vAlign w:val="center"/>
            <w:hideMark/>
          </w:tcPr>
          <w:p w14:paraId="27DF1F9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19</w:t>
            </w:r>
          </w:p>
        </w:tc>
        <w:tc>
          <w:tcPr>
            <w:tcW w:w="0" w:type="auto"/>
            <w:tcMar>
              <w:top w:w="120" w:type="dxa"/>
              <w:left w:w="60" w:type="dxa"/>
              <w:bottom w:w="60" w:type="dxa"/>
              <w:right w:w="60" w:type="dxa"/>
            </w:tcMar>
            <w:vAlign w:val="center"/>
            <w:hideMark/>
          </w:tcPr>
          <w:p w14:paraId="35CB690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Ogilvy y Mather</w:t>
            </w:r>
          </w:p>
        </w:tc>
        <w:tc>
          <w:tcPr>
            <w:tcW w:w="0" w:type="auto"/>
            <w:tcMar>
              <w:top w:w="120" w:type="dxa"/>
              <w:left w:w="60" w:type="dxa"/>
              <w:bottom w:w="60" w:type="dxa"/>
              <w:right w:w="60" w:type="dxa"/>
            </w:tcMar>
            <w:vAlign w:val="center"/>
            <w:hideMark/>
          </w:tcPr>
          <w:p w14:paraId="5788F97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34.418</w:t>
            </w:r>
          </w:p>
        </w:tc>
        <w:tc>
          <w:tcPr>
            <w:tcW w:w="0" w:type="auto"/>
            <w:tcMar>
              <w:top w:w="120" w:type="dxa"/>
              <w:left w:w="60" w:type="dxa"/>
              <w:bottom w:w="60" w:type="dxa"/>
              <w:right w:w="60" w:type="dxa"/>
            </w:tcMar>
            <w:vAlign w:val="center"/>
            <w:hideMark/>
          </w:tcPr>
          <w:p w14:paraId="3CD77F2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3,1</w:t>
            </w:r>
          </w:p>
        </w:tc>
        <w:tc>
          <w:tcPr>
            <w:tcW w:w="0" w:type="auto"/>
            <w:tcMar>
              <w:top w:w="120" w:type="dxa"/>
              <w:left w:w="60" w:type="dxa"/>
              <w:bottom w:w="60" w:type="dxa"/>
              <w:right w:w="60" w:type="dxa"/>
            </w:tcMar>
            <w:vAlign w:val="center"/>
            <w:hideMark/>
          </w:tcPr>
          <w:p w14:paraId="3236FAF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30.099</w:t>
            </w:r>
          </w:p>
        </w:tc>
        <w:tc>
          <w:tcPr>
            <w:tcW w:w="0" w:type="auto"/>
            <w:tcMar>
              <w:top w:w="120" w:type="dxa"/>
              <w:left w:w="60" w:type="dxa"/>
              <w:bottom w:w="60" w:type="dxa"/>
              <w:right w:w="60" w:type="dxa"/>
            </w:tcMar>
            <w:vAlign w:val="center"/>
            <w:hideMark/>
          </w:tcPr>
          <w:p w14:paraId="0246240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-596</w:t>
            </w:r>
          </w:p>
        </w:tc>
        <w:tc>
          <w:tcPr>
            <w:tcW w:w="0" w:type="auto"/>
            <w:tcMar>
              <w:top w:w="120" w:type="dxa"/>
              <w:left w:w="60" w:type="dxa"/>
              <w:bottom w:w="60" w:type="dxa"/>
              <w:right w:w="60" w:type="dxa"/>
            </w:tcMar>
            <w:vAlign w:val="center"/>
            <w:hideMark/>
          </w:tcPr>
          <w:p w14:paraId="57E1F68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1.908</w:t>
            </w:r>
          </w:p>
        </w:tc>
        <w:tc>
          <w:tcPr>
            <w:tcW w:w="0" w:type="auto"/>
            <w:tcMar>
              <w:top w:w="120" w:type="dxa"/>
              <w:left w:w="60" w:type="dxa"/>
              <w:bottom w:w="60" w:type="dxa"/>
              <w:right w:w="60" w:type="dxa"/>
            </w:tcMar>
            <w:vAlign w:val="center"/>
            <w:hideMark/>
          </w:tcPr>
          <w:p w14:paraId="12BB001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-4,1</w:t>
            </w:r>
          </w:p>
        </w:tc>
      </w:tr>
      <w:tr w:rsidR="00C7235D" w:rsidRPr="00975E70" w14:paraId="37DC05F6"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2581621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20</w:t>
            </w:r>
          </w:p>
        </w:tc>
        <w:tc>
          <w:tcPr>
            <w:tcW w:w="0" w:type="auto"/>
            <w:shd w:val="clear" w:color="auto" w:fill="F1F1F1"/>
            <w:tcMar>
              <w:top w:w="120" w:type="dxa"/>
              <w:left w:w="60" w:type="dxa"/>
              <w:bottom w:w="60" w:type="dxa"/>
              <w:right w:w="60" w:type="dxa"/>
            </w:tcMar>
            <w:vAlign w:val="center"/>
            <w:hideMark/>
          </w:tcPr>
          <w:p w14:paraId="6F9E0FCF"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Pubblica</w:t>
            </w:r>
          </w:p>
        </w:tc>
        <w:tc>
          <w:tcPr>
            <w:tcW w:w="0" w:type="auto"/>
            <w:shd w:val="clear" w:color="auto" w:fill="F1F1F1"/>
            <w:tcMar>
              <w:top w:w="120" w:type="dxa"/>
              <w:left w:w="60" w:type="dxa"/>
              <w:bottom w:w="60" w:type="dxa"/>
              <w:right w:w="60" w:type="dxa"/>
            </w:tcMar>
            <w:vAlign w:val="center"/>
            <w:hideMark/>
          </w:tcPr>
          <w:p w14:paraId="1DD15C2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34.366</w:t>
            </w:r>
          </w:p>
        </w:tc>
        <w:tc>
          <w:tcPr>
            <w:tcW w:w="0" w:type="auto"/>
            <w:shd w:val="clear" w:color="auto" w:fill="F1F1F1"/>
            <w:tcMar>
              <w:top w:w="120" w:type="dxa"/>
              <w:left w:w="60" w:type="dxa"/>
              <w:bottom w:w="60" w:type="dxa"/>
              <w:right w:w="60" w:type="dxa"/>
            </w:tcMar>
            <w:vAlign w:val="center"/>
            <w:hideMark/>
          </w:tcPr>
          <w:p w14:paraId="03C92A0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65,0</w:t>
            </w:r>
          </w:p>
        </w:tc>
        <w:tc>
          <w:tcPr>
            <w:tcW w:w="0" w:type="auto"/>
            <w:shd w:val="clear" w:color="auto" w:fill="F1F1F1"/>
            <w:tcMar>
              <w:top w:w="120" w:type="dxa"/>
              <w:left w:w="60" w:type="dxa"/>
              <w:bottom w:w="60" w:type="dxa"/>
              <w:right w:w="60" w:type="dxa"/>
            </w:tcMar>
            <w:vAlign w:val="center"/>
            <w:hideMark/>
          </w:tcPr>
          <w:p w14:paraId="575CEFB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17.47</w:t>
            </w:r>
          </w:p>
        </w:tc>
        <w:tc>
          <w:tcPr>
            <w:tcW w:w="0" w:type="auto"/>
            <w:shd w:val="clear" w:color="auto" w:fill="F1F1F1"/>
            <w:tcMar>
              <w:top w:w="120" w:type="dxa"/>
              <w:left w:w="60" w:type="dxa"/>
              <w:bottom w:w="60" w:type="dxa"/>
              <w:right w:w="60" w:type="dxa"/>
            </w:tcMar>
            <w:vAlign w:val="center"/>
            <w:hideMark/>
          </w:tcPr>
          <w:p w14:paraId="2364C4F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1.762</w:t>
            </w:r>
          </w:p>
        </w:tc>
        <w:tc>
          <w:tcPr>
            <w:tcW w:w="0" w:type="auto"/>
            <w:shd w:val="clear" w:color="auto" w:fill="F1F1F1"/>
            <w:tcMar>
              <w:top w:w="120" w:type="dxa"/>
              <w:left w:w="60" w:type="dxa"/>
              <w:bottom w:w="60" w:type="dxa"/>
              <w:right w:w="60" w:type="dxa"/>
            </w:tcMar>
            <w:vAlign w:val="center"/>
            <w:hideMark/>
          </w:tcPr>
          <w:p w14:paraId="6BE4821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2.777</w:t>
            </w:r>
          </w:p>
        </w:tc>
        <w:tc>
          <w:tcPr>
            <w:tcW w:w="0" w:type="auto"/>
            <w:shd w:val="clear" w:color="auto" w:fill="F1F1F1"/>
            <w:tcMar>
              <w:top w:w="120" w:type="dxa"/>
              <w:left w:w="60" w:type="dxa"/>
              <w:bottom w:w="60" w:type="dxa"/>
              <w:right w:w="60" w:type="dxa"/>
            </w:tcMar>
            <w:vAlign w:val="center"/>
            <w:hideMark/>
          </w:tcPr>
          <w:p w14:paraId="385F375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25,1</w:t>
            </w:r>
          </w:p>
        </w:tc>
      </w:tr>
      <w:tr w:rsidR="00C7235D" w:rsidRPr="00975E70" w14:paraId="275DACBB" w14:textId="77777777" w:rsidTr="51322D0B">
        <w:trPr>
          <w:trHeight w:val="183"/>
          <w:jc w:val="center"/>
        </w:trPr>
        <w:tc>
          <w:tcPr>
            <w:tcW w:w="0" w:type="auto"/>
            <w:tcMar>
              <w:top w:w="120" w:type="dxa"/>
              <w:left w:w="60" w:type="dxa"/>
              <w:bottom w:w="60" w:type="dxa"/>
              <w:right w:w="60" w:type="dxa"/>
            </w:tcMar>
            <w:vAlign w:val="center"/>
            <w:hideMark/>
          </w:tcPr>
          <w:p w14:paraId="0EDD8F0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21</w:t>
            </w:r>
          </w:p>
        </w:tc>
        <w:tc>
          <w:tcPr>
            <w:tcW w:w="0" w:type="auto"/>
            <w:tcMar>
              <w:top w:w="120" w:type="dxa"/>
              <w:left w:w="60" w:type="dxa"/>
              <w:bottom w:w="60" w:type="dxa"/>
              <w:right w:w="60" w:type="dxa"/>
            </w:tcMar>
            <w:vAlign w:val="center"/>
            <w:hideMark/>
          </w:tcPr>
          <w:p w14:paraId="64C4BF28"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Ibope Colombia</w:t>
            </w:r>
          </w:p>
        </w:tc>
        <w:tc>
          <w:tcPr>
            <w:tcW w:w="0" w:type="auto"/>
            <w:tcMar>
              <w:top w:w="120" w:type="dxa"/>
              <w:left w:w="60" w:type="dxa"/>
              <w:bottom w:w="60" w:type="dxa"/>
              <w:right w:w="60" w:type="dxa"/>
            </w:tcMar>
            <w:vAlign w:val="center"/>
            <w:hideMark/>
          </w:tcPr>
          <w:p w14:paraId="6AE6438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32.363</w:t>
            </w:r>
          </w:p>
        </w:tc>
        <w:tc>
          <w:tcPr>
            <w:tcW w:w="0" w:type="auto"/>
            <w:tcMar>
              <w:top w:w="120" w:type="dxa"/>
              <w:left w:w="60" w:type="dxa"/>
              <w:bottom w:w="60" w:type="dxa"/>
              <w:right w:w="60" w:type="dxa"/>
            </w:tcMar>
            <w:vAlign w:val="center"/>
            <w:hideMark/>
          </w:tcPr>
          <w:p w14:paraId="1EB9CF1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4,7</w:t>
            </w:r>
          </w:p>
        </w:tc>
        <w:tc>
          <w:tcPr>
            <w:tcW w:w="0" w:type="auto"/>
            <w:tcMar>
              <w:top w:w="120" w:type="dxa"/>
              <w:left w:w="60" w:type="dxa"/>
              <w:bottom w:w="60" w:type="dxa"/>
              <w:right w:w="60" w:type="dxa"/>
            </w:tcMar>
            <w:vAlign w:val="center"/>
            <w:hideMark/>
          </w:tcPr>
          <w:p w14:paraId="594A639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21.565</w:t>
            </w:r>
          </w:p>
        </w:tc>
        <w:tc>
          <w:tcPr>
            <w:tcW w:w="0" w:type="auto"/>
            <w:tcMar>
              <w:top w:w="120" w:type="dxa"/>
              <w:left w:w="60" w:type="dxa"/>
              <w:bottom w:w="60" w:type="dxa"/>
              <w:right w:w="60" w:type="dxa"/>
            </w:tcMar>
            <w:vAlign w:val="center"/>
            <w:hideMark/>
          </w:tcPr>
          <w:p w14:paraId="15DCA26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5.409</w:t>
            </w:r>
          </w:p>
        </w:tc>
        <w:tc>
          <w:tcPr>
            <w:tcW w:w="0" w:type="auto"/>
            <w:tcMar>
              <w:top w:w="120" w:type="dxa"/>
              <w:left w:w="60" w:type="dxa"/>
              <w:bottom w:w="60" w:type="dxa"/>
              <w:right w:w="60" w:type="dxa"/>
            </w:tcMar>
            <w:vAlign w:val="center"/>
            <w:hideMark/>
          </w:tcPr>
          <w:p w14:paraId="4C501D5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10.181</w:t>
            </w:r>
          </w:p>
        </w:tc>
        <w:tc>
          <w:tcPr>
            <w:tcW w:w="0" w:type="auto"/>
            <w:tcMar>
              <w:top w:w="120" w:type="dxa"/>
              <w:left w:w="60" w:type="dxa"/>
              <w:bottom w:w="60" w:type="dxa"/>
              <w:right w:w="60" w:type="dxa"/>
            </w:tcMar>
            <w:vAlign w:val="center"/>
            <w:hideMark/>
          </w:tcPr>
          <w:p w14:paraId="38837CF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45,7</w:t>
            </w:r>
          </w:p>
        </w:tc>
      </w:tr>
      <w:tr w:rsidR="00C7235D" w:rsidRPr="00975E70" w14:paraId="1387E8D3"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4FB840B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lastRenderedPageBreak/>
              <w:t>22</w:t>
            </w:r>
          </w:p>
        </w:tc>
        <w:tc>
          <w:tcPr>
            <w:tcW w:w="0" w:type="auto"/>
            <w:shd w:val="clear" w:color="auto" w:fill="F1F1F1"/>
            <w:tcMar>
              <w:top w:w="120" w:type="dxa"/>
              <w:left w:w="60" w:type="dxa"/>
              <w:bottom w:w="60" w:type="dxa"/>
              <w:right w:w="60" w:type="dxa"/>
            </w:tcMar>
            <w:vAlign w:val="center"/>
            <w:hideMark/>
          </w:tcPr>
          <w:p w14:paraId="6A97DB49"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Go Sports Media</w:t>
            </w:r>
          </w:p>
        </w:tc>
        <w:tc>
          <w:tcPr>
            <w:tcW w:w="0" w:type="auto"/>
            <w:shd w:val="clear" w:color="auto" w:fill="F1F1F1"/>
            <w:tcMar>
              <w:top w:w="120" w:type="dxa"/>
              <w:left w:w="60" w:type="dxa"/>
              <w:bottom w:w="60" w:type="dxa"/>
              <w:right w:w="60" w:type="dxa"/>
            </w:tcMar>
            <w:vAlign w:val="center"/>
            <w:hideMark/>
          </w:tcPr>
          <w:p w14:paraId="5EC476C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31.057</w:t>
            </w:r>
          </w:p>
        </w:tc>
        <w:tc>
          <w:tcPr>
            <w:tcW w:w="0" w:type="auto"/>
            <w:shd w:val="clear" w:color="auto" w:fill="F1F1F1"/>
            <w:tcMar>
              <w:top w:w="120" w:type="dxa"/>
              <w:left w:w="60" w:type="dxa"/>
              <w:bottom w:w="60" w:type="dxa"/>
              <w:right w:w="60" w:type="dxa"/>
            </w:tcMar>
            <w:vAlign w:val="center"/>
            <w:hideMark/>
          </w:tcPr>
          <w:p w14:paraId="320E9D4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6,7</w:t>
            </w:r>
          </w:p>
        </w:tc>
        <w:tc>
          <w:tcPr>
            <w:tcW w:w="0" w:type="auto"/>
            <w:shd w:val="clear" w:color="auto" w:fill="F1F1F1"/>
            <w:tcMar>
              <w:top w:w="120" w:type="dxa"/>
              <w:left w:w="60" w:type="dxa"/>
              <w:bottom w:w="60" w:type="dxa"/>
              <w:right w:w="60" w:type="dxa"/>
            </w:tcMar>
            <w:vAlign w:val="center"/>
            <w:hideMark/>
          </w:tcPr>
          <w:p w14:paraId="75B4312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14.607</w:t>
            </w:r>
          </w:p>
        </w:tc>
        <w:tc>
          <w:tcPr>
            <w:tcW w:w="0" w:type="auto"/>
            <w:shd w:val="clear" w:color="auto" w:fill="F1F1F1"/>
            <w:tcMar>
              <w:top w:w="120" w:type="dxa"/>
              <w:left w:w="60" w:type="dxa"/>
              <w:bottom w:w="60" w:type="dxa"/>
              <w:right w:w="60" w:type="dxa"/>
            </w:tcMar>
            <w:vAlign w:val="center"/>
            <w:hideMark/>
          </w:tcPr>
          <w:p w14:paraId="1CCDFA1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-2.9</w:t>
            </w:r>
          </w:p>
        </w:tc>
        <w:tc>
          <w:tcPr>
            <w:tcW w:w="0" w:type="auto"/>
            <w:shd w:val="clear" w:color="auto" w:fill="F1F1F1"/>
            <w:tcMar>
              <w:top w:w="120" w:type="dxa"/>
              <w:left w:w="60" w:type="dxa"/>
              <w:bottom w:w="60" w:type="dxa"/>
              <w:right w:w="60" w:type="dxa"/>
            </w:tcMar>
            <w:vAlign w:val="center"/>
            <w:hideMark/>
          </w:tcPr>
          <w:p w14:paraId="24FFE6E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-2.808</w:t>
            </w:r>
          </w:p>
        </w:tc>
        <w:tc>
          <w:tcPr>
            <w:tcW w:w="0" w:type="auto"/>
            <w:shd w:val="clear" w:color="auto" w:fill="F1F1F1"/>
            <w:tcMar>
              <w:top w:w="120" w:type="dxa"/>
              <w:left w:w="60" w:type="dxa"/>
              <w:bottom w:w="60" w:type="dxa"/>
              <w:right w:w="60" w:type="dxa"/>
            </w:tcMar>
            <w:vAlign w:val="center"/>
            <w:hideMark/>
          </w:tcPr>
          <w:p w14:paraId="0849D54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225,0</w:t>
            </w:r>
          </w:p>
        </w:tc>
      </w:tr>
      <w:tr w:rsidR="00C7235D" w:rsidRPr="00975E70" w14:paraId="0CE0DA70" w14:textId="77777777" w:rsidTr="51322D0B">
        <w:trPr>
          <w:trHeight w:val="183"/>
          <w:jc w:val="center"/>
        </w:trPr>
        <w:tc>
          <w:tcPr>
            <w:tcW w:w="0" w:type="auto"/>
            <w:tcMar>
              <w:top w:w="120" w:type="dxa"/>
              <w:left w:w="60" w:type="dxa"/>
              <w:bottom w:w="60" w:type="dxa"/>
              <w:right w:w="60" w:type="dxa"/>
            </w:tcMar>
            <w:vAlign w:val="center"/>
            <w:hideMark/>
          </w:tcPr>
          <w:p w14:paraId="5FFBACE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23</w:t>
            </w:r>
          </w:p>
        </w:tc>
        <w:tc>
          <w:tcPr>
            <w:tcW w:w="0" w:type="auto"/>
            <w:tcMar>
              <w:top w:w="120" w:type="dxa"/>
              <w:left w:w="60" w:type="dxa"/>
              <w:bottom w:w="60" w:type="dxa"/>
              <w:right w:w="60" w:type="dxa"/>
            </w:tcMar>
            <w:vAlign w:val="center"/>
            <w:hideMark/>
          </w:tcPr>
          <w:p w14:paraId="55263533"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Initiative</w:t>
            </w:r>
          </w:p>
        </w:tc>
        <w:tc>
          <w:tcPr>
            <w:tcW w:w="0" w:type="auto"/>
            <w:tcMar>
              <w:top w:w="120" w:type="dxa"/>
              <w:left w:w="60" w:type="dxa"/>
              <w:bottom w:w="60" w:type="dxa"/>
              <w:right w:w="60" w:type="dxa"/>
            </w:tcMar>
            <w:vAlign w:val="center"/>
            <w:hideMark/>
          </w:tcPr>
          <w:p w14:paraId="35D3C05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30.764</w:t>
            </w:r>
          </w:p>
        </w:tc>
        <w:tc>
          <w:tcPr>
            <w:tcW w:w="0" w:type="auto"/>
            <w:tcMar>
              <w:top w:w="120" w:type="dxa"/>
              <w:left w:w="60" w:type="dxa"/>
              <w:bottom w:w="60" w:type="dxa"/>
              <w:right w:w="60" w:type="dxa"/>
            </w:tcMar>
            <w:vAlign w:val="center"/>
            <w:hideMark/>
          </w:tcPr>
          <w:p w14:paraId="1786A92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17,8</w:t>
            </w:r>
          </w:p>
        </w:tc>
        <w:tc>
          <w:tcPr>
            <w:tcW w:w="0" w:type="auto"/>
            <w:tcMar>
              <w:top w:w="120" w:type="dxa"/>
              <w:left w:w="60" w:type="dxa"/>
              <w:bottom w:w="60" w:type="dxa"/>
              <w:right w:w="60" w:type="dxa"/>
            </w:tcMar>
            <w:vAlign w:val="center"/>
            <w:hideMark/>
          </w:tcPr>
          <w:p w14:paraId="2413944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81.493</w:t>
            </w:r>
          </w:p>
        </w:tc>
        <w:tc>
          <w:tcPr>
            <w:tcW w:w="0" w:type="auto"/>
            <w:tcMar>
              <w:top w:w="120" w:type="dxa"/>
              <w:left w:w="60" w:type="dxa"/>
              <w:bottom w:w="60" w:type="dxa"/>
              <w:right w:w="60" w:type="dxa"/>
            </w:tcMar>
            <w:vAlign w:val="center"/>
            <w:hideMark/>
          </w:tcPr>
          <w:p w14:paraId="1E2B7B1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-4.853</w:t>
            </w:r>
          </w:p>
        </w:tc>
        <w:tc>
          <w:tcPr>
            <w:tcW w:w="0" w:type="auto"/>
            <w:tcMar>
              <w:top w:w="120" w:type="dxa"/>
              <w:left w:w="60" w:type="dxa"/>
              <w:bottom w:w="60" w:type="dxa"/>
              <w:right w:w="60" w:type="dxa"/>
            </w:tcMar>
            <w:vAlign w:val="center"/>
            <w:hideMark/>
          </w:tcPr>
          <w:p w14:paraId="051D4C3E"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n.d.</w:t>
            </w:r>
          </w:p>
        </w:tc>
        <w:tc>
          <w:tcPr>
            <w:tcW w:w="0" w:type="auto"/>
            <w:tcMar>
              <w:top w:w="120" w:type="dxa"/>
              <w:left w:w="60" w:type="dxa"/>
              <w:bottom w:w="60" w:type="dxa"/>
              <w:right w:w="60" w:type="dxa"/>
            </w:tcMar>
            <w:vAlign w:val="center"/>
            <w:hideMark/>
          </w:tcPr>
          <w:p w14:paraId="50028CD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-57,4</w:t>
            </w:r>
          </w:p>
        </w:tc>
      </w:tr>
      <w:tr w:rsidR="00C7235D" w:rsidRPr="00975E70" w14:paraId="229543C2"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2928AA1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24</w:t>
            </w:r>
          </w:p>
        </w:tc>
        <w:tc>
          <w:tcPr>
            <w:tcW w:w="0" w:type="auto"/>
            <w:shd w:val="clear" w:color="auto" w:fill="F1F1F1"/>
            <w:tcMar>
              <w:top w:w="120" w:type="dxa"/>
              <w:left w:w="60" w:type="dxa"/>
              <w:bottom w:w="60" w:type="dxa"/>
              <w:right w:w="60" w:type="dxa"/>
            </w:tcMar>
            <w:vAlign w:val="center"/>
            <w:hideMark/>
          </w:tcPr>
          <w:p w14:paraId="181319EA"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Proimpo</w:t>
            </w:r>
          </w:p>
        </w:tc>
        <w:tc>
          <w:tcPr>
            <w:tcW w:w="0" w:type="auto"/>
            <w:shd w:val="clear" w:color="auto" w:fill="F1F1F1"/>
            <w:tcMar>
              <w:top w:w="120" w:type="dxa"/>
              <w:left w:w="60" w:type="dxa"/>
              <w:bottom w:w="60" w:type="dxa"/>
              <w:right w:w="60" w:type="dxa"/>
            </w:tcMar>
            <w:vAlign w:val="center"/>
            <w:hideMark/>
          </w:tcPr>
          <w:p w14:paraId="2FD5F7C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28.914</w:t>
            </w:r>
          </w:p>
        </w:tc>
        <w:tc>
          <w:tcPr>
            <w:tcW w:w="0" w:type="auto"/>
            <w:shd w:val="clear" w:color="auto" w:fill="F1F1F1"/>
            <w:tcMar>
              <w:top w:w="120" w:type="dxa"/>
              <w:left w:w="60" w:type="dxa"/>
              <w:bottom w:w="60" w:type="dxa"/>
              <w:right w:w="60" w:type="dxa"/>
            </w:tcMar>
            <w:vAlign w:val="center"/>
            <w:hideMark/>
          </w:tcPr>
          <w:p w14:paraId="3E8E877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14,1</w:t>
            </w:r>
          </w:p>
        </w:tc>
        <w:tc>
          <w:tcPr>
            <w:tcW w:w="0" w:type="auto"/>
            <w:shd w:val="clear" w:color="auto" w:fill="F1F1F1"/>
            <w:tcMar>
              <w:top w:w="120" w:type="dxa"/>
              <w:left w:w="60" w:type="dxa"/>
              <w:bottom w:w="60" w:type="dxa"/>
              <w:right w:w="60" w:type="dxa"/>
            </w:tcMar>
            <w:vAlign w:val="center"/>
            <w:hideMark/>
          </w:tcPr>
          <w:p w14:paraId="7CEFF70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17.669</w:t>
            </w:r>
          </w:p>
        </w:tc>
        <w:tc>
          <w:tcPr>
            <w:tcW w:w="0" w:type="auto"/>
            <w:shd w:val="clear" w:color="auto" w:fill="F1F1F1"/>
            <w:tcMar>
              <w:top w:w="120" w:type="dxa"/>
              <w:left w:w="60" w:type="dxa"/>
              <w:bottom w:w="60" w:type="dxa"/>
              <w:right w:w="60" w:type="dxa"/>
            </w:tcMar>
            <w:vAlign w:val="center"/>
            <w:hideMark/>
          </w:tcPr>
          <w:p w14:paraId="1CE5ECF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742</w:t>
            </w:r>
          </w:p>
        </w:tc>
        <w:tc>
          <w:tcPr>
            <w:tcW w:w="0" w:type="auto"/>
            <w:shd w:val="clear" w:color="auto" w:fill="F1F1F1"/>
            <w:tcMar>
              <w:top w:w="120" w:type="dxa"/>
              <w:left w:w="60" w:type="dxa"/>
              <w:bottom w:w="60" w:type="dxa"/>
              <w:right w:w="60" w:type="dxa"/>
            </w:tcMar>
            <w:vAlign w:val="center"/>
            <w:hideMark/>
          </w:tcPr>
          <w:p w14:paraId="3BBFA20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2.413</w:t>
            </w:r>
          </w:p>
        </w:tc>
        <w:tc>
          <w:tcPr>
            <w:tcW w:w="0" w:type="auto"/>
            <w:shd w:val="clear" w:color="auto" w:fill="F1F1F1"/>
            <w:tcMar>
              <w:top w:w="120" w:type="dxa"/>
              <w:left w:w="60" w:type="dxa"/>
              <w:bottom w:w="60" w:type="dxa"/>
              <w:right w:w="60" w:type="dxa"/>
            </w:tcMar>
            <w:vAlign w:val="center"/>
            <w:hideMark/>
          </w:tcPr>
          <w:p w14:paraId="41B6F30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13,5</w:t>
            </w:r>
          </w:p>
        </w:tc>
      </w:tr>
      <w:tr w:rsidR="00C7235D" w:rsidRPr="00975E70" w14:paraId="4C063B32" w14:textId="77777777" w:rsidTr="51322D0B">
        <w:trPr>
          <w:trHeight w:val="183"/>
          <w:jc w:val="center"/>
        </w:trPr>
        <w:tc>
          <w:tcPr>
            <w:tcW w:w="0" w:type="auto"/>
            <w:tcMar>
              <w:top w:w="120" w:type="dxa"/>
              <w:left w:w="60" w:type="dxa"/>
              <w:bottom w:w="60" w:type="dxa"/>
              <w:right w:w="60" w:type="dxa"/>
            </w:tcMar>
            <w:vAlign w:val="center"/>
            <w:hideMark/>
          </w:tcPr>
          <w:p w14:paraId="53552D8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25</w:t>
            </w:r>
          </w:p>
        </w:tc>
        <w:tc>
          <w:tcPr>
            <w:tcW w:w="0" w:type="auto"/>
            <w:tcMar>
              <w:top w:w="120" w:type="dxa"/>
              <w:left w:w="60" w:type="dxa"/>
              <w:bottom w:w="60" w:type="dxa"/>
              <w:right w:w="60" w:type="dxa"/>
            </w:tcMar>
            <w:vAlign w:val="center"/>
            <w:hideMark/>
          </w:tcPr>
          <w:p w14:paraId="05BFD1BC"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Inversiones Cmr</w:t>
            </w:r>
          </w:p>
        </w:tc>
        <w:tc>
          <w:tcPr>
            <w:tcW w:w="0" w:type="auto"/>
            <w:tcMar>
              <w:top w:w="120" w:type="dxa"/>
              <w:left w:w="60" w:type="dxa"/>
              <w:bottom w:w="60" w:type="dxa"/>
              <w:right w:w="60" w:type="dxa"/>
            </w:tcMar>
            <w:vAlign w:val="center"/>
            <w:hideMark/>
          </w:tcPr>
          <w:p w14:paraId="2ADDD64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28.522</w:t>
            </w:r>
          </w:p>
        </w:tc>
        <w:tc>
          <w:tcPr>
            <w:tcW w:w="0" w:type="auto"/>
            <w:tcMar>
              <w:top w:w="120" w:type="dxa"/>
              <w:left w:w="60" w:type="dxa"/>
              <w:bottom w:w="60" w:type="dxa"/>
              <w:right w:w="60" w:type="dxa"/>
            </w:tcMar>
            <w:vAlign w:val="center"/>
            <w:hideMark/>
          </w:tcPr>
          <w:p w14:paraId="1B72A92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13,5</w:t>
            </w:r>
          </w:p>
        </w:tc>
        <w:tc>
          <w:tcPr>
            <w:tcW w:w="0" w:type="auto"/>
            <w:tcMar>
              <w:top w:w="120" w:type="dxa"/>
              <w:left w:w="60" w:type="dxa"/>
              <w:bottom w:w="60" w:type="dxa"/>
              <w:right w:w="60" w:type="dxa"/>
            </w:tcMar>
            <w:vAlign w:val="center"/>
            <w:hideMark/>
          </w:tcPr>
          <w:p w14:paraId="18D10A7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62.661</w:t>
            </w:r>
          </w:p>
        </w:tc>
        <w:tc>
          <w:tcPr>
            <w:tcW w:w="0" w:type="auto"/>
            <w:tcMar>
              <w:top w:w="120" w:type="dxa"/>
              <w:left w:w="60" w:type="dxa"/>
              <w:bottom w:w="60" w:type="dxa"/>
              <w:right w:w="60" w:type="dxa"/>
            </w:tcMar>
            <w:vAlign w:val="center"/>
            <w:hideMark/>
          </w:tcPr>
          <w:p w14:paraId="268AB53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-48.238</w:t>
            </w:r>
          </w:p>
        </w:tc>
        <w:tc>
          <w:tcPr>
            <w:tcW w:w="0" w:type="auto"/>
            <w:tcMar>
              <w:top w:w="120" w:type="dxa"/>
              <w:left w:w="60" w:type="dxa"/>
              <w:bottom w:w="60" w:type="dxa"/>
              <w:right w:w="60" w:type="dxa"/>
            </w:tcMar>
            <w:vAlign w:val="center"/>
            <w:hideMark/>
          </w:tcPr>
          <w:p w14:paraId="3256FE3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-42.824</w:t>
            </w:r>
          </w:p>
        </w:tc>
        <w:tc>
          <w:tcPr>
            <w:tcW w:w="0" w:type="auto"/>
            <w:tcMar>
              <w:top w:w="120" w:type="dxa"/>
              <w:left w:w="60" w:type="dxa"/>
              <w:bottom w:w="60" w:type="dxa"/>
              <w:right w:w="60" w:type="dxa"/>
            </w:tcMar>
            <w:vAlign w:val="center"/>
            <w:hideMark/>
          </w:tcPr>
          <w:p w14:paraId="4E63216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350,1</w:t>
            </w:r>
          </w:p>
        </w:tc>
      </w:tr>
      <w:tr w:rsidR="00C7235D" w:rsidRPr="00975E70" w14:paraId="3C78E105" w14:textId="77777777" w:rsidTr="51322D0B">
        <w:trPr>
          <w:trHeight w:val="366"/>
          <w:jc w:val="center"/>
        </w:trPr>
        <w:tc>
          <w:tcPr>
            <w:tcW w:w="0" w:type="auto"/>
            <w:shd w:val="clear" w:color="auto" w:fill="F1F1F1"/>
            <w:tcMar>
              <w:top w:w="120" w:type="dxa"/>
              <w:left w:w="60" w:type="dxa"/>
              <w:bottom w:w="60" w:type="dxa"/>
              <w:right w:w="60" w:type="dxa"/>
            </w:tcMar>
            <w:vAlign w:val="center"/>
            <w:hideMark/>
          </w:tcPr>
          <w:p w14:paraId="2619DCE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26</w:t>
            </w:r>
          </w:p>
        </w:tc>
        <w:tc>
          <w:tcPr>
            <w:tcW w:w="0" w:type="auto"/>
            <w:shd w:val="clear" w:color="auto" w:fill="F1F1F1"/>
            <w:tcMar>
              <w:top w:w="120" w:type="dxa"/>
              <w:left w:w="60" w:type="dxa"/>
              <w:bottom w:w="60" w:type="dxa"/>
              <w:right w:w="60" w:type="dxa"/>
            </w:tcMar>
            <w:vAlign w:val="center"/>
            <w:hideMark/>
          </w:tcPr>
          <w:p w14:paraId="493B9D46"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Internet Media Services</w:t>
            </w:r>
          </w:p>
        </w:tc>
        <w:tc>
          <w:tcPr>
            <w:tcW w:w="0" w:type="auto"/>
            <w:shd w:val="clear" w:color="auto" w:fill="F1F1F1"/>
            <w:tcMar>
              <w:top w:w="120" w:type="dxa"/>
              <w:left w:w="60" w:type="dxa"/>
              <w:bottom w:w="60" w:type="dxa"/>
              <w:right w:w="60" w:type="dxa"/>
            </w:tcMar>
            <w:vAlign w:val="center"/>
            <w:hideMark/>
          </w:tcPr>
          <w:p w14:paraId="0F0D51BC"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27.731</w:t>
            </w:r>
          </w:p>
        </w:tc>
        <w:tc>
          <w:tcPr>
            <w:tcW w:w="0" w:type="auto"/>
            <w:shd w:val="clear" w:color="auto" w:fill="F1F1F1"/>
            <w:tcMar>
              <w:top w:w="120" w:type="dxa"/>
              <w:left w:w="60" w:type="dxa"/>
              <w:bottom w:w="60" w:type="dxa"/>
              <w:right w:w="60" w:type="dxa"/>
            </w:tcMar>
            <w:vAlign w:val="center"/>
            <w:hideMark/>
          </w:tcPr>
          <w:p w14:paraId="0D0561D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-6,9</w:t>
            </w:r>
          </w:p>
        </w:tc>
        <w:tc>
          <w:tcPr>
            <w:tcW w:w="0" w:type="auto"/>
            <w:shd w:val="clear" w:color="auto" w:fill="F1F1F1"/>
            <w:tcMar>
              <w:top w:w="120" w:type="dxa"/>
              <w:left w:w="60" w:type="dxa"/>
              <w:bottom w:w="60" w:type="dxa"/>
              <w:right w:w="60" w:type="dxa"/>
            </w:tcMar>
            <w:vAlign w:val="center"/>
            <w:hideMark/>
          </w:tcPr>
          <w:p w14:paraId="2286D54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18.394</w:t>
            </w:r>
          </w:p>
        </w:tc>
        <w:tc>
          <w:tcPr>
            <w:tcW w:w="0" w:type="auto"/>
            <w:shd w:val="clear" w:color="auto" w:fill="F1F1F1"/>
            <w:tcMar>
              <w:top w:w="120" w:type="dxa"/>
              <w:left w:w="60" w:type="dxa"/>
              <w:bottom w:w="60" w:type="dxa"/>
              <w:right w:w="60" w:type="dxa"/>
            </w:tcMar>
            <w:vAlign w:val="center"/>
            <w:hideMark/>
          </w:tcPr>
          <w:p w14:paraId="29B03D9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-262</w:t>
            </w:r>
          </w:p>
        </w:tc>
        <w:tc>
          <w:tcPr>
            <w:tcW w:w="0" w:type="auto"/>
            <w:shd w:val="clear" w:color="auto" w:fill="F1F1F1"/>
            <w:tcMar>
              <w:top w:w="120" w:type="dxa"/>
              <w:left w:w="60" w:type="dxa"/>
              <w:bottom w:w="60" w:type="dxa"/>
              <w:right w:w="60" w:type="dxa"/>
            </w:tcMar>
            <w:vAlign w:val="center"/>
            <w:hideMark/>
          </w:tcPr>
          <w:p w14:paraId="6938747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24</w:t>
            </w:r>
          </w:p>
        </w:tc>
        <w:tc>
          <w:tcPr>
            <w:tcW w:w="0" w:type="auto"/>
            <w:shd w:val="clear" w:color="auto" w:fill="F1F1F1"/>
            <w:tcMar>
              <w:top w:w="120" w:type="dxa"/>
              <w:left w:w="60" w:type="dxa"/>
              <w:bottom w:w="60" w:type="dxa"/>
              <w:right w:w="60" w:type="dxa"/>
            </w:tcMar>
            <w:vAlign w:val="center"/>
            <w:hideMark/>
          </w:tcPr>
          <w:p w14:paraId="35D80D0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-21,7</w:t>
            </w:r>
          </w:p>
        </w:tc>
      </w:tr>
      <w:tr w:rsidR="00C7235D" w:rsidRPr="00975E70" w14:paraId="018DDBCB" w14:textId="77777777" w:rsidTr="51322D0B">
        <w:trPr>
          <w:trHeight w:val="366"/>
          <w:jc w:val="center"/>
        </w:trPr>
        <w:tc>
          <w:tcPr>
            <w:tcW w:w="0" w:type="auto"/>
            <w:tcMar>
              <w:top w:w="120" w:type="dxa"/>
              <w:left w:w="60" w:type="dxa"/>
              <w:bottom w:w="60" w:type="dxa"/>
              <w:right w:w="60" w:type="dxa"/>
            </w:tcMar>
            <w:vAlign w:val="center"/>
            <w:hideMark/>
          </w:tcPr>
          <w:p w14:paraId="045D52F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27</w:t>
            </w:r>
          </w:p>
        </w:tc>
        <w:tc>
          <w:tcPr>
            <w:tcW w:w="0" w:type="auto"/>
            <w:tcMar>
              <w:top w:w="120" w:type="dxa"/>
              <w:left w:w="60" w:type="dxa"/>
              <w:bottom w:w="60" w:type="dxa"/>
              <w:right w:w="60" w:type="dxa"/>
            </w:tcMar>
            <w:vAlign w:val="center"/>
            <w:hideMark/>
          </w:tcPr>
          <w:p w14:paraId="0B45630B"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Vc Medios Colombia</w:t>
            </w:r>
          </w:p>
        </w:tc>
        <w:tc>
          <w:tcPr>
            <w:tcW w:w="0" w:type="auto"/>
            <w:tcMar>
              <w:top w:w="120" w:type="dxa"/>
              <w:left w:w="60" w:type="dxa"/>
              <w:bottom w:w="60" w:type="dxa"/>
              <w:right w:w="60" w:type="dxa"/>
            </w:tcMar>
            <w:vAlign w:val="center"/>
            <w:hideMark/>
          </w:tcPr>
          <w:p w14:paraId="7FF55A22"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26.697</w:t>
            </w:r>
          </w:p>
        </w:tc>
        <w:tc>
          <w:tcPr>
            <w:tcW w:w="0" w:type="auto"/>
            <w:tcMar>
              <w:top w:w="120" w:type="dxa"/>
              <w:left w:w="60" w:type="dxa"/>
              <w:bottom w:w="60" w:type="dxa"/>
              <w:right w:w="60" w:type="dxa"/>
            </w:tcMar>
            <w:vAlign w:val="center"/>
            <w:hideMark/>
          </w:tcPr>
          <w:p w14:paraId="028FD2F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41,5</w:t>
            </w:r>
          </w:p>
        </w:tc>
        <w:tc>
          <w:tcPr>
            <w:tcW w:w="0" w:type="auto"/>
            <w:tcMar>
              <w:top w:w="120" w:type="dxa"/>
              <w:left w:w="60" w:type="dxa"/>
              <w:bottom w:w="60" w:type="dxa"/>
              <w:right w:w="60" w:type="dxa"/>
            </w:tcMar>
            <w:vAlign w:val="center"/>
            <w:hideMark/>
          </w:tcPr>
          <w:p w14:paraId="629C6CD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26.147</w:t>
            </w:r>
          </w:p>
        </w:tc>
        <w:tc>
          <w:tcPr>
            <w:tcW w:w="0" w:type="auto"/>
            <w:tcMar>
              <w:top w:w="120" w:type="dxa"/>
              <w:left w:w="60" w:type="dxa"/>
              <w:bottom w:w="60" w:type="dxa"/>
              <w:right w:w="60" w:type="dxa"/>
            </w:tcMar>
            <w:vAlign w:val="center"/>
            <w:hideMark/>
          </w:tcPr>
          <w:p w14:paraId="26089FF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853</w:t>
            </w:r>
          </w:p>
        </w:tc>
        <w:tc>
          <w:tcPr>
            <w:tcW w:w="0" w:type="auto"/>
            <w:tcMar>
              <w:top w:w="120" w:type="dxa"/>
              <w:left w:w="60" w:type="dxa"/>
              <w:bottom w:w="60" w:type="dxa"/>
              <w:right w:w="60" w:type="dxa"/>
            </w:tcMar>
            <w:vAlign w:val="center"/>
            <w:hideMark/>
          </w:tcPr>
          <w:p w14:paraId="33EEB7FA"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4.566</w:t>
            </w:r>
          </w:p>
        </w:tc>
        <w:tc>
          <w:tcPr>
            <w:tcW w:w="0" w:type="auto"/>
            <w:tcMar>
              <w:top w:w="120" w:type="dxa"/>
              <w:left w:w="60" w:type="dxa"/>
              <w:bottom w:w="60" w:type="dxa"/>
              <w:right w:w="60" w:type="dxa"/>
            </w:tcMar>
            <w:vAlign w:val="center"/>
            <w:hideMark/>
          </w:tcPr>
          <w:p w14:paraId="6814D07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23,7</w:t>
            </w:r>
          </w:p>
        </w:tc>
      </w:tr>
      <w:tr w:rsidR="00C7235D" w:rsidRPr="00975E70" w14:paraId="68AFB653"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3A35B29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28</w:t>
            </w:r>
          </w:p>
        </w:tc>
        <w:tc>
          <w:tcPr>
            <w:tcW w:w="0" w:type="auto"/>
            <w:shd w:val="clear" w:color="auto" w:fill="F1F1F1"/>
            <w:tcMar>
              <w:top w:w="120" w:type="dxa"/>
              <w:left w:w="60" w:type="dxa"/>
              <w:bottom w:w="60" w:type="dxa"/>
              <w:right w:w="60" w:type="dxa"/>
            </w:tcMar>
            <w:vAlign w:val="center"/>
            <w:hideMark/>
          </w:tcPr>
          <w:p w14:paraId="39104AE1"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Inmov</w:t>
            </w:r>
          </w:p>
        </w:tc>
        <w:tc>
          <w:tcPr>
            <w:tcW w:w="0" w:type="auto"/>
            <w:shd w:val="clear" w:color="auto" w:fill="F1F1F1"/>
            <w:tcMar>
              <w:top w:w="120" w:type="dxa"/>
              <w:left w:w="60" w:type="dxa"/>
              <w:bottom w:w="60" w:type="dxa"/>
              <w:right w:w="60" w:type="dxa"/>
            </w:tcMar>
            <w:vAlign w:val="center"/>
            <w:hideMark/>
          </w:tcPr>
          <w:p w14:paraId="411575C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26.001</w:t>
            </w:r>
          </w:p>
        </w:tc>
        <w:tc>
          <w:tcPr>
            <w:tcW w:w="0" w:type="auto"/>
            <w:shd w:val="clear" w:color="auto" w:fill="F1F1F1"/>
            <w:tcMar>
              <w:top w:w="120" w:type="dxa"/>
              <w:left w:w="60" w:type="dxa"/>
              <w:bottom w:w="60" w:type="dxa"/>
              <w:right w:w="60" w:type="dxa"/>
            </w:tcMar>
            <w:vAlign w:val="center"/>
            <w:hideMark/>
          </w:tcPr>
          <w:p w14:paraId="6F5322A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26,7</w:t>
            </w:r>
          </w:p>
        </w:tc>
        <w:tc>
          <w:tcPr>
            <w:tcW w:w="0" w:type="auto"/>
            <w:shd w:val="clear" w:color="auto" w:fill="F1F1F1"/>
            <w:tcMar>
              <w:top w:w="120" w:type="dxa"/>
              <w:left w:w="60" w:type="dxa"/>
              <w:bottom w:w="60" w:type="dxa"/>
              <w:right w:w="60" w:type="dxa"/>
            </w:tcMar>
            <w:vAlign w:val="center"/>
            <w:hideMark/>
          </w:tcPr>
          <w:p w14:paraId="63668EE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20.804</w:t>
            </w:r>
          </w:p>
        </w:tc>
        <w:tc>
          <w:tcPr>
            <w:tcW w:w="0" w:type="auto"/>
            <w:shd w:val="clear" w:color="auto" w:fill="F1F1F1"/>
            <w:tcMar>
              <w:top w:w="120" w:type="dxa"/>
              <w:left w:w="60" w:type="dxa"/>
              <w:bottom w:w="60" w:type="dxa"/>
              <w:right w:w="60" w:type="dxa"/>
            </w:tcMar>
            <w:vAlign w:val="center"/>
            <w:hideMark/>
          </w:tcPr>
          <w:p w14:paraId="7085338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758</w:t>
            </w:r>
          </w:p>
        </w:tc>
        <w:tc>
          <w:tcPr>
            <w:tcW w:w="0" w:type="auto"/>
            <w:shd w:val="clear" w:color="auto" w:fill="F1F1F1"/>
            <w:tcMar>
              <w:top w:w="120" w:type="dxa"/>
              <w:left w:w="60" w:type="dxa"/>
              <w:bottom w:w="60" w:type="dxa"/>
              <w:right w:w="60" w:type="dxa"/>
            </w:tcMar>
            <w:vAlign w:val="center"/>
            <w:hideMark/>
          </w:tcPr>
          <w:p w14:paraId="41165BF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1.895</w:t>
            </w:r>
          </w:p>
        </w:tc>
        <w:tc>
          <w:tcPr>
            <w:tcW w:w="0" w:type="auto"/>
            <w:shd w:val="clear" w:color="auto" w:fill="F1F1F1"/>
            <w:tcMar>
              <w:top w:w="120" w:type="dxa"/>
              <w:left w:w="60" w:type="dxa"/>
              <w:bottom w:w="60" w:type="dxa"/>
              <w:right w:w="60" w:type="dxa"/>
            </w:tcMar>
            <w:vAlign w:val="center"/>
            <w:hideMark/>
          </w:tcPr>
          <w:p w14:paraId="11D30D3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8,3</w:t>
            </w:r>
          </w:p>
        </w:tc>
      </w:tr>
      <w:tr w:rsidR="00C7235D" w:rsidRPr="00975E70" w14:paraId="7E24CF99" w14:textId="77777777" w:rsidTr="51322D0B">
        <w:trPr>
          <w:trHeight w:val="366"/>
          <w:jc w:val="center"/>
        </w:trPr>
        <w:tc>
          <w:tcPr>
            <w:tcW w:w="0" w:type="auto"/>
            <w:tcMar>
              <w:top w:w="120" w:type="dxa"/>
              <w:left w:w="60" w:type="dxa"/>
              <w:bottom w:w="60" w:type="dxa"/>
              <w:right w:w="60" w:type="dxa"/>
            </w:tcMar>
            <w:vAlign w:val="center"/>
            <w:hideMark/>
          </w:tcPr>
          <w:p w14:paraId="37F26DD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29</w:t>
            </w:r>
          </w:p>
        </w:tc>
        <w:tc>
          <w:tcPr>
            <w:tcW w:w="0" w:type="auto"/>
            <w:tcMar>
              <w:top w:w="120" w:type="dxa"/>
              <w:left w:w="60" w:type="dxa"/>
              <w:bottom w:w="60" w:type="dxa"/>
              <w:right w:w="60" w:type="dxa"/>
            </w:tcMar>
            <w:vAlign w:val="center"/>
            <w:hideMark/>
          </w:tcPr>
          <w:p w14:paraId="6A6C82DB"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Wavemaker Colombia</w:t>
            </w:r>
          </w:p>
        </w:tc>
        <w:tc>
          <w:tcPr>
            <w:tcW w:w="0" w:type="auto"/>
            <w:tcMar>
              <w:top w:w="120" w:type="dxa"/>
              <w:left w:w="60" w:type="dxa"/>
              <w:bottom w:w="60" w:type="dxa"/>
              <w:right w:w="60" w:type="dxa"/>
            </w:tcMar>
            <w:vAlign w:val="center"/>
            <w:hideMark/>
          </w:tcPr>
          <w:p w14:paraId="5FE4FCC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25.857</w:t>
            </w:r>
          </w:p>
        </w:tc>
        <w:tc>
          <w:tcPr>
            <w:tcW w:w="0" w:type="auto"/>
            <w:tcMar>
              <w:top w:w="120" w:type="dxa"/>
              <w:left w:w="60" w:type="dxa"/>
              <w:bottom w:w="60" w:type="dxa"/>
              <w:right w:w="60" w:type="dxa"/>
            </w:tcMar>
            <w:vAlign w:val="center"/>
            <w:hideMark/>
          </w:tcPr>
          <w:p w14:paraId="6EC2236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19,9</w:t>
            </w:r>
          </w:p>
        </w:tc>
        <w:tc>
          <w:tcPr>
            <w:tcW w:w="0" w:type="auto"/>
            <w:tcMar>
              <w:top w:w="120" w:type="dxa"/>
              <w:left w:w="60" w:type="dxa"/>
              <w:bottom w:w="60" w:type="dxa"/>
              <w:right w:w="60" w:type="dxa"/>
            </w:tcMar>
            <w:vAlign w:val="center"/>
            <w:hideMark/>
          </w:tcPr>
          <w:p w14:paraId="28D405D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66.212</w:t>
            </w:r>
          </w:p>
        </w:tc>
        <w:tc>
          <w:tcPr>
            <w:tcW w:w="0" w:type="auto"/>
            <w:tcMar>
              <w:top w:w="120" w:type="dxa"/>
              <w:left w:w="60" w:type="dxa"/>
              <w:bottom w:w="60" w:type="dxa"/>
              <w:right w:w="60" w:type="dxa"/>
            </w:tcMar>
            <w:vAlign w:val="center"/>
            <w:hideMark/>
          </w:tcPr>
          <w:p w14:paraId="68F125E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1.899</w:t>
            </w:r>
          </w:p>
        </w:tc>
        <w:tc>
          <w:tcPr>
            <w:tcW w:w="0" w:type="auto"/>
            <w:tcMar>
              <w:top w:w="120" w:type="dxa"/>
              <w:left w:w="60" w:type="dxa"/>
              <w:bottom w:w="60" w:type="dxa"/>
              <w:right w:w="60" w:type="dxa"/>
            </w:tcMar>
            <w:vAlign w:val="center"/>
            <w:hideMark/>
          </w:tcPr>
          <w:p w14:paraId="0648FBF9"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6.991</w:t>
            </w:r>
          </w:p>
        </w:tc>
        <w:tc>
          <w:tcPr>
            <w:tcW w:w="0" w:type="auto"/>
            <w:tcMar>
              <w:top w:w="120" w:type="dxa"/>
              <w:left w:w="60" w:type="dxa"/>
              <w:bottom w:w="60" w:type="dxa"/>
              <w:right w:w="60" w:type="dxa"/>
            </w:tcMar>
            <w:vAlign w:val="center"/>
            <w:hideMark/>
          </w:tcPr>
          <w:p w14:paraId="38F73123"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6,7</w:t>
            </w:r>
          </w:p>
        </w:tc>
      </w:tr>
      <w:tr w:rsidR="00C7235D" w:rsidRPr="00975E70" w14:paraId="02CDCA89"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653D102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30</w:t>
            </w:r>
          </w:p>
        </w:tc>
        <w:tc>
          <w:tcPr>
            <w:tcW w:w="0" w:type="auto"/>
            <w:shd w:val="clear" w:color="auto" w:fill="F1F1F1"/>
            <w:tcMar>
              <w:top w:w="120" w:type="dxa"/>
              <w:left w:w="60" w:type="dxa"/>
              <w:bottom w:w="60" w:type="dxa"/>
              <w:right w:w="60" w:type="dxa"/>
            </w:tcMar>
            <w:vAlign w:val="center"/>
            <w:hideMark/>
          </w:tcPr>
          <w:p w14:paraId="72A16D79"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Phd Colombia</w:t>
            </w:r>
          </w:p>
        </w:tc>
        <w:tc>
          <w:tcPr>
            <w:tcW w:w="0" w:type="auto"/>
            <w:shd w:val="clear" w:color="auto" w:fill="F1F1F1"/>
            <w:tcMar>
              <w:top w:w="120" w:type="dxa"/>
              <w:left w:w="60" w:type="dxa"/>
              <w:bottom w:w="60" w:type="dxa"/>
              <w:right w:w="60" w:type="dxa"/>
            </w:tcMar>
            <w:vAlign w:val="center"/>
            <w:hideMark/>
          </w:tcPr>
          <w:p w14:paraId="35F1BBD6"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24.894</w:t>
            </w:r>
          </w:p>
        </w:tc>
        <w:tc>
          <w:tcPr>
            <w:tcW w:w="0" w:type="auto"/>
            <w:shd w:val="clear" w:color="auto" w:fill="F1F1F1"/>
            <w:tcMar>
              <w:top w:w="120" w:type="dxa"/>
              <w:left w:w="60" w:type="dxa"/>
              <w:bottom w:w="60" w:type="dxa"/>
              <w:right w:w="60" w:type="dxa"/>
            </w:tcMar>
            <w:vAlign w:val="center"/>
            <w:hideMark/>
          </w:tcPr>
          <w:p w14:paraId="15BFC46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-9,2</w:t>
            </w:r>
          </w:p>
        </w:tc>
        <w:tc>
          <w:tcPr>
            <w:tcW w:w="0" w:type="auto"/>
            <w:shd w:val="clear" w:color="auto" w:fill="F1F1F1"/>
            <w:tcMar>
              <w:top w:w="120" w:type="dxa"/>
              <w:left w:w="60" w:type="dxa"/>
              <w:bottom w:w="60" w:type="dxa"/>
              <w:right w:w="60" w:type="dxa"/>
            </w:tcMar>
            <w:vAlign w:val="center"/>
            <w:hideMark/>
          </w:tcPr>
          <w:p w14:paraId="78DE7E1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17.828</w:t>
            </w:r>
          </w:p>
        </w:tc>
        <w:tc>
          <w:tcPr>
            <w:tcW w:w="0" w:type="auto"/>
            <w:shd w:val="clear" w:color="auto" w:fill="F1F1F1"/>
            <w:tcMar>
              <w:top w:w="120" w:type="dxa"/>
              <w:left w:w="60" w:type="dxa"/>
              <w:bottom w:w="60" w:type="dxa"/>
              <w:right w:w="60" w:type="dxa"/>
            </w:tcMar>
            <w:vAlign w:val="center"/>
            <w:hideMark/>
          </w:tcPr>
          <w:p w14:paraId="0A97BD3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2.11</w:t>
            </w:r>
          </w:p>
        </w:tc>
        <w:tc>
          <w:tcPr>
            <w:tcW w:w="0" w:type="auto"/>
            <w:shd w:val="clear" w:color="auto" w:fill="F1F1F1"/>
            <w:tcMar>
              <w:top w:w="120" w:type="dxa"/>
              <w:left w:w="60" w:type="dxa"/>
              <w:bottom w:w="60" w:type="dxa"/>
              <w:right w:w="60" w:type="dxa"/>
            </w:tcMar>
            <w:vAlign w:val="center"/>
            <w:hideMark/>
          </w:tcPr>
          <w:p w14:paraId="7A432C90"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3.581</w:t>
            </w:r>
          </w:p>
        </w:tc>
        <w:tc>
          <w:tcPr>
            <w:tcW w:w="0" w:type="auto"/>
            <w:shd w:val="clear" w:color="auto" w:fill="F1F1F1"/>
            <w:tcMar>
              <w:top w:w="120" w:type="dxa"/>
              <w:left w:w="60" w:type="dxa"/>
              <w:bottom w:w="60" w:type="dxa"/>
              <w:right w:w="60" w:type="dxa"/>
            </w:tcMar>
            <w:vAlign w:val="center"/>
            <w:hideMark/>
          </w:tcPr>
          <w:p w14:paraId="7E118FF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27,0</w:t>
            </w:r>
          </w:p>
        </w:tc>
      </w:tr>
      <w:tr w:rsidR="00C7235D" w:rsidRPr="00975E70" w14:paraId="76832D0A" w14:textId="77777777" w:rsidTr="51322D0B">
        <w:trPr>
          <w:trHeight w:val="366"/>
          <w:jc w:val="center"/>
        </w:trPr>
        <w:tc>
          <w:tcPr>
            <w:tcW w:w="0" w:type="auto"/>
            <w:tcMar>
              <w:top w:w="120" w:type="dxa"/>
              <w:left w:w="60" w:type="dxa"/>
              <w:bottom w:w="60" w:type="dxa"/>
              <w:right w:w="60" w:type="dxa"/>
            </w:tcMar>
            <w:vAlign w:val="center"/>
            <w:hideMark/>
          </w:tcPr>
          <w:p w14:paraId="2BDF935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31</w:t>
            </w:r>
          </w:p>
        </w:tc>
        <w:tc>
          <w:tcPr>
            <w:tcW w:w="0" w:type="auto"/>
            <w:tcMar>
              <w:top w:w="120" w:type="dxa"/>
              <w:left w:w="60" w:type="dxa"/>
              <w:bottom w:w="60" w:type="dxa"/>
              <w:right w:w="60" w:type="dxa"/>
            </w:tcMar>
            <w:vAlign w:val="center"/>
            <w:hideMark/>
          </w:tcPr>
          <w:p w14:paraId="3B24DCA2"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Org. Publicidad Ext. Ope</w:t>
            </w:r>
          </w:p>
        </w:tc>
        <w:tc>
          <w:tcPr>
            <w:tcW w:w="0" w:type="auto"/>
            <w:tcMar>
              <w:top w:w="120" w:type="dxa"/>
              <w:left w:w="60" w:type="dxa"/>
              <w:bottom w:w="60" w:type="dxa"/>
              <w:right w:w="60" w:type="dxa"/>
            </w:tcMar>
            <w:vAlign w:val="center"/>
            <w:hideMark/>
          </w:tcPr>
          <w:p w14:paraId="103103C7"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24.573</w:t>
            </w:r>
          </w:p>
        </w:tc>
        <w:tc>
          <w:tcPr>
            <w:tcW w:w="0" w:type="auto"/>
            <w:tcMar>
              <w:top w:w="120" w:type="dxa"/>
              <w:left w:w="60" w:type="dxa"/>
              <w:bottom w:w="60" w:type="dxa"/>
              <w:right w:w="60" w:type="dxa"/>
            </w:tcMar>
            <w:vAlign w:val="center"/>
            <w:hideMark/>
          </w:tcPr>
          <w:p w14:paraId="436AA35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21,5</w:t>
            </w:r>
          </w:p>
        </w:tc>
        <w:tc>
          <w:tcPr>
            <w:tcW w:w="0" w:type="auto"/>
            <w:tcMar>
              <w:top w:w="120" w:type="dxa"/>
              <w:left w:w="60" w:type="dxa"/>
              <w:bottom w:w="60" w:type="dxa"/>
              <w:right w:w="60" w:type="dxa"/>
            </w:tcMar>
            <w:vAlign w:val="center"/>
            <w:hideMark/>
          </w:tcPr>
          <w:p w14:paraId="6D09F7DB"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52.699</w:t>
            </w:r>
          </w:p>
        </w:tc>
        <w:tc>
          <w:tcPr>
            <w:tcW w:w="0" w:type="auto"/>
            <w:tcMar>
              <w:top w:w="120" w:type="dxa"/>
              <w:left w:w="60" w:type="dxa"/>
              <w:bottom w:w="60" w:type="dxa"/>
              <w:right w:w="60" w:type="dxa"/>
            </w:tcMar>
            <w:vAlign w:val="center"/>
            <w:hideMark/>
          </w:tcPr>
          <w:p w14:paraId="32767AEE"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3.598</w:t>
            </w:r>
          </w:p>
        </w:tc>
        <w:tc>
          <w:tcPr>
            <w:tcW w:w="0" w:type="auto"/>
            <w:tcMar>
              <w:top w:w="120" w:type="dxa"/>
              <w:left w:w="60" w:type="dxa"/>
              <w:bottom w:w="60" w:type="dxa"/>
              <w:right w:w="60" w:type="dxa"/>
            </w:tcMar>
            <w:vAlign w:val="center"/>
            <w:hideMark/>
          </w:tcPr>
          <w:p w14:paraId="0656C55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6.29</w:t>
            </w:r>
          </w:p>
        </w:tc>
        <w:tc>
          <w:tcPr>
            <w:tcW w:w="0" w:type="auto"/>
            <w:tcMar>
              <w:top w:w="120" w:type="dxa"/>
              <w:left w:w="60" w:type="dxa"/>
              <w:bottom w:w="60" w:type="dxa"/>
              <w:right w:w="60" w:type="dxa"/>
            </w:tcMar>
            <w:vAlign w:val="center"/>
            <w:hideMark/>
          </w:tcPr>
          <w:p w14:paraId="49DE76DF"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9,9</w:t>
            </w:r>
          </w:p>
        </w:tc>
      </w:tr>
      <w:tr w:rsidR="00C7235D" w:rsidRPr="00975E70" w14:paraId="3899C3A0" w14:textId="77777777" w:rsidTr="51322D0B">
        <w:trPr>
          <w:trHeight w:val="183"/>
          <w:jc w:val="center"/>
        </w:trPr>
        <w:tc>
          <w:tcPr>
            <w:tcW w:w="0" w:type="auto"/>
            <w:shd w:val="clear" w:color="auto" w:fill="F1F1F1"/>
            <w:tcMar>
              <w:top w:w="120" w:type="dxa"/>
              <w:left w:w="60" w:type="dxa"/>
              <w:bottom w:w="60" w:type="dxa"/>
              <w:right w:w="60" w:type="dxa"/>
            </w:tcMar>
            <w:vAlign w:val="center"/>
            <w:hideMark/>
          </w:tcPr>
          <w:p w14:paraId="2163C54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32</w:t>
            </w:r>
          </w:p>
        </w:tc>
        <w:tc>
          <w:tcPr>
            <w:tcW w:w="0" w:type="auto"/>
            <w:shd w:val="clear" w:color="auto" w:fill="F1F1F1"/>
            <w:tcMar>
              <w:top w:w="120" w:type="dxa"/>
              <w:left w:w="60" w:type="dxa"/>
              <w:bottom w:w="60" w:type="dxa"/>
              <w:right w:w="60" w:type="dxa"/>
            </w:tcMar>
            <w:vAlign w:val="center"/>
            <w:hideMark/>
          </w:tcPr>
          <w:p w14:paraId="0B941D52" w14:textId="77777777" w:rsidR="00C7235D" w:rsidRPr="00975E70" w:rsidRDefault="00C7235D" w:rsidP="00014D4B">
            <w:pPr>
              <w:spacing w:after="0"/>
              <w:jc w:val="both"/>
              <w:rPr>
                <w:rFonts w:eastAsia="Times New Roman" w:cstheme="minorHAnsi"/>
                <w:sz w:val="20"/>
                <w:szCs w:val="20"/>
                <w:lang w:val="es-ES" w:eastAsia="es-CO"/>
              </w:rPr>
            </w:pPr>
            <w:r w:rsidRPr="00975E70">
              <w:rPr>
                <w:rFonts w:eastAsia="Times New Roman" w:cstheme="minorHAnsi"/>
                <w:sz w:val="20"/>
                <w:szCs w:val="20"/>
                <w:lang w:val="es-ES" w:eastAsia="es-CO"/>
              </w:rPr>
              <w:t>Multisponsor</w:t>
            </w:r>
          </w:p>
        </w:tc>
        <w:tc>
          <w:tcPr>
            <w:tcW w:w="0" w:type="auto"/>
            <w:shd w:val="clear" w:color="auto" w:fill="F1F1F1"/>
            <w:tcMar>
              <w:top w:w="120" w:type="dxa"/>
              <w:left w:w="60" w:type="dxa"/>
              <w:bottom w:w="60" w:type="dxa"/>
              <w:right w:w="60" w:type="dxa"/>
            </w:tcMar>
            <w:vAlign w:val="center"/>
            <w:hideMark/>
          </w:tcPr>
          <w:p w14:paraId="4C35952D"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23.769</w:t>
            </w:r>
          </w:p>
        </w:tc>
        <w:tc>
          <w:tcPr>
            <w:tcW w:w="0" w:type="auto"/>
            <w:shd w:val="clear" w:color="auto" w:fill="F1F1F1"/>
            <w:tcMar>
              <w:top w:w="120" w:type="dxa"/>
              <w:left w:w="60" w:type="dxa"/>
              <w:bottom w:w="60" w:type="dxa"/>
              <w:right w:w="60" w:type="dxa"/>
            </w:tcMar>
            <w:vAlign w:val="center"/>
            <w:hideMark/>
          </w:tcPr>
          <w:p w14:paraId="3EA8B6A4"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-7,6</w:t>
            </w:r>
          </w:p>
        </w:tc>
        <w:tc>
          <w:tcPr>
            <w:tcW w:w="0" w:type="auto"/>
            <w:shd w:val="clear" w:color="auto" w:fill="F1F1F1"/>
            <w:tcMar>
              <w:top w:w="120" w:type="dxa"/>
              <w:left w:w="60" w:type="dxa"/>
              <w:bottom w:w="60" w:type="dxa"/>
              <w:right w:w="60" w:type="dxa"/>
            </w:tcMar>
            <w:vAlign w:val="center"/>
            <w:hideMark/>
          </w:tcPr>
          <w:p w14:paraId="69737C81"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8.358</w:t>
            </w:r>
          </w:p>
        </w:tc>
        <w:tc>
          <w:tcPr>
            <w:tcW w:w="0" w:type="auto"/>
            <w:shd w:val="clear" w:color="auto" w:fill="F1F1F1"/>
            <w:tcMar>
              <w:top w:w="120" w:type="dxa"/>
              <w:left w:w="60" w:type="dxa"/>
              <w:bottom w:w="60" w:type="dxa"/>
              <w:right w:w="60" w:type="dxa"/>
            </w:tcMar>
            <w:vAlign w:val="center"/>
            <w:hideMark/>
          </w:tcPr>
          <w:p w14:paraId="0E7C534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1.823</w:t>
            </w:r>
          </w:p>
        </w:tc>
        <w:tc>
          <w:tcPr>
            <w:tcW w:w="0" w:type="auto"/>
            <w:shd w:val="clear" w:color="auto" w:fill="F1F1F1"/>
            <w:tcMar>
              <w:top w:w="120" w:type="dxa"/>
              <w:left w:w="60" w:type="dxa"/>
              <w:bottom w:w="60" w:type="dxa"/>
              <w:right w:w="60" w:type="dxa"/>
            </w:tcMar>
            <w:vAlign w:val="center"/>
            <w:hideMark/>
          </w:tcPr>
          <w:p w14:paraId="5293B2A5"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3.422</w:t>
            </w:r>
          </w:p>
        </w:tc>
        <w:tc>
          <w:tcPr>
            <w:tcW w:w="0" w:type="auto"/>
            <w:shd w:val="clear" w:color="auto" w:fill="F1F1F1"/>
            <w:tcMar>
              <w:top w:w="120" w:type="dxa"/>
              <w:left w:w="60" w:type="dxa"/>
              <w:bottom w:w="60" w:type="dxa"/>
              <w:right w:w="60" w:type="dxa"/>
            </w:tcMar>
            <w:vAlign w:val="center"/>
            <w:hideMark/>
          </w:tcPr>
          <w:p w14:paraId="07393458" w14:textId="77777777" w:rsidR="00C7235D" w:rsidRPr="00975E70" w:rsidRDefault="00C7235D" w:rsidP="00014D4B">
            <w:pPr>
              <w:spacing w:after="0"/>
              <w:jc w:val="both"/>
              <w:rPr>
                <w:rFonts w:eastAsia="Times New Roman" w:cstheme="minorHAnsi"/>
                <w:sz w:val="20"/>
                <w:szCs w:val="20"/>
                <w:lang w:val="es-ES_tradnl" w:eastAsia="es-CO"/>
              </w:rPr>
            </w:pPr>
            <w:r w:rsidRPr="00975E70">
              <w:rPr>
                <w:rFonts w:eastAsia="Times New Roman" w:cstheme="minorHAnsi"/>
                <w:sz w:val="20"/>
                <w:szCs w:val="20"/>
                <w:lang w:val="es-ES_tradnl" w:eastAsia="es-CO"/>
              </w:rPr>
              <w:t>54,5</w:t>
            </w:r>
          </w:p>
        </w:tc>
      </w:tr>
    </w:tbl>
    <w:p w14:paraId="7DF298AE" w14:textId="77777777" w:rsidR="00C7235D" w:rsidRPr="00975E70" w:rsidRDefault="00C7235D" w:rsidP="00975E70">
      <w:pPr>
        <w:spacing w:line="240" w:lineRule="auto"/>
        <w:jc w:val="right"/>
        <w:rPr>
          <w:rFonts w:cstheme="minorHAnsi"/>
          <w:sz w:val="24"/>
          <w:szCs w:val="24"/>
          <w:lang w:val="es-ES"/>
        </w:rPr>
      </w:pPr>
      <w:r w:rsidRPr="00975E70">
        <w:rPr>
          <w:rFonts w:cstheme="minorHAnsi"/>
          <w:b/>
          <w:bCs/>
          <w:i/>
          <w:iCs/>
          <w:sz w:val="24"/>
          <w:szCs w:val="24"/>
          <w:lang w:val="es-ES"/>
        </w:rPr>
        <w:t>Fuente: Revista Dinero: Las 5000 empresas mas grandes de Colombia.</w:t>
      </w:r>
      <w:r w:rsidRPr="00975E70">
        <w:rPr>
          <w:rStyle w:val="Refdenotaalpie"/>
          <w:rFonts w:cstheme="minorHAnsi"/>
          <w:b/>
          <w:bCs/>
          <w:i/>
          <w:iCs/>
          <w:sz w:val="24"/>
          <w:szCs w:val="24"/>
          <w:lang w:val="es-ES"/>
        </w:rPr>
        <w:footnoteReference w:id="1"/>
      </w:r>
    </w:p>
    <w:p w14:paraId="5ED836F5" w14:textId="77777777" w:rsidR="00C7235D" w:rsidRPr="00975E70" w:rsidRDefault="00C7235D" w:rsidP="00975E70">
      <w:pPr>
        <w:spacing w:after="0" w:line="240" w:lineRule="auto"/>
        <w:jc w:val="both"/>
        <w:rPr>
          <w:rFonts w:cstheme="minorHAnsi"/>
          <w:sz w:val="24"/>
          <w:szCs w:val="24"/>
          <w:lang w:val="es-ES_tradnl" w:eastAsia="es-CO"/>
        </w:rPr>
      </w:pPr>
    </w:p>
    <w:p w14:paraId="27C136A3" w14:textId="77777777" w:rsidR="00C7235D" w:rsidRPr="00975E70" w:rsidRDefault="00C7235D" w:rsidP="00975E70">
      <w:pPr>
        <w:spacing w:after="0" w:line="240" w:lineRule="auto"/>
        <w:jc w:val="both"/>
        <w:rPr>
          <w:rFonts w:cstheme="minorHAnsi"/>
          <w:bCs/>
          <w:sz w:val="24"/>
          <w:szCs w:val="24"/>
          <w:lang w:val="es-ES_tradnl"/>
        </w:rPr>
      </w:pPr>
      <w:r w:rsidRPr="00975E70">
        <w:rPr>
          <w:rFonts w:cstheme="minorHAnsi"/>
          <w:bCs/>
          <w:sz w:val="24"/>
          <w:szCs w:val="24"/>
          <w:lang w:val="es-ES_tradnl"/>
        </w:rPr>
        <w:t>De acuerdo con la clasificación industrial internacional uniforme de todas las actividades económicas (CIIU Rev. 4 A.C)</w:t>
      </w:r>
      <w:r w:rsidRPr="00975E70">
        <w:rPr>
          <w:rFonts w:cstheme="minorHAnsi"/>
          <w:bCs/>
          <w:sz w:val="24"/>
          <w:szCs w:val="24"/>
          <w:vertAlign w:val="superscript"/>
          <w:lang w:val="es-ES_tradnl"/>
        </w:rPr>
        <w:footnoteReference w:id="2"/>
      </w:r>
      <w:r w:rsidRPr="00975E70">
        <w:rPr>
          <w:rFonts w:cstheme="minorHAnsi"/>
          <w:bCs/>
          <w:sz w:val="24"/>
          <w:szCs w:val="24"/>
          <w:lang w:val="es-ES_tradnl"/>
        </w:rPr>
        <w:t xml:space="preserve">, las empresas que pueden ofrecer los bienes y servicios en estudio se pueden clasificar en el siguiente código CIIU y actividad económica: </w:t>
      </w:r>
    </w:p>
    <w:p w14:paraId="3A59D8B1" w14:textId="77777777" w:rsidR="00C7235D" w:rsidRPr="00975E70" w:rsidRDefault="00C7235D" w:rsidP="00975E70">
      <w:pPr>
        <w:spacing w:after="0" w:line="240" w:lineRule="auto"/>
        <w:jc w:val="both"/>
        <w:rPr>
          <w:rFonts w:cstheme="minorHAnsi"/>
          <w:bCs/>
          <w:sz w:val="24"/>
          <w:szCs w:val="24"/>
          <w:lang w:val="es-ES_tradnl"/>
        </w:rPr>
      </w:pPr>
    </w:p>
    <w:p w14:paraId="23DAD119" w14:textId="77777777" w:rsidR="00C7235D" w:rsidRPr="00975E70" w:rsidRDefault="00C7235D" w:rsidP="00975E70">
      <w:pPr>
        <w:spacing w:after="0" w:line="240" w:lineRule="auto"/>
        <w:jc w:val="both"/>
        <w:rPr>
          <w:rFonts w:cstheme="minorHAnsi"/>
          <w:bCs/>
          <w:sz w:val="24"/>
          <w:szCs w:val="24"/>
          <w:lang w:val="es-ES_tradnl"/>
        </w:rPr>
      </w:pPr>
      <w:r w:rsidRPr="00975E70">
        <w:rPr>
          <w:rFonts w:cstheme="minorHAnsi"/>
          <w:noProof/>
          <w:sz w:val="24"/>
          <w:szCs w:val="24"/>
          <w:lang w:eastAsia="es-CO"/>
        </w:rPr>
        <w:lastRenderedPageBreak/>
        <w:drawing>
          <wp:inline distT="0" distB="0" distL="0" distR="0" wp14:anchorId="174C4A33" wp14:editId="64C739DA">
            <wp:extent cx="5612130" cy="111125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12130" cy="1111250"/>
                    </a:xfrm>
                    <a:prstGeom prst="rect">
                      <a:avLst/>
                    </a:prstGeom>
                  </pic:spPr>
                </pic:pic>
              </a:graphicData>
            </a:graphic>
          </wp:inline>
        </w:drawing>
      </w:r>
    </w:p>
    <w:p w14:paraId="1C947AE9" w14:textId="77777777" w:rsidR="00C7235D" w:rsidRPr="00975E70" w:rsidRDefault="00C7235D" w:rsidP="00975E70">
      <w:pPr>
        <w:pStyle w:val="Sinespaciado"/>
        <w:rPr>
          <w:rFonts w:asciiTheme="minorHAnsi" w:hAnsiTheme="minorHAnsi" w:cstheme="minorHAnsi"/>
          <w:color w:val="auto"/>
          <w:sz w:val="24"/>
          <w:szCs w:val="24"/>
          <w:lang w:val="es-ES_tradnl"/>
        </w:rPr>
      </w:pPr>
    </w:p>
    <w:p w14:paraId="7A662B66" w14:textId="77777777" w:rsidR="00C7235D" w:rsidRPr="00975E70" w:rsidRDefault="00C7235D" w:rsidP="00975E70">
      <w:pPr>
        <w:pStyle w:val="Ttulo2"/>
        <w:numPr>
          <w:ilvl w:val="1"/>
          <w:numId w:val="8"/>
        </w:numPr>
        <w:spacing w:line="240" w:lineRule="auto"/>
        <w:jc w:val="both"/>
        <w:rPr>
          <w:rFonts w:asciiTheme="minorHAnsi" w:hAnsiTheme="minorHAnsi" w:cstheme="minorHAnsi"/>
          <w:color w:val="auto"/>
          <w:sz w:val="24"/>
          <w:szCs w:val="24"/>
          <w:lang w:val="es-ES_tradnl" w:eastAsia="es-CO"/>
        </w:rPr>
      </w:pPr>
      <w:bookmarkStart w:id="4" w:name="_Toc448214493"/>
      <w:bookmarkStart w:id="5" w:name="_Toc448214606"/>
      <w:bookmarkStart w:id="6" w:name="_Toc448214776"/>
      <w:bookmarkStart w:id="7" w:name="_Toc448214814"/>
      <w:bookmarkStart w:id="8" w:name="_Toc448215138"/>
      <w:bookmarkStart w:id="9" w:name="_Toc448215778"/>
      <w:bookmarkStart w:id="10" w:name="_Toc448216057"/>
      <w:bookmarkStart w:id="11" w:name="_Toc464657924"/>
      <w:bookmarkStart w:id="12" w:name="_Toc513562131"/>
      <w:bookmarkStart w:id="13" w:name="_Toc532564853"/>
      <w:bookmarkStart w:id="14" w:name="_Toc532565341"/>
      <w:bookmarkStart w:id="15" w:name="_Toc532565715"/>
      <w:bookmarkStart w:id="16" w:name="_Toc532565818"/>
      <w:bookmarkStart w:id="17" w:name="_Toc532566037"/>
      <w:bookmarkStart w:id="18" w:name="_Toc532566101"/>
      <w:bookmarkStart w:id="19" w:name="_Toc532566125"/>
      <w:bookmarkStart w:id="20" w:name="_Toc532566410"/>
      <w:bookmarkStart w:id="21" w:name="_Toc532566470"/>
      <w:bookmarkStart w:id="22" w:name="_Toc533066663"/>
      <w:bookmarkStart w:id="23" w:name="_Toc533066685"/>
      <w:bookmarkStart w:id="24" w:name="_Toc533067010"/>
      <w:bookmarkStart w:id="25" w:name="_Toc533069565"/>
      <w:bookmarkStart w:id="26" w:name="_Toc533071165"/>
      <w:bookmarkStart w:id="27" w:name="_Toc533071193"/>
      <w:bookmarkStart w:id="28" w:name="_Toc15374465"/>
      <w:bookmarkStart w:id="29" w:name="_Toc448214494"/>
      <w:bookmarkStart w:id="30" w:name="_Toc448214607"/>
      <w:bookmarkStart w:id="31" w:name="_Toc448214777"/>
      <w:bookmarkStart w:id="32" w:name="_Toc448214815"/>
      <w:bookmarkStart w:id="33" w:name="_Toc448215139"/>
      <w:bookmarkStart w:id="34" w:name="_Toc448215779"/>
      <w:bookmarkStart w:id="35" w:name="_Toc448216058"/>
      <w:bookmarkStart w:id="36" w:name="_Toc464657925"/>
      <w:bookmarkStart w:id="37" w:name="_Toc513562132"/>
      <w:bookmarkStart w:id="38" w:name="_Toc532564854"/>
      <w:bookmarkStart w:id="39" w:name="_Toc532565342"/>
      <w:bookmarkStart w:id="40" w:name="_Toc532565716"/>
      <w:bookmarkStart w:id="41" w:name="_Toc532565819"/>
      <w:bookmarkStart w:id="42" w:name="_Toc532566038"/>
      <w:bookmarkStart w:id="43" w:name="_Toc532566102"/>
      <w:bookmarkStart w:id="44" w:name="_Toc532566126"/>
      <w:bookmarkStart w:id="45" w:name="_Toc532566411"/>
      <w:bookmarkStart w:id="46" w:name="_Toc532566471"/>
      <w:bookmarkStart w:id="47" w:name="_Toc533066664"/>
      <w:bookmarkStart w:id="48" w:name="_Toc533066686"/>
      <w:bookmarkStart w:id="49" w:name="_Toc533067011"/>
      <w:bookmarkStart w:id="50" w:name="_Toc533069566"/>
      <w:bookmarkStart w:id="51" w:name="_Toc533071166"/>
      <w:bookmarkStart w:id="52" w:name="_Toc533071194"/>
      <w:bookmarkStart w:id="53" w:name="_Toc15374466"/>
      <w:bookmarkStart w:id="54" w:name="_Toc15374467"/>
      <w:bookmarkStart w:id="55" w:name="_Toc74670140"/>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975E70">
        <w:rPr>
          <w:rFonts w:asciiTheme="minorHAnsi" w:hAnsiTheme="minorHAnsi" w:cstheme="minorHAnsi"/>
          <w:color w:val="auto"/>
          <w:sz w:val="24"/>
          <w:szCs w:val="24"/>
          <w:lang w:val="es-ES_tradnl" w:eastAsia="es-CO"/>
        </w:rPr>
        <w:t>Análisis financiero/económico del nicho de sector</w:t>
      </w:r>
      <w:bookmarkEnd w:id="54"/>
      <w:bookmarkEnd w:id="55"/>
    </w:p>
    <w:p w14:paraId="3C9BED21" w14:textId="77777777" w:rsidR="00C7235D" w:rsidRPr="00975E70" w:rsidRDefault="00C7235D" w:rsidP="00975E70">
      <w:pPr>
        <w:spacing w:after="0" w:line="240" w:lineRule="auto"/>
        <w:jc w:val="both"/>
        <w:rPr>
          <w:rFonts w:cstheme="minorHAnsi"/>
          <w:sz w:val="24"/>
          <w:szCs w:val="24"/>
          <w:lang w:val="es-ES_tradnl" w:eastAsia="es-CO"/>
        </w:rPr>
      </w:pPr>
    </w:p>
    <w:p w14:paraId="6C503DA1" w14:textId="77777777" w:rsidR="003550B5" w:rsidRPr="00975E70" w:rsidRDefault="003550B5" w:rsidP="00975E70">
      <w:pPr>
        <w:pStyle w:val="Sinespaciado"/>
        <w:rPr>
          <w:rFonts w:asciiTheme="minorHAnsi" w:hAnsiTheme="minorHAnsi" w:cstheme="minorHAnsi"/>
          <w:b w:val="0"/>
          <w:color w:val="000000" w:themeColor="text1"/>
          <w:sz w:val="24"/>
          <w:szCs w:val="24"/>
          <w:lang w:eastAsia="es-CO"/>
        </w:rPr>
      </w:pPr>
      <w:r w:rsidRPr="00975E70">
        <w:rPr>
          <w:rFonts w:asciiTheme="minorHAnsi" w:hAnsiTheme="minorHAnsi" w:cstheme="minorHAnsi"/>
          <w:b w:val="0"/>
          <w:color w:val="000000" w:themeColor="text1"/>
          <w:sz w:val="24"/>
          <w:szCs w:val="24"/>
          <w:lang w:eastAsia="es-CO"/>
        </w:rPr>
        <w:t xml:space="preserve">Teniendo en cuenta que en el proceso de selección se deben incluir criterios de verificación financiera según lo establecido en los numerales 3. “Capacidad Financiera” y 4. “Capacidad Organizacional”, del artículo 2.2.1.1.1.5.3   del Decreto 1082 de 2015, y con el fin de que estos se ajusten al sector específico del servicio a adquirir, a continuación, se analiza los índices financieros de empresas del sector relativo al servicio público de transporte terrestre automotor especial </w:t>
      </w:r>
    </w:p>
    <w:p w14:paraId="5D594378" w14:textId="77777777" w:rsidR="003550B5" w:rsidRPr="00975E70" w:rsidRDefault="003550B5" w:rsidP="00975E70">
      <w:pPr>
        <w:pStyle w:val="Sinespaciado"/>
        <w:ind w:left="284"/>
        <w:rPr>
          <w:rFonts w:asciiTheme="minorHAnsi" w:hAnsiTheme="minorHAnsi" w:cstheme="minorHAnsi"/>
          <w:color w:val="000000" w:themeColor="text1"/>
          <w:sz w:val="24"/>
          <w:szCs w:val="24"/>
          <w:lang w:eastAsia="es-CO"/>
        </w:rPr>
      </w:pPr>
    </w:p>
    <w:p w14:paraId="447E47B5" w14:textId="73BFF8ED" w:rsidR="003550B5" w:rsidRPr="00975E70" w:rsidRDefault="003550B5" w:rsidP="00975E70">
      <w:pPr>
        <w:pStyle w:val="Sinespaciado"/>
        <w:rPr>
          <w:rFonts w:asciiTheme="minorHAnsi" w:hAnsiTheme="minorHAnsi" w:cstheme="minorHAnsi"/>
          <w:b w:val="0"/>
          <w:color w:val="000000" w:themeColor="text1"/>
          <w:sz w:val="24"/>
          <w:szCs w:val="24"/>
          <w:lang w:eastAsia="es-CO"/>
        </w:rPr>
      </w:pPr>
      <w:r w:rsidRPr="00975E70">
        <w:rPr>
          <w:rFonts w:asciiTheme="minorHAnsi" w:hAnsiTheme="minorHAnsi" w:cstheme="minorHAnsi"/>
          <w:b w:val="0"/>
          <w:color w:val="000000" w:themeColor="text1"/>
          <w:sz w:val="24"/>
          <w:szCs w:val="24"/>
          <w:lang w:eastAsia="es-CO"/>
        </w:rPr>
        <w:t>Para obtener información de referencia y así establecer los indicadores financieros, se realizaron búsquedas de las empresas del sector en la siguiente base de datos pública que contienen la información de los estados financieros de las empresas con corte a 31 de diciembre de 20</w:t>
      </w:r>
      <w:r w:rsidR="00FF5DD6" w:rsidRPr="00975E70">
        <w:rPr>
          <w:rFonts w:asciiTheme="minorHAnsi" w:hAnsiTheme="minorHAnsi" w:cstheme="minorHAnsi"/>
          <w:b w:val="0"/>
          <w:color w:val="000000" w:themeColor="text1"/>
          <w:sz w:val="24"/>
          <w:szCs w:val="24"/>
          <w:lang w:eastAsia="es-CO"/>
        </w:rPr>
        <w:t>21</w:t>
      </w:r>
      <w:r w:rsidRPr="00975E70">
        <w:rPr>
          <w:rFonts w:asciiTheme="minorHAnsi" w:hAnsiTheme="minorHAnsi" w:cstheme="minorHAnsi"/>
          <w:b w:val="0"/>
          <w:color w:val="000000" w:themeColor="text1"/>
          <w:sz w:val="24"/>
          <w:szCs w:val="24"/>
          <w:lang w:eastAsia="es-CO"/>
        </w:rPr>
        <w:t>.</w:t>
      </w:r>
    </w:p>
    <w:p w14:paraId="3B91C0EC" w14:textId="77777777" w:rsidR="003550B5" w:rsidRPr="00975E70" w:rsidRDefault="003550B5" w:rsidP="00975E70">
      <w:pPr>
        <w:pStyle w:val="Sinespaciado"/>
        <w:rPr>
          <w:rFonts w:asciiTheme="minorHAnsi" w:hAnsiTheme="minorHAnsi" w:cstheme="minorHAnsi"/>
          <w:color w:val="000000" w:themeColor="text1"/>
          <w:sz w:val="24"/>
          <w:szCs w:val="24"/>
          <w:lang w:eastAsia="es-CO"/>
        </w:rPr>
      </w:pPr>
    </w:p>
    <w:p w14:paraId="61A2F33A" w14:textId="77777777" w:rsidR="003550B5" w:rsidRPr="00975E70" w:rsidRDefault="003550B5" w:rsidP="00975E70">
      <w:pPr>
        <w:pStyle w:val="Sinespaciado"/>
        <w:rPr>
          <w:rFonts w:asciiTheme="minorHAnsi" w:hAnsiTheme="minorHAnsi" w:cstheme="minorHAnsi"/>
          <w:b w:val="0"/>
          <w:color w:val="000000" w:themeColor="text1"/>
          <w:sz w:val="24"/>
          <w:szCs w:val="24"/>
          <w:u w:val="single"/>
          <w:lang w:eastAsia="es-CO"/>
        </w:rPr>
      </w:pPr>
      <w:r w:rsidRPr="00975E70">
        <w:rPr>
          <w:rFonts w:asciiTheme="minorHAnsi" w:hAnsiTheme="minorHAnsi" w:cstheme="minorHAnsi"/>
          <w:b w:val="0"/>
          <w:color w:val="000000" w:themeColor="text1"/>
          <w:sz w:val="24"/>
          <w:szCs w:val="24"/>
          <w:u w:val="single"/>
          <w:lang w:eastAsia="es-CO"/>
        </w:rPr>
        <w:t>Portal de información Empresarial (PIE) de la Superintendencia de Sociedades e Información financiera tomada del Registro Único de Proponentes (RUP) del Registro Único Empresarial y Social (RUES)</w:t>
      </w:r>
    </w:p>
    <w:p w14:paraId="4359DB93" w14:textId="77777777" w:rsidR="003550B5" w:rsidRPr="00975E70" w:rsidRDefault="003550B5" w:rsidP="00975E70">
      <w:pPr>
        <w:pStyle w:val="Sinespaciado"/>
        <w:rPr>
          <w:rFonts w:asciiTheme="minorHAnsi" w:hAnsiTheme="minorHAnsi" w:cstheme="minorHAnsi"/>
          <w:color w:val="000000" w:themeColor="text1"/>
          <w:sz w:val="24"/>
          <w:szCs w:val="24"/>
          <w:lang w:eastAsia="es-CO"/>
        </w:rPr>
      </w:pPr>
    </w:p>
    <w:p w14:paraId="694978A2" w14:textId="65B3239D" w:rsidR="003550B5" w:rsidRPr="00975E70" w:rsidRDefault="003550B5" w:rsidP="00975E70">
      <w:pPr>
        <w:pStyle w:val="Sinespaciado"/>
        <w:rPr>
          <w:rFonts w:asciiTheme="minorHAnsi" w:hAnsiTheme="minorHAnsi" w:cstheme="minorHAnsi"/>
          <w:b w:val="0"/>
          <w:color w:val="000000" w:themeColor="text1"/>
          <w:sz w:val="24"/>
          <w:szCs w:val="24"/>
          <w:lang w:eastAsia="es-CO"/>
        </w:rPr>
      </w:pPr>
      <w:r w:rsidRPr="00975E70">
        <w:rPr>
          <w:rFonts w:asciiTheme="minorHAnsi" w:hAnsiTheme="minorHAnsi" w:cstheme="minorHAnsi"/>
          <w:b w:val="0"/>
          <w:color w:val="000000" w:themeColor="text1"/>
          <w:sz w:val="24"/>
          <w:szCs w:val="24"/>
          <w:lang w:eastAsia="es-CO"/>
        </w:rPr>
        <w:t xml:space="preserve">De acuerdo con lo señalado en el numeral 3. ESTUDIO DE LA OFERTA, las empresas que pueden suministrar el servicio requerido por la Entidad se encuentran con el código CIIU </w:t>
      </w:r>
      <w:r w:rsidR="006F40B1" w:rsidRPr="00975E70">
        <w:rPr>
          <w:rFonts w:asciiTheme="minorHAnsi" w:hAnsiTheme="minorHAnsi" w:cstheme="minorHAnsi"/>
          <w:b w:val="0"/>
          <w:color w:val="000000" w:themeColor="text1"/>
          <w:sz w:val="24"/>
          <w:szCs w:val="24"/>
          <w:lang w:eastAsia="es-CO"/>
        </w:rPr>
        <w:t>M7020 - Actividades de consultaría de gestión</w:t>
      </w:r>
      <w:r w:rsidR="0082457B" w:rsidRPr="00975E70">
        <w:rPr>
          <w:rFonts w:asciiTheme="minorHAnsi" w:hAnsiTheme="minorHAnsi" w:cstheme="minorHAnsi"/>
          <w:b w:val="0"/>
          <w:color w:val="000000" w:themeColor="text1"/>
          <w:sz w:val="24"/>
          <w:szCs w:val="24"/>
          <w:lang w:eastAsia="es-CO"/>
        </w:rPr>
        <w:t xml:space="preserve"> y M7120 - Ensayos y análisis técnicos.</w:t>
      </w:r>
    </w:p>
    <w:p w14:paraId="42A5BDB6" w14:textId="77777777" w:rsidR="003550B5" w:rsidRPr="00975E70" w:rsidRDefault="003550B5" w:rsidP="00975E70">
      <w:pPr>
        <w:pStyle w:val="Sinespaciado"/>
        <w:ind w:left="284"/>
        <w:rPr>
          <w:rFonts w:asciiTheme="minorHAnsi" w:hAnsiTheme="minorHAnsi" w:cstheme="minorHAnsi"/>
          <w:b w:val="0"/>
          <w:color w:val="000000" w:themeColor="text1"/>
          <w:sz w:val="24"/>
          <w:szCs w:val="24"/>
          <w:lang w:eastAsia="es-CO"/>
        </w:rPr>
      </w:pPr>
    </w:p>
    <w:p w14:paraId="6B6BC74E" w14:textId="1FCF4333" w:rsidR="003550B5" w:rsidRPr="00975E70" w:rsidRDefault="003550B5" w:rsidP="00975E70">
      <w:pPr>
        <w:pStyle w:val="Sinespaciado"/>
        <w:rPr>
          <w:rFonts w:asciiTheme="minorHAnsi" w:hAnsiTheme="minorHAnsi" w:cstheme="minorHAnsi"/>
          <w:b w:val="0"/>
          <w:color w:val="000000" w:themeColor="text1"/>
          <w:sz w:val="24"/>
          <w:szCs w:val="24"/>
          <w:lang w:eastAsia="es-CO"/>
        </w:rPr>
      </w:pPr>
      <w:r w:rsidRPr="00975E70">
        <w:rPr>
          <w:rFonts w:asciiTheme="minorHAnsi" w:hAnsiTheme="minorHAnsi" w:cstheme="minorHAnsi"/>
          <w:b w:val="0"/>
          <w:color w:val="000000" w:themeColor="text1"/>
          <w:sz w:val="24"/>
          <w:szCs w:val="24"/>
          <w:lang w:eastAsia="es-CO"/>
        </w:rPr>
        <w:t xml:space="preserve">En estos mismos códigos se encuentran empresas con diversos objetos sociales que no necesariamente están relacionados con el servicio que requiere la Entidad. Por lo anterior, la Entidad identificó las empresas que pueden prestar los servicios especificados en el Anexo técnico arrojando como resultado la información de </w:t>
      </w:r>
      <w:r w:rsidR="00E62C76" w:rsidRPr="00975E70">
        <w:rPr>
          <w:rFonts w:asciiTheme="minorHAnsi" w:hAnsiTheme="minorHAnsi" w:cstheme="minorHAnsi"/>
          <w:b w:val="0"/>
          <w:color w:val="000000" w:themeColor="text1"/>
          <w:sz w:val="24"/>
          <w:szCs w:val="24"/>
          <w:lang w:eastAsia="es-CO"/>
        </w:rPr>
        <w:t>285</w:t>
      </w:r>
      <w:r w:rsidRPr="00975E70">
        <w:rPr>
          <w:rFonts w:asciiTheme="minorHAnsi" w:hAnsiTheme="minorHAnsi" w:cstheme="minorHAnsi"/>
          <w:b w:val="0"/>
          <w:color w:val="000000" w:themeColor="text1"/>
          <w:sz w:val="24"/>
          <w:szCs w:val="24"/>
          <w:lang w:eastAsia="es-CO"/>
        </w:rPr>
        <w:t xml:space="preserve"> empresas</w:t>
      </w:r>
      <w:r w:rsidR="0082457B" w:rsidRPr="00975E70">
        <w:rPr>
          <w:rFonts w:asciiTheme="minorHAnsi" w:hAnsiTheme="minorHAnsi" w:cstheme="minorHAnsi"/>
          <w:b w:val="0"/>
          <w:color w:val="000000" w:themeColor="text1"/>
          <w:sz w:val="24"/>
          <w:szCs w:val="24"/>
          <w:lang w:eastAsia="es-CO"/>
        </w:rPr>
        <w:t>.</w:t>
      </w:r>
    </w:p>
    <w:p w14:paraId="20C9F386" w14:textId="77777777" w:rsidR="003550B5" w:rsidRPr="00975E70" w:rsidRDefault="003550B5" w:rsidP="00975E70">
      <w:pPr>
        <w:pStyle w:val="Sinespaciado"/>
        <w:ind w:left="284"/>
        <w:rPr>
          <w:rFonts w:asciiTheme="minorHAnsi" w:hAnsiTheme="minorHAnsi" w:cstheme="minorHAnsi"/>
          <w:b w:val="0"/>
          <w:color w:val="000000" w:themeColor="text1"/>
          <w:sz w:val="24"/>
          <w:szCs w:val="24"/>
          <w:lang w:eastAsia="es-CO"/>
        </w:rPr>
      </w:pPr>
    </w:p>
    <w:p w14:paraId="7E901CA4" w14:textId="77777777" w:rsidR="003550B5" w:rsidRPr="00975E70" w:rsidRDefault="003550B5" w:rsidP="00975E70">
      <w:pPr>
        <w:spacing w:line="240" w:lineRule="auto"/>
        <w:jc w:val="both"/>
        <w:rPr>
          <w:rFonts w:cstheme="minorHAnsi"/>
          <w:color w:val="000000" w:themeColor="text1"/>
          <w:sz w:val="24"/>
          <w:szCs w:val="24"/>
          <w:lang w:eastAsia="es-CO"/>
        </w:rPr>
      </w:pPr>
      <w:r w:rsidRPr="00975E70">
        <w:rPr>
          <w:rFonts w:cstheme="minorHAnsi"/>
          <w:color w:val="000000" w:themeColor="text1"/>
          <w:sz w:val="24"/>
          <w:szCs w:val="24"/>
        </w:rPr>
        <w:t>A continuación, se presentan las definiciones de los indicadores financieros</w:t>
      </w:r>
      <w:r w:rsidRPr="00975E70">
        <w:rPr>
          <w:rStyle w:val="Refdenotaalpie"/>
          <w:rFonts w:cstheme="minorHAnsi"/>
          <w:color w:val="000000" w:themeColor="text1"/>
          <w:sz w:val="24"/>
          <w:szCs w:val="24"/>
        </w:rPr>
        <w:footnoteReference w:id="3"/>
      </w:r>
      <w:r w:rsidRPr="00975E70">
        <w:rPr>
          <w:rFonts w:cstheme="minorHAnsi"/>
          <w:color w:val="000000" w:themeColor="text1"/>
          <w:sz w:val="24"/>
          <w:szCs w:val="24"/>
        </w:rPr>
        <w:t xml:space="preserve"> requeridos por el Decreto 1082 de 2015 y aquellos adicionales que sean necesarios por las características </w:t>
      </w:r>
      <w:r w:rsidRPr="00975E70">
        <w:rPr>
          <w:rFonts w:cstheme="minorHAnsi"/>
          <w:color w:val="000000" w:themeColor="text1"/>
          <w:sz w:val="24"/>
          <w:szCs w:val="24"/>
        </w:rPr>
        <w:lastRenderedPageBreak/>
        <w:t>del objeto a contratar, la naturaleza y complejidad del Proceso de Contratación (solo en caso de incluir indicadores adicionales):</w:t>
      </w:r>
    </w:p>
    <w:p w14:paraId="79A7ABEC" w14:textId="77777777" w:rsidR="003550B5" w:rsidRPr="00975E70" w:rsidRDefault="003550B5" w:rsidP="00975E70">
      <w:pPr>
        <w:pStyle w:val="Prrafodelista"/>
        <w:numPr>
          <w:ilvl w:val="0"/>
          <w:numId w:val="14"/>
        </w:numPr>
        <w:spacing w:after="0" w:line="240" w:lineRule="auto"/>
        <w:ind w:left="360"/>
        <w:contextualSpacing w:val="0"/>
        <w:jc w:val="both"/>
        <w:rPr>
          <w:rFonts w:cstheme="minorHAnsi"/>
          <w:bCs/>
          <w:color w:val="000000" w:themeColor="text1"/>
          <w:sz w:val="24"/>
          <w:szCs w:val="24"/>
        </w:rPr>
      </w:pPr>
      <w:r w:rsidRPr="00975E70">
        <w:rPr>
          <w:rFonts w:cstheme="minorHAnsi"/>
          <w:b/>
          <w:bCs/>
          <w:color w:val="000000" w:themeColor="text1"/>
          <w:sz w:val="24"/>
          <w:szCs w:val="24"/>
        </w:rPr>
        <w:t xml:space="preserve">Capacidad Financiera: </w:t>
      </w:r>
      <w:r w:rsidRPr="00975E70">
        <w:rPr>
          <w:rFonts w:cstheme="minorHAnsi"/>
          <w:bCs/>
          <w:color w:val="000000" w:themeColor="text1"/>
          <w:sz w:val="24"/>
          <w:szCs w:val="24"/>
        </w:rPr>
        <w:t xml:space="preserve">buscan establecer unas condiciones mínimas que reflejan la salud financiera de los proponentes, muestran la aptitud del proponente para cumplir oportuna y cabalmente el objeto del contrato. </w:t>
      </w:r>
    </w:p>
    <w:p w14:paraId="307B6FC0" w14:textId="77777777" w:rsidR="003550B5" w:rsidRPr="00975E70" w:rsidRDefault="003550B5" w:rsidP="00975E70">
      <w:pPr>
        <w:pStyle w:val="Prrafodelista"/>
        <w:spacing w:after="0" w:line="240" w:lineRule="auto"/>
        <w:ind w:left="360"/>
        <w:contextualSpacing w:val="0"/>
        <w:jc w:val="both"/>
        <w:rPr>
          <w:rFonts w:cstheme="minorHAnsi"/>
          <w:b/>
          <w:bCs/>
          <w:color w:val="000000" w:themeColor="text1"/>
          <w:sz w:val="24"/>
          <w:szCs w:val="24"/>
        </w:rPr>
      </w:pPr>
    </w:p>
    <w:p w14:paraId="0A7AEBB3" w14:textId="77777777" w:rsidR="003550B5" w:rsidRPr="00975E70" w:rsidRDefault="003550B5" w:rsidP="00975E70">
      <w:pPr>
        <w:pStyle w:val="Prrafodelista"/>
        <w:numPr>
          <w:ilvl w:val="0"/>
          <w:numId w:val="9"/>
        </w:numPr>
        <w:spacing w:after="0" w:line="240" w:lineRule="auto"/>
        <w:ind w:left="574"/>
        <w:jc w:val="both"/>
        <w:rPr>
          <w:rFonts w:cstheme="minorHAnsi"/>
          <w:color w:val="000000" w:themeColor="text1"/>
          <w:sz w:val="24"/>
          <w:szCs w:val="24"/>
          <w:lang w:eastAsia="es-CO"/>
        </w:rPr>
      </w:pPr>
      <w:r w:rsidRPr="00975E70">
        <w:rPr>
          <w:rFonts w:cstheme="minorHAnsi"/>
          <w:bCs/>
          <w:color w:val="000000" w:themeColor="text1"/>
          <w:sz w:val="24"/>
          <w:szCs w:val="24"/>
          <w:u w:val="single"/>
        </w:rPr>
        <w:t>Índice de Liquidez:</w:t>
      </w:r>
      <w:r w:rsidRPr="00975E70">
        <w:rPr>
          <w:rFonts w:cstheme="minorHAnsi"/>
          <w:bCs/>
          <w:color w:val="000000" w:themeColor="text1"/>
          <w:sz w:val="24"/>
          <w:szCs w:val="24"/>
        </w:rPr>
        <w:t xml:space="preserve"> </w:t>
      </w:r>
      <w:r w:rsidRPr="00975E70">
        <w:rPr>
          <w:rFonts w:cstheme="minorHAnsi"/>
          <w:color w:val="000000" w:themeColor="text1"/>
          <w:sz w:val="24"/>
          <w:szCs w:val="24"/>
          <w:lang w:eastAsia="es-CO"/>
        </w:rPr>
        <w:t>IDL, activo corriente/pasivo corriente</w:t>
      </w:r>
    </w:p>
    <w:p w14:paraId="28B0E86D" w14:textId="77777777" w:rsidR="003550B5" w:rsidRPr="00975E70" w:rsidRDefault="003550B5" w:rsidP="00975E70">
      <w:pPr>
        <w:pStyle w:val="Prrafodelista"/>
        <w:spacing w:after="0" w:line="240" w:lineRule="auto"/>
        <w:ind w:left="574"/>
        <w:jc w:val="both"/>
        <w:rPr>
          <w:rFonts w:cstheme="minorHAnsi"/>
          <w:color w:val="000000" w:themeColor="text1"/>
          <w:sz w:val="24"/>
          <w:szCs w:val="24"/>
          <w:lang w:eastAsia="es-CO"/>
        </w:rPr>
      </w:pPr>
      <w:r w:rsidRPr="00975E70">
        <w:rPr>
          <w:rFonts w:cstheme="minorHAnsi"/>
          <w:bCs/>
          <w:color w:val="000000" w:themeColor="text1"/>
          <w:sz w:val="24"/>
          <w:szCs w:val="24"/>
        </w:rPr>
        <w:t>D</w:t>
      </w:r>
      <w:r w:rsidRPr="00975E70">
        <w:rPr>
          <w:rFonts w:cstheme="minorHAnsi"/>
          <w:color w:val="000000" w:themeColor="text1"/>
          <w:sz w:val="24"/>
          <w:szCs w:val="24"/>
          <w:lang w:eastAsia="es-CO"/>
        </w:rPr>
        <w:t>etermina la capacidad que tiene un proponente para cumplir con sus obligaciones de corto plazo. A mayor índice de liquidez, menor es la probabilidad de que el proponente incumpla sus obligaciones de corto plazo.</w:t>
      </w:r>
    </w:p>
    <w:p w14:paraId="25D1727E" w14:textId="77777777" w:rsidR="003550B5" w:rsidRPr="00975E70" w:rsidRDefault="003550B5" w:rsidP="00975E70">
      <w:pPr>
        <w:spacing w:after="0" w:line="240" w:lineRule="auto"/>
        <w:ind w:left="567"/>
        <w:jc w:val="both"/>
        <w:rPr>
          <w:rFonts w:cstheme="minorHAnsi"/>
          <w:bCs/>
          <w:color w:val="000000" w:themeColor="text1"/>
          <w:sz w:val="24"/>
          <w:szCs w:val="24"/>
        </w:rPr>
      </w:pPr>
    </w:p>
    <w:p w14:paraId="6F221DE4" w14:textId="77777777" w:rsidR="003550B5" w:rsidRPr="00975E70" w:rsidRDefault="003550B5" w:rsidP="00975E70">
      <w:pPr>
        <w:numPr>
          <w:ilvl w:val="0"/>
          <w:numId w:val="9"/>
        </w:numPr>
        <w:spacing w:after="0" w:line="240" w:lineRule="auto"/>
        <w:ind w:left="567"/>
        <w:jc w:val="both"/>
        <w:rPr>
          <w:rFonts w:cstheme="minorHAnsi"/>
          <w:bCs/>
          <w:color w:val="000000" w:themeColor="text1"/>
          <w:sz w:val="24"/>
          <w:szCs w:val="24"/>
        </w:rPr>
      </w:pPr>
      <w:r w:rsidRPr="00975E70">
        <w:rPr>
          <w:rFonts w:cstheme="minorHAnsi"/>
          <w:bCs/>
          <w:color w:val="000000" w:themeColor="text1"/>
          <w:sz w:val="24"/>
          <w:szCs w:val="24"/>
          <w:u w:val="single"/>
        </w:rPr>
        <w:t>Nivel de endeudamiento:</w:t>
      </w:r>
      <w:r w:rsidRPr="00975E70">
        <w:rPr>
          <w:rFonts w:cstheme="minorHAnsi"/>
          <w:bCs/>
          <w:color w:val="000000" w:themeColor="text1"/>
          <w:sz w:val="24"/>
          <w:szCs w:val="24"/>
        </w:rPr>
        <w:t xml:space="preserve"> NDE, Pasivo total/Activo total. </w:t>
      </w:r>
    </w:p>
    <w:p w14:paraId="0AE1B708" w14:textId="77777777" w:rsidR="003550B5" w:rsidRPr="00975E70" w:rsidRDefault="003550B5" w:rsidP="00975E70">
      <w:pPr>
        <w:spacing w:after="0" w:line="240" w:lineRule="auto"/>
        <w:ind w:left="567"/>
        <w:jc w:val="both"/>
        <w:rPr>
          <w:rFonts w:cstheme="minorHAnsi"/>
          <w:color w:val="000000" w:themeColor="text1"/>
          <w:sz w:val="24"/>
          <w:szCs w:val="24"/>
        </w:rPr>
      </w:pPr>
      <w:r w:rsidRPr="00975E70">
        <w:rPr>
          <w:rFonts w:cstheme="minorHAnsi"/>
          <w:bCs/>
          <w:color w:val="000000" w:themeColor="text1"/>
          <w:sz w:val="24"/>
          <w:szCs w:val="24"/>
        </w:rPr>
        <w:t>D</w:t>
      </w:r>
      <w:r w:rsidRPr="00975E70">
        <w:rPr>
          <w:rFonts w:cstheme="minorHAnsi"/>
          <w:color w:val="000000" w:themeColor="text1"/>
          <w:sz w:val="24"/>
          <w:szCs w:val="24"/>
        </w:rPr>
        <w:t>etermina el grado de endeudamiento en la estructura de financiación (pasivos y patrimonio) del proponente. A mayor índice de endeudamiento, mayor es la probabilidad del proponente de no poder cumplir con sus pasivos.</w:t>
      </w:r>
    </w:p>
    <w:p w14:paraId="1037637C" w14:textId="77777777" w:rsidR="003550B5" w:rsidRPr="00975E70" w:rsidRDefault="003550B5" w:rsidP="00975E70">
      <w:pPr>
        <w:spacing w:after="0" w:line="240" w:lineRule="auto"/>
        <w:ind w:left="567"/>
        <w:jc w:val="both"/>
        <w:rPr>
          <w:rFonts w:cstheme="minorHAnsi"/>
          <w:bCs/>
          <w:color w:val="000000" w:themeColor="text1"/>
          <w:sz w:val="24"/>
          <w:szCs w:val="24"/>
        </w:rPr>
      </w:pPr>
    </w:p>
    <w:p w14:paraId="37F03AA7" w14:textId="77777777" w:rsidR="003550B5" w:rsidRPr="00975E70" w:rsidRDefault="003550B5" w:rsidP="00975E70">
      <w:pPr>
        <w:numPr>
          <w:ilvl w:val="0"/>
          <w:numId w:val="9"/>
        </w:numPr>
        <w:spacing w:after="0" w:line="240" w:lineRule="auto"/>
        <w:ind w:left="567"/>
        <w:jc w:val="both"/>
        <w:rPr>
          <w:rFonts w:cstheme="minorHAnsi"/>
          <w:bCs/>
          <w:color w:val="000000" w:themeColor="text1"/>
          <w:sz w:val="24"/>
          <w:szCs w:val="24"/>
        </w:rPr>
      </w:pPr>
      <w:r w:rsidRPr="00975E70">
        <w:rPr>
          <w:rFonts w:cstheme="minorHAnsi"/>
          <w:bCs/>
          <w:color w:val="000000" w:themeColor="text1"/>
          <w:sz w:val="24"/>
          <w:szCs w:val="24"/>
          <w:u w:val="single"/>
        </w:rPr>
        <w:t>Razón de cobertura de Intereses:</w:t>
      </w:r>
      <w:r w:rsidRPr="00975E70">
        <w:rPr>
          <w:rFonts w:cstheme="minorHAnsi"/>
          <w:bCs/>
          <w:color w:val="000000" w:themeColor="text1"/>
          <w:sz w:val="24"/>
          <w:szCs w:val="24"/>
        </w:rPr>
        <w:t xml:space="preserve"> </w:t>
      </w:r>
      <w:r w:rsidRPr="00975E70">
        <w:rPr>
          <w:rFonts w:cstheme="minorHAnsi"/>
          <w:color w:val="000000" w:themeColor="text1"/>
          <w:sz w:val="24"/>
          <w:szCs w:val="24"/>
        </w:rPr>
        <w:t>Utilidad Operacional / Gastos de Intereses</w:t>
      </w:r>
    </w:p>
    <w:p w14:paraId="1606F1C3" w14:textId="77777777" w:rsidR="003550B5" w:rsidRPr="00975E70" w:rsidRDefault="003550B5" w:rsidP="00975E70">
      <w:pPr>
        <w:spacing w:after="0" w:line="240" w:lineRule="auto"/>
        <w:ind w:left="567"/>
        <w:jc w:val="both"/>
        <w:rPr>
          <w:rFonts w:cstheme="minorHAnsi"/>
          <w:color w:val="000000" w:themeColor="text1"/>
          <w:sz w:val="24"/>
          <w:szCs w:val="24"/>
        </w:rPr>
      </w:pPr>
      <w:r w:rsidRPr="00975E70">
        <w:rPr>
          <w:rFonts w:cstheme="minorHAnsi"/>
          <w:bCs/>
          <w:color w:val="000000" w:themeColor="text1"/>
          <w:sz w:val="24"/>
          <w:szCs w:val="24"/>
        </w:rPr>
        <w:t>R</w:t>
      </w:r>
      <w:r w:rsidRPr="00975E70">
        <w:rPr>
          <w:rFonts w:cstheme="minorHAnsi"/>
          <w:color w:val="000000" w:themeColor="text1"/>
          <w:sz w:val="24"/>
          <w:szCs w:val="24"/>
        </w:rPr>
        <w:t>efleja la capacidad del proponente de cumplir con sus obligaciones financieras. A mayor cobertura de intereses, menor es la probabilidad de que el proponente incumpla sus obligaciones financieras.</w:t>
      </w:r>
    </w:p>
    <w:p w14:paraId="23757832" w14:textId="77777777" w:rsidR="003550B5" w:rsidRPr="00975E70" w:rsidRDefault="003550B5" w:rsidP="00975E70">
      <w:pPr>
        <w:spacing w:after="0" w:line="240" w:lineRule="auto"/>
        <w:ind w:left="567"/>
        <w:jc w:val="both"/>
        <w:rPr>
          <w:rFonts w:cstheme="minorHAnsi"/>
          <w:bCs/>
          <w:color w:val="000000" w:themeColor="text1"/>
          <w:sz w:val="24"/>
          <w:szCs w:val="24"/>
        </w:rPr>
      </w:pPr>
    </w:p>
    <w:p w14:paraId="6C90CC09" w14:textId="77777777" w:rsidR="003550B5" w:rsidRPr="00975E70" w:rsidRDefault="003550B5" w:rsidP="00975E70">
      <w:pPr>
        <w:spacing w:after="0" w:line="240" w:lineRule="auto"/>
        <w:ind w:left="567"/>
        <w:jc w:val="both"/>
        <w:rPr>
          <w:rFonts w:cstheme="minorHAnsi"/>
          <w:bCs/>
          <w:color w:val="000000" w:themeColor="text1"/>
          <w:sz w:val="24"/>
          <w:szCs w:val="24"/>
        </w:rPr>
      </w:pPr>
      <w:r w:rsidRPr="00975E70">
        <w:rPr>
          <w:rFonts w:cstheme="minorHAnsi"/>
          <w:bCs/>
          <w:color w:val="000000" w:themeColor="text1"/>
          <w:sz w:val="24"/>
          <w:szCs w:val="24"/>
        </w:rPr>
        <w:t xml:space="preserve">Este indicador establece una relación entre las utilidades operacionales de la empresa y los gastos por intereses, los cuales están, a su vez, directamente relacionados con el NDE. Se verifica la capacidad de la empresa para realizar los pagos de intereses. </w:t>
      </w:r>
    </w:p>
    <w:p w14:paraId="09F0661D" w14:textId="77777777" w:rsidR="003550B5" w:rsidRPr="00975E70" w:rsidRDefault="003550B5" w:rsidP="00975E70">
      <w:pPr>
        <w:spacing w:after="0" w:line="240" w:lineRule="auto"/>
        <w:ind w:left="567"/>
        <w:jc w:val="both"/>
        <w:rPr>
          <w:rFonts w:cstheme="minorHAnsi"/>
          <w:bCs/>
          <w:color w:val="000000" w:themeColor="text1"/>
          <w:sz w:val="24"/>
          <w:szCs w:val="24"/>
        </w:rPr>
      </w:pPr>
    </w:p>
    <w:p w14:paraId="668A2F4A" w14:textId="77777777" w:rsidR="003550B5" w:rsidRPr="00975E70" w:rsidRDefault="003550B5" w:rsidP="00975E70">
      <w:pPr>
        <w:numPr>
          <w:ilvl w:val="0"/>
          <w:numId w:val="9"/>
        </w:numPr>
        <w:spacing w:after="0" w:line="240" w:lineRule="auto"/>
        <w:ind w:left="567"/>
        <w:jc w:val="both"/>
        <w:rPr>
          <w:rFonts w:cstheme="minorHAnsi"/>
          <w:bCs/>
          <w:color w:val="000000" w:themeColor="text1"/>
          <w:sz w:val="24"/>
          <w:szCs w:val="24"/>
        </w:rPr>
      </w:pPr>
      <w:r w:rsidRPr="00975E70">
        <w:rPr>
          <w:rFonts w:cstheme="minorHAnsi"/>
          <w:bCs/>
          <w:color w:val="000000" w:themeColor="text1"/>
          <w:sz w:val="24"/>
          <w:szCs w:val="24"/>
          <w:u w:val="single"/>
        </w:rPr>
        <w:t>Capital de trabajo:</w:t>
      </w:r>
      <w:r w:rsidRPr="00975E70">
        <w:rPr>
          <w:rFonts w:cstheme="minorHAnsi"/>
          <w:bCs/>
          <w:color w:val="000000" w:themeColor="text1"/>
          <w:sz w:val="24"/>
          <w:szCs w:val="24"/>
        </w:rPr>
        <w:t xml:space="preserve"> Resulta de restarle al pasivo corriente los activos corrientes.</w:t>
      </w:r>
    </w:p>
    <w:p w14:paraId="5E451208" w14:textId="77777777" w:rsidR="003550B5" w:rsidRPr="00975E70" w:rsidRDefault="003550B5" w:rsidP="00975E70">
      <w:pPr>
        <w:spacing w:after="0" w:line="240" w:lineRule="auto"/>
        <w:ind w:left="567"/>
        <w:jc w:val="both"/>
        <w:rPr>
          <w:rFonts w:cstheme="minorHAnsi"/>
          <w:bCs/>
          <w:color w:val="000000" w:themeColor="text1"/>
          <w:sz w:val="24"/>
          <w:szCs w:val="24"/>
        </w:rPr>
      </w:pPr>
      <w:r w:rsidRPr="00975E70">
        <w:rPr>
          <w:rFonts w:cstheme="minorHAnsi"/>
          <w:color w:val="000000" w:themeColor="text1"/>
          <w:sz w:val="24"/>
          <w:szCs w:val="24"/>
        </w:rPr>
        <w:t>Este indicador representa</w:t>
      </w:r>
      <w:r w:rsidRPr="00975E70">
        <w:rPr>
          <w:rFonts w:cstheme="minorHAnsi"/>
          <w:bCs/>
          <w:color w:val="000000" w:themeColor="text1"/>
          <w:sz w:val="24"/>
          <w:szCs w:val="24"/>
        </w:rPr>
        <w:t>, en términos absolutos, la liquidez operativa de la empresa, es decir, la capacidad de una compañía para llevar acabo sus actividades con normalidad en el corto plazo (menor a un año). Contar con capital de trabajo positivo favorece el desarrollo eficiente del objeto social de una compañía.</w:t>
      </w:r>
    </w:p>
    <w:p w14:paraId="1AD1A92E" w14:textId="77777777" w:rsidR="003550B5" w:rsidRPr="00975E70" w:rsidRDefault="003550B5" w:rsidP="00975E70">
      <w:pPr>
        <w:spacing w:after="0" w:line="240" w:lineRule="auto"/>
        <w:ind w:left="567"/>
        <w:jc w:val="both"/>
        <w:rPr>
          <w:rFonts w:cstheme="minorHAnsi"/>
          <w:bCs/>
          <w:color w:val="000000" w:themeColor="text1"/>
          <w:sz w:val="24"/>
          <w:szCs w:val="24"/>
        </w:rPr>
      </w:pPr>
    </w:p>
    <w:p w14:paraId="78540F3E" w14:textId="77777777" w:rsidR="003550B5" w:rsidRPr="00975E70" w:rsidRDefault="003550B5" w:rsidP="00975E70">
      <w:pPr>
        <w:spacing w:after="0" w:line="240" w:lineRule="auto"/>
        <w:ind w:left="567"/>
        <w:jc w:val="both"/>
        <w:rPr>
          <w:rFonts w:cstheme="minorHAnsi"/>
          <w:bCs/>
          <w:color w:val="000000" w:themeColor="text1"/>
          <w:sz w:val="24"/>
          <w:szCs w:val="24"/>
        </w:rPr>
      </w:pPr>
    </w:p>
    <w:p w14:paraId="4BD9ACF1" w14:textId="77777777" w:rsidR="003550B5" w:rsidRPr="00975E70" w:rsidRDefault="003550B5" w:rsidP="00975E70">
      <w:pPr>
        <w:pStyle w:val="Prrafodelista"/>
        <w:numPr>
          <w:ilvl w:val="0"/>
          <w:numId w:val="14"/>
        </w:numPr>
        <w:spacing w:after="0" w:line="240" w:lineRule="auto"/>
        <w:ind w:left="360"/>
        <w:contextualSpacing w:val="0"/>
        <w:jc w:val="both"/>
        <w:rPr>
          <w:rFonts w:cstheme="minorHAnsi"/>
          <w:b/>
          <w:bCs/>
          <w:color w:val="000000" w:themeColor="text1"/>
          <w:sz w:val="24"/>
          <w:szCs w:val="24"/>
        </w:rPr>
      </w:pPr>
      <w:r w:rsidRPr="00975E70">
        <w:rPr>
          <w:rFonts w:cstheme="minorHAnsi"/>
          <w:b/>
          <w:bCs/>
          <w:color w:val="000000" w:themeColor="text1"/>
          <w:sz w:val="24"/>
          <w:szCs w:val="24"/>
        </w:rPr>
        <w:t xml:space="preserve">Capacidad Organizacional: </w:t>
      </w:r>
      <w:r w:rsidRPr="00975E70">
        <w:rPr>
          <w:rFonts w:cstheme="minorHAnsi"/>
          <w:color w:val="000000" w:themeColor="text1"/>
          <w:sz w:val="24"/>
          <w:szCs w:val="24"/>
        </w:rPr>
        <w:t xml:space="preserve">La capacidad organizacional es la aptitud de un proponente para cumplir oportuna y cabalmente el objeto del contrato en función de su organización interna. </w:t>
      </w:r>
    </w:p>
    <w:p w14:paraId="78CC7748" w14:textId="77777777" w:rsidR="003550B5" w:rsidRPr="00975E70" w:rsidRDefault="003550B5" w:rsidP="00975E70">
      <w:pPr>
        <w:pStyle w:val="Prrafodelista"/>
        <w:spacing w:after="0" w:line="240" w:lineRule="auto"/>
        <w:ind w:left="567"/>
        <w:contextualSpacing w:val="0"/>
        <w:jc w:val="both"/>
        <w:rPr>
          <w:rFonts w:cstheme="minorHAnsi"/>
          <w:bCs/>
          <w:color w:val="000000" w:themeColor="text1"/>
          <w:sz w:val="24"/>
          <w:szCs w:val="24"/>
        </w:rPr>
      </w:pPr>
    </w:p>
    <w:p w14:paraId="57090E46" w14:textId="77777777" w:rsidR="003550B5" w:rsidRPr="00975E70" w:rsidRDefault="003550B5" w:rsidP="00975E70">
      <w:pPr>
        <w:pStyle w:val="Prrafodelista"/>
        <w:numPr>
          <w:ilvl w:val="0"/>
          <w:numId w:val="9"/>
        </w:numPr>
        <w:spacing w:after="0" w:line="240" w:lineRule="auto"/>
        <w:ind w:left="567"/>
        <w:contextualSpacing w:val="0"/>
        <w:jc w:val="both"/>
        <w:rPr>
          <w:rFonts w:cstheme="minorHAnsi"/>
          <w:bCs/>
          <w:color w:val="000000" w:themeColor="text1"/>
          <w:sz w:val="24"/>
          <w:szCs w:val="24"/>
        </w:rPr>
      </w:pPr>
      <w:r w:rsidRPr="00975E70">
        <w:rPr>
          <w:rFonts w:cstheme="minorHAnsi"/>
          <w:bCs/>
          <w:color w:val="000000" w:themeColor="text1"/>
          <w:sz w:val="24"/>
          <w:szCs w:val="24"/>
          <w:u w:val="single"/>
        </w:rPr>
        <w:t>Rentabilidad del Patrimonio</w:t>
      </w:r>
      <w:r w:rsidRPr="00975E70">
        <w:rPr>
          <w:rFonts w:cstheme="minorHAnsi"/>
          <w:bCs/>
          <w:color w:val="000000" w:themeColor="text1"/>
          <w:sz w:val="24"/>
          <w:szCs w:val="24"/>
          <w:lang w:val="es-MX"/>
        </w:rPr>
        <w:t>:</w:t>
      </w:r>
      <w:r w:rsidRPr="00975E70">
        <w:rPr>
          <w:rFonts w:cstheme="minorHAnsi"/>
          <w:b/>
          <w:bCs/>
          <w:color w:val="000000" w:themeColor="text1"/>
          <w:sz w:val="24"/>
          <w:szCs w:val="24"/>
          <w:lang w:val="es-MX"/>
        </w:rPr>
        <w:t xml:space="preserve"> </w:t>
      </w:r>
      <w:r w:rsidRPr="00975E70">
        <w:rPr>
          <w:rFonts w:cstheme="minorHAnsi"/>
          <w:bCs/>
          <w:color w:val="000000" w:themeColor="text1"/>
          <w:sz w:val="24"/>
          <w:szCs w:val="24"/>
        </w:rPr>
        <w:t>Utilidad Operacional / Patrimonio</w:t>
      </w:r>
    </w:p>
    <w:p w14:paraId="11757CDB" w14:textId="77777777" w:rsidR="003550B5" w:rsidRPr="00975E70" w:rsidRDefault="003550B5" w:rsidP="00975E70">
      <w:pPr>
        <w:pStyle w:val="Prrafodelista"/>
        <w:spacing w:after="0" w:line="240" w:lineRule="auto"/>
        <w:ind w:left="567"/>
        <w:contextualSpacing w:val="0"/>
        <w:jc w:val="both"/>
        <w:rPr>
          <w:rFonts w:cstheme="minorHAnsi"/>
          <w:bCs/>
          <w:color w:val="000000" w:themeColor="text1"/>
          <w:sz w:val="24"/>
          <w:szCs w:val="24"/>
        </w:rPr>
      </w:pPr>
      <w:r w:rsidRPr="00975E70">
        <w:rPr>
          <w:rFonts w:cstheme="minorHAnsi"/>
          <w:bCs/>
          <w:color w:val="000000" w:themeColor="text1"/>
          <w:sz w:val="24"/>
          <w:szCs w:val="24"/>
        </w:rPr>
        <w:t xml:space="preserve">Determina la rentabilidad del patrimonio del proponente, es decir, la capacidad de generación de utilidad operacional por cada peso invertido en el patrimonio. A mayor </w:t>
      </w:r>
      <w:r w:rsidRPr="00975E70">
        <w:rPr>
          <w:rFonts w:cstheme="minorHAnsi"/>
          <w:bCs/>
          <w:color w:val="000000" w:themeColor="text1"/>
          <w:sz w:val="24"/>
          <w:szCs w:val="24"/>
        </w:rPr>
        <w:lastRenderedPageBreak/>
        <w:t>rentabilidad sobre el patrimonio, mayor es la rentabilidad de los accionistas y mejor la capacidad organizacional del proponente.</w:t>
      </w:r>
    </w:p>
    <w:p w14:paraId="6343A6D6" w14:textId="77777777" w:rsidR="003550B5" w:rsidRPr="00975E70" w:rsidRDefault="003550B5" w:rsidP="00975E70">
      <w:pPr>
        <w:pStyle w:val="Prrafodelista"/>
        <w:spacing w:after="0" w:line="240" w:lineRule="auto"/>
        <w:ind w:left="567"/>
        <w:rPr>
          <w:rFonts w:cstheme="minorHAnsi"/>
          <w:bCs/>
          <w:color w:val="000000" w:themeColor="text1"/>
          <w:sz w:val="24"/>
          <w:szCs w:val="24"/>
        </w:rPr>
      </w:pPr>
    </w:p>
    <w:p w14:paraId="3564524F" w14:textId="77777777" w:rsidR="003550B5" w:rsidRPr="00975E70" w:rsidRDefault="003550B5" w:rsidP="00975E70">
      <w:pPr>
        <w:numPr>
          <w:ilvl w:val="0"/>
          <w:numId w:val="9"/>
        </w:numPr>
        <w:spacing w:after="0" w:line="240" w:lineRule="auto"/>
        <w:ind w:left="567"/>
        <w:jc w:val="both"/>
        <w:rPr>
          <w:rFonts w:cstheme="minorHAnsi"/>
          <w:b/>
          <w:bCs/>
          <w:i/>
          <w:color w:val="000000" w:themeColor="text1"/>
          <w:sz w:val="24"/>
          <w:szCs w:val="24"/>
        </w:rPr>
      </w:pPr>
      <w:r w:rsidRPr="00975E70">
        <w:rPr>
          <w:rFonts w:cstheme="minorHAnsi"/>
          <w:bCs/>
          <w:color w:val="000000" w:themeColor="text1"/>
          <w:sz w:val="24"/>
          <w:szCs w:val="24"/>
          <w:u w:val="single"/>
        </w:rPr>
        <w:t>Rentabilidad del activo:</w:t>
      </w:r>
      <w:r w:rsidRPr="00975E70">
        <w:rPr>
          <w:rFonts w:cstheme="minorHAnsi"/>
          <w:b/>
          <w:bCs/>
          <w:color w:val="000000" w:themeColor="text1"/>
          <w:sz w:val="24"/>
          <w:szCs w:val="24"/>
        </w:rPr>
        <w:t xml:space="preserve"> </w:t>
      </w:r>
      <w:r w:rsidRPr="00975E70">
        <w:rPr>
          <w:rFonts w:cstheme="minorHAnsi"/>
          <w:bCs/>
          <w:color w:val="000000" w:themeColor="text1"/>
          <w:sz w:val="24"/>
          <w:szCs w:val="24"/>
        </w:rPr>
        <w:t xml:space="preserve">Utilidad Operacional / Activo Total) </w:t>
      </w:r>
    </w:p>
    <w:p w14:paraId="64B6701F" w14:textId="77777777" w:rsidR="003550B5" w:rsidRPr="00975E70" w:rsidRDefault="003550B5" w:rsidP="00975E70">
      <w:pPr>
        <w:spacing w:after="0" w:line="240" w:lineRule="auto"/>
        <w:ind w:left="567"/>
        <w:jc w:val="both"/>
        <w:rPr>
          <w:rFonts w:cstheme="minorHAnsi"/>
          <w:color w:val="000000" w:themeColor="text1"/>
          <w:sz w:val="24"/>
          <w:szCs w:val="24"/>
        </w:rPr>
      </w:pPr>
      <w:r w:rsidRPr="00975E70">
        <w:rPr>
          <w:rFonts w:cstheme="minorHAnsi"/>
          <w:color w:val="000000" w:themeColor="text1"/>
          <w:sz w:val="24"/>
          <w:szCs w:val="24"/>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w:t>
      </w:r>
    </w:p>
    <w:p w14:paraId="45F843C8" w14:textId="77777777" w:rsidR="003550B5" w:rsidRPr="00975E70" w:rsidRDefault="003550B5" w:rsidP="00975E70">
      <w:pPr>
        <w:spacing w:after="0" w:line="240" w:lineRule="auto"/>
        <w:ind w:left="567"/>
        <w:jc w:val="both"/>
        <w:rPr>
          <w:rFonts w:cstheme="minorHAnsi"/>
          <w:sz w:val="24"/>
          <w:szCs w:val="24"/>
        </w:rPr>
      </w:pPr>
    </w:p>
    <w:p w14:paraId="17172F43" w14:textId="77777777" w:rsidR="003550B5" w:rsidRPr="00975E70" w:rsidRDefault="003550B5" w:rsidP="00975E70">
      <w:pPr>
        <w:spacing w:line="240" w:lineRule="auto"/>
        <w:jc w:val="center"/>
        <w:rPr>
          <w:rFonts w:cstheme="minorHAnsi"/>
          <w:b/>
          <w:bCs/>
          <w:sz w:val="24"/>
          <w:szCs w:val="24"/>
        </w:rPr>
      </w:pPr>
      <w:r w:rsidRPr="00975E70">
        <w:rPr>
          <w:rFonts w:cstheme="minorHAnsi"/>
          <w:b/>
          <w:bCs/>
          <w:sz w:val="24"/>
          <w:szCs w:val="24"/>
        </w:rPr>
        <w:t xml:space="preserve">INFORMACIÓN FINANCIERA DE REFERENCIA  </w:t>
      </w:r>
    </w:p>
    <w:p w14:paraId="0AC7E41D" w14:textId="00221BB3" w:rsidR="003550B5" w:rsidRPr="00975E70" w:rsidRDefault="003550B5" w:rsidP="00975E70">
      <w:pPr>
        <w:spacing w:line="240" w:lineRule="auto"/>
        <w:jc w:val="center"/>
        <w:rPr>
          <w:rFonts w:cstheme="minorHAnsi"/>
          <w:b/>
          <w:bCs/>
          <w:sz w:val="24"/>
          <w:szCs w:val="24"/>
        </w:rPr>
      </w:pPr>
      <w:r w:rsidRPr="00975E70">
        <w:rPr>
          <w:rFonts w:cstheme="minorHAnsi"/>
          <w:b/>
          <w:bCs/>
          <w:sz w:val="24"/>
          <w:szCs w:val="24"/>
        </w:rPr>
        <w:t>Estados financieros de fin de ejercicio - a 31 de diciembre de 20</w:t>
      </w:r>
      <w:r w:rsidR="00FF5DD6" w:rsidRPr="00975E70">
        <w:rPr>
          <w:rFonts w:cstheme="minorHAnsi"/>
          <w:b/>
          <w:bCs/>
          <w:sz w:val="24"/>
          <w:szCs w:val="24"/>
        </w:rPr>
        <w:t>2</w:t>
      </w:r>
      <w:r w:rsidR="00FA5FFF" w:rsidRPr="00975E70">
        <w:rPr>
          <w:rFonts w:cstheme="minorHAnsi"/>
          <w:b/>
          <w:bCs/>
          <w:sz w:val="24"/>
          <w:szCs w:val="24"/>
        </w:rPr>
        <w:t>5</w:t>
      </w:r>
    </w:p>
    <w:tbl>
      <w:tblPr>
        <w:tblW w:w="0" w:type="auto"/>
        <w:tblInd w:w="-152" w:type="dxa"/>
        <w:tblCellMar>
          <w:left w:w="70" w:type="dxa"/>
          <w:right w:w="70" w:type="dxa"/>
        </w:tblCellMar>
        <w:tblLook w:val="04A0" w:firstRow="1" w:lastRow="0" w:firstColumn="1" w:lastColumn="0" w:noHBand="0" w:noVBand="1"/>
      </w:tblPr>
      <w:tblGrid>
        <w:gridCol w:w="458"/>
        <w:gridCol w:w="1823"/>
        <w:gridCol w:w="825"/>
        <w:gridCol w:w="1206"/>
        <w:gridCol w:w="1116"/>
        <w:gridCol w:w="1311"/>
        <w:gridCol w:w="1136"/>
        <w:gridCol w:w="1095"/>
      </w:tblGrid>
      <w:tr w:rsidR="00FA5FFF" w:rsidRPr="00975E70" w14:paraId="32C68401" w14:textId="77777777" w:rsidTr="00FA5FFF">
        <w:trPr>
          <w:trHeight w:val="972"/>
          <w:tblHeader/>
        </w:trPr>
        <w:tc>
          <w:tcPr>
            <w:tcW w:w="458"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4DA493F7" w14:textId="266204C3" w:rsidR="00FA5FFF" w:rsidRPr="00975E70" w:rsidRDefault="00FA5FFF" w:rsidP="00FA5FFF">
            <w:pPr>
              <w:spacing w:after="0" w:line="240" w:lineRule="auto"/>
              <w:jc w:val="center"/>
              <w:rPr>
                <w:rFonts w:eastAsia="Times New Roman" w:cstheme="minorHAnsi"/>
                <w:b/>
                <w:bCs/>
                <w:color w:val="000000"/>
                <w:sz w:val="14"/>
                <w:szCs w:val="14"/>
                <w:lang w:eastAsia="es-CO"/>
              </w:rPr>
            </w:pPr>
            <w:r w:rsidRPr="00975E70">
              <w:rPr>
                <w:rFonts w:eastAsia="Times New Roman" w:cstheme="minorHAnsi"/>
                <w:b/>
                <w:bCs/>
                <w:color w:val="000000"/>
                <w:sz w:val="14"/>
                <w:szCs w:val="14"/>
                <w:lang w:eastAsia="es-CO"/>
              </w:rPr>
              <w:t>No.</w:t>
            </w:r>
          </w:p>
        </w:tc>
        <w:tc>
          <w:tcPr>
            <w:tcW w:w="1823" w:type="dxa"/>
            <w:tcBorders>
              <w:top w:val="single" w:sz="8" w:space="0" w:color="auto"/>
              <w:left w:val="nil"/>
              <w:bottom w:val="single" w:sz="8" w:space="0" w:color="auto"/>
              <w:right w:val="single" w:sz="8" w:space="0" w:color="auto"/>
            </w:tcBorders>
            <w:shd w:val="clear" w:color="000000" w:fill="F2F2F2"/>
            <w:vAlign w:val="center"/>
            <w:hideMark/>
          </w:tcPr>
          <w:p w14:paraId="3DCD5581" w14:textId="150FAEFA" w:rsidR="00FA5FFF" w:rsidRPr="00975E70" w:rsidRDefault="00FA5FFF" w:rsidP="00FA5FFF">
            <w:pPr>
              <w:spacing w:after="0" w:line="240" w:lineRule="auto"/>
              <w:jc w:val="center"/>
              <w:rPr>
                <w:rFonts w:eastAsia="Times New Roman" w:cstheme="minorHAnsi"/>
                <w:b/>
                <w:bCs/>
                <w:color w:val="000000"/>
                <w:sz w:val="14"/>
                <w:szCs w:val="14"/>
                <w:lang w:eastAsia="es-CO"/>
              </w:rPr>
            </w:pPr>
            <w:r w:rsidRPr="00975E70">
              <w:rPr>
                <w:rFonts w:eastAsia="Times New Roman" w:cstheme="minorHAnsi"/>
                <w:b/>
                <w:bCs/>
                <w:color w:val="000000"/>
                <w:sz w:val="14"/>
                <w:szCs w:val="14"/>
                <w:lang w:eastAsia="es-CO"/>
              </w:rPr>
              <w:t>RAZÓN SOCIAL</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0956097D" w14:textId="5C3961F4" w:rsidR="00FA5FFF" w:rsidRPr="00975E70" w:rsidRDefault="00FA5FFF" w:rsidP="00FA5FFF">
            <w:pPr>
              <w:spacing w:after="0" w:line="240" w:lineRule="auto"/>
              <w:jc w:val="center"/>
              <w:rPr>
                <w:rFonts w:eastAsia="Times New Roman" w:cstheme="minorHAnsi"/>
                <w:b/>
                <w:bCs/>
                <w:color w:val="000000"/>
                <w:sz w:val="14"/>
                <w:szCs w:val="14"/>
                <w:lang w:eastAsia="es-CO"/>
              </w:rPr>
            </w:pPr>
            <w:r w:rsidRPr="00975E70">
              <w:rPr>
                <w:rFonts w:eastAsia="Times New Roman" w:cstheme="minorHAnsi"/>
                <w:b/>
                <w:bCs/>
                <w:color w:val="000000"/>
                <w:sz w:val="14"/>
                <w:szCs w:val="14"/>
                <w:lang w:eastAsia="es-CO"/>
              </w:rPr>
              <w:t xml:space="preserve">  ÍNDICE DE LIQUIDEZ (VECES)  </w:t>
            </w:r>
          </w:p>
        </w:tc>
        <w:tc>
          <w:tcPr>
            <w:tcW w:w="1206" w:type="dxa"/>
            <w:tcBorders>
              <w:top w:val="single" w:sz="8" w:space="0" w:color="auto"/>
              <w:left w:val="nil"/>
              <w:bottom w:val="single" w:sz="8" w:space="0" w:color="auto"/>
              <w:right w:val="single" w:sz="8" w:space="0" w:color="auto"/>
            </w:tcBorders>
            <w:shd w:val="clear" w:color="000000" w:fill="F2F2F2"/>
            <w:vAlign w:val="center"/>
            <w:hideMark/>
          </w:tcPr>
          <w:p w14:paraId="44B6A8CC" w14:textId="796FC936" w:rsidR="00FA5FFF" w:rsidRPr="00975E70" w:rsidRDefault="00FA5FFF" w:rsidP="00FA5FFF">
            <w:pPr>
              <w:spacing w:after="0" w:line="240" w:lineRule="auto"/>
              <w:jc w:val="center"/>
              <w:rPr>
                <w:rFonts w:eastAsia="Times New Roman" w:cstheme="minorHAnsi"/>
                <w:b/>
                <w:bCs/>
                <w:color w:val="000000"/>
                <w:sz w:val="14"/>
                <w:szCs w:val="14"/>
                <w:lang w:eastAsia="es-CO"/>
              </w:rPr>
            </w:pPr>
            <w:r w:rsidRPr="00975E70">
              <w:rPr>
                <w:rFonts w:eastAsia="Times New Roman" w:cstheme="minorHAnsi"/>
                <w:b/>
                <w:bCs/>
                <w:color w:val="000000"/>
                <w:sz w:val="14"/>
                <w:szCs w:val="14"/>
                <w:lang w:eastAsia="es-CO"/>
              </w:rPr>
              <w:t>ÍNDICE DE ENDEUDAMIENTO</w:t>
            </w:r>
          </w:p>
        </w:tc>
        <w:tc>
          <w:tcPr>
            <w:tcW w:w="1116" w:type="dxa"/>
            <w:tcBorders>
              <w:top w:val="single" w:sz="8" w:space="0" w:color="auto"/>
              <w:left w:val="nil"/>
              <w:bottom w:val="single" w:sz="8" w:space="0" w:color="auto"/>
              <w:right w:val="single" w:sz="8" w:space="0" w:color="auto"/>
            </w:tcBorders>
            <w:shd w:val="clear" w:color="000000" w:fill="F2F2F2"/>
            <w:vAlign w:val="center"/>
            <w:hideMark/>
          </w:tcPr>
          <w:p w14:paraId="2E767047" w14:textId="68474E9B" w:rsidR="00FA5FFF" w:rsidRPr="00975E70" w:rsidRDefault="00FA5FFF" w:rsidP="00FA5FFF">
            <w:pPr>
              <w:spacing w:after="0" w:line="240" w:lineRule="auto"/>
              <w:jc w:val="center"/>
              <w:rPr>
                <w:rFonts w:eastAsia="Times New Roman" w:cstheme="minorHAnsi"/>
                <w:b/>
                <w:bCs/>
                <w:color w:val="000000"/>
                <w:sz w:val="14"/>
                <w:szCs w:val="14"/>
                <w:lang w:eastAsia="es-CO"/>
              </w:rPr>
            </w:pPr>
            <w:r w:rsidRPr="00975E70">
              <w:rPr>
                <w:rFonts w:eastAsia="Times New Roman" w:cstheme="minorHAnsi"/>
                <w:b/>
                <w:bCs/>
                <w:color w:val="000000"/>
                <w:sz w:val="14"/>
                <w:szCs w:val="14"/>
                <w:lang w:eastAsia="es-CO"/>
              </w:rPr>
              <w:t xml:space="preserve"> RAZÓN DE COBERTURA INTERESES (VECES) </w:t>
            </w:r>
          </w:p>
        </w:tc>
        <w:tc>
          <w:tcPr>
            <w:tcW w:w="1311" w:type="dxa"/>
            <w:tcBorders>
              <w:top w:val="single" w:sz="8" w:space="0" w:color="auto"/>
              <w:left w:val="nil"/>
              <w:bottom w:val="single" w:sz="8" w:space="0" w:color="auto"/>
              <w:right w:val="single" w:sz="8" w:space="0" w:color="auto"/>
            </w:tcBorders>
            <w:shd w:val="clear" w:color="000000" w:fill="F2F2F2"/>
            <w:vAlign w:val="center"/>
            <w:hideMark/>
          </w:tcPr>
          <w:p w14:paraId="10BE294A" w14:textId="0C0DBF12" w:rsidR="00FA5FFF" w:rsidRPr="00975E70" w:rsidRDefault="00FA5FFF" w:rsidP="00FA5FFF">
            <w:pPr>
              <w:spacing w:after="0" w:line="240" w:lineRule="auto"/>
              <w:jc w:val="center"/>
              <w:rPr>
                <w:rFonts w:eastAsia="Times New Roman" w:cstheme="minorHAnsi"/>
                <w:b/>
                <w:bCs/>
                <w:color w:val="000000"/>
                <w:sz w:val="14"/>
                <w:szCs w:val="14"/>
                <w:lang w:eastAsia="es-CO"/>
              </w:rPr>
            </w:pPr>
            <w:r w:rsidRPr="00975E70">
              <w:rPr>
                <w:rFonts w:eastAsia="Times New Roman" w:cstheme="minorHAnsi"/>
                <w:b/>
                <w:bCs/>
                <w:color w:val="000000"/>
                <w:sz w:val="14"/>
                <w:szCs w:val="14"/>
                <w:lang w:eastAsia="es-CO"/>
              </w:rPr>
              <w:t>CAPITAL DE TRABAJO</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6A42B906" w14:textId="57130A90" w:rsidR="00FA5FFF" w:rsidRPr="00975E70" w:rsidRDefault="00FA5FFF" w:rsidP="00FA5FFF">
            <w:pPr>
              <w:spacing w:after="0" w:line="240" w:lineRule="auto"/>
              <w:jc w:val="center"/>
              <w:rPr>
                <w:rFonts w:eastAsia="Times New Roman" w:cstheme="minorHAnsi"/>
                <w:b/>
                <w:bCs/>
                <w:color w:val="000000"/>
                <w:sz w:val="14"/>
                <w:szCs w:val="14"/>
                <w:lang w:eastAsia="es-CO"/>
              </w:rPr>
            </w:pPr>
            <w:r w:rsidRPr="00975E70">
              <w:rPr>
                <w:rFonts w:eastAsia="Times New Roman" w:cstheme="minorHAnsi"/>
                <w:b/>
                <w:bCs/>
                <w:color w:val="000000"/>
                <w:sz w:val="14"/>
                <w:szCs w:val="14"/>
                <w:lang w:eastAsia="es-CO"/>
              </w:rPr>
              <w:t>RENTABILIDAD DEL PATRIMONIO</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1CC0FD6A" w14:textId="775CC165" w:rsidR="00FA5FFF" w:rsidRPr="00975E70" w:rsidRDefault="00FA5FFF" w:rsidP="00FA5FFF">
            <w:pPr>
              <w:spacing w:after="0" w:line="240" w:lineRule="auto"/>
              <w:jc w:val="center"/>
              <w:rPr>
                <w:rFonts w:eastAsia="Times New Roman" w:cstheme="minorHAnsi"/>
                <w:b/>
                <w:bCs/>
                <w:color w:val="000000"/>
                <w:sz w:val="14"/>
                <w:szCs w:val="14"/>
                <w:lang w:eastAsia="es-CO"/>
              </w:rPr>
            </w:pPr>
            <w:r w:rsidRPr="00975E70">
              <w:rPr>
                <w:rFonts w:eastAsia="Times New Roman" w:cstheme="minorHAnsi"/>
                <w:b/>
                <w:bCs/>
                <w:color w:val="000000"/>
                <w:sz w:val="14"/>
                <w:szCs w:val="14"/>
                <w:lang w:eastAsia="es-CO"/>
              </w:rPr>
              <w:t>RENTABILIDAD DEL ACTIVO</w:t>
            </w:r>
          </w:p>
        </w:tc>
      </w:tr>
      <w:tr w:rsidR="00FA5FFF" w:rsidRPr="00975E70" w14:paraId="04CA7994"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4C2F28F" w14:textId="50F53AD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823" w:type="dxa"/>
            <w:tcBorders>
              <w:top w:val="nil"/>
              <w:left w:val="nil"/>
              <w:bottom w:val="single" w:sz="8" w:space="0" w:color="auto"/>
              <w:right w:val="single" w:sz="8" w:space="0" w:color="auto"/>
            </w:tcBorders>
            <w:vAlign w:val="center"/>
            <w:hideMark/>
          </w:tcPr>
          <w:p w14:paraId="45E00368" w14:textId="05AAC63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KPMG SHARED SERVICES SAS</w:t>
            </w:r>
          </w:p>
        </w:tc>
        <w:tc>
          <w:tcPr>
            <w:tcW w:w="0" w:type="auto"/>
            <w:tcBorders>
              <w:top w:val="nil"/>
              <w:left w:val="nil"/>
              <w:bottom w:val="single" w:sz="8" w:space="0" w:color="auto"/>
              <w:right w:val="single" w:sz="8" w:space="0" w:color="auto"/>
            </w:tcBorders>
            <w:vAlign w:val="center"/>
            <w:hideMark/>
          </w:tcPr>
          <w:p w14:paraId="3DEF941C" w14:textId="4B81C2A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1,05</w:t>
            </w:r>
          </w:p>
        </w:tc>
        <w:tc>
          <w:tcPr>
            <w:tcW w:w="1206" w:type="dxa"/>
            <w:tcBorders>
              <w:top w:val="nil"/>
              <w:left w:val="nil"/>
              <w:bottom w:val="single" w:sz="8" w:space="0" w:color="auto"/>
              <w:right w:val="single" w:sz="8" w:space="0" w:color="auto"/>
            </w:tcBorders>
            <w:vAlign w:val="center"/>
            <w:hideMark/>
          </w:tcPr>
          <w:p w14:paraId="2B11BC28" w14:textId="134B261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80%</w:t>
            </w:r>
          </w:p>
        </w:tc>
        <w:tc>
          <w:tcPr>
            <w:tcW w:w="1116" w:type="dxa"/>
            <w:tcBorders>
              <w:top w:val="nil"/>
              <w:left w:val="nil"/>
              <w:bottom w:val="single" w:sz="8" w:space="0" w:color="auto"/>
              <w:right w:val="single" w:sz="8" w:space="0" w:color="auto"/>
            </w:tcBorders>
            <w:vAlign w:val="center"/>
            <w:hideMark/>
          </w:tcPr>
          <w:p w14:paraId="626C1708" w14:textId="4C4CF57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0,40</w:t>
            </w:r>
          </w:p>
        </w:tc>
        <w:tc>
          <w:tcPr>
            <w:tcW w:w="1311" w:type="dxa"/>
            <w:tcBorders>
              <w:top w:val="nil"/>
              <w:left w:val="nil"/>
              <w:bottom w:val="single" w:sz="8" w:space="0" w:color="auto"/>
              <w:right w:val="single" w:sz="8" w:space="0" w:color="auto"/>
            </w:tcBorders>
            <w:vAlign w:val="center"/>
            <w:hideMark/>
          </w:tcPr>
          <w:p w14:paraId="67BC7934" w14:textId="765FB94D"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270.280</w:t>
            </w:r>
          </w:p>
        </w:tc>
        <w:tc>
          <w:tcPr>
            <w:tcW w:w="0" w:type="auto"/>
            <w:tcBorders>
              <w:top w:val="nil"/>
              <w:left w:val="nil"/>
              <w:bottom w:val="single" w:sz="8" w:space="0" w:color="auto"/>
              <w:right w:val="single" w:sz="8" w:space="0" w:color="auto"/>
            </w:tcBorders>
            <w:vAlign w:val="center"/>
            <w:hideMark/>
          </w:tcPr>
          <w:p w14:paraId="44829DED" w14:textId="397C470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93%</w:t>
            </w:r>
          </w:p>
        </w:tc>
        <w:tc>
          <w:tcPr>
            <w:tcW w:w="0" w:type="auto"/>
            <w:tcBorders>
              <w:top w:val="nil"/>
              <w:left w:val="nil"/>
              <w:bottom w:val="single" w:sz="8" w:space="0" w:color="auto"/>
              <w:right w:val="single" w:sz="8" w:space="0" w:color="auto"/>
            </w:tcBorders>
            <w:vAlign w:val="center"/>
            <w:hideMark/>
          </w:tcPr>
          <w:p w14:paraId="61F1655D" w14:textId="42A54A2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r>
      <w:tr w:rsidR="00FA5FFF" w:rsidRPr="00975E70" w14:paraId="20B46D78"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6A6DF9B" w14:textId="3BEB755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1823" w:type="dxa"/>
            <w:tcBorders>
              <w:top w:val="nil"/>
              <w:left w:val="nil"/>
              <w:bottom w:val="single" w:sz="8" w:space="0" w:color="auto"/>
              <w:right w:val="single" w:sz="8" w:space="0" w:color="auto"/>
            </w:tcBorders>
            <w:vAlign w:val="center"/>
            <w:hideMark/>
          </w:tcPr>
          <w:p w14:paraId="2ADD2A08" w14:textId="4F55C94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KPMG ADVISORY, TAX &amp; LEGAL SAS</w:t>
            </w:r>
          </w:p>
        </w:tc>
        <w:tc>
          <w:tcPr>
            <w:tcW w:w="0" w:type="auto"/>
            <w:tcBorders>
              <w:top w:val="nil"/>
              <w:left w:val="nil"/>
              <w:bottom w:val="single" w:sz="8" w:space="0" w:color="auto"/>
              <w:right w:val="single" w:sz="8" w:space="0" w:color="auto"/>
            </w:tcBorders>
            <w:vAlign w:val="center"/>
            <w:hideMark/>
          </w:tcPr>
          <w:p w14:paraId="01A23DE4" w14:textId="223B8D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1,13</w:t>
            </w:r>
          </w:p>
        </w:tc>
        <w:tc>
          <w:tcPr>
            <w:tcW w:w="1206" w:type="dxa"/>
            <w:tcBorders>
              <w:top w:val="nil"/>
              <w:left w:val="nil"/>
              <w:bottom w:val="single" w:sz="8" w:space="0" w:color="auto"/>
              <w:right w:val="single" w:sz="8" w:space="0" w:color="auto"/>
            </w:tcBorders>
            <w:vAlign w:val="center"/>
            <w:hideMark/>
          </w:tcPr>
          <w:p w14:paraId="482D0428" w14:textId="2F3B96E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85%</w:t>
            </w:r>
          </w:p>
        </w:tc>
        <w:tc>
          <w:tcPr>
            <w:tcW w:w="1116" w:type="dxa"/>
            <w:tcBorders>
              <w:top w:val="nil"/>
              <w:left w:val="nil"/>
              <w:bottom w:val="single" w:sz="8" w:space="0" w:color="auto"/>
              <w:right w:val="single" w:sz="8" w:space="0" w:color="auto"/>
            </w:tcBorders>
            <w:vAlign w:val="center"/>
            <w:hideMark/>
          </w:tcPr>
          <w:p w14:paraId="02055272" w14:textId="25346D9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1,69</w:t>
            </w:r>
          </w:p>
        </w:tc>
        <w:tc>
          <w:tcPr>
            <w:tcW w:w="1311" w:type="dxa"/>
            <w:tcBorders>
              <w:top w:val="nil"/>
              <w:left w:val="nil"/>
              <w:bottom w:val="single" w:sz="8" w:space="0" w:color="auto"/>
              <w:right w:val="single" w:sz="8" w:space="0" w:color="auto"/>
            </w:tcBorders>
            <w:vAlign w:val="center"/>
            <w:hideMark/>
          </w:tcPr>
          <w:p w14:paraId="21388B2D" w14:textId="733D653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3.743.555</w:t>
            </w:r>
          </w:p>
        </w:tc>
        <w:tc>
          <w:tcPr>
            <w:tcW w:w="0" w:type="auto"/>
            <w:tcBorders>
              <w:top w:val="nil"/>
              <w:left w:val="nil"/>
              <w:bottom w:val="single" w:sz="8" w:space="0" w:color="auto"/>
              <w:right w:val="single" w:sz="8" w:space="0" w:color="auto"/>
            </w:tcBorders>
            <w:vAlign w:val="center"/>
            <w:hideMark/>
          </w:tcPr>
          <w:p w14:paraId="113FF3D3" w14:textId="48D4E9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90%</w:t>
            </w:r>
          </w:p>
        </w:tc>
        <w:tc>
          <w:tcPr>
            <w:tcW w:w="0" w:type="auto"/>
            <w:tcBorders>
              <w:top w:val="nil"/>
              <w:left w:val="nil"/>
              <w:bottom w:val="single" w:sz="8" w:space="0" w:color="auto"/>
              <w:right w:val="single" w:sz="8" w:space="0" w:color="auto"/>
            </w:tcBorders>
            <w:vAlign w:val="center"/>
            <w:hideMark/>
          </w:tcPr>
          <w:p w14:paraId="5D79B227" w14:textId="36EB36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r>
      <w:tr w:rsidR="00FA5FFF" w:rsidRPr="00975E70" w14:paraId="47738C6C"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44D84C44" w14:textId="1707E05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1823" w:type="dxa"/>
            <w:tcBorders>
              <w:top w:val="nil"/>
              <w:left w:val="nil"/>
              <w:bottom w:val="single" w:sz="8" w:space="0" w:color="auto"/>
              <w:right w:val="single" w:sz="8" w:space="0" w:color="auto"/>
            </w:tcBorders>
            <w:vAlign w:val="center"/>
            <w:hideMark/>
          </w:tcPr>
          <w:p w14:paraId="38F2A4F8" w14:textId="735BAFC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ESTRATEGIAS CORPORATIVAS SAS</w:t>
            </w:r>
          </w:p>
        </w:tc>
        <w:tc>
          <w:tcPr>
            <w:tcW w:w="0" w:type="auto"/>
            <w:tcBorders>
              <w:top w:val="nil"/>
              <w:left w:val="nil"/>
              <w:bottom w:val="single" w:sz="8" w:space="0" w:color="auto"/>
              <w:right w:val="single" w:sz="8" w:space="0" w:color="auto"/>
            </w:tcBorders>
            <w:vAlign w:val="center"/>
            <w:hideMark/>
          </w:tcPr>
          <w:p w14:paraId="4FAF96E2" w14:textId="0D088D6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458,85</w:t>
            </w:r>
          </w:p>
        </w:tc>
        <w:tc>
          <w:tcPr>
            <w:tcW w:w="1206" w:type="dxa"/>
            <w:tcBorders>
              <w:top w:val="nil"/>
              <w:left w:val="nil"/>
              <w:bottom w:val="single" w:sz="8" w:space="0" w:color="auto"/>
              <w:right w:val="single" w:sz="8" w:space="0" w:color="auto"/>
            </w:tcBorders>
            <w:vAlign w:val="center"/>
            <w:hideMark/>
          </w:tcPr>
          <w:p w14:paraId="1E3C3F4F" w14:textId="03377F4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1116" w:type="dxa"/>
            <w:tcBorders>
              <w:top w:val="nil"/>
              <w:left w:val="nil"/>
              <w:bottom w:val="single" w:sz="8" w:space="0" w:color="auto"/>
              <w:right w:val="single" w:sz="8" w:space="0" w:color="auto"/>
            </w:tcBorders>
            <w:vAlign w:val="center"/>
            <w:hideMark/>
          </w:tcPr>
          <w:p w14:paraId="08558010" w14:textId="3E5DE49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31E886E" w14:textId="5D0A160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4.457.208</w:t>
            </w:r>
          </w:p>
        </w:tc>
        <w:tc>
          <w:tcPr>
            <w:tcW w:w="0" w:type="auto"/>
            <w:tcBorders>
              <w:top w:val="nil"/>
              <w:left w:val="nil"/>
              <w:bottom w:val="single" w:sz="8" w:space="0" w:color="auto"/>
              <w:right w:val="single" w:sz="8" w:space="0" w:color="auto"/>
            </w:tcBorders>
            <w:vAlign w:val="center"/>
            <w:hideMark/>
          </w:tcPr>
          <w:p w14:paraId="5564BAA7" w14:textId="091C5D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c>
          <w:tcPr>
            <w:tcW w:w="0" w:type="auto"/>
            <w:tcBorders>
              <w:top w:val="nil"/>
              <w:left w:val="nil"/>
              <w:bottom w:val="single" w:sz="8" w:space="0" w:color="auto"/>
              <w:right w:val="single" w:sz="8" w:space="0" w:color="auto"/>
            </w:tcBorders>
            <w:vAlign w:val="center"/>
            <w:hideMark/>
          </w:tcPr>
          <w:p w14:paraId="14597894" w14:textId="6F2A4F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r>
      <w:tr w:rsidR="00FA5FFF" w:rsidRPr="00975E70" w14:paraId="6F73D1BA"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36DEF017" w14:textId="36825F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1823" w:type="dxa"/>
            <w:tcBorders>
              <w:top w:val="nil"/>
              <w:left w:val="nil"/>
              <w:bottom w:val="single" w:sz="8" w:space="0" w:color="auto"/>
              <w:right w:val="single" w:sz="8" w:space="0" w:color="auto"/>
            </w:tcBorders>
            <w:vAlign w:val="center"/>
            <w:hideMark/>
          </w:tcPr>
          <w:p w14:paraId="21AD6891" w14:textId="7F6ADDB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CENTRO NACIONAL DE CONSULTORIA S.A</w:t>
            </w:r>
          </w:p>
        </w:tc>
        <w:tc>
          <w:tcPr>
            <w:tcW w:w="0" w:type="auto"/>
            <w:tcBorders>
              <w:top w:val="nil"/>
              <w:left w:val="nil"/>
              <w:bottom w:val="single" w:sz="8" w:space="0" w:color="auto"/>
              <w:right w:val="single" w:sz="8" w:space="0" w:color="auto"/>
            </w:tcBorders>
            <w:vAlign w:val="center"/>
            <w:hideMark/>
          </w:tcPr>
          <w:p w14:paraId="14913DB9" w14:textId="4DD4966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2,21</w:t>
            </w:r>
          </w:p>
        </w:tc>
        <w:tc>
          <w:tcPr>
            <w:tcW w:w="1206" w:type="dxa"/>
            <w:tcBorders>
              <w:top w:val="nil"/>
              <w:left w:val="nil"/>
              <w:bottom w:val="single" w:sz="8" w:space="0" w:color="auto"/>
              <w:right w:val="single" w:sz="8" w:space="0" w:color="auto"/>
            </w:tcBorders>
            <w:vAlign w:val="center"/>
            <w:hideMark/>
          </w:tcPr>
          <w:p w14:paraId="22F99AC8" w14:textId="0DA7724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w:t>
            </w:r>
          </w:p>
        </w:tc>
        <w:tc>
          <w:tcPr>
            <w:tcW w:w="1116" w:type="dxa"/>
            <w:tcBorders>
              <w:top w:val="nil"/>
              <w:left w:val="nil"/>
              <w:bottom w:val="single" w:sz="8" w:space="0" w:color="auto"/>
              <w:right w:val="single" w:sz="8" w:space="0" w:color="auto"/>
            </w:tcBorders>
            <w:vAlign w:val="center"/>
            <w:hideMark/>
          </w:tcPr>
          <w:p w14:paraId="5CB3A373" w14:textId="28B2D27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729266D7" w14:textId="1E9D8DF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7.500.312</w:t>
            </w:r>
          </w:p>
        </w:tc>
        <w:tc>
          <w:tcPr>
            <w:tcW w:w="0" w:type="auto"/>
            <w:tcBorders>
              <w:top w:val="nil"/>
              <w:left w:val="nil"/>
              <w:bottom w:val="single" w:sz="8" w:space="0" w:color="auto"/>
              <w:right w:val="single" w:sz="8" w:space="0" w:color="auto"/>
            </w:tcBorders>
            <w:vAlign w:val="center"/>
            <w:hideMark/>
          </w:tcPr>
          <w:p w14:paraId="75802DCE" w14:textId="7644325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0" w:type="auto"/>
            <w:tcBorders>
              <w:top w:val="nil"/>
              <w:left w:val="nil"/>
              <w:bottom w:val="single" w:sz="8" w:space="0" w:color="auto"/>
              <w:right w:val="single" w:sz="8" w:space="0" w:color="auto"/>
            </w:tcBorders>
            <w:vAlign w:val="center"/>
            <w:hideMark/>
          </w:tcPr>
          <w:p w14:paraId="516A20A9" w14:textId="02A0BE4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r>
      <w:tr w:rsidR="00FA5FFF" w:rsidRPr="00975E70" w14:paraId="0488F729"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4941C0B5" w14:textId="543C74F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1823" w:type="dxa"/>
            <w:tcBorders>
              <w:top w:val="nil"/>
              <w:left w:val="nil"/>
              <w:bottom w:val="single" w:sz="8" w:space="0" w:color="auto"/>
              <w:right w:val="single" w:sz="8" w:space="0" w:color="auto"/>
            </w:tcBorders>
            <w:vAlign w:val="center"/>
            <w:hideMark/>
          </w:tcPr>
          <w:p w14:paraId="7A8ACE92" w14:textId="360BF9F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MERINVE S.A.S</w:t>
            </w:r>
          </w:p>
        </w:tc>
        <w:tc>
          <w:tcPr>
            <w:tcW w:w="0" w:type="auto"/>
            <w:tcBorders>
              <w:top w:val="nil"/>
              <w:left w:val="nil"/>
              <w:bottom w:val="single" w:sz="8" w:space="0" w:color="auto"/>
              <w:right w:val="single" w:sz="8" w:space="0" w:color="auto"/>
            </w:tcBorders>
            <w:vAlign w:val="center"/>
            <w:hideMark/>
          </w:tcPr>
          <w:p w14:paraId="3A23A9AE" w14:textId="0CB1F58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4,04</w:t>
            </w:r>
          </w:p>
        </w:tc>
        <w:tc>
          <w:tcPr>
            <w:tcW w:w="1206" w:type="dxa"/>
            <w:tcBorders>
              <w:top w:val="nil"/>
              <w:left w:val="nil"/>
              <w:bottom w:val="single" w:sz="8" w:space="0" w:color="auto"/>
              <w:right w:val="single" w:sz="8" w:space="0" w:color="auto"/>
            </w:tcBorders>
            <w:vAlign w:val="center"/>
            <w:hideMark/>
          </w:tcPr>
          <w:p w14:paraId="05314EC2" w14:textId="73BC897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w:t>
            </w:r>
          </w:p>
        </w:tc>
        <w:tc>
          <w:tcPr>
            <w:tcW w:w="1116" w:type="dxa"/>
            <w:tcBorders>
              <w:top w:val="nil"/>
              <w:left w:val="nil"/>
              <w:bottom w:val="single" w:sz="8" w:space="0" w:color="auto"/>
              <w:right w:val="single" w:sz="8" w:space="0" w:color="auto"/>
            </w:tcBorders>
            <w:vAlign w:val="center"/>
            <w:hideMark/>
          </w:tcPr>
          <w:p w14:paraId="4FA71416" w14:textId="3595D78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4,77</w:t>
            </w:r>
          </w:p>
        </w:tc>
        <w:tc>
          <w:tcPr>
            <w:tcW w:w="1311" w:type="dxa"/>
            <w:tcBorders>
              <w:top w:val="nil"/>
              <w:left w:val="nil"/>
              <w:bottom w:val="single" w:sz="8" w:space="0" w:color="auto"/>
              <w:right w:val="single" w:sz="8" w:space="0" w:color="auto"/>
            </w:tcBorders>
            <w:vAlign w:val="center"/>
            <w:hideMark/>
          </w:tcPr>
          <w:p w14:paraId="57BA5EE4" w14:textId="0B3862B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596.161</w:t>
            </w:r>
          </w:p>
        </w:tc>
        <w:tc>
          <w:tcPr>
            <w:tcW w:w="0" w:type="auto"/>
            <w:tcBorders>
              <w:top w:val="nil"/>
              <w:left w:val="nil"/>
              <w:bottom w:val="single" w:sz="8" w:space="0" w:color="auto"/>
              <w:right w:val="single" w:sz="8" w:space="0" w:color="auto"/>
            </w:tcBorders>
            <w:vAlign w:val="center"/>
            <w:hideMark/>
          </w:tcPr>
          <w:p w14:paraId="23D734EF" w14:textId="0EEBF82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0" w:type="auto"/>
            <w:tcBorders>
              <w:top w:val="nil"/>
              <w:left w:val="nil"/>
              <w:bottom w:val="single" w:sz="8" w:space="0" w:color="auto"/>
              <w:right w:val="single" w:sz="8" w:space="0" w:color="auto"/>
            </w:tcBorders>
            <w:vAlign w:val="center"/>
            <w:hideMark/>
          </w:tcPr>
          <w:p w14:paraId="12168214" w14:textId="00725D4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r>
      <w:tr w:rsidR="00FA5FFF" w:rsidRPr="00975E70" w14:paraId="328CC388"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157E94B9" w14:textId="35AAEFC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1823" w:type="dxa"/>
            <w:tcBorders>
              <w:top w:val="nil"/>
              <w:left w:val="nil"/>
              <w:bottom w:val="single" w:sz="8" w:space="0" w:color="auto"/>
              <w:right w:val="single" w:sz="8" w:space="0" w:color="auto"/>
            </w:tcBorders>
            <w:vAlign w:val="center"/>
            <w:hideMark/>
          </w:tcPr>
          <w:p w14:paraId="341C32DB" w14:textId="5424D039" w:rsidR="00FA5FFF" w:rsidRPr="00975E70" w:rsidRDefault="00FA5FFF" w:rsidP="00FA5FFF">
            <w:pPr>
              <w:spacing w:after="0" w:line="240" w:lineRule="auto"/>
              <w:rPr>
                <w:rFonts w:eastAsia="Times New Roman" w:cstheme="minorHAnsi"/>
                <w:color w:val="000000"/>
                <w:sz w:val="14"/>
                <w:szCs w:val="14"/>
                <w:lang w:val="pt-PT" w:eastAsia="es-CO"/>
              </w:rPr>
            </w:pPr>
            <w:r w:rsidRPr="00975E70">
              <w:rPr>
                <w:rFonts w:eastAsia="Times New Roman" w:cstheme="minorHAnsi"/>
                <w:color w:val="000000"/>
                <w:sz w:val="14"/>
                <w:szCs w:val="14"/>
                <w:lang w:val="pt-PT" w:eastAsia="es-CO"/>
              </w:rPr>
              <w:t>PMK PSICOMARKETING INTERNATIONAL S A S</w:t>
            </w:r>
          </w:p>
        </w:tc>
        <w:tc>
          <w:tcPr>
            <w:tcW w:w="0" w:type="auto"/>
            <w:tcBorders>
              <w:top w:val="nil"/>
              <w:left w:val="nil"/>
              <w:bottom w:val="single" w:sz="8" w:space="0" w:color="auto"/>
              <w:right w:val="single" w:sz="8" w:space="0" w:color="auto"/>
            </w:tcBorders>
            <w:vAlign w:val="center"/>
            <w:hideMark/>
          </w:tcPr>
          <w:p w14:paraId="38D7D77F" w14:textId="10B748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7,10</w:t>
            </w:r>
          </w:p>
        </w:tc>
        <w:tc>
          <w:tcPr>
            <w:tcW w:w="1206" w:type="dxa"/>
            <w:tcBorders>
              <w:top w:val="nil"/>
              <w:left w:val="nil"/>
              <w:bottom w:val="single" w:sz="8" w:space="0" w:color="auto"/>
              <w:right w:val="single" w:sz="8" w:space="0" w:color="auto"/>
            </w:tcBorders>
            <w:vAlign w:val="center"/>
            <w:hideMark/>
          </w:tcPr>
          <w:p w14:paraId="4B72F81B" w14:textId="0A49219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c>
          <w:tcPr>
            <w:tcW w:w="1116" w:type="dxa"/>
            <w:tcBorders>
              <w:top w:val="nil"/>
              <w:left w:val="nil"/>
              <w:bottom w:val="single" w:sz="8" w:space="0" w:color="auto"/>
              <w:right w:val="single" w:sz="8" w:space="0" w:color="auto"/>
            </w:tcBorders>
            <w:vAlign w:val="center"/>
            <w:hideMark/>
          </w:tcPr>
          <w:p w14:paraId="14A4FCE7" w14:textId="7662B5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-0,59</w:t>
            </w:r>
          </w:p>
        </w:tc>
        <w:tc>
          <w:tcPr>
            <w:tcW w:w="1311" w:type="dxa"/>
            <w:tcBorders>
              <w:top w:val="nil"/>
              <w:left w:val="nil"/>
              <w:bottom w:val="single" w:sz="8" w:space="0" w:color="auto"/>
              <w:right w:val="single" w:sz="8" w:space="0" w:color="auto"/>
            </w:tcBorders>
            <w:vAlign w:val="center"/>
            <w:hideMark/>
          </w:tcPr>
          <w:p w14:paraId="1886DC46" w14:textId="247A30F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913.145</w:t>
            </w:r>
          </w:p>
        </w:tc>
        <w:tc>
          <w:tcPr>
            <w:tcW w:w="0" w:type="auto"/>
            <w:tcBorders>
              <w:top w:val="nil"/>
              <w:left w:val="nil"/>
              <w:bottom w:val="single" w:sz="8" w:space="0" w:color="auto"/>
              <w:right w:val="single" w:sz="8" w:space="0" w:color="auto"/>
            </w:tcBorders>
            <w:vAlign w:val="center"/>
            <w:hideMark/>
          </w:tcPr>
          <w:p w14:paraId="08BD1F4F" w14:textId="18F87B4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w:t>
            </w:r>
          </w:p>
        </w:tc>
        <w:tc>
          <w:tcPr>
            <w:tcW w:w="0" w:type="auto"/>
            <w:tcBorders>
              <w:top w:val="nil"/>
              <w:left w:val="nil"/>
              <w:bottom w:val="single" w:sz="8" w:space="0" w:color="auto"/>
              <w:right w:val="single" w:sz="8" w:space="0" w:color="auto"/>
            </w:tcBorders>
            <w:vAlign w:val="center"/>
            <w:hideMark/>
          </w:tcPr>
          <w:p w14:paraId="5A66BDD0" w14:textId="1FA4A1D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r>
      <w:tr w:rsidR="00FA5FFF" w:rsidRPr="00975E70" w14:paraId="2828FA50"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5D36129E" w14:textId="04E63BD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c>
          <w:tcPr>
            <w:tcW w:w="1823" w:type="dxa"/>
            <w:tcBorders>
              <w:top w:val="nil"/>
              <w:left w:val="nil"/>
              <w:bottom w:val="single" w:sz="8" w:space="0" w:color="auto"/>
              <w:right w:val="single" w:sz="8" w:space="0" w:color="auto"/>
            </w:tcBorders>
            <w:vAlign w:val="center"/>
            <w:hideMark/>
          </w:tcPr>
          <w:p w14:paraId="7E752BE9" w14:textId="288B5E6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CASCAIS SAS</w:t>
            </w:r>
          </w:p>
        </w:tc>
        <w:tc>
          <w:tcPr>
            <w:tcW w:w="0" w:type="auto"/>
            <w:tcBorders>
              <w:top w:val="nil"/>
              <w:left w:val="nil"/>
              <w:bottom w:val="single" w:sz="8" w:space="0" w:color="auto"/>
              <w:right w:val="single" w:sz="8" w:space="0" w:color="auto"/>
            </w:tcBorders>
            <w:vAlign w:val="center"/>
            <w:hideMark/>
          </w:tcPr>
          <w:p w14:paraId="702274CA" w14:textId="7894C0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10,58</w:t>
            </w:r>
          </w:p>
        </w:tc>
        <w:tc>
          <w:tcPr>
            <w:tcW w:w="1206" w:type="dxa"/>
            <w:tcBorders>
              <w:top w:val="nil"/>
              <w:left w:val="nil"/>
              <w:bottom w:val="single" w:sz="8" w:space="0" w:color="auto"/>
              <w:right w:val="single" w:sz="8" w:space="0" w:color="auto"/>
            </w:tcBorders>
            <w:vAlign w:val="center"/>
            <w:hideMark/>
          </w:tcPr>
          <w:p w14:paraId="74E75FFE" w14:textId="61BA9B6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1116" w:type="dxa"/>
            <w:tcBorders>
              <w:top w:val="nil"/>
              <w:left w:val="nil"/>
              <w:bottom w:val="single" w:sz="8" w:space="0" w:color="auto"/>
              <w:right w:val="single" w:sz="8" w:space="0" w:color="auto"/>
            </w:tcBorders>
            <w:vAlign w:val="center"/>
            <w:hideMark/>
          </w:tcPr>
          <w:p w14:paraId="6B5A81CA" w14:textId="3BFAA7E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158,06</w:t>
            </w:r>
          </w:p>
        </w:tc>
        <w:tc>
          <w:tcPr>
            <w:tcW w:w="1311" w:type="dxa"/>
            <w:tcBorders>
              <w:top w:val="nil"/>
              <w:left w:val="nil"/>
              <w:bottom w:val="single" w:sz="8" w:space="0" w:color="auto"/>
              <w:right w:val="single" w:sz="8" w:space="0" w:color="auto"/>
            </w:tcBorders>
            <w:vAlign w:val="center"/>
            <w:hideMark/>
          </w:tcPr>
          <w:p w14:paraId="0A321F97" w14:textId="20CEA0E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7.837.586</w:t>
            </w:r>
          </w:p>
        </w:tc>
        <w:tc>
          <w:tcPr>
            <w:tcW w:w="0" w:type="auto"/>
            <w:tcBorders>
              <w:top w:val="nil"/>
              <w:left w:val="nil"/>
              <w:bottom w:val="single" w:sz="8" w:space="0" w:color="auto"/>
              <w:right w:val="single" w:sz="8" w:space="0" w:color="auto"/>
            </w:tcBorders>
            <w:vAlign w:val="center"/>
            <w:hideMark/>
          </w:tcPr>
          <w:p w14:paraId="3FF2AB6A" w14:textId="3A2508D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5BA6C6E4" w14:textId="14D4578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7BCC2FD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7178E9A" w14:textId="0A0FB0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c>
          <w:tcPr>
            <w:tcW w:w="1823" w:type="dxa"/>
            <w:tcBorders>
              <w:top w:val="nil"/>
              <w:left w:val="nil"/>
              <w:bottom w:val="single" w:sz="8" w:space="0" w:color="auto"/>
              <w:right w:val="single" w:sz="8" w:space="0" w:color="auto"/>
            </w:tcBorders>
            <w:vAlign w:val="center"/>
            <w:hideMark/>
          </w:tcPr>
          <w:p w14:paraId="6DC684FB" w14:textId="6C74320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ALCONTA S.A.S</w:t>
            </w:r>
          </w:p>
        </w:tc>
        <w:tc>
          <w:tcPr>
            <w:tcW w:w="0" w:type="auto"/>
            <w:tcBorders>
              <w:top w:val="nil"/>
              <w:left w:val="nil"/>
              <w:bottom w:val="single" w:sz="8" w:space="0" w:color="auto"/>
              <w:right w:val="single" w:sz="8" w:space="0" w:color="auto"/>
            </w:tcBorders>
            <w:vAlign w:val="center"/>
            <w:hideMark/>
          </w:tcPr>
          <w:p w14:paraId="73E8859F" w14:textId="377816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1,78</w:t>
            </w:r>
          </w:p>
        </w:tc>
        <w:tc>
          <w:tcPr>
            <w:tcW w:w="1206" w:type="dxa"/>
            <w:tcBorders>
              <w:top w:val="nil"/>
              <w:left w:val="nil"/>
              <w:bottom w:val="single" w:sz="8" w:space="0" w:color="auto"/>
              <w:right w:val="single" w:sz="8" w:space="0" w:color="auto"/>
            </w:tcBorders>
            <w:vAlign w:val="center"/>
            <w:hideMark/>
          </w:tcPr>
          <w:p w14:paraId="3A5B0917" w14:textId="52DFDB8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54%</w:t>
            </w:r>
          </w:p>
        </w:tc>
        <w:tc>
          <w:tcPr>
            <w:tcW w:w="1116" w:type="dxa"/>
            <w:tcBorders>
              <w:top w:val="nil"/>
              <w:left w:val="nil"/>
              <w:bottom w:val="single" w:sz="8" w:space="0" w:color="auto"/>
              <w:right w:val="single" w:sz="8" w:space="0" w:color="auto"/>
            </w:tcBorders>
            <w:vAlign w:val="center"/>
            <w:hideMark/>
          </w:tcPr>
          <w:p w14:paraId="51789996" w14:textId="007BFE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AA8EE5B" w14:textId="5EF4086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63.594</w:t>
            </w:r>
          </w:p>
        </w:tc>
        <w:tc>
          <w:tcPr>
            <w:tcW w:w="0" w:type="auto"/>
            <w:tcBorders>
              <w:top w:val="nil"/>
              <w:left w:val="nil"/>
              <w:bottom w:val="single" w:sz="8" w:space="0" w:color="auto"/>
              <w:right w:val="single" w:sz="8" w:space="0" w:color="auto"/>
            </w:tcBorders>
            <w:vAlign w:val="center"/>
            <w:hideMark/>
          </w:tcPr>
          <w:p w14:paraId="5DCCCAE2" w14:textId="346ACD9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1490384A" w14:textId="4C69F6A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5CD0DB04"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3545DD0" w14:textId="4996E93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1823" w:type="dxa"/>
            <w:tcBorders>
              <w:top w:val="nil"/>
              <w:left w:val="nil"/>
              <w:bottom w:val="single" w:sz="8" w:space="0" w:color="auto"/>
              <w:right w:val="single" w:sz="8" w:space="0" w:color="auto"/>
            </w:tcBorders>
            <w:vAlign w:val="center"/>
            <w:hideMark/>
          </w:tcPr>
          <w:p w14:paraId="369FE794" w14:textId="26E515A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DUVICO SAS</w:t>
            </w:r>
          </w:p>
        </w:tc>
        <w:tc>
          <w:tcPr>
            <w:tcW w:w="0" w:type="auto"/>
            <w:tcBorders>
              <w:top w:val="nil"/>
              <w:left w:val="nil"/>
              <w:bottom w:val="single" w:sz="8" w:space="0" w:color="auto"/>
              <w:right w:val="single" w:sz="8" w:space="0" w:color="auto"/>
            </w:tcBorders>
            <w:vAlign w:val="center"/>
            <w:hideMark/>
          </w:tcPr>
          <w:p w14:paraId="2F83EBA3" w14:textId="05F2C4D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446,22</w:t>
            </w:r>
          </w:p>
        </w:tc>
        <w:tc>
          <w:tcPr>
            <w:tcW w:w="1206" w:type="dxa"/>
            <w:tcBorders>
              <w:top w:val="nil"/>
              <w:left w:val="nil"/>
              <w:bottom w:val="single" w:sz="8" w:space="0" w:color="auto"/>
              <w:right w:val="single" w:sz="8" w:space="0" w:color="auto"/>
            </w:tcBorders>
            <w:vAlign w:val="center"/>
            <w:hideMark/>
          </w:tcPr>
          <w:p w14:paraId="72F3A201" w14:textId="566D3E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1116" w:type="dxa"/>
            <w:tcBorders>
              <w:top w:val="nil"/>
              <w:left w:val="nil"/>
              <w:bottom w:val="single" w:sz="8" w:space="0" w:color="auto"/>
              <w:right w:val="single" w:sz="8" w:space="0" w:color="auto"/>
            </w:tcBorders>
            <w:vAlign w:val="center"/>
            <w:hideMark/>
          </w:tcPr>
          <w:p w14:paraId="079AFFBF" w14:textId="0D1D3FD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051EDC5" w14:textId="4CDE8ED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351.720</w:t>
            </w:r>
          </w:p>
        </w:tc>
        <w:tc>
          <w:tcPr>
            <w:tcW w:w="0" w:type="auto"/>
            <w:tcBorders>
              <w:top w:val="nil"/>
              <w:left w:val="nil"/>
              <w:bottom w:val="single" w:sz="8" w:space="0" w:color="auto"/>
              <w:right w:val="single" w:sz="8" w:space="0" w:color="auto"/>
            </w:tcBorders>
            <w:vAlign w:val="center"/>
            <w:hideMark/>
          </w:tcPr>
          <w:p w14:paraId="421B7EED" w14:textId="2C74AE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33E11434" w14:textId="319A5A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1778D4FD" w14:textId="77777777" w:rsidTr="00FA5FFF">
        <w:trPr>
          <w:trHeight w:val="1164"/>
        </w:trPr>
        <w:tc>
          <w:tcPr>
            <w:tcW w:w="458" w:type="dxa"/>
            <w:tcBorders>
              <w:top w:val="nil"/>
              <w:left w:val="single" w:sz="8" w:space="0" w:color="auto"/>
              <w:bottom w:val="single" w:sz="8" w:space="0" w:color="auto"/>
              <w:right w:val="single" w:sz="8" w:space="0" w:color="auto"/>
            </w:tcBorders>
            <w:noWrap/>
            <w:vAlign w:val="center"/>
            <w:hideMark/>
          </w:tcPr>
          <w:p w14:paraId="536F1745" w14:textId="4A85286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1823" w:type="dxa"/>
            <w:tcBorders>
              <w:top w:val="nil"/>
              <w:left w:val="nil"/>
              <w:bottom w:val="single" w:sz="8" w:space="0" w:color="auto"/>
              <w:right w:val="single" w:sz="8" w:space="0" w:color="auto"/>
            </w:tcBorders>
            <w:vAlign w:val="center"/>
            <w:hideMark/>
          </w:tcPr>
          <w:p w14:paraId="67DCA4B4" w14:textId="5D090FB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EMPRESA DE DESARROLLO URBANO DE BARRANQUILLA Y LA REGION CARIBE SA</w:t>
            </w:r>
          </w:p>
        </w:tc>
        <w:tc>
          <w:tcPr>
            <w:tcW w:w="0" w:type="auto"/>
            <w:tcBorders>
              <w:top w:val="nil"/>
              <w:left w:val="nil"/>
              <w:bottom w:val="single" w:sz="8" w:space="0" w:color="auto"/>
              <w:right w:val="single" w:sz="8" w:space="0" w:color="auto"/>
            </w:tcBorders>
            <w:vAlign w:val="center"/>
            <w:hideMark/>
          </w:tcPr>
          <w:p w14:paraId="16A78A26" w14:textId="7CD387F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1,21</w:t>
            </w:r>
          </w:p>
        </w:tc>
        <w:tc>
          <w:tcPr>
            <w:tcW w:w="1206" w:type="dxa"/>
            <w:tcBorders>
              <w:top w:val="nil"/>
              <w:left w:val="nil"/>
              <w:bottom w:val="single" w:sz="8" w:space="0" w:color="auto"/>
              <w:right w:val="single" w:sz="8" w:space="0" w:color="auto"/>
            </w:tcBorders>
            <w:vAlign w:val="center"/>
            <w:hideMark/>
          </w:tcPr>
          <w:p w14:paraId="346B97D7" w14:textId="5516AD4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98%</w:t>
            </w:r>
          </w:p>
        </w:tc>
        <w:tc>
          <w:tcPr>
            <w:tcW w:w="1116" w:type="dxa"/>
            <w:tcBorders>
              <w:top w:val="nil"/>
              <w:left w:val="nil"/>
              <w:bottom w:val="single" w:sz="8" w:space="0" w:color="auto"/>
              <w:right w:val="single" w:sz="8" w:space="0" w:color="auto"/>
            </w:tcBorders>
            <w:vAlign w:val="center"/>
            <w:hideMark/>
          </w:tcPr>
          <w:p w14:paraId="1EACEA40" w14:textId="118273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AA3563D" w14:textId="71743F2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134.252.895</w:t>
            </w:r>
          </w:p>
        </w:tc>
        <w:tc>
          <w:tcPr>
            <w:tcW w:w="0" w:type="auto"/>
            <w:tcBorders>
              <w:top w:val="nil"/>
              <w:left w:val="nil"/>
              <w:bottom w:val="single" w:sz="8" w:space="0" w:color="auto"/>
              <w:right w:val="single" w:sz="8" w:space="0" w:color="auto"/>
            </w:tcBorders>
            <w:vAlign w:val="center"/>
            <w:hideMark/>
          </w:tcPr>
          <w:p w14:paraId="17305CD2" w14:textId="4D69096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0" w:type="auto"/>
            <w:tcBorders>
              <w:top w:val="nil"/>
              <w:left w:val="nil"/>
              <w:bottom w:val="single" w:sz="8" w:space="0" w:color="auto"/>
              <w:right w:val="single" w:sz="8" w:space="0" w:color="auto"/>
            </w:tcBorders>
            <w:vAlign w:val="center"/>
            <w:hideMark/>
          </w:tcPr>
          <w:p w14:paraId="3565A507" w14:textId="3F5C49D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053E2051"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18FA06A" w14:textId="23A7808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1823" w:type="dxa"/>
            <w:tcBorders>
              <w:top w:val="nil"/>
              <w:left w:val="nil"/>
              <w:bottom w:val="single" w:sz="8" w:space="0" w:color="auto"/>
              <w:right w:val="single" w:sz="8" w:space="0" w:color="auto"/>
            </w:tcBorders>
            <w:vAlign w:val="center"/>
            <w:hideMark/>
          </w:tcPr>
          <w:p w14:paraId="4E09C651" w14:textId="287F141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SOPORTE Y CIA S.A.S.</w:t>
            </w:r>
          </w:p>
        </w:tc>
        <w:tc>
          <w:tcPr>
            <w:tcW w:w="0" w:type="auto"/>
            <w:tcBorders>
              <w:top w:val="nil"/>
              <w:left w:val="nil"/>
              <w:bottom w:val="single" w:sz="8" w:space="0" w:color="auto"/>
              <w:right w:val="single" w:sz="8" w:space="0" w:color="auto"/>
            </w:tcBorders>
            <w:vAlign w:val="center"/>
            <w:hideMark/>
          </w:tcPr>
          <w:p w14:paraId="6809FA06" w14:textId="3E211D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7,30</w:t>
            </w:r>
          </w:p>
        </w:tc>
        <w:tc>
          <w:tcPr>
            <w:tcW w:w="1206" w:type="dxa"/>
            <w:tcBorders>
              <w:top w:val="nil"/>
              <w:left w:val="nil"/>
              <w:bottom w:val="single" w:sz="8" w:space="0" w:color="auto"/>
              <w:right w:val="single" w:sz="8" w:space="0" w:color="auto"/>
            </w:tcBorders>
            <w:vAlign w:val="center"/>
            <w:hideMark/>
          </w:tcPr>
          <w:p w14:paraId="61C9A7E5" w14:textId="09C781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1116" w:type="dxa"/>
            <w:tcBorders>
              <w:top w:val="nil"/>
              <w:left w:val="nil"/>
              <w:bottom w:val="single" w:sz="8" w:space="0" w:color="auto"/>
              <w:right w:val="single" w:sz="8" w:space="0" w:color="auto"/>
            </w:tcBorders>
            <w:vAlign w:val="center"/>
            <w:hideMark/>
          </w:tcPr>
          <w:p w14:paraId="103AF5BA" w14:textId="67838BB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1,22</w:t>
            </w:r>
          </w:p>
        </w:tc>
        <w:tc>
          <w:tcPr>
            <w:tcW w:w="1311" w:type="dxa"/>
            <w:tcBorders>
              <w:top w:val="nil"/>
              <w:left w:val="nil"/>
              <w:bottom w:val="single" w:sz="8" w:space="0" w:color="auto"/>
              <w:right w:val="single" w:sz="8" w:space="0" w:color="auto"/>
            </w:tcBorders>
            <w:vAlign w:val="center"/>
            <w:hideMark/>
          </w:tcPr>
          <w:p w14:paraId="40F1ABE0" w14:textId="7493BA7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4.187.582</w:t>
            </w:r>
          </w:p>
        </w:tc>
        <w:tc>
          <w:tcPr>
            <w:tcW w:w="0" w:type="auto"/>
            <w:tcBorders>
              <w:top w:val="nil"/>
              <w:left w:val="nil"/>
              <w:bottom w:val="single" w:sz="8" w:space="0" w:color="auto"/>
              <w:right w:val="single" w:sz="8" w:space="0" w:color="auto"/>
            </w:tcBorders>
            <w:vAlign w:val="center"/>
            <w:hideMark/>
          </w:tcPr>
          <w:p w14:paraId="125B78E9" w14:textId="0B5FFE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w:t>
            </w:r>
          </w:p>
        </w:tc>
        <w:tc>
          <w:tcPr>
            <w:tcW w:w="0" w:type="auto"/>
            <w:tcBorders>
              <w:top w:val="nil"/>
              <w:left w:val="nil"/>
              <w:bottom w:val="single" w:sz="8" w:space="0" w:color="auto"/>
              <w:right w:val="single" w:sz="8" w:space="0" w:color="auto"/>
            </w:tcBorders>
            <w:vAlign w:val="center"/>
            <w:hideMark/>
          </w:tcPr>
          <w:p w14:paraId="5A3A2F86" w14:textId="53028F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r>
      <w:tr w:rsidR="00FA5FFF" w:rsidRPr="00975E70" w14:paraId="2CBE7D20"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3B6A87D6" w14:textId="05BCFA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12</w:t>
            </w:r>
          </w:p>
        </w:tc>
        <w:tc>
          <w:tcPr>
            <w:tcW w:w="1823" w:type="dxa"/>
            <w:tcBorders>
              <w:top w:val="nil"/>
              <w:left w:val="nil"/>
              <w:bottom w:val="single" w:sz="8" w:space="0" w:color="auto"/>
              <w:right w:val="single" w:sz="8" w:space="0" w:color="auto"/>
            </w:tcBorders>
            <w:vAlign w:val="center"/>
            <w:hideMark/>
          </w:tcPr>
          <w:p w14:paraId="00E9F05E" w14:textId="3F19AD6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AVANCE ORGANIZACIONAL CONSULTORES SAS BIC</w:t>
            </w:r>
          </w:p>
        </w:tc>
        <w:tc>
          <w:tcPr>
            <w:tcW w:w="0" w:type="auto"/>
            <w:tcBorders>
              <w:top w:val="nil"/>
              <w:left w:val="nil"/>
              <w:bottom w:val="single" w:sz="8" w:space="0" w:color="auto"/>
              <w:right w:val="single" w:sz="8" w:space="0" w:color="auto"/>
            </w:tcBorders>
            <w:vAlign w:val="center"/>
            <w:hideMark/>
          </w:tcPr>
          <w:p w14:paraId="29B6EE89" w14:textId="4CC4387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11,65</w:t>
            </w:r>
          </w:p>
        </w:tc>
        <w:tc>
          <w:tcPr>
            <w:tcW w:w="1206" w:type="dxa"/>
            <w:tcBorders>
              <w:top w:val="nil"/>
              <w:left w:val="nil"/>
              <w:bottom w:val="single" w:sz="8" w:space="0" w:color="auto"/>
              <w:right w:val="single" w:sz="8" w:space="0" w:color="auto"/>
            </w:tcBorders>
            <w:vAlign w:val="center"/>
            <w:hideMark/>
          </w:tcPr>
          <w:p w14:paraId="69E9D3F0" w14:textId="58F6C84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1116" w:type="dxa"/>
            <w:tcBorders>
              <w:top w:val="nil"/>
              <w:left w:val="nil"/>
              <w:bottom w:val="single" w:sz="8" w:space="0" w:color="auto"/>
              <w:right w:val="single" w:sz="8" w:space="0" w:color="auto"/>
            </w:tcBorders>
            <w:vAlign w:val="center"/>
            <w:hideMark/>
          </w:tcPr>
          <w:p w14:paraId="4A747F2F" w14:textId="48F908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14,56</w:t>
            </w:r>
          </w:p>
        </w:tc>
        <w:tc>
          <w:tcPr>
            <w:tcW w:w="1311" w:type="dxa"/>
            <w:tcBorders>
              <w:top w:val="nil"/>
              <w:left w:val="nil"/>
              <w:bottom w:val="single" w:sz="8" w:space="0" w:color="auto"/>
              <w:right w:val="single" w:sz="8" w:space="0" w:color="auto"/>
            </w:tcBorders>
            <w:vAlign w:val="center"/>
            <w:hideMark/>
          </w:tcPr>
          <w:p w14:paraId="723FF9E6" w14:textId="64DF5ADD"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2.389.537</w:t>
            </w:r>
          </w:p>
        </w:tc>
        <w:tc>
          <w:tcPr>
            <w:tcW w:w="0" w:type="auto"/>
            <w:tcBorders>
              <w:top w:val="nil"/>
              <w:left w:val="nil"/>
              <w:bottom w:val="single" w:sz="8" w:space="0" w:color="auto"/>
              <w:right w:val="single" w:sz="8" w:space="0" w:color="auto"/>
            </w:tcBorders>
            <w:vAlign w:val="center"/>
            <w:hideMark/>
          </w:tcPr>
          <w:p w14:paraId="1B62E5DE" w14:textId="0D3355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c>
          <w:tcPr>
            <w:tcW w:w="0" w:type="auto"/>
            <w:tcBorders>
              <w:top w:val="nil"/>
              <w:left w:val="nil"/>
              <w:bottom w:val="single" w:sz="8" w:space="0" w:color="auto"/>
              <w:right w:val="single" w:sz="8" w:space="0" w:color="auto"/>
            </w:tcBorders>
            <w:vAlign w:val="center"/>
            <w:hideMark/>
          </w:tcPr>
          <w:p w14:paraId="3C192C1F" w14:textId="2F511CD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r>
      <w:tr w:rsidR="00FA5FFF" w:rsidRPr="00975E70" w14:paraId="50075127"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22D302A1" w14:textId="0094C5E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1823" w:type="dxa"/>
            <w:tcBorders>
              <w:top w:val="nil"/>
              <w:left w:val="nil"/>
              <w:bottom w:val="single" w:sz="8" w:space="0" w:color="auto"/>
              <w:right w:val="single" w:sz="8" w:space="0" w:color="auto"/>
            </w:tcBorders>
            <w:vAlign w:val="center"/>
            <w:hideMark/>
          </w:tcPr>
          <w:p w14:paraId="14189157" w14:textId="3F17A47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MOLINA CONSULTORES ORGANIZACIONALES SAS</w:t>
            </w:r>
          </w:p>
        </w:tc>
        <w:tc>
          <w:tcPr>
            <w:tcW w:w="0" w:type="auto"/>
            <w:tcBorders>
              <w:top w:val="nil"/>
              <w:left w:val="nil"/>
              <w:bottom w:val="single" w:sz="8" w:space="0" w:color="auto"/>
              <w:right w:val="single" w:sz="8" w:space="0" w:color="auto"/>
            </w:tcBorders>
            <w:vAlign w:val="center"/>
            <w:hideMark/>
          </w:tcPr>
          <w:p w14:paraId="0D8C6896" w14:textId="09D6B4B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0,71</w:t>
            </w:r>
          </w:p>
        </w:tc>
        <w:tc>
          <w:tcPr>
            <w:tcW w:w="1206" w:type="dxa"/>
            <w:tcBorders>
              <w:top w:val="nil"/>
              <w:left w:val="nil"/>
              <w:bottom w:val="single" w:sz="8" w:space="0" w:color="auto"/>
              <w:right w:val="single" w:sz="8" w:space="0" w:color="auto"/>
            </w:tcBorders>
            <w:vAlign w:val="center"/>
            <w:hideMark/>
          </w:tcPr>
          <w:p w14:paraId="5E94FBE3" w14:textId="25BF97D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88%</w:t>
            </w:r>
          </w:p>
        </w:tc>
        <w:tc>
          <w:tcPr>
            <w:tcW w:w="1116" w:type="dxa"/>
            <w:tcBorders>
              <w:top w:val="nil"/>
              <w:left w:val="nil"/>
              <w:bottom w:val="single" w:sz="8" w:space="0" w:color="auto"/>
              <w:right w:val="single" w:sz="8" w:space="0" w:color="auto"/>
            </w:tcBorders>
            <w:vAlign w:val="center"/>
            <w:hideMark/>
          </w:tcPr>
          <w:p w14:paraId="1490128D" w14:textId="6D8E089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1,35</w:t>
            </w:r>
          </w:p>
        </w:tc>
        <w:tc>
          <w:tcPr>
            <w:tcW w:w="1311" w:type="dxa"/>
            <w:tcBorders>
              <w:top w:val="nil"/>
              <w:left w:val="nil"/>
              <w:bottom w:val="single" w:sz="8" w:space="0" w:color="auto"/>
              <w:right w:val="single" w:sz="8" w:space="0" w:color="auto"/>
            </w:tcBorders>
            <w:vAlign w:val="center"/>
            <w:hideMark/>
          </w:tcPr>
          <w:p w14:paraId="762471F4" w14:textId="13343CC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-235.775</w:t>
            </w:r>
          </w:p>
        </w:tc>
        <w:tc>
          <w:tcPr>
            <w:tcW w:w="0" w:type="auto"/>
            <w:tcBorders>
              <w:top w:val="nil"/>
              <w:left w:val="nil"/>
              <w:bottom w:val="single" w:sz="8" w:space="0" w:color="auto"/>
              <w:right w:val="single" w:sz="8" w:space="0" w:color="auto"/>
            </w:tcBorders>
            <w:vAlign w:val="center"/>
            <w:hideMark/>
          </w:tcPr>
          <w:p w14:paraId="6F348976" w14:textId="1455960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68%</w:t>
            </w:r>
          </w:p>
        </w:tc>
        <w:tc>
          <w:tcPr>
            <w:tcW w:w="0" w:type="auto"/>
            <w:tcBorders>
              <w:top w:val="nil"/>
              <w:left w:val="nil"/>
              <w:bottom w:val="single" w:sz="8" w:space="0" w:color="auto"/>
              <w:right w:val="single" w:sz="8" w:space="0" w:color="auto"/>
            </w:tcBorders>
            <w:vAlign w:val="center"/>
            <w:hideMark/>
          </w:tcPr>
          <w:p w14:paraId="4D8A5C64" w14:textId="1F096AD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r>
      <w:tr w:rsidR="00FA5FFF" w:rsidRPr="00975E70" w14:paraId="265C8B29"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43C1236E" w14:textId="7853AC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c>
          <w:tcPr>
            <w:tcW w:w="1823" w:type="dxa"/>
            <w:tcBorders>
              <w:top w:val="nil"/>
              <w:left w:val="nil"/>
              <w:bottom w:val="single" w:sz="8" w:space="0" w:color="auto"/>
              <w:right w:val="single" w:sz="8" w:space="0" w:color="auto"/>
            </w:tcBorders>
            <w:vAlign w:val="center"/>
            <w:hideMark/>
          </w:tcPr>
          <w:p w14:paraId="6378F9C4" w14:textId="49BE527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 G U2 SAS</w:t>
            </w:r>
          </w:p>
        </w:tc>
        <w:tc>
          <w:tcPr>
            <w:tcW w:w="0" w:type="auto"/>
            <w:tcBorders>
              <w:top w:val="nil"/>
              <w:left w:val="nil"/>
              <w:bottom w:val="single" w:sz="8" w:space="0" w:color="auto"/>
              <w:right w:val="single" w:sz="8" w:space="0" w:color="auto"/>
            </w:tcBorders>
            <w:vAlign w:val="center"/>
            <w:hideMark/>
          </w:tcPr>
          <w:p w14:paraId="3312C6FF" w14:textId="468A59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2,85</w:t>
            </w:r>
          </w:p>
        </w:tc>
        <w:tc>
          <w:tcPr>
            <w:tcW w:w="1206" w:type="dxa"/>
            <w:tcBorders>
              <w:top w:val="nil"/>
              <w:left w:val="nil"/>
              <w:bottom w:val="single" w:sz="8" w:space="0" w:color="auto"/>
              <w:right w:val="single" w:sz="8" w:space="0" w:color="auto"/>
            </w:tcBorders>
            <w:vAlign w:val="center"/>
            <w:hideMark/>
          </w:tcPr>
          <w:p w14:paraId="7268E29A" w14:textId="6F241A7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c>
          <w:tcPr>
            <w:tcW w:w="1116" w:type="dxa"/>
            <w:tcBorders>
              <w:top w:val="nil"/>
              <w:left w:val="nil"/>
              <w:bottom w:val="single" w:sz="8" w:space="0" w:color="auto"/>
              <w:right w:val="single" w:sz="8" w:space="0" w:color="auto"/>
            </w:tcBorders>
            <w:vAlign w:val="center"/>
            <w:hideMark/>
          </w:tcPr>
          <w:p w14:paraId="3CCA101A" w14:textId="74D663D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12,72</w:t>
            </w:r>
          </w:p>
        </w:tc>
        <w:tc>
          <w:tcPr>
            <w:tcW w:w="1311" w:type="dxa"/>
            <w:tcBorders>
              <w:top w:val="nil"/>
              <w:left w:val="nil"/>
              <w:bottom w:val="single" w:sz="8" w:space="0" w:color="auto"/>
              <w:right w:val="single" w:sz="8" w:space="0" w:color="auto"/>
            </w:tcBorders>
            <w:vAlign w:val="center"/>
            <w:hideMark/>
          </w:tcPr>
          <w:p w14:paraId="2ED88D7D" w14:textId="7B69D70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343.866</w:t>
            </w:r>
          </w:p>
        </w:tc>
        <w:tc>
          <w:tcPr>
            <w:tcW w:w="0" w:type="auto"/>
            <w:tcBorders>
              <w:top w:val="nil"/>
              <w:left w:val="nil"/>
              <w:bottom w:val="single" w:sz="8" w:space="0" w:color="auto"/>
              <w:right w:val="single" w:sz="8" w:space="0" w:color="auto"/>
            </w:tcBorders>
            <w:vAlign w:val="center"/>
            <w:hideMark/>
          </w:tcPr>
          <w:p w14:paraId="44B8B84C" w14:textId="21C559B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7D8304D0" w14:textId="7180F2A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1410E46D"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47537771" w14:textId="5A34CF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1823" w:type="dxa"/>
            <w:tcBorders>
              <w:top w:val="nil"/>
              <w:left w:val="nil"/>
              <w:bottom w:val="single" w:sz="8" w:space="0" w:color="auto"/>
              <w:right w:val="single" w:sz="8" w:space="0" w:color="auto"/>
            </w:tcBorders>
            <w:vAlign w:val="center"/>
            <w:hideMark/>
          </w:tcPr>
          <w:p w14:paraId="6819F1D4" w14:textId="741FF95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SOLUCIONES ESTRATEGICAS EN INFORMACION SAS</w:t>
            </w:r>
          </w:p>
        </w:tc>
        <w:tc>
          <w:tcPr>
            <w:tcW w:w="0" w:type="auto"/>
            <w:tcBorders>
              <w:top w:val="nil"/>
              <w:left w:val="nil"/>
              <w:bottom w:val="single" w:sz="8" w:space="0" w:color="auto"/>
              <w:right w:val="single" w:sz="8" w:space="0" w:color="auto"/>
            </w:tcBorders>
            <w:vAlign w:val="center"/>
            <w:hideMark/>
          </w:tcPr>
          <w:p w14:paraId="465F52AB" w14:textId="6BEA529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4,73</w:t>
            </w:r>
          </w:p>
        </w:tc>
        <w:tc>
          <w:tcPr>
            <w:tcW w:w="1206" w:type="dxa"/>
            <w:tcBorders>
              <w:top w:val="nil"/>
              <w:left w:val="nil"/>
              <w:bottom w:val="single" w:sz="8" w:space="0" w:color="auto"/>
              <w:right w:val="single" w:sz="8" w:space="0" w:color="auto"/>
            </w:tcBorders>
            <w:vAlign w:val="center"/>
            <w:hideMark/>
          </w:tcPr>
          <w:p w14:paraId="51F33F3D" w14:textId="017D10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c>
          <w:tcPr>
            <w:tcW w:w="1116" w:type="dxa"/>
            <w:tcBorders>
              <w:top w:val="nil"/>
              <w:left w:val="nil"/>
              <w:bottom w:val="single" w:sz="8" w:space="0" w:color="auto"/>
              <w:right w:val="single" w:sz="8" w:space="0" w:color="auto"/>
            </w:tcBorders>
            <w:vAlign w:val="center"/>
            <w:hideMark/>
          </w:tcPr>
          <w:p w14:paraId="7BCDEE2F" w14:textId="1DD8DBE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97,39</w:t>
            </w:r>
          </w:p>
        </w:tc>
        <w:tc>
          <w:tcPr>
            <w:tcW w:w="1311" w:type="dxa"/>
            <w:tcBorders>
              <w:top w:val="nil"/>
              <w:left w:val="nil"/>
              <w:bottom w:val="single" w:sz="8" w:space="0" w:color="auto"/>
              <w:right w:val="single" w:sz="8" w:space="0" w:color="auto"/>
            </w:tcBorders>
            <w:vAlign w:val="center"/>
            <w:hideMark/>
          </w:tcPr>
          <w:p w14:paraId="263777EA" w14:textId="761EC57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8.478.078</w:t>
            </w:r>
          </w:p>
        </w:tc>
        <w:tc>
          <w:tcPr>
            <w:tcW w:w="0" w:type="auto"/>
            <w:tcBorders>
              <w:top w:val="nil"/>
              <w:left w:val="nil"/>
              <w:bottom w:val="single" w:sz="8" w:space="0" w:color="auto"/>
              <w:right w:val="single" w:sz="8" w:space="0" w:color="auto"/>
            </w:tcBorders>
            <w:vAlign w:val="center"/>
            <w:hideMark/>
          </w:tcPr>
          <w:p w14:paraId="390002C8" w14:textId="01EEA15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64%</w:t>
            </w:r>
          </w:p>
        </w:tc>
        <w:tc>
          <w:tcPr>
            <w:tcW w:w="0" w:type="auto"/>
            <w:tcBorders>
              <w:top w:val="nil"/>
              <w:left w:val="nil"/>
              <w:bottom w:val="single" w:sz="8" w:space="0" w:color="auto"/>
              <w:right w:val="single" w:sz="8" w:space="0" w:color="auto"/>
            </w:tcBorders>
            <w:vAlign w:val="center"/>
            <w:hideMark/>
          </w:tcPr>
          <w:p w14:paraId="50778407" w14:textId="14A5B55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52%</w:t>
            </w:r>
          </w:p>
        </w:tc>
      </w:tr>
      <w:tr w:rsidR="00FA5FFF" w:rsidRPr="00975E70" w14:paraId="3EC62E3C"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717E1F1" w14:textId="55071B7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w:t>
            </w:r>
          </w:p>
        </w:tc>
        <w:tc>
          <w:tcPr>
            <w:tcW w:w="1823" w:type="dxa"/>
            <w:tcBorders>
              <w:top w:val="nil"/>
              <w:left w:val="nil"/>
              <w:bottom w:val="single" w:sz="8" w:space="0" w:color="auto"/>
              <w:right w:val="single" w:sz="8" w:space="0" w:color="auto"/>
            </w:tcBorders>
            <w:vAlign w:val="center"/>
            <w:hideMark/>
          </w:tcPr>
          <w:p w14:paraId="1A43CB2C" w14:textId="13CD066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ATENCION EN SOSTENIBILIDAD INTEGRAL SAS</w:t>
            </w:r>
          </w:p>
        </w:tc>
        <w:tc>
          <w:tcPr>
            <w:tcW w:w="0" w:type="auto"/>
            <w:tcBorders>
              <w:top w:val="nil"/>
              <w:left w:val="nil"/>
              <w:bottom w:val="single" w:sz="8" w:space="0" w:color="auto"/>
              <w:right w:val="single" w:sz="8" w:space="0" w:color="auto"/>
            </w:tcBorders>
            <w:vAlign w:val="center"/>
            <w:hideMark/>
          </w:tcPr>
          <w:p w14:paraId="35D60AB0" w14:textId="01C1D69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2,18</w:t>
            </w:r>
          </w:p>
        </w:tc>
        <w:tc>
          <w:tcPr>
            <w:tcW w:w="1206" w:type="dxa"/>
            <w:tcBorders>
              <w:top w:val="nil"/>
              <w:left w:val="nil"/>
              <w:bottom w:val="single" w:sz="8" w:space="0" w:color="auto"/>
              <w:right w:val="single" w:sz="8" w:space="0" w:color="auto"/>
            </w:tcBorders>
            <w:vAlign w:val="center"/>
            <w:hideMark/>
          </w:tcPr>
          <w:p w14:paraId="6F64C226" w14:textId="3141401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61%</w:t>
            </w:r>
          </w:p>
        </w:tc>
        <w:tc>
          <w:tcPr>
            <w:tcW w:w="1116" w:type="dxa"/>
            <w:tcBorders>
              <w:top w:val="nil"/>
              <w:left w:val="nil"/>
              <w:bottom w:val="single" w:sz="8" w:space="0" w:color="auto"/>
              <w:right w:val="single" w:sz="8" w:space="0" w:color="auto"/>
            </w:tcBorders>
            <w:vAlign w:val="center"/>
            <w:hideMark/>
          </w:tcPr>
          <w:p w14:paraId="07791F33" w14:textId="0BF9FF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CAE9083" w14:textId="2D817DE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7.938.466</w:t>
            </w:r>
          </w:p>
        </w:tc>
        <w:tc>
          <w:tcPr>
            <w:tcW w:w="0" w:type="auto"/>
            <w:tcBorders>
              <w:top w:val="nil"/>
              <w:left w:val="nil"/>
              <w:bottom w:val="single" w:sz="8" w:space="0" w:color="auto"/>
              <w:right w:val="single" w:sz="8" w:space="0" w:color="auto"/>
            </w:tcBorders>
            <w:vAlign w:val="center"/>
            <w:hideMark/>
          </w:tcPr>
          <w:p w14:paraId="5FEAD924" w14:textId="7564E81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c>
          <w:tcPr>
            <w:tcW w:w="0" w:type="auto"/>
            <w:tcBorders>
              <w:top w:val="nil"/>
              <w:left w:val="nil"/>
              <w:bottom w:val="single" w:sz="8" w:space="0" w:color="auto"/>
              <w:right w:val="single" w:sz="8" w:space="0" w:color="auto"/>
            </w:tcBorders>
            <w:vAlign w:val="center"/>
            <w:hideMark/>
          </w:tcPr>
          <w:p w14:paraId="4F9914F7" w14:textId="426519E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45AB654F"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3E879DB" w14:textId="65C7775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1823" w:type="dxa"/>
            <w:tcBorders>
              <w:top w:val="nil"/>
              <w:left w:val="nil"/>
              <w:bottom w:val="single" w:sz="8" w:space="0" w:color="auto"/>
              <w:right w:val="single" w:sz="8" w:space="0" w:color="auto"/>
            </w:tcBorders>
            <w:vAlign w:val="center"/>
            <w:hideMark/>
          </w:tcPr>
          <w:p w14:paraId="18979A08" w14:textId="32AE4E5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INVESTMENT ADVISORS DE COLOMBIA SAS</w:t>
            </w:r>
          </w:p>
        </w:tc>
        <w:tc>
          <w:tcPr>
            <w:tcW w:w="0" w:type="auto"/>
            <w:tcBorders>
              <w:top w:val="nil"/>
              <w:left w:val="nil"/>
              <w:bottom w:val="single" w:sz="8" w:space="0" w:color="auto"/>
              <w:right w:val="single" w:sz="8" w:space="0" w:color="auto"/>
            </w:tcBorders>
            <w:vAlign w:val="center"/>
            <w:hideMark/>
          </w:tcPr>
          <w:p w14:paraId="0AFCE5B9" w14:textId="0E5436F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3,41</w:t>
            </w:r>
          </w:p>
        </w:tc>
        <w:tc>
          <w:tcPr>
            <w:tcW w:w="1206" w:type="dxa"/>
            <w:tcBorders>
              <w:top w:val="nil"/>
              <w:left w:val="nil"/>
              <w:bottom w:val="single" w:sz="8" w:space="0" w:color="auto"/>
              <w:right w:val="single" w:sz="8" w:space="0" w:color="auto"/>
            </w:tcBorders>
            <w:vAlign w:val="center"/>
            <w:hideMark/>
          </w:tcPr>
          <w:p w14:paraId="2305A241" w14:textId="2AE1F43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2A2E6C5C" w14:textId="5972A13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1FFC99B" w14:textId="174FDD8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101.136</w:t>
            </w:r>
          </w:p>
        </w:tc>
        <w:tc>
          <w:tcPr>
            <w:tcW w:w="0" w:type="auto"/>
            <w:tcBorders>
              <w:top w:val="nil"/>
              <w:left w:val="nil"/>
              <w:bottom w:val="single" w:sz="8" w:space="0" w:color="auto"/>
              <w:right w:val="single" w:sz="8" w:space="0" w:color="auto"/>
            </w:tcBorders>
            <w:vAlign w:val="center"/>
            <w:hideMark/>
          </w:tcPr>
          <w:p w14:paraId="5CE62463" w14:textId="6239B53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040EC515" w14:textId="38E76A4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1DCB3BAF"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5B5A67C2" w14:textId="76B7B2C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c>
          <w:tcPr>
            <w:tcW w:w="1823" w:type="dxa"/>
            <w:tcBorders>
              <w:top w:val="nil"/>
              <w:left w:val="nil"/>
              <w:bottom w:val="single" w:sz="8" w:space="0" w:color="auto"/>
              <w:right w:val="single" w:sz="8" w:space="0" w:color="auto"/>
            </w:tcBorders>
            <w:vAlign w:val="center"/>
            <w:hideMark/>
          </w:tcPr>
          <w:p w14:paraId="364B5212" w14:textId="0AEBC62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Y ESTRATEIAS CORPORATVAS SAS</w:t>
            </w:r>
          </w:p>
        </w:tc>
        <w:tc>
          <w:tcPr>
            <w:tcW w:w="0" w:type="auto"/>
            <w:tcBorders>
              <w:top w:val="nil"/>
              <w:left w:val="nil"/>
              <w:bottom w:val="single" w:sz="8" w:space="0" w:color="auto"/>
              <w:right w:val="single" w:sz="8" w:space="0" w:color="auto"/>
            </w:tcBorders>
            <w:vAlign w:val="center"/>
            <w:hideMark/>
          </w:tcPr>
          <w:p w14:paraId="02985928" w14:textId="11B6592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4,87</w:t>
            </w:r>
          </w:p>
        </w:tc>
        <w:tc>
          <w:tcPr>
            <w:tcW w:w="1206" w:type="dxa"/>
            <w:tcBorders>
              <w:top w:val="nil"/>
              <w:left w:val="nil"/>
              <w:bottom w:val="single" w:sz="8" w:space="0" w:color="auto"/>
              <w:right w:val="single" w:sz="8" w:space="0" w:color="auto"/>
            </w:tcBorders>
            <w:vAlign w:val="center"/>
            <w:hideMark/>
          </w:tcPr>
          <w:p w14:paraId="29A0F420" w14:textId="0B306F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1EC249FE" w14:textId="06A583F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E9D6201" w14:textId="64F7190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226.557</w:t>
            </w:r>
          </w:p>
        </w:tc>
        <w:tc>
          <w:tcPr>
            <w:tcW w:w="0" w:type="auto"/>
            <w:tcBorders>
              <w:top w:val="nil"/>
              <w:left w:val="nil"/>
              <w:bottom w:val="single" w:sz="8" w:space="0" w:color="auto"/>
              <w:right w:val="single" w:sz="8" w:space="0" w:color="auto"/>
            </w:tcBorders>
            <w:vAlign w:val="center"/>
            <w:hideMark/>
          </w:tcPr>
          <w:p w14:paraId="16C573D8" w14:textId="400A388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w:t>
            </w:r>
          </w:p>
        </w:tc>
        <w:tc>
          <w:tcPr>
            <w:tcW w:w="0" w:type="auto"/>
            <w:tcBorders>
              <w:top w:val="nil"/>
              <w:left w:val="nil"/>
              <w:bottom w:val="single" w:sz="8" w:space="0" w:color="auto"/>
              <w:right w:val="single" w:sz="8" w:space="0" w:color="auto"/>
            </w:tcBorders>
            <w:vAlign w:val="center"/>
            <w:hideMark/>
          </w:tcPr>
          <w:p w14:paraId="2FF9D0C7" w14:textId="2910D3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w:t>
            </w:r>
          </w:p>
        </w:tc>
      </w:tr>
      <w:tr w:rsidR="00FA5FFF" w:rsidRPr="00975E70" w14:paraId="5197529C"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18BD76CD" w14:textId="4C9B344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c>
          <w:tcPr>
            <w:tcW w:w="1823" w:type="dxa"/>
            <w:tcBorders>
              <w:top w:val="nil"/>
              <w:left w:val="nil"/>
              <w:bottom w:val="single" w:sz="8" w:space="0" w:color="auto"/>
              <w:right w:val="single" w:sz="8" w:space="0" w:color="auto"/>
            </w:tcBorders>
            <w:vAlign w:val="center"/>
            <w:hideMark/>
          </w:tcPr>
          <w:p w14:paraId="3783623A" w14:textId="77C8C68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KORN FERRY INTERNATIONAL COLOMBIA</w:t>
            </w:r>
          </w:p>
        </w:tc>
        <w:tc>
          <w:tcPr>
            <w:tcW w:w="0" w:type="auto"/>
            <w:tcBorders>
              <w:top w:val="nil"/>
              <w:left w:val="nil"/>
              <w:bottom w:val="single" w:sz="8" w:space="0" w:color="auto"/>
              <w:right w:val="single" w:sz="8" w:space="0" w:color="auto"/>
            </w:tcBorders>
            <w:vAlign w:val="center"/>
            <w:hideMark/>
          </w:tcPr>
          <w:p w14:paraId="465C170C" w14:textId="578ACB1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5,64</w:t>
            </w:r>
          </w:p>
        </w:tc>
        <w:tc>
          <w:tcPr>
            <w:tcW w:w="1206" w:type="dxa"/>
            <w:tcBorders>
              <w:top w:val="nil"/>
              <w:left w:val="nil"/>
              <w:bottom w:val="single" w:sz="8" w:space="0" w:color="auto"/>
              <w:right w:val="single" w:sz="8" w:space="0" w:color="auto"/>
            </w:tcBorders>
            <w:vAlign w:val="center"/>
            <w:hideMark/>
          </w:tcPr>
          <w:p w14:paraId="55ED083E" w14:textId="151A8B4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1116" w:type="dxa"/>
            <w:tcBorders>
              <w:top w:val="nil"/>
              <w:left w:val="nil"/>
              <w:bottom w:val="single" w:sz="8" w:space="0" w:color="auto"/>
              <w:right w:val="single" w:sz="8" w:space="0" w:color="auto"/>
            </w:tcBorders>
            <w:vAlign w:val="center"/>
            <w:hideMark/>
          </w:tcPr>
          <w:p w14:paraId="0162070C" w14:textId="68F24D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1,25</w:t>
            </w:r>
          </w:p>
        </w:tc>
        <w:tc>
          <w:tcPr>
            <w:tcW w:w="1311" w:type="dxa"/>
            <w:tcBorders>
              <w:top w:val="nil"/>
              <w:left w:val="nil"/>
              <w:bottom w:val="single" w:sz="8" w:space="0" w:color="auto"/>
              <w:right w:val="single" w:sz="8" w:space="0" w:color="auto"/>
            </w:tcBorders>
            <w:vAlign w:val="center"/>
            <w:hideMark/>
          </w:tcPr>
          <w:p w14:paraId="28B506A4" w14:textId="024D314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13.912.765</w:t>
            </w:r>
          </w:p>
        </w:tc>
        <w:tc>
          <w:tcPr>
            <w:tcW w:w="0" w:type="auto"/>
            <w:tcBorders>
              <w:top w:val="nil"/>
              <w:left w:val="nil"/>
              <w:bottom w:val="single" w:sz="8" w:space="0" w:color="auto"/>
              <w:right w:val="single" w:sz="8" w:space="0" w:color="auto"/>
            </w:tcBorders>
            <w:vAlign w:val="center"/>
            <w:hideMark/>
          </w:tcPr>
          <w:p w14:paraId="43CC8CA8" w14:textId="38D3208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193CEE86" w14:textId="361A12A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40FF5BDD"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354912E6" w14:textId="17C6117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c>
          <w:tcPr>
            <w:tcW w:w="1823" w:type="dxa"/>
            <w:tcBorders>
              <w:top w:val="nil"/>
              <w:left w:val="nil"/>
              <w:bottom w:val="single" w:sz="8" w:space="0" w:color="auto"/>
              <w:right w:val="single" w:sz="8" w:space="0" w:color="auto"/>
            </w:tcBorders>
            <w:vAlign w:val="center"/>
            <w:hideMark/>
          </w:tcPr>
          <w:p w14:paraId="4F66CE6E" w14:textId="1E695DB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HEALTH SAFETY AND ENVIRONMENT SAS</w:t>
            </w:r>
          </w:p>
        </w:tc>
        <w:tc>
          <w:tcPr>
            <w:tcW w:w="0" w:type="auto"/>
            <w:tcBorders>
              <w:top w:val="nil"/>
              <w:left w:val="nil"/>
              <w:bottom w:val="single" w:sz="8" w:space="0" w:color="auto"/>
              <w:right w:val="single" w:sz="8" w:space="0" w:color="auto"/>
            </w:tcBorders>
            <w:vAlign w:val="center"/>
            <w:hideMark/>
          </w:tcPr>
          <w:p w14:paraId="360A39BD" w14:textId="6C1D795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3,33</w:t>
            </w:r>
          </w:p>
        </w:tc>
        <w:tc>
          <w:tcPr>
            <w:tcW w:w="1206" w:type="dxa"/>
            <w:tcBorders>
              <w:top w:val="nil"/>
              <w:left w:val="nil"/>
              <w:bottom w:val="single" w:sz="8" w:space="0" w:color="auto"/>
              <w:right w:val="single" w:sz="8" w:space="0" w:color="auto"/>
            </w:tcBorders>
            <w:vAlign w:val="center"/>
            <w:hideMark/>
          </w:tcPr>
          <w:p w14:paraId="4155D117" w14:textId="1593A80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39%</w:t>
            </w:r>
          </w:p>
        </w:tc>
        <w:tc>
          <w:tcPr>
            <w:tcW w:w="1116" w:type="dxa"/>
            <w:tcBorders>
              <w:top w:val="nil"/>
              <w:left w:val="nil"/>
              <w:bottom w:val="single" w:sz="8" w:space="0" w:color="auto"/>
              <w:right w:val="single" w:sz="8" w:space="0" w:color="auto"/>
            </w:tcBorders>
            <w:vAlign w:val="center"/>
            <w:hideMark/>
          </w:tcPr>
          <w:p w14:paraId="1443397F" w14:textId="70BB27B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11,39</w:t>
            </w:r>
          </w:p>
        </w:tc>
        <w:tc>
          <w:tcPr>
            <w:tcW w:w="1311" w:type="dxa"/>
            <w:tcBorders>
              <w:top w:val="nil"/>
              <w:left w:val="nil"/>
              <w:bottom w:val="single" w:sz="8" w:space="0" w:color="auto"/>
              <w:right w:val="single" w:sz="8" w:space="0" w:color="auto"/>
            </w:tcBorders>
            <w:vAlign w:val="center"/>
            <w:hideMark/>
          </w:tcPr>
          <w:p w14:paraId="72018451" w14:textId="381AE84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9.681.085</w:t>
            </w:r>
          </w:p>
        </w:tc>
        <w:tc>
          <w:tcPr>
            <w:tcW w:w="0" w:type="auto"/>
            <w:tcBorders>
              <w:top w:val="nil"/>
              <w:left w:val="nil"/>
              <w:bottom w:val="single" w:sz="8" w:space="0" w:color="auto"/>
              <w:right w:val="single" w:sz="8" w:space="0" w:color="auto"/>
            </w:tcBorders>
            <w:vAlign w:val="center"/>
            <w:hideMark/>
          </w:tcPr>
          <w:p w14:paraId="3F3E06B2" w14:textId="0C7C944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0" w:type="auto"/>
            <w:tcBorders>
              <w:top w:val="nil"/>
              <w:left w:val="nil"/>
              <w:bottom w:val="single" w:sz="8" w:space="0" w:color="auto"/>
              <w:right w:val="single" w:sz="8" w:space="0" w:color="auto"/>
            </w:tcBorders>
            <w:vAlign w:val="center"/>
            <w:hideMark/>
          </w:tcPr>
          <w:p w14:paraId="4993AA76" w14:textId="4B629C7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r>
      <w:tr w:rsidR="00FA5FFF" w:rsidRPr="00975E70" w14:paraId="20928034"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F7415D0" w14:textId="4E02197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w:t>
            </w:r>
          </w:p>
        </w:tc>
        <w:tc>
          <w:tcPr>
            <w:tcW w:w="1823" w:type="dxa"/>
            <w:tcBorders>
              <w:top w:val="nil"/>
              <w:left w:val="nil"/>
              <w:bottom w:val="single" w:sz="8" w:space="0" w:color="auto"/>
              <w:right w:val="single" w:sz="8" w:space="0" w:color="auto"/>
            </w:tcBorders>
            <w:shd w:val="clear" w:color="000000" w:fill="FFFFFF"/>
            <w:vAlign w:val="center"/>
            <w:hideMark/>
          </w:tcPr>
          <w:p w14:paraId="43758EF3" w14:textId="121CB7B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DELTA A SALUD SAS BIC</w:t>
            </w:r>
          </w:p>
        </w:tc>
        <w:tc>
          <w:tcPr>
            <w:tcW w:w="0" w:type="auto"/>
            <w:tcBorders>
              <w:top w:val="nil"/>
              <w:left w:val="nil"/>
              <w:bottom w:val="single" w:sz="8" w:space="0" w:color="auto"/>
              <w:right w:val="single" w:sz="8" w:space="0" w:color="auto"/>
            </w:tcBorders>
            <w:shd w:val="clear" w:color="000000" w:fill="FFFFFF"/>
            <w:vAlign w:val="center"/>
            <w:hideMark/>
          </w:tcPr>
          <w:p w14:paraId="0FF9D792" w14:textId="0ED8766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1,16</w:t>
            </w:r>
          </w:p>
        </w:tc>
        <w:tc>
          <w:tcPr>
            <w:tcW w:w="1206" w:type="dxa"/>
            <w:tcBorders>
              <w:top w:val="nil"/>
              <w:left w:val="nil"/>
              <w:bottom w:val="single" w:sz="8" w:space="0" w:color="auto"/>
              <w:right w:val="single" w:sz="8" w:space="0" w:color="auto"/>
            </w:tcBorders>
            <w:shd w:val="clear" w:color="000000" w:fill="FFFFFF"/>
            <w:vAlign w:val="center"/>
            <w:hideMark/>
          </w:tcPr>
          <w:p w14:paraId="7ECFC6F7" w14:textId="2EF7139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w:t>
            </w:r>
          </w:p>
        </w:tc>
        <w:tc>
          <w:tcPr>
            <w:tcW w:w="1116" w:type="dxa"/>
            <w:tcBorders>
              <w:top w:val="nil"/>
              <w:left w:val="nil"/>
              <w:bottom w:val="single" w:sz="8" w:space="0" w:color="auto"/>
              <w:right w:val="single" w:sz="8" w:space="0" w:color="auto"/>
            </w:tcBorders>
            <w:vAlign w:val="center"/>
            <w:hideMark/>
          </w:tcPr>
          <w:p w14:paraId="0410E426" w14:textId="143948B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2,09</w:t>
            </w:r>
          </w:p>
        </w:tc>
        <w:tc>
          <w:tcPr>
            <w:tcW w:w="1311" w:type="dxa"/>
            <w:tcBorders>
              <w:top w:val="nil"/>
              <w:left w:val="nil"/>
              <w:bottom w:val="single" w:sz="8" w:space="0" w:color="auto"/>
              <w:right w:val="single" w:sz="8" w:space="0" w:color="auto"/>
            </w:tcBorders>
            <w:shd w:val="clear" w:color="000000" w:fill="FFFFFF"/>
            <w:vAlign w:val="center"/>
            <w:hideMark/>
          </w:tcPr>
          <w:p w14:paraId="170D475F" w14:textId="784B895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915.964</w:t>
            </w:r>
          </w:p>
        </w:tc>
        <w:tc>
          <w:tcPr>
            <w:tcW w:w="0" w:type="auto"/>
            <w:tcBorders>
              <w:top w:val="nil"/>
              <w:left w:val="nil"/>
              <w:bottom w:val="single" w:sz="8" w:space="0" w:color="auto"/>
              <w:right w:val="single" w:sz="8" w:space="0" w:color="auto"/>
            </w:tcBorders>
            <w:shd w:val="clear" w:color="000000" w:fill="FFFFFF"/>
            <w:vAlign w:val="center"/>
            <w:hideMark/>
          </w:tcPr>
          <w:p w14:paraId="7377B883" w14:textId="411419C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52EE71D9" w14:textId="0F24C58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142FE200"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F4D13B9" w14:textId="7ACCF4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c>
          <w:tcPr>
            <w:tcW w:w="1823" w:type="dxa"/>
            <w:tcBorders>
              <w:top w:val="nil"/>
              <w:left w:val="nil"/>
              <w:bottom w:val="single" w:sz="8" w:space="0" w:color="auto"/>
              <w:right w:val="single" w:sz="8" w:space="0" w:color="auto"/>
            </w:tcBorders>
            <w:vAlign w:val="center"/>
            <w:hideMark/>
          </w:tcPr>
          <w:p w14:paraId="3AFA68F7" w14:textId="0ED7BE5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MCKINSEY &amp; COMPANY COLOMBIA INC</w:t>
            </w:r>
          </w:p>
        </w:tc>
        <w:tc>
          <w:tcPr>
            <w:tcW w:w="0" w:type="auto"/>
            <w:tcBorders>
              <w:top w:val="nil"/>
              <w:left w:val="nil"/>
              <w:bottom w:val="single" w:sz="8" w:space="0" w:color="auto"/>
              <w:right w:val="single" w:sz="8" w:space="0" w:color="auto"/>
            </w:tcBorders>
            <w:vAlign w:val="center"/>
            <w:hideMark/>
          </w:tcPr>
          <w:p w14:paraId="33998D85" w14:textId="4FCF27B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12,45</w:t>
            </w:r>
          </w:p>
        </w:tc>
        <w:tc>
          <w:tcPr>
            <w:tcW w:w="1206" w:type="dxa"/>
            <w:tcBorders>
              <w:top w:val="nil"/>
              <w:left w:val="nil"/>
              <w:bottom w:val="single" w:sz="8" w:space="0" w:color="auto"/>
              <w:right w:val="single" w:sz="8" w:space="0" w:color="auto"/>
            </w:tcBorders>
            <w:vAlign w:val="center"/>
            <w:hideMark/>
          </w:tcPr>
          <w:p w14:paraId="24D6ED3A" w14:textId="00E02E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c>
          <w:tcPr>
            <w:tcW w:w="1116" w:type="dxa"/>
            <w:tcBorders>
              <w:top w:val="nil"/>
              <w:left w:val="nil"/>
              <w:bottom w:val="single" w:sz="8" w:space="0" w:color="auto"/>
              <w:right w:val="single" w:sz="8" w:space="0" w:color="auto"/>
            </w:tcBorders>
            <w:vAlign w:val="center"/>
            <w:hideMark/>
          </w:tcPr>
          <w:p w14:paraId="64578F9A" w14:textId="0668DC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E2CF65E" w14:textId="21A17AC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562.680.584</w:t>
            </w:r>
          </w:p>
        </w:tc>
        <w:tc>
          <w:tcPr>
            <w:tcW w:w="0" w:type="auto"/>
            <w:tcBorders>
              <w:top w:val="nil"/>
              <w:left w:val="nil"/>
              <w:bottom w:val="single" w:sz="8" w:space="0" w:color="auto"/>
              <w:right w:val="single" w:sz="8" w:space="0" w:color="auto"/>
            </w:tcBorders>
            <w:vAlign w:val="center"/>
            <w:hideMark/>
          </w:tcPr>
          <w:p w14:paraId="6DF42B71" w14:textId="5E7A47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4B339033" w14:textId="342A6E6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381C0480"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BFDDBF1" w14:textId="551D3A7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c>
          <w:tcPr>
            <w:tcW w:w="1823" w:type="dxa"/>
            <w:tcBorders>
              <w:top w:val="nil"/>
              <w:left w:val="nil"/>
              <w:bottom w:val="single" w:sz="8" w:space="0" w:color="auto"/>
              <w:right w:val="single" w:sz="8" w:space="0" w:color="auto"/>
            </w:tcBorders>
            <w:vAlign w:val="center"/>
            <w:hideMark/>
          </w:tcPr>
          <w:p w14:paraId="24EB5A09" w14:textId="29E9524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CORSO Y CIA S EN C</w:t>
            </w:r>
          </w:p>
        </w:tc>
        <w:tc>
          <w:tcPr>
            <w:tcW w:w="0" w:type="auto"/>
            <w:tcBorders>
              <w:top w:val="nil"/>
              <w:left w:val="nil"/>
              <w:bottom w:val="single" w:sz="8" w:space="0" w:color="auto"/>
              <w:right w:val="single" w:sz="8" w:space="0" w:color="auto"/>
            </w:tcBorders>
            <w:vAlign w:val="center"/>
            <w:hideMark/>
          </w:tcPr>
          <w:p w14:paraId="73E9C88F" w14:textId="65ACA1D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0,17</w:t>
            </w:r>
          </w:p>
        </w:tc>
        <w:tc>
          <w:tcPr>
            <w:tcW w:w="1206" w:type="dxa"/>
            <w:tcBorders>
              <w:top w:val="nil"/>
              <w:left w:val="nil"/>
              <w:bottom w:val="single" w:sz="8" w:space="0" w:color="auto"/>
              <w:right w:val="single" w:sz="8" w:space="0" w:color="auto"/>
            </w:tcBorders>
            <w:vAlign w:val="center"/>
            <w:hideMark/>
          </w:tcPr>
          <w:p w14:paraId="6AC0061D" w14:textId="7018EC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53%</w:t>
            </w:r>
          </w:p>
        </w:tc>
        <w:tc>
          <w:tcPr>
            <w:tcW w:w="1116" w:type="dxa"/>
            <w:tcBorders>
              <w:top w:val="nil"/>
              <w:left w:val="nil"/>
              <w:bottom w:val="single" w:sz="8" w:space="0" w:color="auto"/>
              <w:right w:val="single" w:sz="8" w:space="0" w:color="auto"/>
            </w:tcBorders>
            <w:vAlign w:val="center"/>
            <w:hideMark/>
          </w:tcPr>
          <w:p w14:paraId="63B78397" w14:textId="7CB45B5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-18,63</w:t>
            </w:r>
          </w:p>
        </w:tc>
        <w:tc>
          <w:tcPr>
            <w:tcW w:w="1311" w:type="dxa"/>
            <w:tcBorders>
              <w:top w:val="nil"/>
              <w:left w:val="nil"/>
              <w:bottom w:val="single" w:sz="8" w:space="0" w:color="auto"/>
              <w:right w:val="single" w:sz="8" w:space="0" w:color="auto"/>
            </w:tcBorders>
            <w:vAlign w:val="center"/>
            <w:hideMark/>
          </w:tcPr>
          <w:p w14:paraId="124017C4" w14:textId="73B4295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-816.485</w:t>
            </w:r>
          </w:p>
        </w:tc>
        <w:tc>
          <w:tcPr>
            <w:tcW w:w="0" w:type="auto"/>
            <w:tcBorders>
              <w:top w:val="nil"/>
              <w:left w:val="nil"/>
              <w:bottom w:val="single" w:sz="8" w:space="0" w:color="auto"/>
              <w:right w:val="single" w:sz="8" w:space="0" w:color="auto"/>
            </w:tcBorders>
            <w:vAlign w:val="center"/>
            <w:hideMark/>
          </w:tcPr>
          <w:p w14:paraId="3FDC80DC" w14:textId="2DA85F4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c>
          <w:tcPr>
            <w:tcW w:w="0" w:type="auto"/>
            <w:tcBorders>
              <w:top w:val="nil"/>
              <w:left w:val="nil"/>
              <w:bottom w:val="single" w:sz="8" w:space="0" w:color="auto"/>
              <w:right w:val="single" w:sz="8" w:space="0" w:color="auto"/>
            </w:tcBorders>
            <w:vAlign w:val="center"/>
            <w:hideMark/>
          </w:tcPr>
          <w:p w14:paraId="09485CC7" w14:textId="4CC0A5A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5B9A715D"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5E583E9" w14:textId="2157399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1823" w:type="dxa"/>
            <w:tcBorders>
              <w:top w:val="nil"/>
              <w:left w:val="nil"/>
              <w:bottom w:val="single" w:sz="8" w:space="0" w:color="auto"/>
              <w:right w:val="single" w:sz="8" w:space="0" w:color="auto"/>
            </w:tcBorders>
            <w:vAlign w:val="center"/>
            <w:hideMark/>
          </w:tcPr>
          <w:p w14:paraId="71023A36" w14:textId="7AF8F8B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MARKET TEAM SA</w:t>
            </w:r>
          </w:p>
        </w:tc>
        <w:tc>
          <w:tcPr>
            <w:tcW w:w="0" w:type="auto"/>
            <w:tcBorders>
              <w:top w:val="nil"/>
              <w:left w:val="nil"/>
              <w:bottom w:val="single" w:sz="8" w:space="0" w:color="auto"/>
              <w:right w:val="single" w:sz="8" w:space="0" w:color="auto"/>
            </w:tcBorders>
            <w:vAlign w:val="center"/>
            <w:hideMark/>
          </w:tcPr>
          <w:p w14:paraId="7D802F23" w14:textId="63339CE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2,57</w:t>
            </w:r>
          </w:p>
        </w:tc>
        <w:tc>
          <w:tcPr>
            <w:tcW w:w="1206" w:type="dxa"/>
            <w:tcBorders>
              <w:top w:val="nil"/>
              <w:left w:val="nil"/>
              <w:bottom w:val="single" w:sz="8" w:space="0" w:color="auto"/>
              <w:right w:val="single" w:sz="8" w:space="0" w:color="auto"/>
            </w:tcBorders>
            <w:vAlign w:val="center"/>
            <w:hideMark/>
          </w:tcPr>
          <w:p w14:paraId="399D45EE" w14:textId="681443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c>
          <w:tcPr>
            <w:tcW w:w="1116" w:type="dxa"/>
            <w:tcBorders>
              <w:top w:val="nil"/>
              <w:left w:val="nil"/>
              <w:bottom w:val="single" w:sz="8" w:space="0" w:color="auto"/>
              <w:right w:val="single" w:sz="8" w:space="0" w:color="auto"/>
            </w:tcBorders>
            <w:vAlign w:val="center"/>
            <w:hideMark/>
          </w:tcPr>
          <w:p w14:paraId="61908ACF" w14:textId="384762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2,05</w:t>
            </w:r>
          </w:p>
        </w:tc>
        <w:tc>
          <w:tcPr>
            <w:tcW w:w="1311" w:type="dxa"/>
            <w:tcBorders>
              <w:top w:val="nil"/>
              <w:left w:val="nil"/>
              <w:bottom w:val="single" w:sz="8" w:space="0" w:color="auto"/>
              <w:right w:val="single" w:sz="8" w:space="0" w:color="auto"/>
            </w:tcBorders>
            <w:vAlign w:val="center"/>
            <w:hideMark/>
          </w:tcPr>
          <w:p w14:paraId="012A0EC1" w14:textId="768B762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6.061.986</w:t>
            </w:r>
          </w:p>
        </w:tc>
        <w:tc>
          <w:tcPr>
            <w:tcW w:w="0" w:type="auto"/>
            <w:tcBorders>
              <w:top w:val="nil"/>
              <w:left w:val="nil"/>
              <w:bottom w:val="single" w:sz="8" w:space="0" w:color="auto"/>
              <w:right w:val="single" w:sz="8" w:space="0" w:color="auto"/>
            </w:tcBorders>
            <w:vAlign w:val="center"/>
            <w:hideMark/>
          </w:tcPr>
          <w:p w14:paraId="4584B6A3" w14:textId="796F16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0" w:type="auto"/>
            <w:tcBorders>
              <w:top w:val="nil"/>
              <w:left w:val="nil"/>
              <w:bottom w:val="single" w:sz="8" w:space="0" w:color="auto"/>
              <w:right w:val="single" w:sz="8" w:space="0" w:color="auto"/>
            </w:tcBorders>
            <w:vAlign w:val="center"/>
            <w:hideMark/>
          </w:tcPr>
          <w:p w14:paraId="0F5F71B9" w14:textId="44C8EE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0945DE3B"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4EFBEE9A" w14:textId="6807285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1823" w:type="dxa"/>
            <w:tcBorders>
              <w:top w:val="nil"/>
              <w:left w:val="nil"/>
              <w:bottom w:val="single" w:sz="8" w:space="0" w:color="auto"/>
              <w:right w:val="single" w:sz="8" w:space="0" w:color="auto"/>
            </w:tcBorders>
            <w:vAlign w:val="center"/>
            <w:hideMark/>
          </w:tcPr>
          <w:p w14:paraId="31FD606A" w14:textId="08A2C6C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CONSUCOL SAS</w:t>
            </w:r>
          </w:p>
        </w:tc>
        <w:tc>
          <w:tcPr>
            <w:tcW w:w="0" w:type="auto"/>
            <w:tcBorders>
              <w:top w:val="nil"/>
              <w:left w:val="nil"/>
              <w:bottom w:val="single" w:sz="8" w:space="0" w:color="auto"/>
              <w:right w:val="single" w:sz="8" w:space="0" w:color="auto"/>
            </w:tcBorders>
            <w:vAlign w:val="center"/>
            <w:hideMark/>
          </w:tcPr>
          <w:p w14:paraId="60688D82" w14:textId="031A96B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9,24</w:t>
            </w:r>
          </w:p>
        </w:tc>
        <w:tc>
          <w:tcPr>
            <w:tcW w:w="1206" w:type="dxa"/>
            <w:tcBorders>
              <w:top w:val="nil"/>
              <w:left w:val="nil"/>
              <w:bottom w:val="single" w:sz="8" w:space="0" w:color="auto"/>
              <w:right w:val="single" w:sz="8" w:space="0" w:color="auto"/>
            </w:tcBorders>
            <w:vAlign w:val="center"/>
            <w:hideMark/>
          </w:tcPr>
          <w:p w14:paraId="2609AD9D" w14:textId="5ED8BAF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81%</w:t>
            </w:r>
          </w:p>
        </w:tc>
        <w:tc>
          <w:tcPr>
            <w:tcW w:w="1116" w:type="dxa"/>
            <w:tcBorders>
              <w:top w:val="nil"/>
              <w:left w:val="nil"/>
              <w:bottom w:val="single" w:sz="8" w:space="0" w:color="auto"/>
              <w:right w:val="single" w:sz="8" w:space="0" w:color="auto"/>
            </w:tcBorders>
            <w:vAlign w:val="center"/>
            <w:hideMark/>
          </w:tcPr>
          <w:p w14:paraId="5C561D66" w14:textId="0BB62CA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-1,81</w:t>
            </w:r>
          </w:p>
        </w:tc>
        <w:tc>
          <w:tcPr>
            <w:tcW w:w="1311" w:type="dxa"/>
            <w:tcBorders>
              <w:top w:val="nil"/>
              <w:left w:val="nil"/>
              <w:bottom w:val="single" w:sz="8" w:space="0" w:color="auto"/>
              <w:right w:val="single" w:sz="8" w:space="0" w:color="auto"/>
            </w:tcBorders>
            <w:vAlign w:val="center"/>
            <w:hideMark/>
          </w:tcPr>
          <w:p w14:paraId="6EB2C930" w14:textId="7B538D3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19.655.851</w:t>
            </w:r>
          </w:p>
        </w:tc>
        <w:tc>
          <w:tcPr>
            <w:tcW w:w="0" w:type="auto"/>
            <w:tcBorders>
              <w:top w:val="nil"/>
              <w:left w:val="nil"/>
              <w:bottom w:val="single" w:sz="8" w:space="0" w:color="auto"/>
              <w:right w:val="single" w:sz="8" w:space="0" w:color="auto"/>
            </w:tcBorders>
            <w:vAlign w:val="center"/>
            <w:hideMark/>
          </w:tcPr>
          <w:p w14:paraId="5BDD2F4C" w14:textId="5CAA228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c>
          <w:tcPr>
            <w:tcW w:w="0" w:type="auto"/>
            <w:tcBorders>
              <w:top w:val="nil"/>
              <w:left w:val="nil"/>
              <w:bottom w:val="single" w:sz="8" w:space="0" w:color="auto"/>
              <w:right w:val="single" w:sz="8" w:space="0" w:color="auto"/>
            </w:tcBorders>
            <w:vAlign w:val="center"/>
            <w:hideMark/>
          </w:tcPr>
          <w:p w14:paraId="4F6C5000" w14:textId="15B4F5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2B0E30C0"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86B22D2" w14:textId="1DFD5B3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1823" w:type="dxa"/>
            <w:tcBorders>
              <w:top w:val="nil"/>
              <w:left w:val="nil"/>
              <w:bottom w:val="single" w:sz="8" w:space="0" w:color="auto"/>
              <w:right w:val="single" w:sz="8" w:space="0" w:color="auto"/>
            </w:tcBorders>
            <w:vAlign w:val="center"/>
            <w:hideMark/>
          </w:tcPr>
          <w:p w14:paraId="2123C4A2" w14:textId="70C523C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EMILUI SAS</w:t>
            </w:r>
          </w:p>
        </w:tc>
        <w:tc>
          <w:tcPr>
            <w:tcW w:w="0" w:type="auto"/>
            <w:tcBorders>
              <w:top w:val="nil"/>
              <w:left w:val="nil"/>
              <w:bottom w:val="single" w:sz="8" w:space="0" w:color="auto"/>
              <w:right w:val="single" w:sz="8" w:space="0" w:color="auto"/>
            </w:tcBorders>
            <w:vAlign w:val="center"/>
            <w:hideMark/>
          </w:tcPr>
          <w:p w14:paraId="743B355E" w14:textId="602FC3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22,29</w:t>
            </w:r>
          </w:p>
        </w:tc>
        <w:tc>
          <w:tcPr>
            <w:tcW w:w="1206" w:type="dxa"/>
            <w:tcBorders>
              <w:top w:val="nil"/>
              <w:left w:val="nil"/>
              <w:bottom w:val="single" w:sz="8" w:space="0" w:color="auto"/>
              <w:right w:val="single" w:sz="8" w:space="0" w:color="auto"/>
            </w:tcBorders>
            <w:vAlign w:val="center"/>
            <w:hideMark/>
          </w:tcPr>
          <w:p w14:paraId="1E7B5209" w14:textId="731DED9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1116" w:type="dxa"/>
            <w:tcBorders>
              <w:top w:val="nil"/>
              <w:left w:val="nil"/>
              <w:bottom w:val="single" w:sz="8" w:space="0" w:color="auto"/>
              <w:right w:val="single" w:sz="8" w:space="0" w:color="auto"/>
            </w:tcBorders>
            <w:vAlign w:val="center"/>
            <w:hideMark/>
          </w:tcPr>
          <w:p w14:paraId="7C06D28C" w14:textId="627B26A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CC8364D" w14:textId="5F2B23E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3.941.182</w:t>
            </w:r>
          </w:p>
        </w:tc>
        <w:tc>
          <w:tcPr>
            <w:tcW w:w="0" w:type="auto"/>
            <w:tcBorders>
              <w:top w:val="nil"/>
              <w:left w:val="nil"/>
              <w:bottom w:val="single" w:sz="8" w:space="0" w:color="auto"/>
              <w:right w:val="single" w:sz="8" w:space="0" w:color="auto"/>
            </w:tcBorders>
            <w:vAlign w:val="center"/>
            <w:hideMark/>
          </w:tcPr>
          <w:p w14:paraId="17D8021D" w14:textId="1C9AFC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54D5D9B7" w14:textId="4B864EC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0FCECBAF"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A710579" w14:textId="032CCDD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c>
          <w:tcPr>
            <w:tcW w:w="1823" w:type="dxa"/>
            <w:tcBorders>
              <w:top w:val="nil"/>
              <w:left w:val="nil"/>
              <w:bottom w:val="single" w:sz="8" w:space="0" w:color="auto"/>
              <w:right w:val="single" w:sz="8" w:space="0" w:color="auto"/>
            </w:tcBorders>
            <w:vAlign w:val="center"/>
            <w:hideMark/>
          </w:tcPr>
          <w:p w14:paraId="3CEBD6FD" w14:textId="21429CD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NOTILEX SAS</w:t>
            </w:r>
          </w:p>
        </w:tc>
        <w:tc>
          <w:tcPr>
            <w:tcW w:w="0" w:type="auto"/>
            <w:tcBorders>
              <w:top w:val="nil"/>
              <w:left w:val="nil"/>
              <w:bottom w:val="single" w:sz="8" w:space="0" w:color="auto"/>
              <w:right w:val="single" w:sz="8" w:space="0" w:color="auto"/>
            </w:tcBorders>
            <w:vAlign w:val="center"/>
            <w:hideMark/>
          </w:tcPr>
          <w:p w14:paraId="3EA36E31" w14:textId="011217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455,44</w:t>
            </w:r>
          </w:p>
        </w:tc>
        <w:tc>
          <w:tcPr>
            <w:tcW w:w="1206" w:type="dxa"/>
            <w:tcBorders>
              <w:top w:val="nil"/>
              <w:left w:val="nil"/>
              <w:bottom w:val="single" w:sz="8" w:space="0" w:color="auto"/>
              <w:right w:val="single" w:sz="8" w:space="0" w:color="auto"/>
            </w:tcBorders>
            <w:vAlign w:val="center"/>
            <w:hideMark/>
          </w:tcPr>
          <w:p w14:paraId="1EC7362E" w14:textId="00B17A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1116" w:type="dxa"/>
            <w:tcBorders>
              <w:top w:val="nil"/>
              <w:left w:val="nil"/>
              <w:bottom w:val="single" w:sz="8" w:space="0" w:color="auto"/>
              <w:right w:val="single" w:sz="8" w:space="0" w:color="auto"/>
            </w:tcBorders>
            <w:vAlign w:val="center"/>
            <w:hideMark/>
          </w:tcPr>
          <w:p w14:paraId="5B763729" w14:textId="163EDEA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12EFF6D" w14:textId="1B25C7E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5.306.946</w:t>
            </w:r>
          </w:p>
        </w:tc>
        <w:tc>
          <w:tcPr>
            <w:tcW w:w="0" w:type="auto"/>
            <w:tcBorders>
              <w:top w:val="nil"/>
              <w:left w:val="nil"/>
              <w:bottom w:val="single" w:sz="8" w:space="0" w:color="auto"/>
              <w:right w:val="single" w:sz="8" w:space="0" w:color="auto"/>
            </w:tcBorders>
            <w:vAlign w:val="center"/>
            <w:hideMark/>
          </w:tcPr>
          <w:p w14:paraId="6309E923" w14:textId="5F06B6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c>
          <w:tcPr>
            <w:tcW w:w="0" w:type="auto"/>
            <w:tcBorders>
              <w:top w:val="nil"/>
              <w:left w:val="nil"/>
              <w:bottom w:val="single" w:sz="8" w:space="0" w:color="auto"/>
              <w:right w:val="single" w:sz="8" w:space="0" w:color="auto"/>
            </w:tcBorders>
            <w:vAlign w:val="center"/>
            <w:hideMark/>
          </w:tcPr>
          <w:p w14:paraId="0E41DD2D" w14:textId="1C7EF6A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4B35C8D2"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B68C53B" w14:textId="1B0B138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w:t>
            </w:r>
          </w:p>
        </w:tc>
        <w:tc>
          <w:tcPr>
            <w:tcW w:w="1823" w:type="dxa"/>
            <w:tcBorders>
              <w:top w:val="nil"/>
              <w:left w:val="nil"/>
              <w:bottom w:val="single" w:sz="8" w:space="0" w:color="auto"/>
              <w:right w:val="single" w:sz="8" w:space="0" w:color="auto"/>
            </w:tcBorders>
            <w:vAlign w:val="center"/>
            <w:hideMark/>
          </w:tcPr>
          <w:p w14:paraId="4D6314F1" w14:textId="608B491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PROMOTORA SUPERIOR SAS</w:t>
            </w:r>
          </w:p>
        </w:tc>
        <w:tc>
          <w:tcPr>
            <w:tcW w:w="0" w:type="auto"/>
            <w:tcBorders>
              <w:top w:val="nil"/>
              <w:left w:val="nil"/>
              <w:bottom w:val="single" w:sz="8" w:space="0" w:color="auto"/>
              <w:right w:val="single" w:sz="8" w:space="0" w:color="auto"/>
            </w:tcBorders>
            <w:vAlign w:val="center"/>
            <w:hideMark/>
          </w:tcPr>
          <w:p w14:paraId="6D273757" w14:textId="14F107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0,98</w:t>
            </w:r>
          </w:p>
        </w:tc>
        <w:tc>
          <w:tcPr>
            <w:tcW w:w="1206" w:type="dxa"/>
            <w:tcBorders>
              <w:top w:val="nil"/>
              <w:left w:val="nil"/>
              <w:bottom w:val="single" w:sz="8" w:space="0" w:color="auto"/>
              <w:right w:val="single" w:sz="8" w:space="0" w:color="auto"/>
            </w:tcBorders>
            <w:vAlign w:val="center"/>
            <w:hideMark/>
          </w:tcPr>
          <w:p w14:paraId="148303FD" w14:textId="68A18A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83%</w:t>
            </w:r>
          </w:p>
        </w:tc>
        <w:tc>
          <w:tcPr>
            <w:tcW w:w="1116" w:type="dxa"/>
            <w:tcBorders>
              <w:top w:val="nil"/>
              <w:left w:val="nil"/>
              <w:bottom w:val="single" w:sz="8" w:space="0" w:color="auto"/>
              <w:right w:val="single" w:sz="8" w:space="0" w:color="auto"/>
            </w:tcBorders>
            <w:vAlign w:val="center"/>
            <w:hideMark/>
          </w:tcPr>
          <w:p w14:paraId="013CAC4C" w14:textId="16295C0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0,97</w:t>
            </w:r>
          </w:p>
        </w:tc>
        <w:tc>
          <w:tcPr>
            <w:tcW w:w="1311" w:type="dxa"/>
            <w:tcBorders>
              <w:top w:val="nil"/>
              <w:left w:val="nil"/>
              <w:bottom w:val="single" w:sz="8" w:space="0" w:color="auto"/>
              <w:right w:val="single" w:sz="8" w:space="0" w:color="auto"/>
            </w:tcBorders>
            <w:vAlign w:val="center"/>
            <w:hideMark/>
          </w:tcPr>
          <w:p w14:paraId="0FAA999B" w14:textId="0C4AD4F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-90.856</w:t>
            </w:r>
          </w:p>
        </w:tc>
        <w:tc>
          <w:tcPr>
            <w:tcW w:w="0" w:type="auto"/>
            <w:tcBorders>
              <w:top w:val="nil"/>
              <w:left w:val="nil"/>
              <w:bottom w:val="single" w:sz="8" w:space="0" w:color="auto"/>
              <w:right w:val="single" w:sz="8" w:space="0" w:color="auto"/>
            </w:tcBorders>
            <w:vAlign w:val="center"/>
            <w:hideMark/>
          </w:tcPr>
          <w:p w14:paraId="1ED3996B" w14:textId="1812D3F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w:t>
            </w:r>
          </w:p>
        </w:tc>
        <w:tc>
          <w:tcPr>
            <w:tcW w:w="0" w:type="auto"/>
            <w:tcBorders>
              <w:top w:val="nil"/>
              <w:left w:val="nil"/>
              <w:bottom w:val="single" w:sz="8" w:space="0" w:color="auto"/>
              <w:right w:val="single" w:sz="8" w:space="0" w:color="auto"/>
            </w:tcBorders>
            <w:vAlign w:val="center"/>
            <w:hideMark/>
          </w:tcPr>
          <w:p w14:paraId="36B14F23" w14:textId="741F390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0F30D4A3"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6965ED03" w14:textId="6FE8275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w:t>
            </w:r>
          </w:p>
        </w:tc>
        <w:tc>
          <w:tcPr>
            <w:tcW w:w="1823" w:type="dxa"/>
            <w:tcBorders>
              <w:top w:val="nil"/>
              <w:left w:val="nil"/>
              <w:bottom w:val="single" w:sz="8" w:space="0" w:color="auto"/>
              <w:right w:val="single" w:sz="8" w:space="0" w:color="auto"/>
            </w:tcBorders>
            <w:vAlign w:val="center"/>
            <w:hideMark/>
          </w:tcPr>
          <w:p w14:paraId="06428C4C" w14:textId="3696C16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ORGANIZACION ESCORCE GONZALEZ Y CIA S EN C</w:t>
            </w:r>
          </w:p>
        </w:tc>
        <w:tc>
          <w:tcPr>
            <w:tcW w:w="0" w:type="auto"/>
            <w:tcBorders>
              <w:top w:val="nil"/>
              <w:left w:val="nil"/>
              <w:bottom w:val="single" w:sz="8" w:space="0" w:color="auto"/>
              <w:right w:val="single" w:sz="8" w:space="0" w:color="auto"/>
            </w:tcBorders>
            <w:vAlign w:val="center"/>
            <w:hideMark/>
          </w:tcPr>
          <w:p w14:paraId="420CEAEB" w14:textId="2DABE42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5,15</w:t>
            </w:r>
          </w:p>
        </w:tc>
        <w:tc>
          <w:tcPr>
            <w:tcW w:w="1206" w:type="dxa"/>
            <w:tcBorders>
              <w:top w:val="nil"/>
              <w:left w:val="nil"/>
              <w:bottom w:val="single" w:sz="8" w:space="0" w:color="auto"/>
              <w:right w:val="single" w:sz="8" w:space="0" w:color="auto"/>
            </w:tcBorders>
            <w:vAlign w:val="center"/>
            <w:hideMark/>
          </w:tcPr>
          <w:p w14:paraId="049D12C4" w14:textId="7BD7601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w:t>
            </w:r>
          </w:p>
        </w:tc>
        <w:tc>
          <w:tcPr>
            <w:tcW w:w="1116" w:type="dxa"/>
            <w:tcBorders>
              <w:top w:val="nil"/>
              <w:left w:val="nil"/>
              <w:bottom w:val="single" w:sz="8" w:space="0" w:color="auto"/>
              <w:right w:val="single" w:sz="8" w:space="0" w:color="auto"/>
            </w:tcBorders>
            <w:vAlign w:val="center"/>
            <w:hideMark/>
          </w:tcPr>
          <w:p w14:paraId="18E59111" w14:textId="1426176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2,05</w:t>
            </w:r>
          </w:p>
        </w:tc>
        <w:tc>
          <w:tcPr>
            <w:tcW w:w="1311" w:type="dxa"/>
            <w:tcBorders>
              <w:top w:val="nil"/>
              <w:left w:val="nil"/>
              <w:bottom w:val="single" w:sz="8" w:space="0" w:color="auto"/>
              <w:right w:val="single" w:sz="8" w:space="0" w:color="auto"/>
            </w:tcBorders>
            <w:vAlign w:val="center"/>
            <w:hideMark/>
          </w:tcPr>
          <w:p w14:paraId="39FB04EE" w14:textId="49068E3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5.265.721</w:t>
            </w:r>
          </w:p>
        </w:tc>
        <w:tc>
          <w:tcPr>
            <w:tcW w:w="0" w:type="auto"/>
            <w:tcBorders>
              <w:top w:val="nil"/>
              <w:left w:val="nil"/>
              <w:bottom w:val="single" w:sz="8" w:space="0" w:color="auto"/>
              <w:right w:val="single" w:sz="8" w:space="0" w:color="auto"/>
            </w:tcBorders>
            <w:vAlign w:val="center"/>
            <w:hideMark/>
          </w:tcPr>
          <w:p w14:paraId="6DF8EA70" w14:textId="3277803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0146AB93" w14:textId="190744F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2A17F60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F5A2776" w14:textId="1B84957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30</w:t>
            </w:r>
          </w:p>
        </w:tc>
        <w:tc>
          <w:tcPr>
            <w:tcW w:w="1823" w:type="dxa"/>
            <w:tcBorders>
              <w:top w:val="nil"/>
              <w:left w:val="nil"/>
              <w:bottom w:val="single" w:sz="8" w:space="0" w:color="auto"/>
              <w:right w:val="single" w:sz="8" w:space="0" w:color="auto"/>
            </w:tcBorders>
            <w:vAlign w:val="center"/>
            <w:hideMark/>
          </w:tcPr>
          <w:p w14:paraId="20A8D2B1" w14:textId="1B3D6D0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OSLON S.A.S.</w:t>
            </w:r>
          </w:p>
        </w:tc>
        <w:tc>
          <w:tcPr>
            <w:tcW w:w="0" w:type="auto"/>
            <w:tcBorders>
              <w:top w:val="nil"/>
              <w:left w:val="nil"/>
              <w:bottom w:val="single" w:sz="8" w:space="0" w:color="auto"/>
              <w:right w:val="single" w:sz="8" w:space="0" w:color="auto"/>
            </w:tcBorders>
            <w:vAlign w:val="center"/>
            <w:hideMark/>
          </w:tcPr>
          <w:p w14:paraId="07A792FE" w14:textId="0097AA3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18,68</w:t>
            </w:r>
          </w:p>
        </w:tc>
        <w:tc>
          <w:tcPr>
            <w:tcW w:w="1206" w:type="dxa"/>
            <w:tcBorders>
              <w:top w:val="nil"/>
              <w:left w:val="nil"/>
              <w:bottom w:val="single" w:sz="8" w:space="0" w:color="auto"/>
              <w:right w:val="single" w:sz="8" w:space="0" w:color="auto"/>
            </w:tcBorders>
            <w:vAlign w:val="center"/>
            <w:hideMark/>
          </w:tcPr>
          <w:p w14:paraId="42BEC0B6" w14:textId="40C0545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109%</w:t>
            </w:r>
          </w:p>
        </w:tc>
        <w:tc>
          <w:tcPr>
            <w:tcW w:w="1116" w:type="dxa"/>
            <w:tcBorders>
              <w:top w:val="nil"/>
              <w:left w:val="nil"/>
              <w:bottom w:val="single" w:sz="8" w:space="0" w:color="auto"/>
              <w:right w:val="single" w:sz="8" w:space="0" w:color="auto"/>
            </w:tcBorders>
            <w:vAlign w:val="center"/>
            <w:hideMark/>
          </w:tcPr>
          <w:p w14:paraId="2AF3E6ED" w14:textId="72CC55F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-5,02</w:t>
            </w:r>
          </w:p>
        </w:tc>
        <w:tc>
          <w:tcPr>
            <w:tcW w:w="1311" w:type="dxa"/>
            <w:tcBorders>
              <w:top w:val="nil"/>
              <w:left w:val="nil"/>
              <w:bottom w:val="single" w:sz="8" w:space="0" w:color="auto"/>
              <w:right w:val="single" w:sz="8" w:space="0" w:color="auto"/>
            </w:tcBorders>
            <w:vAlign w:val="center"/>
            <w:hideMark/>
          </w:tcPr>
          <w:p w14:paraId="69EEDFA5" w14:textId="62D2293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189.933</w:t>
            </w:r>
          </w:p>
        </w:tc>
        <w:tc>
          <w:tcPr>
            <w:tcW w:w="0" w:type="auto"/>
            <w:tcBorders>
              <w:top w:val="nil"/>
              <w:left w:val="nil"/>
              <w:bottom w:val="single" w:sz="8" w:space="0" w:color="auto"/>
              <w:right w:val="single" w:sz="8" w:space="0" w:color="auto"/>
            </w:tcBorders>
            <w:vAlign w:val="center"/>
            <w:hideMark/>
          </w:tcPr>
          <w:p w14:paraId="0C06BD13" w14:textId="55E358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150%</w:t>
            </w:r>
          </w:p>
        </w:tc>
        <w:tc>
          <w:tcPr>
            <w:tcW w:w="0" w:type="auto"/>
            <w:tcBorders>
              <w:top w:val="nil"/>
              <w:left w:val="nil"/>
              <w:bottom w:val="single" w:sz="8" w:space="0" w:color="auto"/>
              <w:right w:val="single" w:sz="8" w:space="0" w:color="auto"/>
            </w:tcBorders>
            <w:vAlign w:val="center"/>
            <w:hideMark/>
          </w:tcPr>
          <w:p w14:paraId="7990263D" w14:textId="25FB491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r>
      <w:tr w:rsidR="00FA5FFF" w:rsidRPr="00975E70" w14:paraId="2BB187B1"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446851E" w14:textId="024C200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c>
          <w:tcPr>
            <w:tcW w:w="1823" w:type="dxa"/>
            <w:tcBorders>
              <w:top w:val="nil"/>
              <w:left w:val="nil"/>
              <w:bottom w:val="single" w:sz="8" w:space="0" w:color="auto"/>
              <w:right w:val="single" w:sz="8" w:space="0" w:color="auto"/>
            </w:tcBorders>
            <w:shd w:val="clear" w:color="000000" w:fill="FFFFFF"/>
            <w:vAlign w:val="center"/>
            <w:hideMark/>
          </w:tcPr>
          <w:p w14:paraId="506DC589" w14:textId="07B04E2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SUPRA ASSETS SAS</w:t>
            </w:r>
          </w:p>
        </w:tc>
        <w:tc>
          <w:tcPr>
            <w:tcW w:w="0" w:type="auto"/>
            <w:tcBorders>
              <w:top w:val="nil"/>
              <w:left w:val="nil"/>
              <w:bottom w:val="single" w:sz="8" w:space="0" w:color="auto"/>
              <w:right w:val="single" w:sz="8" w:space="0" w:color="auto"/>
            </w:tcBorders>
            <w:shd w:val="clear" w:color="000000" w:fill="FFFFFF"/>
            <w:vAlign w:val="center"/>
            <w:hideMark/>
          </w:tcPr>
          <w:p w14:paraId="1E3FF981" w14:textId="76F9F40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0,68</w:t>
            </w:r>
          </w:p>
        </w:tc>
        <w:tc>
          <w:tcPr>
            <w:tcW w:w="1206" w:type="dxa"/>
            <w:tcBorders>
              <w:top w:val="nil"/>
              <w:left w:val="nil"/>
              <w:bottom w:val="single" w:sz="8" w:space="0" w:color="auto"/>
              <w:right w:val="single" w:sz="8" w:space="0" w:color="auto"/>
            </w:tcBorders>
            <w:shd w:val="clear" w:color="000000" w:fill="FFFFFF"/>
            <w:vAlign w:val="center"/>
            <w:hideMark/>
          </w:tcPr>
          <w:p w14:paraId="17539073" w14:textId="724B321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w:t>
            </w:r>
          </w:p>
        </w:tc>
        <w:tc>
          <w:tcPr>
            <w:tcW w:w="1116" w:type="dxa"/>
            <w:tcBorders>
              <w:top w:val="nil"/>
              <w:left w:val="nil"/>
              <w:bottom w:val="single" w:sz="8" w:space="0" w:color="auto"/>
              <w:right w:val="single" w:sz="8" w:space="0" w:color="auto"/>
            </w:tcBorders>
            <w:vAlign w:val="center"/>
            <w:hideMark/>
          </w:tcPr>
          <w:p w14:paraId="7BD9434C" w14:textId="0742D74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8F7AB4D" w14:textId="4EE2127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-2.662</w:t>
            </w:r>
          </w:p>
        </w:tc>
        <w:tc>
          <w:tcPr>
            <w:tcW w:w="0" w:type="auto"/>
            <w:tcBorders>
              <w:top w:val="nil"/>
              <w:left w:val="nil"/>
              <w:bottom w:val="single" w:sz="8" w:space="0" w:color="auto"/>
              <w:right w:val="single" w:sz="8" w:space="0" w:color="auto"/>
            </w:tcBorders>
            <w:shd w:val="clear" w:color="000000" w:fill="FFFFFF"/>
            <w:vAlign w:val="center"/>
            <w:hideMark/>
          </w:tcPr>
          <w:p w14:paraId="30738A02" w14:textId="62C0E4C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shd w:val="clear" w:color="000000" w:fill="FFFFFF"/>
            <w:vAlign w:val="center"/>
            <w:hideMark/>
          </w:tcPr>
          <w:p w14:paraId="5B822AD1" w14:textId="50289C8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090C813E"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4AF5D21" w14:textId="4EFA568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1823" w:type="dxa"/>
            <w:tcBorders>
              <w:top w:val="nil"/>
              <w:left w:val="nil"/>
              <w:bottom w:val="single" w:sz="8" w:space="0" w:color="auto"/>
              <w:right w:val="single" w:sz="8" w:space="0" w:color="auto"/>
            </w:tcBorders>
            <w:vAlign w:val="center"/>
            <w:hideMark/>
          </w:tcPr>
          <w:p w14:paraId="66948DEF" w14:textId="60E26F7B" w:rsidR="00FA5FFF" w:rsidRPr="00975E70" w:rsidRDefault="00FA5FFF" w:rsidP="00FA5FFF">
            <w:pPr>
              <w:spacing w:after="0" w:line="240" w:lineRule="auto"/>
              <w:rPr>
                <w:rFonts w:eastAsia="Times New Roman" w:cstheme="minorHAnsi"/>
                <w:color w:val="000000"/>
                <w:sz w:val="14"/>
                <w:szCs w:val="14"/>
                <w:lang w:val="pt-PT" w:eastAsia="es-CO"/>
              </w:rPr>
            </w:pPr>
            <w:r w:rsidRPr="00975E70">
              <w:rPr>
                <w:rFonts w:eastAsia="Times New Roman" w:cstheme="minorHAnsi"/>
                <w:color w:val="000000"/>
                <w:sz w:val="14"/>
                <w:szCs w:val="14"/>
                <w:lang w:val="pt-PT" w:eastAsia="es-CO"/>
              </w:rPr>
              <w:t>TOOL SYSTEM SOLUTIONS S.A.S.</w:t>
            </w:r>
          </w:p>
        </w:tc>
        <w:tc>
          <w:tcPr>
            <w:tcW w:w="0" w:type="auto"/>
            <w:tcBorders>
              <w:top w:val="nil"/>
              <w:left w:val="nil"/>
              <w:bottom w:val="single" w:sz="8" w:space="0" w:color="auto"/>
              <w:right w:val="single" w:sz="8" w:space="0" w:color="auto"/>
            </w:tcBorders>
            <w:vAlign w:val="center"/>
            <w:hideMark/>
          </w:tcPr>
          <w:p w14:paraId="6C15E695" w14:textId="2DE0BC3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5,20</w:t>
            </w:r>
          </w:p>
        </w:tc>
        <w:tc>
          <w:tcPr>
            <w:tcW w:w="1206" w:type="dxa"/>
            <w:tcBorders>
              <w:top w:val="nil"/>
              <w:left w:val="nil"/>
              <w:bottom w:val="single" w:sz="8" w:space="0" w:color="auto"/>
              <w:right w:val="single" w:sz="8" w:space="0" w:color="auto"/>
            </w:tcBorders>
            <w:vAlign w:val="center"/>
            <w:hideMark/>
          </w:tcPr>
          <w:p w14:paraId="1F3BDD63" w14:textId="222C6ED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46%</w:t>
            </w:r>
          </w:p>
        </w:tc>
        <w:tc>
          <w:tcPr>
            <w:tcW w:w="1116" w:type="dxa"/>
            <w:tcBorders>
              <w:top w:val="nil"/>
              <w:left w:val="nil"/>
              <w:bottom w:val="single" w:sz="8" w:space="0" w:color="auto"/>
              <w:right w:val="single" w:sz="8" w:space="0" w:color="auto"/>
            </w:tcBorders>
            <w:vAlign w:val="center"/>
            <w:hideMark/>
          </w:tcPr>
          <w:p w14:paraId="56A8F129" w14:textId="592592A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A3895B3" w14:textId="2002D96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3.361.271</w:t>
            </w:r>
          </w:p>
        </w:tc>
        <w:tc>
          <w:tcPr>
            <w:tcW w:w="0" w:type="auto"/>
            <w:tcBorders>
              <w:top w:val="nil"/>
              <w:left w:val="nil"/>
              <w:bottom w:val="single" w:sz="8" w:space="0" w:color="auto"/>
              <w:right w:val="single" w:sz="8" w:space="0" w:color="auto"/>
            </w:tcBorders>
            <w:vAlign w:val="center"/>
            <w:hideMark/>
          </w:tcPr>
          <w:p w14:paraId="57D3CBC4" w14:textId="5571DF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0" w:type="auto"/>
            <w:tcBorders>
              <w:top w:val="nil"/>
              <w:left w:val="nil"/>
              <w:bottom w:val="single" w:sz="8" w:space="0" w:color="auto"/>
              <w:right w:val="single" w:sz="8" w:space="0" w:color="auto"/>
            </w:tcBorders>
            <w:vAlign w:val="center"/>
            <w:hideMark/>
          </w:tcPr>
          <w:p w14:paraId="733D12F0" w14:textId="3CC3C5F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35010F39"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3FC6EB55" w14:textId="0712DC1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33</w:t>
            </w:r>
          </w:p>
        </w:tc>
        <w:tc>
          <w:tcPr>
            <w:tcW w:w="1823" w:type="dxa"/>
            <w:tcBorders>
              <w:top w:val="nil"/>
              <w:left w:val="nil"/>
              <w:bottom w:val="single" w:sz="8" w:space="0" w:color="auto"/>
              <w:right w:val="single" w:sz="8" w:space="0" w:color="auto"/>
            </w:tcBorders>
            <w:vAlign w:val="center"/>
            <w:hideMark/>
          </w:tcPr>
          <w:p w14:paraId="4D3F047A" w14:textId="0BA7D6D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SYNERGIA CONSULTORIA Y GESTION SAS</w:t>
            </w:r>
          </w:p>
        </w:tc>
        <w:tc>
          <w:tcPr>
            <w:tcW w:w="0" w:type="auto"/>
            <w:tcBorders>
              <w:top w:val="nil"/>
              <w:left w:val="nil"/>
              <w:bottom w:val="single" w:sz="8" w:space="0" w:color="auto"/>
              <w:right w:val="single" w:sz="8" w:space="0" w:color="auto"/>
            </w:tcBorders>
            <w:vAlign w:val="center"/>
            <w:hideMark/>
          </w:tcPr>
          <w:p w14:paraId="059BAC0B" w14:textId="6CE56B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2,72</w:t>
            </w:r>
          </w:p>
        </w:tc>
        <w:tc>
          <w:tcPr>
            <w:tcW w:w="1206" w:type="dxa"/>
            <w:tcBorders>
              <w:top w:val="nil"/>
              <w:left w:val="nil"/>
              <w:bottom w:val="single" w:sz="8" w:space="0" w:color="auto"/>
              <w:right w:val="single" w:sz="8" w:space="0" w:color="auto"/>
            </w:tcBorders>
            <w:vAlign w:val="center"/>
            <w:hideMark/>
          </w:tcPr>
          <w:p w14:paraId="4023CECE" w14:textId="3B19AC9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76%</w:t>
            </w:r>
          </w:p>
        </w:tc>
        <w:tc>
          <w:tcPr>
            <w:tcW w:w="1116" w:type="dxa"/>
            <w:tcBorders>
              <w:top w:val="nil"/>
              <w:left w:val="nil"/>
              <w:bottom w:val="single" w:sz="8" w:space="0" w:color="auto"/>
              <w:right w:val="single" w:sz="8" w:space="0" w:color="auto"/>
            </w:tcBorders>
            <w:vAlign w:val="center"/>
            <w:hideMark/>
          </w:tcPr>
          <w:p w14:paraId="38C18024" w14:textId="5F4CBAF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-5,73</w:t>
            </w:r>
          </w:p>
        </w:tc>
        <w:tc>
          <w:tcPr>
            <w:tcW w:w="1311" w:type="dxa"/>
            <w:tcBorders>
              <w:top w:val="nil"/>
              <w:left w:val="nil"/>
              <w:bottom w:val="single" w:sz="8" w:space="0" w:color="auto"/>
              <w:right w:val="single" w:sz="8" w:space="0" w:color="auto"/>
            </w:tcBorders>
            <w:vAlign w:val="center"/>
            <w:hideMark/>
          </w:tcPr>
          <w:p w14:paraId="725DAD9B" w14:textId="05C2669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1.805.439</w:t>
            </w:r>
          </w:p>
        </w:tc>
        <w:tc>
          <w:tcPr>
            <w:tcW w:w="0" w:type="auto"/>
            <w:tcBorders>
              <w:top w:val="nil"/>
              <w:left w:val="nil"/>
              <w:bottom w:val="single" w:sz="8" w:space="0" w:color="auto"/>
              <w:right w:val="single" w:sz="8" w:space="0" w:color="auto"/>
            </w:tcBorders>
            <w:vAlign w:val="center"/>
            <w:hideMark/>
          </w:tcPr>
          <w:p w14:paraId="0EDA0CEC" w14:textId="407B326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c>
          <w:tcPr>
            <w:tcW w:w="0" w:type="auto"/>
            <w:tcBorders>
              <w:top w:val="nil"/>
              <w:left w:val="nil"/>
              <w:bottom w:val="single" w:sz="8" w:space="0" w:color="auto"/>
              <w:right w:val="single" w:sz="8" w:space="0" w:color="auto"/>
            </w:tcBorders>
            <w:vAlign w:val="center"/>
            <w:hideMark/>
          </w:tcPr>
          <w:p w14:paraId="5E2E65B7" w14:textId="75090C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r>
      <w:tr w:rsidR="00FA5FFF" w:rsidRPr="00975E70" w14:paraId="3E9B421C"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4B1CD36" w14:textId="06AD842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w:t>
            </w:r>
          </w:p>
        </w:tc>
        <w:tc>
          <w:tcPr>
            <w:tcW w:w="1823" w:type="dxa"/>
            <w:tcBorders>
              <w:top w:val="nil"/>
              <w:left w:val="nil"/>
              <w:bottom w:val="single" w:sz="8" w:space="0" w:color="auto"/>
              <w:right w:val="single" w:sz="8" w:space="0" w:color="auto"/>
            </w:tcBorders>
            <w:vAlign w:val="center"/>
            <w:hideMark/>
          </w:tcPr>
          <w:p w14:paraId="341A3961" w14:textId="1BACB75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ANALCOR &amp; CIA LTDA</w:t>
            </w:r>
          </w:p>
        </w:tc>
        <w:tc>
          <w:tcPr>
            <w:tcW w:w="0" w:type="auto"/>
            <w:tcBorders>
              <w:top w:val="nil"/>
              <w:left w:val="nil"/>
              <w:bottom w:val="single" w:sz="8" w:space="0" w:color="auto"/>
              <w:right w:val="single" w:sz="8" w:space="0" w:color="auto"/>
            </w:tcBorders>
            <w:vAlign w:val="center"/>
            <w:hideMark/>
          </w:tcPr>
          <w:p w14:paraId="6D1810E2" w14:textId="155DA58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2,11</w:t>
            </w:r>
          </w:p>
        </w:tc>
        <w:tc>
          <w:tcPr>
            <w:tcW w:w="1206" w:type="dxa"/>
            <w:tcBorders>
              <w:top w:val="nil"/>
              <w:left w:val="nil"/>
              <w:bottom w:val="single" w:sz="8" w:space="0" w:color="auto"/>
              <w:right w:val="single" w:sz="8" w:space="0" w:color="auto"/>
            </w:tcBorders>
            <w:vAlign w:val="center"/>
            <w:hideMark/>
          </w:tcPr>
          <w:p w14:paraId="4F4C955A" w14:textId="4D3001D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c>
          <w:tcPr>
            <w:tcW w:w="1116" w:type="dxa"/>
            <w:tcBorders>
              <w:top w:val="nil"/>
              <w:left w:val="nil"/>
              <w:bottom w:val="single" w:sz="8" w:space="0" w:color="auto"/>
              <w:right w:val="single" w:sz="8" w:space="0" w:color="auto"/>
            </w:tcBorders>
            <w:vAlign w:val="center"/>
            <w:hideMark/>
          </w:tcPr>
          <w:p w14:paraId="480A8339" w14:textId="26A115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25,95</w:t>
            </w:r>
          </w:p>
        </w:tc>
        <w:tc>
          <w:tcPr>
            <w:tcW w:w="1311" w:type="dxa"/>
            <w:tcBorders>
              <w:top w:val="nil"/>
              <w:left w:val="nil"/>
              <w:bottom w:val="single" w:sz="8" w:space="0" w:color="auto"/>
              <w:right w:val="single" w:sz="8" w:space="0" w:color="auto"/>
            </w:tcBorders>
            <w:vAlign w:val="center"/>
            <w:hideMark/>
          </w:tcPr>
          <w:p w14:paraId="56590044" w14:textId="0503CD3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417.003</w:t>
            </w:r>
          </w:p>
        </w:tc>
        <w:tc>
          <w:tcPr>
            <w:tcW w:w="0" w:type="auto"/>
            <w:tcBorders>
              <w:top w:val="nil"/>
              <w:left w:val="nil"/>
              <w:bottom w:val="single" w:sz="8" w:space="0" w:color="auto"/>
              <w:right w:val="single" w:sz="8" w:space="0" w:color="auto"/>
            </w:tcBorders>
            <w:vAlign w:val="center"/>
            <w:hideMark/>
          </w:tcPr>
          <w:p w14:paraId="2F6C1363" w14:textId="567A8BD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0" w:type="auto"/>
            <w:tcBorders>
              <w:top w:val="nil"/>
              <w:left w:val="nil"/>
              <w:bottom w:val="single" w:sz="8" w:space="0" w:color="auto"/>
              <w:right w:val="single" w:sz="8" w:space="0" w:color="auto"/>
            </w:tcBorders>
            <w:vAlign w:val="center"/>
            <w:hideMark/>
          </w:tcPr>
          <w:p w14:paraId="603078E8" w14:textId="1B0982E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299FCD40"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544003D" w14:textId="51C8D8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c>
          <w:tcPr>
            <w:tcW w:w="1823" w:type="dxa"/>
            <w:tcBorders>
              <w:top w:val="nil"/>
              <w:left w:val="nil"/>
              <w:bottom w:val="single" w:sz="8" w:space="0" w:color="auto"/>
              <w:right w:val="single" w:sz="8" w:space="0" w:color="auto"/>
            </w:tcBorders>
            <w:vAlign w:val="center"/>
            <w:hideMark/>
          </w:tcPr>
          <w:p w14:paraId="7CCA1CB7" w14:textId="20FB941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SUITCO SAS</w:t>
            </w:r>
          </w:p>
        </w:tc>
        <w:tc>
          <w:tcPr>
            <w:tcW w:w="0" w:type="auto"/>
            <w:tcBorders>
              <w:top w:val="nil"/>
              <w:left w:val="nil"/>
              <w:bottom w:val="single" w:sz="8" w:space="0" w:color="auto"/>
              <w:right w:val="single" w:sz="8" w:space="0" w:color="auto"/>
            </w:tcBorders>
            <w:vAlign w:val="center"/>
            <w:hideMark/>
          </w:tcPr>
          <w:p w14:paraId="70BCA2A5" w14:textId="3BD2E9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1,68</w:t>
            </w:r>
          </w:p>
        </w:tc>
        <w:tc>
          <w:tcPr>
            <w:tcW w:w="1206" w:type="dxa"/>
            <w:tcBorders>
              <w:top w:val="nil"/>
              <w:left w:val="nil"/>
              <w:bottom w:val="single" w:sz="8" w:space="0" w:color="auto"/>
              <w:right w:val="single" w:sz="8" w:space="0" w:color="auto"/>
            </w:tcBorders>
            <w:vAlign w:val="center"/>
            <w:hideMark/>
          </w:tcPr>
          <w:p w14:paraId="0FB8920D" w14:textId="78D50B6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64%</w:t>
            </w:r>
          </w:p>
        </w:tc>
        <w:tc>
          <w:tcPr>
            <w:tcW w:w="1116" w:type="dxa"/>
            <w:tcBorders>
              <w:top w:val="nil"/>
              <w:left w:val="nil"/>
              <w:bottom w:val="single" w:sz="8" w:space="0" w:color="auto"/>
              <w:right w:val="single" w:sz="8" w:space="0" w:color="auto"/>
            </w:tcBorders>
            <w:vAlign w:val="center"/>
            <w:hideMark/>
          </w:tcPr>
          <w:p w14:paraId="36C7A4CF" w14:textId="187E9AC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40A79DC" w14:textId="7964294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1.297.829</w:t>
            </w:r>
          </w:p>
        </w:tc>
        <w:tc>
          <w:tcPr>
            <w:tcW w:w="0" w:type="auto"/>
            <w:tcBorders>
              <w:top w:val="nil"/>
              <w:left w:val="nil"/>
              <w:bottom w:val="single" w:sz="8" w:space="0" w:color="auto"/>
              <w:right w:val="single" w:sz="8" w:space="0" w:color="auto"/>
            </w:tcBorders>
            <w:vAlign w:val="center"/>
            <w:hideMark/>
          </w:tcPr>
          <w:p w14:paraId="40F1AC89" w14:textId="5D26E0B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1274E5C7" w14:textId="5ADEB7E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217EE9A6"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7291CE70" w14:textId="7236E9A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36</w:t>
            </w:r>
          </w:p>
        </w:tc>
        <w:tc>
          <w:tcPr>
            <w:tcW w:w="1823" w:type="dxa"/>
            <w:tcBorders>
              <w:top w:val="nil"/>
              <w:left w:val="nil"/>
              <w:bottom w:val="single" w:sz="8" w:space="0" w:color="auto"/>
              <w:right w:val="single" w:sz="8" w:space="0" w:color="auto"/>
            </w:tcBorders>
            <w:vAlign w:val="center"/>
            <w:hideMark/>
          </w:tcPr>
          <w:p w14:paraId="5EA995BF" w14:textId="3EF2964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CENTRO DE INVESTIGACION CIENTIFICA CAUCASECO LIMITADA</w:t>
            </w:r>
          </w:p>
        </w:tc>
        <w:tc>
          <w:tcPr>
            <w:tcW w:w="0" w:type="auto"/>
            <w:tcBorders>
              <w:top w:val="nil"/>
              <w:left w:val="nil"/>
              <w:bottom w:val="single" w:sz="8" w:space="0" w:color="auto"/>
              <w:right w:val="single" w:sz="8" w:space="0" w:color="auto"/>
            </w:tcBorders>
            <w:vAlign w:val="center"/>
            <w:hideMark/>
          </w:tcPr>
          <w:p w14:paraId="2AE2B25B" w14:textId="6256BAA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1,69</w:t>
            </w:r>
          </w:p>
        </w:tc>
        <w:tc>
          <w:tcPr>
            <w:tcW w:w="1206" w:type="dxa"/>
            <w:tcBorders>
              <w:top w:val="nil"/>
              <w:left w:val="nil"/>
              <w:bottom w:val="single" w:sz="8" w:space="0" w:color="auto"/>
              <w:right w:val="single" w:sz="8" w:space="0" w:color="auto"/>
            </w:tcBorders>
            <w:vAlign w:val="center"/>
            <w:hideMark/>
          </w:tcPr>
          <w:p w14:paraId="55E10B19" w14:textId="13294BF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1116" w:type="dxa"/>
            <w:tcBorders>
              <w:top w:val="nil"/>
              <w:left w:val="nil"/>
              <w:bottom w:val="single" w:sz="8" w:space="0" w:color="auto"/>
              <w:right w:val="single" w:sz="8" w:space="0" w:color="auto"/>
            </w:tcBorders>
            <w:vAlign w:val="center"/>
            <w:hideMark/>
          </w:tcPr>
          <w:p w14:paraId="3573A735" w14:textId="6DD64F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30E27006" w14:textId="076876E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2.549.197</w:t>
            </w:r>
          </w:p>
        </w:tc>
        <w:tc>
          <w:tcPr>
            <w:tcW w:w="0" w:type="auto"/>
            <w:tcBorders>
              <w:top w:val="nil"/>
              <w:left w:val="nil"/>
              <w:bottom w:val="single" w:sz="8" w:space="0" w:color="auto"/>
              <w:right w:val="single" w:sz="8" w:space="0" w:color="auto"/>
            </w:tcBorders>
            <w:vAlign w:val="center"/>
            <w:hideMark/>
          </w:tcPr>
          <w:p w14:paraId="79F072DD" w14:textId="188438A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0" w:type="auto"/>
            <w:tcBorders>
              <w:top w:val="nil"/>
              <w:left w:val="nil"/>
              <w:bottom w:val="single" w:sz="8" w:space="0" w:color="auto"/>
              <w:right w:val="single" w:sz="8" w:space="0" w:color="auto"/>
            </w:tcBorders>
            <w:vAlign w:val="center"/>
            <w:hideMark/>
          </w:tcPr>
          <w:p w14:paraId="18737C94" w14:textId="532CDD5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2342B8A6"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CD63B68" w14:textId="107663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w:t>
            </w:r>
          </w:p>
        </w:tc>
        <w:tc>
          <w:tcPr>
            <w:tcW w:w="1823" w:type="dxa"/>
            <w:tcBorders>
              <w:top w:val="nil"/>
              <w:left w:val="nil"/>
              <w:bottom w:val="single" w:sz="8" w:space="0" w:color="auto"/>
              <w:right w:val="single" w:sz="8" w:space="0" w:color="auto"/>
            </w:tcBorders>
            <w:vAlign w:val="center"/>
            <w:hideMark/>
          </w:tcPr>
          <w:p w14:paraId="61B1BDCD" w14:textId="3330206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GENERADORA UNION SAS</w:t>
            </w:r>
          </w:p>
        </w:tc>
        <w:tc>
          <w:tcPr>
            <w:tcW w:w="0" w:type="auto"/>
            <w:tcBorders>
              <w:top w:val="nil"/>
              <w:left w:val="nil"/>
              <w:bottom w:val="single" w:sz="8" w:space="0" w:color="auto"/>
              <w:right w:val="single" w:sz="8" w:space="0" w:color="auto"/>
            </w:tcBorders>
            <w:vAlign w:val="center"/>
            <w:hideMark/>
          </w:tcPr>
          <w:p w14:paraId="7ACB4413" w14:textId="5F1E2F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3,40</w:t>
            </w:r>
          </w:p>
        </w:tc>
        <w:tc>
          <w:tcPr>
            <w:tcW w:w="1206" w:type="dxa"/>
            <w:tcBorders>
              <w:top w:val="nil"/>
              <w:left w:val="nil"/>
              <w:bottom w:val="single" w:sz="8" w:space="0" w:color="auto"/>
              <w:right w:val="single" w:sz="8" w:space="0" w:color="auto"/>
            </w:tcBorders>
            <w:vAlign w:val="center"/>
            <w:hideMark/>
          </w:tcPr>
          <w:p w14:paraId="62FF8E9A" w14:textId="3DFD72D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1116" w:type="dxa"/>
            <w:tcBorders>
              <w:top w:val="nil"/>
              <w:left w:val="nil"/>
              <w:bottom w:val="single" w:sz="8" w:space="0" w:color="auto"/>
              <w:right w:val="single" w:sz="8" w:space="0" w:color="auto"/>
            </w:tcBorders>
            <w:vAlign w:val="center"/>
            <w:hideMark/>
          </w:tcPr>
          <w:p w14:paraId="010E93F9" w14:textId="537A28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74F6BC2" w14:textId="2AF3140D"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1.353.793</w:t>
            </w:r>
          </w:p>
        </w:tc>
        <w:tc>
          <w:tcPr>
            <w:tcW w:w="0" w:type="auto"/>
            <w:tcBorders>
              <w:top w:val="nil"/>
              <w:left w:val="nil"/>
              <w:bottom w:val="single" w:sz="8" w:space="0" w:color="auto"/>
              <w:right w:val="single" w:sz="8" w:space="0" w:color="auto"/>
            </w:tcBorders>
            <w:vAlign w:val="center"/>
            <w:hideMark/>
          </w:tcPr>
          <w:p w14:paraId="2CE5C313" w14:textId="3813A7E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0" w:type="auto"/>
            <w:tcBorders>
              <w:top w:val="nil"/>
              <w:left w:val="nil"/>
              <w:bottom w:val="single" w:sz="8" w:space="0" w:color="auto"/>
              <w:right w:val="single" w:sz="8" w:space="0" w:color="auto"/>
            </w:tcBorders>
            <w:vAlign w:val="center"/>
            <w:hideMark/>
          </w:tcPr>
          <w:p w14:paraId="05798DD4" w14:textId="2C66202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2A04F6AE"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51B28418" w14:textId="4DF528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w:t>
            </w:r>
          </w:p>
        </w:tc>
        <w:tc>
          <w:tcPr>
            <w:tcW w:w="1823" w:type="dxa"/>
            <w:tcBorders>
              <w:top w:val="nil"/>
              <w:left w:val="nil"/>
              <w:bottom w:val="single" w:sz="8" w:space="0" w:color="auto"/>
              <w:right w:val="single" w:sz="8" w:space="0" w:color="auto"/>
            </w:tcBorders>
            <w:vAlign w:val="center"/>
            <w:hideMark/>
          </w:tcPr>
          <w:p w14:paraId="48826F5D" w14:textId="5D643CE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IKALA-EMPRESA PARA EL DESARROLLO SOCIAL SAS BIC</w:t>
            </w:r>
          </w:p>
        </w:tc>
        <w:tc>
          <w:tcPr>
            <w:tcW w:w="0" w:type="auto"/>
            <w:tcBorders>
              <w:top w:val="nil"/>
              <w:left w:val="nil"/>
              <w:bottom w:val="single" w:sz="8" w:space="0" w:color="auto"/>
              <w:right w:val="single" w:sz="8" w:space="0" w:color="auto"/>
            </w:tcBorders>
            <w:vAlign w:val="center"/>
            <w:hideMark/>
          </w:tcPr>
          <w:p w14:paraId="4EF70E76" w14:textId="1C429B7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5,04</w:t>
            </w:r>
          </w:p>
        </w:tc>
        <w:tc>
          <w:tcPr>
            <w:tcW w:w="1206" w:type="dxa"/>
            <w:tcBorders>
              <w:top w:val="nil"/>
              <w:left w:val="nil"/>
              <w:bottom w:val="single" w:sz="8" w:space="0" w:color="auto"/>
              <w:right w:val="single" w:sz="8" w:space="0" w:color="auto"/>
            </w:tcBorders>
            <w:vAlign w:val="center"/>
            <w:hideMark/>
          </w:tcPr>
          <w:p w14:paraId="76F2B03D" w14:textId="1B02CBB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46%</w:t>
            </w:r>
          </w:p>
        </w:tc>
        <w:tc>
          <w:tcPr>
            <w:tcW w:w="1116" w:type="dxa"/>
            <w:tcBorders>
              <w:top w:val="nil"/>
              <w:left w:val="nil"/>
              <w:bottom w:val="single" w:sz="8" w:space="0" w:color="auto"/>
              <w:right w:val="single" w:sz="8" w:space="0" w:color="auto"/>
            </w:tcBorders>
            <w:vAlign w:val="center"/>
            <w:hideMark/>
          </w:tcPr>
          <w:p w14:paraId="575FF92A" w14:textId="13C8D10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13,55</w:t>
            </w:r>
          </w:p>
        </w:tc>
        <w:tc>
          <w:tcPr>
            <w:tcW w:w="1311" w:type="dxa"/>
            <w:tcBorders>
              <w:top w:val="nil"/>
              <w:left w:val="nil"/>
              <w:bottom w:val="single" w:sz="8" w:space="0" w:color="auto"/>
              <w:right w:val="single" w:sz="8" w:space="0" w:color="auto"/>
            </w:tcBorders>
            <w:vAlign w:val="center"/>
            <w:hideMark/>
          </w:tcPr>
          <w:p w14:paraId="17E69468" w14:textId="0B24BB8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3.197.681</w:t>
            </w:r>
          </w:p>
        </w:tc>
        <w:tc>
          <w:tcPr>
            <w:tcW w:w="0" w:type="auto"/>
            <w:tcBorders>
              <w:top w:val="nil"/>
              <w:left w:val="nil"/>
              <w:bottom w:val="single" w:sz="8" w:space="0" w:color="auto"/>
              <w:right w:val="single" w:sz="8" w:space="0" w:color="auto"/>
            </w:tcBorders>
            <w:vAlign w:val="center"/>
            <w:hideMark/>
          </w:tcPr>
          <w:p w14:paraId="03D80C96" w14:textId="5AA7EB8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0" w:type="auto"/>
            <w:tcBorders>
              <w:top w:val="nil"/>
              <w:left w:val="nil"/>
              <w:bottom w:val="single" w:sz="8" w:space="0" w:color="auto"/>
              <w:right w:val="single" w:sz="8" w:space="0" w:color="auto"/>
            </w:tcBorders>
            <w:vAlign w:val="center"/>
            <w:hideMark/>
          </w:tcPr>
          <w:p w14:paraId="12678FD1" w14:textId="7B78FB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1E5CAAF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1B783C11" w14:textId="4A4AA2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39</w:t>
            </w:r>
          </w:p>
        </w:tc>
        <w:tc>
          <w:tcPr>
            <w:tcW w:w="1823" w:type="dxa"/>
            <w:tcBorders>
              <w:top w:val="nil"/>
              <w:left w:val="nil"/>
              <w:bottom w:val="single" w:sz="8" w:space="0" w:color="auto"/>
              <w:right w:val="single" w:sz="8" w:space="0" w:color="auto"/>
            </w:tcBorders>
            <w:vAlign w:val="center"/>
            <w:hideMark/>
          </w:tcPr>
          <w:p w14:paraId="6EA51D42" w14:textId="03F574B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CONSULTORIA ESTRATEGICA INTEGRAL S.A.S</w:t>
            </w:r>
          </w:p>
        </w:tc>
        <w:tc>
          <w:tcPr>
            <w:tcW w:w="0" w:type="auto"/>
            <w:tcBorders>
              <w:top w:val="nil"/>
              <w:left w:val="nil"/>
              <w:bottom w:val="single" w:sz="8" w:space="0" w:color="auto"/>
              <w:right w:val="single" w:sz="8" w:space="0" w:color="auto"/>
            </w:tcBorders>
            <w:vAlign w:val="center"/>
            <w:hideMark/>
          </w:tcPr>
          <w:p w14:paraId="4F6058F3" w14:textId="477C509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5,67</w:t>
            </w:r>
          </w:p>
        </w:tc>
        <w:tc>
          <w:tcPr>
            <w:tcW w:w="1206" w:type="dxa"/>
            <w:tcBorders>
              <w:top w:val="nil"/>
              <w:left w:val="nil"/>
              <w:bottom w:val="single" w:sz="8" w:space="0" w:color="auto"/>
              <w:right w:val="single" w:sz="8" w:space="0" w:color="auto"/>
            </w:tcBorders>
            <w:vAlign w:val="center"/>
            <w:hideMark/>
          </w:tcPr>
          <w:p w14:paraId="3E413260" w14:textId="283D8AB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44%</w:t>
            </w:r>
          </w:p>
        </w:tc>
        <w:tc>
          <w:tcPr>
            <w:tcW w:w="1116" w:type="dxa"/>
            <w:tcBorders>
              <w:top w:val="nil"/>
              <w:left w:val="nil"/>
              <w:bottom w:val="single" w:sz="8" w:space="0" w:color="auto"/>
              <w:right w:val="single" w:sz="8" w:space="0" w:color="auto"/>
            </w:tcBorders>
            <w:vAlign w:val="center"/>
            <w:hideMark/>
          </w:tcPr>
          <w:p w14:paraId="66366D61" w14:textId="25ACEF6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10F20A4" w14:textId="43B0069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17.557.791</w:t>
            </w:r>
          </w:p>
        </w:tc>
        <w:tc>
          <w:tcPr>
            <w:tcW w:w="0" w:type="auto"/>
            <w:tcBorders>
              <w:top w:val="nil"/>
              <w:left w:val="nil"/>
              <w:bottom w:val="single" w:sz="8" w:space="0" w:color="auto"/>
              <w:right w:val="single" w:sz="8" w:space="0" w:color="auto"/>
            </w:tcBorders>
            <w:vAlign w:val="center"/>
            <w:hideMark/>
          </w:tcPr>
          <w:p w14:paraId="4C641DD3" w14:textId="32330F9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0" w:type="auto"/>
            <w:tcBorders>
              <w:top w:val="nil"/>
              <w:left w:val="nil"/>
              <w:bottom w:val="single" w:sz="8" w:space="0" w:color="auto"/>
              <w:right w:val="single" w:sz="8" w:space="0" w:color="auto"/>
            </w:tcBorders>
            <w:vAlign w:val="center"/>
            <w:hideMark/>
          </w:tcPr>
          <w:p w14:paraId="37D91739" w14:textId="1698F2D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2156A58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416B318" w14:textId="585C31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w:t>
            </w:r>
          </w:p>
        </w:tc>
        <w:tc>
          <w:tcPr>
            <w:tcW w:w="1823" w:type="dxa"/>
            <w:tcBorders>
              <w:top w:val="nil"/>
              <w:left w:val="nil"/>
              <w:bottom w:val="single" w:sz="8" w:space="0" w:color="auto"/>
              <w:right w:val="single" w:sz="8" w:space="0" w:color="auto"/>
            </w:tcBorders>
            <w:vAlign w:val="center"/>
            <w:hideMark/>
          </w:tcPr>
          <w:p w14:paraId="55E18DDD" w14:textId="132CCC3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GARCIA HOYOS SUCESORES Y CIA S EN C</w:t>
            </w:r>
          </w:p>
        </w:tc>
        <w:tc>
          <w:tcPr>
            <w:tcW w:w="0" w:type="auto"/>
            <w:tcBorders>
              <w:top w:val="nil"/>
              <w:left w:val="nil"/>
              <w:bottom w:val="single" w:sz="8" w:space="0" w:color="auto"/>
              <w:right w:val="single" w:sz="8" w:space="0" w:color="auto"/>
            </w:tcBorders>
            <w:vAlign w:val="center"/>
            <w:hideMark/>
          </w:tcPr>
          <w:p w14:paraId="490C3193" w14:textId="462A570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1,83</w:t>
            </w:r>
          </w:p>
        </w:tc>
        <w:tc>
          <w:tcPr>
            <w:tcW w:w="1206" w:type="dxa"/>
            <w:tcBorders>
              <w:top w:val="nil"/>
              <w:left w:val="nil"/>
              <w:bottom w:val="single" w:sz="8" w:space="0" w:color="auto"/>
              <w:right w:val="single" w:sz="8" w:space="0" w:color="auto"/>
            </w:tcBorders>
            <w:vAlign w:val="center"/>
            <w:hideMark/>
          </w:tcPr>
          <w:p w14:paraId="73D6A985" w14:textId="24DE6B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c>
          <w:tcPr>
            <w:tcW w:w="1116" w:type="dxa"/>
            <w:tcBorders>
              <w:top w:val="nil"/>
              <w:left w:val="nil"/>
              <w:bottom w:val="single" w:sz="8" w:space="0" w:color="auto"/>
              <w:right w:val="single" w:sz="8" w:space="0" w:color="auto"/>
            </w:tcBorders>
            <w:vAlign w:val="center"/>
            <w:hideMark/>
          </w:tcPr>
          <w:p w14:paraId="0D323A59" w14:textId="3C78E89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2,83</w:t>
            </w:r>
          </w:p>
        </w:tc>
        <w:tc>
          <w:tcPr>
            <w:tcW w:w="1311" w:type="dxa"/>
            <w:tcBorders>
              <w:top w:val="nil"/>
              <w:left w:val="nil"/>
              <w:bottom w:val="single" w:sz="8" w:space="0" w:color="auto"/>
              <w:right w:val="single" w:sz="8" w:space="0" w:color="auto"/>
            </w:tcBorders>
            <w:vAlign w:val="center"/>
            <w:hideMark/>
          </w:tcPr>
          <w:p w14:paraId="5AF51284" w14:textId="16A3FB8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3.485.326</w:t>
            </w:r>
          </w:p>
        </w:tc>
        <w:tc>
          <w:tcPr>
            <w:tcW w:w="0" w:type="auto"/>
            <w:tcBorders>
              <w:top w:val="nil"/>
              <w:left w:val="nil"/>
              <w:bottom w:val="single" w:sz="8" w:space="0" w:color="auto"/>
              <w:right w:val="single" w:sz="8" w:space="0" w:color="auto"/>
            </w:tcBorders>
            <w:vAlign w:val="center"/>
            <w:hideMark/>
          </w:tcPr>
          <w:p w14:paraId="06D435E9" w14:textId="209858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1624EAF6" w14:textId="3A58C1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15AD44CD"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1417F9F1" w14:textId="64478DD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w:t>
            </w:r>
          </w:p>
        </w:tc>
        <w:tc>
          <w:tcPr>
            <w:tcW w:w="1823" w:type="dxa"/>
            <w:tcBorders>
              <w:top w:val="nil"/>
              <w:left w:val="nil"/>
              <w:bottom w:val="single" w:sz="8" w:space="0" w:color="auto"/>
              <w:right w:val="single" w:sz="8" w:space="0" w:color="auto"/>
            </w:tcBorders>
            <w:vAlign w:val="center"/>
            <w:hideMark/>
          </w:tcPr>
          <w:p w14:paraId="76DC4F3D" w14:textId="13CF3CC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GESTORES &amp; CONSULTORES G&amp;C LTDA EN REORGANIZACION</w:t>
            </w:r>
          </w:p>
        </w:tc>
        <w:tc>
          <w:tcPr>
            <w:tcW w:w="0" w:type="auto"/>
            <w:tcBorders>
              <w:top w:val="nil"/>
              <w:left w:val="nil"/>
              <w:bottom w:val="single" w:sz="8" w:space="0" w:color="auto"/>
              <w:right w:val="single" w:sz="8" w:space="0" w:color="auto"/>
            </w:tcBorders>
            <w:vAlign w:val="center"/>
            <w:hideMark/>
          </w:tcPr>
          <w:p w14:paraId="7CD8DC4E" w14:textId="1B5F789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14,84</w:t>
            </w:r>
          </w:p>
        </w:tc>
        <w:tc>
          <w:tcPr>
            <w:tcW w:w="1206" w:type="dxa"/>
            <w:tcBorders>
              <w:top w:val="nil"/>
              <w:left w:val="nil"/>
              <w:bottom w:val="single" w:sz="8" w:space="0" w:color="auto"/>
              <w:right w:val="single" w:sz="8" w:space="0" w:color="auto"/>
            </w:tcBorders>
            <w:vAlign w:val="center"/>
            <w:hideMark/>
          </w:tcPr>
          <w:p w14:paraId="26889400" w14:textId="4A0AEEB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129%</w:t>
            </w:r>
          </w:p>
        </w:tc>
        <w:tc>
          <w:tcPr>
            <w:tcW w:w="1116" w:type="dxa"/>
            <w:tcBorders>
              <w:top w:val="nil"/>
              <w:left w:val="nil"/>
              <w:bottom w:val="single" w:sz="8" w:space="0" w:color="auto"/>
              <w:right w:val="single" w:sz="8" w:space="0" w:color="auto"/>
            </w:tcBorders>
            <w:vAlign w:val="center"/>
            <w:hideMark/>
          </w:tcPr>
          <w:p w14:paraId="60A27A9F" w14:textId="1ECCD9F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29,90</w:t>
            </w:r>
          </w:p>
        </w:tc>
        <w:tc>
          <w:tcPr>
            <w:tcW w:w="1311" w:type="dxa"/>
            <w:tcBorders>
              <w:top w:val="nil"/>
              <w:left w:val="nil"/>
              <w:bottom w:val="single" w:sz="8" w:space="0" w:color="auto"/>
              <w:right w:val="single" w:sz="8" w:space="0" w:color="auto"/>
            </w:tcBorders>
            <w:vAlign w:val="center"/>
            <w:hideMark/>
          </w:tcPr>
          <w:p w14:paraId="54470F8F" w14:textId="32AC78A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3.392.275</w:t>
            </w:r>
          </w:p>
        </w:tc>
        <w:tc>
          <w:tcPr>
            <w:tcW w:w="0" w:type="auto"/>
            <w:tcBorders>
              <w:top w:val="nil"/>
              <w:left w:val="nil"/>
              <w:bottom w:val="single" w:sz="8" w:space="0" w:color="auto"/>
              <w:right w:val="single" w:sz="8" w:space="0" w:color="auto"/>
            </w:tcBorders>
            <w:vAlign w:val="center"/>
            <w:hideMark/>
          </w:tcPr>
          <w:p w14:paraId="452CCD12" w14:textId="32BF1CA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w:t>
            </w:r>
          </w:p>
        </w:tc>
        <w:tc>
          <w:tcPr>
            <w:tcW w:w="0" w:type="auto"/>
            <w:tcBorders>
              <w:top w:val="nil"/>
              <w:left w:val="nil"/>
              <w:bottom w:val="single" w:sz="8" w:space="0" w:color="auto"/>
              <w:right w:val="single" w:sz="8" w:space="0" w:color="auto"/>
            </w:tcBorders>
            <w:vAlign w:val="center"/>
            <w:hideMark/>
          </w:tcPr>
          <w:p w14:paraId="62C4097F" w14:textId="6D820A6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5948E03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3352306" w14:textId="7519FA1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42</w:t>
            </w:r>
          </w:p>
        </w:tc>
        <w:tc>
          <w:tcPr>
            <w:tcW w:w="1823" w:type="dxa"/>
            <w:tcBorders>
              <w:top w:val="nil"/>
              <w:left w:val="nil"/>
              <w:bottom w:val="single" w:sz="8" w:space="0" w:color="auto"/>
              <w:right w:val="single" w:sz="8" w:space="0" w:color="auto"/>
            </w:tcBorders>
            <w:vAlign w:val="center"/>
            <w:hideMark/>
          </w:tcPr>
          <w:p w14:paraId="188D59A6" w14:textId="5E9E192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YANHAAS SA</w:t>
            </w:r>
          </w:p>
        </w:tc>
        <w:tc>
          <w:tcPr>
            <w:tcW w:w="0" w:type="auto"/>
            <w:tcBorders>
              <w:top w:val="nil"/>
              <w:left w:val="nil"/>
              <w:bottom w:val="single" w:sz="8" w:space="0" w:color="auto"/>
              <w:right w:val="single" w:sz="8" w:space="0" w:color="auto"/>
            </w:tcBorders>
            <w:vAlign w:val="center"/>
            <w:hideMark/>
          </w:tcPr>
          <w:p w14:paraId="01B4FF30" w14:textId="76389EC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4,37</w:t>
            </w:r>
          </w:p>
        </w:tc>
        <w:tc>
          <w:tcPr>
            <w:tcW w:w="1206" w:type="dxa"/>
            <w:tcBorders>
              <w:top w:val="nil"/>
              <w:left w:val="nil"/>
              <w:bottom w:val="single" w:sz="8" w:space="0" w:color="auto"/>
              <w:right w:val="single" w:sz="8" w:space="0" w:color="auto"/>
            </w:tcBorders>
            <w:vAlign w:val="center"/>
            <w:hideMark/>
          </w:tcPr>
          <w:p w14:paraId="17AE8BAA" w14:textId="2FC6E99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w:t>
            </w:r>
          </w:p>
        </w:tc>
        <w:tc>
          <w:tcPr>
            <w:tcW w:w="1116" w:type="dxa"/>
            <w:tcBorders>
              <w:top w:val="nil"/>
              <w:left w:val="nil"/>
              <w:bottom w:val="single" w:sz="8" w:space="0" w:color="auto"/>
              <w:right w:val="single" w:sz="8" w:space="0" w:color="auto"/>
            </w:tcBorders>
            <w:vAlign w:val="center"/>
            <w:hideMark/>
          </w:tcPr>
          <w:p w14:paraId="1E30A738" w14:textId="3D7B92F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B8BCB23" w14:textId="6599D41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4.848.713</w:t>
            </w:r>
          </w:p>
        </w:tc>
        <w:tc>
          <w:tcPr>
            <w:tcW w:w="0" w:type="auto"/>
            <w:tcBorders>
              <w:top w:val="nil"/>
              <w:left w:val="nil"/>
              <w:bottom w:val="single" w:sz="8" w:space="0" w:color="auto"/>
              <w:right w:val="single" w:sz="8" w:space="0" w:color="auto"/>
            </w:tcBorders>
            <w:vAlign w:val="center"/>
            <w:hideMark/>
          </w:tcPr>
          <w:p w14:paraId="4CFCD59B" w14:textId="3EFD6BA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1A9B779F" w14:textId="5790923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1CC7E2A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BCE3C1A" w14:textId="5FFBBB7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w:t>
            </w:r>
          </w:p>
        </w:tc>
        <w:tc>
          <w:tcPr>
            <w:tcW w:w="1823" w:type="dxa"/>
            <w:tcBorders>
              <w:top w:val="nil"/>
              <w:left w:val="nil"/>
              <w:bottom w:val="single" w:sz="8" w:space="0" w:color="auto"/>
              <w:right w:val="single" w:sz="8" w:space="0" w:color="auto"/>
            </w:tcBorders>
            <w:vAlign w:val="center"/>
            <w:hideMark/>
          </w:tcPr>
          <w:p w14:paraId="11E48C09" w14:textId="4E290ED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ATI INTERNACIONAL SAS</w:t>
            </w:r>
          </w:p>
        </w:tc>
        <w:tc>
          <w:tcPr>
            <w:tcW w:w="0" w:type="auto"/>
            <w:tcBorders>
              <w:top w:val="nil"/>
              <w:left w:val="nil"/>
              <w:bottom w:val="single" w:sz="8" w:space="0" w:color="auto"/>
              <w:right w:val="single" w:sz="8" w:space="0" w:color="auto"/>
            </w:tcBorders>
            <w:vAlign w:val="center"/>
            <w:hideMark/>
          </w:tcPr>
          <w:p w14:paraId="07DCFFE7" w14:textId="2A1557C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20,60</w:t>
            </w:r>
          </w:p>
        </w:tc>
        <w:tc>
          <w:tcPr>
            <w:tcW w:w="1206" w:type="dxa"/>
            <w:tcBorders>
              <w:top w:val="nil"/>
              <w:left w:val="nil"/>
              <w:bottom w:val="single" w:sz="8" w:space="0" w:color="auto"/>
              <w:right w:val="single" w:sz="8" w:space="0" w:color="auto"/>
            </w:tcBorders>
            <w:vAlign w:val="center"/>
            <w:hideMark/>
          </w:tcPr>
          <w:p w14:paraId="4451F119" w14:textId="6AE737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1116" w:type="dxa"/>
            <w:tcBorders>
              <w:top w:val="nil"/>
              <w:left w:val="nil"/>
              <w:bottom w:val="single" w:sz="8" w:space="0" w:color="auto"/>
              <w:right w:val="single" w:sz="8" w:space="0" w:color="auto"/>
            </w:tcBorders>
            <w:vAlign w:val="center"/>
            <w:hideMark/>
          </w:tcPr>
          <w:p w14:paraId="169B1E0E" w14:textId="4D5451F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7DCCDFC" w14:textId="25B8641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10.313.540</w:t>
            </w:r>
          </w:p>
        </w:tc>
        <w:tc>
          <w:tcPr>
            <w:tcW w:w="0" w:type="auto"/>
            <w:tcBorders>
              <w:top w:val="nil"/>
              <w:left w:val="nil"/>
              <w:bottom w:val="single" w:sz="8" w:space="0" w:color="auto"/>
              <w:right w:val="single" w:sz="8" w:space="0" w:color="auto"/>
            </w:tcBorders>
            <w:vAlign w:val="center"/>
            <w:hideMark/>
          </w:tcPr>
          <w:p w14:paraId="4CD720A7" w14:textId="5D4EF54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0" w:type="auto"/>
            <w:tcBorders>
              <w:top w:val="nil"/>
              <w:left w:val="nil"/>
              <w:bottom w:val="single" w:sz="8" w:space="0" w:color="auto"/>
              <w:right w:val="single" w:sz="8" w:space="0" w:color="auto"/>
            </w:tcBorders>
            <w:vAlign w:val="center"/>
            <w:hideMark/>
          </w:tcPr>
          <w:p w14:paraId="740C73EB" w14:textId="5019827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r>
      <w:tr w:rsidR="00FA5FFF" w:rsidRPr="00975E70" w14:paraId="05F6C8B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B4DEF77" w14:textId="1A97552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44</w:t>
            </w:r>
          </w:p>
        </w:tc>
        <w:tc>
          <w:tcPr>
            <w:tcW w:w="1823" w:type="dxa"/>
            <w:tcBorders>
              <w:top w:val="nil"/>
              <w:left w:val="nil"/>
              <w:bottom w:val="single" w:sz="8" w:space="0" w:color="auto"/>
              <w:right w:val="single" w:sz="8" w:space="0" w:color="auto"/>
            </w:tcBorders>
            <w:vAlign w:val="center"/>
            <w:hideMark/>
          </w:tcPr>
          <w:p w14:paraId="37E86BD1" w14:textId="21AA3E5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CATALEJO SAS</w:t>
            </w:r>
          </w:p>
        </w:tc>
        <w:tc>
          <w:tcPr>
            <w:tcW w:w="0" w:type="auto"/>
            <w:tcBorders>
              <w:top w:val="nil"/>
              <w:left w:val="nil"/>
              <w:bottom w:val="single" w:sz="8" w:space="0" w:color="auto"/>
              <w:right w:val="single" w:sz="8" w:space="0" w:color="auto"/>
            </w:tcBorders>
            <w:vAlign w:val="center"/>
            <w:hideMark/>
          </w:tcPr>
          <w:p w14:paraId="6A7D049E" w14:textId="539B7FF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0,17</w:t>
            </w:r>
          </w:p>
        </w:tc>
        <w:tc>
          <w:tcPr>
            <w:tcW w:w="1206" w:type="dxa"/>
            <w:tcBorders>
              <w:top w:val="nil"/>
              <w:left w:val="nil"/>
              <w:bottom w:val="single" w:sz="8" w:space="0" w:color="auto"/>
              <w:right w:val="single" w:sz="8" w:space="0" w:color="auto"/>
            </w:tcBorders>
            <w:vAlign w:val="center"/>
            <w:hideMark/>
          </w:tcPr>
          <w:p w14:paraId="59271D7A" w14:textId="77E70C4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70%</w:t>
            </w:r>
          </w:p>
        </w:tc>
        <w:tc>
          <w:tcPr>
            <w:tcW w:w="1116" w:type="dxa"/>
            <w:tcBorders>
              <w:top w:val="nil"/>
              <w:left w:val="nil"/>
              <w:bottom w:val="single" w:sz="8" w:space="0" w:color="auto"/>
              <w:right w:val="single" w:sz="8" w:space="0" w:color="auto"/>
            </w:tcBorders>
            <w:vAlign w:val="center"/>
            <w:hideMark/>
          </w:tcPr>
          <w:p w14:paraId="4CA2C9BB" w14:textId="3FC83F8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C21E0CE" w14:textId="13C7A7E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-1.753.425</w:t>
            </w:r>
          </w:p>
        </w:tc>
        <w:tc>
          <w:tcPr>
            <w:tcW w:w="0" w:type="auto"/>
            <w:tcBorders>
              <w:top w:val="nil"/>
              <w:left w:val="nil"/>
              <w:bottom w:val="single" w:sz="8" w:space="0" w:color="auto"/>
              <w:right w:val="single" w:sz="8" w:space="0" w:color="auto"/>
            </w:tcBorders>
            <w:vAlign w:val="center"/>
            <w:hideMark/>
          </w:tcPr>
          <w:p w14:paraId="5AB9F874" w14:textId="28AA8C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0" w:type="auto"/>
            <w:tcBorders>
              <w:top w:val="nil"/>
              <w:left w:val="nil"/>
              <w:bottom w:val="single" w:sz="8" w:space="0" w:color="auto"/>
              <w:right w:val="single" w:sz="8" w:space="0" w:color="auto"/>
            </w:tcBorders>
            <w:vAlign w:val="center"/>
            <w:hideMark/>
          </w:tcPr>
          <w:p w14:paraId="2B7D6E22" w14:textId="0F7AD87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64CA54ED"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77F27CA" w14:textId="0C3611D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45</w:t>
            </w:r>
          </w:p>
        </w:tc>
        <w:tc>
          <w:tcPr>
            <w:tcW w:w="1823" w:type="dxa"/>
            <w:tcBorders>
              <w:top w:val="nil"/>
              <w:left w:val="nil"/>
              <w:bottom w:val="single" w:sz="8" w:space="0" w:color="auto"/>
              <w:right w:val="single" w:sz="8" w:space="0" w:color="auto"/>
            </w:tcBorders>
            <w:vAlign w:val="center"/>
            <w:hideMark/>
          </w:tcPr>
          <w:p w14:paraId="14264E45" w14:textId="57CF415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METRO URBANA DEVELOPMENT SAS</w:t>
            </w:r>
          </w:p>
        </w:tc>
        <w:tc>
          <w:tcPr>
            <w:tcW w:w="0" w:type="auto"/>
            <w:tcBorders>
              <w:top w:val="nil"/>
              <w:left w:val="nil"/>
              <w:bottom w:val="single" w:sz="8" w:space="0" w:color="auto"/>
              <w:right w:val="single" w:sz="8" w:space="0" w:color="auto"/>
            </w:tcBorders>
            <w:vAlign w:val="center"/>
            <w:hideMark/>
          </w:tcPr>
          <w:p w14:paraId="1C957766" w14:textId="4C790B1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1,18</w:t>
            </w:r>
          </w:p>
        </w:tc>
        <w:tc>
          <w:tcPr>
            <w:tcW w:w="1206" w:type="dxa"/>
            <w:tcBorders>
              <w:top w:val="nil"/>
              <w:left w:val="nil"/>
              <w:bottom w:val="single" w:sz="8" w:space="0" w:color="auto"/>
              <w:right w:val="single" w:sz="8" w:space="0" w:color="auto"/>
            </w:tcBorders>
            <w:vAlign w:val="center"/>
            <w:hideMark/>
          </w:tcPr>
          <w:p w14:paraId="2D123EBA" w14:textId="2332A2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2FFD21AA" w14:textId="4FA3C7B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-110,50</w:t>
            </w:r>
          </w:p>
        </w:tc>
        <w:tc>
          <w:tcPr>
            <w:tcW w:w="1311" w:type="dxa"/>
            <w:tcBorders>
              <w:top w:val="nil"/>
              <w:left w:val="nil"/>
              <w:bottom w:val="single" w:sz="8" w:space="0" w:color="auto"/>
              <w:right w:val="single" w:sz="8" w:space="0" w:color="auto"/>
            </w:tcBorders>
            <w:vAlign w:val="center"/>
            <w:hideMark/>
          </w:tcPr>
          <w:p w14:paraId="1D014429" w14:textId="5848860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29.403</w:t>
            </w:r>
          </w:p>
        </w:tc>
        <w:tc>
          <w:tcPr>
            <w:tcW w:w="0" w:type="auto"/>
            <w:tcBorders>
              <w:top w:val="nil"/>
              <w:left w:val="nil"/>
              <w:bottom w:val="single" w:sz="8" w:space="0" w:color="auto"/>
              <w:right w:val="single" w:sz="8" w:space="0" w:color="auto"/>
            </w:tcBorders>
            <w:vAlign w:val="center"/>
            <w:hideMark/>
          </w:tcPr>
          <w:p w14:paraId="54A0A4B9" w14:textId="4A5E01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c>
          <w:tcPr>
            <w:tcW w:w="0" w:type="auto"/>
            <w:tcBorders>
              <w:top w:val="nil"/>
              <w:left w:val="nil"/>
              <w:bottom w:val="single" w:sz="8" w:space="0" w:color="auto"/>
              <w:right w:val="single" w:sz="8" w:space="0" w:color="auto"/>
            </w:tcBorders>
            <w:vAlign w:val="center"/>
            <w:hideMark/>
          </w:tcPr>
          <w:p w14:paraId="31DC2027" w14:textId="508F4E7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r>
      <w:tr w:rsidR="00FA5FFF" w:rsidRPr="00975E70" w14:paraId="75ABB631"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129035B" w14:textId="30B3DF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46</w:t>
            </w:r>
          </w:p>
        </w:tc>
        <w:tc>
          <w:tcPr>
            <w:tcW w:w="1823" w:type="dxa"/>
            <w:tcBorders>
              <w:top w:val="nil"/>
              <w:left w:val="nil"/>
              <w:bottom w:val="single" w:sz="8" w:space="0" w:color="auto"/>
              <w:right w:val="single" w:sz="8" w:space="0" w:color="auto"/>
            </w:tcBorders>
            <w:vAlign w:val="center"/>
            <w:hideMark/>
          </w:tcPr>
          <w:p w14:paraId="5D728C2E" w14:textId="7AF0C76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HAY GROUP SAS</w:t>
            </w:r>
          </w:p>
        </w:tc>
        <w:tc>
          <w:tcPr>
            <w:tcW w:w="0" w:type="auto"/>
            <w:tcBorders>
              <w:top w:val="nil"/>
              <w:left w:val="nil"/>
              <w:bottom w:val="single" w:sz="8" w:space="0" w:color="auto"/>
              <w:right w:val="single" w:sz="8" w:space="0" w:color="auto"/>
            </w:tcBorders>
            <w:vAlign w:val="center"/>
            <w:hideMark/>
          </w:tcPr>
          <w:p w14:paraId="0E789D8D" w14:textId="0368570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1,50</w:t>
            </w:r>
          </w:p>
        </w:tc>
        <w:tc>
          <w:tcPr>
            <w:tcW w:w="1206" w:type="dxa"/>
            <w:tcBorders>
              <w:top w:val="nil"/>
              <w:left w:val="nil"/>
              <w:bottom w:val="single" w:sz="8" w:space="0" w:color="auto"/>
              <w:right w:val="single" w:sz="8" w:space="0" w:color="auto"/>
            </w:tcBorders>
            <w:vAlign w:val="center"/>
            <w:hideMark/>
          </w:tcPr>
          <w:p w14:paraId="4440DFB9" w14:textId="7366799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67%</w:t>
            </w:r>
          </w:p>
        </w:tc>
        <w:tc>
          <w:tcPr>
            <w:tcW w:w="1116" w:type="dxa"/>
            <w:tcBorders>
              <w:top w:val="nil"/>
              <w:left w:val="nil"/>
              <w:bottom w:val="single" w:sz="8" w:space="0" w:color="auto"/>
              <w:right w:val="single" w:sz="8" w:space="0" w:color="auto"/>
            </w:tcBorders>
            <w:vAlign w:val="center"/>
            <w:hideMark/>
          </w:tcPr>
          <w:p w14:paraId="07D38A36" w14:textId="54C8F8F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969F077" w14:textId="5505E74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5.710.959</w:t>
            </w:r>
          </w:p>
        </w:tc>
        <w:tc>
          <w:tcPr>
            <w:tcW w:w="0" w:type="auto"/>
            <w:tcBorders>
              <w:top w:val="nil"/>
              <w:left w:val="nil"/>
              <w:bottom w:val="single" w:sz="8" w:space="0" w:color="auto"/>
              <w:right w:val="single" w:sz="8" w:space="0" w:color="auto"/>
            </w:tcBorders>
            <w:vAlign w:val="center"/>
            <w:hideMark/>
          </w:tcPr>
          <w:p w14:paraId="503ADD92" w14:textId="71DCB1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90%</w:t>
            </w:r>
          </w:p>
        </w:tc>
        <w:tc>
          <w:tcPr>
            <w:tcW w:w="0" w:type="auto"/>
            <w:tcBorders>
              <w:top w:val="nil"/>
              <w:left w:val="nil"/>
              <w:bottom w:val="single" w:sz="8" w:space="0" w:color="auto"/>
              <w:right w:val="single" w:sz="8" w:space="0" w:color="auto"/>
            </w:tcBorders>
            <w:vAlign w:val="center"/>
            <w:hideMark/>
          </w:tcPr>
          <w:p w14:paraId="7D5309CB" w14:textId="4FA947C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w:t>
            </w:r>
          </w:p>
        </w:tc>
      </w:tr>
      <w:tr w:rsidR="00FA5FFF" w:rsidRPr="00975E70" w14:paraId="313B7F54"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77962F8" w14:textId="544A760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w:t>
            </w:r>
          </w:p>
        </w:tc>
        <w:tc>
          <w:tcPr>
            <w:tcW w:w="1823" w:type="dxa"/>
            <w:tcBorders>
              <w:top w:val="nil"/>
              <w:left w:val="nil"/>
              <w:bottom w:val="single" w:sz="8" w:space="0" w:color="auto"/>
              <w:right w:val="single" w:sz="8" w:space="0" w:color="auto"/>
            </w:tcBorders>
            <w:vAlign w:val="center"/>
            <w:hideMark/>
          </w:tcPr>
          <w:p w14:paraId="66D6B6F5" w14:textId="106A8B2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ALEMA INVERSIONES S.A.S.</w:t>
            </w:r>
          </w:p>
        </w:tc>
        <w:tc>
          <w:tcPr>
            <w:tcW w:w="0" w:type="auto"/>
            <w:tcBorders>
              <w:top w:val="nil"/>
              <w:left w:val="nil"/>
              <w:bottom w:val="single" w:sz="8" w:space="0" w:color="auto"/>
              <w:right w:val="single" w:sz="8" w:space="0" w:color="auto"/>
            </w:tcBorders>
            <w:vAlign w:val="center"/>
            <w:hideMark/>
          </w:tcPr>
          <w:p w14:paraId="5635C04D" w14:textId="7BABE75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1,86</w:t>
            </w:r>
          </w:p>
        </w:tc>
        <w:tc>
          <w:tcPr>
            <w:tcW w:w="1206" w:type="dxa"/>
            <w:tcBorders>
              <w:top w:val="nil"/>
              <w:left w:val="nil"/>
              <w:bottom w:val="single" w:sz="8" w:space="0" w:color="auto"/>
              <w:right w:val="single" w:sz="8" w:space="0" w:color="auto"/>
            </w:tcBorders>
            <w:vAlign w:val="center"/>
            <w:hideMark/>
          </w:tcPr>
          <w:p w14:paraId="671F2801" w14:textId="0556293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1116" w:type="dxa"/>
            <w:tcBorders>
              <w:top w:val="nil"/>
              <w:left w:val="nil"/>
              <w:bottom w:val="single" w:sz="8" w:space="0" w:color="auto"/>
              <w:right w:val="single" w:sz="8" w:space="0" w:color="auto"/>
            </w:tcBorders>
            <w:vAlign w:val="center"/>
            <w:hideMark/>
          </w:tcPr>
          <w:p w14:paraId="314EACFE" w14:textId="718AB6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0,47</w:t>
            </w:r>
          </w:p>
        </w:tc>
        <w:tc>
          <w:tcPr>
            <w:tcW w:w="1311" w:type="dxa"/>
            <w:tcBorders>
              <w:top w:val="nil"/>
              <w:left w:val="nil"/>
              <w:bottom w:val="single" w:sz="8" w:space="0" w:color="auto"/>
              <w:right w:val="single" w:sz="8" w:space="0" w:color="auto"/>
            </w:tcBorders>
            <w:vAlign w:val="center"/>
            <w:hideMark/>
          </w:tcPr>
          <w:p w14:paraId="324F6511" w14:textId="03C6461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51.947</w:t>
            </w:r>
          </w:p>
        </w:tc>
        <w:tc>
          <w:tcPr>
            <w:tcW w:w="0" w:type="auto"/>
            <w:tcBorders>
              <w:top w:val="nil"/>
              <w:left w:val="nil"/>
              <w:bottom w:val="single" w:sz="8" w:space="0" w:color="auto"/>
              <w:right w:val="single" w:sz="8" w:space="0" w:color="auto"/>
            </w:tcBorders>
            <w:vAlign w:val="center"/>
            <w:hideMark/>
          </w:tcPr>
          <w:p w14:paraId="2AE4FA05" w14:textId="13B92B2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2D58582D" w14:textId="0C6B9E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17B18526"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2909035" w14:textId="7F968F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48</w:t>
            </w:r>
          </w:p>
        </w:tc>
        <w:tc>
          <w:tcPr>
            <w:tcW w:w="1823" w:type="dxa"/>
            <w:tcBorders>
              <w:top w:val="nil"/>
              <w:left w:val="nil"/>
              <w:bottom w:val="single" w:sz="8" w:space="0" w:color="auto"/>
              <w:right w:val="single" w:sz="8" w:space="0" w:color="auto"/>
            </w:tcBorders>
            <w:vAlign w:val="center"/>
            <w:hideMark/>
          </w:tcPr>
          <w:p w14:paraId="0EF9212A" w14:textId="453F1CC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EGON ZEHNDER SAS</w:t>
            </w:r>
          </w:p>
        </w:tc>
        <w:tc>
          <w:tcPr>
            <w:tcW w:w="0" w:type="auto"/>
            <w:tcBorders>
              <w:top w:val="nil"/>
              <w:left w:val="nil"/>
              <w:bottom w:val="single" w:sz="8" w:space="0" w:color="auto"/>
              <w:right w:val="single" w:sz="8" w:space="0" w:color="auto"/>
            </w:tcBorders>
            <w:vAlign w:val="center"/>
            <w:hideMark/>
          </w:tcPr>
          <w:p w14:paraId="067A0EEB" w14:textId="7F57A59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4,06</w:t>
            </w:r>
          </w:p>
        </w:tc>
        <w:tc>
          <w:tcPr>
            <w:tcW w:w="1206" w:type="dxa"/>
            <w:tcBorders>
              <w:top w:val="nil"/>
              <w:left w:val="nil"/>
              <w:bottom w:val="single" w:sz="8" w:space="0" w:color="auto"/>
              <w:right w:val="single" w:sz="8" w:space="0" w:color="auto"/>
            </w:tcBorders>
            <w:vAlign w:val="center"/>
            <w:hideMark/>
          </w:tcPr>
          <w:p w14:paraId="139B0BDD" w14:textId="6DB59E4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c>
          <w:tcPr>
            <w:tcW w:w="1116" w:type="dxa"/>
            <w:tcBorders>
              <w:top w:val="nil"/>
              <w:left w:val="nil"/>
              <w:bottom w:val="single" w:sz="8" w:space="0" w:color="auto"/>
              <w:right w:val="single" w:sz="8" w:space="0" w:color="auto"/>
            </w:tcBorders>
            <w:vAlign w:val="center"/>
            <w:hideMark/>
          </w:tcPr>
          <w:p w14:paraId="3E22E37E" w14:textId="0045A5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20,59</w:t>
            </w:r>
          </w:p>
        </w:tc>
        <w:tc>
          <w:tcPr>
            <w:tcW w:w="1311" w:type="dxa"/>
            <w:tcBorders>
              <w:top w:val="nil"/>
              <w:left w:val="nil"/>
              <w:bottom w:val="single" w:sz="8" w:space="0" w:color="auto"/>
              <w:right w:val="single" w:sz="8" w:space="0" w:color="auto"/>
            </w:tcBorders>
            <w:vAlign w:val="center"/>
            <w:hideMark/>
          </w:tcPr>
          <w:p w14:paraId="5B7E3A2E" w14:textId="66BE291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9.100.992</w:t>
            </w:r>
          </w:p>
        </w:tc>
        <w:tc>
          <w:tcPr>
            <w:tcW w:w="0" w:type="auto"/>
            <w:tcBorders>
              <w:top w:val="nil"/>
              <w:left w:val="nil"/>
              <w:bottom w:val="single" w:sz="8" w:space="0" w:color="auto"/>
              <w:right w:val="single" w:sz="8" w:space="0" w:color="auto"/>
            </w:tcBorders>
            <w:vAlign w:val="center"/>
            <w:hideMark/>
          </w:tcPr>
          <w:p w14:paraId="148AD5A6" w14:textId="1530A2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0" w:type="auto"/>
            <w:tcBorders>
              <w:top w:val="nil"/>
              <w:left w:val="nil"/>
              <w:bottom w:val="single" w:sz="8" w:space="0" w:color="auto"/>
              <w:right w:val="single" w:sz="8" w:space="0" w:color="auto"/>
            </w:tcBorders>
            <w:vAlign w:val="center"/>
            <w:hideMark/>
          </w:tcPr>
          <w:p w14:paraId="2D32FA1A" w14:textId="7789CD0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r>
      <w:tr w:rsidR="00FA5FFF" w:rsidRPr="00975E70" w14:paraId="72E13860"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104DC425" w14:textId="6A9A2C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49</w:t>
            </w:r>
          </w:p>
        </w:tc>
        <w:tc>
          <w:tcPr>
            <w:tcW w:w="1823" w:type="dxa"/>
            <w:tcBorders>
              <w:top w:val="nil"/>
              <w:left w:val="nil"/>
              <w:bottom w:val="single" w:sz="8" w:space="0" w:color="auto"/>
              <w:right w:val="single" w:sz="8" w:space="0" w:color="auto"/>
            </w:tcBorders>
            <w:vAlign w:val="center"/>
            <w:hideMark/>
          </w:tcPr>
          <w:p w14:paraId="126A81E8" w14:textId="742A5E2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 CINCO S.A.S</w:t>
            </w:r>
          </w:p>
        </w:tc>
        <w:tc>
          <w:tcPr>
            <w:tcW w:w="0" w:type="auto"/>
            <w:tcBorders>
              <w:top w:val="nil"/>
              <w:left w:val="nil"/>
              <w:bottom w:val="single" w:sz="8" w:space="0" w:color="auto"/>
              <w:right w:val="single" w:sz="8" w:space="0" w:color="auto"/>
            </w:tcBorders>
            <w:vAlign w:val="center"/>
            <w:hideMark/>
          </w:tcPr>
          <w:p w14:paraId="1B06592E" w14:textId="7DAD4CA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10,34</w:t>
            </w:r>
          </w:p>
        </w:tc>
        <w:tc>
          <w:tcPr>
            <w:tcW w:w="1206" w:type="dxa"/>
            <w:tcBorders>
              <w:top w:val="nil"/>
              <w:left w:val="nil"/>
              <w:bottom w:val="single" w:sz="8" w:space="0" w:color="auto"/>
              <w:right w:val="single" w:sz="8" w:space="0" w:color="auto"/>
            </w:tcBorders>
            <w:vAlign w:val="center"/>
            <w:hideMark/>
          </w:tcPr>
          <w:p w14:paraId="5D980084" w14:textId="74367B7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1116" w:type="dxa"/>
            <w:tcBorders>
              <w:top w:val="nil"/>
              <w:left w:val="nil"/>
              <w:bottom w:val="single" w:sz="8" w:space="0" w:color="auto"/>
              <w:right w:val="single" w:sz="8" w:space="0" w:color="auto"/>
            </w:tcBorders>
            <w:vAlign w:val="center"/>
            <w:hideMark/>
          </w:tcPr>
          <w:p w14:paraId="2B58BABF" w14:textId="4B8922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1,49</w:t>
            </w:r>
          </w:p>
        </w:tc>
        <w:tc>
          <w:tcPr>
            <w:tcW w:w="1311" w:type="dxa"/>
            <w:tcBorders>
              <w:top w:val="nil"/>
              <w:left w:val="nil"/>
              <w:bottom w:val="single" w:sz="8" w:space="0" w:color="auto"/>
              <w:right w:val="single" w:sz="8" w:space="0" w:color="auto"/>
            </w:tcBorders>
            <w:vAlign w:val="center"/>
            <w:hideMark/>
          </w:tcPr>
          <w:p w14:paraId="0600EF5B" w14:textId="1508E05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2.296.310</w:t>
            </w:r>
          </w:p>
        </w:tc>
        <w:tc>
          <w:tcPr>
            <w:tcW w:w="0" w:type="auto"/>
            <w:tcBorders>
              <w:top w:val="nil"/>
              <w:left w:val="nil"/>
              <w:bottom w:val="single" w:sz="8" w:space="0" w:color="auto"/>
              <w:right w:val="single" w:sz="8" w:space="0" w:color="auto"/>
            </w:tcBorders>
            <w:vAlign w:val="center"/>
            <w:hideMark/>
          </w:tcPr>
          <w:p w14:paraId="6CEB31D9" w14:textId="7F1600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15E45017" w14:textId="0AC71A9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5E29FD9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53CB9A7" w14:textId="2322BF4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1823" w:type="dxa"/>
            <w:tcBorders>
              <w:top w:val="nil"/>
              <w:left w:val="nil"/>
              <w:bottom w:val="single" w:sz="8" w:space="0" w:color="auto"/>
              <w:right w:val="single" w:sz="8" w:space="0" w:color="auto"/>
            </w:tcBorders>
            <w:vAlign w:val="center"/>
            <w:hideMark/>
          </w:tcPr>
          <w:p w14:paraId="45AB2265" w14:textId="28DD8E3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BVQI COLOMBIA LTDA</w:t>
            </w:r>
          </w:p>
        </w:tc>
        <w:tc>
          <w:tcPr>
            <w:tcW w:w="0" w:type="auto"/>
            <w:tcBorders>
              <w:top w:val="nil"/>
              <w:left w:val="nil"/>
              <w:bottom w:val="single" w:sz="8" w:space="0" w:color="auto"/>
              <w:right w:val="single" w:sz="8" w:space="0" w:color="auto"/>
            </w:tcBorders>
            <w:vAlign w:val="center"/>
            <w:hideMark/>
          </w:tcPr>
          <w:p w14:paraId="515357A7" w14:textId="0DD02A9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1,66</w:t>
            </w:r>
          </w:p>
        </w:tc>
        <w:tc>
          <w:tcPr>
            <w:tcW w:w="1206" w:type="dxa"/>
            <w:tcBorders>
              <w:top w:val="nil"/>
              <w:left w:val="nil"/>
              <w:bottom w:val="single" w:sz="8" w:space="0" w:color="auto"/>
              <w:right w:val="single" w:sz="8" w:space="0" w:color="auto"/>
            </w:tcBorders>
            <w:vAlign w:val="center"/>
            <w:hideMark/>
          </w:tcPr>
          <w:p w14:paraId="05568F24" w14:textId="3F486C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60%</w:t>
            </w:r>
          </w:p>
        </w:tc>
        <w:tc>
          <w:tcPr>
            <w:tcW w:w="1116" w:type="dxa"/>
            <w:tcBorders>
              <w:top w:val="nil"/>
              <w:left w:val="nil"/>
              <w:bottom w:val="single" w:sz="8" w:space="0" w:color="auto"/>
              <w:right w:val="single" w:sz="8" w:space="0" w:color="auto"/>
            </w:tcBorders>
            <w:vAlign w:val="center"/>
            <w:hideMark/>
          </w:tcPr>
          <w:p w14:paraId="64BE1A03" w14:textId="5E9163D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BF8DF4C" w14:textId="37E1BA7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6.904.925</w:t>
            </w:r>
          </w:p>
        </w:tc>
        <w:tc>
          <w:tcPr>
            <w:tcW w:w="0" w:type="auto"/>
            <w:tcBorders>
              <w:top w:val="nil"/>
              <w:left w:val="nil"/>
              <w:bottom w:val="single" w:sz="8" w:space="0" w:color="auto"/>
              <w:right w:val="single" w:sz="8" w:space="0" w:color="auto"/>
            </w:tcBorders>
            <w:vAlign w:val="center"/>
            <w:hideMark/>
          </w:tcPr>
          <w:p w14:paraId="459B4A44" w14:textId="69029E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79%</w:t>
            </w:r>
          </w:p>
        </w:tc>
        <w:tc>
          <w:tcPr>
            <w:tcW w:w="0" w:type="auto"/>
            <w:tcBorders>
              <w:top w:val="nil"/>
              <w:left w:val="nil"/>
              <w:bottom w:val="single" w:sz="8" w:space="0" w:color="auto"/>
              <w:right w:val="single" w:sz="8" w:space="0" w:color="auto"/>
            </w:tcBorders>
            <w:vAlign w:val="center"/>
            <w:hideMark/>
          </w:tcPr>
          <w:p w14:paraId="717CDCA8" w14:textId="2B86C9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r>
      <w:tr w:rsidR="00FA5FFF" w:rsidRPr="00975E70" w14:paraId="07245725"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0BF23458" w14:textId="2AEAB9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w:t>
            </w:r>
          </w:p>
        </w:tc>
        <w:tc>
          <w:tcPr>
            <w:tcW w:w="1823" w:type="dxa"/>
            <w:tcBorders>
              <w:top w:val="nil"/>
              <w:left w:val="nil"/>
              <w:bottom w:val="single" w:sz="8" w:space="0" w:color="auto"/>
              <w:right w:val="single" w:sz="8" w:space="0" w:color="auto"/>
            </w:tcBorders>
            <w:vAlign w:val="center"/>
            <w:hideMark/>
          </w:tcPr>
          <w:p w14:paraId="65CEC711" w14:textId="3D3973A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Y CONSULTORIAS RUEDA Y BARRERA S.A.S</w:t>
            </w:r>
          </w:p>
        </w:tc>
        <w:tc>
          <w:tcPr>
            <w:tcW w:w="0" w:type="auto"/>
            <w:tcBorders>
              <w:top w:val="nil"/>
              <w:left w:val="nil"/>
              <w:bottom w:val="single" w:sz="8" w:space="0" w:color="auto"/>
              <w:right w:val="single" w:sz="8" w:space="0" w:color="auto"/>
            </w:tcBorders>
            <w:vAlign w:val="center"/>
            <w:hideMark/>
          </w:tcPr>
          <w:p w14:paraId="48B7D2BB" w14:textId="69710CD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8,74</w:t>
            </w:r>
          </w:p>
        </w:tc>
        <w:tc>
          <w:tcPr>
            <w:tcW w:w="1206" w:type="dxa"/>
            <w:tcBorders>
              <w:top w:val="nil"/>
              <w:left w:val="nil"/>
              <w:bottom w:val="single" w:sz="8" w:space="0" w:color="auto"/>
              <w:right w:val="single" w:sz="8" w:space="0" w:color="auto"/>
            </w:tcBorders>
            <w:vAlign w:val="center"/>
            <w:hideMark/>
          </w:tcPr>
          <w:p w14:paraId="4F1C3DED" w14:textId="3C75790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c>
          <w:tcPr>
            <w:tcW w:w="1116" w:type="dxa"/>
            <w:tcBorders>
              <w:top w:val="nil"/>
              <w:left w:val="nil"/>
              <w:bottom w:val="single" w:sz="8" w:space="0" w:color="auto"/>
              <w:right w:val="single" w:sz="8" w:space="0" w:color="auto"/>
            </w:tcBorders>
            <w:vAlign w:val="center"/>
            <w:hideMark/>
          </w:tcPr>
          <w:p w14:paraId="09809FD1" w14:textId="1701D1E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67FCBED" w14:textId="13306C6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1.053.543</w:t>
            </w:r>
          </w:p>
        </w:tc>
        <w:tc>
          <w:tcPr>
            <w:tcW w:w="0" w:type="auto"/>
            <w:tcBorders>
              <w:top w:val="nil"/>
              <w:left w:val="nil"/>
              <w:bottom w:val="single" w:sz="8" w:space="0" w:color="auto"/>
              <w:right w:val="single" w:sz="8" w:space="0" w:color="auto"/>
            </w:tcBorders>
            <w:vAlign w:val="center"/>
            <w:hideMark/>
          </w:tcPr>
          <w:p w14:paraId="0FBF0304" w14:textId="0C13A53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2DE3619C" w14:textId="3A9FD81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79F1B58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182FE622" w14:textId="3913AB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52</w:t>
            </w:r>
          </w:p>
        </w:tc>
        <w:tc>
          <w:tcPr>
            <w:tcW w:w="1823" w:type="dxa"/>
            <w:tcBorders>
              <w:top w:val="nil"/>
              <w:left w:val="nil"/>
              <w:bottom w:val="single" w:sz="8" w:space="0" w:color="auto"/>
              <w:right w:val="single" w:sz="8" w:space="0" w:color="auto"/>
            </w:tcBorders>
            <w:vAlign w:val="center"/>
            <w:hideMark/>
          </w:tcPr>
          <w:p w14:paraId="009C68F8" w14:textId="331DE7F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D&amp;G CONSULTORES S.A.</w:t>
            </w:r>
          </w:p>
        </w:tc>
        <w:tc>
          <w:tcPr>
            <w:tcW w:w="0" w:type="auto"/>
            <w:tcBorders>
              <w:top w:val="nil"/>
              <w:left w:val="nil"/>
              <w:bottom w:val="single" w:sz="8" w:space="0" w:color="auto"/>
              <w:right w:val="single" w:sz="8" w:space="0" w:color="auto"/>
            </w:tcBorders>
            <w:vAlign w:val="center"/>
            <w:hideMark/>
          </w:tcPr>
          <w:p w14:paraId="0B739191" w14:textId="7F955F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10,79</w:t>
            </w:r>
          </w:p>
        </w:tc>
        <w:tc>
          <w:tcPr>
            <w:tcW w:w="1206" w:type="dxa"/>
            <w:tcBorders>
              <w:top w:val="nil"/>
              <w:left w:val="nil"/>
              <w:bottom w:val="single" w:sz="8" w:space="0" w:color="auto"/>
              <w:right w:val="single" w:sz="8" w:space="0" w:color="auto"/>
            </w:tcBorders>
            <w:vAlign w:val="center"/>
            <w:hideMark/>
          </w:tcPr>
          <w:p w14:paraId="6BA4263D" w14:textId="6D8E1A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1116" w:type="dxa"/>
            <w:tcBorders>
              <w:top w:val="nil"/>
              <w:left w:val="nil"/>
              <w:bottom w:val="single" w:sz="8" w:space="0" w:color="auto"/>
              <w:right w:val="single" w:sz="8" w:space="0" w:color="auto"/>
            </w:tcBorders>
            <w:vAlign w:val="center"/>
            <w:hideMark/>
          </w:tcPr>
          <w:p w14:paraId="135BF134" w14:textId="59A144C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59,07</w:t>
            </w:r>
          </w:p>
        </w:tc>
        <w:tc>
          <w:tcPr>
            <w:tcW w:w="1311" w:type="dxa"/>
            <w:tcBorders>
              <w:top w:val="nil"/>
              <w:left w:val="nil"/>
              <w:bottom w:val="single" w:sz="8" w:space="0" w:color="auto"/>
              <w:right w:val="single" w:sz="8" w:space="0" w:color="auto"/>
            </w:tcBorders>
            <w:vAlign w:val="center"/>
            <w:hideMark/>
          </w:tcPr>
          <w:p w14:paraId="49411D80" w14:textId="6A56FD8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137.553.626</w:t>
            </w:r>
          </w:p>
        </w:tc>
        <w:tc>
          <w:tcPr>
            <w:tcW w:w="0" w:type="auto"/>
            <w:tcBorders>
              <w:top w:val="nil"/>
              <w:left w:val="nil"/>
              <w:bottom w:val="single" w:sz="8" w:space="0" w:color="auto"/>
              <w:right w:val="single" w:sz="8" w:space="0" w:color="auto"/>
            </w:tcBorders>
            <w:vAlign w:val="center"/>
            <w:hideMark/>
          </w:tcPr>
          <w:p w14:paraId="62158786" w14:textId="59C4D2D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0" w:type="auto"/>
            <w:tcBorders>
              <w:top w:val="nil"/>
              <w:left w:val="nil"/>
              <w:bottom w:val="single" w:sz="8" w:space="0" w:color="auto"/>
              <w:right w:val="single" w:sz="8" w:space="0" w:color="auto"/>
            </w:tcBorders>
            <w:vAlign w:val="center"/>
            <w:hideMark/>
          </w:tcPr>
          <w:p w14:paraId="6EFCF937" w14:textId="0CEF2A5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r>
      <w:tr w:rsidR="00FA5FFF" w:rsidRPr="00975E70" w14:paraId="2CFF7BC5"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48CCFFE3" w14:textId="5D62BCA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53</w:t>
            </w:r>
          </w:p>
        </w:tc>
        <w:tc>
          <w:tcPr>
            <w:tcW w:w="1823" w:type="dxa"/>
            <w:tcBorders>
              <w:top w:val="nil"/>
              <w:left w:val="nil"/>
              <w:bottom w:val="single" w:sz="8" w:space="0" w:color="auto"/>
              <w:right w:val="single" w:sz="8" w:space="0" w:color="auto"/>
            </w:tcBorders>
            <w:vAlign w:val="center"/>
            <w:hideMark/>
          </w:tcPr>
          <w:p w14:paraId="7B818233" w14:textId="2AAF71D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OVAL CONSULTORÍA GERENCIAL SAS</w:t>
            </w:r>
          </w:p>
        </w:tc>
        <w:tc>
          <w:tcPr>
            <w:tcW w:w="0" w:type="auto"/>
            <w:tcBorders>
              <w:top w:val="nil"/>
              <w:left w:val="nil"/>
              <w:bottom w:val="single" w:sz="8" w:space="0" w:color="auto"/>
              <w:right w:val="single" w:sz="8" w:space="0" w:color="auto"/>
            </w:tcBorders>
            <w:vAlign w:val="center"/>
            <w:hideMark/>
          </w:tcPr>
          <w:p w14:paraId="326CDD75" w14:textId="5D01BFB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2,16</w:t>
            </w:r>
          </w:p>
        </w:tc>
        <w:tc>
          <w:tcPr>
            <w:tcW w:w="1206" w:type="dxa"/>
            <w:tcBorders>
              <w:top w:val="nil"/>
              <w:left w:val="nil"/>
              <w:bottom w:val="single" w:sz="8" w:space="0" w:color="auto"/>
              <w:right w:val="single" w:sz="8" w:space="0" w:color="auto"/>
            </w:tcBorders>
            <w:vAlign w:val="center"/>
            <w:hideMark/>
          </w:tcPr>
          <w:p w14:paraId="15789FF5" w14:textId="3C14A17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w:t>
            </w:r>
          </w:p>
        </w:tc>
        <w:tc>
          <w:tcPr>
            <w:tcW w:w="1116" w:type="dxa"/>
            <w:tcBorders>
              <w:top w:val="nil"/>
              <w:left w:val="nil"/>
              <w:bottom w:val="single" w:sz="8" w:space="0" w:color="auto"/>
              <w:right w:val="single" w:sz="8" w:space="0" w:color="auto"/>
            </w:tcBorders>
            <w:vAlign w:val="center"/>
            <w:hideMark/>
          </w:tcPr>
          <w:p w14:paraId="4F9D344C" w14:textId="7B2FA22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30,53</w:t>
            </w:r>
          </w:p>
        </w:tc>
        <w:tc>
          <w:tcPr>
            <w:tcW w:w="1311" w:type="dxa"/>
            <w:tcBorders>
              <w:top w:val="nil"/>
              <w:left w:val="nil"/>
              <w:bottom w:val="single" w:sz="8" w:space="0" w:color="auto"/>
              <w:right w:val="single" w:sz="8" w:space="0" w:color="auto"/>
            </w:tcBorders>
            <w:vAlign w:val="center"/>
            <w:hideMark/>
          </w:tcPr>
          <w:p w14:paraId="5CEC2D96" w14:textId="52CEA9E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4.357.403</w:t>
            </w:r>
          </w:p>
        </w:tc>
        <w:tc>
          <w:tcPr>
            <w:tcW w:w="0" w:type="auto"/>
            <w:tcBorders>
              <w:top w:val="nil"/>
              <w:left w:val="nil"/>
              <w:bottom w:val="single" w:sz="8" w:space="0" w:color="auto"/>
              <w:right w:val="single" w:sz="8" w:space="0" w:color="auto"/>
            </w:tcBorders>
            <w:vAlign w:val="center"/>
            <w:hideMark/>
          </w:tcPr>
          <w:p w14:paraId="6B9DB57F" w14:textId="3827AC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w:t>
            </w:r>
          </w:p>
        </w:tc>
        <w:tc>
          <w:tcPr>
            <w:tcW w:w="0" w:type="auto"/>
            <w:tcBorders>
              <w:top w:val="nil"/>
              <w:left w:val="nil"/>
              <w:bottom w:val="single" w:sz="8" w:space="0" w:color="auto"/>
              <w:right w:val="single" w:sz="8" w:space="0" w:color="auto"/>
            </w:tcBorders>
            <w:vAlign w:val="center"/>
            <w:hideMark/>
          </w:tcPr>
          <w:p w14:paraId="1C48B975" w14:textId="225C528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w:t>
            </w:r>
          </w:p>
        </w:tc>
      </w:tr>
      <w:tr w:rsidR="00FA5FFF" w:rsidRPr="00975E70" w14:paraId="360A882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03C0C3B" w14:textId="4541E3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54</w:t>
            </w:r>
          </w:p>
        </w:tc>
        <w:tc>
          <w:tcPr>
            <w:tcW w:w="1823" w:type="dxa"/>
            <w:tcBorders>
              <w:top w:val="nil"/>
              <w:left w:val="nil"/>
              <w:bottom w:val="single" w:sz="8" w:space="0" w:color="auto"/>
              <w:right w:val="single" w:sz="8" w:space="0" w:color="auto"/>
            </w:tcBorders>
            <w:vAlign w:val="center"/>
            <w:hideMark/>
          </w:tcPr>
          <w:p w14:paraId="7AAE2133" w14:textId="2201E26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LLORENTE &amp; CUENCA COLOMBIA S.A.S.</w:t>
            </w:r>
          </w:p>
        </w:tc>
        <w:tc>
          <w:tcPr>
            <w:tcW w:w="0" w:type="auto"/>
            <w:tcBorders>
              <w:top w:val="nil"/>
              <w:left w:val="nil"/>
              <w:bottom w:val="single" w:sz="8" w:space="0" w:color="auto"/>
              <w:right w:val="single" w:sz="8" w:space="0" w:color="auto"/>
            </w:tcBorders>
            <w:vAlign w:val="center"/>
            <w:hideMark/>
          </w:tcPr>
          <w:p w14:paraId="053CA5B4" w14:textId="5EF490B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2,39</w:t>
            </w:r>
          </w:p>
        </w:tc>
        <w:tc>
          <w:tcPr>
            <w:tcW w:w="1206" w:type="dxa"/>
            <w:tcBorders>
              <w:top w:val="nil"/>
              <w:left w:val="nil"/>
              <w:bottom w:val="single" w:sz="8" w:space="0" w:color="auto"/>
              <w:right w:val="single" w:sz="8" w:space="0" w:color="auto"/>
            </w:tcBorders>
            <w:vAlign w:val="center"/>
            <w:hideMark/>
          </w:tcPr>
          <w:p w14:paraId="02ADADC1" w14:textId="7E3767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w:t>
            </w:r>
          </w:p>
        </w:tc>
        <w:tc>
          <w:tcPr>
            <w:tcW w:w="1116" w:type="dxa"/>
            <w:tcBorders>
              <w:top w:val="nil"/>
              <w:left w:val="nil"/>
              <w:bottom w:val="single" w:sz="8" w:space="0" w:color="auto"/>
              <w:right w:val="single" w:sz="8" w:space="0" w:color="auto"/>
            </w:tcBorders>
            <w:vAlign w:val="center"/>
            <w:hideMark/>
          </w:tcPr>
          <w:p w14:paraId="5BEF83E7" w14:textId="234BC4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8,75</w:t>
            </w:r>
          </w:p>
        </w:tc>
        <w:tc>
          <w:tcPr>
            <w:tcW w:w="1311" w:type="dxa"/>
            <w:tcBorders>
              <w:top w:val="nil"/>
              <w:left w:val="nil"/>
              <w:bottom w:val="single" w:sz="8" w:space="0" w:color="auto"/>
              <w:right w:val="single" w:sz="8" w:space="0" w:color="auto"/>
            </w:tcBorders>
            <w:vAlign w:val="center"/>
            <w:hideMark/>
          </w:tcPr>
          <w:p w14:paraId="0EA41701" w14:textId="503D011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11.435.049</w:t>
            </w:r>
          </w:p>
        </w:tc>
        <w:tc>
          <w:tcPr>
            <w:tcW w:w="0" w:type="auto"/>
            <w:tcBorders>
              <w:top w:val="nil"/>
              <w:left w:val="nil"/>
              <w:bottom w:val="single" w:sz="8" w:space="0" w:color="auto"/>
              <w:right w:val="single" w:sz="8" w:space="0" w:color="auto"/>
            </w:tcBorders>
            <w:vAlign w:val="center"/>
            <w:hideMark/>
          </w:tcPr>
          <w:p w14:paraId="481342ED" w14:textId="342459F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58%</w:t>
            </w:r>
          </w:p>
        </w:tc>
        <w:tc>
          <w:tcPr>
            <w:tcW w:w="0" w:type="auto"/>
            <w:tcBorders>
              <w:top w:val="nil"/>
              <w:left w:val="nil"/>
              <w:bottom w:val="single" w:sz="8" w:space="0" w:color="auto"/>
              <w:right w:val="single" w:sz="8" w:space="0" w:color="auto"/>
            </w:tcBorders>
            <w:vAlign w:val="center"/>
            <w:hideMark/>
          </w:tcPr>
          <w:p w14:paraId="25FB5577" w14:textId="09314E9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r>
      <w:tr w:rsidR="00FA5FFF" w:rsidRPr="00975E70" w14:paraId="3E14B312"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D1521EB" w14:textId="7462D7F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w:t>
            </w:r>
          </w:p>
        </w:tc>
        <w:tc>
          <w:tcPr>
            <w:tcW w:w="1823" w:type="dxa"/>
            <w:tcBorders>
              <w:top w:val="nil"/>
              <w:left w:val="nil"/>
              <w:bottom w:val="single" w:sz="8" w:space="0" w:color="auto"/>
              <w:right w:val="single" w:sz="8" w:space="0" w:color="auto"/>
            </w:tcBorders>
            <w:vAlign w:val="center"/>
            <w:hideMark/>
          </w:tcPr>
          <w:p w14:paraId="3EC31C99" w14:textId="2FC6DEA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EPOPEYA COLOMBIA SAS</w:t>
            </w:r>
          </w:p>
        </w:tc>
        <w:tc>
          <w:tcPr>
            <w:tcW w:w="0" w:type="auto"/>
            <w:tcBorders>
              <w:top w:val="nil"/>
              <w:left w:val="nil"/>
              <w:bottom w:val="single" w:sz="8" w:space="0" w:color="auto"/>
              <w:right w:val="single" w:sz="8" w:space="0" w:color="auto"/>
            </w:tcBorders>
            <w:vAlign w:val="center"/>
            <w:hideMark/>
          </w:tcPr>
          <w:p w14:paraId="5E2CE675" w14:textId="274579D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1,50</w:t>
            </w:r>
          </w:p>
        </w:tc>
        <w:tc>
          <w:tcPr>
            <w:tcW w:w="1206" w:type="dxa"/>
            <w:tcBorders>
              <w:top w:val="nil"/>
              <w:left w:val="nil"/>
              <w:bottom w:val="single" w:sz="8" w:space="0" w:color="auto"/>
              <w:right w:val="single" w:sz="8" w:space="0" w:color="auto"/>
            </w:tcBorders>
            <w:vAlign w:val="center"/>
            <w:hideMark/>
          </w:tcPr>
          <w:p w14:paraId="7B91FE47" w14:textId="2866813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65%</w:t>
            </w:r>
          </w:p>
        </w:tc>
        <w:tc>
          <w:tcPr>
            <w:tcW w:w="1116" w:type="dxa"/>
            <w:tcBorders>
              <w:top w:val="nil"/>
              <w:left w:val="nil"/>
              <w:bottom w:val="single" w:sz="8" w:space="0" w:color="auto"/>
              <w:right w:val="single" w:sz="8" w:space="0" w:color="auto"/>
            </w:tcBorders>
            <w:vAlign w:val="center"/>
            <w:hideMark/>
          </w:tcPr>
          <w:p w14:paraId="2AD4D996" w14:textId="63B4341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2AC29A2" w14:textId="76FC09D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230.963</w:t>
            </w:r>
          </w:p>
        </w:tc>
        <w:tc>
          <w:tcPr>
            <w:tcW w:w="0" w:type="auto"/>
            <w:tcBorders>
              <w:top w:val="nil"/>
              <w:left w:val="nil"/>
              <w:bottom w:val="single" w:sz="8" w:space="0" w:color="auto"/>
              <w:right w:val="single" w:sz="8" w:space="0" w:color="auto"/>
            </w:tcBorders>
            <w:vAlign w:val="center"/>
            <w:hideMark/>
          </w:tcPr>
          <w:p w14:paraId="61C5F308" w14:textId="74E5AA1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65%</w:t>
            </w:r>
          </w:p>
        </w:tc>
        <w:tc>
          <w:tcPr>
            <w:tcW w:w="0" w:type="auto"/>
            <w:tcBorders>
              <w:top w:val="nil"/>
              <w:left w:val="nil"/>
              <w:bottom w:val="single" w:sz="8" w:space="0" w:color="auto"/>
              <w:right w:val="single" w:sz="8" w:space="0" w:color="auto"/>
            </w:tcBorders>
            <w:vAlign w:val="center"/>
            <w:hideMark/>
          </w:tcPr>
          <w:p w14:paraId="0209692E" w14:textId="1490366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r>
      <w:tr w:rsidR="00FA5FFF" w:rsidRPr="00975E70" w14:paraId="1E86C054"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B269D92" w14:textId="1EB9037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w:t>
            </w:r>
          </w:p>
        </w:tc>
        <w:tc>
          <w:tcPr>
            <w:tcW w:w="1823" w:type="dxa"/>
            <w:tcBorders>
              <w:top w:val="nil"/>
              <w:left w:val="nil"/>
              <w:bottom w:val="single" w:sz="8" w:space="0" w:color="auto"/>
              <w:right w:val="single" w:sz="8" w:space="0" w:color="auto"/>
            </w:tcBorders>
            <w:vAlign w:val="center"/>
            <w:hideMark/>
          </w:tcPr>
          <w:p w14:paraId="5377C753" w14:textId="58F3886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SOPORTE Y LOGISTICA SAS</w:t>
            </w:r>
          </w:p>
        </w:tc>
        <w:tc>
          <w:tcPr>
            <w:tcW w:w="0" w:type="auto"/>
            <w:tcBorders>
              <w:top w:val="nil"/>
              <w:left w:val="nil"/>
              <w:bottom w:val="single" w:sz="8" w:space="0" w:color="auto"/>
              <w:right w:val="single" w:sz="8" w:space="0" w:color="auto"/>
            </w:tcBorders>
            <w:vAlign w:val="center"/>
            <w:hideMark/>
          </w:tcPr>
          <w:p w14:paraId="35269A76" w14:textId="48DE31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0,69</w:t>
            </w:r>
          </w:p>
        </w:tc>
        <w:tc>
          <w:tcPr>
            <w:tcW w:w="1206" w:type="dxa"/>
            <w:tcBorders>
              <w:top w:val="nil"/>
              <w:left w:val="nil"/>
              <w:bottom w:val="single" w:sz="8" w:space="0" w:color="auto"/>
              <w:right w:val="single" w:sz="8" w:space="0" w:color="auto"/>
            </w:tcBorders>
            <w:vAlign w:val="center"/>
            <w:hideMark/>
          </w:tcPr>
          <w:p w14:paraId="25007C82" w14:textId="221B013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102%</w:t>
            </w:r>
          </w:p>
        </w:tc>
        <w:tc>
          <w:tcPr>
            <w:tcW w:w="1116" w:type="dxa"/>
            <w:tcBorders>
              <w:top w:val="nil"/>
              <w:left w:val="nil"/>
              <w:bottom w:val="single" w:sz="8" w:space="0" w:color="auto"/>
              <w:right w:val="single" w:sz="8" w:space="0" w:color="auto"/>
            </w:tcBorders>
            <w:vAlign w:val="center"/>
            <w:hideMark/>
          </w:tcPr>
          <w:p w14:paraId="1EB54053" w14:textId="2AEF8E0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A71735D" w14:textId="573A550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-522.415</w:t>
            </w:r>
          </w:p>
        </w:tc>
        <w:tc>
          <w:tcPr>
            <w:tcW w:w="0" w:type="auto"/>
            <w:tcBorders>
              <w:top w:val="nil"/>
              <w:left w:val="nil"/>
              <w:bottom w:val="single" w:sz="8" w:space="0" w:color="auto"/>
              <w:right w:val="single" w:sz="8" w:space="0" w:color="auto"/>
            </w:tcBorders>
            <w:vAlign w:val="center"/>
            <w:hideMark/>
          </w:tcPr>
          <w:p w14:paraId="5D638E00" w14:textId="7C26BA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-521%</w:t>
            </w:r>
          </w:p>
        </w:tc>
        <w:tc>
          <w:tcPr>
            <w:tcW w:w="0" w:type="auto"/>
            <w:tcBorders>
              <w:top w:val="nil"/>
              <w:left w:val="nil"/>
              <w:bottom w:val="single" w:sz="8" w:space="0" w:color="auto"/>
              <w:right w:val="single" w:sz="8" w:space="0" w:color="auto"/>
            </w:tcBorders>
            <w:vAlign w:val="center"/>
            <w:hideMark/>
          </w:tcPr>
          <w:p w14:paraId="4F4B8053" w14:textId="72368E1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57197B0D"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328D17A1" w14:textId="6C5C35E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57</w:t>
            </w:r>
          </w:p>
        </w:tc>
        <w:tc>
          <w:tcPr>
            <w:tcW w:w="1823" w:type="dxa"/>
            <w:tcBorders>
              <w:top w:val="nil"/>
              <w:left w:val="nil"/>
              <w:bottom w:val="single" w:sz="8" w:space="0" w:color="auto"/>
              <w:right w:val="single" w:sz="8" w:space="0" w:color="auto"/>
            </w:tcBorders>
            <w:vAlign w:val="center"/>
            <w:hideMark/>
          </w:tcPr>
          <w:p w14:paraId="69D04F68" w14:textId="7F06511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BUSINESS MANAGEMENT &amp; LOGISTICS LTDA</w:t>
            </w:r>
          </w:p>
        </w:tc>
        <w:tc>
          <w:tcPr>
            <w:tcW w:w="0" w:type="auto"/>
            <w:tcBorders>
              <w:top w:val="nil"/>
              <w:left w:val="nil"/>
              <w:bottom w:val="single" w:sz="8" w:space="0" w:color="auto"/>
              <w:right w:val="single" w:sz="8" w:space="0" w:color="auto"/>
            </w:tcBorders>
            <w:vAlign w:val="center"/>
            <w:hideMark/>
          </w:tcPr>
          <w:p w14:paraId="77833367" w14:textId="5144264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1,14</w:t>
            </w:r>
          </w:p>
        </w:tc>
        <w:tc>
          <w:tcPr>
            <w:tcW w:w="1206" w:type="dxa"/>
            <w:tcBorders>
              <w:top w:val="nil"/>
              <w:left w:val="nil"/>
              <w:bottom w:val="single" w:sz="8" w:space="0" w:color="auto"/>
              <w:right w:val="single" w:sz="8" w:space="0" w:color="auto"/>
            </w:tcBorders>
            <w:vAlign w:val="center"/>
            <w:hideMark/>
          </w:tcPr>
          <w:p w14:paraId="7F57E276" w14:textId="189AC55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w:t>
            </w:r>
          </w:p>
        </w:tc>
        <w:tc>
          <w:tcPr>
            <w:tcW w:w="1116" w:type="dxa"/>
            <w:tcBorders>
              <w:top w:val="nil"/>
              <w:left w:val="nil"/>
              <w:bottom w:val="single" w:sz="8" w:space="0" w:color="auto"/>
              <w:right w:val="single" w:sz="8" w:space="0" w:color="auto"/>
            </w:tcBorders>
            <w:vAlign w:val="center"/>
            <w:hideMark/>
          </w:tcPr>
          <w:p w14:paraId="6997C65F" w14:textId="6112273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1,37</w:t>
            </w:r>
          </w:p>
        </w:tc>
        <w:tc>
          <w:tcPr>
            <w:tcW w:w="1311" w:type="dxa"/>
            <w:tcBorders>
              <w:top w:val="nil"/>
              <w:left w:val="nil"/>
              <w:bottom w:val="single" w:sz="8" w:space="0" w:color="auto"/>
              <w:right w:val="single" w:sz="8" w:space="0" w:color="auto"/>
            </w:tcBorders>
            <w:vAlign w:val="center"/>
            <w:hideMark/>
          </w:tcPr>
          <w:p w14:paraId="7EA20DF0" w14:textId="25740C4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103.278</w:t>
            </w:r>
          </w:p>
        </w:tc>
        <w:tc>
          <w:tcPr>
            <w:tcW w:w="0" w:type="auto"/>
            <w:tcBorders>
              <w:top w:val="nil"/>
              <w:left w:val="nil"/>
              <w:bottom w:val="single" w:sz="8" w:space="0" w:color="auto"/>
              <w:right w:val="single" w:sz="8" w:space="0" w:color="auto"/>
            </w:tcBorders>
            <w:vAlign w:val="center"/>
            <w:hideMark/>
          </w:tcPr>
          <w:p w14:paraId="29FDB1D1" w14:textId="7ABBB0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049B5BB2" w14:textId="06F6695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3DE3490C"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07929531" w14:textId="7A02F0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58</w:t>
            </w:r>
          </w:p>
        </w:tc>
        <w:tc>
          <w:tcPr>
            <w:tcW w:w="1823" w:type="dxa"/>
            <w:tcBorders>
              <w:top w:val="nil"/>
              <w:left w:val="nil"/>
              <w:bottom w:val="single" w:sz="8" w:space="0" w:color="auto"/>
              <w:right w:val="single" w:sz="8" w:space="0" w:color="auto"/>
            </w:tcBorders>
            <w:vAlign w:val="center"/>
            <w:hideMark/>
          </w:tcPr>
          <w:p w14:paraId="1D7228C2" w14:textId="018C1BA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GLOBAL LOGISTICS OPERATIONS LTDA</w:t>
            </w:r>
          </w:p>
        </w:tc>
        <w:tc>
          <w:tcPr>
            <w:tcW w:w="0" w:type="auto"/>
            <w:tcBorders>
              <w:top w:val="nil"/>
              <w:left w:val="nil"/>
              <w:bottom w:val="single" w:sz="8" w:space="0" w:color="auto"/>
              <w:right w:val="single" w:sz="8" w:space="0" w:color="auto"/>
            </w:tcBorders>
            <w:vAlign w:val="center"/>
            <w:hideMark/>
          </w:tcPr>
          <w:p w14:paraId="3F92578B" w14:textId="7AF4EC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1,19</w:t>
            </w:r>
          </w:p>
        </w:tc>
        <w:tc>
          <w:tcPr>
            <w:tcW w:w="1206" w:type="dxa"/>
            <w:tcBorders>
              <w:top w:val="nil"/>
              <w:left w:val="nil"/>
              <w:bottom w:val="single" w:sz="8" w:space="0" w:color="auto"/>
              <w:right w:val="single" w:sz="8" w:space="0" w:color="auto"/>
            </w:tcBorders>
            <w:vAlign w:val="center"/>
            <w:hideMark/>
          </w:tcPr>
          <w:p w14:paraId="6C354AC2" w14:textId="0381247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83%</w:t>
            </w:r>
          </w:p>
        </w:tc>
        <w:tc>
          <w:tcPr>
            <w:tcW w:w="1116" w:type="dxa"/>
            <w:tcBorders>
              <w:top w:val="nil"/>
              <w:left w:val="nil"/>
              <w:bottom w:val="single" w:sz="8" w:space="0" w:color="auto"/>
              <w:right w:val="single" w:sz="8" w:space="0" w:color="auto"/>
            </w:tcBorders>
            <w:vAlign w:val="center"/>
            <w:hideMark/>
          </w:tcPr>
          <w:p w14:paraId="5381D775" w14:textId="6567C7A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1,57</w:t>
            </w:r>
          </w:p>
        </w:tc>
        <w:tc>
          <w:tcPr>
            <w:tcW w:w="1311" w:type="dxa"/>
            <w:tcBorders>
              <w:top w:val="nil"/>
              <w:left w:val="nil"/>
              <w:bottom w:val="single" w:sz="8" w:space="0" w:color="auto"/>
              <w:right w:val="single" w:sz="8" w:space="0" w:color="auto"/>
            </w:tcBorders>
            <w:vAlign w:val="center"/>
            <w:hideMark/>
          </w:tcPr>
          <w:p w14:paraId="37337B65" w14:textId="6E01CA6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1.019.027</w:t>
            </w:r>
          </w:p>
        </w:tc>
        <w:tc>
          <w:tcPr>
            <w:tcW w:w="0" w:type="auto"/>
            <w:tcBorders>
              <w:top w:val="nil"/>
              <w:left w:val="nil"/>
              <w:bottom w:val="single" w:sz="8" w:space="0" w:color="auto"/>
              <w:right w:val="single" w:sz="8" w:space="0" w:color="auto"/>
            </w:tcBorders>
            <w:vAlign w:val="center"/>
            <w:hideMark/>
          </w:tcPr>
          <w:p w14:paraId="4D11AE01" w14:textId="6AE291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0" w:type="auto"/>
            <w:tcBorders>
              <w:top w:val="nil"/>
              <w:left w:val="nil"/>
              <w:bottom w:val="single" w:sz="8" w:space="0" w:color="auto"/>
              <w:right w:val="single" w:sz="8" w:space="0" w:color="auto"/>
            </w:tcBorders>
            <w:vAlign w:val="center"/>
            <w:hideMark/>
          </w:tcPr>
          <w:p w14:paraId="3A4D2DD0" w14:textId="71D0A06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0D913463"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3762BF2" w14:textId="53D6FB8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59</w:t>
            </w:r>
          </w:p>
        </w:tc>
        <w:tc>
          <w:tcPr>
            <w:tcW w:w="1823" w:type="dxa"/>
            <w:tcBorders>
              <w:top w:val="nil"/>
              <w:left w:val="nil"/>
              <w:bottom w:val="single" w:sz="8" w:space="0" w:color="auto"/>
              <w:right w:val="single" w:sz="8" w:space="0" w:color="auto"/>
            </w:tcBorders>
            <w:vAlign w:val="center"/>
            <w:hideMark/>
          </w:tcPr>
          <w:p w14:paraId="7780D3E7" w14:textId="15E4AB0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SPIRA SAS</w:t>
            </w:r>
          </w:p>
        </w:tc>
        <w:tc>
          <w:tcPr>
            <w:tcW w:w="0" w:type="auto"/>
            <w:tcBorders>
              <w:top w:val="nil"/>
              <w:left w:val="nil"/>
              <w:bottom w:val="single" w:sz="8" w:space="0" w:color="auto"/>
              <w:right w:val="single" w:sz="8" w:space="0" w:color="auto"/>
            </w:tcBorders>
            <w:vAlign w:val="center"/>
            <w:hideMark/>
          </w:tcPr>
          <w:p w14:paraId="244E41D3" w14:textId="383AD48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2,99</w:t>
            </w:r>
          </w:p>
        </w:tc>
        <w:tc>
          <w:tcPr>
            <w:tcW w:w="1206" w:type="dxa"/>
            <w:tcBorders>
              <w:top w:val="nil"/>
              <w:left w:val="nil"/>
              <w:bottom w:val="single" w:sz="8" w:space="0" w:color="auto"/>
              <w:right w:val="single" w:sz="8" w:space="0" w:color="auto"/>
            </w:tcBorders>
            <w:vAlign w:val="center"/>
            <w:hideMark/>
          </w:tcPr>
          <w:p w14:paraId="69400DB2" w14:textId="7CAEC88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1116" w:type="dxa"/>
            <w:tcBorders>
              <w:top w:val="nil"/>
              <w:left w:val="nil"/>
              <w:bottom w:val="single" w:sz="8" w:space="0" w:color="auto"/>
              <w:right w:val="single" w:sz="8" w:space="0" w:color="auto"/>
            </w:tcBorders>
            <w:vAlign w:val="center"/>
            <w:hideMark/>
          </w:tcPr>
          <w:p w14:paraId="595A61E5" w14:textId="1F93B5D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2,00</w:t>
            </w:r>
          </w:p>
        </w:tc>
        <w:tc>
          <w:tcPr>
            <w:tcW w:w="1311" w:type="dxa"/>
            <w:tcBorders>
              <w:top w:val="nil"/>
              <w:left w:val="nil"/>
              <w:bottom w:val="single" w:sz="8" w:space="0" w:color="auto"/>
              <w:right w:val="single" w:sz="8" w:space="0" w:color="auto"/>
            </w:tcBorders>
            <w:vAlign w:val="center"/>
            <w:hideMark/>
          </w:tcPr>
          <w:p w14:paraId="7B6A6E2C" w14:textId="6A2698E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4.062.767</w:t>
            </w:r>
          </w:p>
        </w:tc>
        <w:tc>
          <w:tcPr>
            <w:tcW w:w="0" w:type="auto"/>
            <w:tcBorders>
              <w:top w:val="nil"/>
              <w:left w:val="nil"/>
              <w:bottom w:val="single" w:sz="8" w:space="0" w:color="auto"/>
              <w:right w:val="single" w:sz="8" w:space="0" w:color="auto"/>
            </w:tcBorders>
            <w:vAlign w:val="center"/>
            <w:hideMark/>
          </w:tcPr>
          <w:p w14:paraId="3D1181F9" w14:textId="4577E4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63B40E30" w14:textId="350811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63FB6992"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1693717D" w14:textId="171CFB1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60</w:t>
            </w:r>
          </w:p>
        </w:tc>
        <w:tc>
          <w:tcPr>
            <w:tcW w:w="1823" w:type="dxa"/>
            <w:tcBorders>
              <w:top w:val="nil"/>
              <w:left w:val="nil"/>
              <w:bottom w:val="single" w:sz="8" w:space="0" w:color="auto"/>
              <w:right w:val="single" w:sz="8" w:space="0" w:color="auto"/>
            </w:tcBorders>
            <w:vAlign w:val="center"/>
            <w:hideMark/>
          </w:tcPr>
          <w:p w14:paraId="317592BE" w14:textId="2E09DFC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CREATIVA PRODUCCIONES SA</w:t>
            </w:r>
          </w:p>
        </w:tc>
        <w:tc>
          <w:tcPr>
            <w:tcW w:w="0" w:type="auto"/>
            <w:tcBorders>
              <w:top w:val="nil"/>
              <w:left w:val="nil"/>
              <w:bottom w:val="single" w:sz="8" w:space="0" w:color="auto"/>
              <w:right w:val="single" w:sz="8" w:space="0" w:color="auto"/>
            </w:tcBorders>
            <w:vAlign w:val="center"/>
            <w:hideMark/>
          </w:tcPr>
          <w:p w14:paraId="068B3DB2" w14:textId="3D6CE43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8,58</w:t>
            </w:r>
          </w:p>
        </w:tc>
        <w:tc>
          <w:tcPr>
            <w:tcW w:w="1206" w:type="dxa"/>
            <w:tcBorders>
              <w:top w:val="nil"/>
              <w:left w:val="nil"/>
              <w:bottom w:val="single" w:sz="8" w:space="0" w:color="auto"/>
              <w:right w:val="single" w:sz="8" w:space="0" w:color="auto"/>
            </w:tcBorders>
            <w:vAlign w:val="center"/>
            <w:hideMark/>
          </w:tcPr>
          <w:p w14:paraId="26CA91C2" w14:textId="740673D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c>
          <w:tcPr>
            <w:tcW w:w="1116" w:type="dxa"/>
            <w:tcBorders>
              <w:top w:val="nil"/>
              <w:left w:val="nil"/>
              <w:bottom w:val="single" w:sz="8" w:space="0" w:color="auto"/>
              <w:right w:val="single" w:sz="8" w:space="0" w:color="auto"/>
            </w:tcBorders>
            <w:vAlign w:val="center"/>
            <w:hideMark/>
          </w:tcPr>
          <w:p w14:paraId="44468CE1" w14:textId="537DD42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-0,68</w:t>
            </w:r>
          </w:p>
        </w:tc>
        <w:tc>
          <w:tcPr>
            <w:tcW w:w="1311" w:type="dxa"/>
            <w:tcBorders>
              <w:top w:val="nil"/>
              <w:left w:val="nil"/>
              <w:bottom w:val="single" w:sz="8" w:space="0" w:color="auto"/>
              <w:right w:val="single" w:sz="8" w:space="0" w:color="auto"/>
            </w:tcBorders>
            <w:vAlign w:val="center"/>
            <w:hideMark/>
          </w:tcPr>
          <w:p w14:paraId="61975F90" w14:textId="3171481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6.131.308</w:t>
            </w:r>
          </w:p>
        </w:tc>
        <w:tc>
          <w:tcPr>
            <w:tcW w:w="0" w:type="auto"/>
            <w:tcBorders>
              <w:top w:val="nil"/>
              <w:left w:val="nil"/>
              <w:bottom w:val="single" w:sz="8" w:space="0" w:color="auto"/>
              <w:right w:val="single" w:sz="8" w:space="0" w:color="auto"/>
            </w:tcBorders>
            <w:vAlign w:val="center"/>
            <w:hideMark/>
          </w:tcPr>
          <w:p w14:paraId="073A10A0" w14:textId="77784B1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599C8086" w14:textId="6E47A14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4B4E8C3D"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F0DFE86" w14:textId="67EAE90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61</w:t>
            </w:r>
          </w:p>
        </w:tc>
        <w:tc>
          <w:tcPr>
            <w:tcW w:w="1823" w:type="dxa"/>
            <w:tcBorders>
              <w:top w:val="nil"/>
              <w:left w:val="nil"/>
              <w:bottom w:val="single" w:sz="8" w:space="0" w:color="auto"/>
              <w:right w:val="single" w:sz="8" w:space="0" w:color="auto"/>
            </w:tcBorders>
            <w:vAlign w:val="center"/>
            <w:hideMark/>
          </w:tcPr>
          <w:p w14:paraId="16EA3785" w14:textId="4C90CF4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HNA INGENIERIA SAS</w:t>
            </w:r>
          </w:p>
        </w:tc>
        <w:tc>
          <w:tcPr>
            <w:tcW w:w="0" w:type="auto"/>
            <w:tcBorders>
              <w:top w:val="nil"/>
              <w:left w:val="nil"/>
              <w:bottom w:val="single" w:sz="8" w:space="0" w:color="auto"/>
              <w:right w:val="single" w:sz="8" w:space="0" w:color="auto"/>
            </w:tcBorders>
            <w:vAlign w:val="center"/>
            <w:hideMark/>
          </w:tcPr>
          <w:p w14:paraId="32609ED1" w14:textId="4068A22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2,35</w:t>
            </w:r>
          </w:p>
        </w:tc>
        <w:tc>
          <w:tcPr>
            <w:tcW w:w="1206" w:type="dxa"/>
            <w:tcBorders>
              <w:top w:val="nil"/>
              <w:left w:val="nil"/>
              <w:bottom w:val="single" w:sz="8" w:space="0" w:color="auto"/>
              <w:right w:val="single" w:sz="8" w:space="0" w:color="auto"/>
            </w:tcBorders>
            <w:vAlign w:val="center"/>
            <w:hideMark/>
          </w:tcPr>
          <w:p w14:paraId="3FB985ED" w14:textId="02CF5A5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42%</w:t>
            </w:r>
          </w:p>
        </w:tc>
        <w:tc>
          <w:tcPr>
            <w:tcW w:w="1116" w:type="dxa"/>
            <w:tcBorders>
              <w:top w:val="nil"/>
              <w:left w:val="nil"/>
              <w:bottom w:val="single" w:sz="8" w:space="0" w:color="auto"/>
              <w:right w:val="single" w:sz="8" w:space="0" w:color="auto"/>
            </w:tcBorders>
            <w:vAlign w:val="center"/>
            <w:hideMark/>
          </w:tcPr>
          <w:p w14:paraId="4B53B24F" w14:textId="19A7ED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5,77</w:t>
            </w:r>
          </w:p>
        </w:tc>
        <w:tc>
          <w:tcPr>
            <w:tcW w:w="1311" w:type="dxa"/>
            <w:tcBorders>
              <w:top w:val="nil"/>
              <w:left w:val="nil"/>
              <w:bottom w:val="single" w:sz="8" w:space="0" w:color="auto"/>
              <w:right w:val="single" w:sz="8" w:space="0" w:color="auto"/>
            </w:tcBorders>
            <w:vAlign w:val="center"/>
            <w:hideMark/>
          </w:tcPr>
          <w:p w14:paraId="64EC590A" w14:textId="17B35C9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1.994.484</w:t>
            </w:r>
          </w:p>
        </w:tc>
        <w:tc>
          <w:tcPr>
            <w:tcW w:w="0" w:type="auto"/>
            <w:tcBorders>
              <w:top w:val="nil"/>
              <w:left w:val="nil"/>
              <w:bottom w:val="single" w:sz="8" w:space="0" w:color="auto"/>
              <w:right w:val="single" w:sz="8" w:space="0" w:color="auto"/>
            </w:tcBorders>
            <w:vAlign w:val="center"/>
            <w:hideMark/>
          </w:tcPr>
          <w:p w14:paraId="5A20B464" w14:textId="6BF646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0" w:type="auto"/>
            <w:tcBorders>
              <w:top w:val="nil"/>
              <w:left w:val="nil"/>
              <w:bottom w:val="single" w:sz="8" w:space="0" w:color="auto"/>
              <w:right w:val="single" w:sz="8" w:space="0" w:color="auto"/>
            </w:tcBorders>
            <w:vAlign w:val="center"/>
            <w:hideMark/>
          </w:tcPr>
          <w:p w14:paraId="33B53F6A" w14:textId="06DAFAA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r>
      <w:tr w:rsidR="00FA5FFF" w:rsidRPr="00975E70" w14:paraId="16C14DE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F66EBFC" w14:textId="1F8ACB2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w:t>
            </w:r>
          </w:p>
        </w:tc>
        <w:tc>
          <w:tcPr>
            <w:tcW w:w="1823" w:type="dxa"/>
            <w:tcBorders>
              <w:top w:val="nil"/>
              <w:left w:val="nil"/>
              <w:bottom w:val="single" w:sz="8" w:space="0" w:color="auto"/>
              <w:right w:val="single" w:sz="8" w:space="0" w:color="auto"/>
            </w:tcBorders>
            <w:vAlign w:val="center"/>
            <w:hideMark/>
          </w:tcPr>
          <w:p w14:paraId="4A77E4A2" w14:textId="76D4A1D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BRANDSTRAT BIC S.A.S</w:t>
            </w:r>
          </w:p>
        </w:tc>
        <w:tc>
          <w:tcPr>
            <w:tcW w:w="0" w:type="auto"/>
            <w:tcBorders>
              <w:top w:val="nil"/>
              <w:left w:val="nil"/>
              <w:bottom w:val="single" w:sz="8" w:space="0" w:color="auto"/>
              <w:right w:val="single" w:sz="8" w:space="0" w:color="auto"/>
            </w:tcBorders>
            <w:vAlign w:val="center"/>
            <w:hideMark/>
          </w:tcPr>
          <w:p w14:paraId="748AFCA1" w14:textId="240DBA7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2,88</w:t>
            </w:r>
          </w:p>
        </w:tc>
        <w:tc>
          <w:tcPr>
            <w:tcW w:w="1206" w:type="dxa"/>
            <w:tcBorders>
              <w:top w:val="nil"/>
              <w:left w:val="nil"/>
              <w:bottom w:val="single" w:sz="8" w:space="0" w:color="auto"/>
              <w:right w:val="single" w:sz="8" w:space="0" w:color="auto"/>
            </w:tcBorders>
            <w:vAlign w:val="center"/>
            <w:hideMark/>
          </w:tcPr>
          <w:p w14:paraId="130AAE44" w14:textId="3BEEAE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w:t>
            </w:r>
          </w:p>
        </w:tc>
        <w:tc>
          <w:tcPr>
            <w:tcW w:w="1116" w:type="dxa"/>
            <w:tcBorders>
              <w:top w:val="nil"/>
              <w:left w:val="nil"/>
              <w:bottom w:val="single" w:sz="8" w:space="0" w:color="auto"/>
              <w:right w:val="single" w:sz="8" w:space="0" w:color="auto"/>
            </w:tcBorders>
            <w:vAlign w:val="center"/>
            <w:hideMark/>
          </w:tcPr>
          <w:p w14:paraId="1BCC3142" w14:textId="1C372D6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38A808E" w14:textId="72C0D5E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1.995.080</w:t>
            </w:r>
          </w:p>
        </w:tc>
        <w:tc>
          <w:tcPr>
            <w:tcW w:w="0" w:type="auto"/>
            <w:tcBorders>
              <w:top w:val="nil"/>
              <w:left w:val="nil"/>
              <w:bottom w:val="single" w:sz="8" w:space="0" w:color="auto"/>
              <w:right w:val="single" w:sz="8" w:space="0" w:color="auto"/>
            </w:tcBorders>
            <w:vAlign w:val="center"/>
            <w:hideMark/>
          </w:tcPr>
          <w:p w14:paraId="73727750" w14:textId="7C0D5D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09582CF4" w14:textId="51BB144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54516ACD"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10D678C7" w14:textId="400B9C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63</w:t>
            </w:r>
          </w:p>
        </w:tc>
        <w:tc>
          <w:tcPr>
            <w:tcW w:w="1823" w:type="dxa"/>
            <w:tcBorders>
              <w:top w:val="nil"/>
              <w:left w:val="nil"/>
              <w:bottom w:val="single" w:sz="8" w:space="0" w:color="auto"/>
              <w:right w:val="single" w:sz="8" w:space="0" w:color="auto"/>
            </w:tcBorders>
            <w:vAlign w:val="center"/>
            <w:hideMark/>
          </w:tcPr>
          <w:p w14:paraId="0EE42650" w14:textId="05306E4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R Y G ASESORIAS S.A.S. BIC</w:t>
            </w:r>
          </w:p>
        </w:tc>
        <w:tc>
          <w:tcPr>
            <w:tcW w:w="0" w:type="auto"/>
            <w:tcBorders>
              <w:top w:val="nil"/>
              <w:left w:val="nil"/>
              <w:bottom w:val="single" w:sz="8" w:space="0" w:color="auto"/>
              <w:right w:val="single" w:sz="8" w:space="0" w:color="auto"/>
            </w:tcBorders>
            <w:vAlign w:val="center"/>
            <w:hideMark/>
          </w:tcPr>
          <w:p w14:paraId="619E917E" w14:textId="364966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2,61</w:t>
            </w:r>
          </w:p>
        </w:tc>
        <w:tc>
          <w:tcPr>
            <w:tcW w:w="1206" w:type="dxa"/>
            <w:tcBorders>
              <w:top w:val="nil"/>
              <w:left w:val="nil"/>
              <w:bottom w:val="single" w:sz="8" w:space="0" w:color="auto"/>
              <w:right w:val="single" w:sz="8" w:space="0" w:color="auto"/>
            </w:tcBorders>
            <w:vAlign w:val="center"/>
            <w:hideMark/>
          </w:tcPr>
          <w:p w14:paraId="1B408516" w14:textId="0E490A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48%</w:t>
            </w:r>
          </w:p>
        </w:tc>
        <w:tc>
          <w:tcPr>
            <w:tcW w:w="1116" w:type="dxa"/>
            <w:tcBorders>
              <w:top w:val="nil"/>
              <w:left w:val="nil"/>
              <w:bottom w:val="single" w:sz="8" w:space="0" w:color="auto"/>
              <w:right w:val="single" w:sz="8" w:space="0" w:color="auto"/>
            </w:tcBorders>
            <w:vAlign w:val="center"/>
            <w:hideMark/>
          </w:tcPr>
          <w:p w14:paraId="153E6F91" w14:textId="5C4932C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3526,39</w:t>
            </w:r>
          </w:p>
        </w:tc>
        <w:tc>
          <w:tcPr>
            <w:tcW w:w="1311" w:type="dxa"/>
            <w:tcBorders>
              <w:top w:val="nil"/>
              <w:left w:val="nil"/>
              <w:bottom w:val="single" w:sz="8" w:space="0" w:color="auto"/>
              <w:right w:val="single" w:sz="8" w:space="0" w:color="auto"/>
            </w:tcBorders>
            <w:vAlign w:val="center"/>
            <w:hideMark/>
          </w:tcPr>
          <w:p w14:paraId="174AC799" w14:textId="36DCD83D"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6.948.339</w:t>
            </w:r>
          </w:p>
        </w:tc>
        <w:tc>
          <w:tcPr>
            <w:tcW w:w="0" w:type="auto"/>
            <w:tcBorders>
              <w:top w:val="nil"/>
              <w:left w:val="nil"/>
              <w:bottom w:val="single" w:sz="8" w:space="0" w:color="auto"/>
              <w:right w:val="single" w:sz="8" w:space="0" w:color="auto"/>
            </w:tcBorders>
            <w:vAlign w:val="center"/>
            <w:hideMark/>
          </w:tcPr>
          <w:p w14:paraId="2AD7FBB8" w14:textId="7AA1C6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67%</w:t>
            </w:r>
          </w:p>
        </w:tc>
        <w:tc>
          <w:tcPr>
            <w:tcW w:w="0" w:type="auto"/>
            <w:tcBorders>
              <w:top w:val="nil"/>
              <w:left w:val="nil"/>
              <w:bottom w:val="single" w:sz="8" w:space="0" w:color="auto"/>
              <w:right w:val="single" w:sz="8" w:space="0" w:color="auto"/>
            </w:tcBorders>
            <w:vAlign w:val="center"/>
            <w:hideMark/>
          </w:tcPr>
          <w:p w14:paraId="3AE09218" w14:textId="46C865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r>
      <w:tr w:rsidR="00FA5FFF" w:rsidRPr="00975E70" w14:paraId="33077091"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527B0A45" w14:textId="66499D5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64</w:t>
            </w:r>
          </w:p>
        </w:tc>
        <w:tc>
          <w:tcPr>
            <w:tcW w:w="1823" w:type="dxa"/>
            <w:tcBorders>
              <w:top w:val="nil"/>
              <w:left w:val="nil"/>
              <w:bottom w:val="single" w:sz="8" w:space="0" w:color="auto"/>
              <w:right w:val="single" w:sz="8" w:space="0" w:color="auto"/>
            </w:tcBorders>
            <w:vAlign w:val="center"/>
            <w:hideMark/>
          </w:tcPr>
          <w:p w14:paraId="5545E410" w14:textId="371DD04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SOLUCIONES INTEGRALES DE TRANSITO Y TRANSPORTE</w:t>
            </w:r>
          </w:p>
        </w:tc>
        <w:tc>
          <w:tcPr>
            <w:tcW w:w="0" w:type="auto"/>
            <w:tcBorders>
              <w:top w:val="nil"/>
              <w:left w:val="nil"/>
              <w:bottom w:val="single" w:sz="8" w:space="0" w:color="auto"/>
              <w:right w:val="single" w:sz="8" w:space="0" w:color="auto"/>
            </w:tcBorders>
            <w:vAlign w:val="center"/>
            <w:hideMark/>
          </w:tcPr>
          <w:p w14:paraId="754B2256" w14:textId="16401F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2,85</w:t>
            </w:r>
          </w:p>
        </w:tc>
        <w:tc>
          <w:tcPr>
            <w:tcW w:w="1206" w:type="dxa"/>
            <w:tcBorders>
              <w:top w:val="nil"/>
              <w:left w:val="nil"/>
              <w:bottom w:val="single" w:sz="8" w:space="0" w:color="auto"/>
              <w:right w:val="single" w:sz="8" w:space="0" w:color="auto"/>
            </w:tcBorders>
            <w:vAlign w:val="center"/>
            <w:hideMark/>
          </w:tcPr>
          <w:p w14:paraId="5E7125FE" w14:textId="2FD6DF5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1116" w:type="dxa"/>
            <w:tcBorders>
              <w:top w:val="nil"/>
              <w:left w:val="nil"/>
              <w:bottom w:val="single" w:sz="8" w:space="0" w:color="auto"/>
              <w:right w:val="single" w:sz="8" w:space="0" w:color="auto"/>
            </w:tcBorders>
            <w:vAlign w:val="center"/>
            <w:hideMark/>
          </w:tcPr>
          <w:p w14:paraId="35CB58B7" w14:textId="31915B4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1,57</w:t>
            </w:r>
          </w:p>
        </w:tc>
        <w:tc>
          <w:tcPr>
            <w:tcW w:w="1311" w:type="dxa"/>
            <w:tcBorders>
              <w:top w:val="nil"/>
              <w:left w:val="nil"/>
              <w:bottom w:val="single" w:sz="8" w:space="0" w:color="auto"/>
              <w:right w:val="single" w:sz="8" w:space="0" w:color="auto"/>
            </w:tcBorders>
            <w:vAlign w:val="center"/>
            <w:hideMark/>
          </w:tcPr>
          <w:p w14:paraId="55173D58" w14:textId="28FF6F5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2.808.599</w:t>
            </w:r>
          </w:p>
        </w:tc>
        <w:tc>
          <w:tcPr>
            <w:tcW w:w="0" w:type="auto"/>
            <w:tcBorders>
              <w:top w:val="nil"/>
              <w:left w:val="nil"/>
              <w:bottom w:val="single" w:sz="8" w:space="0" w:color="auto"/>
              <w:right w:val="single" w:sz="8" w:space="0" w:color="auto"/>
            </w:tcBorders>
            <w:vAlign w:val="center"/>
            <w:hideMark/>
          </w:tcPr>
          <w:p w14:paraId="77994324" w14:textId="6461C6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4DB1A4AD" w14:textId="122E9BE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7D6BF7E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F763DD9" w14:textId="3DA5055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65</w:t>
            </w:r>
          </w:p>
        </w:tc>
        <w:tc>
          <w:tcPr>
            <w:tcW w:w="1823" w:type="dxa"/>
            <w:tcBorders>
              <w:top w:val="nil"/>
              <w:left w:val="nil"/>
              <w:bottom w:val="single" w:sz="8" w:space="0" w:color="auto"/>
              <w:right w:val="single" w:sz="8" w:space="0" w:color="auto"/>
            </w:tcBorders>
            <w:vAlign w:val="center"/>
            <w:hideMark/>
          </w:tcPr>
          <w:p w14:paraId="362F7923" w14:textId="6E0FE98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ESMADU SA</w:t>
            </w:r>
          </w:p>
        </w:tc>
        <w:tc>
          <w:tcPr>
            <w:tcW w:w="0" w:type="auto"/>
            <w:tcBorders>
              <w:top w:val="nil"/>
              <w:left w:val="nil"/>
              <w:bottom w:val="single" w:sz="8" w:space="0" w:color="auto"/>
              <w:right w:val="single" w:sz="8" w:space="0" w:color="auto"/>
            </w:tcBorders>
            <w:vAlign w:val="center"/>
            <w:hideMark/>
          </w:tcPr>
          <w:p w14:paraId="5646FC3F" w14:textId="67D4C6F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1,14</w:t>
            </w:r>
          </w:p>
        </w:tc>
        <w:tc>
          <w:tcPr>
            <w:tcW w:w="1206" w:type="dxa"/>
            <w:tcBorders>
              <w:top w:val="nil"/>
              <w:left w:val="nil"/>
              <w:bottom w:val="single" w:sz="8" w:space="0" w:color="auto"/>
              <w:right w:val="single" w:sz="8" w:space="0" w:color="auto"/>
            </w:tcBorders>
            <w:vAlign w:val="center"/>
            <w:hideMark/>
          </w:tcPr>
          <w:p w14:paraId="7C47D021" w14:textId="2EDA29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w:t>
            </w:r>
          </w:p>
        </w:tc>
        <w:tc>
          <w:tcPr>
            <w:tcW w:w="1116" w:type="dxa"/>
            <w:tcBorders>
              <w:top w:val="nil"/>
              <w:left w:val="nil"/>
              <w:bottom w:val="single" w:sz="8" w:space="0" w:color="auto"/>
              <w:right w:val="single" w:sz="8" w:space="0" w:color="auto"/>
            </w:tcBorders>
            <w:vAlign w:val="center"/>
            <w:hideMark/>
          </w:tcPr>
          <w:p w14:paraId="6A087A9F" w14:textId="117B9CE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25510AF" w14:textId="33A1AB2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44.924</w:t>
            </w:r>
          </w:p>
        </w:tc>
        <w:tc>
          <w:tcPr>
            <w:tcW w:w="0" w:type="auto"/>
            <w:tcBorders>
              <w:top w:val="nil"/>
              <w:left w:val="nil"/>
              <w:bottom w:val="single" w:sz="8" w:space="0" w:color="auto"/>
              <w:right w:val="single" w:sz="8" w:space="0" w:color="auto"/>
            </w:tcBorders>
            <w:vAlign w:val="center"/>
            <w:hideMark/>
          </w:tcPr>
          <w:p w14:paraId="746DEB21" w14:textId="5CC998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37E23DDC" w14:textId="15B52F5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71EFC54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212A16D" w14:textId="0A62BEB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66</w:t>
            </w:r>
          </w:p>
        </w:tc>
        <w:tc>
          <w:tcPr>
            <w:tcW w:w="1823" w:type="dxa"/>
            <w:tcBorders>
              <w:top w:val="nil"/>
              <w:left w:val="nil"/>
              <w:bottom w:val="single" w:sz="8" w:space="0" w:color="auto"/>
              <w:right w:val="single" w:sz="8" w:space="0" w:color="auto"/>
            </w:tcBorders>
            <w:vAlign w:val="center"/>
            <w:hideMark/>
          </w:tcPr>
          <w:p w14:paraId="0FC7AF23" w14:textId="46B74BC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SAN JACINTO S.A.S</w:t>
            </w:r>
          </w:p>
        </w:tc>
        <w:tc>
          <w:tcPr>
            <w:tcW w:w="0" w:type="auto"/>
            <w:tcBorders>
              <w:top w:val="nil"/>
              <w:left w:val="nil"/>
              <w:bottom w:val="single" w:sz="8" w:space="0" w:color="auto"/>
              <w:right w:val="single" w:sz="8" w:space="0" w:color="auto"/>
            </w:tcBorders>
            <w:vAlign w:val="center"/>
            <w:hideMark/>
          </w:tcPr>
          <w:p w14:paraId="7A9691B3" w14:textId="724DAD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0,44</w:t>
            </w:r>
          </w:p>
        </w:tc>
        <w:tc>
          <w:tcPr>
            <w:tcW w:w="1206" w:type="dxa"/>
            <w:tcBorders>
              <w:top w:val="nil"/>
              <w:left w:val="nil"/>
              <w:bottom w:val="single" w:sz="8" w:space="0" w:color="auto"/>
              <w:right w:val="single" w:sz="8" w:space="0" w:color="auto"/>
            </w:tcBorders>
            <w:vAlign w:val="center"/>
            <w:hideMark/>
          </w:tcPr>
          <w:p w14:paraId="7D6084DF" w14:textId="3E0E36E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42%</w:t>
            </w:r>
          </w:p>
        </w:tc>
        <w:tc>
          <w:tcPr>
            <w:tcW w:w="1116" w:type="dxa"/>
            <w:tcBorders>
              <w:top w:val="nil"/>
              <w:left w:val="nil"/>
              <w:bottom w:val="single" w:sz="8" w:space="0" w:color="auto"/>
              <w:right w:val="single" w:sz="8" w:space="0" w:color="auto"/>
            </w:tcBorders>
            <w:vAlign w:val="center"/>
            <w:hideMark/>
          </w:tcPr>
          <w:p w14:paraId="7AD66129" w14:textId="3AFCD97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D5A4F5E" w14:textId="07FFA79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-15.956.614</w:t>
            </w:r>
          </w:p>
        </w:tc>
        <w:tc>
          <w:tcPr>
            <w:tcW w:w="0" w:type="auto"/>
            <w:tcBorders>
              <w:top w:val="nil"/>
              <w:left w:val="nil"/>
              <w:bottom w:val="single" w:sz="8" w:space="0" w:color="auto"/>
              <w:right w:val="single" w:sz="8" w:space="0" w:color="auto"/>
            </w:tcBorders>
            <w:vAlign w:val="center"/>
            <w:hideMark/>
          </w:tcPr>
          <w:p w14:paraId="5CA38B29" w14:textId="661006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w:t>
            </w:r>
          </w:p>
        </w:tc>
        <w:tc>
          <w:tcPr>
            <w:tcW w:w="0" w:type="auto"/>
            <w:tcBorders>
              <w:top w:val="nil"/>
              <w:left w:val="nil"/>
              <w:bottom w:val="single" w:sz="8" w:space="0" w:color="auto"/>
              <w:right w:val="single" w:sz="8" w:space="0" w:color="auto"/>
            </w:tcBorders>
            <w:vAlign w:val="center"/>
            <w:hideMark/>
          </w:tcPr>
          <w:p w14:paraId="091E7EB6" w14:textId="770AAEA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423E5617"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6707211" w14:textId="6745A8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67</w:t>
            </w:r>
          </w:p>
        </w:tc>
        <w:tc>
          <w:tcPr>
            <w:tcW w:w="1823" w:type="dxa"/>
            <w:tcBorders>
              <w:top w:val="nil"/>
              <w:left w:val="nil"/>
              <w:bottom w:val="single" w:sz="8" w:space="0" w:color="auto"/>
              <w:right w:val="single" w:sz="8" w:space="0" w:color="auto"/>
            </w:tcBorders>
            <w:vAlign w:val="center"/>
            <w:hideMark/>
          </w:tcPr>
          <w:p w14:paraId="72D4A30E" w14:textId="65EE153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KPMG SHARED SERVICES SAS</w:t>
            </w:r>
          </w:p>
        </w:tc>
        <w:tc>
          <w:tcPr>
            <w:tcW w:w="0" w:type="auto"/>
            <w:tcBorders>
              <w:top w:val="nil"/>
              <w:left w:val="nil"/>
              <w:bottom w:val="single" w:sz="8" w:space="0" w:color="auto"/>
              <w:right w:val="single" w:sz="8" w:space="0" w:color="auto"/>
            </w:tcBorders>
            <w:vAlign w:val="center"/>
            <w:hideMark/>
          </w:tcPr>
          <w:p w14:paraId="628048B8" w14:textId="3312DC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1,10</w:t>
            </w:r>
          </w:p>
        </w:tc>
        <w:tc>
          <w:tcPr>
            <w:tcW w:w="1206" w:type="dxa"/>
            <w:tcBorders>
              <w:top w:val="nil"/>
              <w:left w:val="nil"/>
              <w:bottom w:val="single" w:sz="8" w:space="0" w:color="auto"/>
              <w:right w:val="single" w:sz="8" w:space="0" w:color="auto"/>
            </w:tcBorders>
            <w:vAlign w:val="center"/>
            <w:hideMark/>
          </w:tcPr>
          <w:p w14:paraId="6E72A5C4" w14:textId="25DBAE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77%</w:t>
            </w:r>
          </w:p>
        </w:tc>
        <w:tc>
          <w:tcPr>
            <w:tcW w:w="1116" w:type="dxa"/>
            <w:tcBorders>
              <w:top w:val="nil"/>
              <w:left w:val="nil"/>
              <w:bottom w:val="single" w:sz="8" w:space="0" w:color="auto"/>
              <w:right w:val="single" w:sz="8" w:space="0" w:color="auto"/>
            </w:tcBorders>
            <w:vAlign w:val="center"/>
            <w:hideMark/>
          </w:tcPr>
          <w:p w14:paraId="3F4E31C3" w14:textId="5E587B5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11,67</w:t>
            </w:r>
          </w:p>
        </w:tc>
        <w:tc>
          <w:tcPr>
            <w:tcW w:w="1311" w:type="dxa"/>
            <w:tcBorders>
              <w:top w:val="nil"/>
              <w:left w:val="nil"/>
              <w:bottom w:val="single" w:sz="8" w:space="0" w:color="auto"/>
              <w:right w:val="single" w:sz="8" w:space="0" w:color="auto"/>
            </w:tcBorders>
            <w:vAlign w:val="center"/>
            <w:hideMark/>
          </w:tcPr>
          <w:p w14:paraId="35D7CC80" w14:textId="13B0A0D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456.973</w:t>
            </w:r>
          </w:p>
        </w:tc>
        <w:tc>
          <w:tcPr>
            <w:tcW w:w="0" w:type="auto"/>
            <w:tcBorders>
              <w:top w:val="nil"/>
              <w:left w:val="nil"/>
              <w:bottom w:val="single" w:sz="8" w:space="0" w:color="auto"/>
              <w:right w:val="single" w:sz="8" w:space="0" w:color="auto"/>
            </w:tcBorders>
            <w:vAlign w:val="center"/>
            <w:hideMark/>
          </w:tcPr>
          <w:p w14:paraId="32CD08FE" w14:textId="651DB70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7EDEBE7A" w14:textId="5102C54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3B50484D"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C798F4A" w14:textId="22E19ED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68</w:t>
            </w:r>
          </w:p>
        </w:tc>
        <w:tc>
          <w:tcPr>
            <w:tcW w:w="1823" w:type="dxa"/>
            <w:tcBorders>
              <w:top w:val="nil"/>
              <w:left w:val="nil"/>
              <w:bottom w:val="single" w:sz="8" w:space="0" w:color="auto"/>
              <w:right w:val="single" w:sz="8" w:space="0" w:color="auto"/>
            </w:tcBorders>
            <w:vAlign w:val="center"/>
            <w:hideMark/>
          </w:tcPr>
          <w:p w14:paraId="0E7AE90C" w14:textId="6D943A6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GARCIA IGUARAN ASOCIADOS SAS</w:t>
            </w:r>
          </w:p>
        </w:tc>
        <w:tc>
          <w:tcPr>
            <w:tcW w:w="0" w:type="auto"/>
            <w:tcBorders>
              <w:top w:val="nil"/>
              <w:left w:val="nil"/>
              <w:bottom w:val="single" w:sz="8" w:space="0" w:color="auto"/>
              <w:right w:val="single" w:sz="8" w:space="0" w:color="auto"/>
            </w:tcBorders>
            <w:vAlign w:val="center"/>
            <w:hideMark/>
          </w:tcPr>
          <w:p w14:paraId="1C4B18D9" w14:textId="6C5734C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31,85</w:t>
            </w:r>
          </w:p>
        </w:tc>
        <w:tc>
          <w:tcPr>
            <w:tcW w:w="1206" w:type="dxa"/>
            <w:tcBorders>
              <w:top w:val="nil"/>
              <w:left w:val="nil"/>
              <w:bottom w:val="single" w:sz="8" w:space="0" w:color="auto"/>
              <w:right w:val="single" w:sz="8" w:space="0" w:color="auto"/>
            </w:tcBorders>
            <w:vAlign w:val="center"/>
            <w:hideMark/>
          </w:tcPr>
          <w:p w14:paraId="08050C1C" w14:textId="2E359B1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1116" w:type="dxa"/>
            <w:tcBorders>
              <w:top w:val="nil"/>
              <w:left w:val="nil"/>
              <w:bottom w:val="single" w:sz="8" w:space="0" w:color="auto"/>
              <w:right w:val="single" w:sz="8" w:space="0" w:color="auto"/>
            </w:tcBorders>
            <w:vAlign w:val="center"/>
            <w:hideMark/>
          </w:tcPr>
          <w:p w14:paraId="44AE4864" w14:textId="5B4C44A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1,05</w:t>
            </w:r>
          </w:p>
        </w:tc>
        <w:tc>
          <w:tcPr>
            <w:tcW w:w="1311" w:type="dxa"/>
            <w:tcBorders>
              <w:top w:val="nil"/>
              <w:left w:val="nil"/>
              <w:bottom w:val="single" w:sz="8" w:space="0" w:color="auto"/>
              <w:right w:val="single" w:sz="8" w:space="0" w:color="auto"/>
            </w:tcBorders>
            <w:vAlign w:val="center"/>
            <w:hideMark/>
          </w:tcPr>
          <w:p w14:paraId="6D1C0356" w14:textId="54F23A7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17.537.962</w:t>
            </w:r>
          </w:p>
        </w:tc>
        <w:tc>
          <w:tcPr>
            <w:tcW w:w="0" w:type="auto"/>
            <w:tcBorders>
              <w:top w:val="nil"/>
              <w:left w:val="nil"/>
              <w:bottom w:val="single" w:sz="8" w:space="0" w:color="auto"/>
              <w:right w:val="single" w:sz="8" w:space="0" w:color="auto"/>
            </w:tcBorders>
            <w:vAlign w:val="center"/>
            <w:hideMark/>
          </w:tcPr>
          <w:p w14:paraId="66B8E05E" w14:textId="3D95978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c>
          <w:tcPr>
            <w:tcW w:w="0" w:type="auto"/>
            <w:tcBorders>
              <w:top w:val="nil"/>
              <w:left w:val="nil"/>
              <w:bottom w:val="single" w:sz="8" w:space="0" w:color="auto"/>
              <w:right w:val="single" w:sz="8" w:space="0" w:color="auto"/>
            </w:tcBorders>
            <w:vAlign w:val="center"/>
            <w:hideMark/>
          </w:tcPr>
          <w:p w14:paraId="5D84662A" w14:textId="3089D0D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r>
      <w:tr w:rsidR="00FA5FFF" w:rsidRPr="00975E70" w14:paraId="7FB87AB3"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11F29328" w14:textId="33BE2AE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69</w:t>
            </w:r>
          </w:p>
        </w:tc>
        <w:tc>
          <w:tcPr>
            <w:tcW w:w="1823" w:type="dxa"/>
            <w:tcBorders>
              <w:top w:val="nil"/>
              <w:left w:val="nil"/>
              <w:bottom w:val="single" w:sz="8" w:space="0" w:color="auto"/>
              <w:right w:val="single" w:sz="8" w:space="0" w:color="auto"/>
            </w:tcBorders>
            <w:vAlign w:val="center"/>
            <w:hideMark/>
          </w:tcPr>
          <w:p w14:paraId="22042F90" w14:textId="5DB18F3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ANGEL LUCENA E HIJOS SOCIEDAD EN COMANDITA SIMPLE</w:t>
            </w:r>
          </w:p>
        </w:tc>
        <w:tc>
          <w:tcPr>
            <w:tcW w:w="0" w:type="auto"/>
            <w:tcBorders>
              <w:top w:val="nil"/>
              <w:left w:val="nil"/>
              <w:bottom w:val="single" w:sz="8" w:space="0" w:color="auto"/>
              <w:right w:val="single" w:sz="8" w:space="0" w:color="auto"/>
            </w:tcBorders>
            <w:vAlign w:val="center"/>
            <w:hideMark/>
          </w:tcPr>
          <w:p w14:paraId="15A16C79" w14:textId="5F1B77A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2,42</w:t>
            </w:r>
          </w:p>
        </w:tc>
        <w:tc>
          <w:tcPr>
            <w:tcW w:w="1206" w:type="dxa"/>
            <w:tcBorders>
              <w:top w:val="nil"/>
              <w:left w:val="nil"/>
              <w:bottom w:val="single" w:sz="8" w:space="0" w:color="auto"/>
              <w:right w:val="single" w:sz="8" w:space="0" w:color="auto"/>
            </w:tcBorders>
            <w:vAlign w:val="center"/>
            <w:hideMark/>
          </w:tcPr>
          <w:p w14:paraId="6CCB2A88" w14:textId="36DAE67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w:t>
            </w:r>
          </w:p>
        </w:tc>
        <w:tc>
          <w:tcPr>
            <w:tcW w:w="1116" w:type="dxa"/>
            <w:tcBorders>
              <w:top w:val="nil"/>
              <w:left w:val="nil"/>
              <w:bottom w:val="single" w:sz="8" w:space="0" w:color="auto"/>
              <w:right w:val="single" w:sz="8" w:space="0" w:color="auto"/>
            </w:tcBorders>
            <w:vAlign w:val="center"/>
            <w:hideMark/>
          </w:tcPr>
          <w:p w14:paraId="492B95AC" w14:textId="3CD28E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12,94</w:t>
            </w:r>
          </w:p>
        </w:tc>
        <w:tc>
          <w:tcPr>
            <w:tcW w:w="1311" w:type="dxa"/>
            <w:tcBorders>
              <w:top w:val="nil"/>
              <w:left w:val="nil"/>
              <w:bottom w:val="single" w:sz="8" w:space="0" w:color="auto"/>
              <w:right w:val="single" w:sz="8" w:space="0" w:color="auto"/>
            </w:tcBorders>
            <w:vAlign w:val="center"/>
            <w:hideMark/>
          </w:tcPr>
          <w:p w14:paraId="2819C17A" w14:textId="7B02DF7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2.541.709</w:t>
            </w:r>
          </w:p>
        </w:tc>
        <w:tc>
          <w:tcPr>
            <w:tcW w:w="0" w:type="auto"/>
            <w:tcBorders>
              <w:top w:val="nil"/>
              <w:left w:val="nil"/>
              <w:bottom w:val="single" w:sz="8" w:space="0" w:color="auto"/>
              <w:right w:val="single" w:sz="8" w:space="0" w:color="auto"/>
            </w:tcBorders>
            <w:vAlign w:val="center"/>
            <w:hideMark/>
          </w:tcPr>
          <w:p w14:paraId="7F201E90" w14:textId="4284C5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0" w:type="auto"/>
            <w:tcBorders>
              <w:top w:val="nil"/>
              <w:left w:val="nil"/>
              <w:bottom w:val="single" w:sz="8" w:space="0" w:color="auto"/>
              <w:right w:val="single" w:sz="8" w:space="0" w:color="auto"/>
            </w:tcBorders>
            <w:vAlign w:val="center"/>
            <w:hideMark/>
          </w:tcPr>
          <w:p w14:paraId="0E4171D4" w14:textId="108A6E4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6DE0A895"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3481711" w14:textId="51A0A94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70</w:t>
            </w:r>
          </w:p>
        </w:tc>
        <w:tc>
          <w:tcPr>
            <w:tcW w:w="1823" w:type="dxa"/>
            <w:tcBorders>
              <w:top w:val="nil"/>
              <w:left w:val="nil"/>
              <w:bottom w:val="single" w:sz="8" w:space="0" w:color="auto"/>
              <w:right w:val="single" w:sz="8" w:space="0" w:color="auto"/>
            </w:tcBorders>
            <w:vAlign w:val="center"/>
            <w:hideMark/>
          </w:tcPr>
          <w:p w14:paraId="5FA9D2B2" w14:textId="1847B893" w:rsidR="00FA5FFF" w:rsidRPr="00975E70" w:rsidRDefault="00FA5FFF" w:rsidP="00FA5FFF">
            <w:pPr>
              <w:spacing w:after="0" w:line="240" w:lineRule="auto"/>
              <w:rPr>
                <w:rFonts w:eastAsia="Times New Roman" w:cstheme="minorHAnsi"/>
                <w:color w:val="000000"/>
                <w:sz w:val="14"/>
                <w:szCs w:val="14"/>
                <w:lang w:val="pt-PT" w:eastAsia="es-CO"/>
              </w:rPr>
            </w:pPr>
            <w:r w:rsidRPr="00975E70">
              <w:rPr>
                <w:rFonts w:eastAsia="Times New Roman" w:cstheme="minorHAnsi"/>
                <w:color w:val="000000"/>
                <w:sz w:val="14"/>
                <w:szCs w:val="14"/>
                <w:lang w:val="pt-PT" w:eastAsia="es-CO"/>
              </w:rPr>
              <w:t>LONG TERM INITIATIVES COLOMBIA SAS</w:t>
            </w:r>
          </w:p>
        </w:tc>
        <w:tc>
          <w:tcPr>
            <w:tcW w:w="0" w:type="auto"/>
            <w:tcBorders>
              <w:top w:val="nil"/>
              <w:left w:val="nil"/>
              <w:bottom w:val="single" w:sz="8" w:space="0" w:color="auto"/>
              <w:right w:val="single" w:sz="8" w:space="0" w:color="auto"/>
            </w:tcBorders>
            <w:vAlign w:val="center"/>
            <w:hideMark/>
          </w:tcPr>
          <w:p w14:paraId="1104E99B" w14:textId="6967553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0,62</w:t>
            </w:r>
          </w:p>
        </w:tc>
        <w:tc>
          <w:tcPr>
            <w:tcW w:w="1206" w:type="dxa"/>
            <w:tcBorders>
              <w:top w:val="nil"/>
              <w:left w:val="nil"/>
              <w:bottom w:val="single" w:sz="8" w:space="0" w:color="auto"/>
              <w:right w:val="single" w:sz="8" w:space="0" w:color="auto"/>
            </w:tcBorders>
            <w:vAlign w:val="center"/>
            <w:hideMark/>
          </w:tcPr>
          <w:p w14:paraId="0482AB37" w14:textId="12B67F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77%</w:t>
            </w:r>
          </w:p>
        </w:tc>
        <w:tc>
          <w:tcPr>
            <w:tcW w:w="1116" w:type="dxa"/>
            <w:tcBorders>
              <w:top w:val="nil"/>
              <w:left w:val="nil"/>
              <w:bottom w:val="single" w:sz="8" w:space="0" w:color="auto"/>
              <w:right w:val="single" w:sz="8" w:space="0" w:color="auto"/>
            </w:tcBorders>
            <w:vAlign w:val="center"/>
            <w:hideMark/>
          </w:tcPr>
          <w:p w14:paraId="23EF1088" w14:textId="6A97829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1,66</w:t>
            </w:r>
          </w:p>
        </w:tc>
        <w:tc>
          <w:tcPr>
            <w:tcW w:w="1311" w:type="dxa"/>
            <w:tcBorders>
              <w:top w:val="nil"/>
              <w:left w:val="nil"/>
              <w:bottom w:val="single" w:sz="8" w:space="0" w:color="auto"/>
              <w:right w:val="single" w:sz="8" w:space="0" w:color="auto"/>
            </w:tcBorders>
            <w:vAlign w:val="center"/>
            <w:hideMark/>
          </w:tcPr>
          <w:p w14:paraId="255A0A0C" w14:textId="6A7433F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-2.379.613</w:t>
            </w:r>
          </w:p>
        </w:tc>
        <w:tc>
          <w:tcPr>
            <w:tcW w:w="0" w:type="auto"/>
            <w:tcBorders>
              <w:top w:val="nil"/>
              <w:left w:val="nil"/>
              <w:bottom w:val="single" w:sz="8" w:space="0" w:color="auto"/>
              <w:right w:val="single" w:sz="8" w:space="0" w:color="auto"/>
            </w:tcBorders>
            <w:vAlign w:val="center"/>
            <w:hideMark/>
          </w:tcPr>
          <w:p w14:paraId="0A4043A2" w14:textId="298175E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c>
          <w:tcPr>
            <w:tcW w:w="0" w:type="auto"/>
            <w:tcBorders>
              <w:top w:val="nil"/>
              <w:left w:val="nil"/>
              <w:bottom w:val="single" w:sz="8" w:space="0" w:color="auto"/>
              <w:right w:val="single" w:sz="8" w:space="0" w:color="auto"/>
            </w:tcBorders>
            <w:vAlign w:val="center"/>
            <w:hideMark/>
          </w:tcPr>
          <w:p w14:paraId="5E6F4616" w14:textId="601CBE6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599E522E"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5EB0603A" w14:textId="3E76EE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71</w:t>
            </w:r>
          </w:p>
        </w:tc>
        <w:tc>
          <w:tcPr>
            <w:tcW w:w="1823" w:type="dxa"/>
            <w:tcBorders>
              <w:top w:val="nil"/>
              <w:left w:val="nil"/>
              <w:bottom w:val="single" w:sz="8" w:space="0" w:color="auto"/>
              <w:right w:val="single" w:sz="8" w:space="0" w:color="auto"/>
            </w:tcBorders>
            <w:vAlign w:val="center"/>
            <w:hideMark/>
          </w:tcPr>
          <w:p w14:paraId="2F6873E7" w14:textId="4E5D6DC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IPM SAS</w:t>
            </w:r>
          </w:p>
        </w:tc>
        <w:tc>
          <w:tcPr>
            <w:tcW w:w="0" w:type="auto"/>
            <w:tcBorders>
              <w:top w:val="nil"/>
              <w:left w:val="nil"/>
              <w:bottom w:val="single" w:sz="8" w:space="0" w:color="auto"/>
              <w:right w:val="single" w:sz="8" w:space="0" w:color="auto"/>
            </w:tcBorders>
            <w:vAlign w:val="center"/>
            <w:hideMark/>
          </w:tcPr>
          <w:p w14:paraId="55332ECC" w14:textId="035AE6B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2,44</w:t>
            </w:r>
          </w:p>
        </w:tc>
        <w:tc>
          <w:tcPr>
            <w:tcW w:w="1206" w:type="dxa"/>
            <w:tcBorders>
              <w:top w:val="nil"/>
              <w:left w:val="nil"/>
              <w:bottom w:val="single" w:sz="8" w:space="0" w:color="auto"/>
              <w:right w:val="single" w:sz="8" w:space="0" w:color="auto"/>
            </w:tcBorders>
            <w:vAlign w:val="center"/>
            <w:hideMark/>
          </w:tcPr>
          <w:p w14:paraId="279725B2" w14:textId="2368EAD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39%</w:t>
            </w:r>
          </w:p>
        </w:tc>
        <w:tc>
          <w:tcPr>
            <w:tcW w:w="1116" w:type="dxa"/>
            <w:tcBorders>
              <w:top w:val="nil"/>
              <w:left w:val="nil"/>
              <w:bottom w:val="single" w:sz="8" w:space="0" w:color="auto"/>
              <w:right w:val="single" w:sz="8" w:space="0" w:color="auto"/>
            </w:tcBorders>
            <w:vAlign w:val="center"/>
            <w:hideMark/>
          </w:tcPr>
          <w:p w14:paraId="6C8DF27B" w14:textId="6F63A0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11,21</w:t>
            </w:r>
          </w:p>
        </w:tc>
        <w:tc>
          <w:tcPr>
            <w:tcW w:w="1311" w:type="dxa"/>
            <w:tcBorders>
              <w:top w:val="nil"/>
              <w:left w:val="nil"/>
              <w:bottom w:val="single" w:sz="8" w:space="0" w:color="auto"/>
              <w:right w:val="single" w:sz="8" w:space="0" w:color="auto"/>
            </w:tcBorders>
            <w:vAlign w:val="center"/>
            <w:hideMark/>
          </w:tcPr>
          <w:p w14:paraId="1C9C4A34" w14:textId="54E5695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3.260.937</w:t>
            </w:r>
          </w:p>
        </w:tc>
        <w:tc>
          <w:tcPr>
            <w:tcW w:w="0" w:type="auto"/>
            <w:tcBorders>
              <w:top w:val="nil"/>
              <w:left w:val="nil"/>
              <w:bottom w:val="single" w:sz="8" w:space="0" w:color="auto"/>
              <w:right w:val="single" w:sz="8" w:space="0" w:color="auto"/>
            </w:tcBorders>
            <w:vAlign w:val="center"/>
            <w:hideMark/>
          </w:tcPr>
          <w:p w14:paraId="32D76790" w14:textId="05F3012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c>
          <w:tcPr>
            <w:tcW w:w="0" w:type="auto"/>
            <w:tcBorders>
              <w:top w:val="nil"/>
              <w:left w:val="nil"/>
              <w:bottom w:val="single" w:sz="8" w:space="0" w:color="auto"/>
              <w:right w:val="single" w:sz="8" w:space="0" w:color="auto"/>
            </w:tcBorders>
            <w:vAlign w:val="center"/>
            <w:hideMark/>
          </w:tcPr>
          <w:p w14:paraId="0CACBB69" w14:textId="15157D1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272F596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9C3A0E7" w14:textId="7D441D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72</w:t>
            </w:r>
          </w:p>
        </w:tc>
        <w:tc>
          <w:tcPr>
            <w:tcW w:w="1823" w:type="dxa"/>
            <w:tcBorders>
              <w:top w:val="nil"/>
              <w:left w:val="nil"/>
              <w:bottom w:val="single" w:sz="8" w:space="0" w:color="auto"/>
              <w:right w:val="single" w:sz="8" w:space="0" w:color="auto"/>
            </w:tcBorders>
            <w:vAlign w:val="center"/>
            <w:hideMark/>
          </w:tcPr>
          <w:p w14:paraId="510090DD" w14:textId="42F3F99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QUANTUM COLOMBIA SAS</w:t>
            </w:r>
          </w:p>
        </w:tc>
        <w:tc>
          <w:tcPr>
            <w:tcW w:w="0" w:type="auto"/>
            <w:tcBorders>
              <w:top w:val="nil"/>
              <w:left w:val="nil"/>
              <w:bottom w:val="single" w:sz="8" w:space="0" w:color="auto"/>
              <w:right w:val="single" w:sz="8" w:space="0" w:color="auto"/>
            </w:tcBorders>
            <w:vAlign w:val="center"/>
            <w:hideMark/>
          </w:tcPr>
          <w:p w14:paraId="1DC24B0C" w14:textId="38E8280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2,15</w:t>
            </w:r>
          </w:p>
        </w:tc>
        <w:tc>
          <w:tcPr>
            <w:tcW w:w="1206" w:type="dxa"/>
            <w:tcBorders>
              <w:top w:val="nil"/>
              <w:left w:val="nil"/>
              <w:bottom w:val="single" w:sz="8" w:space="0" w:color="auto"/>
              <w:right w:val="single" w:sz="8" w:space="0" w:color="auto"/>
            </w:tcBorders>
            <w:vAlign w:val="center"/>
            <w:hideMark/>
          </w:tcPr>
          <w:p w14:paraId="41C5E041" w14:textId="4ED29D0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69%</w:t>
            </w:r>
          </w:p>
        </w:tc>
        <w:tc>
          <w:tcPr>
            <w:tcW w:w="1116" w:type="dxa"/>
            <w:tcBorders>
              <w:top w:val="nil"/>
              <w:left w:val="nil"/>
              <w:bottom w:val="single" w:sz="8" w:space="0" w:color="auto"/>
              <w:right w:val="single" w:sz="8" w:space="0" w:color="auto"/>
            </w:tcBorders>
            <w:vAlign w:val="center"/>
            <w:hideMark/>
          </w:tcPr>
          <w:p w14:paraId="5F38EFBC" w14:textId="1DECC4B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1,78</w:t>
            </w:r>
          </w:p>
        </w:tc>
        <w:tc>
          <w:tcPr>
            <w:tcW w:w="1311" w:type="dxa"/>
            <w:tcBorders>
              <w:top w:val="nil"/>
              <w:left w:val="nil"/>
              <w:bottom w:val="single" w:sz="8" w:space="0" w:color="auto"/>
              <w:right w:val="single" w:sz="8" w:space="0" w:color="auto"/>
            </w:tcBorders>
            <w:vAlign w:val="center"/>
            <w:hideMark/>
          </w:tcPr>
          <w:p w14:paraId="2651DC23" w14:textId="27F5CFE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17.532.536</w:t>
            </w:r>
          </w:p>
        </w:tc>
        <w:tc>
          <w:tcPr>
            <w:tcW w:w="0" w:type="auto"/>
            <w:tcBorders>
              <w:top w:val="nil"/>
              <w:left w:val="nil"/>
              <w:bottom w:val="single" w:sz="8" w:space="0" w:color="auto"/>
              <w:right w:val="single" w:sz="8" w:space="0" w:color="auto"/>
            </w:tcBorders>
            <w:vAlign w:val="center"/>
            <w:hideMark/>
          </w:tcPr>
          <w:p w14:paraId="2D76E037" w14:textId="5AE76E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49%</w:t>
            </w:r>
          </w:p>
        </w:tc>
        <w:tc>
          <w:tcPr>
            <w:tcW w:w="0" w:type="auto"/>
            <w:tcBorders>
              <w:top w:val="nil"/>
              <w:left w:val="nil"/>
              <w:bottom w:val="single" w:sz="8" w:space="0" w:color="auto"/>
              <w:right w:val="single" w:sz="8" w:space="0" w:color="auto"/>
            </w:tcBorders>
            <w:vAlign w:val="center"/>
            <w:hideMark/>
          </w:tcPr>
          <w:p w14:paraId="44846BFB" w14:textId="3D408C1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r>
      <w:tr w:rsidR="00FA5FFF" w:rsidRPr="00975E70" w14:paraId="45B3D700"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E855008" w14:textId="73BB0A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73</w:t>
            </w:r>
          </w:p>
        </w:tc>
        <w:tc>
          <w:tcPr>
            <w:tcW w:w="1823" w:type="dxa"/>
            <w:tcBorders>
              <w:top w:val="nil"/>
              <w:left w:val="nil"/>
              <w:bottom w:val="single" w:sz="8" w:space="0" w:color="auto"/>
              <w:right w:val="single" w:sz="8" w:space="0" w:color="auto"/>
            </w:tcBorders>
            <w:vAlign w:val="center"/>
            <w:hideMark/>
          </w:tcPr>
          <w:p w14:paraId="3B5C22AA" w14:textId="3661F43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SILK BANCA DE INVERSION SAS</w:t>
            </w:r>
          </w:p>
        </w:tc>
        <w:tc>
          <w:tcPr>
            <w:tcW w:w="0" w:type="auto"/>
            <w:tcBorders>
              <w:top w:val="nil"/>
              <w:left w:val="nil"/>
              <w:bottom w:val="single" w:sz="8" w:space="0" w:color="auto"/>
              <w:right w:val="single" w:sz="8" w:space="0" w:color="auto"/>
            </w:tcBorders>
            <w:vAlign w:val="center"/>
            <w:hideMark/>
          </w:tcPr>
          <w:p w14:paraId="58AAB2D7" w14:textId="4B650B2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0,97</w:t>
            </w:r>
          </w:p>
        </w:tc>
        <w:tc>
          <w:tcPr>
            <w:tcW w:w="1206" w:type="dxa"/>
            <w:tcBorders>
              <w:top w:val="nil"/>
              <w:left w:val="nil"/>
              <w:bottom w:val="single" w:sz="8" w:space="0" w:color="auto"/>
              <w:right w:val="single" w:sz="8" w:space="0" w:color="auto"/>
            </w:tcBorders>
            <w:vAlign w:val="center"/>
            <w:hideMark/>
          </w:tcPr>
          <w:p w14:paraId="279BCF34" w14:textId="22EFBAC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w:t>
            </w:r>
          </w:p>
        </w:tc>
        <w:tc>
          <w:tcPr>
            <w:tcW w:w="1116" w:type="dxa"/>
            <w:tcBorders>
              <w:top w:val="nil"/>
              <w:left w:val="nil"/>
              <w:bottom w:val="single" w:sz="8" w:space="0" w:color="auto"/>
              <w:right w:val="single" w:sz="8" w:space="0" w:color="auto"/>
            </w:tcBorders>
            <w:vAlign w:val="center"/>
            <w:hideMark/>
          </w:tcPr>
          <w:p w14:paraId="1F68C35A" w14:textId="0468393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0,57</w:t>
            </w:r>
          </w:p>
        </w:tc>
        <w:tc>
          <w:tcPr>
            <w:tcW w:w="1311" w:type="dxa"/>
            <w:tcBorders>
              <w:top w:val="nil"/>
              <w:left w:val="nil"/>
              <w:bottom w:val="single" w:sz="8" w:space="0" w:color="auto"/>
              <w:right w:val="single" w:sz="8" w:space="0" w:color="auto"/>
            </w:tcBorders>
            <w:vAlign w:val="center"/>
            <w:hideMark/>
          </w:tcPr>
          <w:p w14:paraId="111B15C9" w14:textId="5C74D83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-131.920</w:t>
            </w:r>
          </w:p>
        </w:tc>
        <w:tc>
          <w:tcPr>
            <w:tcW w:w="0" w:type="auto"/>
            <w:tcBorders>
              <w:top w:val="nil"/>
              <w:left w:val="nil"/>
              <w:bottom w:val="single" w:sz="8" w:space="0" w:color="auto"/>
              <w:right w:val="single" w:sz="8" w:space="0" w:color="auto"/>
            </w:tcBorders>
            <w:vAlign w:val="center"/>
            <w:hideMark/>
          </w:tcPr>
          <w:p w14:paraId="571F7B70" w14:textId="374A42D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6DCF5319" w14:textId="7C392B9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69CA1322"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1F4BEAA7" w14:textId="0F0A84E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74</w:t>
            </w:r>
          </w:p>
        </w:tc>
        <w:tc>
          <w:tcPr>
            <w:tcW w:w="1823" w:type="dxa"/>
            <w:tcBorders>
              <w:top w:val="nil"/>
              <w:left w:val="nil"/>
              <w:bottom w:val="single" w:sz="8" w:space="0" w:color="auto"/>
              <w:right w:val="single" w:sz="8" w:space="0" w:color="auto"/>
            </w:tcBorders>
            <w:vAlign w:val="center"/>
            <w:hideMark/>
          </w:tcPr>
          <w:p w14:paraId="3E75BF5E" w14:textId="39124CA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ASESORIAS Y CONSULTORIAS INTEGRALES DE PROYECTOS S A S</w:t>
            </w:r>
          </w:p>
        </w:tc>
        <w:tc>
          <w:tcPr>
            <w:tcW w:w="0" w:type="auto"/>
            <w:tcBorders>
              <w:top w:val="nil"/>
              <w:left w:val="nil"/>
              <w:bottom w:val="single" w:sz="8" w:space="0" w:color="auto"/>
              <w:right w:val="single" w:sz="8" w:space="0" w:color="auto"/>
            </w:tcBorders>
            <w:vAlign w:val="center"/>
            <w:hideMark/>
          </w:tcPr>
          <w:p w14:paraId="463B438D" w14:textId="412E93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3,10</w:t>
            </w:r>
          </w:p>
        </w:tc>
        <w:tc>
          <w:tcPr>
            <w:tcW w:w="1206" w:type="dxa"/>
            <w:tcBorders>
              <w:top w:val="nil"/>
              <w:left w:val="nil"/>
              <w:bottom w:val="single" w:sz="8" w:space="0" w:color="auto"/>
              <w:right w:val="single" w:sz="8" w:space="0" w:color="auto"/>
            </w:tcBorders>
            <w:vAlign w:val="center"/>
            <w:hideMark/>
          </w:tcPr>
          <w:p w14:paraId="6A9B6039" w14:textId="02E29E8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58%</w:t>
            </w:r>
          </w:p>
        </w:tc>
        <w:tc>
          <w:tcPr>
            <w:tcW w:w="1116" w:type="dxa"/>
            <w:tcBorders>
              <w:top w:val="nil"/>
              <w:left w:val="nil"/>
              <w:bottom w:val="single" w:sz="8" w:space="0" w:color="auto"/>
              <w:right w:val="single" w:sz="8" w:space="0" w:color="auto"/>
            </w:tcBorders>
            <w:vAlign w:val="center"/>
            <w:hideMark/>
          </w:tcPr>
          <w:p w14:paraId="65C7490A" w14:textId="6BF23E4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949F8C6" w14:textId="15D704F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16.492.761</w:t>
            </w:r>
          </w:p>
        </w:tc>
        <w:tc>
          <w:tcPr>
            <w:tcW w:w="0" w:type="auto"/>
            <w:tcBorders>
              <w:top w:val="nil"/>
              <w:left w:val="nil"/>
              <w:bottom w:val="single" w:sz="8" w:space="0" w:color="auto"/>
              <w:right w:val="single" w:sz="8" w:space="0" w:color="auto"/>
            </w:tcBorders>
            <w:vAlign w:val="center"/>
            <w:hideMark/>
          </w:tcPr>
          <w:p w14:paraId="15D98C3D" w14:textId="66DC60B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0" w:type="auto"/>
            <w:tcBorders>
              <w:top w:val="nil"/>
              <w:left w:val="nil"/>
              <w:bottom w:val="single" w:sz="8" w:space="0" w:color="auto"/>
              <w:right w:val="single" w:sz="8" w:space="0" w:color="auto"/>
            </w:tcBorders>
            <w:vAlign w:val="center"/>
            <w:hideMark/>
          </w:tcPr>
          <w:p w14:paraId="55E5BE80" w14:textId="79591DF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09DBF2F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84CE901" w14:textId="4AE1B03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75</w:t>
            </w:r>
          </w:p>
        </w:tc>
        <w:tc>
          <w:tcPr>
            <w:tcW w:w="1823" w:type="dxa"/>
            <w:tcBorders>
              <w:top w:val="nil"/>
              <w:left w:val="nil"/>
              <w:bottom w:val="single" w:sz="8" w:space="0" w:color="auto"/>
              <w:right w:val="single" w:sz="8" w:space="0" w:color="auto"/>
            </w:tcBorders>
            <w:vAlign w:val="center"/>
            <w:hideMark/>
          </w:tcPr>
          <w:p w14:paraId="09938330" w14:textId="4D2F174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ESTRUCTURAS EN FINANZAS SA</w:t>
            </w:r>
          </w:p>
        </w:tc>
        <w:tc>
          <w:tcPr>
            <w:tcW w:w="0" w:type="auto"/>
            <w:tcBorders>
              <w:top w:val="nil"/>
              <w:left w:val="nil"/>
              <w:bottom w:val="single" w:sz="8" w:space="0" w:color="auto"/>
              <w:right w:val="single" w:sz="8" w:space="0" w:color="auto"/>
            </w:tcBorders>
            <w:vAlign w:val="center"/>
            <w:hideMark/>
          </w:tcPr>
          <w:p w14:paraId="7B1C8846" w14:textId="06FBCF0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30,37</w:t>
            </w:r>
          </w:p>
        </w:tc>
        <w:tc>
          <w:tcPr>
            <w:tcW w:w="1206" w:type="dxa"/>
            <w:tcBorders>
              <w:top w:val="nil"/>
              <w:left w:val="nil"/>
              <w:bottom w:val="single" w:sz="8" w:space="0" w:color="auto"/>
              <w:right w:val="single" w:sz="8" w:space="0" w:color="auto"/>
            </w:tcBorders>
            <w:vAlign w:val="center"/>
            <w:hideMark/>
          </w:tcPr>
          <w:p w14:paraId="10A4DC58" w14:textId="77F6B61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w:t>
            </w:r>
          </w:p>
        </w:tc>
        <w:tc>
          <w:tcPr>
            <w:tcW w:w="1116" w:type="dxa"/>
            <w:tcBorders>
              <w:top w:val="nil"/>
              <w:left w:val="nil"/>
              <w:bottom w:val="single" w:sz="8" w:space="0" w:color="auto"/>
              <w:right w:val="single" w:sz="8" w:space="0" w:color="auto"/>
            </w:tcBorders>
            <w:vAlign w:val="center"/>
            <w:hideMark/>
          </w:tcPr>
          <w:p w14:paraId="1FA5D9A3" w14:textId="43AB3A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389B0880" w14:textId="6C88DF8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9.984.073</w:t>
            </w:r>
          </w:p>
        </w:tc>
        <w:tc>
          <w:tcPr>
            <w:tcW w:w="0" w:type="auto"/>
            <w:tcBorders>
              <w:top w:val="nil"/>
              <w:left w:val="nil"/>
              <w:bottom w:val="single" w:sz="8" w:space="0" w:color="auto"/>
              <w:right w:val="single" w:sz="8" w:space="0" w:color="auto"/>
            </w:tcBorders>
            <w:vAlign w:val="center"/>
            <w:hideMark/>
          </w:tcPr>
          <w:p w14:paraId="2EA1D883" w14:textId="22DE0A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c>
          <w:tcPr>
            <w:tcW w:w="0" w:type="auto"/>
            <w:tcBorders>
              <w:top w:val="nil"/>
              <w:left w:val="nil"/>
              <w:bottom w:val="single" w:sz="8" w:space="0" w:color="auto"/>
              <w:right w:val="single" w:sz="8" w:space="0" w:color="auto"/>
            </w:tcBorders>
            <w:vAlign w:val="center"/>
            <w:hideMark/>
          </w:tcPr>
          <w:p w14:paraId="11FBF468" w14:textId="2D31FB8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r>
      <w:tr w:rsidR="00FA5FFF" w:rsidRPr="00975E70" w14:paraId="1497E96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60444D2" w14:textId="2C0239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76</w:t>
            </w:r>
          </w:p>
        </w:tc>
        <w:tc>
          <w:tcPr>
            <w:tcW w:w="1823" w:type="dxa"/>
            <w:tcBorders>
              <w:top w:val="nil"/>
              <w:left w:val="nil"/>
              <w:bottom w:val="single" w:sz="8" w:space="0" w:color="auto"/>
              <w:right w:val="single" w:sz="8" w:space="0" w:color="auto"/>
            </w:tcBorders>
            <w:vAlign w:val="center"/>
            <w:hideMark/>
          </w:tcPr>
          <w:p w14:paraId="7CD0FF62" w14:textId="2F33704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FRS SAS</w:t>
            </w:r>
          </w:p>
        </w:tc>
        <w:tc>
          <w:tcPr>
            <w:tcW w:w="0" w:type="auto"/>
            <w:tcBorders>
              <w:top w:val="nil"/>
              <w:left w:val="nil"/>
              <w:bottom w:val="single" w:sz="8" w:space="0" w:color="auto"/>
              <w:right w:val="single" w:sz="8" w:space="0" w:color="auto"/>
            </w:tcBorders>
            <w:vAlign w:val="center"/>
            <w:hideMark/>
          </w:tcPr>
          <w:p w14:paraId="78E23D4C" w14:textId="00ABC97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3,61</w:t>
            </w:r>
          </w:p>
        </w:tc>
        <w:tc>
          <w:tcPr>
            <w:tcW w:w="1206" w:type="dxa"/>
            <w:tcBorders>
              <w:top w:val="nil"/>
              <w:left w:val="nil"/>
              <w:bottom w:val="single" w:sz="8" w:space="0" w:color="auto"/>
              <w:right w:val="single" w:sz="8" w:space="0" w:color="auto"/>
            </w:tcBorders>
            <w:vAlign w:val="center"/>
            <w:hideMark/>
          </w:tcPr>
          <w:p w14:paraId="1A567FA0" w14:textId="54A8A5E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w:t>
            </w:r>
          </w:p>
        </w:tc>
        <w:tc>
          <w:tcPr>
            <w:tcW w:w="1116" w:type="dxa"/>
            <w:tcBorders>
              <w:top w:val="nil"/>
              <w:left w:val="nil"/>
              <w:bottom w:val="single" w:sz="8" w:space="0" w:color="auto"/>
              <w:right w:val="single" w:sz="8" w:space="0" w:color="auto"/>
            </w:tcBorders>
            <w:vAlign w:val="center"/>
            <w:hideMark/>
          </w:tcPr>
          <w:p w14:paraId="036AF013" w14:textId="22CDF1A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3888BF4D" w14:textId="3274850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1.086.575</w:t>
            </w:r>
          </w:p>
        </w:tc>
        <w:tc>
          <w:tcPr>
            <w:tcW w:w="0" w:type="auto"/>
            <w:tcBorders>
              <w:top w:val="nil"/>
              <w:left w:val="nil"/>
              <w:bottom w:val="single" w:sz="8" w:space="0" w:color="auto"/>
              <w:right w:val="single" w:sz="8" w:space="0" w:color="auto"/>
            </w:tcBorders>
            <w:vAlign w:val="center"/>
            <w:hideMark/>
          </w:tcPr>
          <w:p w14:paraId="711FC1DD" w14:textId="4312322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6A5D33C5" w14:textId="089A3AB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63E7887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2E1F048" w14:textId="2C5CFE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77</w:t>
            </w:r>
          </w:p>
        </w:tc>
        <w:tc>
          <w:tcPr>
            <w:tcW w:w="1823" w:type="dxa"/>
            <w:tcBorders>
              <w:top w:val="nil"/>
              <w:left w:val="nil"/>
              <w:bottom w:val="single" w:sz="8" w:space="0" w:color="auto"/>
              <w:right w:val="single" w:sz="8" w:space="0" w:color="auto"/>
            </w:tcBorders>
            <w:vAlign w:val="center"/>
            <w:hideMark/>
          </w:tcPr>
          <w:p w14:paraId="50CBC828" w14:textId="00F582B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INTRAGATE COLOMBIA SAS</w:t>
            </w:r>
          </w:p>
        </w:tc>
        <w:tc>
          <w:tcPr>
            <w:tcW w:w="0" w:type="auto"/>
            <w:tcBorders>
              <w:top w:val="nil"/>
              <w:left w:val="nil"/>
              <w:bottom w:val="single" w:sz="8" w:space="0" w:color="auto"/>
              <w:right w:val="single" w:sz="8" w:space="0" w:color="auto"/>
            </w:tcBorders>
            <w:vAlign w:val="center"/>
            <w:hideMark/>
          </w:tcPr>
          <w:p w14:paraId="34CA83BE" w14:textId="4D43CC7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1,45</w:t>
            </w:r>
          </w:p>
        </w:tc>
        <w:tc>
          <w:tcPr>
            <w:tcW w:w="1206" w:type="dxa"/>
            <w:tcBorders>
              <w:top w:val="nil"/>
              <w:left w:val="nil"/>
              <w:bottom w:val="single" w:sz="8" w:space="0" w:color="auto"/>
              <w:right w:val="single" w:sz="8" w:space="0" w:color="auto"/>
            </w:tcBorders>
            <w:vAlign w:val="center"/>
            <w:hideMark/>
          </w:tcPr>
          <w:p w14:paraId="582CE85D" w14:textId="51E8B28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1116" w:type="dxa"/>
            <w:tcBorders>
              <w:top w:val="nil"/>
              <w:left w:val="nil"/>
              <w:bottom w:val="single" w:sz="8" w:space="0" w:color="auto"/>
              <w:right w:val="single" w:sz="8" w:space="0" w:color="auto"/>
            </w:tcBorders>
            <w:vAlign w:val="center"/>
            <w:hideMark/>
          </w:tcPr>
          <w:p w14:paraId="4DDB178B" w14:textId="6DD7E52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-14,77</w:t>
            </w:r>
          </w:p>
        </w:tc>
        <w:tc>
          <w:tcPr>
            <w:tcW w:w="1311" w:type="dxa"/>
            <w:tcBorders>
              <w:top w:val="nil"/>
              <w:left w:val="nil"/>
              <w:bottom w:val="single" w:sz="8" w:space="0" w:color="auto"/>
              <w:right w:val="single" w:sz="8" w:space="0" w:color="auto"/>
            </w:tcBorders>
            <w:vAlign w:val="center"/>
            <w:hideMark/>
          </w:tcPr>
          <w:p w14:paraId="69230E94" w14:textId="5B247C6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142.968</w:t>
            </w:r>
          </w:p>
        </w:tc>
        <w:tc>
          <w:tcPr>
            <w:tcW w:w="0" w:type="auto"/>
            <w:tcBorders>
              <w:top w:val="nil"/>
              <w:left w:val="nil"/>
              <w:bottom w:val="single" w:sz="8" w:space="0" w:color="auto"/>
              <w:right w:val="single" w:sz="8" w:space="0" w:color="auto"/>
            </w:tcBorders>
            <w:vAlign w:val="center"/>
            <w:hideMark/>
          </w:tcPr>
          <w:p w14:paraId="00F330DE" w14:textId="4104B20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0CA653BF" w14:textId="7CB4BE7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0F676EDF"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446B773D" w14:textId="1D6FDB8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78</w:t>
            </w:r>
          </w:p>
        </w:tc>
        <w:tc>
          <w:tcPr>
            <w:tcW w:w="1823" w:type="dxa"/>
            <w:tcBorders>
              <w:top w:val="nil"/>
              <w:left w:val="nil"/>
              <w:bottom w:val="single" w:sz="8" w:space="0" w:color="auto"/>
              <w:right w:val="single" w:sz="8" w:space="0" w:color="auto"/>
            </w:tcBorders>
            <w:vAlign w:val="center"/>
            <w:hideMark/>
          </w:tcPr>
          <w:p w14:paraId="69CA4942" w14:textId="79645BF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CONSULTORES MACROFINANCIEROS ASOCIADOS SAS</w:t>
            </w:r>
          </w:p>
        </w:tc>
        <w:tc>
          <w:tcPr>
            <w:tcW w:w="0" w:type="auto"/>
            <w:tcBorders>
              <w:top w:val="nil"/>
              <w:left w:val="nil"/>
              <w:bottom w:val="single" w:sz="8" w:space="0" w:color="auto"/>
              <w:right w:val="single" w:sz="8" w:space="0" w:color="auto"/>
            </w:tcBorders>
            <w:vAlign w:val="center"/>
            <w:hideMark/>
          </w:tcPr>
          <w:p w14:paraId="10694A9D" w14:textId="3183B22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7,45</w:t>
            </w:r>
          </w:p>
        </w:tc>
        <w:tc>
          <w:tcPr>
            <w:tcW w:w="1206" w:type="dxa"/>
            <w:tcBorders>
              <w:top w:val="nil"/>
              <w:left w:val="nil"/>
              <w:bottom w:val="single" w:sz="8" w:space="0" w:color="auto"/>
              <w:right w:val="single" w:sz="8" w:space="0" w:color="auto"/>
            </w:tcBorders>
            <w:vAlign w:val="center"/>
            <w:hideMark/>
          </w:tcPr>
          <w:p w14:paraId="32601026" w14:textId="7F03274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1116" w:type="dxa"/>
            <w:tcBorders>
              <w:top w:val="nil"/>
              <w:left w:val="nil"/>
              <w:bottom w:val="single" w:sz="8" w:space="0" w:color="auto"/>
              <w:right w:val="single" w:sz="8" w:space="0" w:color="auto"/>
            </w:tcBorders>
            <w:vAlign w:val="center"/>
            <w:hideMark/>
          </w:tcPr>
          <w:p w14:paraId="2A58549A" w14:textId="007DF2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5,01</w:t>
            </w:r>
          </w:p>
        </w:tc>
        <w:tc>
          <w:tcPr>
            <w:tcW w:w="1311" w:type="dxa"/>
            <w:tcBorders>
              <w:top w:val="nil"/>
              <w:left w:val="nil"/>
              <w:bottom w:val="single" w:sz="8" w:space="0" w:color="auto"/>
              <w:right w:val="single" w:sz="8" w:space="0" w:color="auto"/>
            </w:tcBorders>
            <w:vAlign w:val="center"/>
            <w:hideMark/>
          </w:tcPr>
          <w:p w14:paraId="19B266C6" w14:textId="17D4EB6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5.483.610</w:t>
            </w:r>
          </w:p>
        </w:tc>
        <w:tc>
          <w:tcPr>
            <w:tcW w:w="0" w:type="auto"/>
            <w:tcBorders>
              <w:top w:val="nil"/>
              <w:left w:val="nil"/>
              <w:bottom w:val="single" w:sz="8" w:space="0" w:color="auto"/>
              <w:right w:val="single" w:sz="8" w:space="0" w:color="auto"/>
            </w:tcBorders>
            <w:vAlign w:val="center"/>
            <w:hideMark/>
          </w:tcPr>
          <w:p w14:paraId="6C1D70B3" w14:textId="50D398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0" w:type="auto"/>
            <w:tcBorders>
              <w:top w:val="nil"/>
              <w:left w:val="nil"/>
              <w:bottom w:val="single" w:sz="8" w:space="0" w:color="auto"/>
              <w:right w:val="single" w:sz="8" w:space="0" w:color="auto"/>
            </w:tcBorders>
            <w:vAlign w:val="center"/>
            <w:hideMark/>
          </w:tcPr>
          <w:p w14:paraId="40797AC3" w14:textId="1629BD0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38206E4B"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0E15274C" w14:textId="0D73F0C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79</w:t>
            </w:r>
          </w:p>
        </w:tc>
        <w:tc>
          <w:tcPr>
            <w:tcW w:w="1823" w:type="dxa"/>
            <w:tcBorders>
              <w:top w:val="nil"/>
              <w:left w:val="nil"/>
              <w:bottom w:val="single" w:sz="8" w:space="0" w:color="auto"/>
              <w:right w:val="single" w:sz="8" w:space="0" w:color="auto"/>
            </w:tcBorders>
            <w:vAlign w:val="center"/>
            <w:hideMark/>
          </w:tcPr>
          <w:p w14:paraId="5C91509F" w14:textId="0F33BB3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CONSULTORES INTEGRALES  DE COLOMBIA SAS</w:t>
            </w:r>
          </w:p>
        </w:tc>
        <w:tc>
          <w:tcPr>
            <w:tcW w:w="0" w:type="auto"/>
            <w:tcBorders>
              <w:top w:val="nil"/>
              <w:left w:val="nil"/>
              <w:bottom w:val="single" w:sz="8" w:space="0" w:color="auto"/>
              <w:right w:val="single" w:sz="8" w:space="0" w:color="auto"/>
            </w:tcBorders>
            <w:vAlign w:val="center"/>
            <w:hideMark/>
          </w:tcPr>
          <w:p w14:paraId="4DCEBE93" w14:textId="58FE06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29,25</w:t>
            </w:r>
          </w:p>
        </w:tc>
        <w:tc>
          <w:tcPr>
            <w:tcW w:w="1206" w:type="dxa"/>
            <w:tcBorders>
              <w:top w:val="nil"/>
              <w:left w:val="nil"/>
              <w:bottom w:val="single" w:sz="8" w:space="0" w:color="auto"/>
              <w:right w:val="single" w:sz="8" w:space="0" w:color="auto"/>
            </w:tcBorders>
            <w:vAlign w:val="center"/>
            <w:hideMark/>
          </w:tcPr>
          <w:p w14:paraId="0F71ECF0" w14:textId="372030C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105%</w:t>
            </w:r>
          </w:p>
        </w:tc>
        <w:tc>
          <w:tcPr>
            <w:tcW w:w="1116" w:type="dxa"/>
            <w:tcBorders>
              <w:top w:val="nil"/>
              <w:left w:val="nil"/>
              <w:bottom w:val="single" w:sz="8" w:space="0" w:color="auto"/>
              <w:right w:val="single" w:sz="8" w:space="0" w:color="auto"/>
            </w:tcBorders>
            <w:vAlign w:val="center"/>
            <w:hideMark/>
          </w:tcPr>
          <w:p w14:paraId="209B7D5E" w14:textId="39A705C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825523F" w14:textId="3F36B70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2.097.963</w:t>
            </w:r>
          </w:p>
        </w:tc>
        <w:tc>
          <w:tcPr>
            <w:tcW w:w="0" w:type="auto"/>
            <w:tcBorders>
              <w:top w:val="nil"/>
              <w:left w:val="nil"/>
              <w:bottom w:val="single" w:sz="8" w:space="0" w:color="auto"/>
              <w:right w:val="single" w:sz="8" w:space="0" w:color="auto"/>
            </w:tcBorders>
            <w:vAlign w:val="center"/>
            <w:hideMark/>
          </w:tcPr>
          <w:p w14:paraId="1AD0FF39" w14:textId="7DEF9D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-172%</w:t>
            </w:r>
          </w:p>
        </w:tc>
        <w:tc>
          <w:tcPr>
            <w:tcW w:w="0" w:type="auto"/>
            <w:tcBorders>
              <w:top w:val="nil"/>
              <w:left w:val="nil"/>
              <w:bottom w:val="single" w:sz="8" w:space="0" w:color="auto"/>
              <w:right w:val="single" w:sz="8" w:space="0" w:color="auto"/>
            </w:tcBorders>
            <w:vAlign w:val="center"/>
            <w:hideMark/>
          </w:tcPr>
          <w:p w14:paraId="5EDBFA5B" w14:textId="734C744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r>
      <w:tr w:rsidR="00FA5FFF" w:rsidRPr="00975E70" w14:paraId="3BDF162E"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4F34090A" w14:textId="51FD9C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80</w:t>
            </w:r>
          </w:p>
        </w:tc>
        <w:tc>
          <w:tcPr>
            <w:tcW w:w="1823" w:type="dxa"/>
            <w:tcBorders>
              <w:top w:val="nil"/>
              <w:left w:val="nil"/>
              <w:bottom w:val="single" w:sz="8" w:space="0" w:color="auto"/>
              <w:right w:val="single" w:sz="8" w:space="0" w:color="auto"/>
            </w:tcBorders>
            <w:vAlign w:val="center"/>
            <w:hideMark/>
          </w:tcPr>
          <w:p w14:paraId="1A4B9DA6" w14:textId="466A394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HSE &amp; SO SERVICES LTDA EN HSE &amp; SO SERVICES LTDA</w:t>
            </w:r>
          </w:p>
        </w:tc>
        <w:tc>
          <w:tcPr>
            <w:tcW w:w="0" w:type="auto"/>
            <w:tcBorders>
              <w:top w:val="nil"/>
              <w:left w:val="nil"/>
              <w:bottom w:val="single" w:sz="8" w:space="0" w:color="auto"/>
              <w:right w:val="single" w:sz="8" w:space="0" w:color="auto"/>
            </w:tcBorders>
            <w:vAlign w:val="center"/>
            <w:hideMark/>
          </w:tcPr>
          <w:p w14:paraId="61EBBB0D" w14:textId="4D751DE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2,21</w:t>
            </w:r>
          </w:p>
        </w:tc>
        <w:tc>
          <w:tcPr>
            <w:tcW w:w="1206" w:type="dxa"/>
            <w:tcBorders>
              <w:top w:val="nil"/>
              <w:left w:val="nil"/>
              <w:bottom w:val="single" w:sz="8" w:space="0" w:color="auto"/>
              <w:right w:val="single" w:sz="8" w:space="0" w:color="auto"/>
            </w:tcBorders>
            <w:vAlign w:val="center"/>
            <w:hideMark/>
          </w:tcPr>
          <w:p w14:paraId="2B73C215" w14:textId="6CC319F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53%</w:t>
            </w:r>
          </w:p>
        </w:tc>
        <w:tc>
          <w:tcPr>
            <w:tcW w:w="1116" w:type="dxa"/>
            <w:tcBorders>
              <w:top w:val="nil"/>
              <w:left w:val="nil"/>
              <w:bottom w:val="single" w:sz="8" w:space="0" w:color="auto"/>
              <w:right w:val="single" w:sz="8" w:space="0" w:color="auto"/>
            </w:tcBorders>
            <w:vAlign w:val="center"/>
            <w:hideMark/>
          </w:tcPr>
          <w:p w14:paraId="12E969BC" w14:textId="5FD57B1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6,91</w:t>
            </w:r>
          </w:p>
        </w:tc>
        <w:tc>
          <w:tcPr>
            <w:tcW w:w="1311" w:type="dxa"/>
            <w:tcBorders>
              <w:top w:val="nil"/>
              <w:left w:val="nil"/>
              <w:bottom w:val="single" w:sz="8" w:space="0" w:color="auto"/>
              <w:right w:val="single" w:sz="8" w:space="0" w:color="auto"/>
            </w:tcBorders>
            <w:vAlign w:val="center"/>
            <w:hideMark/>
          </w:tcPr>
          <w:p w14:paraId="1F8A1D6D" w14:textId="1D35D16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1.653.446</w:t>
            </w:r>
          </w:p>
        </w:tc>
        <w:tc>
          <w:tcPr>
            <w:tcW w:w="0" w:type="auto"/>
            <w:tcBorders>
              <w:top w:val="nil"/>
              <w:left w:val="nil"/>
              <w:bottom w:val="single" w:sz="8" w:space="0" w:color="auto"/>
              <w:right w:val="single" w:sz="8" w:space="0" w:color="auto"/>
            </w:tcBorders>
            <w:vAlign w:val="center"/>
            <w:hideMark/>
          </w:tcPr>
          <w:p w14:paraId="1097A70E" w14:textId="5710F2A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24F0905D" w14:textId="29B55DC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25211CFF"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7862A6BE" w14:textId="63FEF73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81</w:t>
            </w:r>
          </w:p>
        </w:tc>
        <w:tc>
          <w:tcPr>
            <w:tcW w:w="1823" w:type="dxa"/>
            <w:tcBorders>
              <w:top w:val="nil"/>
              <w:left w:val="nil"/>
              <w:bottom w:val="single" w:sz="8" w:space="0" w:color="auto"/>
              <w:right w:val="single" w:sz="8" w:space="0" w:color="auto"/>
            </w:tcBorders>
            <w:vAlign w:val="center"/>
            <w:hideMark/>
          </w:tcPr>
          <w:p w14:paraId="7BA3C486" w14:textId="7B3D178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SOCIEDAD COLOMBIANA DE CONSTRUCCIONES SOCOCO LTDA</w:t>
            </w:r>
          </w:p>
        </w:tc>
        <w:tc>
          <w:tcPr>
            <w:tcW w:w="0" w:type="auto"/>
            <w:tcBorders>
              <w:top w:val="nil"/>
              <w:left w:val="nil"/>
              <w:bottom w:val="single" w:sz="8" w:space="0" w:color="auto"/>
              <w:right w:val="single" w:sz="8" w:space="0" w:color="auto"/>
            </w:tcBorders>
            <w:vAlign w:val="center"/>
            <w:hideMark/>
          </w:tcPr>
          <w:p w14:paraId="54B75279" w14:textId="7C135A4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25,41</w:t>
            </w:r>
          </w:p>
        </w:tc>
        <w:tc>
          <w:tcPr>
            <w:tcW w:w="1206" w:type="dxa"/>
            <w:tcBorders>
              <w:top w:val="nil"/>
              <w:left w:val="nil"/>
              <w:bottom w:val="single" w:sz="8" w:space="0" w:color="auto"/>
              <w:right w:val="single" w:sz="8" w:space="0" w:color="auto"/>
            </w:tcBorders>
            <w:vAlign w:val="center"/>
            <w:hideMark/>
          </w:tcPr>
          <w:p w14:paraId="17E3C74C" w14:textId="6E29899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1116" w:type="dxa"/>
            <w:tcBorders>
              <w:top w:val="nil"/>
              <w:left w:val="nil"/>
              <w:bottom w:val="single" w:sz="8" w:space="0" w:color="auto"/>
              <w:right w:val="single" w:sz="8" w:space="0" w:color="auto"/>
            </w:tcBorders>
            <w:vAlign w:val="center"/>
            <w:hideMark/>
          </w:tcPr>
          <w:p w14:paraId="18617233" w14:textId="40BD169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D66BBDB" w14:textId="3FB862C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2.838.285</w:t>
            </w:r>
          </w:p>
        </w:tc>
        <w:tc>
          <w:tcPr>
            <w:tcW w:w="0" w:type="auto"/>
            <w:tcBorders>
              <w:top w:val="nil"/>
              <w:left w:val="nil"/>
              <w:bottom w:val="single" w:sz="8" w:space="0" w:color="auto"/>
              <w:right w:val="single" w:sz="8" w:space="0" w:color="auto"/>
            </w:tcBorders>
            <w:vAlign w:val="center"/>
            <w:hideMark/>
          </w:tcPr>
          <w:p w14:paraId="1941BCA4" w14:textId="69FBAA0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w:t>
            </w:r>
          </w:p>
        </w:tc>
        <w:tc>
          <w:tcPr>
            <w:tcW w:w="0" w:type="auto"/>
            <w:tcBorders>
              <w:top w:val="nil"/>
              <w:left w:val="nil"/>
              <w:bottom w:val="single" w:sz="8" w:space="0" w:color="auto"/>
              <w:right w:val="single" w:sz="8" w:space="0" w:color="auto"/>
            </w:tcBorders>
            <w:vAlign w:val="center"/>
            <w:hideMark/>
          </w:tcPr>
          <w:p w14:paraId="09EEB1A1" w14:textId="047EAD6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r>
      <w:tr w:rsidR="00FA5FFF" w:rsidRPr="00975E70" w14:paraId="1FBCEC47"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2621C43" w14:textId="53B641A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82</w:t>
            </w:r>
          </w:p>
        </w:tc>
        <w:tc>
          <w:tcPr>
            <w:tcW w:w="1823" w:type="dxa"/>
            <w:tcBorders>
              <w:top w:val="nil"/>
              <w:left w:val="nil"/>
              <w:bottom w:val="single" w:sz="8" w:space="0" w:color="auto"/>
              <w:right w:val="single" w:sz="8" w:space="0" w:color="auto"/>
            </w:tcBorders>
            <w:vAlign w:val="center"/>
            <w:hideMark/>
          </w:tcPr>
          <w:p w14:paraId="08E2DD9B" w14:textId="58B2758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JORGE VALLEJO SAS</w:t>
            </w:r>
          </w:p>
        </w:tc>
        <w:tc>
          <w:tcPr>
            <w:tcW w:w="0" w:type="auto"/>
            <w:tcBorders>
              <w:top w:val="nil"/>
              <w:left w:val="nil"/>
              <w:bottom w:val="single" w:sz="8" w:space="0" w:color="auto"/>
              <w:right w:val="single" w:sz="8" w:space="0" w:color="auto"/>
            </w:tcBorders>
            <w:vAlign w:val="center"/>
            <w:hideMark/>
          </w:tcPr>
          <w:p w14:paraId="025C3DAF" w14:textId="0DBE1B6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18,98</w:t>
            </w:r>
          </w:p>
        </w:tc>
        <w:tc>
          <w:tcPr>
            <w:tcW w:w="1206" w:type="dxa"/>
            <w:tcBorders>
              <w:top w:val="nil"/>
              <w:left w:val="nil"/>
              <w:bottom w:val="single" w:sz="8" w:space="0" w:color="auto"/>
              <w:right w:val="single" w:sz="8" w:space="0" w:color="auto"/>
            </w:tcBorders>
            <w:vAlign w:val="center"/>
            <w:hideMark/>
          </w:tcPr>
          <w:p w14:paraId="27B719CA" w14:textId="4CBC086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1116" w:type="dxa"/>
            <w:tcBorders>
              <w:top w:val="nil"/>
              <w:left w:val="nil"/>
              <w:bottom w:val="single" w:sz="8" w:space="0" w:color="auto"/>
              <w:right w:val="single" w:sz="8" w:space="0" w:color="auto"/>
            </w:tcBorders>
            <w:vAlign w:val="center"/>
            <w:hideMark/>
          </w:tcPr>
          <w:p w14:paraId="36651FF3" w14:textId="268453E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0876E63" w14:textId="6906D34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2.207.296</w:t>
            </w:r>
          </w:p>
        </w:tc>
        <w:tc>
          <w:tcPr>
            <w:tcW w:w="0" w:type="auto"/>
            <w:tcBorders>
              <w:top w:val="nil"/>
              <w:left w:val="nil"/>
              <w:bottom w:val="single" w:sz="8" w:space="0" w:color="auto"/>
              <w:right w:val="single" w:sz="8" w:space="0" w:color="auto"/>
            </w:tcBorders>
            <w:vAlign w:val="center"/>
            <w:hideMark/>
          </w:tcPr>
          <w:p w14:paraId="46A2C63F" w14:textId="34BB350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6D9C4982" w14:textId="3F7C970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3DA9A9F8"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2DC11093" w14:textId="527E433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83</w:t>
            </w:r>
          </w:p>
        </w:tc>
        <w:tc>
          <w:tcPr>
            <w:tcW w:w="1823" w:type="dxa"/>
            <w:tcBorders>
              <w:top w:val="nil"/>
              <w:left w:val="nil"/>
              <w:bottom w:val="single" w:sz="8" w:space="0" w:color="auto"/>
              <w:right w:val="single" w:sz="8" w:space="0" w:color="auto"/>
            </w:tcBorders>
            <w:vAlign w:val="center"/>
            <w:hideMark/>
          </w:tcPr>
          <w:p w14:paraId="62A59464" w14:textId="39CEBA2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GAREVINA CAPITAL MANAGEMENT  SAS</w:t>
            </w:r>
          </w:p>
        </w:tc>
        <w:tc>
          <w:tcPr>
            <w:tcW w:w="0" w:type="auto"/>
            <w:tcBorders>
              <w:top w:val="nil"/>
              <w:left w:val="nil"/>
              <w:bottom w:val="single" w:sz="8" w:space="0" w:color="auto"/>
              <w:right w:val="single" w:sz="8" w:space="0" w:color="auto"/>
            </w:tcBorders>
            <w:vAlign w:val="center"/>
            <w:hideMark/>
          </w:tcPr>
          <w:p w14:paraId="053ABAFD" w14:textId="6DE8E1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568,70</w:t>
            </w:r>
          </w:p>
        </w:tc>
        <w:tc>
          <w:tcPr>
            <w:tcW w:w="1206" w:type="dxa"/>
            <w:tcBorders>
              <w:top w:val="nil"/>
              <w:left w:val="nil"/>
              <w:bottom w:val="single" w:sz="8" w:space="0" w:color="auto"/>
              <w:right w:val="single" w:sz="8" w:space="0" w:color="auto"/>
            </w:tcBorders>
            <w:vAlign w:val="center"/>
            <w:hideMark/>
          </w:tcPr>
          <w:p w14:paraId="39243CA6" w14:textId="43503AE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1116" w:type="dxa"/>
            <w:tcBorders>
              <w:top w:val="nil"/>
              <w:left w:val="nil"/>
              <w:bottom w:val="single" w:sz="8" w:space="0" w:color="auto"/>
              <w:right w:val="single" w:sz="8" w:space="0" w:color="auto"/>
            </w:tcBorders>
            <w:vAlign w:val="center"/>
            <w:hideMark/>
          </w:tcPr>
          <w:p w14:paraId="3E3783BF" w14:textId="44681CA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9,71</w:t>
            </w:r>
          </w:p>
        </w:tc>
        <w:tc>
          <w:tcPr>
            <w:tcW w:w="1311" w:type="dxa"/>
            <w:tcBorders>
              <w:top w:val="nil"/>
              <w:left w:val="nil"/>
              <w:bottom w:val="single" w:sz="8" w:space="0" w:color="auto"/>
              <w:right w:val="single" w:sz="8" w:space="0" w:color="auto"/>
            </w:tcBorders>
            <w:vAlign w:val="center"/>
            <w:hideMark/>
          </w:tcPr>
          <w:p w14:paraId="72C60F40" w14:textId="6AE5F7F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6.608.007</w:t>
            </w:r>
          </w:p>
        </w:tc>
        <w:tc>
          <w:tcPr>
            <w:tcW w:w="0" w:type="auto"/>
            <w:tcBorders>
              <w:top w:val="nil"/>
              <w:left w:val="nil"/>
              <w:bottom w:val="single" w:sz="8" w:space="0" w:color="auto"/>
              <w:right w:val="single" w:sz="8" w:space="0" w:color="auto"/>
            </w:tcBorders>
            <w:vAlign w:val="center"/>
            <w:hideMark/>
          </w:tcPr>
          <w:p w14:paraId="3343F46D" w14:textId="12CA387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5104BBE9" w14:textId="691EE1F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31D627D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0EA5E25" w14:textId="201A809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84</w:t>
            </w:r>
          </w:p>
        </w:tc>
        <w:tc>
          <w:tcPr>
            <w:tcW w:w="1823" w:type="dxa"/>
            <w:tcBorders>
              <w:top w:val="nil"/>
              <w:left w:val="nil"/>
              <w:bottom w:val="single" w:sz="8" w:space="0" w:color="auto"/>
              <w:right w:val="single" w:sz="8" w:space="0" w:color="auto"/>
            </w:tcBorders>
            <w:vAlign w:val="center"/>
            <w:hideMark/>
          </w:tcPr>
          <w:p w14:paraId="2A2A7D1F" w14:textId="220DCD6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RIETO DURA Y CIA SAS</w:t>
            </w:r>
          </w:p>
        </w:tc>
        <w:tc>
          <w:tcPr>
            <w:tcW w:w="0" w:type="auto"/>
            <w:tcBorders>
              <w:top w:val="nil"/>
              <w:left w:val="nil"/>
              <w:bottom w:val="single" w:sz="8" w:space="0" w:color="auto"/>
              <w:right w:val="single" w:sz="8" w:space="0" w:color="auto"/>
            </w:tcBorders>
            <w:vAlign w:val="center"/>
            <w:hideMark/>
          </w:tcPr>
          <w:p w14:paraId="3B0ED345" w14:textId="797B8F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0,76</w:t>
            </w:r>
          </w:p>
        </w:tc>
        <w:tc>
          <w:tcPr>
            <w:tcW w:w="1206" w:type="dxa"/>
            <w:tcBorders>
              <w:top w:val="nil"/>
              <w:left w:val="nil"/>
              <w:bottom w:val="single" w:sz="8" w:space="0" w:color="auto"/>
              <w:right w:val="single" w:sz="8" w:space="0" w:color="auto"/>
            </w:tcBorders>
            <w:vAlign w:val="center"/>
            <w:hideMark/>
          </w:tcPr>
          <w:p w14:paraId="42CBE312" w14:textId="780FBB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w:t>
            </w:r>
          </w:p>
        </w:tc>
        <w:tc>
          <w:tcPr>
            <w:tcW w:w="1116" w:type="dxa"/>
            <w:tcBorders>
              <w:top w:val="nil"/>
              <w:left w:val="nil"/>
              <w:bottom w:val="single" w:sz="8" w:space="0" w:color="auto"/>
              <w:right w:val="single" w:sz="8" w:space="0" w:color="auto"/>
            </w:tcBorders>
            <w:vAlign w:val="center"/>
            <w:hideMark/>
          </w:tcPr>
          <w:p w14:paraId="22D2FDB0" w14:textId="4BA13A1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35AFBBE" w14:textId="3AE2E72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-344.554</w:t>
            </w:r>
          </w:p>
        </w:tc>
        <w:tc>
          <w:tcPr>
            <w:tcW w:w="0" w:type="auto"/>
            <w:tcBorders>
              <w:top w:val="nil"/>
              <w:left w:val="nil"/>
              <w:bottom w:val="single" w:sz="8" w:space="0" w:color="auto"/>
              <w:right w:val="single" w:sz="8" w:space="0" w:color="auto"/>
            </w:tcBorders>
            <w:vAlign w:val="center"/>
            <w:hideMark/>
          </w:tcPr>
          <w:p w14:paraId="24786158" w14:textId="686AF9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393B4516" w14:textId="702C543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138993C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7FC374EA" w14:textId="11139F5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85</w:t>
            </w:r>
          </w:p>
        </w:tc>
        <w:tc>
          <w:tcPr>
            <w:tcW w:w="1823" w:type="dxa"/>
            <w:tcBorders>
              <w:top w:val="nil"/>
              <w:left w:val="nil"/>
              <w:bottom w:val="single" w:sz="8" w:space="0" w:color="auto"/>
              <w:right w:val="single" w:sz="8" w:space="0" w:color="auto"/>
            </w:tcBorders>
            <w:vAlign w:val="center"/>
            <w:hideMark/>
          </w:tcPr>
          <w:p w14:paraId="086920FC" w14:textId="69825AE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RICO GUTIERREZ Y CIA S EN C</w:t>
            </w:r>
          </w:p>
        </w:tc>
        <w:tc>
          <w:tcPr>
            <w:tcW w:w="0" w:type="auto"/>
            <w:tcBorders>
              <w:top w:val="nil"/>
              <w:left w:val="nil"/>
              <w:bottom w:val="single" w:sz="8" w:space="0" w:color="auto"/>
              <w:right w:val="single" w:sz="8" w:space="0" w:color="auto"/>
            </w:tcBorders>
            <w:vAlign w:val="center"/>
            <w:hideMark/>
          </w:tcPr>
          <w:p w14:paraId="44230D48" w14:textId="38C7264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4,08</w:t>
            </w:r>
          </w:p>
        </w:tc>
        <w:tc>
          <w:tcPr>
            <w:tcW w:w="1206" w:type="dxa"/>
            <w:tcBorders>
              <w:top w:val="nil"/>
              <w:left w:val="nil"/>
              <w:bottom w:val="single" w:sz="8" w:space="0" w:color="auto"/>
              <w:right w:val="single" w:sz="8" w:space="0" w:color="auto"/>
            </w:tcBorders>
            <w:vAlign w:val="center"/>
            <w:hideMark/>
          </w:tcPr>
          <w:p w14:paraId="0FC163AB" w14:textId="4F900A6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1116" w:type="dxa"/>
            <w:tcBorders>
              <w:top w:val="nil"/>
              <w:left w:val="nil"/>
              <w:bottom w:val="single" w:sz="8" w:space="0" w:color="auto"/>
              <w:right w:val="single" w:sz="8" w:space="0" w:color="auto"/>
            </w:tcBorders>
            <w:vAlign w:val="center"/>
            <w:hideMark/>
          </w:tcPr>
          <w:p w14:paraId="091948CD" w14:textId="655AE8F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8,58</w:t>
            </w:r>
          </w:p>
        </w:tc>
        <w:tc>
          <w:tcPr>
            <w:tcW w:w="1311" w:type="dxa"/>
            <w:tcBorders>
              <w:top w:val="nil"/>
              <w:left w:val="nil"/>
              <w:bottom w:val="single" w:sz="8" w:space="0" w:color="auto"/>
              <w:right w:val="single" w:sz="8" w:space="0" w:color="auto"/>
            </w:tcBorders>
            <w:vAlign w:val="center"/>
            <w:hideMark/>
          </w:tcPr>
          <w:p w14:paraId="2A0AA45C" w14:textId="329E1FB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661.320</w:t>
            </w:r>
          </w:p>
        </w:tc>
        <w:tc>
          <w:tcPr>
            <w:tcW w:w="0" w:type="auto"/>
            <w:tcBorders>
              <w:top w:val="nil"/>
              <w:left w:val="nil"/>
              <w:bottom w:val="single" w:sz="8" w:space="0" w:color="auto"/>
              <w:right w:val="single" w:sz="8" w:space="0" w:color="auto"/>
            </w:tcBorders>
            <w:vAlign w:val="center"/>
            <w:hideMark/>
          </w:tcPr>
          <w:p w14:paraId="755026A0" w14:textId="63F2D21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0" w:type="auto"/>
            <w:tcBorders>
              <w:top w:val="nil"/>
              <w:left w:val="nil"/>
              <w:bottom w:val="single" w:sz="8" w:space="0" w:color="auto"/>
              <w:right w:val="single" w:sz="8" w:space="0" w:color="auto"/>
            </w:tcBorders>
            <w:vAlign w:val="center"/>
            <w:hideMark/>
          </w:tcPr>
          <w:p w14:paraId="1EE6B3B9" w14:textId="60FD2DB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r>
      <w:tr w:rsidR="00FA5FFF" w:rsidRPr="00975E70" w14:paraId="6970FE7D"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FF61AE6" w14:textId="7E26FE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86</w:t>
            </w:r>
          </w:p>
        </w:tc>
        <w:tc>
          <w:tcPr>
            <w:tcW w:w="1823" w:type="dxa"/>
            <w:tcBorders>
              <w:top w:val="nil"/>
              <w:left w:val="nil"/>
              <w:bottom w:val="single" w:sz="8" w:space="0" w:color="auto"/>
              <w:right w:val="single" w:sz="8" w:space="0" w:color="auto"/>
            </w:tcBorders>
            <w:vAlign w:val="center"/>
            <w:hideMark/>
          </w:tcPr>
          <w:p w14:paraId="3F729D7B" w14:textId="2756651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ECONOMETRIA S.A.S.</w:t>
            </w:r>
          </w:p>
        </w:tc>
        <w:tc>
          <w:tcPr>
            <w:tcW w:w="0" w:type="auto"/>
            <w:tcBorders>
              <w:top w:val="nil"/>
              <w:left w:val="nil"/>
              <w:bottom w:val="single" w:sz="8" w:space="0" w:color="auto"/>
              <w:right w:val="single" w:sz="8" w:space="0" w:color="auto"/>
            </w:tcBorders>
            <w:vAlign w:val="center"/>
            <w:hideMark/>
          </w:tcPr>
          <w:p w14:paraId="2B104CCE" w14:textId="3DC8764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2,98</w:t>
            </w:r>
          </w:p>
        </w:tc>
        <w:tc>
          <w:tcPr>
            <w:tcW w:w="1206" w:type="dxa"/>
            <w:tcBorders>
              <w:top w:val="nil"/>
              <w:left w:val="nil"/>
              <w:bottom w:val="single" w:sz="8" w:space="0" w:color="auto"/>
              <w:right w:val="single" w:sz="8" w:space="0" w:color="auto"/>
            </w:tcBorders>
            <w:vAlign w:val="center"/>
            <w:hideMark/>
          </w:tcPr>
          <w:p w14:paraId="2B5F3B80" w14:textId="0E61A55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w:t>
            </w:r>
          </w:p>
        </w:tc>
        <w:tc>
          <w:tcPr>
            <w:tcW w:w="1116" w:type="dxa"/>
            <w:tcBorders>
              <w:top w:val="nil"/>
              <w:left w:val="nil"/>
              <w:bottom w:val="single" w:sz="8" w:space="0" w:color="auto"/>
              <w:right w:val="single" w:sz="8" w:space="0" w:color="auto"/>
            </w:tcBorders>
            <w:vAlign w:val="center"/>
            <w:hideMark/>
          </w:tcPr>
          <w:p w14:paraId="7F7A6DF8" w14:textId="3CD1886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82,69</w:t>
            </w:r>
          </w:p>
        </w:tc>
        <w:tc>
          <w:tcPr>
            <w:tcW w:w="1311" w:type="dxa"/>
            <w:tcBorders>
              <w:top w:val="nil"/>
              <w:left w:val="nil"/>
              <w:bottom w:val="single" w:sz="8" w:space="0" w:color="auto"/>
              <w:right w:val="single" w:sz="8" w:space="0" w:color="auto"/>
            </w:tcBorders>
            <w:vAlign w:val="center"/>
            <w:hideMark/>
          </w:tcPr>
          <w:p w14:paraId="16D9C672" w14:textId="1194DD5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5.606.943</w:t>
            </w:r>
          </w:p>
        </w:tc>
        <w:tc>
          <w:tcPr>
            <w:tcW w:w="0" w:type="auto"/>
            <w:tcBorders>
              <w:top w:val="nil"/>
              <w:left w:val="nil"/>
              <w:bottom w:val="single" w:sz="8" w:space="0" w:color="auto"/>
              <w:right w:val="single" w:sz="8" w:space="0" w:color="auto"/>
            </w:tcBorders>
            <w:vAlign w:val="center"/>
            <w:hideMark/>
          </w:tcPr>
          <w:p w14:paraId="3B9EC6ED" w14:textId="6C5D1A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0" w:type="auto"/>
            <w:tcBorders>
              <w:top w:val="nil"/>
              <w:left w:val="nil"/>
              <w:bottom w:val="single" w:sz="8" w:space="0" w:color="auto"/>
              <w:right w:val="single" w:sz="8" w:space="0" w:color="auto"/>
            </w:tcBorders>
            <w:vAlign w:val="center"/>
            <w:hideMark/>
          </w:tcPr>
          <w:p w14:paraId="55423ED3" w14:textId="388B3E4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0B95D21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EDFF972" w14:textId="58E6C7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87</w:t>
            </w:r>
          </w:p>
        </w:tc>
        <w:tc>
          <w:tcPr>
            <w:tcW w:w="1823" w:type="dxa"/>
            <w:tcBorders>
              <w:top w:val="nil"/>
              <w:left w:val="nil"/>
              <w:bottom w:val="single" w:sz="8" w:space="0" w:color="auto"/>
              <w:right w:val="single" w:sz="8" w:space="0" w:color="auto"/>
            </w:tcBorders>
            <w:vAlign w:val="center"/>
            <w:hideMark/>
          </w:tcPr>
          <w:p w14:paraId="617163CD" w14:textId="53FFD16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ASTAF COLOMBIA SAS</w:t>
            </w:r>
          </w:p>
        </w:tc>
        <w:tc>
          <w:tcPr>
            <w:tcW w:w="0" w:type="auto"/>
            <w:tcBorders>
              <w:top w:val="nil"/>
              <w:left w:val="nil"/>
              <w:bottom w:val="single" w:sz="8" w:space="0" w:color="auto"/>
              <w:right w:val="single" w:sz="8" w:space="0" w:color="auto"/>
            </w:tcBorders>
            <w:vAlign w:val="center"/>
            <w:hideMark/>
          </w:tcPr>
          <w:p w14:paraId="560EA40F" w14:textId="5B5A7DE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3,55</w:t>
            </w:r>
          </w:p>
        </w:tc>
        <w:tc>
          <w:tcPr>
            <w:tcW w:w="1206" w:type="dxa"/>
            <w:tcBorders>
              <w:top w:val="nil"/>
              <w:left w:val="nil"/>
              <w:bottom w:val="single" w:sz="8" w:space="0" w:color="auto"/>
              <w:right w:val="single" w:sz="8" w:space="0" w:color="auto"/>
            </w:tcBorders>
            <w:vAlign w:val="center"/>
            <w:hideMark/>
          </w:tcPr>
          <w:p w14:paraId="0AB8C592" w14:textId="4BA1F22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c>
          <w:tcPr>
            <w:tcW w:w="1116" w:type="dxa"/>
            <w:tcBorders>
              <w:top w:val="nil"/>
              <w:left w:val="nil"/>
              <w:bottom w:val="single" w:sz="8" w:space="0" w:color="auto"/>
              <w:right w:val="single" w:sz="8" w:space="0" w:color="auto"/>
            </w:tcBorders>
            <w:vAlign w:val="center"/>
            <w:hideMark/>
          </w:tcPr>
          <w:p w14:paraId="6D8017A7" w14:textId="38160A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618428C" w14:textId="65A2E80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1.854.650</w:t>
            </w:r>
          </w:p>
        </w:tc>
        <w:tc>
          <w:tcPr>
            <w:tcW w:w="0" w:type="auto"/>
            <w:tcBorders>
              <w:top w:val="nil"/>
              <w:left w:val="nil"/>
              <w:bottom w:val="single" w:sz="8" w:space="0" w:color="auto"/>
              <w:right w:val="single" w:sz="8" w:space="0" w:color="auto"/>
            </w:tcBorders>
            <w:vAlign w:val="center"/>
            <w:hideMark/>
          </w:tcPr>
          <w:p w14:paraId="4BBDEFD1" w14:textId="223E2AB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0" w:type="auto"/>
            <w:tcBorders>
              <w:top w:val="nil"/>
              <w:left w:val="nil"/>
              <w:bottom w:val="single" w:sz="8" w:space="0" w:color="auto"/>
              <w:right w:val="single" w:sz="8" w:space="0" w:color="auto"/>
            </w:tcBorders>
            <w:vAlign w:val="center"/>
            <w:hideMark/>
          </w:tcPr>
          <w:p w14:paraId="50A60189" w14:textId="6A46A0B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0C58B27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DA996B9" w14:textId="7EC84B1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88</w:t>
            </w:r>
          </w:p>
        </w:tc>
        <w:tc>
          <w:tcPr>
            <w:tcW w:w="1823" w:type="dxa"/>
            <w:tcBorders>
              <w:top w:val="nil"/>
              <w:left w:val="nil"/>
              <w:bottom w:val="single" w:sz="8" w:space="0" w:color="auto"/>
              <w:right w:val="single" w:sz="8" w:space="0" w:color="auto"/>
            </w:tcBorders>
            <w:vAlign w:val="center"/>
            <w:hideMark/>
          </w:tcPr>
          <w:p w14:paraId="3E07ECEE" w14:textId="27E18A0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DURAN VILLEGAS SAS</w:t>
            </w:r>
          </w:p>
        </w:tc>
        <w:tc>
          <w:tcPr>
            <w:tcW w:w="0" w:type="auto"/>
            <w:tcBorders>
              <w:top w:val="nil"/>
              <w:left w:val="nil"/>
              <w:bottom w:val="single" w:sz="8" w:space="0" w:color="auto"/>
              <w:right w:val="single" w:sz="8" w:space="0" w:color="auto"/>
            </w:tcBorders>
            <w:vAlign w:val="center"/>
            <w:hideMark/>
          </w:tcPr>
          <w:p w14:paraId="5119495E" w14:textId="5FA6FBE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1382,73</w:t>
            </w:r>
          </w:p>
        </w:tc>
        <w:tc>
          <w:tcPr>
            <w:tcW w:w="1206" w:type="dxa"/>
            <w:tcBorders>
              <w:top w:val="nil"/>
              <w:left w:val="nil"/>
              <w:bottom w:val="single" w:sz="8" w:space="0" w:color="auto"/>
              <w:right w:val="single" w:sz="8" w:space="0" w:color="auto"/>
            </w:tcBorders>
            <w:vAlign w:val="center"/>
            <w:hideMark/>
          </w:tcPr>
          <w:p w14:paraId="52206BFF" w14:textId="17CD8BE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40DBEF1A" w14:textId="3168DD5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0708DA3" w14:textId="5B00224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23.069.385</w:t>
            </w:r>
          </w:p>
        </w:tc>
        <w:tc>
          <w:tcPr>
            <w:tcW w:w="0" w:type="auto"/>
            <w:tcBorders>
              <w:top w:val="nil"/>
              <w:left w:val="nil"/>
              <w:bottom w:val="single" w:sz="8" w:space="0" w:color="auto"/>
              <w:right w:val="single" w:sz="8" w:space="0" w:color="auto"/>
            </w:tcBorders>
            <w:vAlign w:val="center"/>
            <w:hideMark/>
          </w:tcPr>
          <w:p w14:paraId="08F69437" w14:textId="4D585E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76A0A7F7" w14:textId="150B976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5A494038"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41C2F291" w14:textId="4AE613B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89</w:t>
            </w:r>
          </w:p>
        </w:tc>
        <w:tc>
          <w:tcPr>
            <w:tcW w:w="1823" w:type="dxa"/>
            <w:tcBorders>
              <w:top w:val="nil"/>
              <w:left w:val="nil"/>
              <w:bottom w:val="single" w:sz="8" w:space="0" w:color="auto"/>
              <w:right w:val="single" w:sz="8" w:space="0" w:color="auto"/>
            </w:tcBorders>
            <w:vAlign w:val="center"/>
            <w:hideMark/>
          </w:tcPr>
          <w:p w14:paraId="6EE08A20" w14:textId="76783D6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FABIOLA MORERA COMUNICACIONES SAS</w:t>
            </w:r>
          </w:p>
        </w:tc>
        <w:tc>
          <w:tcPr>
            <w:tcW w:w="0" w:type="auto"/>
            <w:tcBorders>
              <w:top w:val="nil"/>
              <w:left w:val="nil"/>
              <w:bottom w:val="single" w:sz="8" w:space="0" w:color="auto"/>
              <w:right w:val="single" w:sz="8" w:space="0" w:color="auto"/>
            </w:tcBorders>
            <w:vAlign w:val="center"/>
            <w:hideMark/>
          </w:tcPr>
          <w:p w14:paraId="371FEB95" w14:textId="5791E3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1,38</w:t>
            </w:r>
          </w:p>
        </w:tc>
        <w:tc>
          <w:tcPr>
            <w:tcW w:w="1206" w:type="dxa"/>
            <w:tcBorders>
              <w:top w:val="nil"/>
              <w:left w:val="nil"/>
              <w:bottom w:val="single" w:sz="8" w:space="0" w:color="auto"/>
              <w:right w:val="single" w:sz="8" w:space="0" w:color="auto"/>
            </w:tcBorders>
            <w:vAlign w:val="center"/>
            <w:hideMark/>
          </w:tcPr>
          <w:p w14:paraId="5E9D73A4" w14:textId="621B15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48%</w:t>
            </w:r>
          </w:p>
        </w:tc>
        <w:tc>
          <w:tcPr>
            <w:tcW w:w="1116" w:type="dxa"/>
            <w:tcBorders>
              <w:top w:val="nil"/>
              <w:left w:val="nil"/>
              <w:bottom w:val="single" w:sz="8" w:space="0" w:color="auto"/>
              <w:right w:val="single" w:sz="8" w:space="0" w:color="auto"/>
            </w:tcBorders>
            <w:vAlign w:val="center"/>
            <w:hideMark/>
          </w:tcPr>
          <w:p w14:paraId="596A437A" w14:textId="40C9F99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1,78</w:t>
            </w:r>
          </w:p>
        </w:tc>
        <w:tc>
          <w:tcPr>
            <w:tcW w:w="1311" w:type="dxa"/>
            <w:tcBorders>
              <w:top w:val="nil"/>
              <w:left w:val="nil"/>
              <w:bottom w:val="single" w:sz="8" w:space="0" w:color="auto"/>
              <w:right w:val="single" w:sz="8" w:space="0" w:color="auto"/>
            </w:tcBorders>
            <w:vAlign w:val="center"/>
            <w:hideMark/>
          </w:tcPr>
          <w:p w14:paraId="5CAB848C" w14:textId="695A3A1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305.907</w:t>
            </w:r>
          </w:p>
        </w:tc>
        <w:tc>
          <w:tcPr>
            <w:tcW w:w="0" w:type="auto"/>
            <w:tcBorders>
              <w:top w:val="nil"/>
              <w:left w:val="nil"/>
              <w:bottom w:val="single" w:sz="8" w:space="0" w:color="auto"/>
              <w:right w:val="single" w:sz="8" w:space="0" w:color="auto"/>
            </w:tcBorders>
            <w:vAlign w:val="center"/>
            <w:hideMark/>
          </w:tcPr>
          <w:p w14:paraId="3B08D7E9" w14:textId="25EF0D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c>
          <w:tcPr>
            <w:tcW w:w="0" w:type="auto"/>
            <w:tcBorders>
              <w:top w:val="nil"/>
              <w:left w:val="nil"/>
              <w:bottom w:val="single" w:sz="8" w:space="0" w:color="auto"/>
              <w:right w:val="single" w:sz="8" w:space="0" w:color="auto"/>
            </w:tcBorders>
            <w:vAlign w:val="center"/>
            <w:hideMark/>
          </w:tcPr>
          <w:p w14:paraId="5D4FD272" w14:textId="5E4E25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00CEFD6A"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7319842" w14:textId="559BE7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90</w:t>
            </w:r>
          </w:p>
        </w:tc>
        <w:tc>
          <w:tcPr>
            <w:tcW w:w="1823" w:type="dxa"/>
            <w:tcBorders>
              <w:top w:val="nil"/>
              <w:left w:val="nil"/>
              <w:bottom w:val="single" w:sz="8" w:space="0" w:color="auto"/>
              <w:right w:val="single" w:sz="8" w:space="0" w:color="auto"/>
            </w:tcBorders>
            <w:vAlign w:val="center"/>
            <w:hideMark/>
          </w:tcPr>
          <w:p w14:paraId="54AAF5BD" w14:textId="6D2D56D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BIP COLOMBIA SAS</w:t>
            </w:r>
          </w:p>
        </w:tc>
        <w:tc>
          <w:tcPr>
            <w:tcW w:w="0" w:type="auto"/>
            <w:tcBorders>
              <w:top w:val="nil"/>
              <w:left w:val="nil"/>
              <w:bottom w:val="single" w:sz="8" w:space="0" w:color="auto"/>
              <w:right w:val="single" w:sz="8" w:space="0" w:color="auto"/>
            </w:tcBorders>
            <w:vAlign w:val="center"/>
            <w:hideMark/>
          </w:tcPr>
          <w:p w14:paraId="3DA244BA" w14:textId="16A2CB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2,60</w:t>
            </w:r>
          </w:p>
        </w:tc>
        <w:tc>
          <w:tcPr>
            <w:tcW w:w="1206" w:type="dxa"/>
            <w:tcBorders>
              <w:top w:val="nil"/>
              <w:left w:val="nil"/>
              <w:bottom w:val="single" w:sz="8" w:space="0" w:color="auto"/>
              <w:right w:val="single" w:sz="8" w:space="0" w:color="auto"/>
            </w:tcBorders>
            <w:vAlign w:val="center"/>
            <w:hideMark/>
          </w:tcPr>
          <w:p w14:paraId="15337115" w14:textId="27736E5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53%</w:t>
            </w:r>
          </w:p>
        </w:tc>
        <w:tc>
          <w:tcPr>
            <w:tcW w:w="1116" w:type="dxa"/>
            <w:tcBorders>
              <w:top w:val="nil"/>
              <w:left w:val="nil"/>
              <w:bottom w:val="single" w:sz="8" w:space="0" w:color="auto"/>
              <w:right w:val="single" w:sz="8" w:space="0" w:color="auto"/>
            </w:tcBorders>
            <w:vAlign w:val="center"/>
            <w:hideMark/>
          </w:tcPr>
          <w:p w14:paraId="7186007A" w14:textId="1494FC7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4,41</w:t>
            </w:r>
          </w:p>
        </w:tc>
        <w:tc>
          <w:tcPr>
            <w:tcW w:w="1311" w:type="dxa"/>
            <w:tcBorders>
              <w:top w:val="nil"/>
              <w:left w:val="nil"/>
              <w:bottom w:val="single" w:sz="8" w:space="0" w:color="auto"/>
              <w:right w:val="single" w:sz="8" w:space="0" w:color="auto"/>
            </w:tcBorders>
            <w:vAlign w:val="center"/>
            <w:hideMark/>
          </w:tcPr>
          <w:p w14:paraId="3CCD3DF5" w14:textId="237EAE9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12.478.792</w:t>
            </w:r>
          </w:p>
        </w:tc>
        <w:tc>
          <w:tcPr>
            <w:tcW w:w="0" w:type="auto"/>
            <w:tcBorders>
              <w:top w:val="nil"/>
              <w:left w:val="nil"/>
              <w:bottom w:val="single" w:sz="8" w:space="0" w:color="auto"/>
              <w:right w:val="single" w:sz="8" w:space="0" w:color="auto"/>
            </w:tcBorders>
            <w:vAlign w:val="center"/>
            <w:hideMark/>
          </w:tcPr>
          <w:p w14:paraId="28CEC0BD" w14:textId="6F05918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c>
          <w:tcPr>
            <w:tcW w:w="0" w:type="auto"/>
            <w:tcBorders>
              <w:top w:val="nil"/>
              <w:left w:val="nil"/>
              <w:bottom w:val="single" w:sz="8" w:space="0" w:color="auto"/>
              <w:right w:val="single" w:sz="8" w:space="0" w:color="auto"/>
            </w:tcBorders>
            <w:vAlign w:val="center"/>
            <w:hideMark/>
          </w:tcPr>
          <w:p w14:paraId="1EC4D93F" w14:textId="3FC8880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r>
      <w:tr w:rsidR="00FA5FFF" w:rsidRPr="00975E70" w14:paraId="22178704"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1FDC6F7A" w14:textId="6EA995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91</w:t>
            </w:r>
          </w:p>
        </w:tc>
        <w:tc>
          <w:tcPr>
            <w:tcW w:w="1823" w:type="dxa"/>
            <w:tcBorders>
              <w:top w:val="nil"/>
              <w:left w:val="nil"/>
              <w:bottom w:val="single" w:sz="8" w:space="0" w:color="auto"/>
              <w:right w:val="single" w:sz="8" w:space="0" w:color="auto"/>
            </w:tcBorders>
            <w:vAlign w:val="center"/>
            <w:hideMark/>
          </w:tcPr>
          <w:p w14:paraId="66AD55FD" w14:textId="5B2AB67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DELOITTE ASESORES Y CONSULTORES S.A.S</w:t>
            </w:r>
          </w:p>
        </w:tc>
        <w:tc>
          <w:tcPr>
            <w:tcW w:w="0" w:type="auto"/>
            <w:tcBorders>
              <w:top w:val="nil"/>
              <w:left w:val="nil"/>
              <w:bottom w:val="single" w:sz="8" w:space="0" w:color="auto"/>
              <w:right w:val="single" w:sz="8" w:space="0" w:color="auto"/>
            </w:tcBorders>
            <w:vAlign w:val="center"/>
            <w:hideMark/>
          </w:tcPr>
          <w:p w14:paraId="22C8B8DF" w14:textId="48AB7E1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2,85</w:t>
            </w:r>
          </w:p>
        </w:tc>
        <w:tc>
          <w:tcPr>
            <w:tcW w:w="1206" w:type="dxa"/>
            <w:tcBorders>
              <w:top w:val="nil"/>
              <w:left w:val="nil"/>
              <w:bottom w:val="single" w:sz="8" w:space="0" w:color="auto"/>
              <w:right w:val="single" w:sz="8" w:space="0" w:color="auto"/>
            </w:tcBorders>
            <w:vAlign w:val="center"/>
            <w:hideMark/>
          </w:tcPr>
          <w:p w14:paraId="0968F8AA" w14:textId="0056F18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53%</w:t>
            </w:r>
          </w:p>
        </w:tc>
        <w:tc>
          <w:tcPr>
            <w:tcW w:w="1116" w:type="dxa"/>
            <w:tcBorders>
              <w:top w:val="nil"/>
              <w:left w:val="nil"/>
              <w:bottom w:val="single" w:sz="8" w:space="0" w:color="auto"/>
              <w:right w:val="single" w:sz="8" w:space="0" w:color="auto"/>
            </w:tcBorders>
            <w:vAlign w:val="center"/>
            <w:hideMark/>
          </w:tcPr>
          <w:p w14:paraId="1B184756" w14:textId="15D33D1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1,27</w:t>
            </w:r>
          </w:p>
        </w:tc>
        <w:tc>
          <w:tcPr>
            <w:tcW w:w="1311" w:type="dxa"/>
            <w:tcBorders>
              <w:top w:val="nil"/>
              <w:left w:val="nil"/>
              <w:bottom w:val="single" w:sz="8" w:space="0" w:color="auto"/>
              <w:right w:val="single" w:sz="8" w:space="0" w:color="auto"/>
            </w:tcBorders>
            <w:vAlign w:val="center"/>
            <w:hideMark/>
          </w:tcPr>
          <w:p w14:paraId="0D755CDA" w14:textId="07D539E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66.081.767</w:t>
            </w:r>
          </w:p>
        </w:tc>
        <w:tc>
          <w:tcPr>
            <w:tcW w:w="0" w:type="auto"/>
            <w:tcBorders>
              <w:top w:val="nil"/>
              <w:left w:val="nil"/>
              <w:bottom w:val="single" w:sz="8" w:space="0" w:color="auto"/>
              <w:right w:val="single" w:sz="8" w:space="0" w:color="auto"/>
            </w:tcBorders>
            <w:vAlign w:val="center"/>
            <w:hideMark/>
          </w:tcPr>
          <w:p w14:paraId="6A77C9EB" w14:textId="16AC469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c>
          <w:tcPr>
            <w:tcW w:w="0" w:type="auto"/>
            <w:tcBorders>
              <w:top w:val="nil"/>
              <w:left w:val="nil"/>
              <w:bottom w:val="single" w:sz="8" w:space="0" w:color="auto"/>
              <w:right w:val="single" w:sz="8" w:space="0" w:color="auto"/>
            </w:tcBorders>
            <w:vAlign w:val="center"/>
            <w:hideMark/>
          </w:tcPr>
          <w:p w14:paraId="108A3B74" w14:textId="5B7A8AC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689C94BE"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7BA36EEE" w14:textId="2EDFDEB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92</w:t>
            </w:r>
          </w:p>
        </w:tc>
        <w:tc>
          <w:tcPr>
            <w:tcW w:w="1823" w:type="dxa"/>
            <w:tcBorders>
              <w:top w:val="nil"/>
              <w:left w:val="nil"/>
              <w:bottom w:val="single" w:sz="8" w:space="0" w:color="auto"/>
              <w:right w:val="single" w:sz="8" w:space="0" w:color="auto"/>
            </w:tcBorders>
            <w:vAlign w:val="center"/>
            <w:hideMark/>
          </w:tcPr>
          <w:p w14:paraId="47E38F6E" w14:textId="1B7BBC3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KPMG ADVISORY, TAX &amp; LEGAL SAS</w:t>
            </w:r>
          </w:p>
        </w:tc>
        <w:tc>
          <w:tcPr>
            <w:tcW w:w="0" w:type="auto"/>
            <w:tcBorders>
              <w:top w:val="nil"/>
              <w:left w:val="nil"/>
              <w:bottom w:val="single" w:sz="8" w:space="0" w:color="auto"/>
              <w:right w:val="single" w:sz="8" w:space="0" w:color="auto"/>
            </w:tcBorders>
            <w:vAlign w:val="center"/>
            <w:hideMark/>
          </w:tcPr>
          <w:p w14:paraId="00024941" w14:textId="4FCBC6E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1,29</w:t>
            </w:r>
          </w:p>
        </w:tc>
        <w:tc>
          <w:tcPr>
            <w:tcW w:w="1206" w:type="dxa"/>
            <w:tcBorders>
              <w:top w:val="nil"/>
              <w:left w:val="nil"/>
              <w:bottom w:val="single" w:sz="8" w:space="0" w:color="auto"/>
              <w:right w:val="single" w:sz="8" w:space="0" w:color="auto"/>
            </w:tcBorders>
            <w:vAlign w:val="center"/>
            <w:hideMark/>
          </w:tcPr>
          <w:p w14:paraId="72C0F15E" w14:textId="345EBDD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76%</w:t>
            </w:r>
          </w:p>
        </w:tc>
        <w:tc>
          <w:tcPr>
            <w:tcW w:w="1116" w:type="dxa"/>
            <w:tcBorders>
              <w:top w:val="nil"/>
              <w:left w:val="nil"/>
              <w:bottom w:val="single" w:sz="8" w:space="0" w:color="auto"/>
              <w:right w:val="single" w:sz="8" w:space="0" w:color="auto"/>
            </w:tcBorders>
            <w:vAlign w:val="center"/>
            <w:hideMark/>
          </w:tcPr>
          <w:p w14:paraId="6EF88A2C" w14:textId="53A1EE8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13,02</w:t>
            </w:r>
          </w:p>
        </w:tc>
        <w:tc>
          <w:tcPr>
            <w:tcW w:w="1311" w:type="dxa"/>
            <w:tcBorders>
              <w:top w:val="nil"/>
              <w:left w:val="nil"/>
              <w:bottom w:val="single" w:sz="8" w:space="0" w:color="auto"/>
              <w:right w:val="single" w:sz="8" w:space="0" w:color="auto"/>
            </w:tcBorders>
            <w:vAlign w:val="center"/>
            <w:hideMark/>
          </w:tcPr>
          <w:p w14:paraId="4FD9BEAF" w14:textId="061058D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7.319.184</w:t>
            </w:r>
          </w:p>
        </w:tc>
        <w:tc>
          <w:tcPr>
            <w:tcW w:w="0" w:type="auto"/>
            <w:tcBorders>
              <w:top w:val="nil"/>
              <w:left w:val="nil"/>
              <w:bottom w:val="single" w:sz="8" w:space="0" w:color="auto"/>
              <w:right w:val="single" w:sz="8" w:space="0" w:color="auto"/>
            </w:tcBorders>
            <w:vAlign w:val="center"/>
            <w:hideMark/>
          </w:tcPr>
          <w:p w14:paraId="6F750D6C" w14:textId="3CEB1C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80%</w:t>
            </w:r>
          </w:p>
        </w:tc>
        <w:tc>
          <w:tcPr>
            <w:tcW w:w="0" w:type="auto"/>
            <w:tcBorders>
              <w:top w:val="nil"/>
              <w:left w:val="nil"/>
              <w:bottom w:val="single" w:sz="8" w:space="0" w:color="auto"/>
              <w:right w:val="single" w:sz="8" w:space="0" w:color="auto"/>
            </w:tcBorders>
            <w:vAlign w:val="center"/>
            <w:hideMark/>
          </w:tcPr>
          <w:p w14:paraId="7890DDDE" w14:textId="04282B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r>
      <w:tr w:rsidR="00FA5FFF" w:rsidRPr="00975E70" w14:paraId="64B8CFFB"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5A032A0B" w14:textId="3A94A87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93</w:t>
            </w:r>
          </w:p>
        </w:tc>
        <w:tc>
          <w:tcPr>
            <w:tcW w:w="1823" w:type="dxa"/>
            <w:tcBorders>
              <w:top w:val="nil"/>
              <w:left w:val="nil"/>
              <w:bottom w:val="single" w:sz="8" w:space="0" w:color="auto"/>
              <w:right w:val="single" w:sz="8" w:space="0" w:color="auto"/>
            </w:tcBorders>
            <w:vAlign w:val="center"/>
            <w:hideMark/>
          </w:tcPr>
          <w:p w14:paraId="4670CCD9" w14:textId="30D6F76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RICARDO Y AYERBE CIA LIMITADA - RICAYER CIA LTA</w:t>
            </w:r>
          </w:p>
        </w:tc>
        <w:tc>
          <w:tcPr>
            <w:tcW w:w="0" w:type="auto"/>
            <w:tcBorders>
              <w:top w:val="nil"/>
              <w:left w:val="nil"/>
              <w:bottom w:val="single" w:sz="8" w:space="0" w:color="auto"/>
              <w:right w:val="single" w:sz="8" w:space="0" w:color="auto"/>
            </w:tcBorders>
            <w:vAlign w:val="center"/>
            <w:hideMark/>
          </w:tcPr>
          <w:p w14:paraId="706F8D67" w14:textId="657CBC5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46,82</w:t>
            </w:r>
          </w:p>
        </w:tc>
        <w:tc>
          <w:tcPr>
            <w:tcW w:w="1206" w:type="dxa"/>
            <w:tcBorders>
              <w:top w:val="nil"/>
              <w:left w:val="nil"/>
              <w:bottom w:val="single" w:sz="8" w:space="0" w:color="auto"/>
              <w:right w:val="single" w:sz="8" w:space="0" w:color="auto"/>
            </w:tcBorders>
            <w:vAlign w:val="center"/>
            <w:hideMark/>
          </w:tcPr>
          <w:p w14:paraId="029089D4" w14:textId="5013723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1116" w:type="dxa"/>
            <w:tcBorders>
              <w:top w:val="nil"/>
              <w:left w:val="nil"/>
              <w:bottom w:val="single" w:sz="8" w:space="0" w:color="auto"/>
              <w:right w:val="single" w:sz="8" w:space="0" w:color="auto"/>
            </w:tcBorders>
            <w:vAlign w:val="center"/>
            <w:hideMark/>
          </w:tcPr>
          <w:p w14:paraId="7E044295" w14:textId="08B5847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47B53A8" w14:textId="31682C2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2.734.478</w:t>
            </w:r>
          </w:p>
        </w:tc>
        <w:tc>
          <w:tcPr>
            <w:tcW w:w="0" w:type="auto"/>
            <w:tcBorders>
              <w:top w:val="nil"/>
              <w:left w:val="nil"/>
              <w:bottom w:val="single" w:sz="8" w:space="0" w:color="auto"/>
              <w:right w:val="single" w:sz="8" w:space="0" w:color="auto"/>
            </w:tcBorders>
            <w:vAlign w:val="center"/>
            <w:hideMark/>
          </w:tcPr>
          <w:p w14:paraId="0A451273" w14:textId="38BF172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0" w:type="auto"/>
            <w:tcBorders>
              <w:top w:val="nil"/>
              <w:left w:val="nil"/>
              <w:bottom w:val="single" w:sz="8" w:space="0" w:color="auto"/>
              <w:right w:val="single" w:sz="8" w:space="0" w:color="auto"/>
            </w:tcBorders>
            <w:vAlign w:val="center"/>
            <w:hideMark/>
          </w:tcPr>
          <w:p w14:paraId="16E18505" w14:textId="6230890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4F39771B"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10FAEBF" w14:textId="0C8DA92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94</w:t>
            </w:r>
          </w:p>
        </w:tc>
        <w:tc>
          <w:tcPr>
            <w:tcW w:w="1823" w:type="dxa"/>
            <w:tcBorders>
              <w:top w:val="nil"/>
              <w:left w:val="nil"/>
              <w:bottom w:val="single" w:sz="8" w:space="0" w:color="auto"/>
              <w:right w:val="single" w:sz="8" w:space="0" w:color="auto"/>
            </w:tcBorders>
            <w:vAlign w:val="center"/>
            <w:hideMark/>
          </w:tcPr>
          <w:p w14:paraId="71AF91B4" w14:textId="227844F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GARCIA BARCO Y COMPAÑIA LTDA</w:t>
            </w:r>
          </w:p>
        </w:tc>
        <w:tc>
          <w:tcPr>
            <w:tcW w:w="0" w:type="auto"/>
            <w:tcBorders>
              <w:top w:val="nil"/>
              <w:left w:val="nil"/>
              <w:bottom w:val="single" w:sz="8" w:space="0" w:color="auto"/>
              <w:right w:val="single" w:sz="8" w:space="0" w:color="auto"/>
            </w:tcBorders>
            <w:vAlign w:val="center"/>
            <w:hideMark/>
          </w:tcPr>
          <w:p w14:paraId="777588B2" w14:textId="1E94F6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3,82</w:t>
            </w:r>
          </w:p>
        </w:tc>
        <w:tc>
          <w:tcPr>
            <w:tcW w:w="1206" w:type="dxa"/>
            <w:tcBorders>
              <w:top w:val="nil"/>
              <w:left w:val="nil"/>
              <w:bottom w:val="single" w:sz="8" w:space="0" w:color="auto"/>
              <w:right w:val="single" w:sz="8" w:space="0" w:color="auto"/>
            </w:tcBorders>
            <w:vAlign w:val="center"/>
            <w:hideMark/>
          </w:tcPr>
          <w:p w14:paraId="7309FA7D" w14:textId="27AF9DB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1116" w:type="dxa"/>
            <w:tcBorders>
              <w:top w:val="nil"/>
              <w:left w:val="nil"/>
              <w:bottom w:val="single" w:sz="8" w:space="0" w:color="auto"/>
              <w:right w:val="single" w:sz="8" w:space="0" w:color="auto"/>
            </w:tcBorders>
            <w:vAlign w:val="center"/>
            <w:hideMark/>
          </w:tcPr>
          <w:p w14:paraId="60DB87EB" w14:textId="0E16BF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22,35</w:t>
            </w:r>
          </w:p>
        </w:tc>
        <w:tc>
          <w:tcPr>
            <w:tcW w:w="1311" w:type="dxa"/>
            <w:tcBorders>
              <w:top w:val="nil"/>
              <w:left w:val="nil"/>
              <w:bottom w:val="single" w:sz="8" w:space="0" w:color="auto"/>
              <w:right w:val="single" w:sz="8" w:space="0" w:color="auto"/>
            </w:tcBorders>
            <w:vAlign w:val="center"/>
            <w:hideMark/>
          </w:tcPr>
          <w:p w14:paraId="60FA1B9C" w14:textId="699FCDB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969.338</w:t>
            </w:r>
          </w:p>
        </w:tc>
        <w:tc>
          <w:tcPr>
            <w:tcW w:w="0" w:type="auto"/>
            <w:tcBorders>
              <w:top w:val="nil"/>
              <w:left w:val="nil"/>
              <w:bottom w:val="single" w:sz="8" w:space="0" w:color="auto"/>
              <w:right w:val="single" w:sz="8" w:space="0" w:color="auto"/>
            </w:tcBorders>
            <w:vAlign w:val="center"/>
            <w:hideMark/>
          </w:tcPr>
          <w:p w14:paraId="76021652" w14:textId="38FEBB2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491F4226" w14:textId="1CF1DC0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0ED49A17"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6A9B35B3" w14:textId="3EA59C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95</w:t>
            </w:r>
          </w:p>
        </w:tc>
        <w:tc>
          <w:tcPr>
            <w:tcW w:w="1823" w:type="dxa"/>
            <w:tcBorders>
              <w:top w:val="nil"/>
              <w:left w:val="nil"/>
              <w:bottom w:val="single" w:sz="8" w:space="0" w:color="auto"/>
              <w:right w:val="single" w:sz="8" w:space="0" w:color="auto"/>
            </w:tcBorders>
            <w:vAlign w:val="center"/>
            <w:hideMark/>
          </w:tcPr>
          <w:p w14:paraId="5F680DA2" w14:textId="66C3496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11ELVIRA LLOREDA DE SCHRADER Y CIA SCA41</w:t>
            </w:r>
          </w:p>
        </w:tc>
        <w:tc>
          <w:tcPr>
            <w:tcW w:w="0" w:type="auto"/>
            <w:tcBorders>
              <w:top w:val="nil"/>
              <w:left w:val="nil"/>
              <w:bottom w:val="single" w:sz="8" w:space="0" w:color="auto"/>
              <w:right w:val="single" w:sz="8" w:space="0" w:color="auto"/>
            </w:tcBorders>
            <w:vAlign w:val="center"/>
            <w:hideMark/>
          </w:tcPr>
          <w:p w14:paraId="35DFF87D" w14:textId="6608768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0,76</w:t>
            </w:r>
          </w:p>
        </w:tc>
        <w:tc>
          <w:tcPr>
            <w:tcW w:w="1206" w:type="dxa"/>
            <w:tcBorders>
              <w:top w:val="nil"/>
              <w:left w:val="nil"/>
              <w:bottom w:val="single" w:sz="8" w:space="0" w:color="auto"/>
              <w:right w:val="single" w:sz="8" w:space="0" w:color="auto"/>
            </w:tcBorders>
            <w:vAlign w:val="center"/>
            <w:hideMark/>
          </w:tcPr>
          <w:p w14:paraId="6C4C97D1" w14:textId="22D6A26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516926E9" w14:textId="5BCA22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-74,27</w:t>
            </w:r>
          </w:p>
        </w:tc>
        <w:tc>
          <w:tcPr>
            <w:tcW w:w="1311" w:type="dxa"/>
            <w:tcBorders>
              <w:top w:val="nil"/>
              <w:left w:val="nil"/>
              <w:bottom w:val="single" w:sz="8" w:space="0" w:color="auto"/>
              <w:right w:val="single" w:sz="8" w:space="0" w:color="auto"/>
            </w:tcBorders>
            <w:vAlign w:val="center"/>
            <w:hideMark/>
          </w:tcPr>
          <w:p w14:paraId="4A068765" w14:textId="6878F0A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-22.969</w:t>
            </w:r>
          </w:p>
        </w:tc>
        <w:tc>
          <w:tcPr>
            <w:tcW w:w="0" w:type="auto"/>
            <w:tcBorders>
              <w:top w:val="nil"/>
              <w:left w:val="nil"/>
              <w:bottom w:val="single" w:sz="8" w:space="0" w:color="auto"/>
              <w:right w:val="single" w:sz="8" w:space="0" w:color="auto"/>
            </w:tcBorders>
            <w:vAlign w:val="center"/>
            <w:hideMark/>
          </w:tcPr>
          <w:p w14:paraId="778503DB" w14:textId="23E09B3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44F1E46A" w14:textId="37CE9A8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1352AC30"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0D282732" w14:textId="2291AA0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96</w:t>
            </w:r>
          </w:p>
        </w:tc>
        <w:tc>
          <w:tcPr>
            <w:tcW w:w="1823" w:type="dxa"/>
            <w:tcBorders>
              <w:top w:val="nil"/>
              <w:left w:val="nil"/>
              <w:bottom w:val="single" w:sz="8" w:space="0" w:color="auto"/>
              <w:right w:val="single" w:sz="8" w:space="0" w:color="auto"/>
            </w:tcBorders>
            <w:vAlign w:val="center"/>
            <w:hideMark/>
          </w:tcPr>
          <w:p w14:paraId="58745D8A" w14:textId="1B483F2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AEQUITAS SAS</w:t>
            </w:r>
          </w:p>
        </w:tc>
        <w:tc>
          <w:tcPr>
            <w:tcW w:w="0" w:type="auto"/>
            <w:tcBorders>
              <w:top w:val="nil"/>
              <w:left w:val="nil"/>
              <w:bottom w:val="single" w:sz="8" w:space="0" w:color="auto"/>
              <w:right w:val="single" w:sz="8" w:space="0" w:color="auto"/>
            </w:tcBorders>
            <w:vAlign w:val="center"/>
            <w:hideMark/>
          </w:tcPr>
          <w:p w14:paraId="03354FB4" w14:textId="4C03D6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6,80</w:t>
            </w:r>
          </w:p>
        </w:tc>
        <w:tc>
          <w:tcPr>
            <w:tcW w:w="1206" w:type="dxa"/>
            <w:tcBorders>
              <w:top w:val="nil"/>
              <w:left w:val="nil"/>
              <w:bottom w:val="single" w:sz="8" w:space="0" w:color="auto"/>
              <w:right w:val="single" w:sz="8" w:space="0" w:color="auto"/>
            </w:tcBorders>
            <w:vAlign w:val="center"/>
            <w:hideMark/>
          </w:tcPr>
          <w:p w14:paraId="2F3F5454" w14:textId="2975AD3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1116" w:type="dxa"/>
            <w:tcBorders>
              <w:top w:val="nil"/>
              <w:left w:val="nil"/>
              <w:bottom w:val="single" w:sz="8" w:space="0" w:color="auto"/>
              <w:right w:val="single" w:sz="8" w:space="0" w:color="auto"/>
            </w:tcBorders>
            <w:vAlign w:val="center"/>
            <w:hideMark/>
          </w:tcPr>
          <w:p w14:paraId="2B92ED3E" w14:textId="6A3C5F3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152,79</w:t>
            </w:r>
          </w:p>
        </w:tc>
        <w:tc>
          <w:tcPr>
            <w:tcW w:w="1311" w:type="dxa"/>
            <w:tcBorders>
              <w:top w:val="nil"/>
              <w:left w:val="nil"/>
              <w:bottom w:val="single" w:sz="8" w:space="0" w:color="auto"/>
              <w:right w:val="single" w:sz="8" w:space="0" w:color="auto"/>
            </w:tcBorders>
            <w:vAlign w:val="center"/>
            <w:hideMark/>
          </w:tcPr>
          <w:p w14:paraId="3EA41C05" w14:textId="4D7E86E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5.182.269</w:t>
            </w:r>
          </w:p>
        </w:tc>
        <w:tc>
          <w:tcPr>
            <w:tcW w:w="0" w:type="auto"/>
            <w:tcBorders>
              <w:top w:val="nil"/>
              <w:left w:val="nil"/>
              <w:bottom w:val="single" w:sz="8" w:space="0" w:color="auto"/>
              <w:right w:val="single" w:sz="8" w:space="0" w:color="auto"/>
            </w:tcBorders>
            <w:vAlign w:val="center"/>
            <w:hideMark/>
          </w:tcPr>
          <w:p w14:paraId="38D3C402" w14:textId="5F66867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c>
          <w:tcPr>
            <w:tcW w:w="0" w:type="auto"/>
            <w:tcBorders>
              <w:top w:val="nil"/>
              <w:left w:val="nil"/>
              <w:bottom w:val="single" w:sz="8" w:space="0" w:color="auto"/>
              <w:right w:val="single" w:sz="8" w:space="0" w:color="auto"/>
            </w:tcBorders>
            <w:vAlign w:val="center"/>
            <w:hideMark/>
          </w:tcPr>
          <w:p w14:paraId="2F13528D" w14:textId="044055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152CDFA8"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5A4736B" w14:textId="7223C37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97</w:t>
            </w:r>
          </w:p>
        </w:tc>
        <w:tc>
          <w:tcPr>
            <w:tcW w:w="1823" w:type="dxa"/>
            <w:tcBorders>
              <w:top w:val="nil"/>
              <w:left w:val="nil"/>
              <w:bottom w:val="single" w:sz="8" w:space="0" w:color="auto"/>
              <w:right w:val="single" w:sz="8" w:space="0" w:color="auto"/>
            </w:tcBorders>
            <w:vAlign w:val="center"/>
            <w:hideMark/>
          </w:tcPr>
          <w:p w14:paraId="70ECC2BC" w14:textId="13E4496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COLOMBO IBERICAS SAS</w:t>
            </w:r>
          </w:p>
        </w:tc>
        <w:tc>
          <w:tcPr>
            <w:tcW w:w="0" w:type="auto"/>
            <w:tcBorders>
              <w:top w:val="nil"/>
              <w:left w:val="nil"/>
              <w:bottom w:val="single" w:sz="8" w:space="0" w:color="auto"/>
              <w:right w:val="single" w:sz="8" w:space="0" w:color="auto"/>
            </w:tcBorders>
            <w:vAlign w:val="center"/>
            <w:hideMark/>
          </w:tcPr>
          <w:p w14:paraId="45F79198" w14:textId="2EA17CA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1,37</w:t>
            </w:r>
          </w:p>
        </w:tc>
        <w:tc>
          <w:tcPr>
            <w:tcW w:w="1206" w:type="dxa"/>
            <w:tcBorders>
              <w:top w:val="nil"/>
              <w:left w:val="nil"/>
              <w:bottom w:val="single" w:sz="8" w:space="0" w:color="auto"/>
              <w:right w:val="single" w:sz="8" w:space="0" w:color="auto"/>
            </w:tcBorders>
            <w:vAlign w:val="center"/>
            <w:hideMark/>
          </w:tcPr>
          <w:p w14:paraId="45995241" w14:textId="74D176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54%</w:t>
            </w:r>
          </w:p>
        </w:tc>
        <w:tc>
          <w:tcPr>
            <w:tcW w:w="1116" w:type="dxa"/>
            <w:tcBorders>
              <w:top w:val="nil"/>
              <w:left w:val="nil"/>
              <w:bottom w:val="single" w:sz="8" w:space="0" w:color="auto"/>
              <w:right w:val="single" w:sz="8" w:space="0" w:color="auto"/>
            </w:tcBorders>
            <w:vAlign w:val="center"/>
            <w:hideMark/>
          </w:tcPr>
          <w:p w14:paraId="25F55FE1" w14:textId="1F8DA89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-2,59</w:t>
            </w:r>
          </w:p>
        </w:tc>
        <w:tc>
          <w:tcPr>
            <w:tcW w:w="1311" w:type="dxa"/>
            <w:tcBorders>
              <w:top w:val="nil"/>
              <w:left w:val="nil"/>
              <w:bottom w:val="single" w:sz="8" w:space="0" w:color="auto"/>
              <w:right w:val="single" w:sz="8" w:space="0" w:color="auto"/>
            </w:tcBorders>
            <w:vAlign w:val="center"/>
            <w:hideMark/>
          </w:tcPr>
          <w:p w14:paraId="516C1387" w14:textId="0BC4862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9.587.252</w:t>
            </w:r>
          </w:p>
        </w:tc>
        <w:tc>
          <w:tcPr>
            <w:tcW w:w="0" w:type="auto"/>
            <w:tcBorders>
              <w:top w:val="nil"/>
              <w:left w:val="nil"/>
              <w:bottom w:val="single" w:sz="8" w:space="0" w:color="auto"/>
              <w:right w:val="single" w:sz="8" w:space="0" w:color="auto"/>
            </w:tcBorders>
            <w:vAlign w:val="center"/>
            <w:hideMark/>
          </w:tcPr>
          <w:p w14:paraId="3A360540" w14:textId="00351B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0" w:type="auto"/>
            <w:tcBorders>
              <w:top w:val="nil"/>
              <w:left w:val="nil"/>
              <w:bottom w:val="single" w:sz="8" w:space="0" w:color="auto"/>
              <w:right w:val="single" w:sz="8" w:space="0" w:color="auto"/>
            </w:tcBorders>
            <w:vAlign w:val="center"/>
            <w:hideMark/>
          </w:tcPr>
          <w:p w14:paraId="45742E9C" w14:textId="24361C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1292B58C"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58CE05B" w14:textId="66D365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98</w:t>
            </w:r>
          </w:p>
        </w:tc>
        <w:tc>
          <w:tcPr>
            <w:tcW w:w="1823" w:type="dxa"/>
            <w:tcBorders>
              <w:top w:val="nil"/>
              <w:left w:val="nil"/>
              <w:bottom w:val="single" w:sz="8" w:space="0" w:color="auto"/>
              <w:right w:val="single" w:sz="8" w:space="0" w:color="auto"/>
            </w:tcBorders>
            <w:vAlign w:val="center"/>
            <w:hideMark/>
          </w:tcPr>
          <w:p w14:paraId="38880955" w14:textId="5233322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CUARTAS RESTREPO SAS</w:t>
            </w:r>
          </w:p>
        </w:tc>
        <w:tc>
          <w:tcPr>
            <w:tcW w:w="0" w:type="auto"/>
            <w:tcBorders>
              <w:top w:val="nil"/>
              <w:left w:val="nil"/>
              <w:bottom w:val="single" w:sz="8" w:space="0" w:color="auto"/>
              <w:right w:val="single" w:sz="8" w:space="0" w:color="auto"/>
            </w:tcBorders>
            <w:vAlign w:val="center"/>
            <w:hideMark/>
          </w:tcPr>
          <w:p w14:paraId="55DAC889" w14:textId="4B2F04E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1,57</w:t>
            </w:r>
          </w:p>
        </w:tc>
        <w:tc>
          <w:tcPr>
            <w:tcW w:w="1206" w:type="dxa"/>
            <w:tcBorders>
              <w:top w:val="nil"/>
              <w:left w:val="nil"/>
              <w:bottom w:val="single" w:sz="8" w:space="0" w:color="auto"/>
              <w:right w:val="single" w:sz="8" w:space="0" w:color="auto"/>
            </w:tcBorders>
            <w:vAlign w:val="center"/>
            <w:hideMark/>
          </w:tcPr>
          <w:p w14:paraId="454C149F" w14:textId="2950534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c>
          <w:tcPr>
            <w:tcW w:w="1116" w:type="dxa"/>
            <w:tcBorders>
              <w:top w:val="nil"/>
              <w:left w:val="nil"/>
              <w:bottom w:val="single" w:sz="8" w:space="0" w:color="auto"/>
              <w:right w:val="single" w:sz="8" w:space="0" w:color="auto"/>
            </w:tcBorders>
            <w:vAlign w:val="center"/>
            <w:hideMark/>
          </w:tcPr>
          <w:p w14:paraId="12C00456" w14:textId="5B9193E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B731249" w14:textId="227DCC8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930.794</w:t>
            </w:r>
          </w:p>
        </w:tc>
        <w:tc>
          <w:tcPr>
            <w:tcW w:w="0" w:type="auto"/>
            <w:tcBorders>
              <w:top w:val="nil"/>
              <w:left w:val="nil"/>
              <w:bottom w:val="single" w:sz="8" w:space="0" w:color="auto"/>
              <w:right w:val="single" w:sz="8" w:space="0" w:color="auto"/>
            </w:tcBorders>
            <w:vAlign w:val="center"/>
            <w:hideMark/>
          </w:tcPr>
          <w:p w14:paraId="38915974" w14:textId="0B2C960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3B219660" w14:textId="7379F18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027F0B3B"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14B7914" w14:textId="42FD99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99</w:t>
            </w:r>
          </w:p>
        </w:tc>
        <w:tc>
          <w:tcPr>
            <w:tcW w:w="1823" w:type="dxa"/>
            <w:tcBorders>
              <w:top w:val="nil"/>
              <w:left w:val="nil"/>
              <w:bottom w:val="single" w:sz="8" w:space="0" w:color="auto"/>
              <w:right w:val="single" w:sz="8" w:space="0" w:color="auto"/>
            </w:tcBorders>
            <w:vAlign w:val="center"/>
            <w:hideMark/>
          </w:tcPr>
          <w:p w14:paraId="6770B719" w14:textId="3EA9EFE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GESTAR INNOVACION S.A.S</w:t>
            </w:r>
          </w:p>
        </w:tc>
        <w:tc>
          <w:tcPr>
            <w:tcW w:w="0" w:type="auto"/>
            <w:tcBorders>
              <w:top w:val="nil"/>
              <w:left w:val="nil"/>
              <w:bottom w:val="single" w:sz="8" w:space="0" w:color="auto"/>
              <w:right w:val="single" w:sz="8" w:space="0" w:color="auto"/>
            </w:tcBorders>
            <w:vAlign w:val="center"/>
            <w:hideMark/>
          </w:tcPr>
          <w:p w14:paraId="6A2D3B2E" w14:textId="6CB30F5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2,13</w:t>
            </w:r>
          </w:p>
        </w:tc>
        <w:tc>
          <w:tcPr>
            <w:tcW w:w="1206" w:type="dxa"/>
            <w:tcBorders>
              <w:top w:val="nil"/>
              <w:left w:val="nil"/>
              <w:bottom w:val="single" w:sz="8" w:space="0" w:color="auto"/>
              <w:right w:val="single" w:sz="8" w:space="0" w:color="auto"/>
            </w:tcBorders>
            <w:vAlign w:val="center"/>
            <w:hideMark/>
          </w:tcPr>
          <w:p w14:paraId="644452A3" w14:textId="6DFC63F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48%</w:t>
            </w:r>
          </w:p>
        </w:tc>
        <w:tc>
          <w:tcPr>
            <w:tcW w:w="1116" w:type="dxa"/>
            <w:tcBorders>
              <w:top w:val="nil"/>
              <w:left w:val="nil"/>
              <w:bottom w:val="single" w:sz="8" w:space="0" w:color="auto"/>
              <w:right w:val="single" w:sz="8" w:space="0" w:color="auto"/>
            </w:tcBorders>
            <w:vAlign w:val="center"/>
            <w:hideMark/>
          </w:tcPr>
          <w:p w14:paraId="2C232BE1" w14:textId="5C383E3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1,72</w:t>
            </w:r>
          </w:p>
        </w:tc>
        <w:tc>
          <w:tcPr>
            <w:tcW w:w="1311" w:type="dxa"/>
            <w:tcBorders>
              <w:top w:val="nil"/>
              <w:left w:val="nil"/>
              <w:bottom w:val="single" w:sz="8" w:space="0" w:color="auto"/>
              <w:right w:val="single" w:sz="8" w:space="0" w:color="auto"/>
            </w:tcBorders>
            <w:vAlign w:val="center"/>
            <w:hideMark/>
          </w:tcPr>
          <w:p w14:paraId="5C572975" w14:textId="51B8CB7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9.322.136</w:t>
            </w:r>
          </w:p>
        </w:tc>
        <w:tc>
          <w:tcPr>
            <w:tcW w:w="0" w:type="auto"/>
            <w:tcBorders>
              <w:top w:val="nil"/>
              <w:left w:val="nil"/>
              <w:bottom w:val="single" w:sz="8" w:space="0" w:color="auto"/>
              <w:right w:val="single" w:sz="8" w:space="0" w:color="auto"/>
            </w:tcBorders>
            <w:vAlign w:val="center"/>
            <w:hideMark/>
          </w:tcPr>
          <w:p w14:paraId="16DE5BBA" w14:textId="2C31F7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0" w:type="auto"/>
            <w:tcBorders>
              <w:top w:val="nil"/>
              <w:left w:val="nil"/>
              <w:bottom w:val="single" w:sz="8" w:space="0" w:color="auto"/>
              <w:right w:val="single" w:sz="8" w:space="0" w:color="auto"/>
            </w:tcBorders>
            <w:vAlign w:val="center"/>
            <w:hideMark/>
          </w:tcPr>
          <w:p w14:paraId="6B71A976" w14:textId="1A940C7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r>
      <w:tr w:rsidR="00FA5FFF" w:rsidRPr="00975E70" w14:paraId="7B380E3A"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5EDE978B" w14:textId="1E65EFF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100</w:t>
            </w:r>
          </w:p>
        </w:tc>
        <w:tc>
          <w:tcPr>
            <w:tcW w:w="1823" w:type="dxa"/>
            <w:tcBorders>
              <w:top w:val="nil"/>
              <w:left w:val="nil"/>
              <w:bottom w:val="single" w:sz="8" w:space="0" w:color="auto"/>
              <w:right w:val="single" w:sz="8" w:space="0" w:color="auto"/>
            </w:tcBorders>
            <w:vAlign w:val="center"/>
            <w:hideMark/>
          </w:tcPr>
          <w:p w14:paraId="1C68A9C9" w14:textId="48F01CC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SERVICIOS ASESORIAS E INVERSIONES SAI SAS</w:t>
            </w:r>
          </w:p>
        </w:tc>
        <w:tc>
          <w:tcPr>
            <w:tcW w:w="0" w:type="auto"/>
            <w:tcBorders>
              <w:top w:val="nil"/>
              <w:left w:val="nil"/>
              <w:bottom w:val="single" w:sz="8" w:space="0" w:color="auto"/>
              <w:right w:val="single" w:sz="8" w:space="0" w:color="auto"/>
            </w:tcBorders>
            <w:vAlign w:val="center"/>
            <w:hideMark/>
          </w:tcPr>
          <w:p w14:paraId="764638EA" w14:textId="558FFF0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517,60</w:t>
            </w:r>
          </w:p>
        </w:tc>
        <w:tc>
          <w:tcPr>
            <w:tcW w:w="1206" w:type="dxa"/>
            <w:tcBorders>
              <w:top w:val="nil"/>
              <w:left w:val="nil"/>
              <w:bottom w:val="single" w:sz="8" w:space="0" w:color="auto"/>
              <w:right w:val="single" w:sz="8" w:space="0" w:color="auto"/>
            </w:tcBorders>
            <w:vAlign w:val="center"/>
            <w:hideMark/>
          </w:tcPr>
          <w:p w14:paraId="7F027259" w14:textId="5086EC7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w:t>
            </w:r>
          </w:p>
        </w:tc>
        <w:tc>
          <w:tcPr>
            <w:tcW w:w="1116" w:type="dxa"/>
            <w:tcBorders>
              <w:top w:val="nil"/>
              <w:left w:val="nil"/>
              <w:bottom w:val="single" w:sz="8" w:space="0" w:color="auto"/>
              <w:right w:val="single" w:sz="8" w:space="0" w:color="auto"/>
            </w:tcBorders>
            <w:vAlign w:val="center"/>
            <w:hideMark/>
          </w:tcPr>
          <w:p w14:paraId="1BE9BE97" w14:textId="094EB89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71415CE0" w14:textId="2CF63B2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6.414.146</w:t>
            </w:r>
          </w:p>
        </w:tc>
        <w:tc>
          <w:tcPr>
            <w:tcW w:w="0" w:type="auto"/>
            <w:tcBorders>
              <w:top w:val="nil"/>
              <w:left w:val="nil"/>
              <w:bottom w:val="single" w:sz="8" w:space="0" w:color="auto"/>
              <w:right w:val="single" w:sz="8" w:space="0" w:color="auto"/>
            </w:tcBorders>
            <w:vAlign w:val="center"/>
            <w:hideMark/>
          </w:tcPr>
          <w:p w14:paraId="7394FC27" w14:textId="780132F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359A4AE5" w14:textId="3761AA3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116D930A"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086BB83" w14:textId="600828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101</w:t>
            </w:r>
          </w:p>
        </w:tc>
        <w:tc>
          <w:tcPr>
            <w:tcW w:w="1823" w:type="dxa"/>
            <w:tcBorders>
              <w:top w:val="nil"/>
              <w:left w:val="nil"/>
              <w:bottom w:val="single" w:sz="8" w:space="0" w:color="auto"/>
              <w:right w:val="single" w:sz="8" w:space="0" w:color="auto"/>
            </w:tcBorders>
            <w:vAlign w:val="center"/>
            <w:hideMark/>
          </w:tcPr>
          <w:p w14:paraId="3BD44E8E" w14:textId="0BA2459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AQUILES COLOMBIA SAS</w:t>
            </w:r>
          </w:p>
        </w:tc>
        <w:tc>
          <w:tcPr>
            <w:tcW w:w="0" w:type="auto"/>
            <w:tcBorders>
              <w:top w:val="nil"/>
              <w:left w:val="nil"/>
              <w:bottom w:val="single" w:sz="8" w:space="0" w:color="auto"/>
              <w:right w:val="single" w:sz="8" w:space="0" w:color="auto"/>
            </w:tcBorders>
            <w:vAlign w:val="center"/>
            <w:hideMark/>
          </w:tcPr>
          <w:p w14:paraId="5AD67FBE" w14:textId="7F7DD31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2,45</w:t>
            </w:r>
          </w:p>
        </w:tc>
        <w:tc>
          <w:tcPr>
            <w:tcW w:w="1206" w:type="dxa"/>
            <w:tcBorders>
              <w:top w:val="nil"/>
              <w:left w:val="nil"/>
              <w:bottom w:val="single" w:sz="8" w:space="0" w:color="auto"/>
              <w:right w:val="single" w:sz="8" w:space="0" w:color="auto"/>
            </w:tcBorders>
            <w:vAlign w:val="center"/>
            <w:hideMark/>
          </w:tcPr>
          <w:p w14:paraId="71EF73E9" w14:textId="5B9F67A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313%</w:t>
            </w:r>
          </w:p>
        </w:tc>
        <w:tc>
          <w:tcPr>
            <w:tcW w:w="1116" w:type="dxa"/>
            <w:tcBorders>
              <w:top w:val="nil"/>
              <w:left w:val="nil"/>
              <w:bottom w:val="single" w:sz="8" w:space="0" w:color="auto"/>
              <w:right w:val="single" w:sz="8" w:space="0" w:color="auto"/>
            </w:tcBorders>
            <w:vAlign w:val="center"/>
            <w:hideMark/>
          </w:tcPr>
          <w:p w14:paraId="0A3EB453" w14:textId="73FA983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2987F3D" w14:textId="66BD2A9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605.997</w:t>
            </w:r>
          </w:p>
        </w:tc>
        <w:tc>
          <w:tcPr>
            <w:tcW w:w="0" w:type="auto"/>
            <w:tcBorders>
              <w:top w:val="nil"/>
              <w:left w:val="nil"/>
              <w:bottom w:val="single" w:sz="8" w:space="0" w:color="auto"/>
              <w:right w:val="single" w:sz="8" w:space="0" w:color="auto"/>
            </w:tcBorders>
            <w:vAlign w:val="center"/>
            <w:hideMark/>
          </w:tcPr>
          <w:p w14:paraId="4F560BA5" w14:textId="524FF26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w:t>
            </w:r>
          </w:p>
        </w:tc>
        <w:tc>
          <w:tcPr>
            <w:tcW w:w="0" w:type="auto"/>
            <w:tcBorders>
              <w:top w:val="nil"/>
              <w:left w:val="nil"/>
              <w:bottom w:val="single" w:sz="8" w:space="0" w:color="auto"/>
              <w:right w:val="single" w:sz="8" w:space="0" w:color="auto"/>
            </w:tcBorders>
            <w:vAlign w:val="center"/>
            <w:hideMark/>
          </w:tcPr>
          <w:p w14:paraId="33099388" w14:textId="5C9C686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-64%</w:t>
            </w:r>
          </w:p>
        </w:tc>
      </w:tr>
      <w:tr w:rsidR="00FA5FFF" w:rsidRPr="00975E70" w14:paraId="08A5D0EF"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33AE96D0" w14:textId="6B5F09F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102</w:t>
            </w:r>
          </w:p>
        </w:tc>
        <w:tc>
          <w:tcPr>
            <w:tcW w:w="1823" w:type="dxa"/>
            <w:tcBorders>
              <w:top w:val="nil"/>
              <w:left w:val="nil"/>
              <w:bottom w:val="single" w:sz="8" w:space="0" w:color="auto"/>
              <w:right w:val="single" w:sz="8" w:space="0" w:color="auto"/>
            </w:tcBorders>
            <w:vAlign w:val="center"/>
            <w:hideMark/>
          </w:tcPr>
          <w:p w14:paraId="4BDC7B89" w14:textId="0F4BA41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TATA INVERSIONES S.A.S.</w:t>
            </w:r>
          </w:p>
        </w:tc>
        <w:tc>
          <w:tcPr>
            <w:tcW w:w="0" w:type="auto"/>
            <w:tcBorders>
              <w:top w:val="nil"/>
              <w:left w:val="nil"/>
              <w:bottom w:val="single" w:sz="8" w:space="0" w:color="auto"/>
              <w:right w:val="single" w:sz="8" w:space="0" w:color="auto"/>
            </w:tcBorders>
            <w:vAlign w:val="center"/>
            <w:hideMark/>
          </w:tcPr>
          <w:p w14:paraId="647C05AB" w14:textId="6C69FDD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11,51</w:t>
            </w:r>
          </w:p>
        </w:tc>
        <w:tc>
          <w:tcPr>
            <w:tcW w:w="1206" w:type="dxa"/>
            <w:tcBorders>
              <w:top w:val="nil"/>
              <w:left w:val="nil"/>
              <w:bottom w:val="single" w:sz="8" w:space="0" w:color="auto"/>
              <w:right w:val="single" w:sz="8" w:space="0" w:color="auto"/>
            </w:tcBorders>
            <w:vAlign w:val="center"/>
            <w:hideMark/>
          </w:tcPr>
          <w:p w14:paraId="04F2553B" w14:textId="53CAFA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49%</w:t>
            </w:r>
          </w:p>
        </w:tc>
        <w:tc>
          <w:tcPr>
            <w:tcW w:w="1116" w:type="dxa"/>
            <w:tcBorders>
              <w:top w:val="nil"/>
              <w:left w:val="nil"/>
              <w:bottom w:val="single" w:sz="8" w:space="0" w:color="auto"/>
              <w:right w:val="single" w:sz="8" w:space="0" w:color="auto"/>
            </w:tcBorders>
            <w:vAlign w:val="center"/>
            <w:hideMark/>
          </w:tcPr>
          <w:p w14:paraId="5FBC5F52" w14:textId="1EA0749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8A1B10B" w14:textId="3F23063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3.296.743</w:t>
            </w:r>
          </w:p>
        </w:tc>
        <w:tc>
          <w:tcPr>
            <w:tcW w:w="0" w:type="auto"/>
            <w:tcBorders>
              <w:top w:val="nil"/>
              <w:left w:val="nil"/>
              <w:bottom w:val="single" w:sz="8" w:space="0" w:color="auto"/>
              <w:right w:val="single" w:sz="8" w:space="0" w:color="auto"/>
            </w:tcBorders>
            <w:vAlign w:val="center"/>
            <w:hideMark/>
          </w:tcPr>
          <w:p w14:paraId="4E11CE2F" w14:textId="54DD943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0" w:type="auto"/>
            <w:tcBorders>
              <w:top w:val="nil"/>
              <w:left w:val="nil"/>
              <w:bottom w:val="single" w:sz="8" w:space="0" w:color="auto"/>
              <w:right w:val="single" w:sz="8" w:space="0" w:color="auto"/>
            </w:tcBorders>
            <w:vAlign w:val="center"/>
            <w:hideMark/>
          </w:tcPr>
          <w:p w14:paraId="1C1FBD17" w14:textId="402DB4D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35D4281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C4D0F6E" w14:textId="3A7513A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103</w:t>
            </w:r>
          </w:p>
        </w:tc>
        <w:tc>
          <w:tcPr>
            <w:tcW w:w="1823" w:type="dxa"/>
            <w:tcBorders>
              <w:top w:val="nil"/>
              <w:left w:val="nil"/>
              <w:bottom w:val="single" w:sz="8" w:space="0" w:color="auto"/>
              <w:right w:val="single" w:sz="8" w:space="0" w:color="auto"/>
            </w:tcBorders>
            <w:vAlign w:val="center"/>
            <w:hideMark/>
          </w:tcPr>
          <w:p w14:paraId="1355C80E" w14:textId="0B2EF80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MURANO CONSULTORES SAS</w:t>
            </w:r>
          </w:p>
        </w:tc>
        <w:tc>
          <w:tcPr>
            <w:tcW w:w="0" w:type="auto"/>
            <w:tcBorders>
              <w:top w:val="nil"/>
              <w:left w:val="nil"/>
              <w:bottom w:val="single" w:sz="8" w:space="0" w:color="auto"/>
              <w:right w:val="single" w:sz="8" w:space="0" w:color="auto"/>
            </w:tcBorders>
            <w:vAlign w:val="center"/>
            <w:hideMark/>
          </w:tcPr>
          <w:p w14:paraId="5CE87370" w14:textId="59A3D61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9,47</w:t>
            </w:r>
          </w:p>
        </w:tc>
        <w:tc>
          <w:tcPr>
            <w:tcW w:w="1206" w:type="dxa"/>
            <w:tcBorders>
              <w:top w:val="nil"/>
              <w:left w:val="nil"/>
              <w:bottom w:val="single" w:sz="8" w:space="0" w:color="auto"/>
              <w:right w:val="single" w:sz="8" w:space="0" w:color="auto"/>
            </w:tcBorders>
            <w:vAlign w:val="center"/>
            <w:hideMark/>
          </w:tcPr>
          <w:p w14:paraId="5CA16BEC" w14:textId="7FFF922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c>
          <w:tcPr>
            <w:tcW w:w="1116" w:type="dxa"/>
            <w:tcBorders>
              <w:top w:val="nil"/>
              <w:left w:val="nil"/>
              <w:bottom w:val="single" w:sz="8" w:space="0" w:color="auto"/>
              <w:right w:val="single" w:sz="8" w:space="0" w:color="auto"/>
            </w:tcBorders>
            <w:vAlign w:val="center"/>
            <w:hideMark/>
          </w:tcPr>
          <w:p w14:paraId="37B62D94" w14:textId="3B5DBE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2FF4F5F" w14:textId="4E65847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2.985.232</w:t>
            </w:r>
          </w:p>
        </w:tc>
        <w:tc>
          <w:tcPr>
            <w:tcW w:w="0" w:type="auto"/>
            <w:tcBorders>
              <w:top w:val="nil"/>
              <w:left w:val="nil"/>
              <w:bottom w:val="single" w:sz="8" w:space="0" w:color="auto"/>
              <w:right w:val="single" w:sz="8" w:space="0" w:color="auto"/>
            </w:tcBorders>
            <w:vAlign w:val="center"/>
            <w:hideMark/>
          </w:tcPr>
          <w:p w14:paraId="7794C9B9" w14:textId="1EF876F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220BB2B9" w14:textId="18DC8C9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6108C5FE"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711EB3F" w14:textId="6590053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104</w:t>
            </w:r>
          </w:p>
        </w:tc>
        <w:tc>
          <w:tcPr>
            <w:tcW w:w="1823" w:type="dxa"/>
            <w:tcBorders>
              <w:top w:val="nil"/>
              <w:left w:val="nil"/>
              <w:bottom w:val="single" w:sz="8" w:space="0" w:color="auto"/>
              <w:right w:val="single" w:sz="8" w:space="0" w:color="auto"/>
            </w:tcBorders>
            <w:vAlign w:val="center"/>
            <w:hideMark/>
          </w:tcPr>
          <w:p w14:paraId="757A85E8" w14:textId="7332351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SABRE COLOMBIA LTDA</w:t>
            </w:r>
          </w:p>
        </w:tc>
        <w:tc>
          <w:tcPr>
            <w:tcW w:w="0" w:type="auto"/>
            <w:tcBorders>
              <w:top w:val="nil"/>
              <w:left w:val="nil"/>
              <w:bottom w:val="single" w:sz="8" w:space="0" w:color="auto"/>
              <w:right w:val="single" w:sz="8" w:space="0" w:color="auto"/>
            </w:tcBorders>
            <w:vAlign w:val="center"/>
            <w:hideMark/>
          </w:tcPr>
          <w:p w14:paraId="7870140F" w14:textId="5006F21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1,46</w:t>
            </w:r>
          </w:p>
        </w:tc>
        <w:tc>
          <w:tcPr>
            <w:tcW w:w="1206" w:type="dxa"/>
            <w:tcBorders>
              <w:top w:val="nil"/>
              <w:left w:val="nil"/>
              <w:bottom w:val="single" w:sz="8" w:space="0" w:color="auto"/>
              <w:right w:val="single" w:sz="8" w:space="0" w:color="auto"/>
            </w:tcBorders>
            <w:vAlign w:val="center"/>
            <w:hideMark/>
          </w:tcPr>
          <w:p w14:paraId="7EBE6A2C" w14:textId="70CA858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63%</w:t>
            </w:r>
          </w:p>
        </w:tc>
        <w:tc>
          <w:tcPr>
            <w:tcW w:w="1116" w:type="dxa"/>
            <w:tcBorders>
              <w:top w:val="nil"/>
              <w:left w:val="nil"/>
              <w:bottom w:val="single" w:sz="8" w:space="0" w:color="auto"/>
              <w:right w:val="single" w:sz="8" w:space="0" w:color="auto"/>
            </w:tcBorders>
            <w:vAlign w:val="center"/>
            <w:hideMark/>
          </w:tcPr>
          <w:p w14:paraId="69FC1B62" w14:textId="3C2C52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7B3731E" w14:textId="7E00832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5.221.291</w:t>
            </w:r>
          </w:p>
        </w:tc>
        <w:tc>
          <w:tcPr>
            <w:tcW w:w="0" w:type="auto"/>
            <w:tcBorders>
              <w:top w:val="nil"/>
              <w:left w:val="nil"/>
              <w:bottom w:val="single" w:sz="8" w:space="0" w:color="auto"/>
              <w:right w:val="single" w:sz="8" w:space="0" w:color="auto"/>
            </w:tcBorders>
            <w:vAlign w:val="center"/>
            <w:hideMark/>
          </w:tcPr>
          <w:p w14:paraId="0A540AB0" w14:textId="42730E2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c>
          <w:tcPr>
            <w:tcW w:w="0" w:type="auto"/>
            <w:tcBorders>
              <w:top w:val="nil"/>
              <w:left w:val="nil"/>
              <w:bottom w:val="single" w:sz="8" w:space="0" w:color="auto"/>
              <w:right w:val="single" w:sz="8" w:space="0" w:color="auto"/>
            </w:tcBorders>
            <w:vAlign w:val="center"/>
            <w:hideMark/>
          </w:tcPr>
          <w:p w14:paraId="552AABAC" w14:textId="29A717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r>
      <w:tr w:rsidR="00FA5FFF" w:rsidRPr="00975E70" w14:paraId="6A381E83"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28A07951" w14:textId="7961A2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105</w:t>
            </w:r>
          </w:p>
        </w:tc>
        <w:tc>
          <w:tcPr>
            <w:tcW w:w="1823" w:type="dxa"/>
            <w:tcBorders>
              <w:top w:val="nil"/>
              <w:left w:val="nil"/>
              <w:bottom w:val="single" w:sz="8" w:space="0" w:color="auto"/>
              <w:right w:val="single" w:sz="8" w:space="0" w:color="auto"/>
            </w:tcBorders>
            <w:vAlign w:val="center"/>
            <w:hideMark/>
          </w:tcPr>
          <w:p w14:paraId="2F5ADC50" w14:textId="5492FAE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INFOTIC S.A.</w:t>
            </w:r>
          </w:p>
        </w:tc>
        <w:tc>
          <w:tcPr>
            <w:tcW w:w="0" w:type="auto"/>
            <w:tcBorders>
              <w:top w:val="nil"/>
              <w:left w:val="nil"/>
              <w:bottom w:val="single" w:sz="8" w:space="0" w:color="auto"/>
              <w:right w:val="single" w:sz="8" w:space="0" w:color="auto"/>
            </w:tcBorders>
            <w:vAlign w:val="center"/>
            <w:hideMark/>
          </w:tcPr>
          <w:p w14:paraId="4BC2B244" w14:textId="2527F60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1,65</w:t>
            </w:r>
          </w:p>
        </w:tc>
        <w:tc>
          <w:tcPr>
            <w:tcW w:w="1206" w:type="dxa"/>
            <w:tcBorders>
              <w:top w:val="nil"/>
              <w:left w:val="nil"/>
              <w:bottom w:val="single" w:sz="8" w:space="0" w:color="auto"/>
              <w:right w:val="single" w:sz="8" w:space="0" w:color="auto"/>
            </w:tcBorders>
            <w:vAlign w:val="center"/>
            <w:hideMark/>
          </w:tcPr>
          <w:p w14:paraId="073DC64E" w14:textId="186EED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67%</w:t>
            </w:r>
          </w:p>
        </w:tc>
        <w:tc>
          <w:tcPr>
            <w:tcW w:w="1116" w:type="dxa"/>
            <w:tcBorders>
              <w:top w:val="nil"/>
              <w:left w:val="nil"/>
              <w:bottom w:val="single" w:sz="8" w:space="0" w:color="auto"/>
              <w:right w:val="single" w:sz="8" w:space="0" w:color="auto"/>
            </w:tcBorders>
            <w:vAlign w:val="center"/>
            <w:hideMark/>
          </w:tcPr>
          <w:p w14:paraId="67ED4B84" w14:textId="1C2A165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62,91</w:t>
            </w:r>
          </w:p>
        </w:tc>
        <w:tc>
          <w:tcPr>
            <w:tcW w:w="1311" w:type="dxa"/>
            <w:tcBorders>
              <w:top w:val="nil"/>
              <w:left w:val="nil"/>
              <w:bottom w:val="single" w:sz="8" w:space="0" w:color="auto"/>
              <w:right w:val="single" w:sz="8" w:space="0" w:color="auto"/>
            </w:tcBorders>
            <w:vAlign w:val="center"/>
            <w:hideMark/>
          </w:tcPr>
          <w:p w14:paraId="1576F51A" w14:textId="7FA72B5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29.195.019</w:t>
            </w:r>
          </w:p>
        </w:tc>
        <w:tc>
          <w:tcPr>
            <w:tcW w:w="0" w:type="auto"/>
            <w:tcBorders>
              <w:top w:val="nil"/>
              <w:left w:val="nil"/>
              <w:bottom w:val="single" w:sz="8" w:space="0" w:color="auto"/>
              <w:right w:val="single" w:sz="8" w:space="0" w:color="auto"/>
            </w:tcBorders>
            <w:vAlign w:val="center"/>
            <w:hideMark/>
          </w:tcPr>
          <w:p w14:paraId="0FA59A60" w14:textId="3A593D3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w:t>
            </w:r>
          </w:p>
        </w:tc>
        <w:tc>
          <w:tcPr>
            <w:tcW w:w="0" w:type="auto"/>
            <w:tcBorders>
              <w:top w:val="nil"/>
              <w:left w:val="nil"/>
              <w:bottom w:val="single" w:sz="8" w:space="0" w:color="auto"/>
              <w:right w:val="single" w:sz="8" w:space="0" w:color="auto"/>
            </w:tcBorders>
            <w:vAlign w:val="center"/>
            <w:hideMark/>
          </w:tcPr>
          <w:p w14:paraId="5F2003A1" w14:textId="24FDC13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r>
      <w:tr w:rsidR="00FA5FFF" w:rsidRPr="00975E70" w14:paraId="616384A5"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05F77E6E" w14:textId="6AF8013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106</w:t>
            </w:r>
          </w:p>
        </w:tc>
        <w:tc>
          <w:tcPr>
            <w:tcW w:w="1823" w:type="dxa"/>
            <w:tcBorders>
              <w:top w:val="nil"/>
              <w:left w:val="nil"/>
              <w:bottom w:val="single" w:sz="8" w:space="0" w:color="auto"/>
              <w:right w:val="single" w:sz="8" w:space="0" w:color="auto"/>
            </w:tcBorders>
            <w:vAlign w:val="center"/>
            <w:hideMark/>
          </w:tcPr>
          <w:p w14:paraId="02B9F896" w14:textId="437F2F30" w:rsidR="00FA5FFF" w:rsidRPr="00975E70" w:rsidRDefault="00FA5FFF" w:rsidP="00FA5FFF">
            <w:pPr>
              <w:spacing w:after="0" w:line="240" w:lineRule="auto"/>
              <w:rPr>
                <w:rFonts w:eastAsia="Times New Roman" w:cstheme="minorHAnsi"/>
                <w:color w:val="000000"/>
                <w:sz w:val="14"/>
                <w:szCs w:val="14"/>
                <w:lang w:val="pt-PT" w:eastAsia="es-CO"/>
              </w:rPr>
            </w:pPr>
            <w:r w:rsidRPr="00975E70">
              <w:rPr>
                <w:rFonts w:eastAsia="Times New Roman" w:cstheme="minorHAnsi"/>
                <w:color w:val="000000"/>
                <w:sz w:val="14"/>
                <w:szCs w:val="14"/>
                <w:lang w:val="pt-PT" w:eastAsia="es-CO"/>
              </w:rPr>
              <w:t>SERVICIOS DE PROPIEDAD INDUSTRIAL S A S SPI S A S</w:t>
            </w:r>
          </w:p>
        </w:tc>
        <w:tc>
          <w:tcPr>
            <w:tcW w:w="0" w:type="auto"/>
            <w:tcBorders>
              <w:top w:val="nil"/>
              <w:left w:val="nil"/>
              <w:bottom w:val="single" w:sz="8" w:space="0" w:color="auto"/>
              <w:right w:val="single" w:sz="8" w:space="0" w:color="auto"/>
            </w:tcBorders>
            <w:vAlign w:val="center"/>
            <w:hideMark/>
          </w:tcPr>
          <w:p w14:paraId="338255EE" w14:textId="5F57098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1,52</w:t>
            </w:r>
          </w:p>
        </w:tc>
        <w:tc>
          <w:tcPr>
            <w:tcW w:w="1206" w:type="dxa"/>
            <w:tcBorders>
              <w:top w:val="nil"/>
              <w:left w:val="nil"/>
              <w:bottom w:val="single" w:sz="8" w:space="0" w:color="auto"/>
              <w:right w:val="single" w:sz="8" w:space="0" w:color="auto"/>
            </w:tcBorders>
            <w:vAlign w:val="center"/>
            <w:hideMark/>
          </w:tcPr>
          <w:p w14:paraId="2A275139" w14:textId="6526305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89%</w:t>
            </w:r>
          </w:p>
        </w:tc>
        <w:tc>
          <w:tcPr>
            <w:tcW w:w="1116" w:type="dxa"/>
            <w:tcBorders>
              <w:top w:val="nil"/>
              <w:left w:val="nil"/>
              <w:bottom w:val="single" w:sz="8" w:space="0" w:color="auto"/>
              <w:right w:val="single" w:sz="8" w:space="0" w:color="auto"/>
            </w:tcBorders>
            <w:vAlign w:val="center"/>
            <w:hideMark/>
          </w:tcPr>
          <w:p w14:paraId="4163C64F" w14:textId="459AED3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4,14</w:t>
            </w:r>
          </w:p>
        </w:tc>
        <w:tc>
          <w:tcPr>
            <w:tcW w:w="1311" w:type="dxa"/>
            <w:tcBorders>
              <w:top w:val="nil"/>
              <w:left w:val="nil"/>
              <w:bottom w:val="single" w:sz="8" w:space="0" w:color="auto"/>
              <w:right w:val="single" w:sz="8" w:space="0" w:color="auto"/>
            </w:tcBorders>
            <w:vAlign w:val="center"/>
            <w:hideMark/>
          </w:tcPr>
          <w:p w14:paraId="2BBB8CEF" w14:textId="5EA8A91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716.609</w:t>
            </w:r>
          </w:p>
        </w:tc>
        <w:tc>
          <w:tcPr>
            <w:tcW w:w="0" w:type="auto"/>
            <w:tcBorders>
              <w:top w:val="nil"/>
              <w:left w:val="nil"/>
              <w:bottom w:val="single" w:sz="8" w:space="0" w:color="auto"/>
              <w:right w:val="single" w:sz="8" w:space="0" w:color="auto"/>
            </w:tcBorders>
            <w:vAlign w:val="center"/>
            <w:hideMark/>
          </w:tcPr>
          <w:p w14:paraId="551A6432" w14:textId="297F0D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188%</w:t>
            </w:r>
          </w:p>
        </w:tc>
        <w:tc>
          <w:tcPr>
            <w:tcW w:w="0" w:type="auto"/>
            <w:tcBorders>
              <w:top w:val="nil"/>
              <w:left w:val="nil"/>
              <w:bottom w:val="single" w:sz="8" w:space="0" w:color="auto"/>
              <w:right w:val="single" w:sz="8" w:space="0" w:color="auto"/>
            </w:tcBorders>
            <w:vAlign w:val="center"/>
            <w:hideMark/>
          </w:tcPr>
          <w:p w14:paraId="7082B4EB" w14:textId="50F080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r>
      <w:tr w:rsidR="00FA5FFF" w:rsidRPr="00975E70" w14:paraId="7CBA52AE"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41E48FB9" w14:textId="028362C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107</w:t>
            </w:r>
          </w:p>
        </w:tc>
        <w:tc>
          <w:tcPr>
            <w:tcW w:w="1823" w:type="dxa"/>
            <w:tcBorders>
              <w:top w:val="nil"/>
              <w:left w:val="nil"/>
              <w:bottom w:val="single" w:sz="8" w:space="0" w:color="auto"/>
              <w:right w:val="single" w:sz="8" w:space="0" w:color="auto"/>
            </w:tcBorders>
            <w:vAlign w:val="center"/>
            <w:hideMark/>
          </w:tcPr>
          <w:p w14:paraId="786A879E" w14:textId="3E105F8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HILL WIND SUCURSAL COLOMBIA</w:t>
            </w:r>
          </w:p>
        </w:tc>
        <w:tc>
          <w:tcPr>
            <w:tcW w:w="0" w:type="auto"/>
            <w:tcBorders>
              <w:top w:val="nil"/>
              <w:left w:val="nil"/>
              <w:bottom w:val="single" w:sz="8" w:space="0" w:color="auto"/>
              <w:right w:val="single" w:sz="8" w:space="0" w:color="auto"/>
            </w:tcBorders>
            <w:vAlign w:val="center"/>
            <w:hideMark/>
          </w:tcPr>
          <w:p w14:paraId="29E1A951" w14:textId="79BEDC6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24,33</w:t>
            </w:r>
          </w:p>
        </w:tc>
        <w:tc>
          <w:tcPr>
            <w:tcW w:w="1206" w:type="dxa"/>
            <w:tcBorders>
              <w:top w:val="nil"/>
              <w:left w:val="nil"/>
              <w:bottom w:val="single" w:sz="8" w:space="0" w:color="auto"/>
              <w:right w:val="single" w:sz="8" w:space="0" w:color="auto"/>
            </w:tcBorders>
            <w:vAlign w:val="center"/>
            <w:hideMark/>
          </w:tcPr>
          <w:p w14:paraId="51295813" w14:textId="4FB29A8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3A24ADF7" w14:textId="1D4F842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-11,13</w:t>
            </w:r>
          </w:p>
        </w:tc>
        <w:tc>
          <w:tcPr>
            <w:tcW w:w="1311" w:type="dxa"/>
            <w:tcBorders>
              <w:top w:val="nil"/>
              <w:left w:val="nil"/>
              <w:bottom w:val="single" w:sz="8" w:space="0" w:color="auto"/>
              <w:right w:val="single" w:sz="8" w:space="0" w:color="auto"/>
            </w:tcBorders>
            <w:vAlign w:val="center"/>
            <w:hideMark/>
          </w:tcPr>
          <w:p w14:paraId="2C32A723" w14:textId="0D57429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850.225</w:t>
            </w:r>
          </w:p>
        </w:tc>
        <w:tc>
          <w:tcPr>
            <w:tcW w:w="0" w:type="auto"/>
            <w:tcBorders>
              <w:top w:val="nil"/>
              <w:left w:val="nil"/>
              <w:bottom w:val="single" w:sz="8" w:space="0" w:color="auto"/>
              <w:right w:val="single" w:sz="8" w:space="0" w:color="auto"/>
            </w:tcBorders>
            <w:vAlign w:val="center"/>
            <w:hideMark/>
          </w:tcPr>
          <w:p w14:paraId="2E42AB5A" w14:textId="6EFF030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0" w:type="auto"/>
            <w:tcBorders>
              <w:top w:val="nil"/>
              <w:left w:val="nil"/>
              <w:bottom w:val="single" w:sz="8" w:space="0" w:color="auto"/>
              <w:right w:val="single" w:sz="8" w:space="0" w:color="auto"/>
            </w:tcBorders>
            <w:vAlign w:val="center"/>
            <w:hideMark/>
          </w:tcPr>
          <w:p w14:paraId="4EB47A08" w14:textId="5C1DEEF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r>
      <w:tr w:rsidR="00FA5FFF" w:rsidRPr="00975E70" w14:paraId="23A91452"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1302CBE2" w14:textId="663D406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108</w:t>
            </w:r>
          </w:p>
        </w:tc>
        <w:tc>
          <w:tcPr>
            <w:tcW w:w="1823" w:type="dxa"/>
            <w:tcBorders>
              <w:top w:val="nil"/>
              <w:left w:val="nil"/>
              <w:bottom w:val="single" w:sz="8" w:space="0" w:color="auto"/>
              <w:right w:val="single" w:sz="8" w:space="0" w:color="auto"/>
            </w:tcBorders>
            <w:vAlign w:val="center"/>
            <w:hideMark/>
          </w:tcPr>
          <w:p w14:paraId="6D545B84" w14:textId="7ED6B74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SANFORD MANAGEMENT SUCURSAL COLOMBIA</w:t>
            </w:r>
          </w:p>
        </w:tc>
        <w:tc>
          <w:tcPr>
            <w:tcW w:w="0" w:type="auto"/>
            <w:tcBorders>
              <w:top w:val="nil"/>
              <w:left w:val="nil"/>
              <w:bottom w:val="single" w:sz="8" w:space="0" w:color="auto"/>
              <w:right w:val="single" w:sz="8" w:space="0" w:color="auto"/>
            </w:tcBorders>
            <w:vAlign w:val="center"/>
            <w:hideMark/>
          </w:tcPr>
          <w:p w14:paraId="5847BC8E" w14:textId="13BB52E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2,23</w:t>
            </w:r>
          </w:p>
        </w:tc>
        <w:tc>
          <w:tcPr>
            <w:tcW w:w="1206" w:type="dxa"/>
            <w:tcBorders>
              <w:top w:val="nil"/>
              <w:left w:val="nil"/>
              <w:bottom w:val="single" w:sz="8" w:space="0" w:color="auto"/>
              <w:right w:val="single" w:sz="8" w:space="0" w:color="auto"/>
            </w:tcBorders>
            <w:vAlign w:val="center"/>
            <w:hideMark/>
          </w:tcPr>
          <w:p w14:paraId="5319791D" w14:textId="51B7271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w:t>
            </w:r>
          </w:p>
        </w:tc>
        <w:tc>
          <w:tcPr>
            <w:tcW w:w="1116" w:type="dxa"/>
            <w:tcBorders>
              <w:top w:val="nil"/>
              <w:left w:val="nil"/>
              <w:bottom w:val="single" w:sz="8" w:space="0" w:color="auto"/>
              <w:right w:val="single" w:sz="8" w:space="0" w:color="auto"/>
            </w:tcBorders>
            <w:vAlign w:val="center"/>
            <w:hideMark/>
          </w:tcPr>
          <w:p w14:paraId="13482C19" w14:textId="6199584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-14,24</w:t>
            </w:r>
          </w:p>
        </w:tc>
        <w:tc>
          <w:tcPr>
            <w:tcW w:w="1311" w:type="dxa"/>
            <w:tcBorders>
              <w:top w:val="nil"/>
              <w:left w:val="nil"/>
              <w:bottom w:val="single" w:sz="8" w:space="0" w:color="auto"/>
              <w:right w:val="single" w:sz="8" w:space="0" w:color="auto"/>
            </w:tcBorders>
            <w:vAlign w:val="center"/>
            <w:hideMark/>
          </w:tcPr>
          <w:p w14:paraId="52D07766" w14:textId="1E35752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2.516.070</w:t>
            </w:r>
          </w:p>
        </w:tc>
        <w:tc>
          <w:tcPr>
            <w:tcW w:w="0" w:type="auto"/>
            <w:tcBorders>
              <w:top w:val="nil"/>
              <w:left w:val="nil"/>
              <w:bottom w:val="single" w:sz="8" w:space="0" w:color="auto"/>
              <w:right w:val="single" w:sz="8" w:space="0" w:color="auto"/>
            </w:tcBorders>
            <w:vAlign w:val="center"/>
            <w:hideMark/>
          </w:tcPr>
          <w:p w14:paraId="2281665D" w14:textId="5CD873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0" w:type="auto"/>
            <w:tcBorders>
              <w:top w:val="nil"/>
              <w:left w:val="nil"/>
              <w:bottom w:val="single" w:sz="8" w:space="0" w:color="auto"/>
              <w:right w:val="single" w:sz="8" w:space="0" w:color="auto"/>
            </w:tcBorders>
            <w:vAlign w:val="center"/>
            <w:hideMark/>
          </w:tcPr>
          <w:p w14:paraId="5940BD40" w14:textId="2DA7F74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r>
      <w:tr w:rsidR="00FA5FFF" w:rsidRPr="00975E70" w14:paraId="4DB47C3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87D5FFD" w14:textId="24F89B6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109</w:t>
            </w:r>
          </w:p>
        </w:tc>
        <w:tc>
          <w:tcPr>
            <w:tcW w:w="1823" w:type="dxa"/>
            <w:tcBorders>
              <w:top w:val="nil"/>
              <w:left w:val="nil"/>
              <w:bottom w:val="single" w:sz="8" w:space="0" w:color="auto"/>
              <w:right w:val="single" w:sz="8" w:space="0" w:color="auto"/>
            </w:tcBorders>
            <w:vAlign w:val="center"/>
            <w:hideMark/>
          </w:tcPr>
          <w:p w14:paraId="6CD82A59" w14:textId="521534E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TARGET INSIGHTS SAS</w:t>
            </w:r>
          </w:p>
        </w:tc>
        <w:tc>
          <w:tcPr>
            <w:tcW w:w="0" w:type="auto"/>
            <w:tcBorders>
              <w:top w:val="nil"/>
              <w:left w:val="nil"/>
              <w:bottom w:val="single" w:sz="8" w:space="0" w:color="auto"/>
              <w:right w:val="single" w:sz="8" w:space="0" w:color="auto"/>
            </w:tcBorders>
            <w:vAlign w:val="center"/>
            <w:hideMark/>
          </w:tcPr>
          <w:p w14:paraId="3BDD9670" w14:textId="0BE010C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3,82</w:t>
            </w:r>
          </w:p>
        </w:tc>
        <w:tc>
          <w:tcPr>
            <w:tcW w:w="1206" w:type="dxa"/>
            <w:tcBorders>
              <w:top w:val="nil"/>
              <w:left w:val="nil"/>
              <w:bottom w:val="single" w:sz="8" w:space="0" w:color="auto"/>
              <w:right w:val="single" w:sz="8" w:space="0" w:color="auto"/>
            </w:tcBorders>
            <w:vAlign w:val="center"/>
            <w:hideMark/>
          </w:tcPr>
          <w:p w14:paraId="3EE11523" w14:textId="189601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1116" w:type="dxa"/>
            <w:tcBorders>
              <w:top w:val="nil"/>
              <w:left w:val="nil"/>
              <w:bottom w:val="single" w:sz="8" w:space="0" w:color="auto"/>
              <w:right w:val="single" w:sz="8" w:space="0" w:color="auto"/>
            </w:tcBorders>
            <w:vAlign w:val="center"/>
            <w:hideMark/>
          </w:tcPr>
          <w:p w14:paraId="5BF4C05F" w14:textId="1542898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784E27D" w14:textId="28C663A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1.329.860</w:t>
            </w:r>
          </w:p>
        </w:tc>
        <w:tc>
          <w:tcPr>
            <w:tcW w:w="0" w:type="auto"/>
            <w:tcBorders>
              <w:top w:val="nil"/>
              <w:left w:val="nil"/>
              <w:bottom w:val="single" w:sz="8" w:space="0" w:color="auto"/>
              <w:right w:val="single" w:sz="8" w:space="0" w:color="auto"/>
            </w:tcBorders>
            <w:vAlign w:val="center"/>
            <w:hideMark/>
          </w:tcPr>
          <w:p w14:paraId="1FF1B76B" w14:textId="43D3D90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c>
          <w:tcPr>
            <w:tcW w:w="0" w:type="auto"/>
            <w:tcBorders>
              <w:top w:val="nil"/>
              <w:left w:val="nil"/>
              <w:bottom w:val="single" w:sz="8" w:space="0" w:color="auto"/>
              <w:right w:val="single" w:sz="8" w:space="0" w:color="auto"/>
            </w:tcBorders>
            <w:vAlign w:val="center"/>
            <w:hideMark/>
          </w:tcPr>
          <w:p w14:paraId="17164DD4" w14:textId="0E5DB5B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r>
      <w:tr w:rsidR="00FA5FFF" w:rsidRPr="00975E70" w14:paraId="5750A70D"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00DCDF4" w14:textId="65F34BF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110</w:t>
            </w:r>
          </w:p>
        </w:tc>
        <w:tc>
          <w:tcPr>
            <w:tcW w:w="1823" w:type="dxa"/>
            <w:tcBorders>
              <w:top w:val="nil"/>
              <w:left w:val="nil"/>
              <w:bottom w:val="single" w:sz="8" w:space="0" w:color="auto"/>
              <w:right w:val="single" w:sz="8" w:space="0" w:color="auto"/>
            </w:tcBorders>
            <w:vAlign w:val="center"/>
            <w:hideMark/>
          </w:tcPr>
          <w:p w14:paraId="4CA2D52B" w14:textId="333F6CA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ECCOSIS INGENIERIA SAS</w:t>
            </w:r>
          </w:p>
        </w:tc>
        <w:tc>
          <w:tcPr>
            <w:tcW w:w="0" w:type="auto"/>
            <w:tcBorders>
              <w:top w:val="nil"/>
              <w:left w:val="nil"/>
              <w:bottom w:val="single" w:sz="8" w:space="0" w:color="auto"/>
              <w:right w:val="single" w:sz="8" w:space="0" w:color="auto"/>
            </w:tcBorders>
            <w:vAlign w:val="center"/>
            <w:hideMark/>
          </w:tcPr>
          <w:p w14:paraId="1DD8B00F" w14:textId="46ED6BA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2,03</w:t>
            </w:r>
          </w:p>
        </w:tc>
        <w:tc>
          <w:tcPr>
            <w:tcW w:w="1206" w:type="dxa"/>
            <w:tcBorders>
              <w:top w:val="nil"/>
              <w:left w:val="nil"/>
              <w:bottom w:val="single" w:sz="8" w:space="0" w:color="auto"/>
              <w:right w:val="single" w:sz="8" w:space="0" w:color="auto"/>
            </w:tcBorders>
            <w:vAlign w:val="center"/>
            <w:hideMark/>
          </w:tcPr>
          <w:p w14:paraId="1CE6F655" w14:textId="0537779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58%</w:t>
            </w:r>
          </w:p>
        </w:tc>
        <w:tc>
          <w:tcPr>
            <w:tcW w:w="1116" w:type="dxa"/>
            <w:tcBorders>
              <w:top w:val="nil"/>
              <w:left w:val="nil"/>
              <w:bottom w:val="single" w:sz="8" w:space="0" w:color="auto"/>
              <w:right w:val="single" w:sz="8" w:space="0" w:color="auto"/>
            </w:tcBorders>
            <w:vAlign w:val="center"/>
            <w:hideMark/>
          </w:tcPr>
          <w:p w14:paraId="6384EE46" w14:textId="63CF373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2,27</w:t>
            </w:r>
          </w:p>
        </w:tc>
        <w:tc>
          <w:tcPr>
            <w:tcW w:w="1311" w:type="dxa"/>
            <w:tcBorders>
              <w:top w:val="nil"/>
              <w:left w:val="nil"/>
              <w:bottom w:val="single" w:sz="8" w:space="0" w:color="auto"/>
              <w:right w:val="single" w:sz="8" w:space="0" w:color="auto"/>
            </w:tcBorders>
            <w:vAlign w:val="center"/>
            <w:hideMark/>
          </w:tcPr>
          <w:p w14:paraId="7DB5D3A2" w14:textId="5034421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3.318.760</w:t>
            </w:r>
          </w:p>
        </w:tc>
        <w:tc>
          <w:tcPr>
            <w:tcW w:w="0" w:type="auto"/>
            <w:tcBorders>
              <w:top w:val="nil"/>
              <w:left w:val="nil"/>
              <w:bottom w:val="single" w:sz="8" w:space="0" w:color="auto"/>
              <w:right w:val="single" w:sz="8" w:space="0" w:color="auto"/>
            </w:tcBorders>
            <w:vAlign w:val="center"/>
            <w:hideMark/>
          </w:tcPr>
          <w:p w14:paraId="4384F6BF" w14:textId="341BA74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c>
          <w:tcPr>
            <w:tcW w:w="0" w:type="auto"/>
            <w:tcBorders>
              <w:top w:val="nil"/>
              <w:left w:val="nil"/>
              <w:bottom w:val="single" w:sz="8" w:space="0" w:color="auto"/>
              <w:right w:val="single" w:sz="8" w:space="0" w:color="auto"/>
            </w:tcBorders>
            <w:vAlign w:val="center"/>
            <w:hideMark/>
          </w:tcPr>
          <w:p w14:paraId="5EFAD1D4" w14:textId="7E76165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r>
      <w:tr w:rsidR="00FA5FFF" w:rsidRPr="00975E70" w14:paraId="25D0972F"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C259349" w14:textId="2BAE80D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111</w:t>
            </w:r>
          </w:p>
        </w:tc>
        <w:tc>
          <w:tcPr>
            <w:tcW w:w="1823" w:type="dxa"/>
            <w:tcBorders>
              <w:top w:val="nil"/>
              <w:left w:val="nil"/>
              <w:bottom w:val="single" w:sz="8" w:space="0" w:color="auto"/>
              <w:right w:val="single" w:sz="8" w:space="0" w:color="auto"/>
            </w:tcBorders>
            <w:vAlign w:val="center"/>
            <w:hideMark/>
          </w:tcPr>
          <w:p w14:paraId="58903122" w14:textId="79B08FB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APPLUS COLOMBIA LTDA</w:t>
            </w:r>
          </w:p>
        </w:tc>
        <w:tc>
          <w:tcPr>
            <w:tcW w:w="0" w:type="auto"/>
            <w:tcBorders>
              <w:top w:val="nil"/>
              <w:left w:val="nil"/>
              <w:bottom w:val="single" w:sz="8" w:space="0" w:color="auto"/>
              <w:right w:val="single" w:sz="8" w:space="0" w:color="auto"/>
            </w:tcBorders>
            <w:vAlign w:val="center"/>
            <w:hideMark/>
          </w:tcPr>
          <w:p w14:paraId="2EB9C87C" w14:textId="783235D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6,31</w:t>
            </w:r>
          </w:p>
        </w:tc>
        <w:tc>
          <w:tcPr>
            <w:tcW w:w="1206" w:type="dxa"/>
            <w:tcBorders>
              <w:top w:val="nil"/>
              <w:left w:val="nil"/>
              <w:bottom w:val="single" w:sz="8" w:space="0" w:color="auto"/>
              <w:right w:val="single" w:sz="8" w:space="0" w:color="auto"/>
            </w:tcBorders>
            <w:vAlign w:val="center"/>
            <w:hideMark/>
          </w:tcPr>
          <w:p w14:paraId="284CFC70" w14:textId="1C1D78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1116" w:type="dxa"/>
            <w:tcBorders>
              <w:top w:val="nil"/>
              <w:left w:val="nil"/>
              <w:bottom w:val="single" w:sz="8" w:space="0" w:color="auto"/>
              <w:right w:val="single" w:sz="8" w:space="0" w:color="auto"/>
            </w:tcBorders>
            <w:vAlign w:val="center"/>
            <w:hideMark/>
          </w:tcPr>
          <w:p w14:paraId="2C7D21CA" w14:textId="7515301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15,38</w:t>
            </w:r>
          </w:p>
        </w:tc>
        <w:tc>
          <w:tcPr>
            <w:tcW w:w="1311" w:type="dxa"/>
            <w:tcBorders>
              <w:top w:val="nil"/>
              <w:left w:val="nil"/>
              <w:bottom w:val="single" w:sz="8" w:space="0" w:color="auto"/>
              <w:right w:val="single" w:sz="8" w:space="0" w:color="auto"/>
            </w:tcBorders>
            <w:vAlign w:val="center"/>
            <w:hideMark/>
          </w:tcPr>
          <w:p w14:paraId="578618B3" w14:textId="63AD427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2.905.456</w:t>
            </w:r>
          </w:p>
        </w:tc>
        <w:tc>
          <w:tcPr>
            <w:tcW w:w="0" w:type="auto"/>
            <w:tcBorders>
              <w:top w:val="nil"/>
              <w:left w:val="nil"/>
              <w:bottom w:val="single" w:sz="8" w:space="0" w:color="auto"/>
              <w:right w:val="single" w:sz="8" w:space="0" w:color="auto"/>
            </w:tcBorders>
            <w:vAlign w:val="center"/>
            <w:hideMark/>
          </w:tcPr>
          <w:p w14:paraId="4E6E6E75" w14:textId="53413C9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0" w:type="auto"/>
            <w:tcBorders>
              <w:top w:val="nil"/>
              <w:left w:val="nil"/>
              <w:bottom w:val="single" w:sz="8" w:space="0" w:color="auto"/>
              <w:right w:val="single" w:sz="8" w:space="0" w:color="auto"/>
            </w:tcBorders>
            <w:vAlign w:val="center"/>
            <w:hideMark/>
          </w:tcPr>
          <w:p w14:paraId="7D9059C3" w14:textId="30CEE6F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r>
      <w:tr w:rsidR="00FA5FFF" w:rsidRPr="00975E70" w14:paraId="3E1F8FD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E44BDF7" w14:textId="1F99761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112</w:t>
            </w:r>
          </w:p>
        </w:tc>
        <w:tc>
          <w:tcPr>
            <w:tcW w:w="1823" w:type="dxa"/>
            <w:tcBorders>
              <w:top w:val="nil"/>
              <w:left w:val="nil"/>
              <w:bottom w:val="single" w:sz="8" w:space="0" w:color="auto"/>
              <w:right w:val="single" w:sz="8" w:space="0" w:color="auto"/>
            </w:tcBorders>
            <w:vAlign w:val="center"/>
            <w:hideMark/>
          </w:tcPr>
          <w:p w14:paraId="3E38890B" w14:textId="5394FBA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VISTATLANTIC SAS</w:t>
            </w:r>
          </w:p>
        </w:tc>
        <w:tc>
          <w:tcPr>
            <w:tcW w:w="0" w:type="auto"/>
            <w:tcBorders>
              <w:top w:val="nil"/>
              <w:left w:val="nil"/>
              <w:bottom w:val="single" w:sz="8" w:space="0" w:color="auto"/>
              <w:right w:val="single" w:sz="8" w:space="0" w:color="auto"/>
            </w:tcBorders>
            <w:vAlign w:val="center"/>
            <w:hideMark/>
          </w:tcPr>
          <w:p w14:paraId="19EE3C72" w14:textId="0D2AFC6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867,15</w:t>
            </w:r>
          </w:p>
        </w:tc>
        <w:tc>
          <w:tcPr>
            <w:tcW w:w="1206" w:type="dxa"/>
            <w:tcBorders>
              <w:top w:val="nil"/>
              <w:left w:val="nil"/>
              <w:bottom w:val="single" w:sz="8" w:space="0" w:color="auto"/>
              <w:right w:val="single" w:sz="8" w:space="0" w:color="auto"/>
            </w:tcBorders>
            <w:vAlign w:val="center"/>
            <w:hideMark/>
          </w:tcPr>
          <w:p w14:paraId="6391A5E6" w14:textId="4F6F2DC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1116" w:type="dxa"/>
            <w:tcBorders>
              <w:top w:val="nil"/>
              <w:left w:val="nil"/>
              <w:bottom w:val="single" w:sz="8" w:space="0" w:color="auto"/>
              <w:right w:val="single" w:sz="8" w:space="0" w:color="auto"/>
            </w:tcBorders>
            <w:vAlign w:val="center"/>
            <w:hideMark/>
          </w:tcPr>
          <w:p w14:paraId="65964324" w14:textId="7DCA80C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-49,94</w:t>
            </w:r>
          </w:p>
        </w:tc>
        <w:tc>
          <w:tcPr>
            <w:tcW w:w="1311" w:type="dxa"/>
            <w:tcBorders>
              <w:top w:val="nil"/>
              <w:left w:val="nil"/>
              <w:bottom w:val="single" w:sz="8" w:space="0" w:color="auto"/>
              <w:right w:val="single" w:sz="8" w:space="0" w:color="auto"/>
            </w:tcBorders>
            <w:vAlign w:val="center"/>
            <w:hideMark/>
          </w:tcPr>
          <w:p w14:paraId="509AAD12" w14:textId="1F859CC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16.320.901</w:t>
            </w:r>
          </w:p>
        </w:tc>
        <w:tc>
          <w:tcPr>
            <w:tcW w:w="0" w:type="auto"/>
            <w:tcBorders>
              <w:top w:val="nil"/>
              <w:left w:val="nil"/>
              <w:bottom w:val="single" w:sz="8" w:space="0" w:color="auto"/>
              <w:right w:val="single" w:sz="8" w:space="0" w:color="auto"/>
            </w:tcBorders>
            <w:vAlign w:val="center"/>
            <w:hideMark/>
          </w:tcPr>
          <w:p w14:paraId="58EE6214" w14:textId="7530C97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4C35919A" w14:textId="2B032EA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63492939"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5BDE3592" w14:textId="75951A5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113</w:t>
            </w:r>
          </w:p>
        </w:tc>
        <w:tc>
          <w:tcPr>
            <w:tcW w:w="1823" w:type="dxa"/>
            <w:tcBorders>
              <w:top w:val="nil"/>
              <w:left w:val="nil"/>
              <w:bottom w:val="single" w:sz="8" w:space="0" w:color="auto"/>
              <w:right w:val="single" w:sz="8" w:space="0" w:color="auto"/>
            </w:tcBorders>
            <w:vAlign w:val="center"/>
            <w:hideMark/>
          </w:tcPr>
          <w:p w14:paraId="76BA15A7" w14:textId="136A36F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PENSEMOS SOLUCIONES DE INDUSTRIA S.A.</w:t>
            </w:r>
          </w:p>
        </w:tc>
        <w:tc>
          <w:tcPr>
            <w:tcW w:w="0" w:type="auto"/>
            <w:tcBorders>
              <w:top w:val="nil"/>
              <w:left w:val="nil"/>
              <w:bottom w:val="single" w:sz="8" w:space="0" w:color="auto"/>
              <w:right w:val="single" w:sz="8" w:space="0" w:color="auto"/>
            </w:tcBorders>
            <w:vAlign w:val="center"/>
            <w:hideMark/>
          </w:tcPr>
          <w:p w14:paraId="5BDD8BEC" w14:textId="66E5D7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2,59</w:t>
            </w:r>
          </w:p>
        </w:tc>
        <w:tc>
          <w:tcPr>
            <w:tcW w:w="1206" w:type="dxa"/>
            <w:tcBorders>
              <w:top w:val="nil"/>
              <w:left w:val="nil"/>
              <w:bottom w:val="single" w:sz="8" w:space="0" w:color="auto"/>
              <w:right w:val="single" w:sz="8" w:space="0" w:color="auto"/>
            </w:tcBorders>
            <w:vAlign w:val="center"/>
            <w:hideMark/>
          </w:tcPr>
          <w:p w14:paraId="5D4DB812" w14:textId="4CD952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39%</w:t>
            </w:r>
          </w:p>
        </w:tc>
        <w:tc>
          <w:tcPr>
            <w:tcW w:w="1116" w:type="dxa"/>
            <w:tcBorders>
              <w:top w:val="nil"/>
              <w:left w:val="nil"/>
              <w:bottom w:val="single" w:sz="8" w:space="0" w:color="auto"/>
              <w:right w:val="single" w:sz="8" w:space="0" w:color="auto"/>
            </w:tcBorders>
            <w:vAlign w:val="center"/>
            <w:hideMark/>
          </w:tcPr>
          <w:p w14:paraId="099B747E" w14:textId="7545DAA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286,57</w:t>
            </w:r>
          </w:p>
        </w:tc>
        <w:tc>
          <w:tcPr>
            <w:tcW w:w="1311" w:type="dxa"/>
            <w:tcBorders>
              <w:top w:val="nil"/>
              <w:left w:val="nil"/>
              <w:bottom w:val="single" w:sz="8" w:space="0" w:color="auto"/>
              <w:right w:val="single" w:sz="8" w:space="0" w:color="auto"/>
            </w:tcBorders>
            <w:vAlign w:val="center"/>
            <w:hideMark/>
          </w:tcPr>
          <w:p w14:paraId="2BD0B31B" w14:textId="66A72C0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1.428.926</w:t>
            </w:r>
          </w:p>
        </w:tc>
        <w:tc>
          <w:tcPr>
            <w:tcW w:w="0" w:type="auto"/>
            <w:tcBorders>
              <w:top w:val="nil"/>
              <w:left w:val="nil"/>
              <w:bottom w:val="single" w:sz="8" w:space="0" w:color="auto"/>
              <w:right w:val="single" w:sz="8" w:space="0" w:color="auto"/>
            </w:tcBorders>
            <w:vAlign w:val="center"/>
            <w:hideMark/>
          </w:tcPr>
          <w:p w14:paraId="0073E888" w14:textId="6671955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66%</w:t>
            </w:r>
          </w:p>
        </w:tc>
        <w:tc>
          <w:tcPr>
            <w:tcW w:w="0" w:type="auto"/>
            <w:tcBorders>
              <w:top w:val="nil"/>
              <w:left w:val="nil"/>
              <w:bottom w:val="single" w:sz="8" w:space="0" w:color="auto"/>
              <w:right w:val="single" w:sz="8" w:space="0" w:color="auto"/>
            </w:tcBorders>
            <w:vAlign w:val="center"/>
            <w:hideMark/>
          </w:tcPr>
          <w:p w14:paraId="79AC5516" w14:textId="4CDA2B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w:t>
            </w:r>
          </w:p>
        </w:tc>
      </w:tr>
      <w:tr w:rsidR="00FA5FFF" w:rsidRPr="00975E70" w14:paraId="2C42D18B"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08BF5B3C" w14:textId="259AD2B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114</w:t>
            </w:r>
          </w:p>
        </w:tc>
        <w:tc>
          <w:tcPr>
            <w:tcW w:w="1823" w:type="dxa"/>
            <w:tcBorders>
              <w:top w:val="nil"/>
              <w:left w:val="nil"/>
              <w:bottom w:val="single" w:sz="8" w:space="0" w:color="auto"/>
              <w:right w:val="single" w:sz="8" w:space="0" w:color="auto"/>
            </w:tcBorders>
            <w:vAlign w:val="center"/>
            <w:hideMark/>
          </w:tcPr>
          <w:p w14:paraId="301BB303" w14:textId="56FEA1C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CIFRAS Y CONCEPTOS S.A.</w:t>
            </w:r>
          </w:p>
        </w:tc>
        <w:tc>
          <w:tcPr>
            <w:tcW w:w="0" w:type="auto"/>
            <w:tcBorders>
              <w:top w:val="nil"/>
              <w:left w:val="nil"/>
              <w:bottom w:val="single" w:sz="8" w:space="0" w:color="auto"/>
              <w:right w:val="single" w:sz="8" w:space="0" w:color="auto"/>
            </w:tcBorders>
            <w:vAlign w:val="center"/>
            <w:hideMark/>
          </w:tcPr>
          <w:p w14:paraId="31AF45FE" w14:textId="464ED47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1,44</w:t>
            </w:r>
          </w:p>
        </w:tc>
        <w:tc>
          <w:tcPr>
            <w:tcW w:w="1206" w:type="dxa"/>
            <w:tcBorders>
              <w:top w:val="nil"/>
              <w:left w:val="nil"/>
              <w:bottom w:val="single" w:sz="8" w:space="0" w:color="auto"/>
              <w:right w:val="single" w:sz="8" w:space="0" w:color="auto"/>
            </w:tcBorders>
            <w:vAlign w:val="center"/>
            <w:hideMark/>
          </w:tcPr>
          <w:p w14:paraId="2C1CFB30" w14:textId="2A6607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61%</w:t>
            </w:r>
          </w:p>
        </w:tc>
        <w:tc>
          <w:tcPr>
            <w:tcW w:w="1116" w:type="dxa"/>
            <w:tcBorders>
              <w:top w:val="nil"/>
              <w:left w:val="nil"/>
              <w:bottom w:val="single" w:sz="8" w:space="0" w:color="auto"/>
              <w:right w:val="single" w:sz="8" w:space="0" w:color="auto"/>
            </w:tcBorders>
            <w:vAlign w:val="center"/>
            <w:hideMark/>
          </w:tcPr>
          <w:p w14:paraId="6EDD3913" w14:textId="5F7F9BF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2,14</w:t>
            </w:r>
          </w:p>
        </w:tc>
        <w:tc>
          <w:tcPr>
            <w:tcW w:w="1311" w:type="dxa"/>
            <w:tcBorders>
              <w:top w:val="nil"/>
              <w:left w:val="nil"/>
              <w:bottom w:val="single" w:sz="8" w:space="0" w:color="auto"/>
              <w:right w:val="single" w:sz="8" w:space="0" w:color="auto"/>
            </w:tcBorders>
            <w:vAlign w:val="center"/>
            <w:hideMark/>
          </w:tcPr>
          <w:p w14:paraId="37E38989" w14:textId="21D6F5C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1.067.682</w:t>
            </w:r>
          </w:p>
        </w:tc>
        <w:tc>
          <w:tcPr>
            <w:tcW w:w="0" w:type="auto"/>
            <w:tcBorders>
              <w:top w:val="nil"/>
              <w:left w:val="nil"/>
              <w:bottom w:val="single" w:sz="8" w:space="0" w:color="auto"/>
              <w:right w:val="single" w:sz="8" w:space="0" w:color="auto"/>
            </w:tcBorders>
            <w:vAlign w:val="center"/>
            <w:hideMark/>
          </w:tcPr>
          <w:p w14:paraId="2F201B85" w14:textId="44CBEE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0" w:type="auto"/>
            <w:tcBorders>
              <w:top w:val="nil"/>
              <w:left w:val="nil"/>
              <w:bottom w:val="single" w:sz="8" w:space="0" w:color="auto"/>
              <w:right w:val="single" w:sz="8" w:space="0" w:color="auto"/>
            </w:tcBorders>
            <w:vAlign w:val="center"/>
            <w:hideMark/>
          </w:tcPr>
          <w:p w14:paraId="7DCC937B" w14:textId="205FD87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60B761A5"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1A6D7EB7" w14:textId="5DE3F5C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115</w:t>
            </w:r>
          </w:p>
        </w:tc>
        <w:tc>
          <w:tcPr>
            <w:tcW w:w="1823" w:type="dxa"/>
            <w:tcBorders>
              <w:top w:val="nil"/>
              <w:left w:val="nil"/>
              <w:bottom w:val="single" w:sz="8" w:space="0" w:color="auto"/>
              <w:right w:val="single" w:sz="8" w:space="0" w:color="auto"/>
            </w:tcBorders>
            <w:vAlign w:val="center"/>
            <w:hideMark/>
          </w:tcPr>
          <w:p w14:paraId="75A2F550" w14:textId="30E528F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ACS ACIEL SOLUCIONES INTEGRALES SAS</w:t>
            </w:r>
          </w:p>
        </w:tc>
        <w:tc>
          <w:tcPr>
            <w:tcW w:w="0" w:type="auto"/>
            <w:tcBorders>
              <w:top w:val="nil"/>
              <w:left w:val="nil"/>
              <w:bottom w:val="single" w:sz="8" w:space="0" w:color="auto"/>
              <w:right w:val="single" w:sz="8" w:space="0" w:color="auto"/>
            </w:tcBorders>
            <w:vAlign w:val="center"/>
            <w:hideMark/>
          </w:tcPr>
          <w:p w14:paraId="07A9FF2B" w14:textId="63C9632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3,54</w:t>
            </w:r>
          </w:p>
        </w:tc>
        <w:tc>
          <w:tcPr>
            <w:tcW w:w="1206" w:type="dxa"/>
            <w:tcBorders>
              <w:top w:val="nil"/>
              <w:left w:val="nil"/>
              <w:bottom w:val="single" w:sz="8" w:space="0" w:color="auto"/>
              <w:right w:val="single" w:sz="8" w:space="0" w:color="auto"/>
            </w:tcBorders>
            <w:vAlign w:val="center"/>
            <w:hideMark/>
          </w:tcPr>
          <w:p w14:paraId="1FAEC6E6" w14:textId="7831D9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1116" w:type="dxa"/>
            <w:tcBorders>
              <w:top w:val="nil"/>
              <w:left w:val="nil"/>
              <w:bottom w:val="single" w:sz="8" w:space="0" w:color="auto"/>
              <w:right w:val="single" w:sz="8" w:space="0" w:color="auto"/>
            </w:tcBorders>
            <w:vAlign w:val="center"/>
            <w:hideMark/>
          </w:tcPr>
          <w:p w14:paraId="0F113AD4" w14:textId="436299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30A7F41" w14:textId="4D0821B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8.466.016</w:t>
            </w:r>
          </w:p>
        </w:tc>
        <w:tc>
          <w:tcPr>
            <w:tcW w:w="0" w:type="auto"/>
            <w:tcBorders>
              <w:top w:val="nil"/>
              <w:left w:val="nil"/>
              <w:bottom w:val="single" w:sz="8" w:space="0" w:color="auto"/>
              <w:right w:val="single" w:sz="8" w:space="0" w:color="auto"/>
            </w:tcBorders>
            <w:vAlign w:val="center"/>
            <w:hideMark/>
          </w:tcPr>
          <w:p w14:paraId="64C0A8D8" w14:textId="06D3238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4E1A4434" w14:textId="577E2D1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605B76A6"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629E036" w14:textId="262D817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116</w:t>
            </w:r>
          </w:p>
        </w:tc>
        <w:tc>
          <w:tcPr>
            <w:tcW w:w="1823" w:type="dxa"/>
            <w:tcBorders>
              <w:top w:val="nil"/>
              <w:left w:val="nil"/>
              <w:bottom w:val="single" w:sz="8" w:space="0" w:color="auto"/>
              <w:right w:val="single" w:sz="8" w:space="0" w:color="auto"/>
            </w:tcBorders>
            <w:vAlign w:val="center"/>
            <w:hideMark/>
          </w:tcPr>
          <w:p w14:paraId="3F8B7FB0" w14:textId="3FCDCA8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SYNAPSIS RESEARCH SAS</w:t>
            </w:r>
          </w:p>
        </w:tc>
        <w:tc>
          <w:tcPr>
            <w:tcW w:w="0" w:type="auto"/>
            <w:tcBorders>
              <w:top w:val="nil"/>
              <w:left w:val="nil"/>
              <w:bottom w:val="single" w:sz="8" w:space="0" w:color="auto"/>
              <w:right w:val="single" w:sz="8" w:space="0" w:color="auto"/>
            </w:tcBorders>
            <w:vAlign w:val="center"/>
            <w:hideMark/>
          </w:tcPr>
          <w:p w14:paraId="65AE5761" w14:textId="3C48588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1,76</w:t>
            </w:r>
          </w:p>
        </w:tc>
        <w:tc>
          <w:tcPr>
            <w:tcW w:w="1206" w:type="dxa"/>
            <w:tcBorders>
              <w:top w:val="nil"/>
              <w:left w:val="nil"/>
              <w:bottom w:val="single" w:sz="8" w:space="0" w:color="auto"/>
              <w:right w:val="single" w:sz="8" w:space="0" w:color="auto"/>
            </w:tcBorders>
            <w:vAlign w:val="center"/>
            <w:hideMark/>
          </w:tcPr>
          <w:p w14:paraId="6C5B1946" w14:textId="5601473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w:t>
            </w:r>
          </w:p>
        </w:tc>
        <w:tc>
          <w:tcPr>
            <w:tcW w:w="1116" w:type="dxa"/>
            <w:tcBorders>
              <w:top w:val="nil"/>
              <w:left w:val="nil"/>
              <w:bottom w:val="single" w:sz="8" w:space="0" w:color="auto"/>
              <w:right w:val="single" w:sz="8" w:space="0" w:color="auto"/>
            </w:tcBorders>
            <w:vAlign w:val="center"/>
            <w:hideMark/>
          </w:tcPr>
          <w:p w14:paraId="7DE587FD" w14:textId="6BFD403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12,20</w:t>
            </w:r>
          </w:p>
        </w:tc>
        <w:tc>
          <w:tcPr>
            <w:tcW w:w="1311" w:type="dxa"/>
            <w:tcBorders>
              <w:top w:val="nil"/>
              <w:left w:val="nil"/>
              <w:bottom w:val="single" w:sz="8" w:space="0" w:color="auto"/>
              <w:right w:val="single" w:sz="8" w:space="0" w:color="auto"/>
            </w:tcBorders>
            <w:vAlign w:val="center"/>
            <w:hideMark/>
          </w:tcPr>
          <w:p w14:paraId="699EF4F6" w14:textId="1BAC1C1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2.173.341</w:t>
            </w:r>
          </w:p>
        </w:tc>
        <w:tc>
          <w:tcPr>
            <w:tcW w:w="0" w:type="auto"/>
            <w:tcBorders>
              <w:top w:val="nil"/>
              <w:left w:val="nil"/>
              <w:bottom w:val="single" w:sz="8" w:space="0" w:color="auto"/>
              <w:right w:val="single" w:sz="8" w:space="0" w:color="auto"/>
            </w:tcBorders>
            <w:vAlign w:val="center"/>
            <w:hideMark/>
          </w:tcPr>
          <w:p w14:paraId="12286B8B" w14:textId="1333FED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c>
          <w:tcPr>
            <w:tcW w:w="0" w:type="auto"/>
            <w:tcBorders>
              <w:top w:val="nil"/>
              <w:left w:val="nil"/>
              <w:bottom w:val="single" w:sz="8" w:space="0" w:color="auto"/>
              <w:right w:val="single" w:sz="8" w:space="0" w:color="auto"/>
            </w:tcBorders>
            <w:vAlign w:val="center"/>
            <w:hideMark/>
          </w:tcPr>
          <w:p w14:paraId="33B275BC" w14:textId="0B11093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r>
      <w:tr w:rsidR="00FA5FFF" w:rsidRPr="00975E70" w14:paraId="35E9602D"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2FE3B7D7" w14:textId="1A4E2B5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117</w:t>
            </w:r>
          </w:p>
        </w:tc>
        <w:tc>
          <w:tcPr>
            <w:tcW w:w="1823" w:type="dxa"/>
            <w:tcBorders>
              <w:top w:val="nil"/>
              <w:left w:val="nil"/>
              <w:bottom w:val="single" w:sz="8" w:space="0" w:color="auto"/>
              <w:right w:val="single" w:sz="8" w:space="0" w:color="auto"/>
            </w:tcBorders>
            <w:vAlign w:val="center"/>
            <w:hideMark/>
          </w:tcPr>
          <w:p w14:paraId="4E107E68" w14:textId="255FF51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SEVILLA SAS</w:t>
            </w:r>
          </w:p>
        </w:tc>
        <w:tc>
          <w:tcPr>
            <w:tcW w:w="0" w:type="auto"/>
            <w:tcBorders>
              <w:top w:val="nil"/>
              <w:left w:val="nil"/>
              <w:bottom w:val="single" w:sz="8" w:space="0" w:color="auto"/>
              <w:right w:val="single" w:sz="8" w:space="0" w:color="auto"/>
            </w:tcBorders>
            <w:vAlign w:val="center"/>
            <w:hideMark/>
          </w:tcPr>
          <w:p w14:paraId="69CE4AAC" w14:textId="354F472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0,78</w:t>
            </w:r>
          </w:p>
        </w:tc>
        <w:tc>
          <w:tcPr>
            <w:tcW w:w="1206" w:type="dxa"/>
            <w:tcBorders>
              <w:top w:val="nil"/>
              <w:left w:val="nil"/>
              <w:bottom w:val="single" w:sz="8" w:space="0" w:color="auto"/>
              <w:right w:val="single" w:sz="8" w:space="0" w:color="auto"/>
            </w:tcBorders>
            <w:vAlign w:val="center"/>
            <w:hideMark/>
          </w:tcPr>
          <w:p w14:paraId="2A13A218" w14:textId="67FD75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c>
          <w:tcPr>
            <w:tcW w:w="1116" w:type="dxa"/>
            <w:tcBorders>
              <w:top w:val="nil"/>
              <w:left w:val="nil"/>
              <w:bottom w:val="single" w:sz="8" w:space="0" w:color="auto"/>
              <w:right w:val="single" w:sz="8" w:space="0" w:color="auto"/>
            </w:tcBorders>
            <w:vAlign w:val="center"/>
            <w:hideMark/>
          </w:tcPr>
          <w:p w14:paraId="4E3E44FD" w14:textId="4F9E354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43,72</w:t>
            </w:r>
          </w:p>
        </w:tc>
        <w:tc>
          <w:tcPr>
            <w:tcW w:w="1311" w:type="dxa"/>
            <w:tcBorders>
              <w:top w:val="nil"/>
              <w:left w:val="nil"/>
              <w:bottom w:val="single" w:sz="8" w:space="0" w:color="auto"/>
              <w:right w:val="single" w:sz="8" w:space="0" w:color="auto"/>
            </w:tcBorders>
            <w:vAlign w:val="center"/>
            <w:hideMark/>
          </w:tcPr>
          <w:p w14:paraId="45E988AF" w14:textId="31A6C91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-181.291</w:t>
            </w:r>
          </w:p>
        </w:tc>
        <w:tc>
          <w:tcPr>
            <w:tcW w:w="0" w:type="auto"/>
            <w:tcBorders>
              <w:top w:val="nil"/>
              <w:left w:val="nil"/>
              <w:bottom w:val="single" w:sz="8" w:space="0" w:color="auto"/>
              <w:right w:val="single" w:sz="8" w:space="0" w:color="auto"/>
            </w:tcBorders>
            <w:vAlign w:val="center"/>
            <w:hideMark/>
          </w:tcPr>
          <w:p w14:paraId="2B2D7532" w14:textId="72194BE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09F5CDEB" w14:textId="3251EC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355DCA57"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551B73D7" w14:textId="3551150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118</w:t>
            </w:r>
          </w:p>
        </w:tc>
        <w:tc>
          <w:tcPr>
            <w:tcW w:w="1823" w:type="dxa"/>
            <w:tcBorders>
              <w:top w:val="nil"/>
              <w:left w:val="nil"/>
              <w:bottom w:val="single" w:sz="8" w:space="0" w:color="auto"/>
              <w:right w:val="single" w:sz="8" w:space="0" w:color="auto"/>
            </w:tcBorders>
            <w:vAlign w:val="center"/>
            <w:hideMark/>
          </w:tcPr>
          <w:p w14:paraId="1937E29D" w14:textId="724BC16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ASVQ SAS BIC</w:t>
            </w:r>
          </w:p>
        </w:tc>
        <w:tc>
          <w:tcPr>
            <w:tcW w:w="0" w:type="auto"/>
            <w:tcBorders>
              <w:top w:val="nil"/>
              <w:left w:val="nil"/>
              <w:bottom w:val="single" w:sz="8" w:space="0" w:color="auto"/>
              <w:right w:val="single" w:sz="8" w:space="0" w:color="auto"/>
            </w:tcBorders>
            <w:vAlign w:val="center"/>
            <w:hideMark/>
          </w:tcPr>
          <w:p w14:paraId="0FFD5CE8" w14:textId="7FA4637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22,55</w:t>
            </w:r>
          </w:p>
        </w:tc>
        <w:tc>
          <w:tcPr>
            <w:tcW w:w="1206" w:type="dxa"/>
            <w:tcBorders>
              <w:top w:val="nil"/>
              <w:left w:val="nil"/>
              <w:bottom w:val="single" w:sz="8" w:space="0" w:color="auto"/>
              <w:right w:val="single" w:sz="8" w:space="0" w:color="auto"/>
            </w:tcBorders>
            <w:vAlign w:val="center"/>
            <w:hideMark/>
          </w:tcPr>
          <w:p w14:paraId="05E1E8C8" w14:textId="5A67E87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1116" w:type="dxa"/>
            <w:tcBorders>
              <w:top w:val="nil"/>
              <w:left w:val="nil"/>
              <w:bottom w:val="single" w:sz="8" w:space="0" w:color="auto"/>
              <w:right w:val="single" w:sz="8" w:space="0" w:color="auto"/>
            </w:tcBorders>
            <w:vAlign w:val="center"/>
            <w:hideMark/>
          </w:tcPr>
          <w:p w14:paraId="46ABF27C" w14:textId="4B48F38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14,96</w:t>
            </w:r>
          </w:p>
        </w:tc>
        <w:tc>
          <w:tcPr>
            <w:tcW w:w="1311" w:type="dxa"/>
            <w:tcBorders>
              <w:top w:val="nil"/>
              <w:left w:val="nil"/>
              <w:bottom w:val="single" w:sz="8" w:space="0" w:color="auto"/>
              <w:right w:val="single" w:sz="8" w:space="0" w:color="auto"/>
            </w:tcBorders>
            <w:vAlign w:val="center"/>
            <w:hideMark/>
          </w:tcPr>
          <w:p w14:paraId="4D8250DE" w14:textId="11C1EF1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1.459.452</w:t>
            </w:r>
          </w:p>
        </w:tc>
        <w:tc>
          <w:tcPr>
            <w:tcW w:w="0" w:type="auto"/>
            <w:tcBorders>
              <w:top w:val="nil"/>
              <w:left w:val="nil"/>
              <w:bottom w:val="single" w:sz="8" w:space="0" w:color="auto"/>
              <w:right w:val="single" w:sz="8" w:space="0" w:color="auto"/>
            </w:tcBorders>
            <w:vAlign w:val="center"/>
            <w:hideMark/>
          </w:tcPr>
          <w:p w14:paraId="1B653BFA" w14:textId="737FE05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0" w:type="auto"/>
            <w:tcBorders>
              <w:top w:val="nil"/>
              <w:left w:val="nil"/>
              <w:bottom w:val="single" w:sz="8" w:space="0" w:color="auto"/>
              <w:right w:val="single" w:sz="8" w:space="0" w:color="auto"/>
            </w:tcBorders>
            <w:vAlign w:val="center"/>
            <w:hideMark/>
          </w:tcPr>
          <w:p w14:paraId="15BAABCE" w14:textId="1CF6F2F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115FEF4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A28308A" w14:textId="715C41D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119</w:t>
            </w:r>
          </w:p>
        </w:tc>
        <w:tc>
          <w:tcPr>
            <w:tcW w:w="1823" w:type="dxa"/>
            <w:tcBorders>
              <w:top w:val="nil"/>
              <w:left w:val="nil"/>
              <w:bottom w:val="single" w:sz="8" w:space="0" w:color="auto"/>
              <w:right w:val="single" w:sz="8" w:space="0" w:color="auto"/>
            </w:tcBorders>
            <w:vAlign w:val="center"/>
            <w:hideMark/>
          </w:tcPr>
          <w:p w14:paraId="22DAFC2C" w14:textId="3246A02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IS COLOMBIA SAS</w:t>
            </w:r>
          </w:p>
        </w:tc>
        <w:tc>
          <w:tcPr>
            <w:tcW w:w="0" w:type="auto"/>
            <w:tcBorders>
              <w:top w:val="nil"/>
              <w:left w:val="nil"/>
              <w:bottom w:val="single" w:sz="8" w:space="0" w:color="auto"/>
              <w:right w:val="single" w:sz="8" w:space="0" w:color="auto"/>
            </w:tcBorders>
            <w:vAlign w:val="center"/>
            <w:hideMark/>
          </w:tcPr>
          <w:p w14:paraId="4608D5E3" w14:textId="245026C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17,91</w:t>
            </w:r>
          </w:p>
        </w:tc>
        <w:tc>
          <w:tcPr>
            <w:tcW w:w="1206" w:type="dxa"/>
            <w:tcBorders>
              <w:top w:val="nil"/>
              <w:left w:val="nil"/>
              <w:bottom w:val="single" w:sz="8" w:space="0" w:color="auto"/>
              <w:right w:val="single" w:sz="8" w:space="0" w:color="auto"/>
            </w:tcBorders>
            <w:vAlign w:val="center"/>
            <w:hideMark/>
          </w:tcPr>
          <w:p w14:paraId="5C023E41" w14:textId="477DBB2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1116" w:type="dxa"/>
            <w:tcBorders>
              <w:top w:val="nil"/>
              <w:left w:val="nil"/>
              <w:bottom w:val="single" w:sz="8" w:space="0" w:color="auto"/>
              <w:right w:val="single" w:sz="8" w:space="0" w:color="auto"/>
            </w:tcBorders>
            <w:vAlign w:val="center"/>
            <w:hideMark/>
          </w:tcPr>
          <w:p w14:paraId="5D1B26D1" w14:textId="46A522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12,46</w:t>
            </w:r>
          </w:p>
        </w:tc>
        <w:tc>
          <w:tcPr>
            <w:tcW w:w="1311" w:type="dxa"/>
            <w:tcBorders>
              <w:top w:val="nil"/>
              <w:left w:val="nil"/>
              <w:bottom w:val="single" w:sz="8" w:space="0" w:color="auto"/>
              <w:right w:val="single" w:sz="8" w:space="0" w:color="auto"/>
            </w:tcBorders>
            <w:vAlign w:val="center"/>
            <w:hideMark/>
          </w:tcPr>
          <w:p w14:paraId="75AD0CA5" w14:textId="65AFB6C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7.996.368</w:t>
            </w:r>
          </w:p>
        </w:tc>
        <w:tc>
          <w:tcPr>
            <w:tcW w:w="0" w:type="auto"/>
            <w:tcBorders>
              <w:top w:val="nil"/>
              <w:left w:val="nil"/>
              <w:bottom w:val="single" w:sz="8" w:space="0" w:color="auto"/>
              <w:right w:val="single" w:sz="8" w:space="0" w:color="auto"/>
            </w:tcBorders>
            <w:vAlign w:val="center"/>
            <w:hideMark/>
          </w:tcPr>
          <w:p w14:paraId="0ACB054A" w14:textId="128653D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2996985D" w14:textId="5B11A09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437E4F32"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86AE87C" w14:textId="4C85E55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120</w:t>
            </w:r>
          </w:p>
        </w:tc>
        <w:tc>
          <w:tcPr>
            <w:tcW w:w="1823" w:type="dxa"/>
            <w:tcBorders>
              <w:top w:val="nil"/>
              <w:left w:val="nil"/>
              <w:bottom w:val="single" w:sz="8" w:space="0" w:color="auto"/>
              <w:right w:val="single" w:sz="8" w:space="0" w:color="auto"/>
            </w:tcBorders>
            <w:vAlign w:val="center"/>
            <w:hideMark/>
          </w:tcPr>
          <w:p w14:paraId="28659C4A" w14:textId="18B6451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MEJIA GESTION EMPRESARIAL SAS</w:t>
            </w:r>
          </w:p>
        </w:tc>
        <w:tc>
          <w:tcPr>
            <w:tcW w:w="0" w:type="auto"/>
            <w:tcBorders>
              <w:top w:val="nil"/>
              <w:left w:val="nil"/>
              <w:bottom w:val="single" w:sz="8" w:space="0" w:color="auto"/>
              <w:right w:val="single" w:sz="8" w:space="0" w:color="auto"/>
            </w:tcBorders>
            <w:vAlign w:val="center"/>
            <w:hideMark/>
          </w:tcPr>
          <w:p w14:paraId="5D29820C" w14:textId="286CCD7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2,17</w:t>
            </w:r>
          </w:p>
        </w:tc>
        <w:tc>
          <w:tcPr>
            <w:tcW w:w="1206" w:type="dxa"/>
            <w:tcBorders>
              <w:top w:val="nil"/>
              <w:left w:val="nil"/>
              <w:bottom w:val="single" w:sz="8" w:space="0" w:color="auto"/>
              <w:right w:val="single" w:sz="8" w:space="0" w:color="auto"/>
            </w:tcBorders>
            <w:vAlign w:val="center"/>
            <w:hideMark/>
          </w:tcPr>
          <w:p w14:paraId="1C6EE4EC" w14:textId="626B71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w:t>
            </w:r>
          </w:p>
        </w:tc>
        <w:tc>
          <w:tcPr>
            <w:tcW w:w="1116" w:type="dxa"/>
            <w:tcBorders>
              <w:top w:val="nil"/>
              <w:left w:val="nil"/>
              <w:bottom w:val="single" w:sz="8" w:space="0" w:color="auto"/>
              <w:right w:val="single" w:sz="8" w:space="0" w:color="auto"/>
            </w:tcBorders>
            <w:vAlign w:val="center"/>
            <w:hideMark/>
          </w:tcPr>
          <w:p w14:paraId="6550EE0D" w14:textId="75ADA02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0,60</w:t>
            </w:r>
          </w:p>
        </w:tc>
        <w:tc>
          <w:tcPr>
            <w:tcW w:w="1311" w:type="dxa"/>
            <w:tcBorders>
              <w:top w:val="nil"/>
              <w:left w:val="nil"/>
              <w:bottom w:val="single" w:sz="8" w:space="0" w:color="auto"/>
              <w:right w:val="single" w:sz="8" w:space="0" w:color="auto"/>
            </w:tcBorders>
            <w:vAlign w:val="center"/>
            <w:hideMark/>
          </w:tcPr>
          <w:p w14:paraId="6CC94B07" w14:textId="27EAD43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543.310</w:t>
            </w:r>
          </w:p>
        </w:tc>
        <w:tc>
          <w:tcPr>
            <w:tcW w:w="0" w:type="auto"/>
            <w:tcBorders>
              <w:top w:val="nil"/>
              <w:left w:val="nil"/>
              <w:bottom w:val="single" w:sz="8" w:space="0" w:color="auto"/>
              <w:right w:val="single" w:sz="8" w:space="0" w:color="auto"/>
            </w:tcBorders>
            <w:vAlign w:val="center"/>
            <w:hideMark/>
          </w:tcPr>
          <w:p w14:paraId="01503160" w14:textId="49E66AF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7C82DDA7" w14:textId="475439B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60C19D14"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5FB11C63" w14:textId="2F47C5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121</w:t>
            </w:r>
          </w:p>
        </w:tc>
        <w:tc>
          <w:tcPr>
            <w:tcW w:w="1823" w:type="dxa"/>
            <w:tcBorders>
              <w:top w:val="nil"/>
              <w:left w:val="nil"/>
              <w:bottom w:val="single" w:sz="8" w:space="0" w:color="auto"/>
              <w:right w:val="single" w:sz="8" w:space="0" w:color="auto"/>
            </w:tcBorders>
            <w:vAlign w:val="center"/>
            <w:hideMark/>
          </w:tcPr>
          <w:p w14:paraId="289AD909" w14:textId="352C3FA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OBJETIVO CONSULTORA LATINOAMERICANA SAS</w:t>
            </w:r>
          </w:p>
        </w:tc>
        <w:tc>
          <w:tcPr>
            <w:tcW w:w="0" w:type="auto"/>
            <w:tcBorders>
              <w:top w:val="nil"/>
              <w:left w:val="nil"/>
              <w:bottom w:val="single" w:sz="8" w:space="0" w:color="auto"/>
              <w:right w:val="single" w:sz="8" w:space="0" w:color="auto"/>
            </w:tcBorders>
            <w:vAlign w:val="center"/>
            <w:hideMark/>
          </w:tcPr>
          <w:p w14:paraId="5784E44B" w14:textId="194B1C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4,14</w:t>
            </w:r>
          </w:p>
        </w:tc>
        <w:tc>
          <w:tcPr>
            <w:tcW w:w="1206" w:type="dxa"/>
            <w:tcBorders>
              <w:top w:val="nil"/>
              <w:left w:val="nil"/>
              <w:bottom w:val="single" w:sz="8" w:space="0" w:color="auto"/>
              <w:right w:val="single" w:sz="8" w:space="0" w:color="auto"/>
            </w:tcBorders>
            <w:vAlign w:val="center"/>
            <w:hideMark/>
          </w:tcPr>
          <w:p w14:paraId="2036E9AA" w14:textId="77137A8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1116" w:type="dxa"/>
            <w:tcBorders>
              <w:top w:val="nil"/>
              <w:left w:val="nil"/>
              <w:bottom w:val="single" w:sz="8" w:space="0" w:color="auto"/>
              <w:right w:val="single" w:sz="8" w:space="0" w:color="auto"/>
            </w:tcBorders>
            <w:vAlign w:val="center"/>
            <w:hideMark/>
          </w:tcPr>
          <w:p w14:paraId="75AEDF1E" w14:textId="6B34D1F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0B28339" w14:textId="2EE4E05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864.319</w:t>
            </w:r>
          </w:p>
        </w:tc>
        <w:tc>
          <w:tcPr>
            <w:tcW w:w="0" w:type="auto"/>
            <w:tcBorders>
              <w:top w:val="nil"/>
              <w:left w:val="nil"/>
              <w:bottom w:val="single" w:sz="8" w:space="0" w:color="auto"/>
              <w:right w:val="single" w:sz="8" w:space="0" w:color="auto"/>
            </w:tcBorders>
            <w:vAlign w:val="center"/>
            <w:hideMark/>
          </w:tcPr>
          <w:p w14:paraId="6B610F53" w14:textId="0A051C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c>
          <w:tcPr>
            <w:tcW w:w="0" w:type="auto"/>
            <w:tcBorders>
              <w:top w:val="nil"/>
              <w:left w:val="nil"/>
              <w:bottom w:val="single" w:sz="8" w:space="0" w:color="auto"/>
              <w:right w:val="single" w:sz="8" w:space="0" w:color="auto"/>
            </w:tcBorders>
            <w:vAlign w:val="center"/>
            <w:hideMark/>
          </w:tcPr>
          <w:p w14:paraId="0595D965" w14:textId="78E94D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r>
      <w:tr w:rsidR="00FA5FFF" w:rsidRPr="00975E70" w14:paraId="5E140773"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7EB3FA9A" w14:textId="4C20A4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122</w:t>
            </w:r>
          </w:p>
        </w:tc>
        <w:tc>
          <w:tcPr>
            <w:tcW w:w="1823" w:type="dxa"/>
            <w:tcBorders>
              <w:top w:val="nil"/>
              <w:left w:val="nil"/>
              <w:bottom w:val="single" w:sz="8" w:space="0" w:color="auto"/>
              <w:right w:val="single" w:sz="8" w:space="0" w:color="auto"/>
            </w:tcBorders>
            <w:vAlign w:val="center"/>
            <w:hideMark/>
          </w:tcPr>
          <w:p w14:paraId="59A1ED31" w14:textId="3E1C2B2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EVOLUTION SERVICES &amp; CONSULTING SAS</w:t>
            </w:r>
          </w:p>
        </w:tc>
        <w:tc>
          <w:tcPr>
            <w:tcW w:w="0" w:type="auto"/>
            <w:tcBorders>
              <w:top w:val="nil"/>
              <w:left w:val="nil"/>
              <w:bottom w:val="single" w:sz="8" w:space="0" w:color="auto"/>
              <w:right w:val="single" w:sz="8" w:space="0" w:color="auto"/>
            </w:tcBorders>
            <w:vAlign w:val="center"/>
            <w:hideMark/>
          </w:tcPr>
          <w:p w14:paraId="34154565" w14:textId="310B1B9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2,95</w:t>
            </w:r>
          </w:p>
        </w:tc>
        <w:tc>
          <w:tcPr>
            <w:tcW w:w="1206" w:type="dxa"/>
            <w:tcBorders>
              <w:top w:val="nil"/>
              <w:left w:val="nil"/>
              <w:bottom w:val="single" w:sz="8" w:space="0" w:color="auto"/>
              <w:right w:val="single" w:sz="8" w:space="0" w:color="auto"/>
            </w:tcBorders>
            <w:vAlign w:val="center"/>
            <w:hideMark/>
          </w:tcPr>
          <w:p w14:paraId="2F14104E" w14:textId="43C046A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59%</w:t>
            </w:r>
          </w:p>
        </w:tc>
        <w:tc>
          <w:tcPr>
            <w:tcW w:w="1116" w:type="dxa"/>
            <w:tcBorders>
              <w:top w:val="nil"/>
              <w:left w:val="nil"/>
              <w:bottom w:val="single" w:sz="8" w:space="0" w:color="auto"/>
              <w:right w:val="single" w:sz="8" w:space="0" w:color="auto"/>
            </w:tcBorders>
            <w:vAlign w:val="center"/>
            <w:hideMark/>
          </w:tcPr>
          <w:p w14:paraId="2FC2474B" w14:textId="4DB79BD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2,23</w:t>
            </w:r>
          </w:p>
        </w:tc>
        <w:tc>
          <w:tcPr>
            <w:tcW w:w="1311" w:type="dxa"/>
            <w:tcBorders>
              <w:top w:val="nil"/>
              <w:left w:val="nil"/>
              <w:bottom w:val="single" w:sz="8" w:space="0" w:color="auto"/>
              <w:right w:val="single" w:sz="8" w:space="0" w:color="auto"/>
            </w:tcBorders>
            <w:vAlign w:val="center"/>
            <w:hideMark/>
          </w:tcPr>
          <w:p w14:paraId="4B35E29C" w14:textId="67739E9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1.601.594</w:t>
            </w:r>
          </w:p>
        </w:tc>
        <w:tc>
          <w:tcPr>
            <w:tcW w:w="0" w:type="auto"/>
            <w:tcBorders>
              <w:top w:val="nil"/>
              <w:left w:val="nil"/>
              <w:bottom w:val="single" w:sz="8" w:space="0" w:color="auto"/>
              <w:right w:val="single" w:sz="8" w:space="0" w:color="auto"/>
            </w:tcBorders>
            <w:vAlign w:val="center"/>
            <w:hideMark/>
          </w:tcPr>
          <w:p w14:paraId="6D4356C2" w14:textId="627D568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0" w:type="auto"/>
            <w:tcBorders>
              <w:top w:val="nil"/>
              <w:left w:val="nil"/>
              <w:bottom w:val="single" w:sz="8" w:space="0" w:color="auto"/>
              <w:right w:val="single" w:sz="8" w:space="0" w:color="auto"/>
            </w:tcBorders>
            <w:vAlign w:val="center"/>
            <w:hideMark/>
          </w:tcPr>
          <w:p w14:paraId="4B643362" w14:textId="4162804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6B409ACD"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416EA03E" w14:textId="0375C37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123</w:t>
            </w:r>
          </w:p>
        </w:tc>
        <w:tc>
          <w:tcPr>
            <w:tcW w:w="1823" w:type="dxa"/>
            <w:tcBorders>
              <w:top w:val="nil"/>
              <w:left w:val="nil"/>
              <w:bottom w:val="single" w:sz="8" w:space="0" w:color="auto"/>
              <w:right w:val="single" w:sz="8" w:space="0" w:color="auto"/>
            </w:tcBorders>
            <w:vAlign w:val="center"/>
            <w:hideMark/>
          </w:tcPr>
          <w:p w14:paraId="4C063FB7" w14:textId="0E55E0D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 J INVERSIONES SAS</w:t>
            </w:r>
          </w:p>
        </w:tc>
        <w:tc>
          <w:tcPr>
            <w:tcW w:w="0" w:type="auto"/>
            <w:tcBorders>
              <w:top w:val="nil"/>
              <w:left w:val="nil"/>
              <w:bottom w:val="single" w:sz="8" w:space="0" w:color="auto"/>
              <w:right w:val="single" w:sz="8" w:space="0" w:color="auto"/>
            </w:tcBorders>
            <w:vAlign w:val="center"/>
            <w:hideMark/>
          </w:tcPr>
          <w:p w14:paraId="26C73D7A" w14:textId="696ECF7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0,40</w:t>
            </w:r>
          </w:p>
        </w:tc>
        <w:tc>
          <w:tcPr>
            <w:tcW w:w="1206" w:type="dxa"/>
            <w:tcBorders>
              <w:top w:val="nil"/>
              <w:left w:val="nil"/>
              <w:bottom w:val="single" w:sz="8" w:space="0" w:color="auto"/>
              <w:right w:val="single" w:sz="8" w:space="0" w:color="auto"/>
            </w:tcBorders>
            <w:vAlign w:val="center"/>
            <w:hideMark/>
          </w:tcPr>
          <w:p w14:paraId="448E3DAC" w14:textId="1EC5BA9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91%</w:t>
            </w:r>
          </w:p>
        </w:tc>
        <w:tc>
          <w:tcPr>
            <w:tcW w:w="1116" w:type="dxa"/>
            <w:tcBorders>
              <w:top w:val="nil"/>
              <w:left w:val="nil"/>
              <w:bottom w:val="single" w:sz="8" w:space="0" w:color="auto"/>
              <w:right w:val="single" w:sz="8" w:space="0" w:color="auto"/>
            </w:tcBorders>
            <w:vAlign w:val="center"/>
            <w:hideMark/>
          </w:tcPr>
          <w:p w14:paraId="1FE0CCD9" w14:textId="66A3145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E1F60C0" w14:textId="2F9F730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-4.272.745</w:t>
            </w:r>
          </w:p>
        </w:tc>
        <w:tc>
          <w:tcPr>
            <w:tcW w:w="0" w:type="auto"/>
            <w:tcBorders>
              <w:top w:val="nil"/>
              <w:left w:val="nil"/>
              <w:bottom w:val="single" w:sz="8" w:space="0" w:color="auto"/>
              <w:right w:val="single" w:sz="8" w:space="0" w:color="auto"/>
            </w:tcBorders>
            <w:vAlign w:val="center"/>
            <w:hideMark/>
          </w:tcPr>
          <w:p w14:paraId="64CF56E7" w14:textId="469DDF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0145BBC1" w14:textId="5BF8CC9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47C1EADF"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287F9373" w14:textId="58764A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124</w:t>
            </w:r>
          </w:p>
        </w:tc>
        <w:tc>
          <w:tcPr>
            <w:tcW w:w="1823" w:type="dxa"/>
            <w:tcBorders>
              <w:top w:val="nil"/>
              <w:left w:val="nil"/>
              <w:bottom w:val="single" w:sz="8" w:space="0" w:color="auto"/>
              <w:right w:val="single" w:sz="8" w:space="0" w:color="auto"/>
            </w:tcBorders>
            <w:vAlign w:val="center"/>
            <w:hideMark/>
          </w:tcPr>
          <w:p w14:paraId="4148743A" w14:textId="3E518B7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PROCESOS EXPRESS ASESORES CONSULTORES SAS</w:t>
            </w:r>
          </w:p>
        </w:tc>
        <w:tc>
          <w:tcPr>
            <w:tcW w:w="0" w:type="auto"/>
            <w:tcBorders>
              <w:top w:val="nil"/>
              <w:left w:val="nil"/>
              <w:bottom w:val="single" w:sz="8" w:space="0" w:color="auto"/>
              <w:right w:val="single" w:sz="8" w:space="0" w:color="auto"/>
            </w:tcBorders>
            <w:vAlign w:val="center"/>
            <w:hideMark/>
          </w:tcPr>
          <w:p w14:paraId="139F998F" w14:textId="00ED37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70,69</w:t>
            </w:r>
          </w:p>
        </w:tc>
        <w:tc>
          <w:tcPr>
            <w:tcW w:w="1206" w:type="dxa"/>
            <w:tcBorders>
              <w:top w:val="nil"/>
              <w:left w:val="nil"/>
              <w:bottom w:val="single" w:sz="8" w:space="0" w:color="auto"/>
              <w:right w:val="single" w:sz="8" w:space="0" w:color="auto"/>
            </w:tcBorders>
            <w:vAlign w:val="center"/>
            <w:hideMark/>
          </w:tcPr>
          <w:p w14:paraId="6CD2B72C" w14:textId="65DD13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6ACA03F9" w14:textId="2A0799A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307645C" w14:textId="2CA6D53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9.245.763</w:t>
            </w:r>
          </w:p>
        </w:tc>
        <w:tc>
          <w:tcPr>
            <w:tcW w:w="0" w:type="auto"/>
            <w:tcBorders>
              <w:top w:val="nil"/>
              <w:left w:val="nil"/>
              <w:bottom w:val="single" w:sz="8" w:space="0" w:color="auto"/>
              <w:right w:val="single" w:sz="8" w:space="0" w:color="auto"/>
            </w:tcBorders>
            <w:vAlign w:val="center"/>
            <w:hideMark/>
          </w:tcPr>
          <w:p w14:paraId="2DA215D5" w14:textId="1FF23CA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-42%</w:t>
            </w:r>
          </w:p>
        </w:tc>
        <w:tc>
          <w:tcPr>
            <w:tcW w:w="0" w:type="auto"/>
            <w:tcBorders>
              <w:top w:val="nil"/>
              <w:left w:val="nil"/>
              <w:bottom w:val="single" w:sz="8" w:space="0" w:color="auto"/>
              <w:right w:val="single" w:sz="8" w:space="0" w:color="auto"/>
            </w:tcBorders>
            <w:vAlign w:val="center"/>
            <w:hideMark/>
          </w:tcPr>
          <w:p w14:paraId="3E2C623F" w14:textId="5C8ACC7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w:t>
            </w:r>
          </w:p>
        </w:tc>
      </w:tr>
      <w:tr w:rsidR="00FA5FFF" w:rsidRPr="00975E70" w14:paraId="4F405F6E"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55C3AA2" w14:textId="4940B5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125</w:t>
            </w:r>
          </w:p>
        </w:tc>
        <w:tc>
          <w:tcPr>
            <w:tcW w:w="1823" w:type="dxa"/>
            <w:tcBorders>
              <w:top w:val="nil"/>
              <w:left w:val="nil"/>
              <w:bottom w:val="single" w:sz="8" w:space="0" w:color="auto"/>
              <w:right w:val="single" w:sz="8" w:space="0" w:color="auto"/>
            </w:tcBorders>
            <w:vAlign w:val="center"/>
            <w:hideMark/>
          </w:tcPr>
          <w:p w14:paraId="6E425FF2" w14:textId="11CE4AB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MONICA COLOMBIA SAS</w:t>
            </w:r>
          </w:p>
        </w:tc>
        <w:tc>
          <w:tcPr>
            <w:tcW w:w="0" w:type="auto"/>
            <w:tcBorders>
              <w:top w:val="nil"/>
              <w:left w:val="nil"/>
              <w:bottom w:val="single" w:sz="8" w:space="0" w:color="auto"/>
              <w:right w:val="single" w:sz="8" w:space="0" w:color="auto"/>
            </w:tcBorders>
            <w:vAlign w:val="center"/>
            <w:hideMark/>
          </w:tcPr>
          <w:p w14:paraId="0367B3F0" w14:textId="04D1FB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2,68</w:t>
            </w:r>
          </w:p>
        </w:tc>
        <w:tc>
          <w:tcPr>
            <w:tcW w:w="1206" w:type="dxa"/>
            <w:tcBorders>
              <w:top w:val="nil"/>
              <w:left w:val="nil"/>
              <w:bottom w:val="single" w:sz="8" w:space="0" w:color="auto"/>
              <w:right w:val="single" w:sz="8" w:space="0" w:color="auto"/>
            </w:tcBorders>
            <w:vAlign w:val="center"/>
            <w:hideMark/>
          </w:tcPr>
          <w:p w14:paraId="3C6EBCC1" w14:textId="7B45E02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c>
          <w:tcPr>
            <w:tcW w:w="1116" w:type="dxa"/>
            <w:tcBorders>
              <w:top w:val="nil"/>
              <w:left w:val="nil"/>
              <w:bottom w:val="single" w:sz="8" w:space="0" w:color="auto"/>
              <w:right w:val="single" w:sz="8" w:space="0" w:color="auto"/>
            </w:tcBorders>
            <w:vAlign w:val="center"/>
            <w:hideMark/>
          </w:tcPr>
          <w:p w14:paraId="7F4C0549" w14:textId="3952538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-9,45</w:t>
            </w:r>
          </w:p>
        </w:tc>
        <w:tc>
          <w:tcPr>
            <w:tcW w:w="1311" w:type="dxa"/>
            <w:tcBorders>
              <w:top w:val="nil"/>
              <w:left w:val="nil"/>
              <w:bottom w:val="single" w:sz="8" w:space="0" w:color="auto"/>
              <w:right w:val="single" w:sz="8" w:space="0" w:color="auto"/>
            </w:tcBorders>
            <w:vAlign w:val="center"/>
            <w:hideMark/>
          </w:tcPr>
          <w:p w14:paraId="2273C52C" w14:textId="0DFF506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10.558.077</w:t>
            </w:r>
          </w:p>
        </w:tc>
        <w:tc>
          <w:tcPr>
            <w:tcW w:w="0" w:type="auto"/>
            <w:tcBorders>
              <w:top w:val="nil"/>
              <w:left w:val="nil"/>
              <w:bottom w:val="single" w:sz="8" w:space="0" w:color="auto"/>
              <w:right w:val="single" w:sz="8" w:space="0" w:color="auto"/>
            </w:tcBorders>
            <w:vAlign w:val="center"/>
            <w:hideMark/>
          </w:tcPr>
          <w:p w14:paraId="4E5FE201" w14:textId="2EEA47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4F6E22F8" w14:textId="0159734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5C7E16F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7399E8E8" w14:textId="46467A5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126</w:t>
            </w:r>
          </w:p>
        </w:tc>
        <w:tc>
          <w:tcPr>
            <w:tcW w:w="1823" w:type="dxa"/>
            <w:tcBorders>
              <w:top w:val="nil"/>
              <w:left w:val="nil"/>
              <w:bottom w:val="single" w:sz="8" w:space="0" w:color="auto"/>
              <w:right w:val="single" w:sz="8" w:space="0" w:color="auto"/>
            </w:tcBorders>
            <w:vAlign w:val="center"/>
            <w:hideMark/>
          </w:tcPr>
          <w:p w14:paraId="72890656" w14:textId="04ADDE7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GOVERNANCE CONSULTANTS S.A.</w:t>
            </w:r>
          </w:p>
        </w:tc>
        <w:tc>
          <w:tcPr>
            <w:tcW w:w="0" w:type="auto"/>
            <w:tcBorders>
              <w:top w:val="nil"/>
              <w:left w:val="nil"/>
              <w:bottom w:val="single" w:sz="8" w:space="0" w:color="auto"/>
              <w:right w:val="single" w:sz="8" w:space="0" w:color="auto"/>
            </w:tcBorders>
            <w:vAlign w:val="center"/>
            <w:hideMark/>
          </w:tcPr>
          <w:p w14:paraId="0DC50D67" w14:textId="266323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16,01</w:t>
            </w:r>
          </w:p>
        </w:tc>
        <w:tc>
          <w:tcPr>
            <w:tcW w:w="1206" w:type="dxa"/>
            <w:tcBorders>
              <w:top w:val="nil"/>
              <w:left w:val="nil"/>
              <w:bottom w:val="single" w:sz="8" w:space="0" w:color="auto"/>
              <w:right w:val="single" w:sz="8" w:space="0" w:color="auto"/>
            </w:tcBorders>
            <w:vAlign w:val="center"/>
            <w:hideMark/>
          </w:tcPr>
          <w:p w14:paraId="5B9FDB25" w14:textId="15BDF0B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1116" w:type="dxa"/>
            <w:tcBorders>
              <w:top w:val="nil"/>
              <w:left w:val="nil"/>
              <w:bottom w:val="single" w:sz="8" w:space="0" w:color="auto"/>
              <w:right w:val="single" w:sz="8" w:space="0" w:color="auto"/>
            </w:tcBorders>
            <w:vAlign w:val="center"/>
            <w:hideMark/>
          </w:tcPr>
          <w:p w14:paraId="1EA6F329" w14:textId="64EAE20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11,05</w:t>
            </w:r>
          </w:p>
        </w:tc>
        <w:tc>
          <w:tcPr>
            <w:tcW w:w="1311" w:type="dxa"/>
            <w:tcBorders>
              <w:top w:val="nil"/>
              <w:left w:val="nil"/>
              <w:bottom w:val="single" w:sz="8" w:space="0" w:color="auto"/>
              <w:right w:val="single" w:sz="8" w:space="0" w:color="auto"/>
            </w:tcBorders>
            <w:vAlign w:val="center"/>
            <w:hideMark/>
          </w:tcPr>
          <w:p w14:paraId="05CB21C6" w14:textId="7360EF1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3.613.121</w:t>
            </w:r>
          </w:p>
        </w:tc>
        <w:tc>
          <w:tcPr>
            <w:tcW w:w="0" w:type="auto"/>
            <w:tcBorders>
              <w:top w:val="nil"/>
              <w:left w:val="nil"/>
              <w:bottom w:val="single" w:sz="8" w:space="0" w:color="auto"/>
              <w:right w:val="single" w:sz="8" w:space="0" w:color="auto"/>
            </w:tcBorders>
            <w:vAlign w:val="center"/>
            <w:hideMark/>
          </w:tcPr>
          <w:p w14:paraId="5CDB4D0B" w14:textId="59BBAE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0" w:type="auto"/>
            <w:tcBorders>
              <w:top w:val="nil"/>
              <w:left w:val="nil"/>
              <w:bottom w:val="single" w:sz="8" w:space="0" w:color="auto"/>
              <w:right w:val="single" w:sz="8" w:space="0" w:color="auto"/>
            </w:tcBorders>
            <w:vAlign w:val="center"/>
            <w:hideMark/>
          </w:tcPr>
          <w:p w14:paraId="64278DF7" w14:textId="1408620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465088A7"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C431010" w14:textId="0AC1C42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127</w:t>
            </w:r>
          </w:p>
        </w:tc>
        <w:tc>
          <w:tcPr>
            <w:tcW w:w="1823" w:type="dxa"/>
            <w:tcBorders>
              <w:top w:val="nil"/>
              <w:left w:val="nil"/>
              <w:bottom w:val="single" w:sz="8" w:space="0" w:color="auto"/>
              <w:right w:val="single" w:sz="8" w:space="0" w:color="auto"/>
            </w:tcBorders>
            <w:vAlign w:val="center"/>
            <w:hideMark/>
          </w:tcPr>
          <w:p w14:paraId="63CC20F5" w14:textId="148DCB2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FORTNA COLOMBIA SAS</w:t>
            </w:r>
          </w:p>
        </w:tc>
        <w:tc>
          <w:tcPr>
            <w:tcW w:w="0" w:type="auto"/>
            <w:tcBorders>
              <w:top w:val="nil"/>
              <w:left w:val="nil"/>
              <w:bottom w:val="single" w:sz="8" w:space="0" w:color="auto"/>
              <w:right w:val="single" w:sz="8" w:space="0" w:color="auto"/>
            </w:tcBorders>
            <w:vAlign w:val="center"/>
            <w:hideMark/>
          </w:tcPr>
          <w:p w14:paraId="29194D9E" w14:textId="675895A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75,75</w:t>
            </w:r>
          </w:p>
        </w:tc>
        <w:tc>
          <w:tcPr>
            <w:tcW w:w="1206" w:type="dxa"/>
            <w:tcBorders>
              <w:top w:val="nil"/>
              <w:left w:val="nil"/>
              <w:bottom w:val="single" w:sz="8" w:space="0" w:color="auto"/>
              <w:right w:val="single" w:sz="8" w:space="0" w:color="auto"/>
            </w:tcBorders>
            <w:vAlign w:val="center"/>
            <w:hideMark/>
          </w:tcPr>
          <w:p w14:paraId="4AC36E7B" w14:textId="75E8EF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4672347B" w14:textId="070CEB8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-61,38</w:t>
            </w:r>
          </w:p>
        </w:tc>
        <w:tc>
          <w:tcPr>
            <w:tcW w:w="1311" w:type="dxa"/>
            <w:tcBorders>
              <w:top w:val="nil"/>
              <w:left w:val="nil"/>
              <w:bottom w:val="single" w:sz="8" w:space="0" w:color="auto"/>
              <w:right w:val="single" w:sz="8" w:space="0" w:color="auto"/>
            </w:tcBorders>
            <w:vAlign w:val="center"/>
            <w:hideMark/>
          </w:tcPr>
          <w:p w14:paraId="26543DAF" w14:textId="16C83FE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7.578.609</w:t>
            </w:r>
          </w:p>
        </w:tc>
        <w:tc>
          <w:tcPr>
            <w:tcW w:w="0" w:type="auto"/>
            <w:tcBorders>
              <w:top w:val="nil"/>
              <w:left w:val="nil"/>
              <w:bottom w:val="single" w:sz="8" w:space="0" w:color="auto"/>
              <w:right w:val="single" w:sz="8" w:space="0" w:color="auto"/>
            </w:tcBorders>
            <w:vAlign w:val="center"/>
            <w:hideMark/>
          </w:tcPr>
          <w:p w14:paraId="08CF24BD" w14:textId="3E8A1BC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0DC1290D" w14:textId="0BA5666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4F586C6A"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1A973999" w14:textId="679C64D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128</w:t>
            </w:r>
          </w:p>
        </w:tc>
        <w:tc>
          <w:tcPr>
            <w:tcW w:w="1823" w:type="dxa"/>
            <w:tcBorders>
              <w:top w:val="nil"/>
              <w:left w:val="nil"/>
              <w:bottom w:val="single" w:sz="8" w:space="0" w:color="auto"/>
              <w:right w:val="single" w:sz="8" w:space="0" w:color="auto"/>
            </w:tcBorders>
            <w:vAlign w:val="center"/>
            <w:hideMark/>
          </w:tcPr>
          <w:p w14:paraId="36896EA3" w14:textId="0B0FECB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ALFOZ SAS</w:t>
            </w:r>
          </w:p>
        </w:tc>
        <w:tc>
          <w:tcPr>
            <w:tcW w:w="0" w:type="auto"/>
            <w:tcBorders>
              <w:top w:val="nil"/>
              <w:left w:val="nil"/>
              <w:bottom w:val="single" w:sz="8" w:space="0" w:color="auto"/>
              <w:right w:val="single" w:sz="8" w:space="0" w:color="auto"/>
            </w:tcBorders>
            <w:vAlign w:val="center"/>
            <w:hideMark/>
          </w:tcPr>
          <w:p w14:paraId="516624B4" w14:textId="5D5546E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6,10</w:t>
            </w:r>
          </w:p>
        </w:tc>
        <w:tc>
          <w:tcPr>
            <w:tcW w:w="1206" w:type="dxa"/>
            <w:tcBorders>
              <w:top w:val="nil"/>
              <w:left w:val="nil"/>
              <w:bottom w:val="single" w:sz="8" w:space="0" w:color="auto"/>
              <w:right w:val="single" w:sz="8" w:space="0" w:color="auto"/>
            </w:tcBorders>
            <w:vAlign w:val="center"/>
            <w:hideMark/>
          </w:tcPr>
          <w:p w14:paraId="569ADDCA" w14:textId="2454584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1116" w:type="dxa"/>
            <w:tcBorders>
              <w:top w:val="nil"/>
              <w:left w:val="nil"/>
              <w:bottom w:val="single" w:sz="8" w:space="0" w:color="auto"/>
              <w:right w:val="single" w:sz="8" w:space="0" w:color="auto"/>
            </w:tcBorders>
            <w:vAlign w:val="center"/>
            <w:hideMark/>
          </w:tcPr>
          <w:p w14:paraId="0E3B6467" w14:textId="53CE01E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-9,64</w:t>
            </w:r>
          </w:p>
        </w:tc>
        <w:tc>
          <w:tcPr>
            <w:tcW w:w="1311" w:type="dxa"/>
            <w:tcBorders>
              <w:top w:val="nil"/>
              <w:left w:val="nil"/>
              <w:bottom w:val="single" w:sz="8" w:space="0" w:color="auto"/>
              <w:right w:val="single" w:sz="8" w:space="0" w:color="auto"/>
            </w:tcBorders>
            <w:vAlign w:val="center"/>
            <w:hideMark/>
          </w:tcPr>
          <w:p w14:paraId="17878AFA" w14:textId="2E732FC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2.779.234</w:t>
            </w:r>
          </w:p>
        </w:tc>
        <w:tc>
          <w:tcPr>
            <w:tcW w:w="0" w:type="auto"/>
            <w:tcBorders>
              <w:top w:val="nil"/>
              <w:left w:val="nil"/>
              <w:bottom w:val="single" w:sz="8" w:space="0" w:color="auto"/>
              <w:right w:val="single" w:sz="8" w:space="0" w:color="auto"/>
            </w:tcBorders>
            <w:vAlign w:val="center"/>
            <w:hideMark/>
          </w:tcPr>
          <w:p w14:paraId="45EB5E34" w14:textId="4C1E8BC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0" w:type="auto"/>
            <w:tcBorders>
              <w:top w:val="nil"/>
              <w:left w:val="nil"/>
              <w:bottom w:val="single" w:sz="8" w:space="0" w:color="auto"/>
              <w:right w:val="single" w:sz="8" w:space="0" w:color="auto"/>
            </w:tcBorders>
            <w:vAlign w:val="center"/>
            <w:hideMark/>
          </w:tcPr>
          <w:p w14:paraId="7189D25F" w14:textId="6F3457D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6414692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E43F98D" w14:textId="62E301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129</w:t>
            </w:r>
          </w:p>
        </w:tc>
        <w:tc>
          <w:tcPr>
            <w:tcW w:w="1823" w:type="dxa"/>
            <w:tcBorders>
              <w:top w:val="nil"/>
              <w:left w:val="nil"/>
              <w:bottom w:val="single" w:sz="8" w:space="0" w:color="auto"/>
              <w:right w:val="single" w:sz="8" w:space="0" w:color="auto"/>
            </w:tcBorders>
            <w:vAlign w:val="center"/>
            <w:hideMark/>
          </w:tcPr>
          <w:p w14:paraId="60C93DEF" w14:textId="4F4D109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MM RESTREPO &amp; CIA S.A.S</w:t>
            </w:r>
          </w:p>
        </w:tc>
        <w:tc>
          <w:tcPr>
            <w:tcW w:w="0" w:type="auto"/>
            <w:tcBorders>
              <w:top w:val="nil"/>
              <w:left w:val="nil"/>
              <w:bottom w:val="single" w:sz="8" w:space="0" w:color="auto"/>
              <w:right w:val="single" w:sz="8" w:space="0" w:color="auto"/>
            </w:tcBorders>
            <w:vAlign w:val="center"/>
            <w:hideMark/>
          </w:tcPr>
          <w:p w14:paraId="2359DE01" w14:textId="392F2F1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54,67</w:t>
            </w:r>
          </w:p>
        </w:tc>
        <w:tc>
          <w:tcPr>
            <w:tcW w:w="1206" w:type="dxa"/>
            <w:tcBorders>
              <w:top w:val="nil"/>
              <w:left w:val="nil"/>
              <w:bottom w:val="single" w:sz="8" w:space="0" w:color="auto"/>
              <w:right w:val="single" w:sz="8" w:space="0" w:color="auto"/>
            </w:tcBorders>
            <w:vAlign w:val="center"/>
            <w:hideMark/>
          </w:tcPr>
          <w:p w14:paraId="49A6A095" w14:textId="24F0566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186B5444" w14:textId="3EAFFFD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18,43</w:t>
            </w:r>
          </w:p>
        </w:tc>
        <w:tc>
          <w:tcPr>
            <w:tcW w:w="1311" w:type="dxa"/>
            <w:tcBorders>
              <w:top w:val="nil"/>
              <w:left w:val="nil"/>
              <w:bottom w:val="single" w:sz="8" w:space="0" w:color="auto"/>
              <w:right w:val="single" w:sz="8" w:space="0" w:color="auto"/>
            </w:tcBorders>
            <w:vAlign w:val="center"/>
            <w:hideMark/>
          </w:tcPr>
          <w:p w14:paraId="688C69E6" w14:textId="7054EF0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1.525.520</w:t>
            </w:r>
          </w:p>
        </w:tc>
        <w:tc>
          <w:tcPr>
            <w:tcW w:w="0" w:type="auto"/>
            <w:tcBorders>
              <w:top w:val="nil"/>
              <w:left w:val="nil"/>
              <w:bottom w:val="single" w:sz="8" w:space="0" w:color="auto"/>
              <w:right w:val="single" w:sz="8" w:space="0" w:color="auto"/>
            </w:tcBorders>
            <w:vAlign w:val="center"/>
            <w:hideMark/>
          </w:tcPr>
          <w:p w14:paraId="6DC79B68" w14:textId="3047B43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0" w:type="auto"/>
            <w:tcBorders>
              <w:top w:val="nil"/>
              <w:left w:val="nil"/>
              <w:bottom w:val="single" w:sz="8" w:space="0" w:color="auto"/>
              <w:right w:val="single" w:sz="8" w:space="0" w:color="auto"/>
            </w:tcBorders>
            <w:vAlign w:val="center"/>
            <w:hideMark/>
          </w:tcPr>
          <w:p w14:paraId="1DA1D27B" w14:textId="172D8C8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75DB9A0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E1337BC" w14:textId="12CEA0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130</w:t>
            </w:r>
          </w:p>
        </w:tc>
        <w:tc>
          <w:tcPr>
            <w:tcW w:w="1823" w:type="dxa"/>
            <w:tcBorders>
              <w:top w:val="nil"/>
              <w:left w:val="nil"/>
              <w:bottom w:val="single" w:sz="8" w:space="0" w:color="auto"/>
              <w:right w:val="single" w:sz="8" w:space="0" w:color="auto"/>
            </w:tcBorders>
            <w:vAlign w:val="center"/>
            <w:hideMark/>
          </w:tcPr>
          <w:p w14:paraId="424E3270" w14:textId="2E117B8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C.L. TOBON &amp; CIA SAS</w:t>
            </w:r>
          </w:p>
        </w:tc>
        <w:tc>
          <w:tcPr>
            <w:tcW w:w="0" w:type="auto"/>
            <w:tcBorders>
              <w:top w:val="nil"/>
              <w:left w:val="nil"/>
              <w:bottom w:val="single" w:sz="8" w:space="0" w:color="auto"/>
              <w:right w:val="single" w:sz="8" w:space="0" w:color="auto"/>
            </w:tcBorders>
            <w:vAlign w:val="center"/>
            <w:hideMark/>
          </w:tcPr>
          <w:p w14:paraId="4CF1D85D" w14:textId="62A3983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26,66</w:t>
            </w:r>
          </w:p>
        </w:tc>
        <w:tc>
          <w:tcPr>
            <w:tcW w:w="1206" w:type="dxa"/>
            <w:tcBorders>
              <w:top w:val="nil"/>
              <w:left w:val="nil"/>
              <w:bottom w:val="single" w:sz="8" w:space="0" w:color="auto"/>
              <w:right w:val="single" w:sz="8" w:space="0" w:color="auto"/>
            </w:tcBorders>
            <w:vAlign w:val="center"/>
            <w:hideMark/>
          </w:tcPr>
          <w:p w14:paraId="75065447" w14:textId="4D1F662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0EDC2899" w14:textId="7CBE1E6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F0E325A" w14:textId="32D28CC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947.022</w:t>
            </w:r>
          </w:p>
        </w:tc>
        <w:tc>
          <w:tcPr>
            <w:tcW w:w="0" w:type="auto"/>
            <w:tcBorders>
              <w:top w:val="nil"/>
              <w:left w:val="nil"/>
              <w:bottom w:val="single" w:sz="8" w:space="0" w:color="auto"/>
              <w:right w:val="single" w:sz="8" w:space="0" w:color="auto"/>
            </w:tcBorders>
            <w:vAlign w:val="center"/>
            <w:hideMark/>
          </w:tcPr>
          <w:p w14:paraId="4EAE6616" w14:textId="1F7247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138F2719" w14:textId="1735E69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1D014E2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4B12EB4" w14:textId="3A544A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131</w:t>
            </w:r>
          </w:p>
        </w:tc>
        <w:tc>
          <w:tcPr>
            <w:tcW w:w="1823" w:type="dxa"/>
            <w:tcBorders>
              <w:top w:val="nil"/>
              <w:left w:val="nil"/>
              <w:bottom w:val="single" w:sz="8" w:space="0" w:color="auto"/>
              <w:right w:val="single" w:sz="8" w:space="0" w:color="auto"/>
            </w:tcBorders>
            <w:vAlign w:val="center"/>
            <w:hideMark/>
          </w:tcPr>
          <w:p w14:paraId="1C59645E" w14:textId="6F6B084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BRUSPOL &amp; CIA SAS</w:t>
            </w:r>
          </w:p>
        </w:tc>
        <w:tc>
          <w:tcPr>
            <w:tcW w:w="0" w:type="auto"/>
            <w:tcBorders>
              <w:top w:val="nil"/>
              <w:left w:val="nil"/>
              <w:bottom w:val="single" w:sz="8" w:space="0" w:color="auto"/>
              <w:right w:val="single" w:sz="8" w:space="0" w:color="auto"/>
            </w:tcBorders>
            <w:vAlign w:val="center"/>
            <w:hideMark/>
          </w:tcPr>
          <w:p w14:paraId="2C6C2DBC" w14:textId="42866FB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3,55</w:t>
            </w:r>
          </w:p>
        </w:tc>
        <w:tc>
          <w:tcPr>
            <w:tcW w:w="1206" w:type="dxa"/>
            <w:tcBorders>
              <w:top w:val="nil"/>
              <w:left w:val="nil"/>
              <w:bottom w:val="single" w:sz="8" w:space="0" w:color="auto"/>
              <w:right w:val="single" w:sz="8" w:space="0" w:color="auto"/>
            </w:tcBorders>
            <w:vAlign w:val="center"/>
            <w:hideMark/>
          </w:tcPr>
          <w:p w14:paraId="4D2358FE" w14:textId="44337BB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1116" w:type="dxa"/>
            <w:tcBorders>
              <w:top w:val="nil"/>
              <w:left w:val="nil"/>
              <w:bottom w:val="single" w:sz="8" w:space="0" w:color="auto"/>
              <w:right w:val="single" w:sz="8" w:space="0" w:color="auto"/>
            </w:tcBorders>
            <w:vAlign w:val="center"/>
            <w:hideMark/>
          </w:tcPr>
          <w:p w14:paraId="6019DDFD" w14:textId="630CE5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B662B52" w14:textId="7A50BFB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4.496.054</w:t>
            </w:r>
          </w:p>
        </w:tc>
        <w:tc>
          <w:tcPr>
            <w:tcW w:w="0" w:type="auto"/>
            <w:tcBorders>
              <w:top w:val="nil"/>
              <w:left w:val="nil"/>
              <w:bottom w:val="single" w:sz="8" w:space="0" w:color="auto"/>
              <w:right w:val="single" w:sz="8" w:space="0" w:color="auto"/>
            </w:tcBorders>
            <w:vAlign w:val="center"/>
            <w:hideMark/>
          </w:tcPr>
          <w:p w14:paraId="7998BEA7" w14:textId="492667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73D71303" w14:textId="473CCDF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59227414"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62015F1" w14:textId="3C45E8D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132</w:t>
            </w:r>
          </w:p>
        </w:tc>
        <w:tc>
          <w:tcPr>
            <w:tcW w:w="1823" w:type="dxa"/>
            <w:tcBorders>
              <w:top w:val="nil"/>
              <w:left w:val="nil"/>
              <w:bottom w:val="single" w:sz="8" w:space="0" w:color="auto"/>
              <w:right w:val="single" w:sz="8" w:space="0" w:color="auto"/>
            </w:tcBorders>
            <w:vAlign w:val="center"/>
            <w:hideMark/>
          </w:tcPr>
          <w:p w14:paraId="27F6AE58" w14:textId="2332CF0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COSTA  RESTREPO HERMANOS  SAS</w:t>
            </w:r>
          </w:p>
        </w:tc>
        <w:tc>
          <w:tcPr>
            <w:tcW w:w="0" w:type="auto"/>
            <w:tcBorders>
              <w:top w:val="nil"/>
              <w:left w:val="nil"/>
              <w:bottom w:val="single" w:sz="8" w:space="0" w:color="auto"/>
              <w:right w:val="single" w:sz="8" w:space="0" w:color="auto"/>
            </w:tcBorders>
            <w:vAlign w:val="center"/>
            <w:hideMark/>
          </w:tcPr>
          <w:p w14:paraId="3D8B401C" w14:textId="03A4E9D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20,08</w:t>
            </w:r>
          </w:p>
        </w:tc>
        <w:tc>
          <w:tcPr>
            <w:tcW w:w="1206" w:type="dxa"/>
            <w:tcBorders>
              <w:top w:val="nil"/>
              <w:left w:val="nil"/>
              <w:bottom w:val="single" w:sz="8" w:space="0" w:color="auto"/>
              <w:right w:val="single" w:sz="8" w:space="0" w:color="auto"/>
            </w:tcBorders>
            <w:vAlign w:val="center"/>
            <w:hideMark/>
          </w:tcPr>
          <w:p w14:paraId="2227395B" w14:textId="2E4E7E8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1116" w:type="dxa"/>
            <w:tcBorders>
              <w:top w:val="nil"/>
              <w:left w:val="nil"/>
              <w:bottom w:val="single" w:sz="8" w:space="0" w:color="auto"/>
              <w:right w:val="single" w:sz="8" w:space="0" w:color="auto"/>
            </w:tcBorders>
            <w:vAlign w:val="center"/>
            <w:hideMark/>
          </w:tcPr>
          <w:p w14:paraId="55D020F6" w14:textId="1EFF3B8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C8D7375" w14:textId="1867F01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20.333.518</w:t>
            </w:r>
          </w:p>
        </w:tc>
        <w:tc>
          <w:tcPr>
            <w:tcW w:w="0" w:type="auto"/>
            <w:tcBorders>
              <w:top w:val="nil"/>
              <w:left w:val="nil"/>
              <w:bottom w:val="single" w:sz="8" w:space="0" w:color="auto"/>
              <w:right w:val="single" w:sz="8" w:space="0" w:color="auto"/>
            </w:tcBorders>
            <w:vAlign w:val="center"/>
            <w:hideMark/>
          </w:tcPr>
          <w:p w14:paraId="49930D2B" w14:textId="263A495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0" w:type="auto"/>
            <w:tcBorders>
              <w:top w:val="nil"/>
              <w:left w:val="nil"/>
              <w:bottom w:val="single" w:sz="8" w:space="0" w:color="auto"/>
              <w:right w:val="single" w:sz="8" w:space="0" w:color="auto"/>
            </w:tcBorders>
            <w:vAlign w:val="center"/>
            <w:hideMark/>
          </w:tcPr>
          <w:p w14:paraId="296D1745" w14:textId="531B32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w:t>
            </w:r>
          </w:p>
        </w:tc>
      </w:tr>
      <w:tr w:rsidR="00FA5FFF" w:rsidRPr="00975E70" w14:paraId="44FE65C7"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19CBFE15" w14:textId="303454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133</w:t>
            </w:r>
          </w:p>
        </w:tc>
        <w:tc>
          <w:tcPr>
            <w:tcW w:w="1823" w:type="dxa"/>
            <w:tcBorders>
              <w:top w:val="nil"/>
              <w:left w:val="nil"/>
              <w:bottom w:val="single" w:sz="8" w:space="0" w:color="auto"/>
              <w:right w:val="single" w:sz="8" w:space="0" w:color="auto"/>
            </w:tcBorders>
            <w:vAlign w:val="center"/>
            <w:hideMark/>
          </w:tcPr>
          <w:p w14:paraId="41DF24CD" w14:textId="4EFE28F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DALACARA SAS</w:t>
            </w:r>
          </w:p>
        </w:tc>
        <w:tc>
          <w:tcPr>
            <w:tcW w:w="0" w:type="auto"/>
            <w:tcBorders>
              <w:top w:val="nil"/>
              <w:left w:val="nil"/>
              <w:bottom w:val="single" w:sz="8" w:space="0" w:color="auto"/>
              <w:right w:val="single" w:sz="8" w:space="0" w:color="auto"/>
            </w:tcBorders>
            <w:vAlign w:val="center"/>
            <w:hideMark/>
          </w:tcPr>
          <w:p w14:paraId="289396A7" w14:textId="4708B2E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67,76</w:t>
            </w:r>
          </w:p>
        </w:tc>
        <w:tc>
          <w:tcPr>
            <w:tcW w:w="1206" w:type="dxa"/>
            <w:tcBorders>
              <w:top w:val="nil"/>
              <w:left w:val="nil"/>
              <w:bottom w:val="single" w:sz="8" w:space="0" w:color="auto"/>
              <w:right w:val="single" w:sz="8" w:space="0" w:color="auto"/>
            </w:tcBorders>
            <w:vAlign w:val="center"/>
            <w:hideMark/>
          </w:tcPr>
          <w:p w14:paraId="410757C4" w14:textId="258139E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1116" w:type="dxa"/>
            <w:tcBorders>
              <w:top w:val="nil"/>
              <w:left w:val="nil"/>
              <w:bottom w:val="single" w:sz="8" w:space="0" w:color="auto"/>
              <w:right w:val="single" w:sz="8" w:space="0" w:color="auto"/>
            </w:tcBorders>
            <w:vAlign w:val="center"/>
            <w:hideMark/>
          </w:tcPr>
          <w:p w14:paraId="51BEBE89" w14:textId="4865C7A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728,16</w:t>
            </w:r>
          </w:p>
        </w:tc>
        <w:tc>
          <w:tcPr>
            <w:tcW w:w="1311" w:type="dxa"/>
            <w:tcBorders>
              <w:top w:val="nil"/>
              <w:left w:val="nil"/>
              <w:bottom w:val="single" w:sz="8" w:space="0" w:color="auto"/>
              <w:right w:val="single" w:sz="8" w:space="0" w:color="auto"/>
            </w:tcBorders>
            <w:vAlign w:val="center"/>
            <w:hideMark/>
          </w:tcPr>
          <w:p w14:paraId="1DA080C9" w14:textId="2C47B7B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2.073.632</w:t>
            </w:r>
          </w:p>
        </w:tc>
        <w:tc>
          <w:tcPr>
            <w:tcW w:w="0" w:type="auto"/>
            <w:tcBorders>
              <w:top w:val="nil"/>
              <w:left w:val="nil"/>
              <w:bottom w:val="single" w:sz="8" w:space="0" w:color="auto"/>
              <w:right w:val="single" w:sz="8" w:space="0" w:color="auto"/>
            </w:tcBorders>
            <w:vAlign w:val="center"/>
            <w:hideMark/>
          </w:tcPr>
          <w:p w14:paraId="317971E4" w14:textId="1A8C4CB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42%</w:t>
            </w:r>
          </w:p>
        </w:tc>
        <w:tc>
          <w:tcPr>
            <w:tcW w:w="0" w:type="auto"/>
            <w:tcBorders>
              <w:top w:val="nil"/>
              <w:left w:val="nil"/>
              <w:bottom w:val="single" w:sz="8" w:space="0" w:color="auto"/>
              <w:right w:val="single" w:sz="8" w:space="0" w:color="auto"/>
            </w:tcBorders>
            <w:vAlign w:val="center"/>
            <w:hideMark/>
          </w:tcPr>
          <w:p w14:paraId="1B130DA0" w14:textId="7EECE11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w:t>
            </w:r>
          </w:p>
        </w:tc>
      </w:tr>
      <w:tr w:rsidR="00FA5FFF" w:rsidRPr="00975E70" w14:paraId="7D1794F2" w14:textId="77777777" w:rsidTr="00FA5FFF">
        <w:trPr>
          <w:trHeight w:val="1164"/>
        </w:trPr>
        <w:tc>
          <w:tcPr>
            <w:tcW w:w="458" w:type="dxa"/>
            <w:tcBorders>
              <w:top w:val="nil"/>
              <w:left w:val="single" w:sz="8" w:space="0" w:color="auto"/>
              <w:bottom w:val="single" w:sz="8" w:space="0" w:color="auto"/>
              <w:right w:val="single" w:sz="8" w:space="0" w:color="auto"/>
            </w:tcBorders>
            <w:noWrap/>
            <w:vAlign w:val="center"/>
            <w:hideMark/>
          </w:tcPr>
          <w:p w14:paraId="6E93550A" w14:textId="4877E5D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134</w:t>
            </w:r>
          </w:p>
        </w:tc>
        <w:tc>
          <w:tcPr>
            <w:tcW w:w="1823" w:type="dxa"/>
            <w:tcBorders>
              <w:top w:val="nil"/>
              <w:left w:val="nil"/>
              <w:bottom w:val="single" w:sz="8" w:space="0" w:color="auto"/>
              <w:right w:val="single" w:sz="8" w:space="0" w:color="auto"/>
            </w:tcBorders>
            <w:vAlign w:val="center"/>
            <w:hideMark/>
          </w:tcPr>
          <w:p w14:paraId="253240FE" w14:textId="6AEEED4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SISTEMAS INTERACTIVOS DE CONSULTORIA S.A SUCURSAL COLOMBIA</w:t>
            </w:r>
          </w:p>
        </w:tc>
        <w:tc>
          <w:tcPr>
            <w:tcW w:w="0" w:type="auto"/>
            <w:tcBorders>
              <w:top w:val="nil"/>
              <w:left w:val="nil"/>
              <w:bottom w:val="single" w:sz="8" w:space="0" w:color="auto"/>
              <w:right w:val="single" w:sz="8" w:space="0" w:color="auto"/>
            </w:tcBorders>
            <w:vAlign w:val="center"/>
            <w:hideMark/>
          </w:tcPr>
          <w:p w14:paraId="13F41A88" w14:textId="185D299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2,49</w:t>
            </w:r>
          </w:p>
        </w:tc>
        <w:tc>
          <w:tcPr>
            <w:tcW w:w="1206" w:type="dxa"/>
            <w:tcBorders>
              <w:top w:val="nil"/>
              <w:left w:val="nil"/>
              <w:bottom w:val="single" w:sz="8" w:space="0" w:color="auto"/>
              <w:right w:val="single" w:sz="8" w:space="0" w:color="auto"/>
            </w:tcBorders>
            <w:vAlign w:val="center"/>
            <w:hideMark/>
          </w:tcPr>
          <w:p w14:paraId="16AA871C" w14:textId="53FCDC8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w:t>
            </w:r>
          </w:p>
        </w:tc>
        <w:tc>
          <w:tcPr>
            <w:tcW w:w="1116" w:type="dxa"/>
            <w:tcBorders>
              <w:top w:val="nil"/>
              <w:left w:val="nil"/>
              <w:bottom w:val="single" w:sz="8" w:space="0" w:color="auto"/>
              <w:right w:val="single" w:sz="8" w:space="0" w:color="auto"/>
            </w:tcBorders>
            <w:vAlign w:val="center"/>
            <w:hideMark/>
          </w:tcPr>
          <w:p w14:paraId="270DFD63" w14:textId="38E275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-6,61</w:t>
            </w:r>
          </w:p>
        </w:tc>
        <w:tc>
          <w:tcPr>
            <w:tcW w:w="1311" w:type="dxa"/>
            <w:tcBorders>
              <w:top w:val="nil"/>
              <w:left w:val="nil"/>
              <w:bottom w:val="single" w:sz="8" w:space="0" w:color="auto"/>
              <w:right w:val="single" w:sz="8" w:space="0" w:color="auto"/>
            </w:tcBorders>
            <w:vAlign w:val="center"/>
            <w:hideMark/>
          </w:tcPr>
          <w:p w14:paraId="5EBE8BFD" w14:textId="4A13F8F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1.651.104</w:t>
            </w:r>
          </w:p>
        </w:tc>
        <w:tc>
          <w:tcPr>
            <w:tcW w:w="0" w:type="auto"/>
            <w:tcBorders>
              <w:top w:val="nil"/>
              <w:left w:val="nil"/>
              <w:bottom w:val="single" w:sz="8" w:space="0" w:color="auto"/>
              <w:right w:val="single" w:sz="8" w:space="0" w:color="auto"/>
            </w:tcBorders>
            <w:vAlign w:val="center"/>
            <w:hideMark/>
          </w:tcPr>
          <w:p w14:paraId="4F0D5E9F" w14:textId="62863EE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-60%</w:t>
            </w:r>
          </w:p>
        </w:tc>
        <w:tc>
          <w:tcPr>
            <w:tcW w:w="0" w:type="auto"/>
            <w:tcBorders>
              <w:top w:val="nil"/>
              <w:left w:val="nil"/>
              <w:bottom w:val="single" w:sz="8" w:space="0" w:color="auto"/>
              <w:right w:val="single" w:sz="8" w:space="0" w:color="auto"/>
            </w:tcBorders>
            <w:vAlign w:val="center"/>
            <w:hideMark/>
          </w:tcPr>
          <w:p w14:paraId="4EF3E150" w14:textId="506A12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-36%</w:t>
            </w:r>
          </w:p>
        </w:tc>
      </w:tr>
      <w:tr w:rsidR="00FA5FFF" w:rsidRPr="00975E70" w14:paraId="6FA4E332" w14:textId="77777777" w:rsidTr="00FA5FFF">
        <w:trPr>
          <w:trHeight w:val="1164"/>
        </w:trPr>
        <w:tc>
          <w:tcPr>
            <w:tcW w:w="458" w:type="dxa"/>
            <w:tcBorders>
              <w:top w:val="nil"/>
              <w:left w:val="single" w:sz="8" w:space="0" w:color="auto"/>
              <w:bottom w:val="single" w:sz="8" w:space="0" w:color="auto"/>
              <w:right w:val="single" w:sz="8" w:space="0" w:color="auto"/>
            </w:tcBorders>
            <w:noWrap/>
            <w:vAlign w:val="center"/>
            <w:hideMark/>
          </w:tcPr>
          <w:p w14:paraId="0CBA14C8" w14:textId="005DE4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135</w:t>
            </w:r>
          </w:p>
        </w:tc>
        <w:tc>
          <w:tcPr>
            <w:tcW w:w="1823" w:type="dxa"/>
            <w:tcBorders>
              <w:top w:val="nil"/>
              <w:left w:val="nil"/>
              <w:bottom w:val="single" w:sz="8" w:space="0" w:color="auto"/>
              <w:right w:val="single" w:sz="8" w:space="0" w:color="auto"/>
            </w:tcBorders>
            <w:vAlign w:val="center"/>
            <w:hideMark/>
          </w:tcPr>
          <w:p w14:paraId="59BC02B7" w14:textId="32D0B2E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EMTRA - SERVICIOS ESPECIALIZADO DE TRANSITO Y TRANSPORTE S EN C</w:t>
            </w:r>
          </w:p>
        </w:tc>
        <w:tc>
          <w:tcPr>
            <w:tcW w:w="0" w:type="auto"/>
            <w:tcBorders>
              <w:top w:val="nil"/>
              <w:left w:val="nil"/>
              <w:bottom w:val="single" w:sz="8" w:space="0" w:color="auto"/>
              <w:right w:val="single" w:sz="8" w:space="0" w:color="auto"/>
            </w:tcBorders>
            <w:vAlign w:val="center"/>
            <w:hideMark/>
          </w:tcPr>
          <w:p w14:paraId="1CC0F9F4" w14:textId="30DB74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1,76</w:t>
            </w:r>
          </w:p>
        </w:tc>
        <w:tc>
          <w:tcPr>
            <w:tcW w:w="1206" w:type="dxa"/>
            <w:tcBorders>
              <w:top w:val="nil"/>
              <w:left w:val="nil"/>
              <w:bottom w:val="single" w:sz="8" w:space="0" w:color="auto"/>
              <w:right w:val="single" w:sz="8" w:space="0" w:color="auto"/>
            </w:tcBorders>
            <w:vAlign w:val="center"/>
            <w:hideMark/>
          </w:tcPr>
          <w:p w14:paraId="3241C674" w14:textId="1FC0BFE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48%</w:t>
            </w:r>
          </w:p>
        </w:tc>
        <w:tc>
          <w:tcPr>
            <w:tcW w:w="1116" w:type="dxa"/>
            <w:tcBorders>
              <w:top w:val="nil"/>
              <w:left w:val="nil"/>
              <w:bottom w:val="single" w:sz="8" w:space="0" w:color="auto"/>
              <w:right w:val="single" w:sz="8" w:space="0" w:color="auto"/>
            </w:tcBorders>
            <w:vAlign w:val="center"/>
            <w:hideMark/>
          </w:tcPr>
          <w:p w14:paraId="20672E8D" w14:textId="64291D0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32,07</w:t>
            </w:r>
          </w:p>
        </w:tc>
        <w:tc>
          <w:tcPr>
            <w:tcW w:w="1311" w:type="dxa"/>
            <w:tcBorders>
              <w:top w:val="nil"/>
              <w:left w:val="nil"/>
              <w:bottom w:val="single" w:sz="8" w:space="0" w:color="auto"/>
              <w:right w:val="single" w:sz="8" w:space="0" w:color="auto"/>
            </w:tcBorders>
            <w:vAlign w:val="center"/>
            <w:hideMark/>
          </w:tcPr>
          <w:p w14:paraId="3171ABF8" w14:textId="2B06A0A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5.180.859</w:t>
            </w:r>
          </w:p>
        </w:tc>
        <w:tc>
          <w:tcPr>
            <w:tcW w:w="0" w:type="auto"/>
            <w:tcBorders>
              <w:top w:val="nil"/>
              <w:left w:val="nil"/>
              <w:bottom w:val="single" w:sz="8" w:space="0" w:color="auto"/>
              <w:right w:val="single" w:sz="8" w:space="0" w:color="auto"/>
            </w:tcBorders>
            <w:vAlign w:val="center"/>
            <w:hideMark/>
          </w:tcPr>
          <w:p w14:paraId="70DF0D47" w14:textId="28F10DC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118%</w:t>
            </w:r>
          </w:p>
        </w:tc>
        <w:tc>
          <w:tcPr>
            <w:tcW w:w="0" w:type="auto"/>
            <w:tcBorders>
              <w:top w:val="nil"/>
              <w:left w:val="nil"/>
              <w:bottom w:val="single" w:sz="8" w:space="0" w:color="auto"/>
              <w:right w:val="single" w:sz="8" w:space="0" w:color="auto"/>
            </w:tcBorders>
            <w:vAlign w:val="center"/>
            <w:hideMark/>
          </w:tcPr>
          <w:p w14:paraId="380D41DF" w14:textId="2CB7B11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w:t>
            </w:r>
          </w:p>
        </w:tc>
      </w:tr>
      <w:tr w:rsidR="00FA5FFF" w:rsidRPr="00975E70" w14:paraId="45AD4433"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3ACF78B" w14:textId="233D6FB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136</w:t>
            </w:r>
          </w:p>
        </w:tc>
        <w:tc>
          <w:tcPr>
            <w:tcW w:w="1823" w:type="dxa"/>
            <w:tcBorders>
              <w:top w:val="nil"/>
              <w:left w:val="nil"/>
              <w:bottom w:val="single" w:sz="8" w:space="0" w:color="auto"/>
              <w:right w:val="single" w:sz="8" w:space="0" w:color="auto"/>
            </w:tcBorders>
            <w:vAlign w:val="center"/>
            <w:hideMark/>
          </w:tcPr>
          <w:p w14:paraId="3DA14512" w14:textId="335FF88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AIRAVATA SA</w:t>
            </w:r>
          </w:p>
        </w:tc>
        <w:tc>
          <w:tcPr>
            <w:tcW w:w="0" w:type="auto"/>
            <w:tcBorders>
              <w:top w:val="nil"/>
              <w:left w:val="nil"/>
              <w:bottom w:val="single" w:sz="8" w:space="0" w:color="auto"/>
              <w:right w:val="single" w:sz="8" w:space="0" w:color="auto"/>
            </w:tcBorders>
            <w:vAlign w:val="center"/>
            <w:hideMark/>
          </w:tcPr>
          <w:p w14:paraId="6EE39881" w14:textId="30958C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5,07</w:t>
            </w:r>
          </w:p>
        </w:tc>
        <w:tc>
          <w:tcPr>
            <w:tcW w:w="1206" w:type="dxa"/>
            <w:tcBorders>
              <w:top w:val="nil"/>
              <w:left w:val="nil"/>
              <w:bottom w:val="single" w:sz="8" w:space="0" w:color="auto"/>
              <w:right w:val="single" w:sz="8" w:space="0" w:color="auto"/>
            </w:tcBorders>
            <w:vAlign w:val="center"/>
            <w:hideMark/>
          </w:tcPr>
          <w:p w14:paraId="2C5E8C51" w14:textId="39836EF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w:t>
            </w:r>
          </w:p>
        </w:tc>
        <w:tc>
          <w:tcPr>
            <w:tcW w:w="1116" w:type="dxa"/>
            <w:tcBorders>
              <w:top w:val="nil"/>
              <w:left w:val="nil"/>
              <w:bottom w:val="single" w:sz="8" w:space="0" w:color="auto"/>
              <w:right w:val="single" w:sz="8" w:space="0" w:color="auto"/>
            </w:tcBorders>
            <w:vAlign w:val="center"/>
            <w:hideMark/>
          </w:tcPr>
          <w:p w14:paraId="4239D837" w14:textId="151A18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0289930" w14:textId="04E1F5E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29.981.140</w:t>
            </w:r>
          </w:p>
        </w:tc>
        <w:tc>
          <w:tcPr>
            <w:tcW w:w="0" w:type="auto"/>
            <w:tcBorders>
              <w:top w:val="nil"/>
              <w:left w:val="nil"/>
              <w:bottom w:val="single" w:sz="8" w:space="0" w:color="auto"/>
              <w:right w:val="single" w:sz="8" w:space="0" w:color="auto"/>
            </w:tcBorders>
            <w:vAlign w:val="center"/>
            <w:hideMark/>
          </w:tcPr>
          <w:p w14:paraId="70898CCB" w14:textId="2197CCC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67EB3716" w14:textId="6FB58DC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124DD514"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231E2003" w14:textId="38CBF6A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137</w:t>
            </w:r>
          </w:p>
        </w:tc>
        <w:tc>
          <w:tcPr>
            <w:tcW w:w="1823" w:type="dxa"/>
            <w:tcBorders>
              <w:top w:val="nil"/>
              <w:left w:val="nil"/>
              <w:bottom w:val="single" w:sz="8" w:space="0" w:color="auto"/>
              <w:right w:val="single" w:sz="8" w:space="0" w:color="auto"/>
            </w:tcBorders>
            <w:vAlign w:val="center"/>
            <w:hideMark/>
          </w:tcPr>
          <w:p w14:paraId="55BED181" w14:textId="5AAEDF9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VALCREDIT SAS</w:t>
            </w:r>
          </w:p>
        </w:tc>
        <w:tc>
          <w:tcPr>
            <w:tcW w:w="0" w:type="auto"/>
            <w:tcBorders>
              <w:top w:val="nil"/>
              <w:left w:val="nil"/>
              <w:bottom w:val="single" w:sz="8" w:space="0" w:color="auto"/>
              <w:right w:val="single" w:sz="8" w:space="0" w:color="auto"/>
            </w:tcBorders>
            <w:vAlign w:val="center"/>
            <w:hideMark/>
          </w:tcPr>
          <w:p w14:paraId="14782778" w14:textId="737CDB1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1,21</w:t>
            </w:r>
          </w:p>
        </w:tc>
        <w:tc>
          <w:tcPr>
            <w:tcW w:w="1206" w:type="dxa"/>
            <w:tcBorders>
              <w:top w:val="nil"/>
              <w:left w:val="nil"/>
              <w:bottom w:val="single" w:sz="8" w:space="0" w:color="auto"/>
              <w:right w:val="single" w:sz="8" w:space="0" w:color="auto"/>
            </w:tcBorders>
            <w:vAlign w:val="center"/>
            <w:hideMark/>
          </w:tcPr>
          <w:p w14:paraId="608EE5C2" w14:textId="1B6F10D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80%</w:t>
            </w:r>
          </w:p>
        </w:tc>
        <w:tc>
          <w:tcPr>
            <w:tcW w:w="1116" w:type="dxa"/>
            <w:tcBorders>
              <w:top w:val="nil"/>
              <w:left w:val="nil"/>
              <w:bottom w:val="single" w:sz="8" w:space="0" w:color="auto"/>
              <w:right w:val="single" w:sz="8" w:space="0" w:color="auto"/>
            </w:tcBorders>
            <w:vAlign w:val="center"/>
            <w:hideMark/>
          </w:tcPr>
          <w:p w14:paraId="65112209" w14:textId="509F31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2,93</w:t>
            </w:r>
          </w:p>
        </w:tc>
        <w:tc>
          <w:tcPr>
            <w:tcW w:w="1311" w:type="dxa"/>
            <w:tcBorders>
              <w:top w:val="nil"/>
              <w:left w:val="nil"/>
              <w:bottom w:val="single" w:sz="8" w:space="0" w:color="auto"/>
              <w:right w:val="single" w:sz="8" w:space="0" w:color="auto"/>
            </w:tcBorders>
            <w:vAlign w:val="center"/>
            <w:hideMark/>
          </w:tcPr>
          <w:p w14:paraId="5D5395F3" w14:textId="609BE94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1.116.557</w:t>
            </w:r>
          </w:p>
        </w:tc>
        <w:tc>
          <w:tcPr>
            <w:tcW w:w="0" w:type="auto"/>
            <w:tcBorders>
              <w:top w:val="nil"/>
              <w:left w:val="nil"/>
              <w:bottom w:val="single" w:sz="8" w:space="0" w:color="auto"/>
              <w:right w:val="single" w:sz="8" w:space="0" w:color="auto"/>
            </w:tcBorders>
            <w:vAlign w:val="center"/>
            <w:hideMark/>
          </w:tcPr>
          <w:p w14:paraId="6AAC6D95" w14:textId="56721E1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w:t>
            </w:r>
          </w:p>
        </w:tc>
        <w:tc>
          <w:tcPr>
            <w:tcW w:w="0" w:type="auto"/>
            <w:tcBorders>
              <w:top w:val="nil"/>
              <w:left w:val="nil"/>
              <w:bottom w:val="single" w:sz="8" w:space="0" w:color="auto"/>
              <w:right w:val="single" w:sz="8" w:space="0" w:color="auto"/>
            </w:tcBorders>
            <w:vAlign w:val="center"/>
            <w:hideMark/>
          </w:tcPr>
          <w:p w14:paraId="73F4D2F4" w14:textId="504EAC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r>
      <w:tr w:rsidR="00FA5FFF" w:rsidRPr="00975E70" w14:paraId="64440B56"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4EF40C3F" w14:textId="62BC30B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138</w:t>
            </w:r>
          </w:p>
        </w:tc>
        <w:tc>
          <w:tcPr>
            <w:tcW w:w="1823" w:type="dxa"/>
            <w:tcBorders>
              <w:top w:val="nil"/>
              <w:left w:val="nil"/>
              <w:bottom w:val="single" w:sz="8" w:space="0" w:color="auto"/>
              <w:right w:val="single" w:sz="8" w:space="0" w:color="auto"/>
            </w:tcBorders>
            <w:vAlign w:val="center"/>
            <w:hideMark/>
          </w:tcPr>
          <w:p w14:paraId="0386BEA2" w14:textId="359E588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BEJILI S.A.S.</w:t>
            </w:r>
          </w:p>
        </w:tc>
        <w:tc>
          <w:tcPr>
            <w:tcW w:w="0" w:type="auto"/>
            <w:tcBorders>
              <w:top w:val="nil"/>
              <w:left w:val="nil"/>
              <w:bottom w:val="single" w:sz="8" w:space="0" w:color="auto"/>
              <w:right w:val="single" w:sz="8" w:space="0" w:color="auto"/>
            </w:tcBorders>
            <w:vAlign w:val="center"/>
            <w:hideMark/>
          </w:tcPr>
          <w:p w14:paraId="634BF5FC" w14:textId="5DE4AA8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16,52</w:t>
            </w:r>
          </w:p>
        </w:tc>
        <w:tc>
          <w:tcPr>
            <w:tcW w:w="1206" w:type="dxa"/>
            <w:tcBorders>
              <w:top w:val="nil"/>
              <w:left w:val="nil"/>
              <w:bottom w:val="single" w:sz="8" w:space="0" w:color="auto"/>
              <w:right w:val="single" w:sz="8" w:space="0" w:color="auto"/>
            </w:tcBorders>
            <w:vAlign w:val="center"/>
            <w:hideMark/>
          </w:tcPr>
          <w:p w14:paraId="7428BA08" w14:textId="4E873D5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5975BDEA" w14:textId="7F19529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8,10</w:t>
            </w:r>
          </w:p>
        </w:tc>
        <w:tc>
          <w:tcPr>
            <w:tcW w:w="1311" w:type="dxa"/>
            <w:tcBorders>
              <w:top w:val="nil"/>
              <w:left w:val="nil"/>
              <w:bottom w:val="single" w:sz="8" w:space="0" w:color="auto"/>
              <w:right w:val="single" w:sz="8" w:space="0" w:color="auto"/>
            </w:tcBorders>
            <w:vAlign w:val="center"/>
            <w:hideMark/>
          </w:tcPr>
          <w:p w14:paraId="1503A156" w14:textId="623F58B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2.196.921</w:t>
            </w:r>
          </w:p>
        </w:tc>
        <w:tc>
          <w:tcPr>
            <w:tcW w:w="0" w:type="auto"/>
            <w:tcBorders>
              <w:top w:val="nil"/>
              <w:left w:val="nil"/>
              <w:bottom w:val="single" w:sz="8" w:space="0" w:color="auto"/>
              <w:right w:val="single" w:sz="8" w:space="0" w:color="auto"/>
            </w:tcBorders>
            <w:vAlign w:val="center"/>
            <w:hideMark/>
          </w:tcPr>
          <w:p w14:paraId="4751263A" w14:textId="602350F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0" w:type="auto"/>
            <w:tcBorders>
              <w:top w:val="nil"/>
              <w:left w:val="nil"/>
              <w:bottom w:val="single" w:sz="8" w:space="0" w:color="auto"/>
              <w:right w:val="single" w:sz="8" w:space="0" w:color="auto"/>
            </w:tcBorders>
            <w:vAlign w:val="center"/>
            <w:hideMark/>
          </w:tcPr>
          <w:p w14:paraId="0F344B93" w14:textId="08C7C0D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17D1B71C"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173C048" w14:textId="60C78CE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139</w:t>
            </w:r>
          </w:p>
        </w:tc>
        <w:tc>
          <w:tcPr>
            <w:tcW w:w="1823" w:type="dxa"/>
            <w:tcBorders>
              <w:top w:val="nil"/>
              <w:left w:val="nil"/>
              <w:bottom w:val="single" w:sz="8" w:space="0" w:color="auto"/>
              <w:right w:val="single" w:sz="8" w:space="0" w:color="auto"/>
            </w:tcBorders>
            <w:vAlign w:val="center"/>
            <w:hideMark/>
          </w:tcPr>
          <w:p w14:paraId="70A43C0E" w14:textId="68E4E889" w:rsidR="00FA5FFF" w:rsidRPr="00975E70" w:rsidRDefault="00FA5FFF" w:rsidP="00FA5FFF">
            <w:pPr>
              <w:spacing w:after="0" w:line="240" w:lineRule="auto"/>
              <w:rPr>
                <w:rFonts w:eastAsia="Times New Roman" w:cstheme="minorHAnsi"/>
                <w:color w:val="000000"/>
                <w:sz w:val="14"/>
                <w:szCs w:val="14"/>
                <w:lang w:val="pt-PT" w:eastAsia="es-CO"/>
              </w:rPr>
            </w:pPr>
            <w:r w:rsidRPr="00975E70">
              <w:rPr>
                <w:rFonts w:eastAsia="Times New Roman" w:cstheme="minorHAnsi"/>
                <w:color w:val="000000"/>
                <w:sz w:val="14"/>
                <w:szCs w:val="14"/>
                <w:lang w:val="pt-PT" w:eastAsia="es-CO"/>
              </w:rPr>
              <w:t>SCAI CONSULTORES S.A.S.</w:t>
            </w:r>
          </w:p>
        </w:tc>
        <w:tc>
          <w:tcPr>
            <w:tcW w:w="0" w:type="auto"/>
            <w:tcBorders>
              <w:top w:val="nil"/>
              <w:left w:val="nil"/>
              <w:bottom w:val="single" w:sz="8" w:space="0" w:color="auto"/>
              <w:right w:val="single" w:sz="8" w:space="0" w:color="auto"/>
            </w:tcBorders>
            <w:vAlign w:val="center"/>
            <w:hideMark/>
          </w:tcPr>
          <w:p w14:paraId="67A0E43D" w14:textId="60307A6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74,19</w:t>
            </w:r>
          </w:p>
        </w:tc>
        <w:tc>
          <w:tcPr>
            <w:tcW w:w="1206" w:type="dxa"/>
            <w:tcBorders>
              <w:top w:val="nil"/>
              <w:left w:val="nil"/>
              <w:bottom w:val="single" w:sz="8" w:space="0" w:color="auto"/>
              <w:right w:val="single" w:sz="8" w:space="0" w:color="auto"/>
            </w:tcBorders>
            <w:vAlign w:val="center"/>
            <w:hideMark/>
          </w:tcPr>
          <w:p w14:paraId="2260DB71" w14:textId="54A9991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59%</w:t>
            </w:r>
          </w:p>
        </w:tc>
        <w:tc>
          <w:tcPr>
            <w:tcW w:w="1116" w:type="dxa"/>
            <w:tcBorders>
              <w:top w:val="nil"/>
              <w:left w:val="nil"/>
              <w:bottom w:val="single" w:sz="8" w:space="0" w:color="auto"/>
              <w:right w:val="single" w:sz="8" w:space="0" w:color="auto"/>
            </w:tcBorders>
            <w:vAlign w:val="center"/>
            <w:hideMark/>
          </w:tcPr>
          <w:p w14:paraId="78CF4B60" w14:textId="0F4F157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2,20</w:t>
            </w:r>
          </w:p>
        </w:tc>
        <w:tc>
          <w:tcPr>
            <w:tcW w:w="1311" w:type="dxa"/>
            <w:tcBorders>
              <w:top w:val="nil"/>
              <w:left w:val="nil"/>
              <w:bottom w:val="single" w:sz="8" w:space="0" w:color="auto"/>
              <w:right w:val="single" w:sz="8" w:space="0" w:color="auto"/>
            </w:tcBorders>
            <w:vAlign w:val="center"/>
            <w:hideMark/>
          </w:tcPr>
          <w:p w14:paraId="438B8D19" w14:textId="1C3989F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4.696.120</w:t>
            </w:r>
          </w:p>
        </w:tc>
        <w:tc>
          <w:tcPr>
            <w:tcW w:w="0" w:type="auto"/>
            <w:tcBorders>
              <w:top w:val="nil"/>
              <w:left w:val="nil"/>
              <w:bottom w:val="single" w:sz="8" w:space="0" w:color="auto"/>
              <w:right w:val="single" w:sz="8" w:space="0" w:color="auto"/>
            </w:tcBorders>
            <w:vAlign w:val="center"/>
            <w:hideMark/>
          </w:tcPr>
          <w:p w14:paraId="5BB0CF39" w14:textId="5081B05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0" w:type="auto"/>
            <w:tcBorders>
              <w:top w:val="nil"/>
              <w:left w:val="nil"/>
              <w:bottom w:val="single" w:sz="8" w:space="0" w:color="auto"/>
              <w:right w:val="single" w:sz="8" w:space="0" w:color="auto"/>
            </w:tcBorders>
            <w:vAlign w:val="center"/>
            <w:hideMark/>
          </w:tcPr>
          <w:p w14:paraId="290AA110" w14:textId="0FA451F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41743EC8"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636A6DE8" w14:textId="6B1506B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140</w:t>
            </w:r>
          </w:p>
        </w:tc>
        <w:tc>
          <w:tcPr>
            <w:tcW w:w="1823" w:type="dxa"/>
            <w:tcBorders>
              <w:top w:val="nil"/>
              <w:left w:val="nil"/>
              <w:bottom w:val="single" w:sz="8" w:space="0" w:color="auto"/>
              <w:right w:val="single" w:sz="8" w:space="0" w:color="auto"/>
            </w:tcBorders>
            <w:vAlign w:val="center"/>
            <w:hideMark/>
          </w:tcPr>
          <w:p w14:paraId="05075B17" w14:textId="3085966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REALTIX SAS</w:t>
            </w:r>
          </w:p>
        </w:tc>
        <w:tc>
          <w:tcPr>
            <w:tcW w:w="0" w:type="auto"/>
            <w:tcBorders>
              <w:top w:val="nil"/>
              <w:left w:val="nil"/>
              <w:bottom w:val="single" w:sz="8" w:space="0" w:color="auto"/>
              <w:right w:val="single" w:sz="8" w:space="0" w:color="auto"/>
            </w:tcBorders>
            <w:vAlign w:val="center"/>
            <w:hideMark/>
          </w:tcPr>
          <w:p w14:paraId="063E33DC" w14:textId="6BBFD9F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1,30</w:t>
            </w:r>
          </w:p>
        </w:tc>
        <w:tc>
          <w:tcPr>
            <w:tcW w:w="1206" w:type="dxa"/>
            <w:tcBorders>
              <w:top w:val="nil"/>
              <w:left w:val="nil"/>
              <w:bottom w:val="single" w:sz="8" w:space="0" w:color="auto"/>
              <w:right w:val="single" w:sz="8" w:space="0" w:color="auto"/>
            </w:tcBorders>
            <w:vAlign w:val="center"/>
            <w:hideMark/>
          </w:tcPr>
          <w:p w14:paraId="1B5842BC" w14:textId="7854249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58%</w:t>
            </w:r>
          </w:p>
        </w:tc>
        <w:tc>
          <w:tcPr>
            <w:tcW w:w="1116" w:type="dxa"/>
            <w:tcBorders>
              <w:top w:val="nil"/>
              <w:left w:val="nil"/>
              <w:bottom w:val="single" w:sz="8" w:space="0" w:color="auto"/>
              <w:right w:val="single" w:sz="8" w:space="0" w:color="auto"/>
            </w:tcBorders>
            <w:vAlign w:val="center"/>
            <w:hideMark/>
          </w:tcPr>
          <w:p w14:paraId="2404E889" w14:textId="3970456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1,42</w:t>
            </w:r>
          </w:p>
        </w:tc>
        <w:tc>
          <w:tcPr>
            <w:tcW w:w="1311" w:type="dxa"/>
            <w:tcBorders>
              <w:top w:val="nil"/>
              <w:left w:val="nil"/>
              <w:bottom w:val="single" w:sz="8" w:space="0" w:color="auto"/>
              <w:right w:val="single" w:sz="8" w:space="0" w:color="auto"/>
            </w:tcBorders>
            <w:vAlign w:val="center"/>
            <w:hideMark/>
          </w:tcPr>
          <w:p w14:paraId="6B59991F" w14:textId="133B070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2.043.796</w:t>
            </w:r>
          </w:p>
        </w:tc>
        <w:tc>
          <w:tcPr>
            <w:tcW w:w="0" w:type="auto"/>
            <w:tcBorders>
              <w:top w:val="nil"/>
              <w:left w:val="nil"/>
              <w:bottom w:val="single" w:sz="8" w:space="0" w:color="auto"/>
              <w:right w:val="single" w:sz="8" w:space="0" w:color="auto"/>
            </w:tcBorders>
            <w:vAlign w:val="center"/>
            <w:hideMark/>
          </w:tcPr>
          <w:p w14:paraId="675433CB" w14:textId="7026F7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w:t>
            </w:r>
          </w:p>
        </w:tc>
        <w:tc>
          <w:tcPr>
            <w:tcW w:w="0" w:type="auto"/>
            <w:tcBorders>
              <w:top w:val="nil"/>
              <w:left w:val="nil"/>
              <w:bottom w:val="single" w:sz="8" w:space="0" w:color="auto"/>
              <w:right w:val="single" w:sz="8" w:space="0" w:color="auto"/>
            </w:tcBorders>
            <w:vAlign w:val="center"/>
            <w:hideMark/>
          </w:tcPr>
          <w:p w14:paraId="2453E490" w14:textId="64C38D6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r>
      <w:tr w:rsidR="00FA5FFF" w:rsidRPr="00975E70" w14:paraId="0173D854"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39949A9" w14:textId="64ED6D5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141</w:t>
            </w:r>
          </w:p>
        </w:tc>
        <w:tc>
          <w:tcPr>
            <w:tcW w:w="1823" w:type="dxa"/>
            <w:tcBorders>
              <w:top w:val="nil"/>
              <w:left w:val="nil"/>
              <w:bottom w:val="single" w:sz="8" w:space="0" w:color="auto"/>
              <w:right w:val="single" w:sz="8" w:space="0" w:color="auto"/>
            </w:tcBorders>
            <w:vAlign w:val="center"/>
            <w:hideMark/>
          </w:tcPr>
          <w:p w14:paraId="4AABAB6A" w14:textId="2CDA855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MET REAL ESTATE SAS</w:t>
            </w:r>
          </w:p>
        </w:tc>
        <w:tc>
          <w:tcPr>
            <w:tcW w:w="0" w:type="auto"/>
            <w:tcBorders>
              <w:top w:val="nil"/>
              <w:left w:val="nil"/>
              <w:bottom w:val="single" w:sz="8" w:space="0" w:color="auto"/>
              <w:right w:val="single" w:sz="8" w:space="0" w:color="auto"/>
            </w:tcBorders>
            <w:vAlign w:val="center"/>
            <w:hideMark/>
          </w:tcPr>
          <w:p w14:paraId="36DBE53D" w14:textId="312F03B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2,83</w:t>
            </w:r>
          </w:p>
        </w:tc>
        <w:tc>
          <w:tcPr>
            <w:tcW w:w="1206" w:type="dxa"/>
            <w:tcBorders>
              <w:top w:val="nil"/>
              <w:left w:val="nil"/>
              <w:bottom w:val="single" w:sz="8" w:space="0" w:color="auto"/>
              <w:right w:val="single" w:sz="8" w:space="0" w:color="auto"/>
            </w:tcBorders>
            <w:vAlign w:val="center"/>
            <w:hideMark/>
          </w:tcPr>
          <w:p w14:paraId="2CF625EF" w14:textId="5DA9F55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c>
          <w:tcPr>
            <w:tcW w:w="1116" w:type="dxa"/>
            <w:tcBorders>
              <w:top w:val="nil"/>
              <w:left w:val="nil"/>
              <w:bottom w:val="single" w:sz="8" w:space="0" w:color="auto"/>
              <w:right w:val="single" w:sz="8" w:space="0" w:color="auto"/>
            </w:tcBorders>
            <w:vAlign w:val="center"/>
            <w:hideMark/>
          </w:tcPr>
          <w:p w14:paraId="7A1A1451" w14:textId="0A3CB3A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58A671A" w14:textId="345C225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11.434.960</w:t>
            </w:r>
          </w:p>
        </w:tc>
        <w:tc>
          <w:tcPr>
            <w:tcW w:w="0" w:type="auto"/>
            <w:tcBorders>
              <w:top w:val="nil"/>
              <w:left w:val="nil"/>
              <w:bottom w:val="single" w:sz="8" w:space="0" w:color="auto"/>
              <w:right w:val="single" w:sz="8" w:space="0" w:color="auto"/>
            </w:tcBorders>
            <w:vAlign w:val="center"/>
            <w:hideMark/>
          </w:tcPr>
          <w:p w14:paraId="39A23E11" w14:textId="49C5114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c>
          <w:tcPr>
            <w:tcW w:w="0" w:type="auto"/>
            <w:tcBorders>
              <w:top w:val="nil"/>
              <w:left w:val="nil"/>
              <w:bottom w:val="single" w:sz="8" w:space="0" w:color="auto"/>
              <w:right w:val="single" w:sz="8" w:space="0" w:color="auto"/>
            </w:tcBorders>
            <w:vAlign w:val="center"/>
            <w:hideMark/>
          </w:tcPr>
          <w:p w14:paraId="2033E20D" w14:textId="311FBB3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r>
      <w:tr w:rsidR="00FA5FFF" w:rsidRPr="00975E70" w14:paraId="0B107E4C"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43ECC8E" w14:textId="3ECA303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142</w:t>
            </w:r>
          </w:p>
        </w:tc>
        <w:tc>
          <w:tcPr>
            <w:tcW w:w="1823" w:type="dxa"/>
            <w:tcBorders>
              <w:top w:val="nil"/>
              <w:left w:val="nil"/>
              <w:bottom w:val="single" w:sz="8" w:space="0" w:color="auto"/>
              <w:right w:val="single" w:sz="8" w:space="0" w:color="auto"/>
            </w:tcBorders>
            <w:vAlign w:val="center"/>
            <w:hideMark/>
          </w:tcPr>
          <w:p w14:paraId="083A4CB7" w14:textId="77ED783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INTER CONTACT GROUP SAS</w:t>
            </w:r>
          </w:p>
        </w:tc>
        <w:tc>
          <w:tcPr>
            <w:tcW w:w="0" w:type="auto"/>
            <w:tcBorders>
              <w:top w:val="nil"/>
              <w:left w:val="nil"/>
              <w:bottom w:val="single" w:sz="8" w:space="0" w:color="auto"/>
              <w:right w:val="single" w:sz="8" w:space="0" w:color="auto"/>
            </w:tcBorders>
            <w:vAlign w:val="center"/>
            <w:hideMark/>
          </w:tcPr>
          <w:p w14:paraId="3F9DC15A" w14:textId="4AD77FC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5,82</w:t>
            </w:r>
          </w:p>
        </w:tc>
        <w:tc>
          <w:tcPr>
            <w:tcW w:w="1206" w:type="dxa"/>
            <w:tcBorders>
              <w:top w:val="nil"/>
              <w:left w:val="nil"/>
              <w:bottom w:val="single" w:sz="8" w:space="0" w:color="auto"/>
              <w:right w:val="single" w:sz="8" w:space="0" w:color="auto"/>
            </w:tcBorders>
            <w:vAlign w:val="center"/>
            <w:hideMark/>
          </w:tcPr>
          <w:p w14:paraId="220F6E5E" w14:textId="7FD3396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1116" w:type="dxa"/>
            <w:tcBorders>
              <w:top w:val="nil"/>
              <w:left w:val="nil"/>
              <w:bottom w:val="single" w:sz="8" w:space="0" w:color="auto"/>
              <w:right w:val="single" w:sz="8" w:space="0" w:color="auto"/>
            </w:tcBorders>
            <w:vAlign w:val="center"/>
            <w:hideMark/>
          </w:tcPr>
          <w:p w14:paraId="4509C95D" w14:textId="07323C3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1,44</w:t>
            </w:r>
          </w:p>
        </w:tc>
        <w:tc>
          <w:tcPr>
            <w:tcW w:w="1311" w:type="dxa"/>
            <w:tcBorders>
              <w:top w:val="nil"/>
              <w:left w:val="nil"/>
              <w:bottom w:val="single" w:sz="8" w:space="0" w:color="auto"/>
              <w:right w:val="single" w:sz="8" w:space="0" w:color="auto"/>
            </w:tcBorders>
            <w:vAlign w:val="center"/>
            <w:hideMark/>
          </w:tcPr>
          <w:p w14:paraId="237EDDFD" w14:textId="09F014B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766.442</w:t>
            </w:r>
          </w:p>
        </w:tc>
        <w:tc>
          <w:tcPr>
            <w:tcW w:w="0" w:type="auto"/>
            <w:tcBorders>
              <w:top w:val="nil"/>
              <w:left w:val="nil"/>
              <w:bottom w:val="single" w:sz="8" w:space="0" w:color="auto"/>
              <w:right w:val="single" w:sz="8" w:space="0" w:color="auto"/>
            </w:tcBorders>
            <w:vAlign w:val="center"/>
            <w:hideMark/>
          </w:tcPr>
          <w:p w14:paraId="5516E749" w14:textId="60A3593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0" w:type="auto"/>
            <w:tcBorders>
              <w:top w:val="nil"/>
              <w:left w:val="nil"/>
              <w:bottom w:val="single" w:sz="8" w:space="0" w:color="auto"/>
              <w:right w:val="single" w:sz="8" w:space="0" w:color="auto"/>
            </w:tcBorders>
            <w:vAlign w:val="center"/>
            <w:hideMark/>
          </w:tcPr>
          <w:p w14:paraId="6AB3B415" w14:textId="03412D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r>
      <w:tr w:rsidR="00FA5FFF" w:rsidRPr="00975E70" w14:paraId="7BFF6239"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12C9D5F8" w14:textId="7971FD5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143</w:t>
            </w:r>
          </w:p>
        </w:tc>
        <w:tc>
          <w:tcPr>
            <w:tcW w:w="1823" w:type="dxa"/>
            <w:tcBorders>
              <w:top w:val="nil"/>
              <w:left w:val="nil"/>
              <w:bottom w:val="single" w:sz="8" w:space="0" w:color="auto"/>
              <w:right w:val="single" w:sz="8" w:space="0" w:color="auto"/>
            </w:tcBorders>
            <w:vAlign w:val="center"/>
            <w:hideMark/>
          </w:tcPr>
          <w:p w14:paraId="642252F3" w14:textId="7EF60D2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E3 SAS</w:t>
            </w:r>
          </w:p>
        </w:tc>
        <w:tc>
          <w:tcPr>
            <w:tcW w:w="0" w:type="auto"/>
            <w:tcBorders>
              <w:top w:val="nil"/>
              <w:left w:val="nil"/>
              <w:bottom w:val="single" w:sz="8" w:space="0" w:color="auto"/>
              <w:right w:val="single" w:sz="8" w:space="0" w:color="auto"/>
            </w:tcBorders>
            <w:vAlign w:val="center"/>
            <w:hideMark/>
          </w:tcPr>
          <w:p w14:paraId="13D5158A" w14:textId="57D556F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4,02</w:t>
            </w:r>
          </w:p>
        </w:tc>
        <w:tc>
          <w:tcPr>
            <w:tcW w:w="1206" w:type="dxa"/>
            <w:tcBorders>
              <w:top w:val="nil"/>
              <w:left w:val="nil"/>
              <w:bottom w:val="single" w:sz="8" w:space="0" w:color="auto"/>
              <w:right w:val="single" w:sz="8" w:space="0" w:color="auto"/>
            </w:tcBorders>
            <w:vAlign w:val="center"/>
            <w:hideMark/>
          </w:tcPr>
          <w:p w14:paraId="70A7F9C4" w14:textId="32358E0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1116" w:type="dxa"/>
            <w:tcBorders>
              <w:top w:val="nil"/>
              <w:left w:val="nil"/>
              <w:bottom w:val="single" w:sz="8" w:space="0" w:color="auto"/>
              <w:right w:val="single" w:sz="8" w:space="0" w:color="auto"/>
            </w:tcBorders>
            <w:vAlign w:val="center"/>
            <w:hideMark/>
          </w:tcPr>
          <w:p w14:paraId="7725BB9A" w14:textId="0BD7C70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0,96</w:t>
            </w:r>
          </w:p>
        </w:tc>
        <w:tc>
          <w:tcPr>
            <w:tcW w:w="1311" w:type="dxa"/>
            <w:tcBorders>
              <w:top w:val="nil"/>
              <w:left w:val="nil"/>
              <w:bottom w:val="single" w:sz="8" w:space="0" w:color="auto"/>
              <w:right w:val="single" w:sz="8" w:space="0" w:color="auto"/>
            </w:tcBorders>
            <w:vAlign w:val="center"/>
            <w:hideMark/>
          </w:tcPr>
          <w:p w14:paraId="7D9AF642" w14:textId="0E5B1F8D"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3.786.207</w:t>
            </w:r>
          </w:p>
        </w:tc>
        <w:tc>
          <w:tcPr>
            <w:tcW w:w="0" w:type="auto"/>
            <w:tcBorders>
              <w:top w:val="nil"/>
              <w:left w:val="nil"/>
              <w:bottom w:val="single" w:sz="8" w:space="0" w:color="auto"/>
              <w:right w:val="single" w:sz="8" w:space="0" w:color="auto"/>
            </w:tcBorders>
            <w:vAlign w:val="center"/>
            <w:hideMark/>
          </w:tcPr>
          <w:p w14:paraId="3CE630CC" w14:textId="27DF452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w:t>
            </w:r>
          </w:p>
        </w:tc>
        <w:tc>
          <w:tcPr>
            <w:tcW w:w="0" w:type="auto"/>
            <w:tcBorders>
              <w:top w:val="nil"/>
              <w:left w:val="nil"/>
              <w:bottom w:val="single" w:sz="8" w:space="0" w:color="auto"/>
              <w:right w:val="single" w:sz="8" w:space="0" w:color="auto"/>
            </w:tcBorders>
            <w:vAlign w:val="center"/>
            <w:hideMark/>
          </w:tcPr>
          <w:p w14:paraId="65EACE76" w14:textId="36E3619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20FC4253"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F68315A" w14:textId="02DA5FA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144</w:t>
            </w:r>
          </w:p>
        </w:tc>
        <w:tc>
          <w:tcPr>
            <w:tcW w:w="1823" w:type="dxa"/>
            <w:tcBorders>
              <w:top w:val="nil"/>
              <w:left w:val="nil"/>
              <w:bottom w:val="single" w:sz="8" w:space="0" w:color="auto"/>
              <w:right w:val="single" w:sz="8" w:space="0" w:color="auto"/>
            </w:tcBorders>
            <w:vAlign w:val="center"/>
            <w:hideMark/>
          </w:tcPr>
          <w:p w14:paraId="2B39FAED" w14:textId="68BDFD5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COMPASS BRANDING SAS</w:t>
            </w:r>
          </w:p>
        </w:tc>
        <w:tc>
          <w:tcPr>
            <w:tcW w:w="0" w:type="auto"/>
            <w:tcBorders>
              <w:top w:val="nil"/>
              <w:left w:val="nil"/>
              <w:bottom w:val="single" w:sz="8" w:space="0" w:color="auto"/>
              <w:right w:val="single" w:sz="8" w:space="0" w:color="auto"/>
            </w:tcBorders>
            <w:vAlign w:val="center"/>
            <w:hideMark/>
          </w:tcPr>
          <w:p w14:paraId="6A5C1689" w14:textId="740E1B6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1,26</w:t>
            </w:r>
          </w:p>
        </w:tc>
        <w:tc>
          <w:tcPr>
            <w:tcW w:w="1206" w:type="dxa"/>
            <w:tcBorders>
              <w:top w:val="nil"/>
              <w:left w:val="nil"/>
              <w:bottom w:val="single" w:sz="8" w:space="0" w:color="auto"/>
              <w:right w:val="single" w:sz="8" w:space="0" w:color="auto"/>
            </w:tcBorders>
            <w:vAlign w:val="center"/>
            <w:hideMark/>
          </w:tcPr>
          <w:p w14:paraId="69D967B3" w14:textId="5D53B04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73%</w:t>
            </w:r>
          </w:p>
        </w:tc>
        <w:tc>
          <w:tcPr>
            <w:tcW w:w="1116" w:type="dxa"/>
            <w:tcBorders>
              <w:top w:val="nil"/>
              <w:left w:val="nil"/>
              <w:bottom w:val="single" w:sz="8" w:space="0" w:color="auto"/>
              <w:right w:val="single" w:sz="8" w:space="0" w:color="auto"/>
            </w:tcBorders>
            <w:vAlign w:val="center"/>
            <w:hideMark/>
          </w:tcPr>
          <w:p w14:paraId="546C2760" w14:textId="69D09B4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2,40</w:t>
            </w:r>
          </w:p>
        </w:tc>
        <w:tc>
          <w:tcPr>
            <w:tcW w:w="1311" w:type="dxa"/>
            <w:tcBorders>
              <w:top w:val="nil"/>
              <w:left w:val="nil"/>
              <w:bottom w:val="single" w:sz="8" w:space="0" w:color="auto"/>
              <w:right w:val="single" w:sz="8" w:space="0" w:color="auto"/>
            </w:tcBorders>
            <w:vAlign w:val="center"/>
            <w:hideMark/>
          </w:tcPr>
          <w:p w14:paraId="542F768D" w14:textId="2198661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593.639</w:t>
            </w:r>
          </w:p>
        </w:tc>
        <w:tc>
          <w:tcPr>
            <w:tcW w:w="0" w:type="auto"/>
            <w:tcBorders>
              <w:top w:val="nil"/>
              <w:left w:val="nil"/>
              <w:bottom w:val="single" w:sz="8" w:space="0" w:color="auto"/>
              <w:right w:val="single" w:sz="8" w:space="0" w:color="auto"/>
            </w:tcBorders>
            <w:vAlign w:val="center"/>
            <w:hideMark/>
          </w:tcPr>
          <w:p w14:paraId="3BE3CF8C" w14:textId="3E3FCF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103%</w:t>
            </w:r>
          </w:p>
        </w:tc>
        <w:tc>
          <w:tcPr>
            <w:tcW w:w="0" w:type="auto"/>
            <w:tcBorders>
              <w:top w:val="nil"/>
              <w:left w:val="nil"/>
              <w:bottom w:val="single" w:sz="8" w:space="0" w:color="auto"/>
              <w:right w:val="single" w:sz="8" w:space="0" w:color="auto"/>
            </w:tcBorders>
            <w:vAlign w:val="center"/>
            <w:hideMark/>
          </w:tcPr>
          <w:p w14:paraId="2D9DFCE9" w14:textId="0283C3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r>
      <w:tr w:rsidR="00FA5FFF" w:rsidRPr="00975E70" w14:paraId="0E294B60"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08892F2A" w14:textId="0E0778B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145</w:t>
            </w:r>
          </w:p>
        </w:tc>
        <w:tc>
          <w:tcPr>
            <w:tcW w:w="1823" w:type="dxa"/>
            <w:tcBorders>
              <w:top w:val="nil"/>
              <w:left w:val="nil"/>
              <w:bottom w:val="single" w:sz="8" w:space="0" w:color="auto"/>
              <w:right w:val="single" w:sz="8" w:space="0" w:color="auto"/>
            </w:tcBorders>
            <w:vAlign w:val="center"/>
            <w:hideMark/>
          </w:tcPr>
          <w:p w14:paraId="11E31CE7" w14:textId="683950F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PRESTIGIO FORMACION EJECUTIVA SAS</w:t>
            </w:r>
          </w:p>
        </w:tc>
        <w:tc>
          <w:tcPr>
            <w:tcW w:w="0" w:type="auto"/>
            <w:tcBorders>
              <w:top w:val="nil"/>
              <w:left w:val="nil"/>
              <w:bottom w:val="single" w:sz="8" w:space="0" w:color="auto"/>
              <w:right w:val="single" w:sz="8" w:space="0" w:color="auto"/>
            </w:tcBorders>
            <w:vAlign w:val="center"/>
            <w:hideMark/>
          </w:tcPr>
          <w:p w14:paraId="50D877B3" w14:textId="5B3A574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0,95</w:t>
            </w:r>
          </w:p>
        </w:tc>
        <w:tc>
          <w:tcPr>
            <w:tcW w:w="1206" w:type="dxa"/>
            <w:tcBorders>
              <w:top w:val="nil"/>
              <w:left w:val="nil"/>
              <w:bottom w:val="single" w:sz="8" w:space="0" w:color="auto"/>
              <w:right w:val="single" w:sz="8" w:space="0" w:color="auto"/>
            </w:tcBorders>
            <w:vAlign w:val="center"/>
            <w:hideMark/>
          </w:tcPr>
          <w:p w14:paraId="1B74E732" w14:textId="39BB796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67%</w:t>
            </w:r>
          </w:p>
        </w:tc>
        <w:tc>
          <w:tcPr>
            <w:tcW w:w="1116" w:type="dxa"/>
            <w:tcBorders>
              <w:top w:val="nil"/>
              <w:left w:val="nil"/>
              <w:bottom w:val="single" w:sz="8" w:space="0" w:color="auto"/>
              <w:right w:val="single" w:sz="8" w:space="0" w:color="auto"/>
            </w:tcBorders>
            <w:vAlign w:val="center"/>
            <w:hideMark/>
          </w:tcPr>
          <w:p w14:paraId="6ED6227B" w14:textId="7F79AD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2,77</w:t>
            </w:r>
          </w:p>
        </w:tc>
        <w:tc>
          <w:tcPr>
            <w:tcW w:w="1311" w:type="dxa"/>
            <w:tcBorders>
              <w:top w:val="nil"/>
              <w:left w:val="nil"/>
              <w:bottom w:val="single" w:sz="8" w:space="0" w:color="auto"/>
              <w:right w:val="single" w:sz="8" w:space="0" w:color="auto"/>
            </w:tcBorders>
            <w:vAlign w:val="center"/>
            <w:hideMark/>
          </w:tcPr>
          <w:p w14:paraId="27F5C72A" w14:textId="7FD235E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-255.756</w:t>
            </w:r>
          </w:p>
        </w:tc>
        <w:tc>
          <w:tcPr>
            <w:tcW w:w="0" w:type="auto"/>
            <w:tcBorders>
              <w:top w:val="nil"/>
              <w:left w:val="nil"/>
              <w:bottom w:val="single" w:sz="8" w:space="0" w:color="auto"/>
              <w:right w:val="single" w:sz="8" w:space="0" w:color="auto"/>
            </w:tcBorders>
            <w:vAlign w:val="center"/>
            <w:hideMark/>
          </w:tcPr>
          <w:p w14:paraId="1AE6611D" w14:textId="27659E5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c>
          <w:tcPr>
            <w:tcW w:w="0" w:type="auto"/>
            <w:tcBorders>
              <w:top w:val="nil"/>
              <w:left w:val="nil"/>
              <w:bottom w:val="single" w:sz="8" w:space="0" w:color="auto"/>
              <w:right w:val="single" w:sz="8" w:space="0" w:color="auto"/>
            </w:tcBorders>
            <w:vAlign w:val="center"/>
            <w:hideMark/>
          </w:tcPr>
          <w:p w14:paraId="13285A9F" w14:textId="173244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7702A1E1"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13D4B89" w14:textId="3456198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146</w:t>
            </w:r>
          </w:p>
        </w:tc>
        <w:tc>
          <w:tcPr>
            <w:tcW w:w="1823" w:type="dxa"/>
            <w:tcBorders>
              <w:top w:val="nil"/>
              <w:left w:val="nil"/>
              <w:bottom w:val="single" w:sz="8" w:space="0" w:color="auto"/>
              <w:right w:val="single" w:sz="8" w:space="0" w:color="auto"/>
            </w:tcBorders>
            <w:vAlign w:val="center"/>
            <w:hideMark/>
          </w:tcPr>
          <w:p w14:paraId="0787A050" w14:textId="537B27A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RACIONALIZAR SAS</w:t>
            </w:r>
          </w:p>
        </w:tc>
        <w:tc>
          <w:tcPr>
            <w:tcW w:w="0" w:type="auto"/>
            <w:tcBorders>
              <w:top w:val="nil"/>
              <w:left w:val="nil"/>
              <w:bottom w:val="single" w:sz="8" w:space="0" w:color="auto"/>
              <w:right w:val="single" w:sz="8" w:space="0" w:color="auto"/>
            </w:tcBorders>
            <w:vAlign w:val="center"/>
            <w:hideMark/>
          </w:tcPr>
          <w:p w14:paraId="791DD2DC" w14:textId="41DA1DC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6,54</w:t>
            </w:r>
          </w:p>
        </w:tc>
        <w:tc>
          <w:tcPr>
            <w:tcW w:w="1206" w:type="dxa"/>
            <w:tcBorders>
              <w:top w:val="nil"/>
              <w:left w:val="nil"/>
              <w:bottom w:val="single" w:sz="8" w:space="0" w:color="auto"/>
              <w:right w:val="single" w:sz="8" w:space="0" w:color="auto"/>
            </w:tcBorders>
            <w:vAlign w:val="center"/>
            <w:hideMark/>
          </w:tcPr>
          <w:p w14:paraId="082F2BCD" w14:textId="450DDEC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1116" w:type="dxa"/>
            <w:tcBorders>
              <w:top w:val="nil"/>
              <w:left w:val="nil"/>
              <w:bottom w:val="single" w:sz="8" w:space="0" w:color="auto"/>
              <w:right w:val="single" w:sz="8" w:space="0" w:color="auto"/>
            </w:tcBorders>
            <w:vAlign w:val="center"/>
            <w:hideMark/>
          </w:tcPr>
          <w:p w14:paraId="14AFFDEA" w14:textId="62A6524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3EACB474" w14:textId="3EB9297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2.281.920</w:t>
            </w:r>
          </w:p>
        </w:tc>
        <w:tc>
          <w:tcPr>
            <w:tcW w:w="0" w:type="auto"/>
            <w:tcBorders>
              <w:top w:val="nil"/>
              <w:left w:val="nil"/>
              <w:bottom w:val="single" w:sz="8" w:space="0" w:color="auto"/>
              <w:right w:val="single" w:sz="8" w:space="0" w:color="auto"/>
            </w:tcBorders>
            <w:vAlign w:val="center"/>
            <w:hideMark/>
          </w:tcPr>
          <w:p w14:paraId="029393B2" w14:textId="6731F9B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0" w:type="auto"/>
            <w:tcBorders>
              <w:top w:val="nil"/>
              <w:left w:val="nil"/>
              <w:bottom w:val="single" w:sz="8" w:space="0" w:color="auto"/>
              <w:right w:val="single" w:sz="8" w:space="0" w:color="auto"/>
            </w:tcBorders>
            <w:vAlign w:val="center"/>
            <w:hideMark/>
          </w:tcPr>
          <w:p w14:paraId="7295C710" w14:textId="1FD2084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r>
      <w:tr w:rsidR="00FA5FFF" w:rsidRPr="00975E70" w14:paraId="635DE3D2"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B092941" w14:textId="74FA4A4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147</w:t>
            </w:r>
          </w:p>
        </w:tc>
        <w:tc>
          <w:tcPr>
            <w:tcW w:w="1823" w:type="dxa"/>
            <w:tcBorders>
              <w:top w:val="nil"/>
              <w:left w:val="nil"/>
              <w:bottom w:val="single" w:sz="8" w:space="0" w:color="auto"/>
              <w:right w:val="single" w:sz="8" w:space="0" w:color="auto"/>
            </w:tcBorders>
            <w:vAlign w:val="center"/>
            <w:hideMark/>
          </w:tcPr>
          <w:p w14:paraId="69806778" w14:textId="4DB6A71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VALORAR FUTURO SA</w:t>
            </w:r>
          </w:p>
        </w:tc>
        <w:tc>
          <w:tcPr>
            <w:tcW w:w="0" w:type="auto"/>
            <w:tcBorders>
              <w:top w:val="nil"/>
              <w:left w:val="nil"/>
              <w:bottom w:val="single" w:sz="8" w:space="0" w:color="auto"/>
              <w:right w:val="single" w:sz="8" w:space="0" w:color="auto"/>
            </w:tcBorders>
            <w:vAlign w:val="center"/>
            <w:hideMark/>
          </w:tcPr>
          <w:p w14:paraId="7E0E6405" w14:textId="3A143E2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3,70</w:t>
            </w:r>
          </w:p>
        </w:tc>
        <w:tc>
          <w:tcPr>
            <w:tcW w:w="1206" w:type="dxa"/>
            <w:tcBorders>
              <w:top w:val="nil"/>
              <w:left w:val="nil"/>
              <w:bottom w:val="single" w:sz="8" w:space="0" w:color="auto"/>
              <w:right w:val="single" w:sz="8" w:space="0" w:color="auto"/>
            </w:tcBorders>
            <w:vAlign w:val="center"/>
            <w:hideMark/>
          </w:tcPr>
          <w:p w14:paraId="09201692" w14:textId="1FE6FFC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150%</w:t>
            </w:r>
          </w:p>
        </w:tc>
        <w:tc>
          <w:tcPr>
            <w:tcW w:w="1116" w:type="dxa"/>
            <w:tcBorders>
              <w:top w:val="nil"/>
              <w:left w:val="nil"/>
              <w:bottom w:val="single" w:sz="8" w:space="0" w:color="auto"/>
              <w:right w:val="single" w:sz="8" w:space="0" w:color="auto"/>
            </w:tcBorders>
            <w:vAlign w:val="center"/>
            <w:hideMark/>
          </w:tcPr>
          <w:p w14:paraId="2F0E912B" w14:textId="09C36AB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-13,30</w:t>
            </w:r>
          </w:p>
        </w:tc>
        <w:tc>
          <w:tcPr>
            <w:tcW w:w="1311" w:type="dxa"/>
            <w:tcBorders>
              <w:top w:val="nil"/>
              <w:left w:val="nil"/>
              <w:bottom w:val="single" w:sz="8" w:space="0" w:color="auto"/>
              <w:right w:val="single" w:sz="8" w:space="0" w:color="auto"/>
            </w:tcBorders>
            <w:vAlign w:val="center"/>
            <w:hideMark/>
          </w:tcPr>
          <w:p w14:paraId="5CE3E5F4" w14:textId="4B9FCBD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2.913.636</w:t>
            </w:r>
          </w:p>
        </w:tc>
        <w:tc>
          <w:tcPr>
            <w:tcW w:w="0" w:type="auto"/>
            <w:tcBorders>
              <w:top w:val="nil"/>
              <w:left w:val="nil"/>
              <w:bottom w:val="single" w:sz="8" w:space="0" w:color="auto"/>
              <w:right w:val="single" w:sz="8" w:space="0" w:color="auto"/>
            </w:tcBorders>
            <w:vAlign w:val="center"/>
            <w:hideMark/>
          </w:tcPr>
          <w:p w14:paraId="2DF9987C" w14:textId="231F854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w:t>
            </w:r>
          </w:p>
        </w:tc>
        <w:tc>
          <w:tcPr>
            <w:tcW w:w="0" w:type="auto"/>
            <w:tcBorders>
              <w:top w:val="nil"/>
              <w:left w:val="nil"/>
              <w:bottom w:val="single" w:sz="8" w:space="0" w:color="auto"/>
              <w:right w:val="single" w:sz="8" w:space="0" w:color="auto"/>
            </w:tcBorders>
            <w:vAlign w:val="center"/>
            <w:hideMark/>
          </w:tcPr>
          <w:p w14:paraId="5B5B9487" w14:textId="77CEF16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r>
      <w:tr w:rsidR="00FA5FFF" w:rsidRPr="00975E70" w14:paraId="2C480870"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3F9D4E5" w14:textId="4DE0C7A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148</w:t>
            </w:r>
          </w:p>
        </w:tc>
        <w:tc>
          <w:tcPr>
            <w:tcW w:w="1823" w:type="dxa"/>
            <w:tcBorders>
              <w:top w:val="nil"/>
              <w:left w:val="nil"/>
              <w:bottom w:val="single" w:sz="8" w:space="0" w:color="auto"/>
              <w:right w:val="single" w:sz="8" w:space="0" w:color="auto"/>
            </w:tcBorders>
            <w:vAlign w:val="center"/>
            <w:hideMark/>
          </w:tcPr>
          <w:p w14:paraId="4269145B" w14:textId="15A4258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FRACTALIA COLOMBIA SAS</w:t>
            </w:r>
          </w:p>
        </w:tc>
        <w:tc>
          <w:tcPr>
            <w:tcW w:w="0" w:type="auto"/>
            <w:tcBorders>
              <w:top w:val="nil"/>
              <w:left w:val="nil"/>
              <w:bottom w:val="single" w:sz="8" w:space="0" w:color="auto"/>
              <w:right w:val="single" w:sz="8" w:space="0" w:color="auto"/>
            </w:tcBorders>
            <w:vAlign w:val="center"/>
            <w:hideMark/>
          </w:tcPr>
          <w:p w14:paraId="543EC59E" w14:textId="4E565FE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1,08</w:t>
            </w:r>
          </w:p>
        </w:tc>
        <w:tc>
          <w:tcPr>
            <w:tcW w:w="1206" w:type="dxa"/>
            <w:tcBorders>
              <w:top w:val="nil"/>
              <w:left w:val="nil"/>
              <w:bottom w:val="single" w:sz="8" w:space="0" w:color="auto"/>
              <w:right w:val="single" w:sz="8" w:space="0" w:color="auto"/>
            </w:tcBorders>
            <w:vAlign w:val="center"/>
            <w:hideMark/>
          </w:tcPr>
          <w:p w14:paraId="07302115" w14:textId="1201D8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159%</w:t>
            </w:r>
          </w:p>
        </w:tc>
        <w:tc>
          <w:tcPr>
            <w:tcW w:w="1116" w:type="dxa"/>
            <w:tcBorders>
              <w:top w:val="nil"/>
              <w:left w:val="nil"/>
              <w:bottom w:val="single" w:sz="8" w:space="0" w:color="auto"/>
              <w:right w:val="single" w:sz="8" w:space="0" w:color="auto"/>
            </w:tcBorders>
            <w:vAlign w:val="center"/>
            <w:hideMark/>
          </w:tcPr>
          <w:p w14:paraId="5C71DE92" w14:textId="308B077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-2,05</w:t>
            </w:r>
          </w:p>
        </w:tc>
        <w:tc>
          <w:tcPr>
            <w:tcW w:w="1311" w:type="dxa"/>
            <w:tcBorders>
              <w:top w:val="nil"/>
              <w:left w:val="nil"/>
              <w:bottom w:val="single" w:sz="8" w:space="0" w:color="auto"/>
              <w:right w:val="single" w:sz="8" w:space="0" w:color="auto"/>
            </w:tcBorders>
            <w:vAlign w:val="center"/>
            <w:hideMark/>
          </w:tcPr>
          <w:p w14:paraId="17746CDF" w14:textId="1E185EE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1.738.665</w:t>
            </w:r>
          </w:p>
        </w:tc>
        <w:tc>
          <w:tcPr>
            <w:tcW w:w="0" w:type="auto"/>
            <w:tcBorders>
              <w:top w:val="nil"/>
              <w:left w:val="nil"/>
              <w:bottom w:val="single" w:sz="8" w:space="0" w:color="auto"/>
              <w:right w:val="single" w:sz="8" w:space="0" w:color="auto"/>
            </w:tcBorders>
            <w:vAlign w:val="center"/>
            <w:hideMark/>
          </w:tcPr>
          <w:p w14:paraId="688154B7" w14:textId="4EC99A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449BE90A" w14:textId="1F0F62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6881A8FC"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278886D" w14:textId="1E84BDB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149</w:t>
            </w:r>
          </w:p>
        </w:tc>
        <w:tc>
          <w:tcPr>
            <w:tcW w:w="1823" w:type="dxa"/>
            <w:tcBorders>
              <w:top w:val="nil"/>
              <w:left w:val="nil"/>
              <w:bottom w:val="single" w:sz="8" w:space="0" w:color="auto"/>
              <w:right w:val="single" w:sz="8" w:space="0" w:color="auto"/>
            </w:tcBorders>
            <w:vAlign w:val="center"/>
            <w:hideMark/>
          </w:tcPr>
          <w:p w14:paraId="4516B256" w14:textId="7F9D4B1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CIBERGESTION COLOMBIA SAS</w:t>
            </w:r>
          </w:p>
        </w:tc>
        <w:tc>
          <w:tcPr>
            <w:tcW w:w="0" w:type="auto"/>
            <w:tcBorders>
              <w:top w:val="nil"/>
              <w:left w:val="nil"/>
              <w:bottom w:val="single" w:sz="8" w:space="0" w:color="auto"/>
              <w:right w:val="single" w:sz="8" w:space="0" w:color="auto"/>
            </w:tcBorders>
            <w:vAlign w:val="center"/>
            <w:hideMark/>
          </w:tcPr>
          <w:p w14:paraId="12C466EF" w14:textId="3AF4BCB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5,85</w:t>
            </w:r>
          </w:p>
        </w:tc>
        <w:tc>
          <w:tcPr>
            <w:tcW w:w="1206" w:type="dxa"/>
            <w:tcBorders>
              <w:top w:val="nil"/>
              <w:left w:val="nil"/>
              <w:bottom w:val="single" w:sz="8" w:space="0" w:color="auto"/>
              <w:right w:val="single" w:sz="8" w:space="0" w:color="auto"/>
            </w:tcBorders>
            <w:vAlign w:val="center"/>
            <w:hideMark/>
          </w:tcPr>
          <w:p w14:paraId="13ADA290" w14:textId="55119B5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112%</w:t>
            </w:r>
          </w:p>
        </w:tc>
        <w:tc>
          <w:tcPr>
            <w:tcW w:w="1116" w:type="dxa"/>
            <w:tcBorders>
              <w:top w:val="nil"/>
              <w:left w:val="nil"/>
              <w:bottom w:val="single" w:sz="8" w:space="0" w:color="auto"/>
              <w:right w:val="single" w:sz="8" w:space="0" w:color="auto"/>
            </w:tcBorders>
            <w:vAlign w:val="center"/>
            <w:hideMark/>
          </w:tcPr>
          <w:p w14:paraId="07422996" w14:textId="2F2A735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-0,03</w:t>
            </w:r>
          </w:p>
        </w:tc>
        <w:tc>
          <w:tcPr>
            <w:tcW w:w="1311" w:type="dxa"/>
            <w:tcBorders>
              <w:top w:val="nil"/>
              <w:left w:val="nil"/>
              <w:bottom w:val="single" w:sz="8" w:space="0" w:color="auto"/>
              <w:right w:val="single" w:sz="8" w:space="0" w:color="auto"/>
            </w:tcBorders>
            <w:vAlign w:val="center"/>
            <w:hideMark/>
          </w:tcPr>
          <w:p w14:paraId="1042069C" w14:textId="55E2CBA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24.680.105</w:t>
            </w:r>
          </w:p>
        </w:tc>
        <w:tc>
          <w:tcPr>
            <w:tcW w:w="0" w:type="auto"/>
            <w:tcBorders>
              <w:top w:val="nil"/>
              <w:left w:val="nil"/>
              <w:bottom w:val="single" w:sz="8" w:space="0" w:color="auto"/>
              <w:right w:val="single" w:sz="8" w:space="0" w:color="auto"/>
            </w:tcBorders>
            <w:vAlign w:val="center"/>
            <w:hideMark/>
          </w:tcPr>
          <w:p w14:paraId="50043B1B" w14:textId="5A3E31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0" w:type="auto"/>
            <w:tcBorders>
              <w:top w:val="nil"/>
              <w:left w:val="nil"/>
              <w:bottom w:val="single" w:sz="8" w:space="0" w:color="auto"/>
              <w:right w:val="single" w:sz="8" w:space="0" w:color="auto"/>
            </w:tcBorders>
            <w:vAlign w:val="center"/>
            <w:hideMark/>
          </w:tcPr>
          <w:p w14:paraId="4D5C49A2" w14:textId="0674291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25EF7906"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13CC348" w14:textId="1E40A3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150</w:t>
            </w:r>
          </w:p>
        </w:tc>
        <w:tc>
          <w:tcPr>
            <w:tcW w:w="1823" w:type="dxa"/>
            <w:tcBorders>
              <w:top w:val="nil"/>
              <w:left w:val="nil"/>
              <w:bottom w:val="single" w:sz="8" w:space="0" w:color="auto"/>
              <w:right w:val="single" w:sz="8" w:space="0" w:color="auto"/>
            </w:tcBorders>
            <w:vAlign w:val="center"/>
            <w:hideMark/>
          </w:tcPr>
          <w:p w14:paraId="231C850A" w14:textId="0CDA183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GREEN HOLDINGS SAS</w:t>
            </w:r>
          </w:p>
        </w:tc>
        <w:tc>
          <w:tcPr>
            <w:tcW w:w="0" w:type="auto"/>
            <w:tcBorders>
              <w:top w:val="nil"/>
              <w:left w:val="nil"/>
              <w:bottom w:val="single" w:sz="8" w:space="0" w:color="auto"/>
              <w:right w:val="single" w:sz="8" w:space="0" w:color="auto"/>
            </w:tcBorders>
            <w:vAlign w:val="center"/>
            <w:hideMark/>
          </w:tcPr>
          <w:p w14:paraId="182888FB" w14:textId="41BFC7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1,72</w:t>
            </w:r>
          </w:p>
        </w:tc>
        <w:tc>
          <w:tcPr>
            <w:tcW w:w="1206" w:type="dxa"/>
            <w:tcBorders>
              <w:top w:val="nil"/>
              <w:left w:val="nil"/>
              <w:bottom w:val="single" w:sz="8" w:space="0" w:color="auto"/>
              <w:right w:val="single" w:sz="8" w:space="0" w:color="auto"/>
            </w:tcBorders>
            <w:vAlign w:val="center"/>
            <w:hideMark/>
          </w:tcPr>
          <w:p w14:paraId="661BCF6F" w14:textId="06054D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1116" w:type="dxa"/>
            <w:tcBorders>
              <w:top w:val="nil"/>
              <w:left w:val="nil"/>
              <w:bottom w:val="single" w:sz="8" w:space="0" w:color="auto"/>
              <w:right w:val="single" w:sz="8" w:space="0" w:color="auto"/>
            </w:tcBorders>
            <w:vAlign w:val="center"/>
            <w:hideMark/>
          </w:tcPr>
          <w:p w14:paraId="53F1D5C0" w14:textId="6E5BB43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7FA20D53" w14:textId="277C2BD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317.169</w:t>
            </w:r>
          </w:p>
        </w:tc>
        <w:tc>
          <w:tcPr>
            <w:tcW w:w="0" w:type="auto"/>
            <w:tcBorders>
              <w:top w:val="nil"/>
              <w:left w:val="nil"/>
              <w:bottom w:val="single" w:sz="8" w:space="0" w:color="auto"/>
              <w:right w:val="single" w:sz="8" w:space="0" w:color="auto"/>
            </w:tcBorders>
            <w:vAlign w:val="center"/>
            <w:hideMark/>
          </w:tcPr>
          <w:p w14:paraId="06E61C8C" w14:textId="61B97FA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44E1CFD8" w14:textId="1ECE00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2C80CD40"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F028FB4" w14:textId="5FB8C5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151</w:t>
            </w:r>
          </w:p>
        </w:tc>
        <w:tc>
          <w:tcPr>
            <w:tcW w:w="1823" w:type="dxa"/>
            <w:tcBorders>
              <w:top w:val="nil"/>
              <w:left w:val="nil"/>
              <w:bottom w:val="single" w:sz="8" w:space="0" w:color="auto"/>
              <w:right w:val="single" w:sz="8" w:space="0" w:color="auto"/>
            </w:tcBorders>
            <w:vAlign w:val="center"/>
            <w:hideMark/>
          </w:tcPr>
          <w:p w14:paraId="504FD2E4" w14:textId="7ABDB7D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PANTERA MAKERS SAS</w:t>
            </w:r>
          </w:p>
        </w:tc>
        <w:tc>
          <w:tcPr>
            <w:tcW w:w="0" w:type="auto"/>
            <w:tcBorders>
              <w:top w:val="nil"/>
              <w:left w:val="nil"/>
              <w:bottom w:val="single" w:sz="8" w:space="0" w:color="auto"/>
              <w:right w:val="single" w:sz="8" w:space="0" w:color="auto"/>
            </w:tcBorders>
            <w:vAlign w:val="center"/>
            <w:hideMark/>
          </w:tcPr>
          <w:p w14:paraId="215A6140" w14:textId="2EEA6A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7,61</w:t>
            </w:r>
          </w:p>
        </w:tc>
        <w:tc>
          <w:tcPr>
            <w:tcW w:w="1206" w:type="dxa"/>
            <w:tcBorders>
              <w:top w:val="nil"/>
              <w:left w:val="nil"/>
              <w:bottom w:val="single" w:sz="8" w:space="0" w:color="auto"/>
              <w:right w:val="single" w:sz="8" w:space="0" w:color="auto"/>
            </w:tcBorders>
            <w:vAlign w:val="center"/>
            <w:hideMark/>
          </w:tcPr>
          <w:p w14:paraId="2351A7B9" w14:textId="0EBBCAB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53%</w:t>
            </w:r>
          </w:p>
        </w:tc>
        <w:tc>
          <w:tcPr>
            <w:tcW w:w="1116" w:type="dxa"/>
            <w:tcBorders>
              <w:top w:val="nil"/>
              <w:left w:val="nil"/>
              <w:bottom w:val="single" w:sz="8" w:space="0" w:color="auto"/>
              <w:right w:val="single" w:sz="8" w:space="0" w:color="auto"/>
            </w:tcBorders>
            <w:vAlign w:val="center"/>
            <w:hideMark/>
          </w:tcPr>
          <w:p w14:paraId="0E9C2506" w14:textId="613BC63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0,62</w:t>
            </w:r>
          </w:p>
        </w:tc>
        <w:tc>
          <w:tcPr>
            <w:tcW w:w="1311" w:type="dxa"/>
            <w:tcBorders>
              <w:top w:val="nil"/>
              <w:left w:val="nil"/>
              <w:bottom w:val="single" w:sz="8" w:space="0" w:color="auto"/>
              <w:right w:val="single" w:sz="8" w:space="0" w:color="auto"/>
            </w:tcBorders>
            <w:vAlign w:val="center"/>
            <w:hideMark/>
          </w:tcPr>
          <w:p w14:paraId="17450F3B" w14:textId="6171630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1.875.953</w:t>
            </w:r>
          </w:p>
        </w:tc>
        <w:tc>
          <w:tcPr>
            <w:tcW w:w="0" w:type="auto"/>
            <w:tcBorders>
              <w:top w:val="nil"/>
              <w:left w:val="nil"/>
              <w:bottom w:val="single" w:sz="8" w:space="0" w:color="auto"/>
              <w:right w:val="single" w:sz="8" w:space="0" w:color="auto"/>
            </w:tcBorders>
            <w:vAlign w:val="center"/>
            <w:hideMark/>
          </w:tcPr>
          <w:p w14:paraId="4F65F8D0" w14:textId="13C311C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0" w:type="auto"/>
            <w:tcBorders>
              <w:top w:val="nil"/>
              <w:left w:val="nil"/>
              <w:bottom w:val="single" w:sz="8" w:space="0" w:color="auto"/>
              <w:right w:val="single" w:sz="8" w:space="0" w:color="auto"/>
            </w:tcBorders>
            <w:vAlign w:val="center"/>
            <w:hideMark/>
          </w:tcPr>
          <w:p w14:paraId="16072E1D" w14:textId="0151F2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625F6731"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44EEB5C" w14:textId="435DB8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152</w:t>
            </w:r>
          </w:p>
        </w:tc>
        <w:tc>
          <w:tcPr>
            <w:tcW w:w="1823" w:type="dxa"/>
            <w:tcBorders>
              <w:top w:val="nil"/>
              <w:left w:val="nil"/>
              <w:bottom w:val="single" w:sz="8" w:space="0" w:color="auto"/>
              <w:right w:val="single" w:sz="8" w:space="0" w:color="auto"/>
            </w:tcBorders>
            <w:vAlign w:val="center"/>
            <w:hideMark/>
          </w:tcPr>
          <w:p w14:paraId="42A823D4" w14:textId="1E2E331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DELTA LIGHT COLOMBIA SAS</w:t>
            </w:r>
          </w:p>
        </w:tc>
        <w:tc>
          <w:tcPr>
            <w:tcW w:w="0" w:type="auto"/>
            <w:tcBorders>
              <w:top w:val="nil"/>
              <w:left w:val="nil"/>
              <w:bottom w:val="single" w:sz="8" w:space="0" w:color="auto"/>
              <w:right w:val="single" w:sz="8" w:space="0" w:color="auto"/>
            </w:tcBorders>
            <w:vAlign w:val="center"/>
            <w:hideMark/>
          </w:tcPr>
          <w:p w14:paraId="47735C13" w14:textId="5FB518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0,46</w:t>
            </w:r>
          </w:p>
        </w:tc>
        <w:tc>
          <w:tcPr>
            <w:tcW w:w="1206" w:type="dxa"/>
            <w:tcBorders>
              <w:top w:val="nil"/>
              <w:left w:val="nil"/>
              <w:bottom w:val="single" w:sz="8" w:space="0" w:color="auto"/>
              <w:right w:val="single" w:sz="8" w:space="0" w:color="auto"/>
            </w:tcBorders>
            <w:vAlign w:val="center"/>
            <w:hideMark/>
          </w:tcPr>
          <w:p w14:paraId="2FA0197F" w14:textId="764418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136%</w:t>
            </w:r>
          </w:p>
        </w:tc>
        <w:tc>
          <w:tcPr>
            <w:tcW w:w="1116" w:type="dxa"/>
            <w:tcBorders>
              <w:top w:val="nil"/>
              <w:left w:val="nil"/>
              <w:bottom w:val="single" w:sz="8" w:space="0" w:color="auto"/>
              <w:right w:val="single" w:sz="8" w:space="0" w:color="auto"/>
            </w:tcBorders>
            <w:vAlign w:val="center"/>
            <w:hideMark/>
          </w:tcPr>
          <w:p w14:paraId="2BFEF9C0" w14:textId="2554C8F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3,42</w:t>
            </w:r>
          </w:p>
        </w:tc>
        <w:tc>
          <w:tcPr>
            <w:tcW w:w="1311" w:type="dxa"/>
            <w:tcBorders>
              <w:top w:val="nil"/>
              <w:left w:val="nil"/>
              <w:bottom w:val="single" w:sz="8" w:space="0" w:color="auto"/>
              <w:right w:val="single" w:sz="8" w:space="0" w:color="auto"/>
            </w:tcBorders>
            <w:vAlign w:val="center"/>
            <w:hideMark/>
          </w:tcPr>
          <w:p w14:paraId="6FC001B4" w14:textId="1743720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-262.515</w:t>
            </w:r>
          </w:p>
        </w:tc>
        <w:tc>
          <w:tcPr>
            <w:tcW w:w="0" w:type="auto"/>
            <w:tcBorders>
              <w:top w:val="nil"/>
              <w:left w:val="nil"/>
              <w:bottom w:val="single" w:sz="8" w:space="0" w:color="auto"/>
              <w:right w:val="single" w:sz="8" w:space="0" w:color="auto"/>
            </w:tcBorders>
            <w:vAlign w:val="center"/>
            <w:hideMark/>
          </w:tcPr>
          <w:p w14:paraId="340E571E" w14:textId="756B726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w:t>
            </w:r>
          </w:p>
        </w:tc>
        <w:tc>
          <w:tcPr>
            <w:tcW w:w="0" w:type="auto"/>
            <w:tcBorders>
              <w:top w:val="nil"/>
              <w:left w:val="nil"/>
              <w:bottom w:val="single" w:sz="8" w:space="0" w:color="auto"/>
              <w:right w:val="single" w:sz="8" w:space="0" w:color="auto"/>
            </w:tcBorders>
            <w:vAlign w:val="center"/>
            <w:hideMark/>
          </w:tcPr>
          <w:p w14:paraId="2530F623" w14:textId="56D74D4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r>
      <w:tr w:rsidR="00FA5FFF" w:rsidRPr="00975E70" w14:paraId="24A14D0E"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0106B1C6" w14:textId="2FEAA9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153</w:t>
            </w:r>
          </w:p>
        </w:tc>
        <w:tc>
          <w:tcPr>
            <w:tcW w:w="1823" w:type="dxa"/>
            <w:tcBorders>
              <w:top w:val="nil"/>
              <w:left w:val="nil"/>
              <w:bottom w:val="single" w:sz="8" w:space="0" w:color="auto"/>
              <w:right w:val="single" w:sz="8" w:space="0" w:color="auto"/>
            </w:tcBorders>
            <w:vAlign w:val="center"/>
            <w:hideMark/>
          </w:tcPr>
          <w:p w14:paraId="78DEACC7" w14:textId="1B1E118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GESTION RENOVADORA SAS</w:t>
            </w:r>
          </w:p>
        </w:tc>
        <w:tc>
          <w:tcPr>
            <w:tcW w:w="0" w:type="auto"/>
            <w:tcBorders>
              <w:top w:val="nil"/>
              <w:left w:val="nil"/>
              <w:bottom w:val="single" w:sz="8" w:space="0" w:color="auto"/>
              <w:right w:val="single" w:sz="8" w:space="0" w:color="auto"/>
            </w:tcBorders>
            <w:vAlign w:val="center"/>
            <w:hideMark/>
          </w:tcPr>
          <w:p w14:paraId="119742D0" w14:textId="6D66C56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1,18</w:t>
            </w:r>
          </w:p>
        </w:tc>
        <w:tc>
          <w:tcPr>
            <w:tcW w:w="1206" w:type="dxa"/>
            <w:tcBorders>
              <w:top w:val="nil"/>
              <w:left w:val="nil"/>
              <w:bottom w:val="single" w:sz="8" w:space="0" w:color="auto"/>
              <w:right w:val="single" w:sz="8" w:space="0" w:color="auto"/>
            </w:tcBorders>
            <w:vAlign w:val="center"/>
            <w:hideMark/>
          </w:tcPr>
          <w:p w14:paraId="72EACF98" w14:textId="0B60089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82%</w:t>
            </w:r>
          </w:p>
        </w:tc>
        <w:tc>
          <w:tcPr>
            <w:tcW w:w="1116" w:type="dxa"/>
            <w:tcBorders>
              <w:top w:val="nil"/>
              <w:left w:val="nil"/>
              <w:bottom w:val="single" w:sz="8" w:space="0" w:color="auto"/>
              <w:right w:val="single" w:sz="8" w:space="0" w:color="auto"/>
            </w:tcBorders>
            <w:vAlign w:val="center"/>
            <w:hideMark/>
          </w:tcPr>
          <w:p w14:paraId="352AF69A" w14:textId="03B223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5,70</w:t>
            </w:r>
          </w:p>
        </w:tc>
        <w:tc>
          <w:tcPr>
            <w:tcW w:w="1311" w:type="dxa"/>
            <w:tcBorders>
              <w:top w:val="nil"/>
              <w:left w:val="nil"/>
              <w:bottom w:val="single" w:sz="8" w:space="0" w:color="auto"/>
              <w:right w:val="single" w:sz="8" w:space="0" w:color="auto"/>
            </w:tcBorders>
            <w:vAlign w:val="center"/>
            <w:hideMark/>
          </w:tcPr>
          <w:p w14:paraId="4C433980" w14:textId="2A34250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736.021</w:t>
            </w:r>
          </w:p>
        </w:tc>
        <w:tc>
          <w:tcPr>
            <w:tcW w:w="0" w:type="auto"/>
            <w:tcBorders>
              <w:top w:val="nil"/>
              <w:left w:val="nil"/>
              <w:bottom w:val="single" w:sz="8" w:space="0" w:color="auto"/>
              <w:right w:val="single" w:sz="8" w:space="0" w:color="auto"/>
            </w:tcBorders>
            <w:vAlign w:val="center"/>
            <w:hideMark/>
          </w:tcPr>
          <w:p w14:paraId="4A01CF3F" w14:textId="32A6CE5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174%</w:t>
            </w:r>
          </w:p>
        </w:tc>
        <w:tc>
          <w:tcPr>
            <w:tcW w:w="0" w:type="auto"/>
            <w:tcBorders>
              <w:top w:val="nil"/>
              <w:left w:val="nil"/>
              <w:bottom w:val="single" w:sz="8" w:space="0" w:color="auto"/>
              <w:right w:val="single" w:sz="8" w:space="0" w:color="auto"/>
            </w:tcBorders>
            <w:vAlign w:val="center"/>
            <w:hideMark/>
          </w:tcPr>
          <w:p w14:paraId="4278855E" w14:textId="66BE2DA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r>
      <w:tr w:rsidR="00FA5FFF" w:rsidRPr="00975E70" w14:paraId="02B7E367"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B15C6C2" w14:textId="5CDB4F4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154</w:t>
            </w:r>
          </w:p>
        </w:tc>
        <w:tc>
          <w:tcPr>
            <w:tcW w:w="1823" w:type="dxa"/>
            <w:tcBorders>
              <w:top w:val="nil"/>
              <w:left w:val="nil"/>
              <w:bottom w:val="single" w:sz="8" w:space="0" w:color="auto"/>
              <w:right w:val="single" w:sz="8" w:space="0" w:color="auto"/>
            </w:tcBorders>
            <w:vAlign w:val="center"/>
            <w:hideMark/>
          </w:tcPr>
          <w:p w14:paraId="6D76F4EA" w14:textId="0A2DD04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SOLID INVESTMENT SAS</w:t>
            </w:r>
          </w:p>
        </w:tc>
        <w:tc>
          <w:tcPr>
            <w:tcW w:w="0" w:type="auto"/>
            <w:tcBorders>
              <w:top w:val="nil"/>
              <w:left w:val="nil"/>
              <w:bottom w:val="single" w:sz="8" w:space="0" w:color="auto"/>
              <w:right w:val="single" w:sz="8" w:space="0" w:color="auto"/>
            </w:tcBorders>
            <w:vAlign w:val="center"/>
            <w:hideMark/>
          </w:tcPr>
          <w:p w14:paraId="079E9931" w14:textId="61A3B43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46,76</w:t>
            </w:r>
          </w:p>
        </w:tc>
        <w:tc>
          <w:tcPr>
            <w:tcW w:w="1206" w:type="dxa"/>
            <w:tcBorders>
              <w:top w:val="nil"/>
              <w:left w:val="nil"/>
              <w:bottom w:val="single" w:sz="8" w:space="0" w:color="auto"/>
              <w:right w:val="single" w:sz="8" w:space="0" w:color="auto"/>
            </w:tcBorders>
            <w:vAlign w:val="center"/>
            <w:hideMark/>
          </w:tcPr>
          <w:p w14:paraId="6A679ABB" w14:textId="6563F0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1116" w:type="dxa"/>
            <w:tcBorders>
              <w:top w:val="nil"/>
              <w:left w:val="nil"/>
              <w:bottom w:val="single" w:sz="8" w:space="0" w:color="auto"/>
              <w:right w:val="single" w:sz="8" w:space="0" w:color="auto"/>
            </w:tcBorders>
            <w:vAlign w:val="center"/>
            <w:hideMark/>
          </w:tcPr>
          <w:p w14:paraId="23A7DF09" w14:textId="396EC3A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85,23</w:t>
            </w:r>
          </w:p>
        </w:tc>
        <w:tc>
          <w:tcPr>
            <w:tcW w:w="1311" w:type="dxa"/>
            <w:tcBorders>
              <w:top w:val="nil"/>
              <w:left w:val="nil"/>
              <w:bottom w:val="single" w:sz="8" w:space="0" w:color="auto"/>
              <w:right w:val="single" w:sz="8" w:space="0" w:color="auto"/>
            </w:tcBorders>
            <w:vAlign w:val="center"/>
            <w:hideMark/>
          </w:tcPr>
          <w:p w14:paraId="7A2433B5" w14:textId="18EA886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7.567.972</w:t>
            </w:r>
          </w:p>
        </w:tc>
        <w:tc>
          <w:tcPr>
            <w:tcW w:w="0" w:type="auto"/>
            <w:tcBorders>
              <w:top w:val="nil"/>
              <w:left w:val="nil"/>
              <w:bottom w:val="single" w:sz="8" w:space="0" w:color="auto"/>
              <w:right w:val="single" w:sz="8" w:space="0" w:color="auto"/>
            </w:tcBorders>
            <w:vAlign w:val="center"/>
            <w:hideMark/>
          </w:tcPr>
          <w:p w14:paraId="59E0A5FB" w14:textId="7FC45EB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0" w:type="auto"/>
            <w:tcBorders>
              <w:top w:val="nil"/>
              <w:left w:val="nil"/>
              <w:bottom w:val="single" w:sz="8" w:space="0" w:color="auto"/>
              <w:right w:val="single" w:sz="8" w:space="0" w:color="auto"/>
            </w:tcBorders>
            <w:vAlign w:val="center"/>
            <w:hideMark/>
          </w:tcPr>
          <w:p w14:paraId="1A4C7882" w14:textId="5A0998B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r>
      <w:tr w:rsidR="00FA5FFF" w:rsidRPr="00975E70" w14:paraId="044A9412"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39BA787" w14:textId="23A7ECE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155</w:t>
            </w:r>
          </w:p>
        </w:tc>
        <w:tc>
          <w:tcPr>
            <w:tcW w:w="1823" w:type="dxa"/>
            <w:tcBorders>
              <w:top w:val="nil"/>
              <w:left w:val="nil"/>
              <w:bottom w:val="single" w:sz="8" w:space="0" w:color="auto"/>
              <w:right w:val="single" w:sz="8" w:space="0" w:color="auto"/>
            </w:tcBorders>
            <w:vAlign w:val="center"/>
            <w:hideMark/>
          </w:tcPr>
          <w:p w14:paraId="6576E054" w14:textId="0CDF937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GENERA CAPITAL SAS</w:t>
            </w:r>
          </w:p>
        </w:tc>
        <w:tc>
          <w:tcPr>
            <w:tcW w:w="0" w:type="auto"/>
            <w:tcBorders>
              <w:top w:val="nil"/>
              <w:left w:val="nil"/>
              <w:bottom w:val="single" w:sz="8" w:space="0" w:color="auto"/>
              <w:right w:val="single" w:sz="8" w:space="0" w:color="auto"/>
            </w:tcBorders>
            <w:vAlign w:val="center"/>
            <w:hideMark/>
          </w:tcPr>
          <w:p w14:paraId="1C88D1C8" w14:textId="38FB8CE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0,98</w:t>
            </w:r>
          </w:p>
        </w:tc>
        <w:tc>
          <w:tcPr>
            <w:tcW w:w="1206" w:type="dxa"/>
            <w:tcBorders>
              <w:top w:val="nil"/>
              <w:left w:val="nil"/>
              <w:bottom w:val="single" w:sz="8" w:space="0" w:color="auto"/>
              <w:right w:val="single" w:sz="8" w:space="0" w:color="auto"/>
            </w:tcBorders>
            <w:vAlign w:val="center"/>
            <w:hideMark/>
          </w:tcPr>
          <w:p w14:paraId="47E4A246" w14:textId="7F484E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w:t>
            </w:r>
          </w:p>
        </w:tc>
        <w:tc>
          <w:tcPr>
            <w:tcW w:w="1116" w:type="dxa"/>
            <w:tcBorders>
              <w:top w:val="nil"/>
              <w:left w:val="nil"/>
              <w:bottom w:val="single" w:sz="8" w:space="0" w:color="auto"/>
              <w:right w:val="single" w:sz="8" w:space="0" w:color="auto"/>
            </w:tcBorders>
            <w:vAlign w:val="center"/>
            <w:hideMark/>
          </w:tcPr>
          <w:p w14:paraId="29322F3F" w14:textId="3D4995B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1,31</w:t>
            </w:r>
          </w:p>
        </w:tc>
        <w:tc>
          <w:tcPr>
            <w:tcW w:w="1311" w:type="dxa"/>
            <w:tcBorders>
              <w:top w:val="nil"/>
              <w:left w:val="nil"/>
              <w:bottom w:val="single" w:sz="8" w:space="0" w:color="auto"/>
              <w:right w:val="single" w:sz="8" w:space="0" w:color="auto"/>
            </w:tcBorders>
            <w:vAlign w:val="center"/>
            <w:hideMark/>
          </w:tcPr>
          <w:p w14:paraId="054B593C" w14:textId="6E4FE94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-93.677</w:t>
            </w:r>
          </w:p>
        </w:tc>
        <w:tc>
          <w:tcPr>
            <w:tcW w:w="0" w:type="auto"/>
            <w:tcBorders>
              <w:top w:val="nil"/>
              <w:left w:val="nil"/>
              <w:bottom w:val="single" w:sz="8" w:space="0" w:color="auto"/>
              <w:right w:val="single" w:sz="8" w:space="0" w:color="auto"/>
            </w:tcBorders>
            <w:vAlign w:val="center"/>
            <w:hideMark/>
          </w:tcPr>
          <w:p w14:paraId="36AB0201" w14:textId="5DE541E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c>
          <w:tcPr>
            <w:tcW w:w="0" w:type="auto"/>
            <w:tcBorders>
              <w:top w:val="nil"/>
              <w:left w:val="nil"/>
              <w:bottom w:val="single" w:sz="8" w:space="0" w:color="auto"/>
              <w:right w:val="single" w:sz="8" w:space="0" w:color="auto"/>
            </w:tcBorders>
            <w:vAlign w:val="center"/>
            <w:hideMark/>
          </w:tcPr>
          <w:p w14:paraId="5978A479" w14:textId="5B09F28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r>
      <w:tr w:rsidR="00FA5FFF" w:rsidRPr="00975E70" w14:paraId="7A9C3261"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3C1F2F69" w14:textId="4C0C46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156</w:t>
            </w:r>
          </w:p>
        </w:tc>
        <w:tc>
          <w:tcPr>
            <w:tcW w:w="1823" w:type="dxa"/>
            <w:tcBorders>
              <w:top w:val="nil"/>
              <w:left w:val="nil"/>
              <w:bottom w:val="single" w:sz="8" w:space="0" w:color="auto"/>
              <w:right w:val="single" w:sz="8" w:space="0" w:color="auto"/>
            </w:tcBorders>
            <w:vAlign w:val="center"/>
            <w:hideMark/>
          </w:tcPr>
          <w:p w14:paraId="136AA3D1" w14:textId="544BF61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JSA S.A.S.</w:t>
            </w:r>
          </w:p>
        </w:tc>
        <w:tc>
          <w:tcPr>
            <w:tcW w:w="0" w:type="auto"/>
            <w:tcBorders>
              <w:top w:val="nil"/>
              <w:left w:val="nil"/>
              <w:bottom w:val="single" w:sz="8" w:space="0" w:color="auto"/>
              <w:right w:val="single" w:sz="8" w:space="0" w:color="auto"/>
            </w:tcBorders>
            <w:vAlign w:val="center"/>
            <w:hideMark/>
          </w:tcPr>
          <w:p w14:paraId="7D1B4624" w14:textId="0DEDAFD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73,21</w:t>
            </w:r>
          </w:p>
        </w:tc>
        <w:tc>
          <w:tcPr>
            <w:tcW w:w="1206" w:type="dxa"/>
            <w:tcBorders>
              <w:top w:val="nil"/>
              <w:left w:val="nil"/>
              <w:bottom w:val="single" w:sz="8" w:space="0" w:color="auto"/>
              <w:right w:val="single" w:sz="8" w:space="0" w:color="auto"/>
            </w:tcBorders>
            <w:vAlign w:val="center"/>
            <w:hideMark/>
          </w:tcPr>
          <w:p w14:paraId="1A5EBC48" w14:textId="3233477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w:t>
            </w:r>
          </w:p>
        </w:tc>
        <w:tc>
          <w:tcPr>
            <w:tcW w:w="1116" w:type="dxa"/>
            <w:tcBorders>
              <w:top w:val="nil"/>
              <w:left w:val="nil"/>
              <w:bottom w:val="single" w:sz="8" w:space="0" w:color="auto"/>
              <w:right w:val="single" w:sz="8" w:space="0" w:color="auto"/>
            </w:tcBorders>
            <w:vAlign w:val="center"/>
            <w:hideMark/>
          </w:tcPr>
          <w:p w14:paraId="3F69CA88" w14:textId="51A660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2,41</w:t>
            </w:r>
          </w:p>
        </w:tc>
        <w:tc>
          <w:tcPr>
            <w:tcW w:w="1311" w:type="dxa"/>
            <w:tcBorders>
              <w:top w:val="nil"/>
              <w:left w:val="nil"/>
              <w:bottom w:val="single" w:sz="8" w:space="0" w:color="auto"/>
              <w:right w:val="single" w:sz="8" w:space="0" w:color="auto"/>
            </w:tcBorders>
            <w:vAlign w:val="center"/>
            <w:hideMark/>
          </w:tcPr>
          <w:p w14:paraId="588B9BF8" w14:textId="14F12B0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6.228.062</w:t>
            </w:r>
          </w:p>
        </w:tc>
        <w:tc>
          <w:tcPr>
            <w:tcW w:w="0" w:type="auto"/>
            <w:tcBorders>
              <w:top w:val="nil"/>
              <w:left w:val="nil"/>
              <w:bottom w:val="single" w:sz="8" w:space="0" w:color="auto"/>
              <w:right w:val="single" w:sz="8" w:space="0" w:color="auto"/>
            </w:tcBorders>
            <w:vAlign w:val="center"/>
            <w:hideMark/>
          </w:tcPr>
          <w:p w14:paraId="7EEB6DC1" w14:textId="26EC65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0" w:type="auto"/>
            <w:tcBorders>
              <w:top w:val="nil"/>
              <w:left w:val="nil"/>
              <w:bottom w:val="single" w:sz="8" w:space="0" w:color="auto"/>
              <w:right w:val="single" w:sz="8" w:space="0" w:color="auto"/>
            </w:tcBorders>
            <w:vAlign w:val="center"/>
            <w:hideMark/>
          </w:tcPr>
          <w:p w14:paraId="28DE7E33" w14:textId="4253302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090A8B82"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545BADC" w14:textId="252A26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157</w:t>
            </w:r>
          </w:p>
        </w:tc>
        <w:tc>
          <w:tcPr>
            <w:tcW w:w="1823" w:type="dxa"/>
            <w:tcBorders>
              <w:top w:val="nil"/>
              <w:left w:val="nil"/>
              <w:bottom w:val="single" w:sz="8" w:space="0" w:color="auto"/>
              <w:right w:val="single" w:sz="8" w:space="0" w:color="auto"/>
            </w:tcBorders>
            <w:vAlign w:val="center"/>
            <w:hideMark/>
          </w:tcPr>
          <w:p w14:paraId="6F1E5B11" w14:textId="48F16A2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OTHEL SAS</w:t>
            </w:r>
          </w:p>
        </w:tc>
        <w:tc>
          <w:tcPr>
            <w:tcW w:w="0" w:type="auto"/>
            <w:tcBorders>
              <w:top w:val="nil"/>
              <w:left w:val="nil"/>
              <w:bottom w:val="single" w:sz="8" w:space="0" w:color="auto"/>
              <w:right w:val="single" w:sz="8" w:space="0" w:color="auto"/>
            </w:tcBorders>
            <w:vAlign w:val="center"/>
            <w:hideMark/>
          </w:tcPr>
          <w:p w14:paraId="7A989083" w14:textId="588629F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6,25</w:t>
            </w:r>
          </w:p>
        </w:tc>
        <w:tc>
          <w:tcPr>
            <w:tcW w:w="1206" w:type="dxa"/>
            <w:tcBorders>
              <w:top w:val="nil"/>
              <w:left w:val="nil"/>
              <w:bottom w:val="single" w:sz="8" w:space="0" w:color="auto"/>
              <w:right w:val="single" w:sz="8" w:space="0" w:color="auto"/>
            </w:tcBorders>
            <w:vAlign w:val="center"/>
            <w:hideMark/>
          </w:tcPr>
          <w:p w14:paraId="49ECDCD0" w14:textId="358A5C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1116" w:type="dxa"/>
            <w:tcBorders>
              <w:top w:val="nil"/>
              <w:left w:val="nil"/>
              <w:bottom w:val="single" w:sz="8" w:space="0" w:color="auto"/>
              <w:right w:val="single" w:sz="8" w:space="0" w:color="auto"/>
            </w:tcBorders>
            <w:vAlign w:val="center"/>
            <w:hideMark/>
          </w:tcPr>
          <w:p w14:paraId="1EDFEEB5" w14:textId="37F066C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FD552C0" w14:textId="581331E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15.795.448</w:t>
            </w:r>
          </w:p>
        </w:tc>
        <w:tc>
          <w:tcPr>
            <w:tcW w:w="0" w:type="auto"/>
            <w:tcBorders>
              <w:top w:val="nil"/>
              <w:left w:val="nil"/>
              <w:bottom w:val="single" w:sz="8" w:space="0" w:color="auto"/>
              <w:right w:val="single" w:sz="8" w:space="0" w:color="auto"/>
            </w:tcBorders>
            <w:vAlign w:val="center"/>
            <w:hideMark/>
          </w:tcPr>
          <w:p w14:paraId="05D43DAF" w14:textId="4F9135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3A4F2350" w14:textId="1BF564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2DDBCB58"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7496ACBA" w14:textId="68FCAF3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158</w:t>
            </w:r>
          </w:p>
        </w:tc>
        <w:tc>
          <w:tcPr>
            <w:tcW w:w="1823" w:type="dxa"/>
            <w:tcBorders>
              <w:top w:val="nil"/>
              <w:left w:val="nil"/>
              <w:bottom w:val="single" w:sz="8" w:space="0" w:color="auto"/>
              <w:right w:val="single" w:sz="8" w:space="0" w:color="auto"/>
            </w:tcBorders>
            <w:vAlign w:val="center"/>
            <w:hideMark/>
          </w:tcPr>
          <w:p w14:paraId="536D45BE" w14:textId="220B729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EYSAENCA COLOMBIA SAS</w:t>
            </w:r>
          </w:p>
        </w:tc>
        <w:tc>
          <w:tcPr>
            <w:tcW w:w="0" w:type="auto"/>
            <w:tcBorders>
              <w:top w:val="nil"/>
              <w:left w:val="nil"/>
              <w:bottom w:val="single" w:sz="8" w:space="0" w:color="auto"/>
              <w:right w:val="single" w:sz="8" w:space="0" w:color="auto"/>
            </w:tcBorders>
            <w:vAlign w:val="center"/>
            <w:hideMark/>
          </w:tcPr>
          <w:p w14:paraId="221972B3" w14:textId="196A097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25,72</w:t>
            </w:r>
          </w:p>
        </w:tc>
        <w:tc>
          <w:tcPr>
            <w:tcW w:w="1206" w:type="dxa"/>
            <w:tcBorders>
              <w:top w:val="nil"/>
              <w:left w:val="nil"/>
              <w:bottom w:val="single" w:sz="8" w:space="0" w:color="auto"/>
              <w:right w:val="single" w:sz="8" w:space="0" w:color="auto"/>
            </w:tcBorders>
            <w:vAlign w:val="center"/>
            <w:hideMark/>
          </w:tcPr>
          <w:p w14:paraId="45520D5A" w14:textId="58458B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c>
          <w:tcPr>
            <w:tcW w:w="1116" w:type="dxa"/>
            <w:tcBorders>
              <w:top w:val="nil"/>
              <w:left w:val="nil"/>
              <w:bottom w:val="single" w:sz="8" w:space="0" w:color="auto"/>
              <w:right w:val="single" w:sz="8" w:space="0" w:color="auto"/>
            </w:tcBorders>
            <w:vAlign w:val="center"/>
            <w:hideMark/>
          </w:tcPr>
          <w:p w14:paraId="77D704BE" w14:textId="6FAD310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EDDDF11" w14:textId="591EFA6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11.663.915</w:t>
            </w:r>
          </w:p>
        </w:tc>
        <w:tc>
          <w:tcPr>
            <w:tcW w:w="0" w:type="auto"/>
            <w:tcBorders>
              <w:top w:val="nil"/>
              <w:left w:val="nil"/>
              <w:bottom w:val="single" w:sz="8" w:space="0" w:color="auto"/>
              <w:right w:val="single" w:sz="8" w:space="0" w:color="auto"/>
            </w:tcBorders>
            <w:vAlign w:val="center"/>
            <w:hideMark/>
          </w:tcPr>
          <w:p w14:paraId="70C35455" w14:textId="7ABD3BE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0" w:type="auto"/>
            <w:tcBorders>
              <w:top w:val="nil"/>
              <w:left w:val="nil"/>
              <w:bottom w:val="single" w:sz="8" w:space="0" w:color="auto"/>
              <w:right w:val="single" w:sz="8" w:space="0" w:color="auto"/>
            </w:tcBorders>
            <w:vAlign w:val="center"/>
            <w:hideMark/>
          </w:tcPr>
          <w:p w14:paraId="108733D2" w14:textId="0863790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r>
      <w:tr w:rsidR="00FA5FFF" w:rsidRPr="00975E70" w14:paraId="5B92FA50"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6414B074" w14:textId="38541B4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159</w:t>
            </w:r>
          </w:p>
        </w:tc>
        <w:tc>
          <w:tcPr>
            <w:tcW w:w="1823" w:type="dxa"/>
            <w:tcBorders>
              <w:top w:val="nil"/>
              <w:left w:val="nil"/>
              <w:bottom w:val="single" w:sz="8" w:space="0" w:color="auto"/>
              <w:right w:val="single" w:sz="8" w:space="0" w:color="auto"/>
            </w:tcBorders>
            <w:vAlign w:val="center"/>
            <w:hideMark/>
          </w:tcPr>
          <w:p w14:paraId="08C248E8" w14:textId="4A77B3F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TIMBIQUI SAS</w:t>
            </w:r>
          </w:p>
        </w:tc>
        <w:tc>
          <w:tcPr>
            <w:tcW w:w="0" w:type="auto"/>
            <w:tcBorders>
              <w:top w:val="nil"/>
              <w:left w:val="nil"/>
              <w:bottom w:val="single" w:sz="8" w:space="0" w:color="auto"/>
              <w:right w:val="single" w:sz="8" w:space="0" w:color="auto"/>
            </w:tcBorders>
            <w:vAlign w:val="center"/>
            <w:hideMark/>
          </w:tcPr>
          <w:p w14:paraId="20739BF0" w14:textId="3D8875E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2,13</w:t>
            </w:r>
          </w:p>
        </w:tc>
        <w:tc>
          <w:tcPr>
            <w:tcW w:w="1206" w:type="dxa"/>
            <w:tcBorders>
              <w:top w:val="nil"/>
              <w:left w:val="nil"/>
              <w:bottom w:val="single" w:sz="8" w:space="0" w:color="auto"/>
              <w:right w:val="single" w:sz="8" w:space="0" w:color="auto"/>
            </w:tcBorders>
            <w:vAlign w:val="center"/>
            <w:hideMark/>
          </w:tcPr>
          <w:p w14:paraId="0E320DBF" w14:textId="0AFD13D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1116" w:type="dxa"/>
            <w:tcBorders>
              <w:top w:val="nil"/>
              <w:left w:val="nil"/>
              <w:bottom w:val="single" w:sz="8" w:space="0" w:color="auto"/>
              <w:right w:val="single" w:sz="8" w:space="0" w:color="auto"/>
            </w:tcBorders>
            <w:vAlign w:val="center"/>
            <w:hideMark/>
          </w:tcPr>
          <w:p w14:paraId="31461DC6" w14:textId="29A9A5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6,37</w:t>
            </w:r>
          </w:p>
        </w:tc>
        <w:tc>
          <w:tcPr>
            <w:tcW w:w="1311" w:type="dxa"/>
            <w:tcBorders>
              <w:top w:val="nil"/>
              <w:left w:val="nil"/>
              <w:bottom w:val="single" w:sz="8" w:space="0" w:color="auto"/>
              <w:right w:val="single" w:sz="8" w:space="0" w:color="auto"/>
            </w:tcBorders>
            <w:vAlign w:val="center"/>
            <w:hideMark/>
          </w:tcPr>
          <w:p w14:paraId="69F0F00C" w14:textId="1ADA975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112.889</w:t>
            </w:r>
          </w:p>
        </w:tc>
        <w:tc>
          <w:tcPr>
            <w:tcW w:w="0" w:type="auto"/>
            <w:tcBorders>
              <w:top w:val="nil"/>
              <w:left w:val="nil"/>
              <w:bottom w:val="single" w:sz="8" w:space="0" w:color="auto"/>
              <w:right w:val="single" w:sz="8" w:space="0" w:color="auto"/>
            </w:tcBorders>
            <w:vAlign w:val="center"/>
            <w:hideMark/>
          </w:tcPr>
          <w:p w14:paraId="5B35E243" w14:textId="578FD0B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0" w:type="auto"/>
            <w:tcBorders>
              <w:top w:val="nil"/>
              <w:left w:val="nil"/>
              <w:bottom w:val="single" w:sz="8" w:space="0" w:color="auto"/>
              <w:right w:val="single" w:sz="8" w:space="0" w:color="auto"/>
            </w:tcBorders>
            <w:vAlign w:val="center"/>
            <w:hideMark/>
          </w:tcPr>
          <w:p w14:paraId="3D35FF61" w14:textId="78E49EF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r>
      <w:tr w:rsidR="00FA5FFF" w:rsidRPr="00975E70" w14:paraId="7893C5F3"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099B33E" w14:textId="6ED4014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160</w:t>
            </w:r>
          </w:p>
        </w:tc>
        <w:tc>
          <w:tcPr>
            <w:tcW w:w="1823" w:type="dxa"/>
            <w:tcBorders>
              <w:top w:val="nil"/>
              <w:left w:val="nil"/>
              <w:bottom w:val="single" w:sz="8" w:space="0" w:color="auto"/>
              <w:right w:val="single" w:sz="8" w:space="0" w:color="auto"/>
            </w:tcBorders>
            <w:vAlign w:val="center"/>
            <w:hideMark/>
          </w:tcPr>
          <w:p w14:paraId="137E25BF" w14:textId="3FA56BE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COINCARIBE S.A.S.</w:t>
            </w:r>
          </w:p>
        </w:tc>
        <w:tc>
          <w:tcPr>
            <w:tcW w:w="0" w:type="auto"/>
            <w:tcBorders>
              <w:top w:val="nil"/>
              <w:left w:val="nil"/>
              <w:bottom w:val="single" w:sz="8" w:space="0" w:color="auto"/>
              <w:right w:val="single" w:sz="8" w:space="0" w:color="auto"/>
            </w:tcBorders>
            <w:vAlign w:val="center"/>
            <w:hideMark/>
          </w:tcPr>
          <w:p w14:paraId="697ACA27" w14:textId="2046CF1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5,36</w:t>
            </w:r>
          </w:p>
        </w:tc>
        <w:tc>
          <w:tcPr>
            <w:tcW w:w="1206" w:type="dxa"/>
            <w:tcBorders>
              <w:top w:val="nil"/>
              <w:left w:val="nil"/>
              <w:bottom w:val="single" w:sz="8" w:space="0" w:color="auto"/>
              <w:right w:val="single" w:sz="8" w:space="0" w:color="auto"/>
            </w:tcBorders>
            <w:vAlign w:val="center"/>
            <w:hideMark/>
          </w:tcPr>
          <w:p w14:paraId="26AA3C18" w14:textId="5C067BD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1116" w:type="dxa"/>
            <w:tcBorders>
              <w:top w:val="nil"/>
              <w:left w:val="nil"/>
              <w:bottom w:val="single" w:sz="8" w:space="0" w:color="auto"/>
              <w:right w:val="single" w:sz="8" w:space="0" w:color="auto"/>
            </w:tcBorders>
            <w:vAlign w:val="center"/>
            <w:hideMark/>
          </w:tcPr>
          <w:p w14:paraId="6BD03D35" w14:textId="7A93D76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EC907F3" w14:textId="7768B77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4.117.963</w:t>
            </w:r>
          </w:p>
        </w:tc>
        <w:tc>
          <w:tcPr>
            <w:tcW w:w="0" w:type="auto"/>
            <w:tcBorders>
              <w:top w:val="nil"/>
              <w:left w:val="nil"/>
              <w:bottom w:val="single" w:sz="8" w:space="0" w:color="auto"/>
              <w:right w:val="single" w:sz="8" w:space="0" w:color="auto"/>
            </w:tcBorders>
            <w:vAlign w:val="center"/>
            <w:hideMark/>
          </w:tcPr>
          <w:p w14:paraId="7142CC1E" w14:textId="013E804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c>
          <w:tcPr>
            <w:tcW w:w="0" w:type="auto"/>
            <w:tcBorders>
              <w:top w:val="nil"/>
              <w:left w:val="nil"/>
              <w:bottom w:val="single" w:sz="8" w:space="0" w:color="auto"/>
              <w:right w:val="single" w:sz="8" w:space="0" w:color="auto"/>
            </w:tcBorders>
            <w:vAlign w:val="center"/>
            <w:hideMark/>
          </w:tcPr>
          <w:p w14:paraId="2A9D88BF" w14:textId="1EFEDB8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66EAC4AE"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81DEED1" w14:textId="40F1326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161</w:t>
            </w:r>
          </w:p>
        </w:tc>
        <w:tc>
          <w:tcPr>
            <w:tcW w:w="1823" w:type="dxa"/>
            <w:tcBorders>
              <w:top w:val="nil"/>
              <w:left w:val="nil"/>
              <w:bottom w:val="single" w:sz="8" w:space="0" w:color="auto"/>
              <w:right w:val="single" w:sz="8" w:space="0" w:color="auto"/>
            </w:tcBorders>
            <w:vAlign w:val="center"/>
            <w:hideMark/>
          </w:tcPr>
          <w:p w14:paraId="0F5FA55D" w14:textId="13C2CCC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CONSULTORIA Y CONTROL SAS</w:t>
            </w:r>
          </w:p>
        </w:tc>
        <w:tc>
          <w:tcPr>
            <w:tcW w:w="0" w:type="auto"/>
            <w:tcBorders>
              <w:top w:val="nil"/>
              <w:left w:val="nil"/>
              <w:bottom w:val="single" w:sz="8" w:space="0" w:color="auto"/>
              <w:right w:val="single" w:sz="8" w:space="0" w:color="auto"/>
            </w:tcBorders>
            <w:vAlign w:val="center"/>
            <w:hideMark/>
          </w:tcPr>
          <w:p w14:paraId="6357A7AA" w14:textId="45CE2E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33,68</w:t>
            </w:r>
          </w:p>
        </w:tc>
        <w:tc>
          <w:tcPr>
            <w:tcW w:w="1206" w:type="dxa"/>
            <w:tcBorders>
              <w:top w:val="nil"/>
              <w:left w:val="nil"/>
              <w:bottom w:val="single" w:sz="8" w:space="0" w:color="auto"/>
              <w:right w:val="single" w:sz="8" w:space="0" w:color="auto"/>
            </w:tcBorders>
            <w:vAlign w:val="center"/>
            <w:hideMark/>
          </w:tcPr>
          <w:p w14:paraId="34C81E84" w14:textId="4BE41A5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1116" w:type="dxa"/>
            <w:tcBorders>
              <w:top w:val="nil"/>
              <w:left w:val="nil"/>
              <w:bottom w:val="single" w:sz="8" w:space="0" w:color="auto"/>
              <w:right w:val="single" w:sz="8" w:space="0" w:color="auto"/>
            </w:tcBorders>
            <w:vAlign w:val="center"/>
            <w:hideMark/>
          </w:tcPr>
          <w:p w14:paraId="7C478E28" w14:textId="57D10C4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89,06</w:t>
            </w:r>
          </w:p>
        </w:tc>
        <w:tc>
          <w:tcPr>
            <w:tcW w:w="1311" w:type="dxa"/>
            <w:tcBorders>
              <w:top w:val="nil"/>
              <w:left w:val="nil"/>
              <w:bottom w:val="single" w:sz="8" w:space="0" w:color="auto"/>
              <w:right w:val="single" w:sz="8" w:space="0" w:color="auto"/>
            </w:tcBorders>
            <w:vAlign w:val="center"/>
            <w:hideMark/>
          </w:tcPr>
          <w:p w14:paraId="60259D6C" w14:textId="47B990C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5.996.337</w:t>
            </w:r>
          </w:p>
        </w:tc>
        <w:tc>
          <w:tcPr>
            <w:tcW w:w="0" w:type="auto"/>
            <w:tcBorders>
              <w:top w:val="nil"/>
              <w:left w:val="nil"/>
              <w:bottom w:val="single" w:sz="8" w:space="0" w:color="auto"/>
              <w:right w:val="single" w:sz="8" w:space="0" w:color="auto"/>
            </w:tcBorders>
            <w:vAlign w:val="center"/>
            <w:hideMark/>
          </w:tcPr>
          <w:p w14:paraId="1E15330B" w14:textId="36D94C5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0" w:type="auto"/>
            <w:tcBorders>
              <w:top w:val="nil"/>
              <w:left w:val="nil"/>
              <w:bottom w:val="single" w:sz="8" w:space="0" w:color="auto"/>
              <w:right w:val="single" w:sz="8" w:space="0" w:color="auto"/>
            </w:tcBorders>
            <w:vAlign w:val="center"/>
            <w:hideMark/>
          </w:tcPr>
          <w:p w14:paraId="2E53FBAC" w14:textId="7BEA75D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r>
      <w:tr w:rsidR="00FA5FFF" w:rsidRPr="00975E70" w14:paraId="57C46CB2"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57884730" w14:textId="6F30468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162</w:t>
            </w:r>
          </w:p>
        </w:tc>
        <w:tc>
          <w:tcPr>
            <w:tcW w:w="1823" w:type="dxa"/>
            <w:tcBorders>
              <w:top w:val="nil"/>
              <w:left w:val="nil"/>
              <w:bottom w:val="single" w:sz="8" w:space="0" w:color="auto"/>
              <w:right w:val="single" w:sz="8" w:space="0" w:color="auto"/>
            </w:tcBorders>
            <w:vAlign w:val="center"/>
            <w:hideMark/>
          </w:tcPr>
          <w:p w14:paraId="221FDF92" w14:textId="060594C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5T SAS BIC</w:t>
            </w:r>
          </w:p>
        </w:tc>
        <w:tc>
          <w:tcPr>
            <w:tcW w:w="0" w:type="auto"/>
            <w:tcBorders>
              <w:top w:val="nil"/>
              <w:left w:val="nil"/>
              <w:bottom w:val="single" w:sz="8" w:space="0" w:color="auto"/>
              <w:right w:val="single" w:sz="8" w:space="0" w:color="auto"/>
            </w:tcBorders>
            <w:vAlign w:val="center"/>
            <w:hideMark/>
          </w:tcPr>
          <w:p w14:paraId="3BD0A36E" w14:textId="1E4AC09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3,45</w:t>
            </w:r>
          </w:p>
        </w:tc>
        <w:tc>
          <w:tcPr>
            <w:tcW w:w="1206" w:type="dxa"/>
            <w:tcBorders>
              <w:top w:val="nil"/>
              <w:left w:val="nil"/>
              <w:bottom w:val="single" w:sz="8" w:space="0" w:color="auto"/>
              <w:right w:val="single" w:sz="8" w:space="0" w:color="auto"/>
            </w:tcBorders>
            <w:vAlign w:val="center"/>
            <w:hideMark/>
          </w:tcPr>
          <w:p w14:paraId="4E1A8010" w14:textId="6E872AA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w:t>
            </w:r>
          </w:p>
        </w:tc>
        <w:tc>
          <w:tcPr>
            <w:tcW w:w="1116" w:type="dxa"/>
            <w:tcBorders>
              <w:top w:val="nil"/>
              <w:left w:val="nil"/>
              <w:bottom w:val="single" w:sz="8" w:space="0" w:color="auto"/>
              <w:right w:val="single" w:sz="8" w:space="0" w:color="auto"/>
            </w:tcBorders>
            <w:vAlign w:val="center"/>
            <w:hideMark/>
          </w:tcPr>
          <w:p w14:paraId="69AFBC21" w14:textId="0D4525C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2,22</w:t>
            </w:r>
          </w:p>
        </w:tc>
        <w:tc>
          <w:tcPr>
            <w:tcW w:w="1311" w:type="dxa"/>
            <w:tcBorders>
              <w:top w:val="nil"/>
              <w:left w:val="nil"/>
              <w:bottom w:val="single" w:sz="8" w:space="0" w:color="auto"/>
              <w:right w:val="single" w:sz="8" w:space="0" w:color="auto"/>
            </w:tcBorders>
            <w:vAlign w:val="center"/>
            <w:hideMark/>
          </w:tcPr>
          <w:p w14:paraId="15D1216C" w14:textId="63FCF8C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988.618</w:t>
            </w:r>
          </w:p>
        </w:tc>
        <w:tc>
          <w:tcPr>
            <w:tcW w:w="0" w:type="auto"/>
            <w:tcBorders>
              <w:top w:val="nil"/>
              <w:left w:val="nil"/>
              <w:bottom w:val="single" w:sz="8" w:space="0" w:color="auto"/>
              <w:right w:val="single" w:sz="8" w:space="0" w:color="auto"/>
            </w:tcBorders>
            <w:vAlign w:val="center"/>
            <w:hideMark/>
          </w:tcPr>
          <w:p w14:paraId="12FBE123" w14:textId="115CF6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0" w:type="auto"/>
            <w:tcBorders>
              <w:top w:val="nil"/>
              <w:left w:val="nil"/>
              <w:bottom w:val="single" w:sz="8" w:space="0" w:color="auto"/>
              <w:right w:val="single" w:sz="8" w:space="0" w:color="auto"/>
            </w:tcBorders>
            <w:vAlign w:val="center"/>
            <w:hideMark/>
          </w:tcPr>
          <w:p w14:paraId="63F8B854" w14:textId="174CD3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r>
      <w:tr w:rsidR="00FA5FFF" w:rsidRPr="00975E70" w14:paraId="267F2AB0"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58ABE02" w14:textId="57FD7EC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163</w:t>
            </w:r>
          </w:p>
        </w:tc>
        <w:tc>
          <w:tcPr>
            <w:tcW w:w="1823" w:type="dxa"/>
            <w:tcBorders>
              <w:top w:val="nil"/>
              <w:left w:val="nil"/>
              <w:bottom w:val="single" w:sz="8" w:space="0" w:color="auto"/>
              <w:right w:val="single" w:sz="8" w:space="0" w:color="auto"/>
            </w:tcBorders>
            <w:vAlign w:val="center"/>
            <w:hideMark/>
          </w:tcPr>
          <w:p w14:paraId="56A8284B" w14:textId="1C4B25B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EAM CONSULTORIA Y SERVICIOS SAS</w:t>
            </w:r>
          </w:p>
        </w:tc>
        <w:tc>
          <w:tcPr>
            <w:tcW w:w="0" w:type="auto"/>
            <w:tcBorders>
              <w:top w:val="nil"/>
              <w:left w:val="nil"/>
              <w:bottom w:val="single" w:sz="8" w:space="0" w:color="auto"/>
              <w:right w:val="single" w:sz="8" w:space="0" w:color="auto"/>
            </w:tcBorders>
            <w:vAlign w:val="center"/>
            <w:hideMark/>
          </w:tcPr>
          <w:p w14:paraId="0C1EAFB9" w14:textId="1DFF579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2,89</w:t>
            </w:r>
          </w:p>
        </w:tc>
        <w:tc>
          <w:tcPr>
            <w:tcW w:w="1206" w:type="dxa"/>
            <w:tcBorders>
              <w:top w:val="nil"/>
              <w:left w:val="nil"/>
              <w:bottom w:val="single" w:sz="8" w:space="0" w:color="auto"/>
              <w:right w:val="single" w:sz="8" w:space="0" w:color="auto"/>
            </w:tcBorders>
            <w:vAlign w:val="center"/>
            <w:hideMark/>
          </w:tcPr>
          <w:p w14:paraId="104803F5" w14:textId="39FBE4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w:t>
            </w:r>
          </w:p>
        </w:tc>
        <w:tc>
          <w:tcPr>
            <w:tcW w:w="1116" w:type="dxa"/>
            <w:tcBorders>
              <w:top w:val="nil"/>
              <w:left w:val="nil"/>
              <w:bottom w:val="single" w:sz="8" w:space="0" w:color="auto"/>
              <w:right w:val="single" w:sz="8" w:space="0" w:color="auto"/>
            </w:tcBorders>
            <w:vAlign w:val="center"/>
            <w:hideMark/>
          </w:tcPr>
          <w:p w14:paraId="35CC86E0" w14:textId="07D5948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5,24</w:t>
            </w:r>
          </w:p>
        </w:tc>
        <w:tc>
          <w:tcPr>
            <w:tcW w:w="1311" w:type="dxa"/>
            <w:tcBorders>
              <w:top w:val="nil"/>
              <w:left w:val="nil"/>
              <w:bottom w:val="single" w:sz="8" w:space="0" w:color="auto"/>
              <w:right w:val="single" w:sz="8" w:space="0" w:color="auto"/>
            </w:tcBorders>
            <w:vAlign w:val="center"/>
            <w:hideMark/>
          </w:tcPr>
          <w:p w14:paraId="025F140C" w14:textId="3011F02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3.830.209</w:t>
            </w:r>
          </w:p>
        </w:tc>
        <w:tc>
          <w:tcPr>
            <w:tcW w:w="0" w:type="auto"/>
            <w:tcBorders>
              <w:top w:val="nil"/>
              <w:left w:val="nil"/>
              <w:bottom w:val="single" w:sz="8" w:space="0" w:color="auto"/>
              <w:right w:val="single" w:sz="8" w:space="0" w:color="auto"/>
            </w:tcBorders>
            <w:vAlign w:val="center"/>
            <w:hideMark/>
          </w:tcPr>
          <w:p w14:paraId="1490CD94" w14:textId="239FE7F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0" w:type="auto"/>
            <w:tcBorders>
              <w:top w:val="nil"/>
              <w:left w:val="nil"/>
              <w:bottom w:val="single" w:sz="8" w:space="0" w:color="auto"/>
              <w:right w:val="single" w:sz="8" w:space="0" w:color="auto"/>
            </w:tcBorders>
            <w:vAlign w:val="center"/>
            <w:hideMark/>
          </w:tcPr>
          <w:p w14:paraId="122B699B" w14:textId="2144D5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r>
      <w:tr w:rsidR="00FA5FFF" w:rsidRPr="00975E70" w14:paraId="429B845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795716F" w14:textId="5D3DE4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164</w:t>
            </w:r>
          </w:p>
        </w:tc>
        <w:tc>
          <w:tcPr>
            <w:tcW w:w="1823" w:type="dxa"/>
            <w:tcBorders>
              <w:top w:val="nil"/>
              <w:left w:val="nil"/>
              <w:bottom w:val="single" w:sz="8" w:space="0" w:color="auto"/>
              <w:right w:val="single" w:sz="8" w:space="0" w:color="auto"/>
            </w:tcBorders>
            <w:vAlign w:val="center"/>
            <w:hideMark/>
          </w:tcPr>
          <w:p w14:paraId="3B2DA4D0" w14:textId="2C299E1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MAYABEL SAS</w:t>
            </w:r>
          </w:p>
        </w:tc>
        <w:tc>
          <w:tcPr>
            <w:tcW w:w="0" w:type="auto"/>
            <w:tcBorders>
              <w:top w:val="nil"/>
              <w:left w:val="nil"/>
              <w:bottom w:val="single" w:sz="8" w:space="0" w:color="auto"/>
              <w:right w:val="single" w:sz="8" w:space="0" w:color="auto"/>
            </w:tcBorders>
            <w:vAlign w:val="center"/>
            <w:hideMark/>
          </w:tcPr>
          <w:p w14:paraId="61189235" w14:textId="4195E08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147,90</w:t>
            </w:r>
          </w:p>
        </w:tc>
        <w:tc>
          <w:tcPr>
            <w:tcW w:w="1206" w:type="dxa"/>
            <w:tcBorders>
              <w:top w:val="nil"/>
              <w:left w:val="nil"/>
              <w:bottom w:val="single" w:sz="8" w:space="0" w:color="auto"/>
              <w:right w:val="single" w:sz="8" w:space="0" w:color="auto"/>
            </w:tcBorders>
            <w:vAlign w:val="center"/>
            <w:hideMark/>
          </w:tcPr>
          <w:p w14:paraId="06ADE282" w14:textId="30B443F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1116" w:type="dxa"/>
            <w:tcBorders>
              <w:top w:val="nil"/>
              <w:left w:val="nil"/>
              <w:bottom w:val="single" w:sz="8" w:space="0" w:color="auto"/>
              <w:right w:val="single" w:sz="8" w:space="0" w:color="auto"/>
            </w:tcBorders>
            <w:vAlign w:val="center"/>
            <w:hideMark/>
          </w:tcPr>
          <w:p w14:paraId="57D7543D" w14:textId="1C03DD0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7AC79F25" w14:textId="63C3C23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6.627.238</w:t>
            </w:r>
          </w:p>
        </w:tc>
        <w:tc>
          <w:tcPr>
            <w:tcW w:w="0" w:type="auto"/>
            <w:tcBorders>
              <w:top w:val="nil"/>
              <w:left w:val="nil"/>
              <w:bottom w:val="single" w:sz="8" w:space="0" w:color="auto"/>
              <w:right w:val="single" w:sz="8" w:space="0" w:color="auto"/>
            </w:tcBorders>
            <w:vAlign w:val="center"/>
            <w:hideMark/>
          </w:tcPr>
          <w:p w14:paraId="5731395D" w14:textId="0C71A47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0" w:type="auto"/>
            <w:tcBorders>
              <w:top w:val="nil"/>
              <w:left w:val="nil"/>
              <w:bottom w:val="single" w:sz="8" w:space="0" w:color="auto"/>
              <w:right w:val="single" w:sz="8" w:space="0" w:color="auto"/>
            </w:tcBorders>
            <w:vAlign w:val="center"/>
            <w:hideMark/>
          </w:tcPr>
          <w:p w14:paraId="1672866B" w14:textId="5FBAC7A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r>
      <w:tr w:rsidR="00FA5FFF" w:rsidRPr="00975E70" w14:paraId="040D8616"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3311D20" w14:textId="4D02568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165</w:t>
            </w:r>
          </w:p>
        </w:tc>
        <w:tc>
          <w:tcPr>
            <w:tcW w:w="1823" w:type="dxa"/>
            <w:tcBorders>
              <w:top w:val="nil"/>
              <w:left w:val="nil"/>
              <w:bottom w:val="single" w:sz="8" w:space="0" w:color="auto"/>
              <w:right w:val="single" w:sz="8" w:space="0" w:color="auto"/>
            </w:tcBorders>
            <w:vAlign w:val="center"/>
            <w:hideMark/>
          </w:tcPr>
          <w:p w14:paraId="6E3749CF" w14:textId="675FA95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LENOR COLOMBIA SAS</w:t>
            </w:r>
          </w:p>
        </w:tc>
        <w:tc>
          <w:tcPr>
            <w:tcW w:w="0" w:type="auto"/>
            <w:tcBorders>
              <w:top w:val="nil"/>
              <w:left w:val="nil"/>
              <w:bottom w:val="single" w:sz="8" w:space="0" w:color="auto"/>
              <w:right w:val="single" w:sz="8" w:space="0" w:color="auto"/>
            </w:tcBorders>
            <w:vAlign w:val="center"/>
            <w:hideMark/>
          </w:tcPr>
          <w:p w14:paraId="5A178DB2" w14:textId="37F3868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2,53</w:t>
            </w:r>
          </w:p>
        </w:tc>
        <w:tc>
          <w:tcPr>
            <w:tcW w:w="1206" w:type="dxa"/>
            <w:tcBorders>
              <w:top w:val="nil"/>
              <w:left w:val="nil"/>
              <w:bottom w:val="single" w:sz="8" w:space="0" w:color="auto"/>
              <w:right w:val="single" w:sz="8" w:space="0" w:color="auto"/>
            </w:tcBorders>
            <w:vAlign w:val="center"/>
            <w:hideMark/>
          </w:tcPr>
          <w:p w14:paraId="54A3DD79" w14:textId="03388BF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61%</w:t>
            </w:r>
          </w:p>
        </w:tc>
        <w:tc>
          <w:tcPr>
            <w:tcW w:w="1116" w:type="dxa"/>
            <w:tcBorders>
              <w:top w:val="nil"/>
              <w:left w:val="nil"/>
              <w:bottom w:val="single" w:sz="8" w:space="0" w:color="auto"/>
              <w:right w:val="single" w:sz="8" w:space="0" w:color="auto"/>
            </w:tcBorders>
            <w:vAlign w:val="center"/>
            <w:hideMark/>
          </w:tcPr>
          <w:p w14:paraId="2D7455CE" w14:textId="4552BBB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3,78</w:t>
            </w:r>
          </w:p>
        </w:tc>
        <w:tc>
          <w:tcPr>
            <w:tcW w:w="1311" w:type="dxa"/>
            <w:tcBorders>
              <w:top w:val="nil"/>
              <w:left w:val="nil"/>
              <w:bottom w:val="single" w:sz="8" w:space="0" w:color="auto"/>
              <w:right w:val="single" w:sz="8" w:space="0" w:color="auto"/>
            </w:tcBorders>
            <w:vAlign w:val="center"/>
            <w:hideMark/>
          </w:tcPr>
          <w:p w14:paraId="630C9A6C" w14:textId="2A1D13D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2.720.051</w:t>
            </w:r>
          </w:p>
        </w:tc>
        <w:tc>
          <w:tcPr>
            <w:tcW w:w="0" w:type="auto"/>
            <w:tcBorders>
              <w:top w:val="nil"/>
              <w:left w:val="nil"/>
              <w:bottom w:val="single" w:sz="8" w:space="0" w:color="auto"/>
              <w:right w:val="single" w:sz="8" w:space="0" w:color="auto"/>
            </w:tcBorders>
            <w:vAlign w:val="center"/>
            <w:hideMark/>
          </w:tcPr>
          <w:p w14:paraId="758D1239" w14:textId="710B089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84%</w:t>
            </w:r>
          </w:p>
        </w:tc>
        <w:tc>
          <w:tcPr>
            <w:tcW w:w="0" w:type="auto"/>
            <w:tcBorders>
              <w:top w:val="nil"/>
              <w:left w:val="nil"/>
              <w:bottom w:val="single" w:sz="8" w:space="0" w:color="auto"/>
              <w:right w:val="single" w:sz="8" w:space="0" w:color="auto"/>
            </w:tcBorders>
            <w:vAlign w:val="center"/>
            <w:hideMark/>
          </w:tcPr>
          <w:p w14:paraId="4001119D" w14:textId="49EC4D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33%</w:t>
            </w:r>
          </w:p>
        </w:tc>
      </w:tr>
      <w:tr w:rsidR="00FA5FFF" w:rsidRPr="00975E70" w14:paraId="7294F37F"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5DDA980" w14:textId="17662F8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166</w:t>
            </w:r>
          </w:p>
        </w:tc>
        <w:tc>
          <w:tcPr>
            <w:tcW w:w="1823" w:type="dxa"/>
            <w:tcBorders>
              <w:top w:val="nil"/>
              <w:left w:val="nil"/>
              <w:bottom w:val="single" w:sz="8" w:space="0" w:color="auto"/>
              <w:right w:val="single" w:sz="8" w:space="0" w:color="auto"/>
            </w:tcBorders>
            <w:vAlign w:val="center"/>
            <w:hideMark/>
          </w:tcPr>
          <w:p w14:paraId="73BC4D1E" w14:textId="65BF092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SUGO SAS</w:t>
            </w:r>
          </w:p>
        </w:tc>
        <w:tc>
          <w:tcPr>
            <w:tcW w:w="0" w:type="auto"/>
            <w:tcBorders>
              <w:top w:val="nil"/>
              <w:left w:val="nil"/>
              <w:bottom w:val="single" w:sz="8" w:space="0" w:color="auto"/>
              <w:right w:val="single" w:sz="8" w:space="0" w:color="auto"/>
            </w:tcBorders>
            <w:vAlign w:val="center"/>
            <w:hideMark/>
          </w:tcPr>
          <w:p w14:paraId="19E76BE4" w14:textId="4E450AE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1,04</w:t>
            </w:r>
          </w:p>
        </w:tc>
        <w:tc>
          <w:tcPr>
            <w:tcW w:w="1206" w:type="dxa"/>
            <w:tcBorders>
              <w:top w:val="nil"/>
              <w:left w:val="nil"/>
              <w:bottom w:val="single" w:sz="8" w:space="0" w:color="auto"/>
              <w:right w:val="single" w:sz="8" w:space="0" w:color="auto"/>
            </w:tcBorders>
            <w:vAlign w:val="center"/>
            <w:hideMark/>
          </w:tcPr>
          <w:p w14:paraId="5E22C432" w14:textId="577E0A6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96%</w:t>
            </w:r>
          </w:p>
        </w:tc>
        <w:tc>
          <w:tcPr>
            <w:tcW w:w="1116" w:type="dxa"/>
            <w:tcBorders>
              <w:top w:val="nil"/>
              <w:left w:val="nil"/>
              <w:bottom w:val="single" w:sz="8" w:space="0" w:color="auto"/>
              <w:right w:val="single" w:sz="8" w:space="0" w:color="auto"/>
            </w:tcBorders>
            <w:vAlign w:val="center"/>
            <w:hideMark/>
          </w:tcPr>
          <w:p w14:paraId="76CD9F1B" w14:textId="223CD7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95DD30F" w14:textId="64A766F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504.306</w:t>
            </w:r>
          </w:p>
        </w:tc>
        <w:tc>
          <w:tcPr>
            <w:tcW w:w="0" w:type="auto"/>
            <w:tcBorders>
              <w:top w:val="nil"/>
              <w:left w:val="nil"/>
              <w:bottom w:val="single" w:sz="8" w:space="0" w:color="auto"/>
              <w:right w:val="single" w:sz="8" w:space="0" w:color="auto"/>
            </w:tcBorders>
            <w:vAlign w:val="center"/>
            <w:hideMark/>
          </w:tcPr>
          <w:p w14:paraId="2F76B0DB" w14:textId="38923A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c>
          <w:tcPr>
            <w:tcW w:w="0" w:type="auto"/>
            <w:tcBorders>
              <w:top w:val="nil"/>
              <w:left w:val="nil"/>
              <w:bottom w:val="single" w:sz="8" w:space="0" w:color="auto"/>
              <w:right w:val="single" w:sz="8" w:space="0" w:color="auto"/>
            </w:tcBorders>
            <w:vAlign w:val="center"/>
            <w:hideMark/>
          </w:tcPr>
          <w:p w14:paraId="776B8331" w14:textId="3BD9BF3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2947A53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74E4359" w14:textId="2D0F5F0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167</w:t>
            </w:r>
          </w:p>
        </w:tc>
        <w:tc>
          <w:tcPr>
            <w:tcW w:w="1823" w:type="dxa"/>
            <w:tcBorders>
              <w:top w:val="nil"/>
              <w:left w:val="nil"/>
              <w:bottom w:val="single" w:sz="8" w:space="0" w:color="auto"/>
              <w:right w:val="single" w:sz="8" w:space="0" w:color="auto"/>
            </w:tcBorders>
            <w:vAlign w:val="center"/>
            <w:hideMark/>
          </w:tcPr>
          <w:p w14:paraId="707AA30B" w14:textId="3B21EE7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DEL PLATA S.A.S.</w:t>
            </w:r>
          </w:p>
        </w:tc>
        <w:tc>
          <w:tcPr>
            <w:tcW w:w="0" w:type="auto"/>
            <w:tcBorders>
              <w:top w:val="nil"/>
              <w:left w:val="nil"/>
              <w:bottom w:val="single" w:sz="8" w:space="0" w:color="auto"/>
              <w:right w:val="single" w:sz="8" w:space="0" w:color="auto"/>
            </w:tcBorders>
            <w:vAlign w:val="center"/>
            <w:hideMark/>
          </w:tcPr>
          <w:p w14:paraId="2BCDC48C" w14:textId="7D4147C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4,75</w:t>
            </w:r>
          </w:p>
        </w:tc>
        <w:tc>
          <w:tcPr>
            <w:tcW w:w="1206" w:type="dxa"/>
            <w:tcBorders>
              <w:top w:val="nil"/>
              <w:left w:val="nil"/>
              <w:bottom w:val="single" w:sz="8" w:space="0" w:color="auto"/>
              <w:right w:val="single" w:sz="8" w:space="0" w:color="auto"/>
            </w:tcBorders>
            <w:vAlign w:val="center"/>
            <w:hideMark/>
          </w:tcPr>
          <w:p w14:paraId="0FFA09E7" w14:textId="2E89FAE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1116" w:type="dxa"/>
            <w:tcBorders>
              <w:top w:val="nil"/>
              <w:left w:val="nil"/>
              <w:bottom w:val="single" w:sz="8" w:space="0" w:color="auto"/>
              <w:right w:val="single" w:sz="8" w:space="0" w:color="auto"/>
            </w:tcBorders>
            <w:vAlign w:val="center"/>
            <w:hideMark/>
          </w:tcPr>
          <w:p w14:paraId="065A8AA2" w14:textId="13366CE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192,21</w:t>
            </w:r>
          </w:p>
        </w:tc>
        <w:tc>
          <w:tcPr>
            <w:tcW w:w="1311" w:type="dxa"/>
            <w:tcBorders>
              <w:top w:val="nil"/>
              <w:left w:val="nil"/>
              <w:bottom w:val="single" w:sz="8" w:space="0" w:color="auto"/>
              <w:right w:val="single" w:sz="8" w:space="0" w:color="auto"/>
            </w:tcBorders>
            <w:vAlign w:val="center"/>
            <w:hideMark/>
          </w:tcPr>
          <w:p w14:paraId="5A8526AB" w14:textId="3495CE5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2.029.234</w:t>
            </w:r>
          </w:p>
        </w:tc>
        <w:tc>
          <w:tcPr>
            <w:tcW w:w="0" w:type="auto"/>
            <w:tcBorders>
              <w:top w:val="nil"/>
              <w:left w:val="nil"/>
              <w:bottom w:val="single" w:sz="8" w:space="0" w:color="auto"/>
              <w:right w:val="single" w:sz="8" w:space="0" w:color="auto"/>
            </w:tcBorders>
            <w:vAlign w:val="center"/>
            <w:hideMark/>
          </w:tcPr>
          <w:p w14:paraId="41294257" w14:textId="33BFD8D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0" w:type="auto"/>
            <w:tcBorders>
              <w:top w:val="nil"/>
              <w:left w:val="nil"/>
              <w:bottom w:val="single" w:sz="8" w:space="0" w:color="auto"/>
              <w:right w:val="single" w:sz="8" w:space="0" w:color="auto"/>
            </w:tcBorders>
            <w:vAlign w:val="center"/>
            <w:hideMark/>
          </w:tcPr>
          <w:p w14:paraId="66E2E3BD" w14:textId="2BCC6D2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r>
      <w:tr w:rsidR="00FA5FFF" w:rsidRPr="00975E70" w14:paraId="41B8D950"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C9A5433" w14:textId="4D6031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168</w:t>
            </w:r>
          </w:p>
        </w:tc>
        <w:tc>
          <w:tcPr>
            <w:tcW w:w="1823" w:type="dxa"/>
            <w:tcBorders>
              <w:top w:val="nil"/>
              <w:left w:val="nil"/>
              <w:bottom w:val="single" w:sz="8" w:space="0" w:color="auto"/>
              <w:right w:val="single" w:sz="8" w:space="0" w:color="auto"/>
            </w:tcBorders>
            <w:vAlign w:val="center"/>
            <w:hideMark/>
          </w:tcPr>
          <w:p w14:paraId="079CEFDD" w14:textId="26633A4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VFS COLOMBIA S.A.S.</w:t>
            </w:r>
          </w:p>
        </w:tc>
        <w:tc>
          <w:tcPr>
            <w:tcW w:w="0" w:type="auto"/>
            <w:tcBorders>
              <w:top w:val="nil"/>
              <w:left w:val="nil"/>
              <w:bottom w:val="single" w:sz="8" w:space="0" w:color="auto"/>
              <w:right w:val="single" w:sz="8" w:space="0" w:color="auto"/>
            </w:tcBorders>
            <w:vAlign w:val="center"/>
            <w:hideMark/>
          </w:tcPr>
          <w:p w14:paraId="2AAAA1C4" w14:textId="0E851A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4,77</w:t>
            </w:r>
          </w:p>
        </w:tc>
        <w:tc>
          <w:tcPr>
            <w:tcW w:w="1206" w:type="dxa"/>
            <w:tcBorders>
              <w:top w:val="nil"/>
              <w:left w:val="nil"/>
              <w:bottom w:val="single" w:sz="8" w:space="0" w:color="auto"/>
              <w:right w:val="single" w:sz="8" w:space="0" w:color="auto"/>
            </w:tcBorders>
            <w:vAlign w:val="center"/>
            <w:hideMark/>
          </w:tcPr>
          <w:p w14:paraId="6F0CA3AF" w14:textId="195C791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1116" w:type="dxa"/>
            <w:tcBorders>
              <w:top w:val="nil"/>
              <w:left w:val="nil"/>
              <w:bottom w:val="single" w:sz="8" w:space="0" w:color="auto"/>
              <w:right w:val="single" w:sz="8" w:space="0" w:color="auto"/>
            </w:tcBorders>
            <w:vAlign w:val="center"/>
            <w:hideMark/>
          </w:tcPr>
          <w:p w14:paraId="52F0555A" w14:textId="5EB151A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-658,31</w:t>
            </w:r>
          </w:p>
        </w:tc>
        <w:tc>
          <w:tcPr>
            <w:tcW w:w="1311" w:type="dxa"/>
            <w:tcBorders>
              <w:top w:val="nil"/>
              <w:left w:val="nil"/>
              <w:bottom w:val="single" w:sz="8" w:space="0" w:color="auto"/>
              <w:right w:val="single" w:sz="8" w:space="0" w:color="auto"/>
            </w:tcBorders>
            <w:vAlign w:val="center"/>
            <w:hideMark/>
          </w:tcPr>
          <w:p w14:paraId="6907435F" w14:textId="3D2184E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4.328.617</w:t>
            </w:r>
          </w:p>
        </w:tc>
        <w:tc>
          <w:tcPr>
            <w:tcW w:w="0" w:type="auto"/>
            <w:tcBorders>
              <w:top w:val="nil"/>
              <w:left w:val="nil"/>
              <w:bottom w:val="single" w:sz="8" w:space="0" w:color="auto"/>
              <w:right w:val="single" w:sz="8" w:space="0" w:color="auto"/>
            </w:tcBorders>
            <w:vAlign w:val="center"/>
            <w:hideMark/>
          </w:tcPr>
          <w:p w14:paraId="56B08002" w14:textId="3814A8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0" w:type="auto"/>
            <w:tcBorders>
              <w:top w:val="nil"/>
              <w:left w:val="nil"/>
              <w:bottom w:val="single" w:sz="8" w:space="0" w:color="auto"/>
              <w:right w:val="single" w:sz="8" w:space="0" w:color="auto"/>
            </w:tcBorders>
            <w:vAlign w:val="center"/>
            <w:hideMark/>
          </w:tcPr>
          <w:p w14:paraId="4C2BA72A" w14:textId="188488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r>
      <w:tr w:rsidR="00FA5FFF" w:rsidRPr="00975E70" w14:paraId="52169350"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6B75B0D8" w14:textId="3C0E549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169</w:t>
            </w:r>
          </w:p>
        </w:tc>
        <w:tc>
          <w:tcPr>
            <w:tcW w:w="1823" w:type="dxa"/>
            <w:tcBorders>
              <w:top w:val="nil"/>
              <w:left w:val="nil"/>
              <w:bottom w:val="single" w:sz="8" w:space="0" w:color="auto"/>
              <w:right w:val="single" w:sz="8" w:space="0" w:color="auto"/>
            </w:tcBorders>
            <w:vAlign w:val="center"/>
            <w:hideMark/>
          </w:tcPr>
          <w:p w14:paraId="1D0E460F" w14:textId="177B024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UNIDAD OPERADORA DE FRANQUICIAS OMB S.A.S.</w:t>
            </w:r>
          </w:p>
        </w:tc>
        <w:tc>
          <w:tcPr>
            <w:tcW w:w="0" w:type="auto"/>
            <w:tcBorders>
              <w:top w:val="nil"/>
              <w:left w:val="nil"/>
              <w:bottom w:val="single" w:sz="8" w:space="0" w:color="auto"/>
              <w:right w:val="single" w:sz="8" w:space="0" w:color="auto"/>
            </w:tcBorders>
            <w:vAlign w:val="center"/>
            <w:hideMark/>
          </w:tcPr>
          <w:p w14:paraId="47A25D07" w14:textId="4D951F9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0,78</w:t>
            </w:r>
          </w:p>
        </w:tc>
        <w:tc>
          <w:tcPr>
            <w:tcW w:w="1206" w:type="dxa"/>
            <w:tcBorders>
              <w:top w:val="nil"/>
              <w:left w:val="nil"/>
              <w:bottom w:val="single" w:sz="8" w:space="0" w:color="auto"/>
              <w:right w:val="single" w:sz="8" w:space="0" w:color="auto"/>
            </w:tcBorders>
            <w:vAlign w:val="center"/>
            <w:hideMark/>
          </w:tcPr>
          <w:p w14:paraId="3AD7BC7F" w14:textId="52DEE8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71%</w:t>
            </w:r>
          </w:p>
        </w:tc>
        <w:tc>
          <w:tcPr>
            <w:tcW w:w="1116" w:type="dxa"/>
            <w:tcBorders>
              <w:top w:val="nil"/>
              <w:left w:val="nil"/>
              <w:bottom w:val="single" w:sz="8" w:space="0" w:color="auto"/>
              <w:right w:val="single" w:sz="8" w:space="0" w:color="auto"/>
            </w:tcBorders>
            <w:vAlign w:val="center"/>
            <w:hideMark/>
          </w:tcPr>
          <w:p w14:paraId="01671DA5" w14:textId="5BF514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0,56</w:t>
            </w:r>
          </w:p>
        </w:tc>
        <w:tc>
          <w:tcPr>
            <w:tcW w:w="1311" w:type="dxa"/>
            <w:tcBorders>
              <w:top w:val="nil"/>
              <w:left w:val="nil"/>
              <w:bottom w:val="single" w:sz="8" w:space="0" w:color="auto"/>
              <w:right w:val="single" w:sz="8" w:space="0" w:color="auto"/>
            </w:tcBorders>
            <w:vAlign w:val="center"/>
            <w:hideMark/>
          </w:tcPr>
          <w:p w14:paraId="6BE8FDAF" w14:textId="19C96A8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-335.079</w:t>
            </w:r>
          </w:p>
        </w:tc>
        <w:tc>
          <w:tcPr>
            <w:tcW w:w="0" w:type="auto"/>
            <w:tcBorders>
              <w:top w:val="nil"/>
              <w:left w:val="nil"/>
              <w:bottom w:val="single" w:sz="8" w:space="0" w:color="auto"/>
              <w:right w:val="single" w:sz="8" w:space="0" w:color="auto"/>
            </w:tcBorders>
            <w:vAlign w:val="center"/>
            <w:hideMark/>
          </w:tcPr>
          <w:p w14:paraId="64590BFF" w14:textId="7A4BD60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0" w:type="auto"/>
            <w:tcBorders>
              <w:top w:val="nil"/>
              <w:left w:val="nil"/>
              <w:bottom w:val="single" w:sz="8" w:space="0" w:color="auto"/>
              <w:right w:val="single" w:sz="8" w:space="0" w:color="auto"/>
            </w:tcBorders>
            <w:vAlign w:val="center"/>
            <w:hideMark/>
          </w:tcPr>
          <w:p w14:paraId="472E30E5" w14:textId="58B9504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48249CE4"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471E40E6" w14:textId="3F4BF61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170</w:t>
            </w:r>
          </w:p>
        </w:tc>
        <w:tc>
          <w:tcPr>
            <w:tcW w:w="1823" w:type="dxa"/>
            <w:tcBorders>
              <w:top w:val="nil"/>
              <w:left w:val="nil"/>
              <w:bottom w:val="single" w:sz="8" w:space="0" w:color="auto"/>
              <w:right w:val="single" w:sz="8" w:space="0" w:color="auto"/>
            </w:tcBorders>
            <w:vAlign w:val="center"/>
            <w:hideMark/>
          </w:tcPr>
          <w:p w14:paraId="6EAC936A" w14:textId="07F7D70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GARCHOS SAS</w:t>
            </w:r>
          </w:p>
        </w:tc>
        <w:tc>
          <w:tcPr>
            <w:tcW w:w="0" w:type="auto"/>
            <w:tcBorders>
              <w:top w:val="nil"/>
              <w:left w:val="nil"/>
              <w:bottom w:val="single" w:sz="8" w:space="0" w:color="auto"/>
              <w:right w:val="single" w:sz="8" w:space="0" w:color="auto"/>
            </w:tcBorders>
            <w:vAlign w:val="center"/>
            <w:hideMark/>
          </w:tcPr>
          <w:p w14:paraId="6DA03DDE" w14:textId="45513A2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0,65</w:t>
            </w:r>
          </w:p>
        </w:tc>
        <w:tc>
          <w:tcPr>
            <w:tcW w:w="1206" w:type="dxa"/>
            <w:tcBorders>
              <w:top w:val="nil"/>
              <w:left w:val="nil"/>
              <w:bottom w:val="single" w:sz="8" w:space="0" w:color="auto"/>
              <w:right w:val="single" w:sz="8" w:space="0" w:color="auto"/>
            </w:tcBorders>
            <w:vAlign w:val="center"/>
            <w:hideMark/>
          </w:tcPr>
          <w:p w14:paraId="3772714C" w14:textId="76A5030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w:t>
            </w:r>
          </w:p>
        </w:tc>
        <w:tc>
          <w:tcPr>
            <w:tcW w:w="1116" w:type="dxa"/>
            <w:tcBorders>
              <w:top w:val="nil"/>
              <w:left w:val="nil"/>
              <w:bottom w:val="single" w:sz="8" w:space="0" w:color="auto"/>
              <w:right w:val="single" w:sz="8" w:space="0" w:color="auto"/>
            </w:tcBorders>
            <w:vAlign w:val="center"/>
            <w:hideMark/>
          </w:tcPr>
          <w:p w14:paraId="3C714FFE" w14:textId="26B086F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-289,19</w:t>
            </w:r>
          </w:p>
        </w:tc>
        <w:tc>
          <w:tcPr>
            <w:tcW w:w="1311" w:type="dxa"/>
            <w:tcBorders>
              <w:top w:val="nil"/>
              <w:left w:val="nil"/>
              <w:bottom w:val="single" w:sz="8" w:space="0" w:color="auto"/>
              <w:right w:val="single" w:sz="8" w:space="0" w:color="auto"/>
            </w:tcBorders>
            <w:vAlign w:val="center"/>
            <w:hideMark/>
          </w:tcPr>
          <w:p w14:paraId="6216A5E1" w14:textId="0934A6A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-338.055</w:t>
            </w:r>
          </w:p>
        </w:tc>
        <w:tc>
          <w:tcPr>
            <w:tcW w:w="0" w:type="auto"/>
            <w:tcBorders>
              <w:top w:val="nil"/>
              <w:left w:val="nil"/>
              <w:bottom w:val="single" w:sz="8" w:space="0" w:color="auto"/>
              <w:right w:val="single" w:sz="8" w:space="0" w:color="auto"/>
            </w:tcBorders>
            <w:vAlign w:val="center"/>
            <w:hideMark/>
          </w:tcPr>
          <w:p w14:paraId="19E68414" w14:textId="2FC430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3B65B6DA" w14:textId="5824ADA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63D412EC"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3FA3AC8C" w14:textId="5C40E3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171</w:t>
            </w:r>
          </w:p>
        </w:tc>
        <w:tc>
          <w:tcPr>
            <w:tcW w:w="1823" w:type="dxa"/>
            <w:tcBorders>
              <w:top w:val="nil"/>
              <w:left w:val="nil"/>
              <w:bottom w:val="single" w:sz="8" w:space="0" w:color="auto"/>
              <w:right w:val="single" w:sz="8" w:space="0" w:color="auto"/>
            </w:tcBorders>
            <w:vAlign w:val="center"/>
            <w:hideMark/>
          </w:tcPr>
          <w:p w14:paraId="051F48E9" w14:textId="3C4D669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MONTELIMAR SAS</w:t>
            </w:r>
          </w:p>
        </w:tc>
        <w:tc>
          <w:tcPr>
            <w:tcW w:w="0" w:type="auto"/>
            <w:tcBorders>
              <w:top w:val="nil"/>
              <w:left w:val="nil"/>
              <w:bottom w:val="single" w:sz="8" w:space="0" w:color="auto"/>
              <w:right w:val="single" w:sz="8" w:space="0" w:color="auto"/>
            </w:tcBorders>
            <w:vAlign w:val="center"/>
            <w:hideMark/>
          </w:tcPr>
          <w:p w14:paraId="1C3CC227" w14:textId="7EE1C40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22,31</w:t>
            </w:r>
          </w:p>
        </w:tc>
        <w:tc>
          <w:tcPr>
            <w:tcW w:w="1206" w:type="dxa"/>
            <w:tcBorders>
              <w:top w:val="nil"/>
              <w:left w:val="nil"/>
              <w:bottom w:val="single" w:sz="8" w:space="0" w:color="auto"/>
              <w:right w:val="single" w:sz="8" w:space="0" w:color="auto"/>
            </w:tcBorders>
            <w:vAlign w:val="center"/>
            <w:hideMark/>
          </w:tcPr>
          <w:p w14:paraId="61F10BC9" w14:textId="6A33FBD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1116" w:type="dxa"/>
            <w:tcBorders>
              <w:top w:val="nil"/>
              <w:left w:val="nil"/>
              <w:bottom w:val="single" w:sz="8" w:space="0" w:color="auto"/>
              <w:right w:val="single" w:sz="8" w:space="0" w:color="auto"/>
            </w:tcBorders>
            <w:vAlign w:val="center"/>
            <w:hideMark/>
          </w:tcPr>
          <w:p w14:paraId="775E1201" w14:textId="47DB20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EE5B775" w14:textId="219A3C0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3.741.003</w:t>
            </w:r>
          </w:p>
        </w:tc>
        <w:tc>
          <w:tcPr>
            <w:tcW w:w="0" w:type="auto"/>
            <w:tcBorders>
              <w:top w:val="nil"/>
              <w:left w:val="nil"/>
              <w:bottom w:val="single" w:sz="8" w:space="0" w:color="auto"/>
              <w:right w:val="single" w:sz="8" w:space="0" w:color="auto"/>
            </w:tcBorders>
            <w:vAlign w:val="center"/>
            <w:hideMark/>
          </w:tcPr>
          <w:p w14:paraId="7DBBF085" w14:textId="112D6FF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0" w:type="auto"/>
            <w:tcBorders>
              <w:top w:val="nil"/>
              <w:left w:val="nil"/>
              <w:bottom w:val="single" w:sz="8" w:space="0" w:color="auto"/>
              <w:right w:val="single" w:sz="8" w:space="0" w:color="auto"/>
            </w:tcBorders>
            <w:vAlign w:val="center"/>
            <w:hideMark/>
          </w:tcPr>
          <w:p w14:paraId="2E07299C" w14:textId="2A488B0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05AB272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9E6CBFD" w14:textId="0395F45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172</w:t>
            </w:r>
          </w:p>
        </w:tc>
        <w:tc>
          <w:tcPr>
            <w:tcW w:w="1823" w:type="dxa"/>
            <w:tcBorders>
              <w:top w:val="nil"/>
              <w:left w:val="nil"/>
              <w:bottom w:val="single" w:sz="8" w:space="0" w:color="auto"/>
              <w:right w:val="single" w:sz="8" w:space="0" w:color="auto"/>
            </w:tcBorders>
            <w:vAlign w:val="center"/>
            <w:hideMark/>
          </w:tcPr>
          <w:p w14:paraId="062C841A" w14:textId="04564E1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GSA ESTRATEGIAS SAS</w:t>
            </w:r>
          </w:p>
        </w:tc>
        <w:tc>
          <w:tcPr>
            <w:tcW w:w="0" w:type="auto"/>
            <w:tcBorders>
              <w:top w:val="nil"/>
              <w:left w:val="nil"/>
              <w:bottom w:val="single" w:sz="8" w:space="0" w:color="auto"/>
              <w:right w:val="single" w:sz="8" w:space="0" w:color="auto"/>
            </w:tcBorders>
            <w:vAlign w:val="center"/>
            <w:hideMark/>
          </w:tcPr>
          <w:p w14:paraId="74D48F17" w14:textId="2FC8E5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6,24</w:t>
            </w:r>
          </w:p>
        </w:tc>
        <w:tc>
          <w:tcPr>
            <w:tcW w:w="1206" w:type="dxa"/>
            <w:tcBorders>
              <w:top w:val="nil"/>
              <w:left w:val="nil"/>
              <w:bottom w:val="single" w:sz="8" w:space="0" w:color="auto"/>
              <w:right w:val="single" w:sz="8" w:space="0" w:color="auto"/>
            </w:tcBorders>
            <w:vAlign w:val="center"/>
            <w:hideMark/>
          </w:tcPr>
          <w:p w14:paraId="198267A9" w14:textId="60DA5F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96%</w:t>
            </w:r>
          </w:p>
        </w:tc>
        <w:tc>
          <w:tcPr>
            <w:tcW w:w="1116" w:type="dxa"/>
            <w:tcBorders>
              <w:top w:val="nil"/>
              <w:left w:val="nil"/>
              <w:bottom w:val="single" w:sz="8" w:space="0" w:color="auto"/>
              <w:right w:val="single" w:sz="8" w:space="0" w:color="auto"/>
            </w:tcBorders>
            <w:vAlign w:val="center"/>
            <w:hideMark/>
          </w:tcPr>
          <w:p w14:paraId="3ACF6D13" w14:textId="3D95022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29851F6" w14:textId="0B7BFBE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9.856.459</w:t>
            </w:r>
          </w:p>
        </w:tc>
        <w:tc>
          <w:tcPr>
            <w:tcW w:w="0" w:type="auto"/>
            <w:tcBorders>
              <w:top w:val="nil"/>
              <w:left w:val="nil"/>
              <w:bottom w:val="single" w:sz="8" w:space="0" w:color="auto"/>
              <w:right w:val="single" w:sz="8" w:space="0" w:color="auto"/>
            </w:tcBorders>
            <w:vAlign w:val="center"/>
            <w:hideMark/>
          </w:tcPr>
          <w:p w14:paraId="688D1EF6" w14:textId="3900BF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68%</w:t>
            </w:r>
          </w:p>
        </w:tc>
        <w:tc>
          <w:tcPr>
            <w:tcW w:w="0" w:type="auto"/>
            <w:tcBorders>
              <w:top w:val="nil"/>
              <w:left w:val="nil"/>
              <w:bottom w:val="single" w:sz="8" w:space="0" w:color="auto"/>
              <w:right w:val="single" w:sz="8" w:space="0" w:color="auto"/>
            </w:tcBorders>
            <w:vAlign w:val="center"/>
            <w:hideMark/>
          </w:tcPr>
          <w:p w14:paraId="08E99FFB" w14:textId="7DA4009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302A923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2096A72" w14:textId="5DB25BD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173</w:t>
            </w:r>
          </w:p>
        </w:tc>
        <w:tc>
          <w:tcPr>
            <w:tcW w:w="1823" w:type="dxa"/>
            <w:tcBorders>
              <w:top w:val="nil"/>
              <w:left w:val="nil"/>
              <w:bottom w:val="single" w:sz="8" w:space="0" w:color="auto"/>
              <w:right w:val="single" w:sz="8" w:space="0" w:color="auto"/>
            </w:tcBorders>
            <w:vAlign w:val="center"/>
            <w:hideMark/>
          </w:tcPr>
          <w:p w14:paraId="0E454D24" w14:textId="672237A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GESTISOL S.A.S.</w:t>
            </w:r>
          </w:p>
        </w:tc>
        <w:tc>
          <w:tcPr>
            <w:tcW w:w="0" w:type="auto"/>
            <w:tcBorders>
              <w:top w:val="nil"/>
              <w:left w:val="nil"/>
              <w:bottom w:val="single" w:sz="8" w:space="0" w:color="auto"/>
              <w:right w:val="single" w:sz="8" w:space="0" w:color="auto"/>
            </w:tcBorders>
            <w:vAlign w:val="center"/>
            <w:hideMark/>
          </w:tcPr>
          <w:p w14:paraId="13AD1AA0" w14:textId="53DBA0A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0,56</w:t>
            </w:r>
          </w:p>
        </w:tc>
        <w:tc>
          <w:tcPr>
            <w:tcW w:w="1206" w:type="dxa"/>
            <w:tcBorders>
              <w:top w:val="nil"/>
              <w:left w:val="nil"/>
              <w:bottom w:val="single" w:sz="8" w:space="0" w:color="auto"/>
              <w:right w:val="single" w:sz="8" w:space="0" w:color="auto"/>
            </w:tcBorders>
            <w:vAlign w:val="center"/>
            <w:hideMark/>
          </w:tcPr>
          <w:p w14:paraId="72E3169B" w14:textId="664E07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66%</w:t>
            </w:r>
          </w:p>
        </w:tc>
        <w:tc>
          <w:tcPr>
            <w:tcW w:w="1116" w:type="dxa"/>
            <w:tcBorders>
              <w:top w:val="nil"/>
              <w:left w:val="nil"/>
              <w:bottom w:val="single" w:sz="8" w:space="0" w:color="auto"/>
              <w:right w:val="single" w:sz="8" w:space="0" w:color="auto"/>
            </w:tcBorders>
            <w:vAlign w:val="center"/>
            <w:hideMark/>
          </w:tcPr>
          <w:p w14:paraId="0CE73824" w14:textId="085C266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D616C10" w14:textId="488D19F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-752.247</w:t>
            </w:r>
          </w:p>
        </w:tc>
        <w:tc>
          <w:tcPr>
            <w:tcW w:w="0" w:type="auto"/>
            <w:tcBorders>
              <w:top w:val="nil"/>
              <w:left w:val="nil"/>
              <w:bottom w:val="single" w:sz="8" w:space="0" w:color="auto"/>
              <w:right w:val="single" w:sz="8" w:space="0" w:color="auto"/>
            </w:tcBorders>
            <w:vAlign w:val="center"/>
            <w:hideMark/>
          </w:tcPr>
          <w:p w14:paraId="3D7B5105" w14:textId="37667C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c>
          <w:tcPr>
            <w:tcW w:w="0" w:type="auto"/>
            <w:tcBorders>
              <w:top w:val="nil"/>
              <w:left w:val="nil"/>
              <w:bottom w:val="single" w:sz="8" w:space="0" w:color="auto"/>
              <w:right w:val="single" w:sz="8" w:space="0" w:color="auto"/>
            </w:tcBorders>
            <w:vAlign w:val="center"/>
            <w:hideMark/>
          </w:tcPr>
          <w:p w14:paraId="3EDFF0ED" w14:textId="28A8E0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73D7D901"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C37DA7C" w14:textId="3EA4188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174</w:t>
            </w:r>
          </w:p>
        </w:tc>
        <w:tc>
          <w:tcPr>
            <w:tcW w:w="1823" w:type="dxa"/>
            <w:tcBorders>
              <w:top w:val="nil"/>
              <w:left w:val="nil"/>
              <w:bottom w:val="single" w:sz="8" w:space="0" w:color="auto"/>
              <w:right w:val="single" w:sz="8" w:space="0" w:color="auto"/>
            </w:tcBorders>
            <w:vAlign w:val="center"/>
            <w:hideMark/>
          </w:tcPr>
          <w:p w14:paraId="35C5C215" w14:textId="01177E8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AVANZ CONSULTORES SAS</w:t>
            </w:r>
          </w:p>
        </w:tc>
        <w:tc>
          <w:tcPr>
            <w:tcW w:w="0" w:type="auto"/>
            <w:tcBorders>
              <w:top w:val="nil"/>
              <w:left w:val="nil"/>
              <w:bottom w:val="single" w:sz="8" w:space="0" w:color="auto"/>
              <w:right w:val="single" w:sz="8" w:space="0" w:color="auto"/>
            </w:tcBorders>
            <w:vAlign w:val="center"/>
            <w:hideMark/>
          </w:tcPr>
          <w:p w14:paraId="7EB35CFE" w14:textId="1EF1AB0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1,66</w:t>
            </w:r>
          </w:p>
        </w:tc>
        <w:tc>
          <w:tcPr>
            <w:tcW w:w="1206" w:type="dxa"/>
            <w:tcBorders>
              <w:top w:val="nil"/>
              <w:left w:val="nil"/>
              <w:bottom w:val="single" w:sz="8" w:space="0" w:color="auto"/>
              <w:right w:val="single" w:sz="8" w:space="0" w:color="auto"/>
            </w:tcBorders>
            <w:vAlign w:val="center"/>
            <w:hideMark/>
          </w:tcPr>
          <w:p w14:paraId="42037369" w14:textId="71AB58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54%</w:t>
            </w:r>
          </w:p>
        </w:tc>
        <w:tc>
          <w:tcPr>
            <w:tcW w:w="1116" w:type="dxa"/>
            <w:tcBorders>
              <w:top w:val="nil"/>
              <w:left w:val="nil"/>
              <w:bottom w:val="single" w:sz="8" w:space="0" w:color="auto"/>
              <w:right w:val="single" w:sz="8" w:space="0" w:color="auto"/>
            </w:tcBorders>
            <w:vAlign w:val="center"/>
            <w:hideMark/>
          </w:tcPr>
          <w:p w14:paraId="196F55CB" w14:textId="1C35BBA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-4,99</w:t>
            </w:r>
          </w:p>
        </w:tc>
        <w:tc>
          <w:tcPr>
            <w:tcW w:w="1311" w:type="dxa"/>
            <w:tcBorders>
              <w:top w:val="nil"/>
              <w:left w:val="nil"/>
              <w:bottom w:val="single" w:sz="8" w:space="0" w:color="auto"/>
              <w:right w:val="single" w:sz="8" w:space="0" w:color="auto"/>
            </w:tcBorders>
            <w:vAlign w:val="center"/>
            <w:hideMark/>
          </w:tcPr>
          <w:p w14:paraId="5F3B0DA2" w14:textId="622FA0D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345.234</w:t>
            </w:r>
          </w:p>
        </w:tc>
        <w:tc>
          <w:tcPr>
            <w:tcW w:w="0" w:type="auto"/>
            <w:tcBorders>
              <w:top w:val="nil"/>
              <w:left w:val="nil"/>
              <w:bottom w:val="single" w:sz="8" w:space="0" w:color="auto"/>
              <w:right w:val="single" w:sz="8" w:space="0" w:color="auto"/>
            </w:tcBorders>
            <w:vAlign w:val="center"/>
            <w:hideMark/>
          </w:tcPr>
          <w:p w14:paraId="7786E53A" w14:textId="465C7EF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c>
          <w:tcPr>
            <w:tcW w:w="0" w:type="auto"/>
            <w:tcBorders>
              <w:top w:val="nil"/>
              <w:left w:val="nil"/>
              <w:bottom w:val="single" w:sz="8" w:space="0" w:color="auto"/>
              <w:right w:val="single" w:sz="8" w:space="0" w:color="auto"/>
            </w:tcBorders>
            <w:vAlign w:val="center"/>
            <w:hideMark/>
          </w:tcPr>
          <w:p w14:paraId="0D14D90F" w14:textId="0494F6A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r>
      <w:tr w:rsidR="00FA5FFF" w:rsidRPr="00975E70" w14:paraId="28D0A01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AAD0349" w14:textId="19D9DC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175</w:t>
            </w:r>
          </w:p>
        </w:tc>
        <w:tc>
          <w:tcPr>
            <w:tcW w:w="1823" w:type="dxa"/>
            <w:tcBorders>
              <w:top w:val="nil"/>
              <w:left w:val="nil"/>
              <w:bottom w:val="single" w:sz="8" w:space="0" w:color="auto"/>
              <w:right w:val="single" w:sz="8" w:space="0" w:color="auto"/>
            </w:tcBorders>
            <w:vAlign w:val="center"/>
            <w:hideMark/>
          </w:tcPr>
          <w:p w14:paraId="1A63CE2E" w14:textId="5987812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ESTRATEGIA ANDINA SAS</w:t>
            </w:r>
          </w:p>
        </w:tc>
        <w:tc>
          <w:tcPr>
            <w:tcW w:w="0" w:type="auto"/>
            <w:tcBorders>
              <w:top w:val="nil"/>
              <w:left w:val="nil"/>
              <w:bottom w:val="single" w:sz="8" w:space="0" w:color="auto"/>
              <w:right w:val="single" w:sz="8" w:space="0" w:color="auto"/>
            </w:tcBorders>
            <w:vAlign w:val="center"/>
            <w:hideMark/>
          </w:tcPr>
          <w:p w14:paraId="01E97935" w14:textId="632065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4,23</w:t>
            </w:r>
          </w:p>
        </w:tc>
        <w:tc>
          <w:tcPr>
            <w:tcW w:w="1206" w:type="dxa"/>
            <w:tcBorders>
              <w:top w:val="nil"/>
              <w:left w:val="nil"/>
              <w:bottom w:val="single" w:sz="8" w:space="0" w:color="auto"/>
              <w:right w:val="single" w:sz="8" w:space="0" w:color="auto"/>
            </w:tcBorders>
            <w:vAlign w:val="center"/>
            <w:hideMark/>
          </w:tcPr>
          <w:p w14:paraId="74DB8618" w14:textId="2C8DCA2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1116" w:type="dxa"/>
            <w:tcBorders>
              <w:top w:val="nil"/>
              <w:left w:val="nil"/>
              <w:bottom w:val="single" w:sz="8" w:space="0" w:color="auto"/>
              <w:right w:val="single" w:sz="8" w:space="0" w:color="auto"/>
            </w:tcBorders>
            <w:vAlign w:val="center"/>
            <w:hideMark/>
          </w:tcPr>
          <w:p w14:paraId="24B44E7E" w14:textId="26496F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88,15</w:t>
            </w:r>
          </w:p>
        </w:tc>
        <w:tc>
          <w:tcPr>
            <w:tcW w:w="1311" w:type="dxa"/>
            <w:tcBorders>
              <w:top w:val="nil"/>
              <w:left w:val="nil"/>
              <w:bottom w:val="single" w:sz="8" w:space="0" w:color="auto"/>
              <w:right w:val="single" w:sz="8" w:space="0" w:color="auto"/>
            </w:tcBorders>
            <w:vAlign w:val="center"/>
            <w:hideMark/>
          </w:tcPr>
          <w:p w14:paraId="3434076C" w14:textId="4F7468A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2.581.932</w:t>
            </w:r>
          </w:p>
        </w:tc>
        <w:tc>
          <w:tcPr>
            <w:tcW w:w="0" w:type="auto"/>
            <w:tcBorders>
              <w:top w:val="nil"/>
              <w:left w:val="nil"/>
              <w:bottom w:val="single" w:sz="8" w:space="0" w:color="auto"/>
              <w:right w:val="single" w:sz="8" w:space="0" w:color="auto"/>
            </w:tcBorders>
            <w:vAlign w:val="center"/>
            <w:hideMark/>
          </w:tcPr>
          <w:p w14:paraId="4B0D974C" w14:textId="215F2F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0" w:type="auto"/>
            <w:tcBorders>
              <w:top w:val="nil"/>
              <w:left w:val="nil"/>
              <w:bottom w:val="single" w:sz="8" w:space="0" w:color="auto"/>
              <w:right w:val="single" w:sz="8" w:space="0" w:color="auto"/>
            </w:tcBorders>
            <w:vAlign w:val="center"/>
            <w:hideMark/>
          </w:tcPr>
          <w:p w14:paraId="63720903" w14:textId="6EE1A6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r>
      <w:tr w:rsidR="00FA5FFF" w:rsidRPr="00975E70" w14:paraId="219DBB9D"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669A70B0" w14:textId="0A6D54A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176</w:t>
            </w:r>
          </w:p>
        </w:tc>
        <w:tc>
          <w:tcPr>
            <w:tcW w:w="1823" w:type="dxa"/>
            <w:tcBorders>
              <w:top w:val="nil"/>
              <w:left w:val="nil"/>
              <w:bottom w:val="single" w:sz="8" w:space="0" w:color="auto"/>
              <w:right w:val="single" w:sz="8" w:space="0" w:color="auto"/>
            </w:tcBorders>
            <w:vAlign w:val="center"/>
            <w:hideMark/>
          </w:tcPr>
          <w:p w14:paraId="4DE20413" w14:textId="20EDE94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HOYOS &amp; GARCIA S.A.S.</w:t>
            </w:r>
          </w:p>
        </w:tc>
        <w:tc>
          <w:tcPr>
            <w:tcW w:w="0" w:type="auto"/>
            <w:tcBorders>
              <w:top w:val="nil"/>
              <w:left w:val="nil"/>
              <w:bottom w:val="single" w:sz="8" w:space="0" w:color="auto"/>
              <w:right w:val="single" w:sz="8" w:space="0" w:color="auto"/>
            </w:tcBorders>
            <w:vAlign w:val="center"/>
            <w:hideMark/>
          </w:tcPr>
          <w:p w14:paraId="72C33B92" w14:textId="32F2EE8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1,00</w:t>
            </w:r>
          </w:p>
        </w:tc>
        <w:tc>
          <w:tcPr>
            <w:tcW w:w="1206" w:type="dxa"/>
            <w:tcBorders>
              <w:top w:val="nil"/>
              <w:left w:val="nil"/>
              <w:bottom w:val="single" w:sz="8" w:space="0" w:color="auto"/>
              <w:right w:val="single" w:sz="8" w:space="0" w:color="auto"/>
            </w:tcBorders>
            <w:vAlign w:val="center"/>
            <w:hideMark/>
          </w:tcPr>
          <w:p w14:paraId="46D134BE" w14:textId="2D388FD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w:t>
            </w:r>
          </w:p>
        </w:tc>
        <w:tc>
          <w:tcPr>
            <w:tcW w:w="1116" w:type="dxa"/>
            <w:tcBorders>
              <w:top w:val="nil"/>
              <w:left w:val="nil"/>
              <w:bottom w:val="single" w:sz="8" w:space="0" w:color="auto"/>
              <w:right w:val="single" w:sz="8" w:space="0" w:color="auto"/>
            </w:tcBorders>
            <w:vAlign w:val="center"/>
            <w:hideMark/>
          </w:tcPr>
          <w:p w14:paraId="62E13BA8" w14:textId="00CD4E5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75BA85AD" w14:textId="49B4E45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-1.988</w:t>
            </w:r>
          </w:p>
        </w:tc>
        <w:tc>
          <w:tcPr>
            <w:tcW w:w="0" w:type="auto"/>
            <w:tcBorders>
              <w:top w:val="nil"/>
              <w:left w:val="nil"/>
              <w:bottom w:val="single" w:sz="8" w:space="0" w:color="auto"/>
              <w:right w:val="single" w:sz="8" w:space="0" w:color="auto"/>
            </w:tcBorders>
            <w:vAlign w:val="center"/>
            <w:hideMark/>
          </w:tcPr>
          <w:p w14:paraId="0FA74266" w14:textId="7A3B194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c>
          <w:tcPr>
            <w:tcW w:w="0" w:type="auto"/>
            <w:tcBorders>
              <w:top w:val="nil"/>
              <w:left w:val="nil"/>
              <w:bottom w:val="single" w:sz="8" w:space="0" w:color="auto"/>
              <w:right w:val="single" w:sz="8" w:space="0" w:color="auto"/>
            </w:tcBorders>
            <w:vAlign w:val="center"/>
            <w:hideMark/>
          </w:tcPr>
          <w:p w14:paraId="1EAB02F9" w14:textId="5BA26D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3CD137A3"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B332F81" w14:textId="71EB04F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177</w:t>
            </w:r>
          </w:p>
        </w:tc>
        <w:tc>
          <w:tcPr>
            <w:tcW w:w="1823" w:type="dxa"/>
            <w:tcBorders>
              <w:top w:val="nil"/>
              <w:left w:val="nil"/>
              <w:bottom w:val="single" w:sz="8" w:space="0" w:color="auto"/>
              <w:right w:val="single" w:sz="8" w:space="0" w:color="auto"/>
            </w:tcBorders>
            <w:vAlign w:val="center"/>
            <w:hideMark/>
          </w:tcPr>
          <w:p w14:paraId="35B24DEB" w14:textId="6D4A171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PEOPLE GROWTH SAS</w:t>
            </w:r>
          </w:p>
        </w:tc>
        <w:tc>
          <w:tcPr>
            <w:tcW w:w="0" w:type="auto"/>
            <w:tcBorders>
              <w:top w:val="nil"/>
              <w:left w:val="nil"/>
              <w:bottom w:val="single" w:sz="8" w:space="0" w:color="auto"/>
              <w:right w:val="single" w:sz="8" w:space="0" w:color="auto"/>
            </w:tcBorders>
            <w:vAlign w:val="center"/>
            <w:hideMark/>
          </w:tcPr>
          <w:p w14:paraId="1463F2FC" w14:textId="63CB29F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3,22</w:t>
            </w:r>
          </w:p>
        </w:tc>
        <w:tc>
          <w:tcPr>
            <w:tcW w:w="1206" w:type="dxa"/>
            <w:tcBorders>
              <w:top w:val="nil"/>
              <w:left w:val="nil"/>
              <w:bottom w:val="single" w:sz="8" w:space="0" w:color="auto"/>
              <w:right w:val="single" w:sz="8" w:space="0" w:color="auto"/>
            </w:tcBorders>
            <w:vAlign w:val="center"/>
            <w:hideMark/>
          </w:tcPr>
          <w:p w14:paraId="596D7361" w14:textId="44E3E1D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c>
          <w:tcPr>
            <w:tcW w:w="1116" w:type="dxa"/>
            <w:tcBorders>
              <w:top w:val="nil"/>
              <w:left w:val="nil"/>
              <w:bottom w:val="single" w:sz="8" w:space="0" w:color="auto"/>
              <w:right w:val="single" w:sz="8" w:space="0" w:color="auto"/>
            </w:tcBorders>
            <w:vAlign w:val="center"/>
            <w:hideMark/>
          </w:tcPr>
          <w:p w14:paraId="56F0352A" w14:textId="463CDEA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44,11</w:t>
            </w:r>
          </w:p>
        </w:tc>
        <w:tc>
          <w:tcPr>
            <w:tcW w:w="1311" w:type="dxa"/>
            <w:tcBorders>
              <w:top w:val="nil"/>
              <w:left w:val="nil"/>
              <w:bottom w:val="single" w:sz="8" w:space="0" w:color="auto"/>
              <w:right w:val="single" w:sz="8" w:space="0" w:color="auto"/>
            </w:tcBorders>
            <w:vAlign w:val="center"/>
            <w:hideMark/>
          </w:tcPr>
          <w:p w14:paraId="58347FCC" w14:textId="5D0FD6E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1.042.480</w:t>
            </w:r>
          </w:p>
        </w:tc>
        <w:tc>
          <w:tcPr>
            <w:tcW w:w="0" w:type="auto"/>
            <w:tcBorders>
              <w:top w:val="nil"/>
              <w:left w:val="nil"/>
              <w:bottom w:val="single" w:sz="8" w:space="0" w:color="auto"/>
              <w:right w:val="single" w:sz="8" w:space="0" w:color="auto"/>
            </w:tcBorders>
            <w:vAlign w:val="center"/>
            <w:hideMark/>
          </w:tcPr>
          <w:p w14:paraId="71179264" w14:textId="0376AD4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0" w:type="auto"/>
            <w:tcBorders>
              <w:top w:val="nil"/>
              <w:left w:val="nil"/>
              <w:bottom w:val="single" w:sz="8" w:space="0" w:color="auto"/>
              <w:right w:val="single" w:sz="8" w:space="0" w:color="auto"/>
            </w:tcBorders>
            <w:vAlign w:val="center"/>
            <w:hideMark/>
          </w:tcPr>
          <w:p w14:paraId="30580C00" w14:textId="2B7D58B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05557212"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415047AC" w14:textId="5695964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178</w:t>
            </w:r>
          </w:p>
        </w:tc>
        <w:tc>
          <w:tcPr>
            <w:tcW w:w="1823" w:type="dxa"/>
            <w:tcBorders>
              <w:top w:val="nil"/>
              <w:left w:val="nil"/>
              <w:bottom w:val="single" w:sz="8" w:space="0" w:color="auto"/>
              <w:right w:val="single" w:sz="8" w:space="0" w:color="auto"/>
            </w:tcBorders>
            <w:vAlign w:val="center"/>
            <w:hideMark/>
          </w:tcPr>
          <w:p w14:paraId="3FDA7B0F" w14:textId="6EFAB46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DARAXA S.A.S.</w:t>
            </w:r>
          </w:p>
        </w:tc>
        <w:tc>
          <w:tcPr>
            <w:tcW w:w="0" w:type="auto"/>
            <w:tcBorders>
              <w:top w:val="nil"/>
              <w:left w:val="nil"/>
              <w:bottom w:val="single" w:sz="8" w:space="0" w:color="auto"/>
              <w:right w:val="single" w:sz="8" w:space="0" w:color="auto"/>
            </w:tcBorders>
            <w:vAlign w:val="center"/>
            <w:hideMark/>
          </w:tcPr>
          <w:p w14:paraId="3BAFC5AB" w14:textId="0E0512D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7,31</w:t>
            </w:r>
          </w:p>
        </w:tc>
        <w:tc>
          <w:tcPr>
            <w:tcW w:w="1206" w:type="dxa"/>
            <w:tcBorders>
              <w:top w:val="nil"/>
              <w:left w:val="nil"/>
              <w:bottom w:val="single" w:sz="8" w:space="0" w:color="auto"/>
              <w:right w:val="single" w:sz="8" w:space="0" w:color="auto"/>
            </w:tcBorders>
            <w:vAlign w:val="center"/>
            <w:hideMark/>
          </w:tcPr>
          <w:p w14:paraId="613EF514" w14:textId="4E57837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c>
          <w:tcPr>
            <w:tcW w:w="1116" w:type="dxa"/>
            <w:tcBorders>
              <w:top w:val="nil"/>
              <w:left w:val="nil"/>
              <w:bottom w:val="single" w:sz="8" w:space="0" w:color="auto"/>
              <w:right w:val="single" w:sz="8" w:space="0" w:color="auto"/>
            </w:tcBorders>
            <w:vAlign w:val="center"/>
            <w:hideMark/>
          </w:tcPr>
          <w:p w14:paraId="474CF6CD" w14:textId="4F7EE04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389,60</w:t>
            </w:r>
          </w:p>
        </w:tc>
        <w:tc>
          <w:tcPr>
            <w:tcW w:w="1311" w:type="dxa"/>
            <w:tcBorders>
              <w:top w:val="nil"/>
              <w:left w:val="nil"/>
              <w:bottom w:val="single" w:sz="8" w:space="0" w:color="auto"/>
              <w:right w:val="single" w:sz="8" w:space="0" w:color="auto"/>
            </w:tcBorders>
            <w:vAlign w:val="center"/>
            <w:hideMark/>
          </w:tcPr>
          <w:p w14:paraId="6EA4FDF2" w14:textId="2E4BF90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1.233.621</w:t>
            </w:r>
          </w:p>
        </w:tc>
        <w:tc>
          <w:tcPr>
            <w:tcW w:w="0" w:type="auto"/>
            <w:tcBorders>
              <w:top w:val="nil"/>
              <w:left w:val="nil"/>
              <w:bottom w:val="single" w:sz="8" w:space="0" w:color="auto"/>
              <w:right w:val="single" w:sz="8" w:space="0" w:color="auto"/>
            </w:tcBorders>
            <w:vAlign w:val="center"/>
            <w:hideMark/>
          </w:tcPr>
          <w:p w14:paraId="4AAF2732" w14:textId="37E1439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3C7F93CA" w14:textId="74A1486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02CFE621"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3A05CD2B" w14:textId="6AE723A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179</w:t>
            </w:r>
          </w:p>
        </w:tc>
        <w:tc>
          <w:tcPr>
            <w:tcW w:w="1823" w:type="dxa"/>
            <w:tcBorders>
              <w:top w:val="nil"/>
              <w:left w:val="nil"/>
              <w:bottom w:val="single" w:sz="8" w:space="0" w:color="auto"/>
              <w:right w:val="single" w:sz="8" w:space="0" w:color="auto"/>
            </w:tcBorders>
            <w:vAlign w:val="center"/>
            <w:hideMark/>
          </w:tcPr>
          <w:p w14:paraId="0B9CC00B" w14:textId="325286C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VEOLIA CONSULTING COLOMBIA SAS ESP</w:t>
            </w:r>
          </w:p>
        </w:tc>
        <w:tc>
          <w:tcPr>
            <w:tcW w:w="0" w:type="auto"/>
            <w:tcBorders>
              <w:top w:val="nil"/>
              <w:left w:val="nil"/>
              <w:bottom w:val="single" w:sz="8" w:space="0" w:color="auto"/>
              <w:right w:val="single" w:sz="8" w:space="0" w:color="auto"/>
            </w:tcBorders>
            <w:vAlign w:val="center"/>
            <w:hideMark/>
          </w:tcPr>
          <w:p w14:paraId="17801C2C" w14:textId="59B1417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4,12</w:t>
            </w:r>
          </w:p>
        </w:tc>
        <w:tc>
          <w:tcPr>
            <w:tcW w:w="1206" w:type="dxa"/>
            <w:tcBorders>
              <w:top w:val="nil"/>
              <w:left w:val="nil"/>
              <w:bottom w:val="single" w:sz="8" w:space="0" w:color="auto"/>
              <w:right w:val="single" w:sz="8" w:space="0" w:color="auto"/>
            </w:tcBorders>
            <w:vAlign w:val="center"/>
            <w:hideMark/>
          </w:tcPr>
          <w:p w14:paraId="28C583FA" w14:textId="6B558F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w:t>
            </w:r>
          </w:p>
        </w:tc>
        <w:tc>
          <w:tcPr>
            <w:tcW w:w="1116" w:type="dxa"/>
            <w:tcBorders>
              <w:top w:val="nil"/>
              <w:left w:val="nil"/>
              <w:bottom w:val="single" w:sz="8" w:space="0" w:color="auto"/>
              <w:right w:val="single" w:sz="8" w:space="0" w:color="auto"/>
            </w:tcBorders>
            <w:vAlign w:val="center"/>
            <w:hideMark/>
          </w:tcPr>
          <w:p w14:paraId="3C64C5F1" w14:textId="598868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55,96</w:t>
            </w:r>
          </w:p>
        </w:tc>
        <w:tc>
          <w:tcPr>
            <w:tcW w:w="1311" w:type="dxa"/>
            <w:tcBorders>
              <w:top w:val="nil"/>
              <w:left w:val="nil"/>
              <w:bottom w:val="single" w:sz="8" w:space="0" w:color="auto"/>
              <w:right w:val="single" w:sz="8" w:space="0" w:color="auto"/>
            </w:tcBorders>
            <w:vAlign w:val="center"/>
            <w:hideMark/>
          </w:tcPr>
          <w:p w14:paraId="010A8A44" w14:textId="0C8E9D2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19.616.396</w:t>
            </w:r>
          </w:p>
        </w:tc>
        <w:tc>
          <w:tcPr>
            <w:tcW w:w="0" w:type="auto"/>
            <w:tcBorders>
              <w:top w:val="nil"/>
              <w:left w:val="nil"/>
              <w:bottom w:val="single" w:sz="8" w:space="0" w:color="auto"/>
              <w:right w:val="single" w:sz="8" w:space="0" w:color="auto"/>
            </w:tcBorders>
            <w:vAlign w:val="center"/>
            <w:hideMark/>
          </w:tcPr>
          <w:p w14:paraId="0C6712C5" w14:textId="58E1F1A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c>
          <w:tcPr>
            <w:tcW w:w="0" w:type="auto"/>
            <w:tcBorders>
              <w:top w:val="nil"/>
              <w:left w:val="nil"/>
              <w:bottom w:val="single" w:sz="8" w:space="0" w:color="auto"/>
              <w:right w:val="single" w:sz="8" w:space="0" w:color="auto"/>
            </w:tcBorders>
            <w:vAlign w:val="center"/>
            <w:hideMark/>
          </w:tcPr>
          <w:p w14:paraId="6947CEA8" w14:textId="7C67DD9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7A7CECCB"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7CBC28BF" w14:textId="555879F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180</w:t>
            </w:r>
          </w:p>
        </w:tc>
        <w:tc>
          <w:tcPr>
            <w:tcW w:w="1823" w:type="dxa"/>
            <w:tcBorders>
              <w:top w:val="nil"/>
              <w:left w:val="nil"/>
              <w:bottom w:val="single" w:sz="8" w:space="0" w:color="auto"/>
              <w:right w:val="single" w:sz="8" w:space="0" w:color="auto"/>
            </w:tcBorders>
            <w:vAlign w:val="center"/>
            <w:hideMark/>
          </w:tcPr>
          <w:p w14:paraId="59742066" w14:textId="1201B49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SOLUCIONES INTEGRALES SOLU AS S.A.S</w:t>
            </w:r>
          </w:p>
        </w:tc>
        <w:tc>
          <w:tcPr>
            <w:tcW w:w="0" w:type="auto"/>
            <w:tcBorders>
              <w:top w:val="nil"/>
              <w:left w:val="nil"/>
              <w:bottom w:val="single" w:sz="8" w:space="0" w:color="auto"/>
              <w:right w:val="single" w:sz="8" w:space="0" w:color="auto"/>
            </w:tcBorders>
            <w:vAlign w:val="center"/>
            <w:hideMark/>
          </w:tcPr>
          <w:p w14:paraId="570BC0F2" w14:textId="5096C46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3,14</w:t>
            </w:r>
          </w:p>
        </w:tc>
        <w:tc>
          <w:tcPr>
            <w:tcW w:w="1206" w:type="dxa"/>
            <w:tcBorders>
              <w:top w:val="nil"/>
              <w:left w:val="nil"/>
              <w:bottom w:val="single" w:sz="8" w:space="0" w:color="auto"/>
              <w:right w:val="single" w:sz="8" w:space="0" w:color="auto"/>
            </w:tcBorders>
            <w:vAlign w:val="center"/>
            <w:hideMark/>
          </w:tcPr>
          <w:p w14:paraId="78F5E039" w14:textId="0E743F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w:t>
            </w:r>
          </w:p>
        </w:tc>
        <w:tc>
          <w:tcPr>
            <w:tcW w:w="1116" w:type="dxa"/>
            <w:tcBorders>
              <w:top w:val="nil"/>
              <w:left w:val="nil"/>
              <w:bottom w:val="single" w:sz="8" w:space="0" w:color="auto"/>
              <w:right w:val="single" w:sz="8" w:space="0" w:color="auto"/>
            </w:tcBorders>
            <w:vAlign w:val="center"/>
            <w:hideMark/>
          </w:tcPr>
          <w:p w14:paraId="0BA7E285" w14:textId="560CFE5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488,19</w:t>
            </w:r>
          </w:p>
        </w:tc>
        <w:tc>
          <w:tcPr>
            <w:tcW w:w="1311" w:type="dxa"/>
            <w:tcBorders>
              <w:top w:val="nil"/>
              <w:left w:val="nil"/>
              <w:bottom w:val="single" w:sz="8" w:space="0" w:color="auto"/>
              <w:right w:val="single" w:sz="8" w:space="0" w:color="auto"/>
            </w:tcBorders>
            <w:vAlign w:val="center"/>
            <w:hideMark/>
          </w:tcPr>
          <w:p w14:paraId="42A9CCE0" w14:textId="081B8F5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4.760.594</w:t>
            </w:r>
          </w:p>
        </w:tc>
        <w:tc>
          <w:tcPr>
            <w:tcW w:w="0" w:type="auto"/>
            <w:tcBorders>
              <w:top w:val="nil"/>
              <w:left w:val="nil"/>
              <w:bottom w:val="single" w:sz="8" w:space="0" w:color="auto"/>
              <w:right w:val="single" w:sz="8" w:space="0" w:color="auto"/>
            </w:tcBorders>
            <w:vAlign w:val="center"/>
            <w:hideMark/>
          </w:tcPr>
          <w:p w14:paraId="07258EEF" w14:textId="1EFDE4F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70%</w:t>
            </w:r>
          </w:p>
        </w:tc>
        <w:tc>
          <w:tcPr>
            <w:tcW w:w="0" w:type="auto"/>
            <w:tcBorders>
              <w:top w:val="nil"/>
              <w:left w:val="nil"/>
              <w:bottom w:val="single" w:sz="8" w:space="0" w:color="auto"/>
              <w:right w:val="single" w:sz="8" w:space="0" w:color="auto"/>
            </w:tcBorders>
            <w:vAlign w:val="center"/>
            <w:hideMark/>
          </w:tcPr>
          <w:p w14:paraId="46E92D55" w14:textId="2E5C2CD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49%</w:t>
            </w:r>
          </w:p>
        </w:tc>
      </w:tr>
      <w:tr w:rsidR="00FA5FFF" w:rsidRPr="00975E70" w14:paraId="0EF027E8"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5951C90" w14:textId="6F41CD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181</w:t>
            </w:r>
          </w:p>
        </w:tc>
        <w:tc>
          <w:tcPr>
            <w:tcW w:w="1823" w:type="dxa"/>
            <w:tcBorders>
              <w:top w:val="nil"/>
              <w:left w:val="nil"/>
              <w:bottom w:val="single" w:sz="8" w:space="0" w:color="auto"/>
              <w:right w:val="single" w:sz="8" w:space="0" w:color="auto"/>
            </w:tcBorders>
            <w:vAlign w:val="center"/>
            <w:hideMark/>
          </w:tcPr>
          <w:p w14:paraId="64757AAE" w14:textId="113EB10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MINERA SUDAMERICANA S.A.S.</w:t>
            </w:r>
          </w:p>
        </w:tc>
        <w:tc>
          <w:tcPr>
            <w:tcW w:w="0" w:type="auto"/>
            <w:tcBorders>
              <w:top w:val="nil"/>
              <w:left w:val="nil"/>
              <w:bottom w:val="single" w:sz="8" w:space="0" w:color="auto"/>
              <w:right w:val="single" w:sz="8" w:space="0" w:color="auto"/>
            </w:tcBorders>
            <w:vAlign w:val="center"/>
            <w:hideMark/>
          </w:tcPr>
          <w:p w14:paraId="09F05229" w14:textId="4F93F3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2,63</w:t>
            </w:r>
          </w:p>
        </w:tc>
        <w:tc>
          <w:tcPr>
            <w:tcW w:w="1206" w:type="dxa"/>
            <w:tcBorders>
              <w:top w:val="nil"/>
              <w:left w:val="nil"/>
              <w:bottom w:val="single" w:sz="8" w:space="0" w:color="auto"/>
              <w:right w:val="single" w:sz="8" w:space="0" w:color="auto"/>
            </w:tcBorders>
            <w:vAlign w:val="center"/>
            <w:hideMark/>
          </w:tcPr>
          <w:p w14:paraId="638CA66A" w14:textId="6AE33E5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105%</w:t>
            </w:r>
          </w:p>
        </w:tc>
        <w:tc>
          <w:tcPr>
            <w:tcW w:w="1116" w:type="dxa"/>
            <w:tcBorders>
              <w:top w:val="nil"/>
              <w:left w:val="nil"/>
              <w:bottom w:val="single" w:sz="8" w:space="0" w:color="auto"/>
              <w:right w:val="single" w:sz="8" w:space="0" w:color="auto"/>
            </w:tcBorders>
            <w:vAlign w:val="center"/>
            <w:hideMark/>
          </w:tcPr>
          <w:p w14:paraId="25D92134" w14:textId="70384E7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1,87</w:t>
            </w:r>
          </w:p>
        </w:tc>
        <w:tc>
          <w:tcPr>
            <w:tcW w:w="1311" w:type="dxa"/>
            <w:tcBorders>
              <w:top w:val="nil"/>
              <w:left w:val="nil"/>
              <w:bottom w:val="single" w:sz="8" w:space="0" w:color="auto"/>
              <w:right w:val="single" w:sz="8" w:space="0" w:color="auto"/>
            </w:tcBorders>
            <w:vAlign w:val="center"/>
            <w:hideMark/>
          </w:tcPr>
          <w:p w14:paraId="15DB8290" w14:textId="6C71885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899.400</w:t>
            </w:r>
          </w:p>
        </w:tc>
        <w:tc>
          <w:tcPr>
            <w:tcW w:w="0" w:type="auto"/>
            <w:tcBorders>
              <w:top w:val="nil"/>
              <w:left w:val="nil"/>
              <w:bottom w:val="single" w:sz="8" w:space="0" w:color="auto"/>
              <w:right w:val="single" w:sz="8" w:space="0" w:color="auto"/>
            </w:tcBorders>
            <w:vAlign w:val="center"/>
            <w:hideMark/>
          </w:tcPr>
          <w:p w14:paraId="212C8A68" w14:textId="389553D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-70%</w:t>
            </w:r>
          </w:p>
        </w:tc>
        <w:tc>
          <w:tcPr>
            <w:tcW w:w="0" w:type="auto"/>
            <w:tcBorders>
              <w:top w:val="nil"/>
              <w:left w:val="nil"/>
              <w:bottom w:val="single" w:sz="8" w:space="0" w:color="auto"/>
              <w:right w:val="single" w:sz="8" w:space="0" w:color="auto"/>
            </w:tcBorders>
            <w:vAlign w:val="center"/>
            <w:hideMark/>
          </w:tcPr>
          <w:p w14:paraId="44C6852F" w14:textId="1EFDB35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426B3B08"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E379BDD" w14:textId="59BDC31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182</w:t>
            </w:r>
          </w:p>
        </w:tc>
        <w:tc>
          <w:tcPr>
            <w:tcW w:w="1823" w:type="dxa"/>
            <w:tcBorders>
              <w:top w:val="nil"/>
              <w:left w:val="nil"/>
              <w:bottom w:val="single" w:sz="8" w:space="0" w:color="auto"/>
              <w:right w:val="single" w:sz="8" w:space="0" w:color="auto"/>
            </w:tcBorders>
            <w:vAlign w:val="center"/>
            <w:hideMark/>
          </w:tcPr>
          <w:p w14:paraId="26634A0C" w14:textId="7E221F2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ZEBRA TECHNOLOGIES COLOMBIA S.A.S.</w:t>
            </w:r>
          </w:p>
        </w:tc>
        <w:tc>
          <w:tcPr>
            <w:tcW w:w="0" w:type="auto"/>
            <w:tcBorders>
              <w:top w:val="nil"/>
              <w:left w:val="nil"/>
              <w:bottom w:val="single" w:sz="8" w:space="0" w:color="auto"/>
              <w:right w:val="single" w:sz="8" w:space="0" w:color="auto"/>
            </w:tcBorders>
            <w:vAlign w:val="center"/>
            <w:hideMark/>
          </w:tcPr>
          <w:p w14:paraId="4A1C8341" w14:textId="006FC9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1,64</w:t>
            </w:r>
          </w:p>
        </w:tc>
        <w:tc>
          <w:tcPr>
            <w:tcW w:w="1206" w:type="dxa"/>
            <w:tcBorders>
              <w:top w:val="nil"/>
              <w:left w:val="nil"/>
              <w:bottom w:val="single" w:sz="8" w:space="0" w:color="auto"/>
              <w:right w:val="single" w:sz="8" w:space="0" w:color="auto"/>
            </w:tcBorders>
            <w:vAlign w:val="center"/>
            <w:hideMark/>
          </w:tcPr>
          <w:p w14:paraId="42E426BC" w14:textId="46DD086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1116" w:type="dxa"/>
            <w:tcBorders>
              <w:top w:val="nil"/>
              <w:left w:val="nil"/>
              <w:bottom w:val="single" w:sz="8" w:space="0" w:color="auto"/>
              <w:right w:val="single" w:sz="8" w:space="0" w:color="auto"/>
            </w:tcBorders>
            <w:vAlign w:val="center"/>
            <w:hideMark/>
          </w:tcPr>
          <w:p w14:paraId="45AED722" w14:textId="21612FF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F800F36" w14:textId="3391036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9.111.710</w:t>
            </w:r>
          </w:p>
        </w:tc>
        <w:tc>
          <w:tcPr>
            <w:tcW w:w="0" w:type="auto"/>
            <w:tcBorders>
              <w:top w:val="nil"/>
              <w:left w:val="nil"/>
              <w:bottom w:val="single" w:sz="8" w:space="0" w:color="auto"/>
              <w:right w:val="single" w:sz="8" w:space="0" w:color="auto"/>
            </w:tcBorders>
            <w:vAlign w:val="center"/>
            <w:hideMark/>
          </w:tcPr>
          <w:p w14:paraId="4ED47EFB" w14:textId="5195971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w:t>
            </w:r>
          </w:p>
        </w:tc>
        <w:tc>
          <w:tcPr>
            <w:tcW w:w="0" w:type="auto"/>
            <w:tcBorders>
              <w:top w:val="nil"/>
              <w:left w:val="nil"/>
              <w:bottom w:val="single" w:sz="8" w:space="0" w:color="auto"/>
              <w:right w:val="single" w:sz="8" w:space="0" w:color="auto"/>
            </w:tcBorders>
            <w:vAlign w:val="center"/>
            <w:hideMark/>
          </w:tcPr>
          <w:p w14:paraId="49184065" w14:textId="0C4072B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r>
      <w:tr w:rsidR="00FA5FFF" w:rsidRPr="00975E70" w14:paraId="49BB60D0"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6C481AB" w14:textId="481822A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183</w:t>
            </w:r>
          </w:p>
        </w:tc>
        <w:tc>
          <w:tcPr>
            <w:tcW w:w="1823" w:type="dxa"/>
            <w:tcBorders>
              <w:top w:val="nil"/>
              <w:left w:val="nil"/>
              <w:bottom w:val="single" w:sz="8" w:space="0" w:color="auto"/>
              <w:right w:val="single" w:sz="8" w:space="0" w:color="auto"/>
            </w:tcBorders>
            <w:vAlign w:val="center"/>
            <w:hideMark/>
          </w:tcPr>
          <w:p w14:paraId="5BAF35D7" w14:textId="018BAA2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9ALLIANCE SAS BIC</w:t>
            </w:r>
          </w:p>
        </w:tc>
        <w:tc>
          <w:tcPr>
            <w:tcW w:w="0" w:type="auto"/>
            <w:tcBorders>
              <w:top w:val="nil"/>
              <w:left w:val="nil"/>
              <w:bottom w:val="single" w:sz="8" w:space="0" w:color="auto"/>
              <w:right w:val="single" w:sz="8" w:space="0" w:color="auto"/>
            </w:tcBorders>
            <w:vAlign w:val="center"/>
            <w:hideMark/>
          </w:tcPr>
          <w:p w14:paraId="6BB16633" w14:textId="0AF6D88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2,29</w:t>
            </w:r>
          </w:p>
        </w:tc>
        <w:tc>
          <w:tcPr>
            <w:tcW w:w="1206" w:type="dxa"/>
            <w:tcBorders>
              <w:top w:val="nil"/>
              <w:left w:val="nil"/>
              <w:bottom w:val="single" w:sz="8" w:space="0" w:color="auto"/>
              <w:right w:val="single" w:sz="8" w:space="0" w:color="auto"/>
            </w:tcBorders>
            <w:vAlign w:val="center"/>
            <w:hideMark/>
          </w:tcPr>
          <w:p w14:paraId="0FAA9E5A" w14:textId="4B989BE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61%</w:t>
            </w:r>
          </w:p>
        </w:tc>
        <w:tc>
          <w:tcPr>
            <w:tcW w:w="1116" w:type="dxa"/>
            <w:tcBorders>
              <w:top w:val="nil"/>
              <w:left w:val="nil"/>
              <w:bottom w:val="single" w:sz="8" w:space="0" w:color="auto"/>
              <w:right w:val="single" w:sz="8" w:space="0" w:color="auto"/>
            </w:tcBorders>
            <w:vAlign w:val="center"/>
            <w:hideMark/>
          </w:tcPr>
          <w:p w14:paraId="1F89A4DC" w14:textId="5C45C37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2,43</w:t>
            </w:r>
          </w:p>
        </w:tc>
        <w:tc>
          <w:tcPr>
            <w:tcW w:w="1311" w:type="dxa"/>
            <w:tcBorders>
              <w:top w:val="nil"/>
              <w:left w:val="nil"/>
              <w:bottom w:val="single" w:sz="8" w:space="0" w:color="auto"/>
              <w:right w:val="single" w:sz="8" w:space="0" w:color="auto"/>
            </w:tcBorders>
            <w:vAlign w:val="center"/>
            <w:hideMark/>
          </w:tcPr>
          <w:p w14:paraId="7E864E4E" w14:textId="05BE04F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1.765.339</w:t>
            </w:r>
          </w:p>
        </w:tc>
        <w:tc>
          <w:tcPr>
            <w:tcW w:w="0" w:type="auto"/>
            <w:tcBorders>
              <w:top w:val="nil"/>
              <w:left w:val="nil"/>
              <w:bottom w:val="single" w:sz="8" w:space="0" w:color="auto"/>
              <w:right w:val="single" w:sz="8" w:space="0" w:color="auto"/>
            </w:tcBorders>
            <w:vAlign w:val="center"/>
            <w:hideMark/>
          </w:tcPr>
          <w:p w14:paraId="017703FF" w14:textId="32E3FB9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w:t>
            </w:r>
          </w:p>
        </w:tc>
        <w:tc>
          <w:tcPr>
            <w:tcW w:w="0" w:type="auto"/>
            <w:tcBorders>
              <w:top w:val="nil"/>
              <w:left w:val="nil"/>
              <w:bottom w:val="single" w:sz="8" w:space="0" w:color="auto"/>
              <w:right w:val="single" w:sz="8" w:space="0" w:color="auto"/>
            </w:tcBorders>
            <w:vAlign w:val="center"/>
            <w:hideMark/>
          </w:tcPr>
          <w:p w14:paraId="4DE0F247" w14:textId="670E606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r>
      <w:tr w:rsidR="00FA5FFF" w:rsidRPr="00975E70" w14:paraId="0AA29DF5"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347DFAC2" w14:textId="407BBA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184</w:t>
            </w:r>
          </w:p>
        </w:tc>
        <w:tc>
          <w:tcPr>
            <w:tcW w:w="1823" w:type="dxa"/>
            <w:tcBorders>
              <w:top w:val="nil"/>
              <w:left w:val="nil"/>
              <w:bottom w:val="single" w:sz="8" w:space="0" w:color="auto"/>
              <w:right w:val="single" w:sz="8" w:space="0" w:color="auto"/>
            </w:tcBorders>
            <w:vAlign w:val="center"/>
            <w:hideMark/>
          </w:tcPr>
          <w:p w14:paraId="6009AD3B" w14:textId="6F455F4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DESARROLLO INNOVACION Y SOSTENIBILIDAD S A S</w:t>
            </w:r>
          </w:p>
        </w:tc>
        <w:tc>
          <w:tcPr>
            <w:tcW w:w="0" w:type="auto"/>
            <w:tcBorders>
              <w:top w:val="nil"/>
              <w:left w:val="nil"/>
              <w:bottom w:val="single" w:sz="8" w:space="0" w:color="auto"/>
              <w:right w:val="single" w:sz="8" w:space="0" w:color="auto"/>
            </w:tcBorders>
            <w:vAlign w:val="center"/>
            <w:hideMark/>
          </w:tcPr>
          <w:p w14:paraId="6E479895" w14:textId="59E096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1,01</w:t>
            </w:r>
          </w:p>
        </w:tc>
        <w:tc>
          <w:tcPr>
            <w:tcW w:w="1206" w:type="dxa"/>
            <w:tcBorders>
              <w:top w:val="nil"/>
              <w:left w:val="nil"/>
              <w:bottom w:val="single" w:sz="8" w:space="0" w:color="auto"/>
              <w:right w:val="single" w:sz="8" w:space="0" w:color="auto"/>
            </w:tcBorders>
            <w:vAlign w:val="center"/>
            <w:hideMark/>
          </w:tcPr>
          <w:p w14:paraId="4BB57866" w14:textId="587F72C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99%</w:t>
            </w:r>
          </w:p>
        </w:tc>
        <w:tc>
          <w:tcPr>
            <w:tcW w:w="1116" w:type="dxa"/>
            <w:tcBorders>
              <w:top w:val="nil"/>
              <w:left w:val="nil"/>
              <w:bottom w:val="single" w:sz="8" w:space="0" w:color="auto"/>
              <w:right w:val="single" w:sz="8" w:space="0" w:color="auto"/>
            </w:tcBorders>
            <w:vAlign w:val="center"/>
            <w:hideMark/>
          </w:tcPr>
          <w:p w14:paraId="0BD8CD08" w14:textId="4F3245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0,47</w:t>
            </w:r>
          </w:p>
        </w:tc>
        <w:tc>
          <w:tcPr>
            <w:tcW w:w="1311" w:type="dxa"/>
            <w:tcBorders>
              <w:top w:val="nil"/>
              <w:left w:val="nil"/>
              <w:bottom w:val="single" w:sz="8" w:space="0" w:color="auto"/>
              <w:right w:val="single" w:sz="8" w:space="0" w:color="auto"/>
            </w:tcBorders>
            <w:vAlign w:val="center"/>
            <w:hideMark/>
          </w:tcPr>
          <w:p w14:paraId="173E5592" w14:textId="6EBCB3E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10.799</w:t>
            </w:r>
          </w:p>
        </w:tc>
        <w:tc>
          <w:tcPr>
            <w:tcW w:w="0" w:type="auto"/>
            <w:tcBorders>
              <w:top w:val="nil"/>
              <w:left w:val="nil"/>
              <w:bottom w:val="single" w:sz="8" w:space="0" w:color="auto"/>
              <w:right w:val="single" w:sz="8" w:space="0" w:color="auto"/>
            </w:tcBorders>
            <w:vAlign w:val="center"/>
            <w:hideMark/>
          </w:tcPr>
          <w:p w14:paraId="4D657537" w14:textId="53A729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1901%</w:t>
            </w:r>
          </w:p>
        </w:tc>
        <w:tc>
          <w:tcPr>
            <w:tcW w:w="0" w:type="auto"/>
            <w:tcBorders>
              <w:top w:val="nil"/>
              <w:left w:val="nil"/>
              <w:bottom w:val="single" w:sz="8" w:space="0" w:color="auto"/>
              <w:right w:val="single" w:sz="8" w:space="0" w:color="auto"/>
            </w:tcBorders>
            <w:vAlign w:val="center"/>
            <w:hideMark/>
          </w:tcPr>
          <w:p w14:paraId="484E9B24" w14:textId="5333241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r>
      <w:tr w:rsidR="00FA5FFF" w:rsidRPr="00975E70" w14:paraId="39D71629"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1B92665F" w14:textId="73E8445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185</w:t>
            </w:r>
          </w:p>
        </w:tc>
        <w:tc>
          <w:tcPr>
            <w:tcW w:w="1823" w:type="dxa"/>
            <w:tcBorders>
              <w:top w:val="nil"/>
              <w:left w:val="nil"/>
              <w:bottom w:val="single" w:sz="8" w:space="0" w:color="auto"/>
              <w:right w:val="single" w:sz="8" w:space="0" w:color="auto"/>
            </w:tcBorders>
            <w:vAlign w:val="center"/>
            <w:hideMark/>
          </w:tcPr>
          <w:p w14:paraId="5A6DFDFC" w14:textId="04A02CF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BLUENOTEMANAGEMENT CONSULTING COLOMBIA SAS</w:t>
            </w:r>
          </w:p>
        </w:tc>
        <w:tc>
          <w:tcPr>
            <w:tcW w:w="0" w:type="auto"/>
            <w:tcBorders>
              <w:top w:val="nil"/>
              <w:left w:val="nil"/>
              <w:bottom w:val="single" w:sz="8" w:space="0" w:color="auto"/>
              <w:right w:val="single" w:sz="8" w:space="0" w:color="auto"/>
            </w:tcBorders>
            <w:vAlign w:val="center"/>
            <w:hideMark/>
          </w:tcPr>
          <w:p w14:paraId="48B5A495" w14:textId="057B0BF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3,02</w:t>
            </w:r>
          </w:p>
        </w:tc>
        <w:tc>
          <w:tcPr>
            <w:tcW w:w="1206" w:type="dxa"/>
            <w:tcBorders>
              <w:top w:val="nil"/>
              <w:left w:val="nil"/>
              <w:bottom w:val="single" w:sz="8" w:space="0" w:color="auto"/>
              <w:right w:val="single" w:sz="8" w:space="0" w:color="auto"/>
            </w:tcBorders>
            <w:vAlign w:val="center"/>
            <w:hideMark/>
          </w:tcPr>
          <w:p w14:paraId="7B77C184" w14:textId="45E9959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c>
          <w:tcPr>
            <w:tcW w:w="1116" w:type="dxa"/>
            <w:tcBorders>
              <w:top w:val="nil"/>
              <w:left w:val="nil"/>
              <w:bottom w:val="single" w:sz="8" w:space="0" w:color="auto"/>
              <w:right w:val="single" w:sz="8" w:space="0" w:color="auto"/>
            </w:tcBorders>
            <w:vAlign w:val="center"/>
            <w:hideMark/>
          </w:tcPr>
          <w:p w14:paraId="3C47D98B" w14:textId="7E646C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B717540" w14:textId="7A2FDB1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1.950.303</w:t>
            </w:r>
          </w:p>
        </w:tc>
        <w:tc>
          <w:tcPr>
            <w:tcW w:w="0" w:type="auto"/>
            <w:tcBorders>
              <w:top w:val="nil"/>
              <w:left w:val="nil"/>
              <w:bottom w:val="single" w:sz="8" w:space="0" w:color="auto"/>
              <w:right w:val="single" w:sz="8" w:space="0" w:color="auto"/>
            </w:tcBorders>
            <w:vAlign w:val="center"/>
            <w:hideMark/>
          </w:tcPr>
          <w:p w14:paraId="3AABE43A" w14:textId="1AD97E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c>
          <w:tcPr>
            <w:tcW w:w="0" w:type="auto"/>
            <w:tcBorders>
              <w:top w:val="nil"/>
              <w:left w:val="nil"/>
              <w:bottom w:val="single" w:sz="8" w:space="0" w:color="auto"/>
              <w:right w:val="single" w:sz="8" w:space="0" w:color="auto"/>
            </w:tcBorders>
            <w:vAlign w:val="center"/>
            <w:hideMark/>
          </w:tcPr>
          <w:p w14:paraId="6F5F65F3" w14:textId="1649EA4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600B11FB"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B79F88B" w14:textId="75FA982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186</w:t>
            </w:r>
          </w:p>
        </w:tc>
        <w:tc>
          <w:tcPr>
            <w:tcW w:w="1823" w:type="dxa"/>
            <w:tcBorders>
              <w:top w:val="nil"/>
              <w:left w:val="nil"/>
              <w:bottom w:val="single" w:sz="8" w:space="0" w:color="auto"/>
              <w:right w:val="single" w:sz="8" w:space="0" w:color="auto"/>
            </w:tcBorders>
            <w:vAlign w:val="center"/>
            <w:hideMark/>
          </w:tcPr>
          <w:p w14:paraId="61409136" w14:textId="217F452D" w:rsidR="00FA5FFF" w:rsidRPr="00975E70" w:rsidRDefault="00FA5FFF" w:rsidP="00FA5FFF">
            <w:pPr>
              <w:spacing w:after="0" w:line="240" w:lineRule="auto"/>
              <w:rPr>
                <w:rFonts w:eastAsia="Times New Roman" w:cstheme="minorHAnsi"/>
                <w:color w:val="000000"/>
                <w:sz w:val="14"/>
                <w:szCs w:val="14"/>
                <w:lang w:val="pt-PT" w:eastAsia="es-CO"/>
              </w:rPr>
            </w:pPr>
            <w:r w:rsidRPr="00975E70">
              <w:rPr>
                <w:rFonts w:eastAsia="Times New Roman" w:cstheme="minorHAnsi"/>
                <w:color w:val="000000"/>
                <w:sz w:val="14"/>
                <w:szCs w:val="14"/>
                <w:lang w:val="pt-PT" w:eastAsia="es-CO"/>
              </w:rPr>
              <w:t>TORHER &amp; CIA S C A</w:t>
            </w:r>
          </w:p>
        </w:tc>
        <w:tc>
          <w:tcPr>
            <w:tcW w:w="0" w:type="auto"/>
            <w:tcBorders>
              <w:top w:val="nil"/>
              <w:left w:val="nil"/>
              <w:bottom w:val="single" w:sz="8" w:space="0" w:color="auto"/>
              <w:right w:val="single" w:sz="8" w:space="0" w:color="auto"/>
            </w:tcBorders>
            <w:vAlign w:val="center"/>
            <w:hideMark/>
          </w:tcPr>
          <w:p w14:paraId="050F9E9C" w14:textId="12C3C01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0,35</w:t>
            </w:r>
          </w:p>
        </w:tc>
        <w:tc>
          <w:tcPr>
            <w:tcW w:w="1206" w:type="dxa"/>
            <w:tcBorders>
              <w:top w:val="nil"/>
              <w:left w:val="nil"/>
              <w:bottom w:val="single" w:sz="8" w:space="0" w:color="auto"/>
              <w:right w:val="single" w:sz="8" w:space="0" w:color="auto"/>
            </w:tcBorders>
            <w:vAlign w:val="center"/>
            <w:hideMark/>
          </w:tcPr>
          <w:p w14:paraId="43447FEB" w14:textId="759B61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97%</w:t>
            </w:r>
          </w:p>
        </w:tc>
        <w:tc>
          <w:tcPr>
            <w:tcW w:w="1116" w:type="dxa"/>
            <w:tcBorders>
              <w:top w:val="nil"/>
              <w:left w:val="nil"/>
              <w:bottom w:val="single" w:sz="8" w:space="0" w:color="auto"/>
              <w:right w:val="single" w:sz="8" w:space="0" w:color="auto"/>
            </w:tcBorders>
            <w:vAlign w:val="center"/>
            <w:hideMark/>
          </w:tcPr>
          <w:p w14:paraId="35EC2B85" w14:textId="046C8B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63,44</w:t>
            </w:r>
          </w:p>
        </w:tc>
        <w:tc>
          <w:tcPr>
            <w:tcW w:w="1311" w:type="dxa"/>
            <w:tcBorders>
              <w:top w:val="nil"/>
              <w:left w:val="nil"/>
              <w:bottom w:val="single" w:sz="8" w:space="0" w:color="auto"/>
              <w:right w:val="single" w:sz="8" w:space="0" w:color="auto"/>
            </w:tcBorders>
            <w:vAlign w:val="center"/>
            <w:hideMark/>
          </w:tcPr>
          <w:p w14:paraId="404E5C4B" w14:textId="52D41CB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-4.012.616</w:t>
            </w:r>
          </w:p>
        </w:tc>
        <w:tc>
          <w:tcPr>
            <w:tcW w:w="0" w:type="auto"/>
            <w:tcBorders>
              <w:top w:val="nil"/>
              <w:left w:val="nil"/>
              <w:bottom w:val="single" w:sz="8" w:space="0" w:color="auto"/>
              <w:right w:val="single" w:sz="8" w:space="0" w:color="auto"/>
            </w:tcBorders>
            <w:vAlign w:val="center"/>
            <w:hideMark/>
          </w:tcPr>
          <w:p w14:paraId="19376DF5" w14:textId="1310B18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0" w:type="auto"/>
            <w:tcBorders>
              <w:top w:val="nil"/>
              <w:left w:val="nil"/>
              <w:bottom w:val="single" w:sz="8" w:space="0" w:color="auto"/>
              <w:right w:val="single" w:sz="8" w:space="0" w:color="auto"/>
            </w:tcBorders>
            <w:vAlign w:val="center"/>
            <w:hideMark/>
          </w:tcPr>
          <w:p w14:paraId="7E821921" w14:textId="45B179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5D2DADA3"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3BDA1ED" w14:textId="0B9862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187</w:t>
            </w:r>
          </w:p>
        </w:tc>
        <w:tc>
          <w:tcPr>
            <w:tcW w:w="1823" w:type="dxa"/>
            <w:tcBorders>
              <w:top w:val="nil"/>
              <w:left w:val="nil"/>
              <w:bottom w:val="single" w:sz="8" w:space="0" w:color="auto"/>
              <w:right w:val="single" w:sz="8" w:space="0" w:color="auto"/>
            </w:tcBorders>
            <w:vAlign w:val="center"/>
            <w:hideMark/>
          </w:tcPr>
          <w:p w14:paraId="3CF9CF79" w14:textId="77332A7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BQA CONSULTORIAS SAS</w:t>
            </w:r>
          </w:p>
        </w:tc>
        <w:tc>
          <w:tcPr>
            <w:tcW w:w="0" w:type="auto"/>
            <w:tcBorders>
              <w:top w:val="nil"/>
              <w:left w:val="nil"/>
              <w:bottom w:val="single" w:sz="8" w:space="0" w:color="auto"/>
              <w:right w:val="single" w:sz="8" w:space="0" w:color="auto"/>
            </w:tcBorders>
            <w:vAlign w:val="center"/>
            <w:hideMark/>
          </w:tcPr>
          <w:p w14:paraId="56992EA5" w14:textId="4551E5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10,06</w:t>
            </w:r>
          </w:p>
        </w:tc>
        <w:tc>
          <w:tcPr>
            <w:tcW w:w="1206" w:type="dxa"/>
            <w:tcBorders>
              <w:top w:val="nil"/>
              <w:left w:val="nil"/>
              <w:bottom w:val="single" w:sz="8" w:space="0" w:color="auto"/>
              <w:right w:val="single" w:sz="8" w:space="0" w:color="auto"/>
            </w:tcBorders>
            <w:vAlign w:val="center"/>
            <w:hideMark/>
          </w:tcPr>
          <w:p w14:paraId="4D9F5A0A" w14:textId="3865C46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1116" w:type="dxa"/>
            <w:tcBorders>
              <w:top w:val="nil"/>
              <w:left w:val="nil"/>
              <w:bottom w:val="single" w:sz="8" w:space="0" w:color="auto"/>
              <w:right w:val="single" w:sz="8" w:space="0" w:color="auto"/>
            </w:tcBorders>
            <w:vAlign w:val="center"/>
            <w:hideMark/>
          </w:tcPr>
          <w:p w14:paraId="754E1343" w14:textId="3C805A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51,40</w:t>
            </w:r>
          </w:p>
        </w:tc>
        <w:tc>
          <w:tcPr>
            <w:tcW w:w="1311" w:type="dxa"/>
            <w:tcBorders>
              <w:top w:val="nil"/>
              <w:left w:val="nil"/>
              <w:bottom w:val="single" w:sz="8" w:space="0" w:color="auto"/>
              <w:right w:val="single" w:sz="8" w:space="0" w:color="auto"/>
            </w:tcBorders>
            <w:vAlign w:val="center"/>
            <w:hideMark/>
          </w:tcPr>
          <w:p w14:paraId="4F45E52E" w14:textId="3876577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5.575.247</w:t>
            </w:r>
          </w:p>
        </w:tc>
        <w:tc>
          <w:tcPr>
            <w:tcW w:w="0" w:type="auto"/>
            <w:tcBorders>
              <w:top w:val="nil"/>
              <w:left w:val="nil"/>
              <w:bottom w:val="single" w:sz="8" w:space="0" w:color="auto"/>
              <w:right w:val="single" w:sz="8" w:space="0" w:color="auto"/>
            </w:tcBorders>
            <w:vAlign w:val="center"/>
            <w:hideMark/>
          </w:tcPr>
          <w:p w14:paraId="4775E8A8" w14:textId="2A60E6F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c>
          <w:tcPr>
            <w:tcW w:w="0" w:type="auto"/>
            <w:tcBorders>
              <w:top w:val="nil"/>
              <w:left w:val="nil"/>
              <w:bottom w:val="single" w:sz="8" w:space="0" w:color="auto"/>
              <w:right w:val="single" w:sz="8" w:space="0" w:color="auto"/>
            </w:tcBorders>
            <w:vAlign w:val="center"/>
            <w:hideMark/>
          </w:tcPr>
          <w:p w14:paraId="116B51CC" w14:textId="3D55057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w:t>
            </w:r>
          </w:p>
        </w:tc>
      </w:tr>
      <w:tr w:rsidR="00FA5FFF" w:rsidRPr="00975E70" w14:paraId="12D1D03F"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3C6B3EB3" w14:textId="37E0EB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188</w:t>
            </w:r>
          </w:p>
        </w:tc>
        <w:tc>
          <w:tcPr>
            <w:tcW w:w="1823" w:type="dxa"/>
            <w:tcBorders>
              <w:top w:val="nil"/>
              <w:left w:val="nil"/>
              <w:bottom w:val="single" w:sz="8" w:space="0" w:color="auto"/>
              <w:right w:val="single" w:sz="8" w:space="0" w:color="auto"/>
            </w:tcBorders>
            <w:vAlign w:val="center"/>
            <w:hideMark/>
          </w:tcPr>
          <w:p w14:paraId="795135DC" w14:textId="1590923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CEIBA CAPITAL SAS</w:t>
            </w:r>
          </w:p>
        </w:tc>
        <w:tc>
          <w:tcPr>
            <w:tcW w:w="0" w:type="auto"/>
            <w:tcBorders>
              <w:top w:val="nil"/>
              <w:left w:val="nil"/>
              <w:bottom w:val="single" w:sz="8" w:space="0" w:color="auto"/>
              <w:right w:val="single" w:sz="8" w:space="0" w:color="auto"/>
            </w:tcBorders>
            <w:vAlign w:val="center"/>
            <w:hideMark/>
          </w:tcPr>
          <w:p w14:paraId="3B8C3B26" w14:textId="31BC1FB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1,47</w:t>
            </w:r>
          </w:p>
        </w:tc>
        <w:tc>
          <w:tcPr>
            <w:tcW w:w="1206" w:type="dxa"/>
            <w:tcBorders>
              <w:top w:val="nil"/>
              <w:left w:val="nil"/>
              <w:bottom w:val="single" w:sz="8" w:space="0" w:color="auto"/>
              <w:right w:val="single" w:sz="8" w:space="0" w:color="auto"/>
            </w:tcBorders>
            <w:vAlign w:val="center"/>
            <w:hideMark/>
          </w:tcPr>
          <w:p w14:paraId="0DC5EEF5" w14:textId="714E94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c>
          <w:tcPr>
            <w:tcW w:w="1116" w:type="dxa"/>
            <w:tcBorders>
              <w:top w:val="nil"/>
              <w:left w:val="nil"/>
              <w:bottom w:val="single" w:sz="8" w:space="0" w:color="auto"/>
              <w:right w:val="single" w:sz="8" w:space="0" w:color="auto"/>
            </w:tcBorders>
            <w:vAlign w:val="center"/>
            <w:hideMark/>
          </w:tcPr>
          <w:p w14:paraId="7D6CF1C9" w14:textId="2FF57E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7,33</w:t>
            </w:r>
          </w:p>
        </w:tc>
        <w:tc>
          <w:tcPr>
            <w:tcW w:w="1311" w:type="dxa"/>
            <w:tcBorders>
              <w:top w:val="nil"/>
              <w:left w:val="nil"/>
              <w:bottom w:val="single" w:sz="8" w:space="0" w:color="auto"/>
              <w:right w:val="single" w:sz="8" w:space="0" w:color="auto"/>
            </w:tcBorders>
            <w:vAlign w:val="center"/>
            <w:hideMark/>
          </w:tcPr>
          <w:p w14:paraId="5784A27B" w14:textId="586DA5E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155.790</w:t>
            </w:r>
          </w:p>
        </w:tc>
        <w:tc>
          <w:tcPr>
            <w:tcW w:w="0" w:type="auto"/>
            <w:tcBorders>
              <w:top w:val="nil"/>
              <w:left w:val="nil"/>
              <w:bottom w:val="single" w:sz="8" w:space="0" w:color="auto"/>
              <w:right w:val="single" w:sz="8" w:space="0" w:color="auto"/>
            </w:tcBorders>
            <w:vAlign w:val="center"/>
            <w:hideMark/>
          </w:tcPr>
          <w:p w14:paraId="165A2945" w14:textId="14A060D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1BEDF4B7" w14:textId="701361A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53FA7959"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162ECA78" w14:textId="310B4FF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189</w:t>
            </w:r>
          </w:p>
        </w:tc>
        <w:tc>
          <w:tcPr>
            <w:tcW w:w="1823" w:type="dxa"/>
            <w:tcBorders>
              <w:top w:val="nil"/>
              <w:left w:val="nil"/>
              <w:bottom w:val="single" w:sz="8" w:space="0" w:color="auto"/>
              <w:right w:val="single" w:sz="8" w:space="0" w:color="auto"/>
            </w:tcBorders>
            <w:vAlign w:val="center"/>
            <w:hideMark/>
          </w:tcPr>
          <w:p w14:paraId="1C1A1F4F" w14:textId="2B904D4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SAP CORPORATION SAS</w:t>
            </w:r>
          </w:p>
        </w:tc>
        <w:tc>
          <w:tcPr>
            <w:tcW w:w="0" w:type="auto"/>
            <w:tcBorders>
              <w:top w:val="nil"/>
              <w:left w:val="nil"/>
              <w:bottom w:val="single" w:sz="8" w:space="0" w:color="auto"/>
              <w:right w:val="single" w:sz="8" w:space="0" w:color="auto"/>
            </w:tcBorders>
            <w:vAlign w:val="center"/>
            <w:hideMark/>
          </w:tcPr>
          <w:p w14:paraId="312FD8A4" w14:textId="04880BB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1,42</w:t>
            </w:r>
          </w:p>
        </w:tc>
        <w:tc>
          <w:tcPr>
            <w:tcW w:w="1206" w:type="dxa"/>
            <w:tcBorders>
              <w:top w:val="nil"/>
              <w:left w:val="nil"/>
              <w:bottom w:val="single" w:sz="8" w:space="0" w:color="auto"/>
              <w:right w:val="single" w:sz="8" w:space="0" w:color="auto"/>
            </w:tcBorders>
            <w:vAlign w:val="center"/>
            <w:hideMark/>
          </w:tcPr>
          <w:p w14:paraId="1396D53C" w14:textId="4E5807F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w:t>
            </w:r>
          </w:p>
        </w:tc>
        <w:tc>
          <w:tcPr>
            <w:tcW w:w="1116" w:type="dxa"/>
            <w:tcBorders>
              <w:top w:val="nil"/>
              <w:left w:val="nil"/>
              <w:bottom w:val="single" w:sz="8" w:space="0" w:color="auto"/>
              <w:right w:val="single" w:sz="8" w:space="0" w:color="auto"/>
            </w:tcBorders>
            <w:vAlign w:val="center"/>
            <w:hideMark/>
          </w:tcPr>
          <w:p w14:paraId="1C7F277B" w14:textId="0609BB8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1,70</w:t>
            </w:r>
          </w:p>
        </w:tc>
        <w:tc>
          <w:tcPr>
            <w:tcW w:w="1311" w:type="dxa"/>
            <w:tcBorders>
              <w:top w:val="nil"/>
              <w:left w:val="nil"/>
              <w:bottom w:val="single" w:sz="8" w:space="0" w:color="auto"/>
              <w:right w:val="single" w:sz="8" w:space="0" w:color="auto"/>
            </w:tcBorders>
            <w:vAlign w:val="center"/>
            <w:hideMark/>
          </w:tcPr>
          <w:p w14:paraId="551A5480" w14:textId="753F23C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1.958.221</w:t>
            </w:r>
          </w:p>
        </w:tc>
        <w:tc>
          <w:tcPr>
            <w:tcW w:w="0" w:type="auto"/>
            <w:tcBorders>
              <w:top w:val="nil"/>
              <w:left w:val="nil"/>
              <w:bottom w:val="single" w:sz="8" w:space="0" w:color="auto"/>
              <w:right w:val="single" w:sz="8" w:space="0" w:color="auto"/>
            </w:tcBorders>
            <w:vAlign w:val="center"/>
            <w:hideMark/>
          </w:tcPr>
          <w:p w14:paraId="6E28A2E4" w14:textId="7A6EF00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0" w:type="auto"/>
            <w:tcBorders>
              <w:top w:val="nil"/>
              <w:left w:val="nil"/>
              <w:bottom w:val="single" w:sz="8" w:space="0" w:color="auto"/>
              <w:right w:val="single" w:sz="8" w:space="0" w:color="auto"/>
            </w:tcBorders>
            <w:vAlign w:val="center"/>
            <w:hideMark/>
          </w:tcPr>
          <w:p w14:paraId="27FDF05A" w14:textId="3C56B7F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77D9C9E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B0E1E34" w14:textId="7604A32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190</w:t>
            </w:r>
          </w:p>
        </w:tc>
        <w:tc>
          <w:tcPr>
            <w:tcW w:w="1823" w:type="dxa"/>
            <w:tcBorders>
              <w:top w:val="nil"/>
              <w:left w:val="nil"/>
              <w:bottom w:val="single" w:sz="8" w:space="0" w:color="auto"/>
              <w:right w:val="single" w:sz="8" w:space="0" w:color="auto"/>
            </w:tcBorders>
            <w:vAlign w:val="center"/>
            <w:hideMark/>
          </w:tcPr>
          <w:p w14:paraId="77A986AE" w14:textId="02490E8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PROYECTAMOS COLOMBIA SAS</w:t>
            </w:r>
          </w:p>
        </w:tc>
        <w:tc>
          <w:tcPr>
            <w:tcW w:w="0" w:type="auto"/>
            <w:tcBorders>
              <w:top w:val="nil"/>
              <w:left w:val="nil"/>
              <w:bottom w:val="single" w:sz="8" w:space="0" w:color="auto"/>
              <w:right w:val="single" w:sz="8" w:space="0" w:color="auto"/>
            </w:tcBorders>
            <w:vAlign w:val="center"/>
            <w:hideMark/>
          </w:tcPr>
          <w:p w14:paraId="3DA0C097" w14:textId="74DB1AC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5,79</w:t>
            </w:r>
          </w:p>
        </w:tc>
        <w:tc>
          <w:tcPr>
            <w:tcW w:w="1206" w:type="dxa"/>
            <w:tcBorders>
              <w:top w:val="nil"/>
              <w:left w:val="nil"/>
              <w:bottom w:val="single" w:sz="8" w:space="0" w:color="auto"/>
              <w:right w:val="single" w:sz="8" w:space="0" w:color="auto"/>
            </w:tcBorders>
            <w:vAlign w:val="center"/>
            <w:hideMark/>
          </w:tcPr>
          <w:p w14:paraId="5B09329A" w14:textId="24542A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1116" w:type="dxa"/>
            <w:tcBorders>
              <w:top w:val="nil"/>
              <w:left w:val="nil"/>
              <w:bottom w:val="single" w:sz="8" w:space="0" w:color="auto"/>
              <w:right w:val="single" w:sz="8" w:space="0" w:color="auto"/>
            </w:tcBorders>
            <w:vAlign w:val="center"/>
            <w:hideMark/>
          </w:tcPr>
          <w:p w14:paraId="0AE71E4F" w14:textId="1CBDB5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6,48</w:t>
            </w:r>
          </w:p>
        </w:tc>
        <w:tc>
          <w:tcPr>
            <w:tcW w:w="1311" w:type="dxa"/>
            <w:tcBorders>
              <w:top w:val="nil"/>
              <w:left w:val="nil"/>
              <w:bottom w:val="single" w:sz="8" w:space="0" w:color="auto"/>
              <w:right w:val="single" w:sz="8" w:space="0" w:color="auto"/>
            </w:tcBorders>
            <w:vAlign w:val="center"/>
            <w:hideMark/>
          </w:tcPr>
          <w:p w14:paraId="5F826070" w14:textId="6EA6742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13.775.018</w:t>
            </w:r>
          </w:p>
        </w:tc>
        <w:tc>
          <w:tcPr>
            <w:tcW w:w="0" w:type="auto"/>
            <w:tcBorders>
              <w:top w:val="nil"/>
              <w:left w:val="nil"/>
              <w:bottom w:val="single" w:sz="8" w:space="0" w:color="auto"/>
              <w:right w:val="single" w:sz="8" w:space="0" w:color="auto"/>
            </w:tcBorders>
            <w:vAlign w:val="center"/>
            <w:hideMark/>
          </w:tcPr>
          <w:p w14:paraId="27BA9B2E" w14:textId="07C3FA9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3CDFFC2B" w14:textId="24D8977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7446481A"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792352F2" w14:textId="7429566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191</w:t>
            </w:r>
          </w:p>
        </w:tc>
        <w:tc>
          <w:tcPr>
            <w:tcW w:w="1823" w:type="dxa"/>
            <w:tcBorders>
              <w:top w:val="nil"/>
              <w:left w:val="nil"/>
              <w:bottom w:val="single" w:sz="8" w:space="0" w:color="auto"/>
              <w:right w:val="single" w:sz="8" w:space="0" w:color="auto"/>
            </w:tcBorders>
            <w:vAlign w:val="center"/>
            <w:hideMark/>
          </w:tcPr>
          <w:p w14:paraId="5B31F863" w14:textId="02E1F45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SOCIA BPO</w:t>
            </w:r>
          </w:p>
        </w:tc>
        <w:tc>
          <w:tcPr>
            <w:tcW w:w="0" w:type="auto"/>
            <w:tcBorders>
              <w:top w:val="nil"/>
              <w:left w:val="nil"/>
              <w:bottom w:val="single" w:sz="8" w:space="0" w:color="auto"/>
              <w:right w:val="single" w:sz="8" w:space="0" w:color="auto"/>
            </w:tcBorders>
            <w:vAlign w:val="center"/>
            <w:hideMark/>
          </w:tcPr>
          <w:p w14:paraId="2712CC27" w14:textId="51D99C9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2,01</w:t>
            </w:r>
          </w:p>
        </w:tc>
        <w:tc>
          <w:tcPr>
            <w:tcW w:w="1206" w:type="dxa"/>
            <w:tcBorders>
              <w:top w:val="nil"/>
              <w:left w:val="nil"/>
              <w:bottom w:val="single" w:sz="8" w:space="0" w:color="auto"/>
              <w:right w:val="single" w:sz="8" w:space="0" w:color="auto"/>
            </w:tcBorders>
            <w:vAlign w:val="center"/>
            <w:hideMark/>
          </w:tcPr>
          <w:p w14:paraId="172EB402" w14:textId="7169552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w:t>
            </w:r>
          </w:p>
        </w:tc>
        <w:tc>
          <w:tcPr>
            <w:tcW w:w="1116" w:type="dxa"/>
            <w:tcBorders>
              <w:top w:val="nil"/>
              <w:left w:val="nil"/>
              <w:bottom w:val="single" w:sz="8" w:space="0" w:color="auto"/>
              <w:right w:val="single" w:sz="8" w:space="0" w:color="auto"/>
            </w:tcBorders>
            <w:vAlign w:val="center"/>
            <w:hideMark/>
          </w:tcPr>
          <w:p w14:paraId="75BC8146" w14:textId="5DB90BE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1,22</w:t>
            </w:r>
          </w:p>
        </w:tc>
        <w:tc>
          <w:tcPr>
            <w:tcW w:w="1311" w:type="dxa"/>
            <w:tcBorders>
              <w:top w:val="nil"/>
              <w:left w:val="nil"/>
              <w:bottom w:val="single" w:sz="8" w:space="0" w:color="auto"/>
              <w:right w:val="single" w:sz="8" w:space="0" w:color="auto"/>
            </w:tcBorders>
            <w:vAlign w:val="center"/>
            <w:hideMark/>
          </w:tcPr>
          <w:p w14:paraId="5BB83E62" w14:textId="4B19652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620.531</w:t>
            </w:r>
          </w:p>
        </w:tc>
        <w:tc>
          <w:tcPr>
            <w:tcW w:w="0" w:type="auto"/>
            <w:tcBorders>
              <w:top w:val="nil"/>
              <w:left w:val="nil"/>
              <w:bottom w:val="single" w:sz="8" w:space="0" w:color="auto"/>
              <w:right w:val="single" w:sz="8" w:space="0" w:color="auto"/>
            </w:tcBorders>
            <w:vAlign w:val="center"/>
            <w:hideMark/>
          </w:tcPr>
          <w:p w14:paraId="463E1B6E" w14:textId="5A380C6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c>
          <w:tcPr>
            <w:tcW w:w="0" w:type="auto"/>
            <w:tcBorders>
              <w:top w:val="nil"/>
              <w:left w:val="nil"/>
              <w:bottom w:val="single" w:sz="8" w:space="0" w:color="auto"/>
              <w:right w:val="single" w:sz="8" w:space="0" w:color="auto"/>
            </w:tcBorders>
            <w:vAlign w:val="center"/>
            <w:hideMark/>
          </w:tcPr>
          <w:p w14:paraId="57AF1F08" w14:textId="74DF95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1BF49E57"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4748F140" w14:textId="150D3A8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192</w:t>
            </w:r>
          </w:p>
        </w:tc>
        <w:tc>
          <w:tcPr>
            <w:tcW w:w="1823" w:type="dxa"/>
            <w:tcBorders>
              <w:top w:val="nil"/>
              <w:left w:val="nil"/>
              <w:bottom w:val="single" w:sz="8" w:space="0" w:color="auto"/>
              <w:right w:val="single" w:sz="8" w:space="0" w:color="auto"/>
            </w:tcBorders>
            <w:vAlign w:val="center"/>
            <w:hideMark/>
          </w:tcPr>
          <w:p w14:paraId="545BFBFD" w14:textId="030606F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VIASTARA SOCIEDAD POR ACCIONES SIMPLIFICADA</w:t>
            </w:r>
          </w:p>
        </w:tc>
        <w:tc>
          <w:tcPr>
            <w:tcW w:w="0" w:type="auto"/>
            <w:tcBorders>
              <w:top w:val="nil"/>
              <w:left w:val="nil"/>
              <w:bottom w:val="single" w:sz="8" w:space="0" w:color="auto"/>
              <w:right w:val="single" w:sz="8" w:space="0" w:color="auto"/>
            </w:tcBorders>
            <w:vAlign w:val="center"/>
            <w:hideMark/>
          </w:tcPr>
          <w:p w14:paraId="67DF0DA5" w14:textId="2CAFEED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1,26</w:t>
            </w:r>
          </w:p>
        </w:tc>
        <w:tc>
          <w:tcPr>
            <w:tcW w:w="1206" w:type="dxa"/>
            <w:tcBorders>
              <w:top w:val="nil"/>
              <w:left w:val="nil"/>
              <w:bottom w:val="single" w:sz="8" w:space="0" w:color="auto"/>
              <w:right w:val="single" w:sz="8" w:space="0" w:color="auto"/>
            </w:tcBorders>
            <w:vAlign w:val="center"/>
            <w:hideMark/>
          </w:tcPr>
          <w:p w14:paraId="731B72FE" w14:textId="0C4B80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82%</w:t>
            </w:r>
          </w:p>
        </w:tc>
        <w:tc>
          <w:tcPr>
            <w:tcW w:w="1116" w:type="dxa"/>
            <w:tcBorders>
              <w:top w:val="nil"/>
              <w:left w:val="nil"/>
              <w:bottom w:val="single" w:sz="8" w:space="0" w:color="auto"/>
              <w:right w:val="single" w:sz="8" w:space="0" w:color="auto"/>
            </w:tcBorders>
            <w:vAlign w:val="center"/>
            <w:hideMark/>
          </w:tcPr>
          <w:p w14:paraId="7F17645E" w14:textId="7599033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1,97</w:t>
            </w:r>
          </w:p>
        </w:tc>
        <w:tc>
          <w:tcPr>
            <w:tcW w:w="1311" w:type="dxa"/>
            <w:tcBorders>
              <w:top w:val="nil"/>
              <w:left w:val="nil"/>
              <w:bottom w:val="single" w:sz="8" w:space="0" w:color="auto"/>
              <w:right w:val="single" w:sz="8" w:space="0" w:color="auto"/>
            </w:tcBorders>
            <w:vAlign w:val="center"/>
            <w:hideMark/>
          </w:tcPr>
          <w:p w14:paraId="3F727225" w14:textId="15B50F7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2.056.480</w:t>
            </w:r>
          </w:p>
        </w:tc>
        <w:tc>
          <w:tcPr>
            <w:tcW w:w="0" w:type="auto"/>
            <w:tcBorders>
              <w:top w:val="nil"/>
              <w:left w:val="nil"/>
              <w:bottom w:val="single" w:sz="8" w:space="0" w:color="auto"/>
              <w:right w:val="single" w:sz="8" w:space="0" w:color="auto"/>
            </w:tcBorders>
            <w:vAlign w:val="center"/>
            <w:hideMark/>
          </w:tcPr>
          <w:p w14:paraId="2491C2FF" w14:textId="49A7431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06F2640B" w14:textId="2EDAE4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3E60F29E"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126B26C1" w14:textId="2E43D40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193</w:t>
            </w:r>
          </w:p>
        </w:tc>
        <w:tc>
          <w:tcPr>
            <w:tcW w:w="1823" w:type="dxa"/>
            <w:tcBorders>
              <w:top w:val="nil"/>
              <w:left w:val="nil"/>
              <w:bottom w:val="single" w:sz="8" w:space="0" w:color="auto"/>
              <w:right w:val="single" w:sz="8" w:space="0" w:color="auto"/>
            </w:tcBorders>
            <w:vAlign w:val="center"/>
            <w:hideMark/>
          </w:tcPr>
          <w:p w14:paraId="33BA87F7" w14:textId="6BE15B1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MESCOPE S.A.S</w:t>
            </w:r>
          </w:p>
        </w:tc>
        <w:tc>
          <w:tcPr>
            <w:tcW w:w="0" w:type="auto"/>
            <w:tcBorders>
              <w:top w:val="nil"/>
              <w:left w:val="nil"/>
              <w:bottom w:val="single" w:sz="8" w:space="0" w:color="auto"/>
              <w:right w:val="single" w:sz="8" w:space="0" w:color="auto"/>
            </w:tcBorders>
            <w:vAlign w:val="center"/>
            <w:hideMark/>
          </w:tcPr>
          <w:p w14:paraId="15FEDE02" w14:textId="730EBD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7,98</w:t>
            </w:r>
          </w:p>
        </w:tc>
        <w:tc>
          <w:tcPr>
            <w:tcW w:w="1206" w:type="dxa"/>
            <w:tcBorders>
              <w:top w:val="nil"/>
              <w:left w:val="nil"/>
              <w:bottom w:val="single" w:sz="8" w:space="0" w:color="auto"/>
              <w:right w:val="single" w:sz="8" w:space="0" w:color="auto"/>
            </w:tcBorders>
            <w:vAlign w:val="center"/>
            <w:hideMark/>
          </w:tcPr>
          <w:p w14:paraId="6D97ACF2" w14:textId="76E9C70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1116" w:type="dxa"/>
            <w:tcBorders>
              <w:top w:val="nil"/>
              <w:left w:val="nil"/>
              <w:bottom w:val="single" w:sz="8" w:space="0" w:color="auto"/>
              <w:right w:val="single" w:sz="8" w:space="0" w:color="auto"/>
            </w:tcBorders>
            <w:vAlign w:val="center"/>
            <w:hideMark/>
          </w:tcPr>
          <w:p w14:paraId="6ED29EEC" w14:textId="627B706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63,23</w:t>
            </w:r>
          </w:p>
        </w:tc>
        <w:tc>
          <w:tcPr>
            <w:tcW w:w="1311" w:type="dxa"/>
            <w:tcBorders>
              <w:top w:val="nil"/>
              <w:left w:val="nil"/>
              <w:bottom w:val="single" w:sz="8" w:space="0" w:color="auto"/>
              <w:right w:val="single" w:sz="8" w:space="0" w:color="auto"/>
            </w:tcBorders>
            <w:vAlign w:val="center"/>
            <w:hideMark/>
          </w:tcPr>
          <w:p w14:paraId="2127A9DD" w14:textId="2217C5F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9.352.086</w:t>
            </w:r>
          </w:p>
        </w:tc>
        <w:tc>
          <w:tcPr>
            <w:tcW w:w="0" w:type="auto"/>
            <w:tcBorders>
              <w:top w:val="nil"/>
              <w:left w:val="nil"/>
              <w:bottom w:val="single" w:sz="8" w:space="0" w:color="auto"/>
              <w:right w:val="single" w:sz="8" w:space="0" w:color="auto"/>
            </w:tcBorders>
            <w:vAlign w:val="center"/>
            <w:hideMark/>
          </w:tcPr>
          <w:p w14:paraId="09AC4CF1" w14:textId="446CF3C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0" w:type="auto"/>
            <w:tcBorders>
              <w:top w:val="nil"/>
              <w:left w:val="nil"/>
              <w:bottom w:val="single" w:sz="8" w:space="0" w:color="auto"/>
              <w:right w:val="single" w:sz="8" w:space="0" w:color="auto"/>
            </w:tcBorders>
            <w:vAlign w:val="center"/>
            <w:hideMark/>
          </w:tcPr>
          <w:p w14:paraId="3210823B" w14:textId="36DAD4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r>
      <w:tr w:rsidR="00FA5FFF" w:rsidRPr="00975E70" w14:paraId="2095A0B9"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2848616E" w14:textId="766E8AF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194</w:t>
            </w:r>
          </w:p>
        </w:tc>
        <w:tc>
          <w:tcPr>
            <w:tcW w:w="1823" w:type="dxa"/>
            <w:tcBorders>
              <w:top w:val="nil"/>
              <w:left w:val="nil"/>
              <w:bottom w:val="single" w:sz="8" w:space="0" w:color="auto"/>
              <w:right w:val="single" w:sz="8" w:space="0" w:color="auto"/>
            </w:tcBorders>
            <w:vAlign w:val="center"/>
            <w:hideMark/>
          </w:tcPr>
          <w:p w14:paraId="7BCE7E1E" w14:textId="758BA9D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BASTIA SAS</w:t>
            </w:r>
          </w:p>
        </w:tc>
        <w:tc>
          <w:tcPr>
            <w:tcW w:w="0" w:type="auto"/>
            <w:tcBorders>
              <w:top w:val="nil"/>
              <w:left w:val="nil"/>
              <w:bottom w:val="single" w:sz="8" w:space="0" w:color="auto"/>
              <w:right w:val="single" w:sz="8" w:space="0" w:color="auto"/>
            </w:tcBorders>
            <w:vAlign w:val="center"/>
            <w:hideMark/>
          </w:tcPr>
          <w:p w14:paraId="3BC937D7" w14:textId="03FC387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3,70</w:t>
            </w:r>
          </w:p>
        </w:tc>
        <w:tc>
          <w:tcPr>
            <w:tcW w:w="1206" w:type="dxa"/>
            <w:tcBorders>
              <w:top w:val="nil"/>
              <w:left w:val="nil"/>
              <w:bottom w:val="single" w:sz="8" w:space="0" w:color="auto"/>
              <w:right w:val="single" w:sz="8" w:space="0" w:color="auto"/>
            </w:tcBorders>
            <w:vAlign w:val="center"/>
            <w:hideMark/>
          </w:tcPr>
          <w:p w14:paraId="316FFF29" w14:textId="72634E8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w:t>
            </w:r>
          </w:p>
        </w:tc>
        <w:tc>
          <w:tcPr>
            <w:tcW w:w="1116" w:type="dxa"/>
            <w:tcBorders>
              <w:top w:val="nil"/>
              <w:left w:val="nil"/>
              <w:bottom w:val="single" w:sz="8" w:space="0" w:color="auto"/>
              <w:right w:val="single" w:sz="8" w:space="0" w:color="auto"/>
            </w:tcBorders>
            <w:vAlign w:val="center"/>
            <w:hideMark/>
          </w:tcPr>
          <w:p w14:paraId="309C8962" w14:textId="16872B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-0,01</w:t>
            </w:r>
          </w:p>
        </w:tc>
        <w:tc>
          <w:tcPr>
            <w:tcW w:w="1311" w:type="dxa"/>
            <w:tcBorders>
              <w:top w:val="nil"/>
              <w:left w:val="nil"/>
              <w:bottom w:val="single" w:sz="8" w:space="0" w:color="auto"/>
              <w:right w:val="single" w:sz="8" w:space="0" w:color="auto"/>
            </w:tcBorders>
            <w:vAlign w:val="center"/>
            <w:hideMark/>
          </w:tcPr>
          <w:p w14:paraId="004F4501" w14:textId="562580C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12.464.752</w:t>
            </w:r>
          </w:p>
        </w:tc>
        <w:tc>
          <w:tcPr>
            <w:tcW w:w="0" w:type="auto"/>
            <w:tcBorders>
              <w:top w:val="nil"/>
              <w:left w:val="nil"/>
              <w:bottom w:val="single" w:sz="8" w:space="0" w:color="auto"/>
              <w:right w:val="single" w:sz="8" w:space="0" w:color="auto"/>
            </w:tcBorders>
            <w:vAlign w:val="center"/>
            <w:hideMark/>
          </w:tcPr>
          <w:p w14:paraId="7C16E704" w14:textId="4A24B8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15A97261" w14:textId="19264C3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2F9A7E00"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7439680" w14:textId="4ACF639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195</w:t>
            </w:r>
          </w:p>
        </w:tc>
        <w:tc>
          <w:tcPr>
            <w:tcW w:w="1823" w:type="dxa"/>
            <w:tcBorders>
              <w:top w:val="nil"/>
              <w:left w:val="nil"/>
              <w:bottom w:val="single" w:sz="8" w:space="0" w:color="auto"/>
              <w:right w:val="single" w:sz="8" w:space="0" w:color="auto"/>
            </w:tcBorders>
            <w:vAlign w:val="center"/>
            <w:hideMark/>
          </w:tcPr>
          <w:p w14:paraId="66F1764D" w14:textId="6839713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IINSPIRA RESEARCH S.A.S.</w:t>
            </w:r>
          </w:p>
        </w:tc>
        <w:tc>
          <w:tcPr>
            <w:tcW w:w="0" w:type="auto"/>
            <w:tcBorders>
              <w:top w:val="nil"/>
              <w:left w:val="nil"/>
              <w:bottom w:val="single" w:sz="8" w:space="0" w:color="auto"/>
              <w:right w:val="single" w:sz="8" w:space="0" w:color="auto"/>
            </w:tcBorders>
            <w:vAlign w:val="center"/>
            <w:hideMark/>
          </w:tcPr>
          <w:p w14:paraId="585464F4" w14:textId="4BADA44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1,12</w:t>
            </w:r>
          </w:p>
        </w:tc>
        <w:tc>
          <w:tcPr>
            <w:tcW w:w="1206" w:type="dxa"/>
            <w:tcBorders>
              <w:top w:val="nil"/>
              <w:left w:val="nil"/>
              <w:bottom w:val="single" w:sz="8" w:space="0" w:color="auto"/>
              <w:right w:val="single" w:sz="8" w:space="0" w:color="auto"/>
            </w:tcBorders>
            <w:vAlign w:val="center"/>
            <w:hideMark/>
          </w:tcPr>
          <w:p w14:paraId="38B1BD95" w14:textId="0535FC8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72%</w:t>
            </w:r>
          </w:p>
        </w:tc>
        <w:tc>
          <w:tcPr>
            <w:tcW w:w="1116" w:type="dxa"/>
            <w:tcBorders>
              <w:top w:val="nil"/>
              <w:left w:val="nil"/>
              <w:bottom w:val="single" w:sz="8" w:space="0" w:color="auto"/>
              <w:right w:val="single" w:sz="8" w:space="0" w:color="auto"/>
            </w:tcBorders>
            <w:vAlign w:val="center"/>
            <w:hideMark/>
          </w:tcPr>
          <w:p w14:paraId="15C2C7E9" w14:textId="486B279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-9,46</w:t>
            </w:r>
          </w:p>
        </w:tc>
        <w:tc>
          <w:tcPr>
            <w:tcW w:w="1311" w:type="dxa"/>
            <w:tcBorders>
              <w:top w:val="nil"/>
              <w:left w:val="nil"/>
              <w:bottom w:val="single" w:sz="8" w:space="0" w:color="auto"/>
              <w:right w:val="single" w:sz="8" w:space="0" w:color="auto"/>
            </w:tcBorders>
            <w:vAlign w:val="center"/>
            <w:hideMark/>
          </w:tcPr>
          <w:p w14:paraId="6C7BF3C2" w14:textId="5DE838F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90.312</w:t>
            </w:r>
          </w:p>
        </w:tc>
        <w:tc>
          <w:tcPr>
            <w:tcW w:w="0" w:type="auto"/>
            <w:tcBorders>
              <w:top w:val="nil"/>
              <w:left w:val="nil"/>
              <w:bottom w:val="single" w:sz="8" w:space="0" w:color="auto"/>
              <w:right w:val="single" w:sz="8" w:space="0" w:color="auto"/>
            </w:tcBorders>
            <w:vAlign w:val="center"/>
            <w:hideMark/>
          </w:tcPr>
          <w:p w14:paraId="6A434991" w14:textId="5E6E068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0" w:type="auto"/>
            <w:tcBorders>
              <w:top w:val="nil"/>
              <w:left w:val="nil"/>
              <w:bottom w:val="single" w:sz="8" w:space="0" w:color="auto"/>
              <w:right w:val="single" w:sz="8" w:space="0" w:color="auto"/>
            </w:tcBorders>
            <w:vAlign w:val="center"/>
            <w:hideMark/>
          </w:tcPr>
          <w:p w14:paraId="326A35B0" w14:textId="14AB608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562AC849"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4E09067" w14:textId="1C20CC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196</w:t>
            </w:r>
          </w:p>
        </w:tc>
        <w:tc>
          <w:tcPr>
            <w:tcW w:w="1823" w:type="dxa"/>
            <w:tcBorders>
              <w:top w:val="nil"/>
              <w:left w:val="nil"/>
              <w:bottom w:val="single" w:sz="8" w:space="0" w:color="auto"/>
              <w:right w:val="single" w:sz="8" w:space="0" w:color="auto"/>
            </w:tcBorders>
            <w:vAlign w:val="center"/>
            <w:hideMark/>
          </w:tcPr>
          <w:p w14:paraId="4610A76B" w14:textId="2540E37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BABEL GROUP SAS</w:t>
            </w:r>
          </w:p>
        </w:tc>
        <w:tc>
          <w:tcPr>
            <w:tcW w:w="0" w:type="auto"/>
            <w:tcBorders>
              <w:top w:val="nil"/>
              <w:left w:val="nil"/>
              <w:bottom w:val="single" w:sz="8" w:space="0" w:color="auto"/>
              <w:right w:val="single" w:sz="8" w:space="0" w:color="auto"/>
            </w:tcBorders>
            <w:vAlign w:val="center"/>
            <w:hideMark/>
          </w:tcPr>
          <w:p w14:paraId="07F39236" w14:textId="16C704C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1,83</w:t>
            </w:r>
          </w:p>
        </w:tc>
        <w:tc>
          <w:tcPr>
            <w:tcW w:w="1206" w:type="dxa"/>
            <w:tcBorders>
              <w:top w:val="nil"/>
              <w:left w:val="nil"/>
              <w:bottom w:val="single" w:sz="8" w:space="0" w:color="auto"/>
              <w:right w:val="single" w:sz="8" w:space="0" w:color="auto"/>
            </w:tcBorders>
            <w:vAlign w:val="center"/>
            <w:hideMark/>
          </w:tcPr>
          <w:p w14:paraId="263CC908" w14:textId="267129D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1116" w:type="dxa"/>
            <w:tcBorders>
              <w:top w:val="nil"/>
              <w:left w:val="nil"/>
              <w:bottom w:val="single" w:sz="8" w:space="0" w:color="auto"/>
              <w:right w:val="single" w:sz="8" w:space="0" w:color="auto"/>
            </w:tcBorders>
            <w:vAlign w:val="center"/>
            <w:hideMark/>
          </w:tcPr>
          <w:p w14:paraId="04F90037" w14:textId="1C06C5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10,08</w:t>
            </w:r>
          </w:p>
        </w:tc>
        <w:tc>
          <w:tcPr>
            <w:tcW w:w="1311" w:type="dxa"/>
            <w:tcBorders>
              <w:top w:val="nil"/>
              <w:left w:val="nil"/>
              <w:bottom w:val="single" w:sz="8" w:space="0" w:color="auto"/>
              <w:right w:val="single" w:sz="8" w:space="0" w:color="auto"/>
            </w:tcBorders>
            <w:vAlign w:val="center"/>
            <w:hideMark/>
          </w:tcPr>
          <w:p w14:paraId="5F89FC52" w14:textId="433AFCF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2.033.521</w:t>
            </w:r>
          </w:p>
        </w:tc>
        <w:tc>
          <w:tcPr>
            <w:tcW w:w="0" w:type="auto"/>
            <w:tcBorders>
              <w:top w:val="nil"/>
              <w:left w:val="nil"/>
              <w:bottom w:val="single" w:sz="8" w:space="0" w:color="auto"/>
              <w:right w:val="single" w:sz="8" w:space="0" w:color="auto"/>
            </w:tcBorders>
            <w:vAlign w:val="center"/>
            <w:hideMark/>
          </w:tcPr>
          <w:p w14:paraId="4BA1B46C" w14:textId="3F2CF7E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64%</w:t>
            </w:r>
          </w:p>
        </w:tc>
        <w:tc>
          <w:tcPr>
            <w:tcW w:w="0" w:type="auto"/>
            <w:tcBorders>
              <w:top w:val="nil"/>
              <w:left w:val="nil"/>
              <w:bottom w:val="single" w:sz="8" w:space="0" w:color="auto"/>
              <w:right w:val="single" w:sz="8" w:space="0" w:color="auto"/>
            </w:tcBorders>
            <w:vAlign w:val="center"/>
            <w:hideMark/>
          </w:tcPr>
          <w:p w14:paraId="15937CE3" w14:textId="14776D5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r>
      <w:tr w:rsidR="00FA5FFF" w:rsidRPr="00975E70" w14:paraId="65AEA9FA"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2527EB9" w14:textId="504034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197</w:t>
            </w:r>
          </w:p>
        </w:tc>
        <w:tc>
          <w:tcPr>
            <w:tcW w:w="1823" w:type="dxa"/>
            <w:tcBorders>
              <w:top w:val="nil"/>
              <w:left w:val="nil"/>
              <w:bottom w:val="single" w:sz="8" w:space="0" w:color="auto"/>
              <w:right w:val="single" w:sz="8" w:space="0" w:color="auto"/>
            </w:tcBorders>
            <w:vAlign w:val="center"/>
            <w:hideMark/>
          </w:tcPr>
          <w:p w14:paraId="71D44FC1" w14:textId="6D300F7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FINANSTRAT SAS</w:t>
            </w:r>
          </w:p>
        </w:tc>
        <w:tc>
          <w:tcPr>
            <w:tcW w:w="0" w:type="auto"/>
            <w:tcBorders>
              <w:top w:val="nil"/>
              <w:left w:val="nil"/>
              <w:bottom w:val="single" w:sz="8" w:space="0" w:color="auto"/>
              <w:right w:val="single" w:sz="8" w:space="0" w:color="auto"/>
            </w:tcBorders>
            <w:vAlign w:val="center"/>
            <w:hideMark/>
          </w:tcPr>
          <w:p w14:paraId="79048311" w14:textId="6B680D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9,39</w:t>
            </w:r>
          </w:p>
        </w:tc>
        <w:tc>
          <w:tcPr>
            <w:tcW w:w="1206" w:type="dxa"/>
            <w:tcBorders>
              <w:top w:val="nil"/>
              <w:left w:val="nil"/>
              <w:bottom w:val="single" w:sz="8" w:space="0" w:color="auto"/>
              <w:right w:val="single" w:sz="8" w:space="0" w:color="auto"/>
            </w:tcBorders>
            <w:vAlign w:val="center"/>
            <w:hideMark/>
          </w:tcPr>
          <w:p w14:paraId="3D250901" w14:textId="627DD96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1116" w:type="dxa"/>
            <w:tcBorders>
              <w:top w:val="nil"/>
              <w:left w:val="nil"/>
              <w:bottom w:val="single" w:sz="8" w:space="0" w:color="auto"/>
              <w:right w:val="single" w:sz="8" w:space="0" w:color="auto"/>
            </w:tcBorders>
            <w:vAlign w:val="center"/>
            <w:hideMark/>
          </w:tcPr>
          <w:p w14:paraId="50D73F82" w14:textId="7F3A3FC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CAC3764" w14:textId="5228635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31.691.990</w:t>
            </w:r>
          </w:p>
        </w:tc>
        <w:tc>
          <w:tcPr>
            <w:tcW w:w="0" w:type="auto"/>
            <w:tcBorders>
              <w:top w:val="nil"/>
              <w:left w:val="nil"/>
              <w:bottom w:val="single" w:sz="8" w:space="0" w:color="auto"/>
              <w:right w:val="single" w:sz="8" w:space="0" w:color="auto"/>
            </w:tcBorders>
            <w:vAlign w:val="center"/>
            <w:hideMark/>
          </w:tcPr>
          <w:p w14:paraId="25D5D703" w14:textId="06D1312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0" w:type="auto"/>
            <w:tcBorders>
              <w:top w:val="nil"/>
              <w:left w:val="nil"/>
              <w:bottom w:val="single" w:sz="8" w:space="0" w:color="auto"/>
              <w:right w:val="single" w:sz="8" w:space="0" w:color="auto"/>
            </w:tcBorders>
            <w:vAlign w:val="center"/>
            <w:hideMark/>
          </w:tcPr>
          <w:p w14:paraId="17A66649" w14:textId="2373B4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739AAFA0"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78BBC325" w14:textId="0559E76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198</w:t>
            </w:r>
          </w:p>
        </w:tc>
        <w:tc>
          <w:tcPr>
            <w:tcW w:w="1823" w:type="dxa"/>
            <w:tcBorders>
              <w:top w:val="nil"/>
              <w:left w:val="nil"/>
              <w:bottom w:val="single" w:sz="8" w:space="0" w:color="auto"/>
              <w:right w:val="single" w:sz="8" w:space="0" w:color="auto"/>
            </w:tcBorders>
            <w:vAlign w:val="center"/>
            <w:hideMark/>
          </w:tcPr>
          <w:p w14:paraId="563A4EC9" w14:textId="26EF77D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TRIBECA MANAGEMENT COMPANY SAS</w:t>
            </w:r>
          </w:p>
        </w:tc>
        <w:tc>
          <w:tcPr>
            <w:tcW w:w="0" w:type="auto"/>
            <w:tcBorders>
              <w:top w:val="nil"/>
              <w:left w:val="nil"/>
              <w:bottom w:val="single" w:sz="8" w:space="0" w:color="auto"/>
              <w:right w:val="single" w:sz="8" w:space="0" w:color="auto"/>
            </w:tcBorders>
            <w:vAlign w:val="center"/>
            <w:hideMark/>
          </w:tcPr>
          <w:p w14:paraId="15ED680A" w14:textId="592DD2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0,08</w:t>
            </w:r>
          </w:p>
        </w:tc>
        <w:tc>
          <w:tcPr>
            <w:tcW w:w="1206" w:type="dxa"/>
            <w:tcBorders>
              <w:top w:val="nil"/>
              <w:left w:val="nil"/>
              <w:bottom w:val="single" w:sz="8" w:space="0" w:color="auto"/>
              <w:right w:val="single" w:sz="8" w:space="0" w:color="auto"/>
            </w:tcBorders>
            <w:vAlign w:val="center"/>
            <w:hideMark/>
          </w:tcPr>
          <w:p w14:paraId="4FBCF424" w14:textId="272020C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39%</w:t>
            </w:r>
          </w:p>
        </w:tc>
        <w:tc>
          <w:tcPr>
            <w:tcW w:w="1116" w:type="dxa"/>
            <w:tcBorders>
              <w:top w:val="nil"/>
              <w:left w:val="nil"/>
              <w:bottom w:val="single" w:sz="8" w:space="0" w:color="auto"/>
              <w:right w:val="single" w:sz="8" w:space="0" w:color="auto"/>
            </w:tcBorders>
            <w:vAlign w:val="center"/>
            <w:hideMark/>
          </w:tcPr>
          <w:p w14:paraId="1EEEDEE0" w14:textId="3D68C03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CE8EA07" w14:textId="41009F0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-964.735</w:t>
            </w:r>
          </w:p>
        </w:tc>
        <w:tc>
          <w:tcPr>
            <w:tcW w:w="0" w:type="auto"/>
            <w:tcBorders>
              <w:top w:val="nil"/>
              <w:left w:val="nil"/>
              <w:bottom w:val="single" w:sz="8" w:space="0" w:color="auto"/>
              <w:right w:val="single" w:sz="8" w:space="0" w:color="auto"/>
            </w:tcBorders>
            <w:vAlign w:val="center"/>
            <w:hideMark/>
          </w:tcPr>
          <w:p w14:paraId="1E66E04B" w14:textId="379DACB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c>
          <w:tcPr>
            <w:tcW w:w="0" w:type="auto"/>
            <w:tcBorders>
              <w:top w:val="nil"/>
              <w:left w:val="nil"/>
              <w:bottom w:val="single" w:sz="8" w:space="0" w:color="auto"/>
              <w:right w:val="single" w:sz="8" w:space="0" w:color="auto"/>
            </w:tcBorders>
            <w:vAlign w:val="center"/>
            <w:hideMark/>
          </w:tcPr>
          <w:p w14:paraId="6BB7573D" w14:textId="71A623E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6F2AD3F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0507FB2" w14:textId="39E4B40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199</w:t>
            </w:r>
          </w:p>
        </w:tc>
        <w:tc>
          <w:tcPr>
            <w:tcW w:w="1823" w:type="dxa"/>
            <w:tcBorders>
              <w:top w:val="nil"/>
              <w:left w:val="nil"/>
              <w:bottom w:val="single" w:sz="8" w:space="0" w:color="auto"/>
              <w:right w:val="single" w:sz="8" w:space="0" w:color="auto"/>
            </w:tcBorders>
            <w:vAlign w:val="center"/>
            <w:hideMark/>
          </w:tcPr>
          <w:p w14:paraId="7B3F78CC" w14:textId="3E05D60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ALANITA SAS</w:t>
            </w:r>
          </w:p>
        </w:tc>
        <w:tc>
          <w:tcPr>
            <w:tcW w:w="0" w:type="auto"/>
            <w:tcBorders>
              <w:top w:val="nil"/>
              <w:left w:val="nil"/>
              <w:bottom w:val="single" w:sz="8" w:space="0" w:color="auto"/>
              <w:right w:val="single" w:sz="8" w:space="0" w:color="auto"/>
            </w:tcBorders>
            <w:vAlign w:val="center"/>
            <w:hideMark/>
          </w:tcPr>
          <w:p w14:paraId="4D0A1F99" w14:textId="3EBC10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62,08</w:t>
            </w:r>
          </w:p>
        </w:tc>
        <w:tc>
          <w:tcPr>
            <w:tcW w:w="1206" w:type="dxa"/>
            <w:tcBorders>
              <w:top w:val="nil"/>
              <w:left w:val="nil"/>
              <w:bottom w:val="single" w:sz="8" w:space="0" w:color="auto"/>
              <w:right w:val="single" w:sz="8" w:space="0" w:color="auto"/>
            </w:tcBorders>
            <w:vAlign w:val="center"/>
            <w:hideMark/>
          </w:tcPr>
          <w:p w14:paraId="186B033B" w14:textId="3A6943A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c>
          <w:tcPr>
            <w:tcW w:w="1116" w:type="dxa"/>
            <w:tcBorders>
              <w:top w:val="nil"/>
              <w:left w:val="nil"/>
              <w:bottom w:val="single" w:sz="8" w:space="0" w:color="auto"/>
              <w:right w:val="single" w:sz="8" w:space="0" w:color="auto"/>
            </w:tcBorders>
            <w:vAlign w:val="center"/>
            <w:hideMark/>
          </w:tcPr>
          <w:p w14:paraId="5C67AF52" w14:textId="08BBD29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0BDC22C" w14:textId="38DA8BD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6.623.535</w:t>
            </w:r>
          </w:p>
        </w:tc>
        <w:tc>
          <w:tcPr>
            <w:tcW w:w="0" w:type="auto"/>
            <w:tcBorders>
              <w:top w:val="nil"/>
              <w:left w:val="nil"/>
              <w:bottom w:val="single" w:sz="8" w:space="0" w:color="auto"/>
              <w:right w:val="single" w:sz="8" w:space="0" w:color="auto"/>
            </w:tcBorders>
            <w:vAlign w:val="center"/>
            <w:hideMark/>
          </w:tcPr>
          <w:p w14:paraId="5ACEBC3E" w14:textId="0A2D952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c>
          <w:tcPr>
            <w:tcW w:w="0" w:type="auto"/>
            <w:tcBorders>
              <w:top w:val="nil"/>
              <w:left w:val="nil"/>
              <w:bottom w:val="single" w:sz="8" w:space="0" w:color="auto"/>
              <w:right w:val="single" w:sz="8" w:space="0" w:color="auto"/>
            </w:tcBorders>
            <w:vAlign w:val="center"/>
            <w:hideMark/>
          </w:tcPr>
          <w:p w14:paraId="48188172" w14:textId="12EA3CD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r>
      <w:tr w:rsidR="00FA5FFF" w:rsidRPr="00975E70" w14:paraId="0EED3AB7"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912BDF7" w14:textId="2936C0C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200</w:t>
            </w:r>
          </w:p>
        </w:tc>
        <w:tc>
          <w:tcPr>
            <w:tcW w:w="1823" w:type="dxa"/>
            <w:tcBorders>
              <w:top w:val="nil"/>
              <w:left w:val="nil"/>
              <w:bottom w:val="single" w:sz="8" w:space="0" w:color="auto"/>
              <w:right w:val="single" w:sz="8" w:space="0" w:color="auto"/>
            </w:tcBorders>
            <w:vAlign w:val="center"/>
            <w:hideMark/>
          </w:tcPr>
          <w:p w14:paraId="3F0E83B9" w14:textId="3E17C30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URGLOBAL COLOMBIA SAS</w:t>
            </w:r>
          </w:p>
        </w:tc>
        <w:tc>
          <w:tcPr>
            <w:tcW w:w="0" w:type="auto"/>
            <w:tcBorders>
              <w:top w:val="nil"/>
              <w:left w:val="nil"/>
              <w:bottom w:val="single" w:sz="8" w:space="0" w:color="auto"/>
              <w:right w:val="single" w:sz="8" w:space="0" w:color="auto"/>
            </w:tcBorders>
            <w:vAlign w:val="center"/>
            <w:hideMark/>
          </w:tcPr>
          <w:p w14:paraId="2AE025A0" w14:textId="7473695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1,63</w:t>
            </w:r>
          </w:p>
        </w:tc>
        <w:tc>
          <w:tcPr>
            <w:tcW w:w="1206" w:type="dxa"/>
            <w:tcBorders>
              <w:top w:val="nil"/>
              <w:left w:val="nil"/>
              <w:bottom w:val="single" w:sz="8" w:space="0" w:color="auto"/>
              <w:right w:val="single" w:sz="8" w:space="0" w:color="auto"/>
            </w:tcBorders>
            <w:vAlign w:val="center"/>
            <w:hideMark/>
          </w:tcPr>
          <w:p w14:paraId="741047A9" w14:textId="6D5302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76%</w:t>
            </w:r>
          </w:p>
        </w:tc>
        <w:tc>
          <w:tcPr>
            <w:tcW w:w="1116" w:type="dxa"/>
            <w:tcBorders>
              <w:top w:val="nil"/>
              <w:left w:val="nil"/>
              <w:bottom w:val="single" w:sz="8" w:space="0" w:color="auto"/>
              <w:right w:val="single" w:sz="8" w:space="0" w:color="auto"/>
            </w:tcBorders>
            <w:vAlign w:val="center"/>
            <w:hideMark/>
          </w:tcPr>
          <w:p w14:paraId="2F9A04BF" w14:textId="534F31B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16,38</w:t>
            </w:r>
          </w:p>
        </w:tc>
        <w:tc>
          <w:tcPr>
            <w:tcW w:w="1311" w:type="dxa"/>
            <w:tcBorders>
              <w:top w:val="nil"/>
              <w:left w:val="nil"/>
              <w:bottom w:val="single" w:sz="8" w:space="0" w:color="auto"/>
              <w:right w:val="single" w:sz="8" w:space="0" w:color="auto"/>
            </w:tcBorders>
            <w:vAlign w:val="center"/>
            <w:hideMark/>
          </w:tcPr>
          <w:p w14:paraId="42B4F205" w14:textId="63AC949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966.453</w:t>
            </w:r>
          </w:p>
        </w:tc>
        <w:tc>
          <w:tcPr>
            <w:tcW w:w="0" w:type="auto"/>
            <w:tcBorders>
              <w:top w:val="nil"/>
              <w:left w:val="nil"/>
              <w:bottom w:val="single" w:sz="8" w:space="0" w:color="auto"/>
              <w:right w:val="single" w:sz="8" w:space="0" w:color="auto"/>
            </w:tcBorders>
            <w:vAlign w:val="center"/>
            <w:hideMark/>
          </w:tcPr>
          <w:p w14:paraId="32B59377" w14:textId="03C031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149%</w:t>
            </w:r>
          </w:p>
        </w:tc>
        <w:tc>
          <w:tcPr>
            <w:tcW w:w="0" w:type="auto"/>
            <w:tcBorders>
              <w:top w:val="nil"/>
              <w:left w:val="nil"/>
              <w:bottom w:val="single" w:sz="8" w:space="0" w:color="auto"/>
              <w:right w:val="single" w:sz="8" w:space="0" w:color="auto"/>
            </w:tcBorders>
            <w:vAlign w:val="center"/>
            <w:hideMark/>
          </w:tcPr>
          <w:p w14:paraId="7AE71A69" w14:textId="6551E6C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r>
      <w:tr w:rsidR="00FA5FFF" w:rsidRPr="00975E70" w14:paraId="79B09893"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3DF228AA" w14:textId="6EF667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201</w:t>
            </w:r>
          </w:p>
        </w:tc>
        <w:tc>
          <w:tcPr>
            <w:tcW w:w="1823" w:type="dxa"/>
            <w:tcBorders>
              <w:top w:val="nil"/>
              <w:left w:val="nil"/>
              <w:bottom w:val="single" w:sz="8" w:space="0" w:color="auto"/>
              <w:right w:val="single" w:sz="8" w:space="0" w:color="auto"/>
            </w:tcBorders>
            <w:vAlign w:val="center"/>
            <w:hideMark/>
          </w:tcPr>
          <w:p w14:paraId="0E0EE5B7" w14:textId="1A6ACDF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ANDES HORIZON CAPITAL SAS</w:t>
            </w:r>
          </w:p>
        </w:tc>
        <w:tc>
          <w:tcPr>
            <w:tcW w:w="0" w:type="auto"/>
            <w:tcBorders>
              <w:top w:val="nil"/>
              <w:left w:val="nil"/>
              <w:bottom w:val="single" w:sz="8" w:space="0" w:color="auto"/>
              <w:right w:val="single" w:sz="8" w:space="0" w:color="auto"/>
            </w:tcBorders>
            <w:vAlign w:val="center"/>
            <w:hideMark/>
          </w:tcPr>
          <w:p w14:paraId="6C8F5CCB" w14:textId="75DBCDA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3,29</w:t>
            </w:r>
          </w:p>
        </w:tc>
        <w:tc>
          <w:tcPr>
            <w:tcW w:w="1206" w:type="dxa"/>
            <w:tcBorders>
              <w:top w:val="nil"/>
              <w:left w:val="nil"/>
              <w:bottom w:val="single" w:sz="8" w:space="0" w:color="auto"/>
              <w:right w:val="single" w:sz="8" w:space="0" w:color="auto"/>
            </w:tcBorders>
            <w:vAlign w:val="center"/>
            <w:hideMark/>
          </w:tcPr>
          <w:p w14:paraId="52E7C43E" w14:textId="529AF7D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w:t>
            </w:r>
          </w:p>
        </w:tc>
        <w:tc>
          <w:tcPr>
            <w:tcW w:w="1116" w:type="dxa"/>
            <w:tcBorders>
              <w:top w:val="nil"/>
              <w:left w:val="nil"/>
              <w:bottom w:val="single" w:sz="8" w:space="0" w:color="auto"/>
              <w:right w:val="single" w:sz="8" w:space="0" w:color="auto"/>
            </w:tcBorders>
            <w:vAlign w:val="center"/>
            <w:hideMark/>
          </w:tcPr>
          <w:p w14:paraId="206058F7" w14:textId="40B9EE6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1,29</w:t>
            </w:r>
          </w:p>
        </w:tc>
        <w:tc>
          <w:tcPr>
            <w:tcW w:w="1311" w:type="dxa"/>
            <w:tcBorders>
              <w:top w:val="nil"/>
              <w:left w:val="nil"/>
              <w:bottom w:val="single" w:sz="8" w:space="0" w:color="auto"/>
              <w:right w:val="single" w:sz="8" w:space="0" w:color="auto"/>
            </w:tcBorders>
            <w:vAlign w:val="center"/>
            <w:hideMark/>
          </w:tcPr>
          <w:p w14:paraId="2B41B86D" w14:textId="421297D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4.357.298</w:t>
            </w:r>
          </w:p>
        </w:tc>
        <w:tc>
          <w:tcPr>
            <w:tcW w:w="0" w:type="auto"/>
            <w:tcBorders>
              <w:top w:val="nil"/>
              <w:left w:val="nil"/>
              <w:bottom w:val="single" w:sz="8" w:space="0" w:color="auto"/>
              <w:right w:val="single" w:sz="8" w:space="0" w:color="auto"/>
            </w:tcBorders>
            <w:vAlign w:val="center"/>
            <w:hideMark/>
          </w:tcPr>
          <w:p w14:paraId="134CE606" w14:textId="7AF3DE4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65%</w:t>
            </w:r>
          </w:p>
        </w:tc>
        <w:tc>
          <w:tcPr>
            <w:tcW w:w="0" w:type="auto"/>
            <w:tcBorders>
              <w:top w:val="nil"/>
              <w:left w:val="nil"/>
              <w:bottom w:val="single" w:sz="8" w:space="0" w:color="auto"/>
              <w:right w:val="single" w:sz="8" w:space="0" w:color="auto"/>
            </w:tcBorders>
            <w:vAlign w:val="center"/>
            <w:hideMark/>
          </w:tcPr>
          <w:p w14:paraId="08211F0B" w14:textId="2F00C34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w:t>
            </w:r>
          </w:p>
        </w:tc>
      </w:tr>
      <w:tr w:rsidR="00FA5FFF" w:rsidRPr="00975E70" w14:paraId="597BEAB2"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6DA265C" w14:textId="643E975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202</w:t>
            </w:r>
          </w:p>
        </w:tc>
        <w:tc>
          <w:tcPr>
            <w:tcW w:w="1823" w:type="dxa"/>
            <w:tcBorders>
              <w:top w:val="nil"/>
              <w:left w:val="nil"/>
              <w:bottom w:val="single" w:sz="8" w:space="0" w:color="auto"/>
              <w:right w:val="single" w:sz="8" w:space="0" w:color="auto"/>
            </w:tcBorders>
            <w:vAlign w:val="center"/>
            <w:hideMark/>
          </w:tcPr>
          <w:p w14:paraId="79FE3AB6" w14:textId="6E4FFAD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10X THINKING S.A.S</w:t>
            </w:r>
          </w:p>
        </w:tc>
        <w:tc>
          <w:tcPr>
            <w:tcW w:w="0" w:type="auto"/>
            <w:tcBorders>
              <w:top w:val="nil"/>
              <w:left w:val="nil"/>
              <w:bottom w:val="single" w:sz="8" w:space="0" w:color="auto"/>
              <w:right w:val="single" w:sz="8" w:space="0" w:color="auto"/>
            </w:tcBorders>
            <w:vAlign w:val="center"/>
            <w:hideMark/>
          </w:tcPr>
          <w:p w14:paraId="291F472A" w14:textId="0CF7BB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3,05</w:t>
            </w:r>
          </w:p>
        </w:tc>
        <w:tc>
          <w:tcPr>
            <w:tcW w:w="1206" w:type="dxa"/>
            <w:tcBorders>
              <w:top w:val="nil"/>
              <w:left w:val="nil"/>
              <w:bottom w:val="single" w:sz="8" w:space="0" w:color="auto"/>
              <w:right w:val="single" w:sz="8" w:space="0" w:color="auto"/>
            </w:tcBorders>
            <w:vAlign w:val="center"/>
            <w:hideMark/>
          </w:tcPr>
          <w:p w14:paraId="2FF9D13A" w14:textId="3D5E8B8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w:t>
            </w:r>
          </w:p>
        </w:tc>
        <w:tc>
          <w:tcPr>
            <w:tcW w:w="1116" w:type="dxa"/>
            <w:tcBorders>
              <w:top w:val="nil"/>
              <w:left w:val="nil"/>
              <w:bottom w:val="single" w:sz="8" w:space="0" w:color="auto"/>
              <w:right w:val="single" w:sz="8" w:space="0" w:color="auto"/>
            </w:tcBorders>
            <w:vAlign w:val="center"/>
            <w:hideMark/>
          </w:tcPr>
          <w:p w14:paraId="1DDC760A" w14:textId="0EFF3DE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DA91A8D" w14:textId="356F498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1.101.152</w:t>
            </w:r>
          </w:p>
        </w:tc>
        <w:tc>
          <w:tcPr>
            <w:tcW w:w="0" w:type="auto"/>
            <w:tcBorders>
              <w:top w:val="nil"/>
              <w:left w:val="nil"/>
              <w:bottom w:val="single" w:sz="8" w:space="0" w:color="auto"/>
              <w:right w:val="single" w:sz="8" w:space="0" w:color="auto"/>
            </w:tcBorders>
            <w:vAlign w:val="center"/>
            <w:hideMark/>
          </w:tcPr>
          <w:p w14:paraId="4B6C608C" w14:textId="1CF066C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39%</w:t>
            </w:r>
          </w:p>
        </w:tc>
        <w:tc>
          <w:tcPr>
            <w:tcW w:w="0" w:type="auto"/>
            <w:tcBorders>
              <w:top w:val="nil"/>
              <w:left w:val="nil"/>
              <w:bottom w:val="single" w:sz="8" w:space="0" w:color="auto"/>
              <w:right w:val="single" w:sz="8" w:space="0" w:color="auto"/>
            </w:tcBorders>
            <w:vAlign w:val="center"/>
            <w:hideMark/>
          </w:tcPr>
          <w:p w14:paraId="17C0C616" w14:textId="2868BA7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r>
      <w:tr w:rsidR="00FA5FFF" w:rsidRPr="00975E70" w14:paraId="1EA63709"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01E78B0E" w14:textId="2E82597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203</w:t>
            </w:r>
          </w:p>
        </w:tc>
        <w:tc>
          <w:tcPr>
            <w:tcW w:w="1823" w:type="dxa"/>
            <w:tcBorders>
              <w:top w:val="nil"/>
              <w:left w:val="nil"/>
              <w:bottom w:val="single" w:sz="8" w:space="0" w:color="auto"/>
              <w:right w:val="single" w:sz="8" w:space="0" w:color="auto"/>
            </w:tcBorders>
            <w:vAlign w:val="center"/>
            <w:hideMark/>
          </w:tcPr>
          <w:p w14:paraId="2ACE4A24" w14:textId="7FFE1EB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PEOPLEBPO SAS EN REORGANIZACION</w:t>
            </w:r>
          </w:p>
        </w:tc>
        <w:tc>
          <w:tcPr>
            <w:tcW w:w="0" w:type="auto"/>
            <w:tcBorders>
              <w:top w:val="nil"/>
              <w:left w:val="nil"/>
              <w:bottom w:val="single" w:sz="8" w:space="0" w:color="auto"/>
              <w:right w:val="single" w:sz="8" w:space="0" w:color="auto"/>
            </w:tcBorders>
            <w:vAlign w:val="center"/>
            <w:hideMark/>
          </w:tcPr>
          <w:p w14:paraId="46FF0772" w14:textId="0D29C53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1,52</w:t>
            </w:r>
          </w:p>
        </w:tc>
        <w:tc>
          <w:tcPr>
            <w:tcW w:w="1206" w:type="dxa"/>
            <w:tcBorders>
              <w:top w:val="nil"/>
              <w:left w:val="nil"/>
              <w:bottom w:val="single" w:sz="8" w:space="0" w:color="auto"/>
              <w:right w:val="single" w:sz="8" w:space="0" w:color="auto"/>
            </w:tcBorders>
            <w:vAlign w:val="center"/>
            <w:hideMark/>
          </w:tcPr>
          <w:p w14:paraId="40CD6C04" w14:textId="411F258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66%</w:t>
            </w:r>
          </w:p>
        </w:tc>
        <w:tc>
          <w:tcPr>
            <w:tcW w:w="1116" w:type="dxa"/>
            <w:tcBorders>
              <w:top w:val="nil"/>
              <w:left w:val="nil"/>
              <w:bottom w:val="single" w:sz="8" w:space="0" w:color="auto"/>
              <w:right w:val="single" w:sz="8" w:space="0" w:color="auto"/>
            </w:tcBorders>
            <w:vAlign w:val="center"/>
            <w:hideMark/>
          </w:tcPr>
          <w:p w14:paraId="23B5B9DC" w14:textId="1CD2BF8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1,02</w:t>
            </w:r>
          </w:p>
        </w:tc>
        <w:tc>
          <w:tcPr>
            <w:tcW w:w="1311" w:type="dxa"/>
            <w:tcBorders>
              <w:top w:val="nil"/>
              <w:left w:val="nil"/>
              <w:bottom w:val="single" w:sz="8" w:space="0" w:color="auto"/>
              <w:right w:val="single" w:sz="8" w:space="0" w:color="auto"/>
            </w:tcBorders>
            <w:vAlign w:val="center"/>
            <w:hideMark/>
          </w:tcPr>
          <w:p w14:paraId="0DA7EFB0" w14:textId="2655ED2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1.761.054</w:t>
            </w:r>
          </w:p>
        </w:tc>
        <w:tc>
          <w:tcPr>
            <w:tcW w:w="0" w:type="auto"/>
            <w:tcBorders>
              <w:top w:val="nil"/>
              <w:left w:val="nil"/>
              <w:bottom w:val="single" w:sz="8" w:space="0" w:color="auto"/>
              <w:right w:val="single" w:sz="8" w:space="0" w:color="auto"/>
            </w:tcBorders>
            <w:vAlign w:val="center"/>
            <w:hideMark/>
          </w:tcPr>
          <w:p w14:paraId="7EA2E057" w14:textId="6BB20A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49856CA8" w14:textId="5FA3805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692E3085"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699A0B1D" w14:textId="0CFBFDF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204</w:t>
            </w:r>
          </w:p>
        </w:tc>
        <w:tc>
          <w:tcPr>
            <w:tcW w:w="1823" w:type="dxa"/>
            <w:tcBorders>
              <w:top w:val="nil"/>
              <w:left w:val="nil"/>
              <w:bottom w:val="single" w:sz="8" w:space="0" w:color="auto"/>
              <w:right w:val="single" w:sz="8" w:space="0" w:color="auto"/>
            </w:tcBorders>
            <w:vAlign w:val="center"/>
            <w:hideMark/>
          </w:tcPr>
          <w:p w14:paraId="55A9563D" w14:textId="057F644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GMTC FINANCIAL CONSULTING SAS</w:t>
            </w:r>
          </w:p>
        </w:tc>
        <w:tc>
          <w:tcPr>
            <w:tcW w:w="0" w:type="auto"/>
            <w:tcBorders>
              <w:top w:val="nil"/>
              <w:left w:val="nil"/>
              <w:bottom w:val="single" w:sz="8" w:space="0" w:color="auto"/>
              <w:right w:val="single" w:sz="8" w:space="0" w:color="auto"/>
            </w:tcBorders>
            <w:vAlign w:val="center"/>
            <w:hideMark/>
          </w:tcPr>
          <w:p w14:paraId="5C5E41EB" w14:textId="7CBE43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1,00</w:t>
            </w:r>
          </w:p>
        </w:tc>
        <w:tc>
          <w:tcPr>
            <w:tcW w:w="1206" w:type="dxa"/>
            <w:tcBorders>
              <w:top w:val="nil"/>
              <w:left w:val="nil"/>
              <w:bottom w:val="single" w:sz="8" w:space="0" w:color="auto"/>
              <w:right w:val="single" w:sz="8" w:space="0" w:color="auto"/>
            </w:tcBorders>
            <w:vAlign w:val="center"/>
            <w:hideMark/>
          </w:tcPr>
          <w:p w14:paraId="2713B375" w14:textId="29848DE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123%</w:t>
            </w:r>
          </w:p>
        </w:tc>
        <w:tc>
          <w:tcPr>
            <w:tcW w:w="1116" w:type="dxa"/>
            <w:tcBorders>
              <w:top w:val="nil"/>
              <w:left w:val="nil"/>
              <w:bottom w:val="single" w:sz="8" w:space="0" w:color="auto"/>
              <w:right w:val="single" w:sz="8" w:space="0" w:color="auto"/>
            </w:tcBorders>
            <w:vAlign w:val="center"/>
            <w:hideMark/>
          </w:tcPr>
          <w:p w14:paraId="39D8563D" w14:textId="1BCA6B0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3B71279F" w14:textId="2CDB3FB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-32.774</w:t>
            </w:r>
          </w:p>
        </w:tc>
        <w:tc>
          <w:tcPr>
            <w:tcW w:w="0" w:type="auto"/>
            <w:tcBorders>
              <w:top w:val="nil"/>
              <w:left w:val="nil"/>
              <w:bottom w:val="single" w:sz="8" w:space="0" w:color="auto"/>
              <w:right w:val="single" w:sz="8" w:space="0" w:color="auto"/>
            </w:tcBorders>
            <w:vAlign w:val="center"/>
            <w:hideMark/>
          </w:tcPr>
          <w:p w14:paraId="7F09C0D8" w14:textId="732BA4C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0" w:type="auto"/>
            <w:tcBorders>
              <w:top w:val="nil"/>
              <w:left w:val="nil"/>
              <w:bottom w:val="single" w:sz="8" w:space="0" w:color="auto"/>
              <w:right w:val="single" w:sz="8" w:space="0" w:color="auto"/>
            </w:tcBorders>
            <w:vAlign w:val="center"/>
            <w:hideMark/>
          </w:tcPr>
          <w:p w14:paraId="3438269D" w14:textId="68C451F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1603CA96"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C085634" w14:textId="1817ED3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205</w:t>
            </w:r>
          </w:p>
        </w:tc>
        <w:tc>
          <w:tcPr>
            <w:tcW w:w="1823" w:type="dxa"/>
            <w:tcBorders>
              <w:top w:val="nil"/>
              <w:left w:val="nil"/>
              <w:bottom w:val="single" w:sz="8" w:space="0" w:color="auto"/>
              <w:right w:val="single" w:sz="8" w:space="0" w:color="auto"/>
            </w:tcBorders>
            <w:vAlign w:val="center"/>
            <w:hideMark/>
          </w:tcPr>
          <w:p w14:paraId="56DFD458" w14:textId="7F0C8B6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AT KEARNEY SAS</w:t>
            </w:r>
          </w:p>
        </w:tc>
        <w:tc>
          <w:tcPr>
            <w:tcW w:w="0" w:type="auto"/>
            <w:tcBorders>
              <w:top w:val="nil"/>
              <w:left w:val="nil"/>
              <w:bottom w:val="single" w:sz="8" w:space="0" w:color="auto"/>
              <w:right w:val="single" w:sz="8" w:space="0" w:color="auto"/>
            </w:tcBorders>
            <w:vAlign w:val="center"/>
            <w:hideMark/>
          </w:tcPr>
          <w:p w14:paraId="63E20A6F" w14:textId="617D08C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1,35</w:t>
            </w:r>
          </w:p>
        </w:tc>
        <w:tc>
          <w:tcPr>
            <w:tcW w:w="1206" w:type="dxa"/>
            <w:tcBorders>
              <w:top w:val="nil"/>
              <w:left w:val="nil"/>
              <w:bottom w:val="single" w:sz="8" w:space="0" w:color="auto"/>
              <w:right w:val="single" w:sz="8" w:space="0" w:color="auto"/>
            </w:tcBorders>
            <w:vAlign w:val="center"/>
            <w:hideMark/>
          </w:tcPr>
          <w:p w14:paraId="71B735B0" w14:textId="1A17DFA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74%</w:t>
            </w:r>
          </w:p>
        </w:tc>
        <w:tc>
          <w:tcPr>
            <w:tcW w:w="1116" w:type="dxa"/>
            <w:tcBorders>
              <w:top w:val="nil"/>
              <w:left w:val="nil"/>
              <w:bottom w:val="single" w:sz="8" w:space="0" w:color="auto"/>
              <w:right w:val="single" w:sz="8" w:space="0" w:color="auto"/>
            </w:tcBorders>
            <w:vAlign w:val="center"/>
            <w:hideMark/>
          </w:tcPr>
          <w:p w14:paraId="1C939A53" w14:textId="70B500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2,08</w:t>
            </w:r>
          </w:p>
        </w:tc>
        <w:tc>
          <w:tcPr>
            <w:tcW w:w="1311" w:type="dxa"/>
            <w:tcBorders>
              <w:top w:val="nil"/>
              <w:left w:val="nil"/>
              <w:bottom w:val="single" w:sz="8" w:space="0" w:color="auto"/>
              <w:right w:val="single" w:sz="8" w:space="0" w:color="auto"/>
            </w:tcBorders>
            <w:vAlign w:val="center"/>
            <w:hideMark/>
          </w:tcPr>
          <w:p w14:paraId="65941F84" w14:textId="4B09268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3.868.891</w:t>
            </w:r>
          </w:p>
        </w:tc>
        <w:tc>
          <w:tcPr>
            <w:tcW w:w="0" w:type="auto"/>
            <w:tcBorders>
              <w:top w:val="nil"/>
              <w:left w:val="nil"/>
              <w:bottom w:val="single" w:sz="8" w:space="0" w:color="auto"/>
              <w:right w:val="single" w:sz="8" w:space="0" w:color="auto"/>
            </w:tcBorders>
            <w:vAlign w:val="center"/>
            <w:hideMark/>
          </w:tcPr>
          <w:p w14:paraId="7E8A0216" w14:textId="5550779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c>
          <w:tcPr>
            <w:tcW w:w="0" w:type="auto"/>
            <w:tcBorders>
              <w:top w:val="nil"/>
              <w:left w:val="nil"/>
              <w:bottom w:val="single" w:sz="8" w:space="0" w:color="auto"/>
              <w:right w:val="single" w:sz="8" w:space="0" w:color="auto"/>
            </w:tcBorders>
            <w:vAlign w:val="center"/>
            <w:hideMark/>
          </w:tcPr>
          <w:p w14:paraId="0F7EFEDB" w14:textId="648629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6FEF6266"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A7FAAB8" w14:textId="41D3B5F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206</w:t>
            </w:r>
          </w:p>
        </w:tc>
        <w:tc>
          <w:tcPr>
            <w:tcW w:w="1823" w:type="dxa"/>
            <w:tcBorders>
              <w:top w:val="nil"/>
              <w:left w:val="nil"/>
              <w:bottom w:val="single" w:sz="8" w:space="0" w:color="auto"/>
              <w:right w:val="single" w:sz="8" w:space="0" w:color="auto"/>
            </w:tcBorders>
            <w:vAlign w:val="center"/>
            <w:hideMark/>
          </w:tcPr>
          <w:p w14:paraId="7EC52098" w14:textId="789DAF4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LOGICA SAS</w:t>
            </w:r>
          </w:p>
        </w:tc>
        <w:tc>
          <w:tcPr>
            <w:tcW w:w="0" w:type="auto"/>
            <w:tcBorders>
              <w:top w:val="nil"/>
              <w:left w:val="nil"/>
              <w:bottom w:val="single" w:sz="8" w:space="0" w:color="auto"/>
              <w:right w:val="single" w:sz="8" w:space="0" w:color="auto"/>
            </w:tcBorders>
            <w:vAlign w:val="center"/>
            <w:hideMark/>
          </w:tcPr>
          <w:p w14:paraId="6B80598F" w14:textId="36C2CE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0,75</w:t>
            </w:r>
          </w:p>
        </w:tc>
        <w:tc>
          <w:tcPr>
            <w:tcW w:w="1206" w:type="dxa"/>
            <w:tcBorders>
              <w:top w:val="nil"/>
              <w:left w:val="nil"/>
              <w:bottom w:val="single" w:sz="8" w:space="0" w:color="auto"/>
              <w:right w:val="single" w:sz="8" w:space="0" w:color="auto"/>
            </w:tcBorders>
            <w:vAlign w:val="center"/>
            <w:hideMark/>
          </w:tcPr>
          <w:p w14:paraId="35F8A3FB" w14:textId="37C6C3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c>
          <w:tcPr>
            <w:tcW w:w="1116" w:type="dxa"/>
            <w:tcBorders>
              <w:top w:val="nil"/>
              <w:left w:val="nil"/>
              <w:bottom w:val="single" w:sz="8" w:space="0" w:color="auto"/>
              <w:right w:val="single" w:sz="8" w:space="0" w:color="auto"/>
            </w:tcBorders>
            <w:vAlign w:val="center"/>
            <w:hideMark/>
          </w:tcPr>
          <w:p w14:paraId="1EB7B6B7" w14:textId="381BF60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4,74</w:t>
            </w:r>
          </w:p>
        </w:tc>
        <w:tc>
          <w:tcPr>
            <w:tcW w:w="1311" w:type="dxa"/>
            <w:tcBorders>
              <w:top w:val="nil"/>
              <w:left w:val="nil"/>
              <w:bottom w:val="single" w:sz="8" w:space="0" w:color="auto"/>
              <w:right w:val="single" w:sz="8" w:space="0" w:color="auto"/>
            </w:tcBorders>
            <w:vAlign w:val="center"/>
            <w:hideMark/>
          </w:tcPr>
          <w:p w14:paraId="08E95EDA" w14:textId="2C4588E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-472.465</w:t>
            </w:r>
          </w:p>
        </w:tc>
        <w:tc>
          <w:tcPr>
            <w:tcW w:w="0" w:type="auto"/>
            <w:tcBorders>
              <w:top w:val="nil"/>
              <w:left w:val="nil"/>
              <w:bottom w:val="single" w:sz="8" w:space="0" w:color="auto"/>
              <w:right w:val="single" w:sz="8" w:space="0" w:color="auto"/>
            </w:tcBorders>
            <w:vAlign w:val="center"/>
            <w:hideMark/>
          </w:tcPr>
          <w:p w14:paraId="7BE898E6" w14:textId="1DF3F7E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253EA93D" w14:textId="44C84DB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710AA1B7"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4D9EC9B5" w14:textId="20B5C5B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207</w:t>
            </w:r>
          </w:p>
        </w:tc>
        <w:tc>
          <w:tcPr>
            <w:tcW w:w="1823" w:type="dxa"/>
            <w:tcBorders>
              <w:top w:val="nil"/>
              <w:left w:val="nil"/>
              <w:bottom w:val="single" w:sz="8" w:space="0" w:color="auto"/>
              <w:right w:val="single" w:sz="8" w:space="0" w:color="auto"/>
            </w:tcBorders>
            <w:vAlign w:val="center"/>
            <w:hideMark/>
          </w:tcPr>
          <w:p w14:paraId="5FACF8E6" w14:textId="27AFBE7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ESPECIALIZADO DE ASISTENCIA DE COLOMBIA SAS</w:t>
            </w:r>
          </w:p>
        </w:tc>
        <w:tc>
          <w:tcPr>
            <w:tcW w:w="0" w:type="auto"/>
            <w:tcBorders>
              <w:top w:val="nil"/>
              <w:left w:val="nil"/>
              <w:bottom w:val="single" w:sz="8" w:space="0" w:color="auto"/>
              <w:right w:val="single" w:sz="8" w:space="0" w:color="auto"/>
            </w:tcBorders>
            <w:vAlign w:val="center"/>
            <w:hideMark/>
          </w:tcPr>
          <w:p w14:paraId="09D568B9" w14:textId="2C0CD54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3,73</w:t>
            </w:r>
          </w:p>
        </w:tc>
        <w:tc>
          <w:tcPr>
            <w:tcW w:w="1206" w:type="dxa"/>
            <w:tcBorders>
              <w:top w:val="nil"/>
              <w:left w:val="nil"/>
              <w:bottom w:val="single" w:sz="8" w:space="0" w:color="auto"/>
              <w:right w:val="single" w:sz="8" w:space="0" w:color="auto"/>
            </w:tcBorders>
            <w:vAlign w:val="center"/>
            <w:hideMark/>
          </w:tcPr>
          <w:p w14:paraId="5B1F3A87" w14:textId="3D57FB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142%</w:t>
            </w:r>
          </w:p>
        </w:tc>
        <w:tc>
          <w:tcPr>
            <w:tcW w:w="1116" w:type="dxa"/>
            <w:tcBorders>
              <w:top w:val="nil"/>
              <w:left w:val="nil"/>
              <w:bottom w:val="single" w:sz="8" w:space="0" w:color="auto"/>
              <w:right w:val="single" w:sz="8" w:space="0" w:color="auto"/>
            </w:tcBorders>
            <w:vAlign w:val="center"/>
            <w:hideMark/>
          </w:tcPr>
          <w:p w14:paraId="58152528" w14:textId="6092664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1,24</w:t>
            </w:r>
          </w:p>
        </w:tc>
        <w:tc>
          <w:tcPr>
            <w:tcW w:w="1311" w:type="dxa"/>
            <w:tcBorders>
              <w:top w:val="nil"/>
              <w:left w:val="nil"/>
              <w:bottom w:val="single" w:sz="8" w:space="0" w:color="auto"/>
              <w:right w:val="single" w:sz="8" w:space="0" w:color="auto"/>
            </w:tcBorders>
            <w:vAlign w:val="center"/>
            <w:hideMark/>
          </w:tcPr>
          <w:p w14:paraId="3E3F60C0" w14:textId="66BF932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1.426.108</w:t>
            </w:r>
          </w:p>
        </w:tc>
        <w:tc>
          <w:tcPr>
            <w:tcW w:w="0" w:type="auto"/>
            <w:tcBorders>
              <w:top w:val="nil"/>
              <w:left w:val="nil"/>
              <w:bottom w:val="single" w:sz="8" w:space="0" w:color="auto"/>
              <w:right w:val="single" w:sz="8" w:space="0" w:color="auto"/>
            </w:tcBorders>
            <w:vAlign w:val="center"/>
            <w:hideMark/>
          </w:tcPr>
          <w:p w14:paraId="206F6AD6" w14:textId="09E8C3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w:t>
            </w:r>
          </w:p>
        </w:tc>
        <w:tc>
          <w:tcPr>
            <w:tcW w:w="0" w:type="auto"/>
            <w:tcBorders>
              <w:top w:val="nil"/>
              <w:left w:val="nil"/>
              <w:bottom w:val="single" w:sz="8" w:space="0" w:color="auto"/>
              <w:right w:val="single" w:sz="8" w:space="0" w:color="auto"/>
            </w:tcBorders>
            <w:vAlign w:val="center"/>
            <w:hideMark/>
          </w:tcPr>
          <w:p w14:paraId="6D625959" w14:textId="405CF7D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w:t>
            </w:r>
          </w:p>
        </w:tc>
      </w:tr>
      <w:tr w:rsidR="00FA5FFF" w:rsidRPr="00975E70" w14:paraId="350750BC"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3FEAE962" w14:textId="100763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208</w:t>
            </w:r>
          </w:p>
        </w:tc>
        <w:tc>
          <w:tcPr>
            <w:tcW w:w="1823" w:type="dxa"/>
            <w:tcBorders>
              <w:top w:val="nil"/>
              <w:left w:val="nil"/>
              <w:bottom w:val="single" w:sz="8" w:space="0" w:color="auto"/>
              <w:right w:val="single" w:sz="8" w:space="0" w:color="auto"/>
            </w:tcBorders>
            <w:vAlign w:val="center"/>
            <w:hideMark/>
          </w:tcPr>
          <w:p w14:paraId="320830D7" w14:textId="5CD2762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VEGARIA VEGALARA S. EN C.</w:t>
            </w:r>
          </w:p>
        </w:tc>
        <w:tc>
          <w:tcPr>
            <w:tcW w:w="0" w:type="auto"/>
            <w:tcBorders>
              <w:top w:val="nil"/>
              <w:left w:val="nil"/>
              <w:bottom w:val="single" w:sz="8" w:space="0" w:color="auto"/>
              <w:right w:val="single" w:sz="8" w:space="0" w:color="auto"/>
            </w:tcBorders>
            <w:vAlign w:val="center"/>
            <w:hideMark/>
          </w:tcPr>
          <w:p w14:paraId="7F467295" w14:textId="6474D56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5,10</w:t>
            </w:r>
          </w:p>
        </w:tc>
        <w:tc>
          <w:tcPr>
            <w:tcW w:w="1206" w:type="dxa"/>
            <w:tcBorders>
              <w:top w:val="nil"/>
              <w:left w:val="nil"/>
              <w:bottom w:val="single" w:sz="8" w:space="0" w:color="auto"/>
              <w:right w:val="single" w:sz="8" w:space="0" w:color="auto"/>
            </w:tcBorders>
            <w:vAlign w:val="center"/>
            <w:hideMark/>
          </w:tcPr>
          <w:p w14:paraId="4CA6AD19" w14:textId="3A08E8C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1116" w:type="dxa"/>
            <w:tcBorders>
              <w:top w:val="nil"/>
              <w:left w:val="nil"/>
              <w:bottom w:val="single" w:sz="8" w:space="0" w:color="auto"/>
              <w:right w:val="single" w:sz="8" w:space="0" w:color="auto"/>
            </w:tcBorders>
            <w:vAlign w:val="center"/>
            <w:hideMark/>
          </w:tcPr>
          <w:p w14:paraId="314B725F" w14:textId="71483A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44,89</w:t>
            </w:r>
          </w:p>
        </w:tc>
        <w:tc>
          <w:tcPr>
            <w:tcW w:w="1311" w:type="dxa"/>
            <w:tcBorders>
              <w:top w:val="nil"/>
              <w:left w:val="nil"/>
              <w:bottom w:val="single" w:sz="8" w:space="0" w:color="auto"/>
              <w:right w:val="single" w:sz="8" w:space="0" w:color="auto"/>
            </w:tcBorders>
            <w:vAlign w:val="center"/>
            <w:hideMark/>
          </w:tcPr>
          <w:p w14:paraId="366F7BA2" w14:textId="3258900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4.628.073</w:t>
            </w:r>
          </w:p>
        </w:tc>
        <w:tc>
          <w:tcPr>
            <w:tcW w:w="0" w:type="auto"/>
            <w:tcBorders>
              <w:top w:val="nil"/>
              <w:left w:val="nil"/>
              <w:bottom w:val="single" w:sz="8" w:space="0" w:color="auto"/>
              <w:right w:val="single" w:sz="8" w:space="0" w:color="auto"/>
            </w:tcBorders>
            <w:vAlign w:val="center"/>
            <w:hideMark/>
          </w:tcPr>
          <w:p w14:paraId="6DE6B683" w14:textId="68DD6A3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0" w:type="auto"/>
            <w:tcBorders>
              <w:top w:val="nil"/>
              <w:left w:val="nil"/>
              <w:bottom w:val="single" w:sz="8" w:space="0" w:color="auto"/>
              <w:right w:val="single" w:sz="8" w:space="0" w:color="auto"/>
            </w:tcBorders>
            <w:vAlign w:val="center"/>
            <w:hideMark/>
          </w:tcPr>
          <w:p w14:paraId="46F4B66D" w14:textId="79C9776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r>
      <w:tr w:rsidR="00FA5FFF" w:rsidRPr="00975E70" w14:paraId="6558694E"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4B10DAB" w14:textId="35EA2AD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209</w:t>
            </w:r>
          </w:p>
        </w:tc>
        <w:tc>
          <w:tcPr>
            <w:tcW w:w="1823" w:type="dxa"/>
            <w:tcBorders>
              <w:top w:val="nil"/>
              <w:left w:val="nil"/>
              <w:bottom w:val="single" w:sz="8" w:space="0" w:color="auto"/>
              <w:right w:val="single" w:sz="8" w:space="0" w:color="auto"/>
            </w:tcBorders>
            <w:vAlign w:val="center"/>
            <w:hideMark/>
          </w:tcPr>
          <w:p w14:paraId="47663D00" w14:textId="1E5EF7A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SERRANO BLANCO SAS</w:t>
            </w:r>
          </w:p>
        </w:tc>
        <w:tc>
          <w:tcPr>
            <w:tcW w:w="0" w:type="auto"/>
            <w:tcBorders>
              <w:top w:val="nil"/>
              <w:left w:val="nil"/>
              <w:bottom w:val="single" w:sz="8" w:space="0" w:color="auto"/>
              <w:right w:val="single" w:sz="8" w:space="0" w:color="auto"/>
            </w:tcBorders>
            <w:vAlign w:val="center"/>
            <w:hideMark/>
          </w:tcPr>
          <w:p w14:paraId="383F07C9" w14:textId="7E15035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1,61</w:t>
            </w:r>
          </w:p>
        </w:tc>
        <w:tc>
          <w:tcPr>
            <w:tcW w:w="1206" w:type="dxa"/>
            <w:tcBorders>
              <w:top w:val="nil"/>
              <w:left w:val="nil"/>
              <w:bottom w:val="single" w:sz="8" w:space="0" w:color="auto"/>
              <w:right w:val="single" w:sz="8" w:space="0" w:color="auto"/>
            </w:tcBorders>
            <w:vAlign w:val="center"/>
            <w:hideMark/>
          </w:tcPr>
          <w:p w14:paraId="651A7B3D" w14:textId="0C9F9A2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52%</w:t>
            </w:r>
          </w:p>
        </w:tc>
        <w:tc>
          <w:tcPr>
            <w:tcW w:w="1116" w:type="dxa"/>
            <w:tcBorders>
              <w:top w:val="nil"/>
              <w:left w:val="nil"/>
              <w:bottom w:val="single" w:sz="8" w:space="0" w:color="auto"/>
              <w:right w:val="single" w:sz="8" w:space="0" w:color="auto"/>
            </w:tcBorders>
            <w:vAlign w:val="center"/>
            <w:hideMark/>
          </w:tcPr>
          <w:p w14:paraId="43F6CF77" w14:textId="2FB3785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E81EF2E" w14:textId="58D4197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12.561.792</w:t>
            </w:r>
          </w:p>
        </w:tc>
        <w:tc>
          <w:tcPr>
            <w:tcW w:w="0" w:type="auto"/>
            <w:tcBorders>
              <w:top w:val="nil"/>
              <w:left w:val="nil"/>
              <w:bottom w:val="single" w:sz="8" w:space="0" w:color="auto"/>
              <w:right w:val="single" w:sz="8" w:space="0" w:color="auto"/>
            </w:tcBorders>
            <w:vAlign w:val="center"/>
            <w:hideMark/>
          </w:tcPr>
          <w:p w14:paraId="09C1A795" w14:textId="75C8A45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56%</w:t>
            </w:r>
          </w:p>
        </w:tc>
        <w:tc>
          <w:tcPr>
            <w:tcW w:w="0" w:type="auto"/>
            <w:tcBorders>
              <w:top w:val="nil"/>
              <w:left w:val="nil"/>
              <w:bottom w:val="single" w:sz="8" w:space="0" w:color="auto"/>
              <w:right w:val="single" w:sz="8" w:space="0" w:color="auto"/>
            </w:tcBorders>
            <w:vAlign w:val="center"/>
            <w:hideMark/>
          </w:tcPr>
          <w:p w14:paraId="6546B9F2" w14:textId="3064368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r>
      <w:tr w:rsidR="00FA5FFF" w:rsidRPr="00975E70" w14:paraId="09932657"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BCCC0DD" w14:textId="0FEB9DC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210</w:t>
            </w:r>
          </w:p>
        </w:tc>
        <w:tc>
          <w:tcPr>
            <w:tcW w:w="1823" w:type="dxa"/>
            <w:tcBorders>
              <w:top w:val="nil"/>
              <w:left w:val="nil"/>
              <w:bottom w:val="single" w:sz="8" w:space="0" w:color="auto"/>
              <w:right w:val="single" w:sz="8" w:space="0" w:color="auto"/>
            </w:tcBorders>
            <w:vAlign w:val="center"/>
            <w:hideMark/>
          </w:tcPr>
          <w:p w14:paraId="490F8480" w14:textId="6166F48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MIACOM S.A.S.</w:t>
            </w:r>
          </w:p>
        </w:tc>
        <w:tc>
          <w:tcPr>
            <w:tcW w:w="0" w:type="auto"/>
            <w:tcBorders>
              <w:top w:val="nil"/>
              <w:left w:val="nil"/>
              <w:bottom w:val="single" w:sz="8" w:space="0" w:color="auto"/>
              <w:right w:val="single" w:sz="8" w:space="0" w:color="auto"/>
            </w:tcBorders>
            <w:vAlign w:val="center"/>
            <w:hideMark/>
          </w:tcPr>
          <w:p w14:paraId="735AEE66" w14:textId="7558C42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0,92</w:t>
            </w:r>
          </w:p>
        </w:tc>
        <w:tc>
          <w:tcPr>
            <w:tcW w:w="1206" w:type="dxa"/>
            <w:tcBorders>
              <w:top w:val="nil"/>
              <w:left w:val="nil"/>
              <w:bottom w:val="single" w:sz="8" w:space="0" w:color="auto"/>
              <w:right w:val="single" w:sz="8" w:space="0" w:color="auto"/>
            </w:tcBorders>
            <w:vAlign w:val="center"/>
            <w:hideMark/>
          </w:tcPr>
          <w:p w14:paraId="0278BF56" w14:textId="41BAB8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65%</w:t>
            </w:r>
          </w:p>
        </w:tc>
        <w:tc>
          <w:tcPr>
            <w:tcW w:w="1116" w:type="dxa"/>
            <w:tcBorders>
              <w:top w:val="nil"/>
              <w:left w:val="nil"/>
              <w:bottom w:val="single" w:sz="8" w:space="0" w:color="auto"/>
              <w:right w:val="single" w:sz="8" w:space="0" w:color="auto"/>
            </w:tcBorders>
            <w:vAlign w:val="center"/>
            <w:hideMark/>
          </w:tcPr>
          <w:p w14:paraId="6D50F884" w14:textId="4B5EA08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65ADB96" w14:textId="556F406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-2.921.558</w:t>
            </w:r>
          </w:p>
        </w:tc>
        <w:tc>
          <w:tcPr>
            <w:tcW w:w="0" w:type="auto"/>
            <w:tcBorders>
              <w:top w:val="nil"/>
              <w:left w:val="nil"/>
              <w:bottom w:val="single" w:sz="8" w:space="0" w:color="auto"/>
              <w:right w:val="single" w:sz="8" w:space="0" w:color="auto"/>
            </w:tcBorders>
            <w:vAlign w:val="center"/>
            <w:hideMark/>
          </w:tcPr>
          <w:p w14:paraId="76A6EF2B" w14:textId="26FEB0B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7D32311D" w14:textId="00140FF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r>
      <w:tr w:rsidR="00FA5FFF" w:rsidRPr="00975E70" w14:paraId="75E5729B"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D32945F" w14:textId="64398B7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211</w:t>
            </w:r>
          </w:p>
        </w:tc>
        <w:tc>
          <w:tcPr>
            <w:tcW w:w="1823" w:type="dxa"/>
            <w:tcBorders>
              <w:top w:val="nil"/>
              <w:left w:val="nil"/>
              <w:bottom w:val="single" w:sz="8" w:space="0" w:color="auto"/>
              <w:right w:val="single" w:sz="8" w:space="0" w:color="auto"/>
            </w:tcBorders>
            <w:vAlign w:val="center"/>
            <w:hideMark/>
          </w:tcPr>
          <w:p w14:paraId="4872E644" w14:textId="7F062E4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TECNIESTRATEGIA SAS BIC</w:t>
            </w:r>
          </w:p>
        </w:tc>
        <w:tc>
          <w:tcPr>
            <w:tcW w:w="0" w:type="auto"/>
            <w:tcBorders>
              <w:top w:val="nil"/>
              <w:left w:val="nil"/>
              <w:bottom w:val="single" w:sz="8" w:space="0" w:color="auto"/>
              <w:right w:val="single" w:sz="8" w:space="0" w:color="auto"/>
            </w:tcBorders>
            <w:vAlign w:val="center"/>
            <w:hideMark/>
          </w:tcPr>
          <w:p w14:paraId="7AF88BF3" w14:textId="3494B82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15,08</w:t>
            </w:r>
          </w:p>
        </w:tc>
        <w:tc>
          <w:tcPr>
            <w:tcW w:w="1206" w:type="dxa"/>
            <w:tcBorders>
              <w:top w:val="nil"/>
              <w:left w:val="nil"/>
              <w:bottom w:val="single" w:sz="8" w:space="0" w:color="auto"/>
              <w:right w:val="single" w:sz="8" w:space="0" w:color="auto"/>
            </w:tcBorders>
            <w:vAlign w:val="center"/>
            <w:hideMark/>
          </w:tcPr>
          <w:p w14:paraId="2C1DF3E5" w14:textId="2977E7B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1116" w:type="dxa"/>
            <w:tcBorders>
              <w:top w:val="nil"/>
              <w:left w:val="nil"/>
              <w:bottom w:val="single" w:sz="8" w:space="0" w:color="auto"/>
              <w:right w:val="single" w:sz="8" w:space="0" w:color="auto"/>
            </w:tcBorders>
            <w:vAlign w:val="center"/>
            <w:hideMark/>
          </w:tcPr>
          <w:p w14:paraId="14227388" w14:textId="628C68C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8B6EBFF" w14:textId="0FF1A5D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6.041.101</w:t>
            </w:r>
          </w:p>
        </w:tc>
        <w:tc>
          <w:tcPr>
            <w:tcW w:w="0" w:type="auto"/>
            <w:tcBorders>
              <w:top w:val="nil"/>
              <w:left w:val="nil"/>
              <w:bottom w:val="single" w:sz="8" w:space="0" w:color="auto"/>
              <w:right w:val="single" w:sz="8" w:space="0" w:color="auto"/>
            </w:tcBorders>
            <w:vAlign w:val="center"/>
            <w:hideMark/>
          </w:tcPr>
          <w:p w14:paraId="6C8842F7" w14:textId="094120A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c>
          <w:tcPr>
            <w:tcW w:w="0" w:type="auto"/>
            <w:tcBorders>
              <w:top w:val="nil"/>
              <w:left w:val="nil"/>
              <w:bottom w:val="single" w:sz="8" w:space="0" w:color="auto"/>
              <w:right w:val="single" w:sz="8" w:space="0" w:color="auto"/>
            </w:tcBorders>
            <w:vAlign w:val="center"/>
            <w:hideMark/>
          </w:tcPr>
          <w:p w14:paraId="427DF9D0" w14:textId="403DC12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7E6E4986"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7E6AA089" w14:textId="64F4937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212</w:t>
            </w:r>
          </w:p>
        </w:tc>
        <w:tc>
          <w:tcPr>
            <w:tcW w:w="1823" w:type="dxa"/>
            <w:tcBorders>
              <w:top w:val="nil"/>
              <w:left w:val="nil"/>
              <w:bottom w:val="single" w:sz="8" w:space="0" w:color="auto"/>
              <w:right w:val="single" w:sz="8" w:space="0" w:color="auto"/>
            </w:tcBorders>
            <w:vAlign w:val="center"/>
            <w:hideMark/>
          </w:tcPr>
          <w:p w14:paraId="5B9DAE44" w14:textId="1F2C11C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LANDSCAPE GESTORES PROFESIONALES SAS</w:t>
            </w:r>
          </w:p>
        </w:tc>
        <w:tc>
          <w:tcPr>
            <w:tcW w:w="0" w:type="auto"/>
            <w:tcBorders>
              <w:top w:val="nil"/>
              <w:left w:val="nil"/>
              <w:bottom w:val="single" w:sz="8" w:space="0" w:color="auto"/>
              <w:right w:val="single" w:sz="8" w:space="0" w:color="auto"/>
            </w:tcBorders>
            <w:vAlign w:val="center"/>
            <w:hideMark/>
          </w:tcPr>
          <w:p w14:paraId="4B334257" w14:textId="00ED374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21,52</w:t>
            </w:r>
          </w:p>
        </w:tc>
        <w:tc>
          <w:tcPr>
            <w:tcW w:w="1206" w:type="dxa"/>
            <w:tcBorders>
              <w:top w:val="nil"/>
              <w:left w:val="nil"/>
              <w:bottom w:val="single" w:sz="8" w:space="0" w:color="auto"/>
              <w:right w:val="single" w:sz="8" w:space="0" w:color="auto"/>
            </w:tcBorders>
            <w:vAlign w:val="center"/>
            <w:hideMark/>
          </w:tcPr>
          <w:p w14:paraId="0884E311" w14:textId="403C952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c>
          <w:tcPr>
            <w:tcW w:w="1116" w:type="dxa"/>
            <w:tcBorders>
              <w:top w:val="nil"/>
              <w:left w:val="nil"/>
              <w:bottom w:val="single" w:sz="8" w:space="0" w:color="auto"/>
              <w:right w:val="single" w:sz="8" w:space="0" w:color="auto"/>
            </w:tcBorders>
            <w:vAlign w:val="center"/>
            <w:hideMark/>
          </w:tcPr>
          <w:p w14:paraId="6D07C662" w14:textId="683E28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E529B2E" w14:textId="0E7BD47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306.565</w:t>
            </w:r>
          </w:p>
        </w:tc>
        <w:tc>
          <w:tcPr>
            <w:tcW w:w="0" w:type="auto"/>
            <w:tcBorders>
              <w:top w:val="nil"/>
              <w:left w:val="nil"/>
              <w:bottom w:val="single" w:sz="8" w:space="0" w:color="auto"/>
              <w:right w:val="single" w:sz="8" w:space="0" w:color="auto"/>
            </w:tcBorders>
            <w:vAlign w:val="center"/>
            <w:hideMark/>
          </w:tcPr>
          <w:p w14:paraId="22181E09" w14:textId="78995A7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12450F72" w14:textId="1A99D31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0BD6BB6C"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80793F6" w14:textId="4B0C879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213</w:t>
            </w:r>
          </w:p>
        </w:tc>
        <w:tc>
          <w:tcPr>
            <w:tcW w:w="1823" w:type="dxa"/>
            <w:tcBorders>
              <w:top w:val="nil"/>
              <w:left w:val="nil"/>
              <w:bottom w:val="single" w:sz="8" w:space="0" w:color="auto"/>
              <w:right w:val="single" w:sz="8" w:space="0" w:color="auto"/>
            </w:tcBorders>
            <w:vAlign w:val="center"/>
            <w:hideMark/>
          </w:tcPr>
          <w:p w14:paraId="05C42EFE" w14:textId="2EA28E5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DE LOS SEIS SAS</w:t>
            </w:r>
          </w:p>
        </w:tc>
        <w:tc>
          <w:tcPr>
            <w:tcW w:w="0" w:type="auto"/>
            <w:tcBorders>
              <w:top w:val="nil"/>
              <w:left w:val="nil"/>
              <w:bottom w:val="single" w:sz="8" w:space="0" w:color="auto"/>
              <w:right w:val="single" w:sz="8" w:space="0" w:color="auto"/>
            </w:tcBorders>
            <w:vAlign w:val="center"/>
            <w:hideMark/>
          </w:tcPr>
          <w:p w14:paraId="524B8BF5" w14:textId="481CF48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1,00</w:t>
            </w:r>
          </w:p>
        </w:tc>
        <w:tc>
          <w:tcPr>
            <w:tcW w:w="1206" w:type="dxa"/>
            <w:tcBorders>
              <w:top w:val="nil"/>
              <w:left w:val="nil"/>
              <w:bottom w:val="single" w:sz="8" w:space="0" w:color="auto"/>
              <w:right w:val="single" w:sz="8" w:space="0" w:color="auto"/>
            </w:tcBorders>
            <w:vAlign w:val="center"/>
            <w:hideMark/>
          </w:tcPr>
          <w:p w14:paraId="37450CFF" w14:textId="6087D55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96%</w:t>
            </w:r>
          </w:p>
        </w:tc>
        <w:tc>
          <w:tcPr>
            <w:tcW w:w="1116" w:type="dxa"/>
            <w:tcBorders>
              <w:top w:val="nil"/>
              <w:left w:val="nil"/>
              <w:bottom w:val="single" w:sz="8" w:space="0" w:color="auto"/>
              <w:right w:val="single" w:sz="8" w:space="0" w:color="auto"/>
            </w:tcBorders>
            <w:vAlign w:val="center"/>
            <w:hideMark/>
          </w:tcPr>
          <w:p w14:paraId="6F10680D" w14:textId="20BB0C4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3,29</w:t>
            </w:r>
          </w:p>
        </w:tc>
        <w:tc>
          <w:tcPr>
            <w:tcW w:w="1311" w:type="dxa"/>
            <w:tcBorders>
              <w:top w:val="nil"/>
              <w:left w:val="nil"/>
              <w:bottom w:val="single" w:sz="8" w:space="0" w:color="auto"/>
              <w:right w:val="single" w:sz="8" w:space="0" w:color="auto"/>
            </w:tcBorders>
            <w:vAlign w:val="center"/>
            <w:hideMark/>
          </w:tcPr>
          <w:p w14:paraId="6374BD9F" w14:textId="24AAB87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20.986</w:t>
            </w:r>
          </w:p>
        </w:tc>
        <w:tc>
          <w:tcPr>
            <w:tcW w:w="0" w:type="auto"/>
            <w:tcBorders>
              <w:top w:val="nil"/>
              <w:left w:val="nil"/>
              <w:bottom w:val="single" w:sz="8" w:space="0" w:color="auto"/>
              <w:right w:val="single" w:sz="8" w:space="0" w:color="auto"/>
            </w:tcBorders>
            <w:vAlign w:val="center"/>
            <w:hideMark/>
          </w:tcPr>
          <w:p w14:paraId="109B6331" w14:textId="2F50F4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136%</w:t>
            </w:r>
          </w:p>
        </w:tc>
        <w:tc>
          <w:tcPr>
            <w:tcW w:w="0" w:type="auto"/>
            <w:tcBorders>
              <w:top w:val="nil"/>
              <w:left w:val="nil"/>
              <w:bottom w:val="single" w:sz="8" w:space="0" w:color="auto"/>
              <w:right w:val="single" w:sz="8" w:space="0" w:color="auto"/>
            </w:tcBorders>
            <w:vAlign w:val="center"/>
            <w:hideMark/>
          </w:tcPr>
          <w:p w14:paraId="34390DE4" w14:textId="3E24445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3C6D82E9"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47E0DEAC" w14:textId="2DC1664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214</w:t>
            </w:r>
          </w:p>
        </w:tc>
        <w:tc>
          <w:tcPr>
            <w:tcW w:w="1823" w:type="dxa"/>
            <w:tcBorders>
              <w:top w:val="nil"/>
              <w:left w:val="nil"/>
              <w:bottom w:val="single" w:sz="8" w:space="0" w:color="auto"/>
              <w:right w:val="single" w:sz="8" w:space="0" w:color="auto"/>
            </w:tcBorders>
            <w:vAlign w:val="center"/>
            <w:hideMark/>
          </w:tcPr>
          <w:p w14:paraId="18CB4E6B" w14:textId="4EB33B9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INVERDAES SAS</w:t>
            </w:r>
          </w:p>
        </w:tc>
        <w:tc>
          <w:tcPr>
            <w:tcW w:w="0" w:type="auto"/>
            <w:tcBorders>
              <w:top w:val="nil"/>
              <w:left w:val="nil"/>
              <w:bottom w:val="single" w:sz="8" w:space="0" w:color="auto"/>
              <w:right w:val="single" w:sz="8" w:space="0" w:color="auto"/>
            </w:tcBorders>
            <w:vAlign w:val="center"/>
            <w:hideMark/>
          </w:tcPr>
          <w:p w14:paraId="4A8C21DB" w14:textId="7F639C4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25,87</w:t>
            </w:r>
          </w:p>
        </w:tc>
        <w:tc>
          <w:tcPr>
            <w:tcW w:w="1206" w:type="dxa"/>
            <w:tcBorders>
              <w:top w:val="nil"/>
              <w:left w:val="nil"/>
              <w:bottom w:val="single" w:sz="8" w:space="0" w:color="auto"/>
              <w:right w:val="single" w:sz="8" w:space="0" w:color="auto"/>
            </w:tcBorders>
            <w:vAlign w:val="center"/>
            <w:hideMark/>
          </w:tcPr>
          <w:p w14:paraId="7CFBB73B" w14:textId="40F341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1116" w:type="dxa"/>
            <w:tcBorders>
              <w:top w:val="nil"/>
              <w:left w:val="nil"/>
              <w:bottom w:val="single" w:sz="8" w:space="0" w:color="auto"/>
              <w:right w:val="single" w:sz="8" w:space="0" w:color="auto"/>
            </w:tcBorders>
            <w:vAlign w:val="center"/>
            <w:hideMark/>
          </w:tcPr>
          <w:p w14:paraId="5FB1491E" w14:textId="3EF8C5C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-8,84</w:t>
            </w:r>
          </w:p>
        </w:tc>
        <w:tc>
          <w:tcPr>
            <w:tcW w:w="1311" w:type="dxa"/>
            <w:tcBorders>
              <w:top w:val="nil"/>
              <w:left w:val="nil"/>
              <w:bottom w:val="single" w:sz="8" w:space="0" w:color="auto"/>
              <w:right w:val="single" w:sz="8" w:space="0" w:color="auto"/>
            </w:tcBorders>
            <w:vAlign w:val="center"/>
            <w:hideMark/>
          </w:tcPr>
          <w:p w14:paraId="2F4EF950" w14:textId="4D01C5D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115.498</w:t>
            </w:r>
          </w:p>
        </w:tc>
        <w:tc>
          <w:tcPr>
            <w:tcW w:w="0" w:type="auto"/>
            <w:tcBorders>
              <w:top w:val="nil"/>
              <w:left w:val="nil"/>
              <w:bottom w:val="single" w:sz="8" w:space="0" w:color="auto"/>
              <w:right w:val="single" w:sz="8" w:space="0" w:color="auto"/>
            </w:tcBorders>
            <w:vAlign w:val="center"/>
            <w:hideMark/>
          </w:tcPr>
          <w:p w14:paraId="03BF3DBE" w14:textId="6C693E6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5AB06708" w14:textId="21E4257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090E37C7"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043F8CA" w14:textId="0BA91D6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215</w:t>
            </w:r>
          </w:p>
        </w:tc>
        <w:tc>
          <w:tcPr>
            <w:tcW w:w="1823" w:type="dxa"/>
            <w:tcBorders>
              <w:top w:val="nil"/>
              <w:left w:val="nil"/>
              <w:bottom w:val="single" w:sz="8" w:space="0" w:color="auto"/>
              <w:right w:val="single" w:sz="8" w:space="0" w:color="auto"/>
            </w:tcBorders>
            <w:vAlign w:val="center"/>
            <w:hideMark/>
          </w:tcPr>
          <w:p w14:paraId="5AAC368C" w14:textId="2DE7BEC5" w:rsidR="00FA5FFF" w:rsidRPr="00975E70" w:rsidRDefault="00FA5FFF" w:rsidP="00FA5FFF">
            <w:pPr>
              <w:spacing w:after="0" w:line="240" w:lineRule="auto"/>
              <w:rPr>
                <w:rFonts w:eastAsia="Times New Roman" w:cstheme="minorHAnsi"/>
                <w:color w:val="000000"/>
                <w:sz w:val="14"/>
                <w:szCs w:val="14"/>
                <w:lang w:val="pt-PT" w:eastAsia="es-CO"/>
              </w:rPr>
            </w:pPr>
            <w:r w:rsidRPr="00975E70">
              <w:rPr>
                <w:rFonts w:eastAsia="Times New Roman" w:cstheme="minorHAnsi"/>
                <w:color w:val="000000"/>
                <w:sz w:val="14"/>
                <w:szCs w:val="14"/>
                <w:lang w:val="pt-PT" w:eastAsia="es-CO"/>
              </w:rPr>
              <w:t>GUIDEPOST SOLUTIONS S A S.</w:t>
            </w:r>
          </w:p>
        </w:tc>
        <w:tc>
          <w:tcPr>
            <w:tcW w:w="0" w:type="auto"/>
            <w:tcBorders>
              <w:top w:val="nil"/>
              <w:left w:val="nil"/>
              <w:bottom w:val="single" w:sz="8" w:space="0" w:color="auto"/>
              <w:right w:val="single" w:sz="8" w:space="0" w:color="auto"/>
            </w:tcBorders>
            <w:vAlign w:val="center"/>
            <w:hideMark/>
          </w:tcPr>
          <w:p w14:paraId="1BB5788C" w14:textId="25C4304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1,54</w:t>
            </w:r>
          </w:p>
        </w:tc>
        <w:tc>
          <w:tcPr>
            <w:tcW w:w="1206" w:type="dxa"/>
            <w:tcBorders>
              <w:top w:val="nil"/>
              <w:left w:val="nil"/>
              <w:bottom w:val="single" w:sz="8" w:space="0" w:color="auto"/>
              <w:right w:val="single" w:sz="8" w:space="0" w:color="auto"/>
            </w:tcBorders>
            <w:vAlign w:val="center"/>
            <w:hideMark/>
          </w:tcPr>
          <w:p w14:paraId="1BDE449D" w14:textId="140CD15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63%</w:t>
            </w:r>
          </w:p>
        </w:tc>
        <w:tc>
          <w:tcPr>
            <w:tcW w:w="1116" w:type="dxa"/>
            <w:tcBorders>
              <w:top w:val="nil"/>
              <w:left w:val="nil"/>
              <w:bottom w:val="single" w:sz="8" w:space="0" w:color="auto"/>
              <w:right w:val="single" w:sz="8" w:space="0" w:color="auto"/>
            </w:tcBorders>
            <w:vAlign w:val="center"/>
            <w:hideMark/>
          </w:tcPr>
          <w:p w14:paraId="38FB05E4" w14:textId="54D81F8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312,17</w:t>
            </w:r>
          </w:p>
        </w:tc>
        <w:tc>
          <w:tcPr>
            <w:tcW w:w="1311" w:type="dxa"/>
            <w:tcBorders>
              <w:top w:val="nil"/>
              <w:left w:val="nil"/>
              <w:bottom w:val="single" w:sz="8" w:space="0" w:color="auto"/>
              <w:right w:val="single" w:sz="8" w:space="0" w:color="auto"/>
            </w:tcBorders>
            <w:vAlign w:val="center"/>
            <w:hideMark/>
          </w:tcPr>
          <w:p w14:paraId="111DC0EA" w14:textId="05A54D1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1.876.526</w:t>
            </w:r>
          </w:p>
        </w:tc>
        <w:tc>
          <w:tcPr>
            <w:tcW w:w="0" w:type="auto"/>
            <w:tcBorders>
              <w:top w:val="nil"/>
              <w:left w:val="nil"/>
              <w:bottom w:val="single" w:sz="8" w:space="0" w:color="auto"/>
              <w:right w:val="single" w:sz="8" w:space="0" w:color="auto"/>
            </w:tcBorders>
            <w:vAlign w:val="center"/>
            <w:hideMark/>
          </w:tcPr>
          <w:p w14:paraId="3D7E969E" w14:textId="4158B7F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147%</w:t>
            </w:r>
          </w:p>
        </w:tc>
        <w:tc>
          <w:tcPr>
            <w:tcW w:w="0" w:type="auto"/>
            <w:tcBorders>
              <w:top w:val="nil"/>
              <w:left w:val="nil"/>
              <w:bottom w:val="single" w:sz="8" w:space="0" w:color="auto"/>
              <w:right w:val="single" w:sz="8" w:space="0" w:color="auto"/>
            </w:tcBorders>
            <w:vAlign w:val="center"/>
            <w:hideMark/>
          </w:tcPr>
          <w:p w14:paraId="3C64FB6C" w14:textId="48F7CC3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w:t>
            </w:r>
          </w:p>
        </w:tc>
      </w:tr>
      <w:tr w:rsidR="00FA5FFF" w:rsidRPr="00975E70" w14:paraId="3D38D7DB"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17E8318" w14:textId="0F9105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216</w:t>
            </w:r>
          </w:p>
        </w:tc>
        <w:tc>
          <w:tcPr>
            <w:tcW w:w="1823" w:type="dxa"/>
            <w:tcBorders>
              <w:top w:val="nil"/>
              <w:left w:val="nil"/>
              <w:bottom w:val="single" w:sz="8" w:space="0" w:color="auto"/>
              <w:right w:val="single" w:sz="8" w:space="0" w:color="auto"/>
            </w:tcBorders>
            <w:vAlign w:val="center"/>
            <w:hideMark/>
          </w:tcPr>
          <w:p w14:paraId="6D77F33A" w14:textId="08354A1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CAMIANA S.A.S.</w:t>
            </w:r>
          </w:p>
        </w:tc>
        <w:tc>
          <w:tcPr>
            <w:tcW w:w="0" w:type="auto"/>
            <w:tcBorders>
              <w:top w:val="nil"/>
              <w:left w:val="nil"/>
              <w:bottom w:val="single" w:sz="8" w:space="0" w:color="auto"/>
              <w:right w:val="single" w:sz="8" w:space="0" w:color="auto"/>
            </w:tcBorders>
            <w:vAlign w:val="center"/>
            <w:hideMark/>
          </w:tcPr>
          <w:p w14:paraId="2DBAEB2A" w14:textId="6246EF3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0,60</w:t>
            </w:r>
          </w:p>
        </w:tc>
        <w:tc>
          <w:tcPr>
            <w:tcW w:w="1206" w:type="dxa"/>
            <w:tcBorders>
              <w:top w:val="nil"/>
              <w:left w:val="nil"/>
              <w:bottom w:val="single" w:sz="8" w:space="0" w:color="auto"/>
              <w:right w:val="single" w:sz="8" w:space="0" w:color="auto"/>
            </w:tcBorders>
            <w:vAlign w:val="center"/>
            <w:hideMark/>
          </w:tcPr>
          <w:p w14:paraId="76DC6945" w14:textId="443D1A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w:t>
            </w:r>
          </w:p>
        </w:tc>
        <w:tc>
          <w:tcPr>
            <w:tcW w:w="1116" w:type="dxa"/>
            <w:tcBorders>
              <w:top w:val="nil"/>
              <w:left w:val="nil"/>
              <w:bottom w:val="single" w:sz="8" w:space="0" w:color="auto"/>
              <w:right w:val="single" w:sz="8" w:space="0" w:color="auto"/>
            </w:tcBorders>
            <w:vAlign w:val="center"/>
            <w:hideMark/>
          </w:tcPr>
          <w:p w14:paraId="00BF730F" w14:textId="665A8C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-1,24</w:t>
            </w:r>
          </w:p>
        </w:tc>
        <w:tc>
          <w:tcPr>
            <w:tcW w:w="1311" w:type="dxa"/>
            <w:tcBorders>
              <w:top w:val="nil"/>
              <w:left w:val="nil"/>
              <w:bottom w:val="single" w:sz="8" w:space="0" w:color="auto"/>
              <w:right w:val="single" w:sz="8" w:space="0" w:color="auto"/>
            </w:tcBorders>
            <w:vAlign w:val="center"/>
            <w:hideMark/>
          </w:tcPr>
          <w:p w14:paraId="4BADA4A5" w14:textId="01C3F7F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-1.485.911</w:t>
            </w:r>
          </w:p>
        </w:tc>
        <w:tc>
          <w:tcPr>
            <w:tcW w:w="0" w:type="auto"/>
            <w:tcBorders>
              <w:top w:val="nil"/>
              <w:left w:val="nil"/>
              <w:bottom w:val="single" w:sz="8" w:space="0" w:color="auto"/>
              <w:right w:val="single" w:sz="8" w:space="0" w:color="auto"/>
            </w:tcBorders>
            <w:vAlign w:val="center"/>
            <w:hideMark/>
          </w:tcPr>
          <w:p w14:paraId="5F922F7F" w14:textId="5C51B99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c>
          <w:tcPr>
            <w:tcW w:w="0" w:type="auto"/>
            <w:tcBorders>
              <w:top w:val="nil"/>
              <w:left w:val="nil"/>
              <w:bottom w:val="single" w:sz="8" w:space="0" w:color="auto"/>
              <w:right w:val="single" w:sz="8" w:space="0" w:color="auto"/>
            </w:tcBorders>
            <w:vAlign w:val="center"/>
            <w:hideMark/>
          </w:tcPr>
          <w:p w14:paraId="0635137A" w14:textId="3C2CE17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183DFEC5"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48BDD0AA" w14:textId="24DE816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217</w:t>
            </w:r>
          </w:p>
        </w:tc>
        <w:tc>
          <w:tcPr>
            <w:tcW w:w="1823" w:type="dxa"/>
            <w:tcBorders>
              <w:top w:val="nil"/>
              <w:left w:val="nil"/>
              <w:bottom w:val="single" w:sz="8" w:space="0" w:color="auto"/>
              <w:right w:val="single" w:sz="8" w:space="0" w:color="auto"/>
            </w:tcBorders>
            <w:vAlign w:val="center"/>
            <w:hideMark/>
          </w:tcPr>
          <w:p w14:paraId="34FAD703" w14:textId="1A71CE3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ENTRE RIOS SAS</w:t>
            </w:r>
          </w:p>
        </w:tc>
        <w:tc>
          <w:tcPr>
            <w:tcW w:w="0" w:type="auto"/>
            <w:tcBorders>
              <w:top w:val="nil"/>
              <w:left w:val="nil"/>
              <w:bottom w:val="single" w:sz="8" w:space="0" w:color="auto"/>
              <w:right w:val="single" w:sz="8" w:space="0" w:color="auto"/>
            </w:tcBorders>
            <w:vAlign w:val="center"/>
            <w:hideMark/>
          </w:tcPr>
          <w:p w14:paraId="16174BFC" w14:textId="72D7782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55,56</w:t>
            </w:r>
          </w:p>
        </w:tc>
        <w:tc>
          <w:tcPr>
            <w:tcW w:w="1206" w:type="dxa"/>
            <w:tcBorders>
              <w:top w:val="nil"/>
              <w:left w:val="nil"/>
              <w:bottom w:val="single" w:sz="8" w:space="0" w:color="auto"/>
              <w:right w:val="single" w:sz="8" w:space="0" w:color="auto"/>
            </w:tcBorders>
            <w:vAlign w:val="center"/>
            <w:hideMark/>
          </w:tcPr>
          <w:p w14:paraId="16CAB760" w14:textId="2552DC0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c>
          <w:tcPr>
            <w:tcW w:w="1116" w:type="dxa"/>
            <w:tcBorders>
              <w:top w:val="nil"/>
              <w:left w:val="nil"/>
              <w:bottom w:val="single" w:sz="8" w:space="0" w:color="auto"/>
              <w:right w:val="single" w:sz="8" w:space="0" w:color="auto"/>
            </w:tcBorders>
            <w:vAlign w:val="center"/>
            <w:hideMark/>
          </w:tcPr>
          <w:p w14:paraId="79E99385" w14:textId="13B821E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0CD579F" w14:textId="6343F919"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17.834.616</w:t>
            </w:r>
          </w:p>
        </w:tc>
        <w:tc>
          <w:tcPr>
            <w:tcW w:w="0" w:type="auto"/>
            <w:tcBorders>
              <w:top w:val="nil"/>
              <w:left w:val="nil"/>
              <w:bottom w:val="single" w:sz="8" w:space="0" w:color="auto"/>
              <w:right w:val="single" w:sz="8" w:space="0" w:color="auto"/>
            </w:tcBorders>
            <w:vAlign w:val="center"/>
            <w:hideMark/>
          </w:tcPr>
          <w:p w14:paraId="30A71D71" w14:textId="51E030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1621581D" w14:textId="1122799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620F28EF" w14:textId="77777777" w:rsidTr="00FA5FFF">
        <w:trPr>
          <w:trHeight w:val="972"/>
        </w:trPr>
        <w:tc>
          <w:tcPr>
            <w:tcW w:w="458" w:type="dxa"/>
            <w:tcBorders>
              <w:top w:val="nil"/>
              <w:left w:val="single" w:sz="8" w:space="0" w:color="auto"/>
              <w:bottom w:val="single" w:sz="8" w:space="0" w:color="auto"/>
              <w:right w:val="single" w:sz="8" w:space="0" w:color="auto"/>
            </w:tcBorders>
            <w:noWrap/>
            <w:vAlign w:val="center"/>
            <w:hideMark/>
          </w:tcPr>
          <w:p w14:paraId="1D6381D1" w14:textId="0F8C1BB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218</w:t>
            </w:r>
          </w:p>
        </w:tc>
        <w:tc>
          <w:tcPr>
            <w:tcW w:w="1823" w:type="dxa"/>
            <w:tcBorders>
              <w:top w:val="nil"/>
              <w:left w:val="nil"/>
              <w:bottom w:val="single" w:sz="8" w:space="0" w:color="auto"/>
              <w:right w:val="single" w:sz="8" w:space="0" w:color="auto"/>
            </w:tcBorders>
            <w:vAlign w:val="center"/>
            <w:hideMark/>
          </w:tcPr>
          <w:p w14:paraId="0D77F5E3" w14:textId="230D67F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HILTON WORLDWIDE MANAGE BRANCHCO LIMITED</w:t>
            </w:r>
          </w:p>
        </w:tc>
        <w:tc>
          <w:tcPr>
            <w:tcW w:w="0" w:type="auto"/>
            <w:tcBorders>
              <w:top w:val="nil"/>
              <w:left w:val="nil"/>
              <w:bottom w:val="single" w:sz="8" w:space="0" w:color="auto"/>
              <w:right w:val="single" w:sz="8" w:space="0" w:color="auto"/>
            </w:tcBorders>
            <w:vAlign w:val="center"/>
            <w:hideMark/>
          </w:tcPr>
          <w:p w14:paraId="4E20B977" w14:textId="3C56209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1,62</w:t>
            </w:r>
          </w:p>
        </w:tc>
        <w:tc>
          <w:tcPr>
            <w:tcW w:w="1206" w:type="dxa"/>
            <w:tcBorders>
              <w:top w:val="nil"/>
              <w:left w:val="nil"/>
              <w:bottom w:val="single" w:sz="8" w:space="0" w:color="auto"/>
              <w:right w:val="single" w:sz="8" w:space="0" w:color="auto"/>
            </w:tcBorders>
            <w:vAlign w:val="center"/>
            <w:hideMark/>
          </w:tcPr>
          <w:p w14:paraId="5877E651" w14:textId="177E9E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33%</w:t>
            </w:r>
          </w:p>
        </w:tc>
        <w:tc>
          <w:tcPr>
            <w:tcW w:w="1116" w:type="dxa"/>
            <w:tcBorders>
              <w:top w:val="nil"/>
              <w:left w:val="nil"/>
              <w:bottom w:val="single" w:sz="8" w:space="0" w:color="auto"/>
              <w:right w:val="single" w:sz="8" w:space="0" w:color="auto"/>
            </w:tcBorders>
            <w:vAlign w:val="center"/>
            <w:hideMark/>
          </w:tcPr>
          <w:p w14:paraId="0ACB9456" w14:textId="1C05D13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5,14</w:t>
            </w:r>
          </w:p>
        </w:tc>
        <w:tc>
          <w:tcPr>
            <w:tcW w:w="1311" w:type="dxa"/>
            <w:tcBorders>
              <w:top w:val="nil"/>
              <w:left w:val="nil"/>
              <w:bottom w:val="single" w:sz="8" w:space="0" w:color="auto"/>
              <w:right w:val="single" w:sz="8" w:space="0" w:color="auto"/>
            </w:tcBorders>
            <w:vAlign w:val="center"/>
            <w:hideMark/>
          </w:tcPr>
          <w:p w14:paraId="3F0651BA" w14:textId="5D2990A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4.002.201</w:t>
            </w:r>
          </w:p>
        </w:tc>
        <w:tc>
          <w:tcPr>
            <w:tcW w:w="0" w:type="auto"/>
            <w:tcBorders>
              <w:top w:val="nil"/>
              <w:left w:val="nil"/>
              <w:bottom w:val="single" w:sz="8" w:space="0" w:color="auto"/>
              <w:right w:val="single" w:sz="8" w:space="0" w:color="auto"/>
            </w:tcBorders>
            <w:vAlign w:val="center"/>
            <w:hideMark/>
          </w:tcPr>
          <w:p w14:paraId="707A2608" w14:textId="6D93336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0" w:type="auto"/>
            <w:tcBorders>
              <w:top w:val="nil"/>
              <w:left w:val="nil"/>
              <w:bottom w:val="single" w:sz="8" w:space="0" w:color="auto"/>
              <w:right w:val="single" w:sz="8" w:space="0" w:color="auto"/>
            </w:tcBorders>
            <w:vAlign w:val="center"/>
            <w:hideMark/>
          </w:tcPr>
          <w:p w14:paraId="1911FC77" w14:textId="72C4DA1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w:t>
            </w:r>
          </w:p>
        </w:tc>
      </w:tr>
      <w:tr w:rsidR="00FA5FFF" w:rsidRPr="00975E70" w14:paraId="09345193"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7AA25281" w14:textId="2558EFA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219</w:t>
            </w:r>
          </w:p>
        </w:tc>
        <w:tc>
          <w:tcPr>
            <w:tcW w:w="1823" w:type="dxa"/>
            <w:tcBorders>
              <w:top w:val="nil"/>
              <w:left w:val="nil"/>
              <w:bottom w:val="single" w:sz="8" w:space="0" w:color="auto"/>
              <w:right w:val="single" w:sz="8" w:space="0" w:color="auto"/>
            </w:tcBorders>
            <w:vAlign w:val="center"/>
            <w:hideMark/>
          </w:tcPr>
          <w:p w14:paraId="40441E77" w14:textId="448B576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PATRIA INVESTMENTS COLOMBIA S.A.S.</w:t>
            </w:r>
          </w:p>
        </w:tc>
        <w:tc>
          <w:tcPr>
            <w:tcW w:w="0" w:type="auto"/>
            <w:tcBorders>
              <w:top w:val="nil"/>
              <w:left w:val="nil"/>
              <w:bottom w:val="single" w:sz="8" w:space="0" w:color="auto"/>
              <w:right w:val="single" w:sz="8" w:space="0" w:color="auto"/>
            </w:tcBorders>
            <w:vAlign w:val="center"/>
            <w:hideMark/>
          </w:tcPr>
          <w:p w14:paraId="1051A1F6" w14:textId="53C10F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1,70</w:t>
            </w:r>
          </w:p>
        </w:tc>
        <w:tc>
          <w:tcPr>
            <w:tcW w:w="1206" w:type="dxa"/>
            <w:tcBorders>
              <w:top w:val="nil"/>
              <w:left w:val="nil"/>
              <w:bottom w:val="single" w:sz="8" w:space="0" w:color="auto"/>
              <w:right w:val="single" w:sz="8" w:space="0" w:color="auto"/>
            </w:tcBorders>
            <w:vAlign w:val="center"/>
            <w:hideMark/>
          </w:tcPr>
          <w:p w14:paraId="26BF0EF8" w14:textId="0B6B268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44%</w:t>
            </w:r>
          </w:p>
        </w:tc>
        <w:tc>
          <w:tcPr>
            <w:tcW w:w="1116" w:type="dxa"/>
            <w:tcBorders>
              <w:top w:val="nil"/>
              <w:left w:val="nil"/>
              <w:bottom w:val="single" w:sz="8" w:space="0" w:color="auto"/>
              <w:right w:val="single" w:sz="8" w:space="0" w:color="auto"/>
            </w:tcBorders>
            <w:vAlign w:val="center"/>
            <w:hideMark/>
          </w:tcPr>
          <w:p w14:paraId="0AAE0734" w14:textId="6D961F7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84,81</w:t>
            </w:r>
          </w:p>
        </w:tc>
        <w:tc>
          <w:tcPr>
            <w:tcW w:w="1311" w:type="dxa"/>
            <w:tcBorders>
              <w:top w:val="nil"/>
              <w:left w:val="nil"/>
              <w:bottom w:val="single" w:sz="8" w:space="0" w:color="auto"/>
              <w:right w:val="single" w:sz="8" w:space="0" w:color="auto"/>
            </w:tcBorders>
            <w:vAlign w:val="center"/>
            <w:hideMark/>
          </w:tcPr>
          <w:p w14:paraId="515717D4" w14:textId="7B14746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4.134.800</w:t>
            </w:r>
          </w:p>
        </w:tc>
        <w:tc>
          <w:tcPr>
            <w:tcW w:w="0" w:type="auto"/>
            <w:tcBorders>
              <w:top w:val="nil"/>
              <w:left w:val="nil"/>
              <w:bottom w:val="single" w:sz="8" w:space="0" w:color="auto"/>
              <w:right w:val="single" w:sz="8" w:space="0" w:color="auto"/>
            </w:tcBorders>
            <w:vAlign w:val="center"/>
            <w:hideMark/>
          </w:tcPr>
          <w:p w14:paraId="1539F3DD" w14:textId="6AC4A9E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w:t>
            </w:r>
          </w:p>
        </w:tc>
        <w:tc>
          <w:tcPr>
            <w:tcW w:w="0" w:type="auto"/>
            <w:tcBorders>
              <w:top w:val="nil"/>
              <w:left w:val="nil"/>
              <w:bottom w:val="single" w:sz="8" w:space="0" w:color="auto"/>
              <w:right w:val="single" w:sz="8" w:space="0" w:color="auto"/>
            </w:tcBorders>
            <w:vAlign w:val="center"/>
            <w:hideMark/>
          </w:tcPr>
          <w:p w14:paraId="6B4D2293" w14:textId="200C950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4E2EFD6B"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372A24BB" w14:textId="7F27D19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220</w:t>
            </w:r>
          </w:p>
        </w:tc>
        <w:tc>
          <w:tcPr>
            <w:tcW w:w="1823" w:type="dxa"/>
            <w:tcBorders>
              <w:top w:val="nil"/>
              <w:left w:val="nil"/>
              <w:bottom w:val="single" w:sz="8" w:space="0" w:color="auto"/>
              <w:right w:val="single" w:sz="8" w:space="0" w:color="auto"/>
            </w:tcBorders>
            <w:vAlign w:val="center"/>
            <w:hideMark/>
          </w:tcPr>
          <w:p w14:paraId="66CFF9D7" w14:textId="75C8506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SERFINAD S.A.S</w:t>
            </w:r>
          </w:p>
        </w:tc>
        <w:tc>
          <w:tcPr>
            <w:tcW w:w="0" w:type="auto"/>
            <w:tcBorders>
              <w:top w:val="nil"/>
              <w:left w:val="nil"/>
              <w:bottom w:val="single" w:sz="8" w:space="0" w:color="auto"/>
              <w:right w:val="single" w:sz="8" w:space="0" w:color="auto"/>
            </w:tcBorders>
            <w:vAlign w:val="center"/>
            <w:hideMark/>
          </w:tcPr>
          <w:p w14:paraId="53B09A20" w14:textId="4F29782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2,85</w:t>
            </w:r>
          </w:p>
        </w:tc>
        <w:tc>
          <w:tcPr>
            <w:tcW w:w="1206" w:type="dxa"/>
            <w:tcBorders>
              <w:top w:val="nil"/>
              <w:left w:val="nil"/>
              <w:bottom w:val="single" w:sz="8" w:space="0" w:color="auto"/>
              <w:right w:val="single" w:sz="8" w:space="0" w:color="auto"/>
            </w:tcBorders>
            <w:vAlign w:val="center"/>
            <w:hideMark/>
          </w:tcPr>
          <w:p w14:paraId="3915A27B" w14:textId="196D2E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89%</w:t>
            </w:r>
          </w:p>
        </w:tc>
        <w:tc>
          <w:tcPr>
            <w:tcW w:w="1116" w:type="dxa"/>
            <w:tcBorders>
              <w:top w:val="nil"/>
              <w:left w:val="nil"/>
              <w:bottom w:val="single" w:sz="8" w:space="0" w:color="auto"/>
              <w:right w:val="single" w:sz="8" w:space="0" w:color="auto"/>
            </w:tcBorders>
            <w:vAlign w:val="center"/>
            <w:hideMark/>
          </w:tcPr>
          <w:p w14:paraId="0E070EE5" w14:textId="3323690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-30,98</w:t>
            </w:r>
          </w:p>
        </w:tc>
        <w:tc>
          <w:tcPr>
            <w:tcW w:w="1311" w:type="dxa"/>
            <w:tcBorders>
              <w:top w:val="nil"/>
              <w:left w:val="nil"/>
              <w:bottom w:val="single" w:sz="8" w:space="0" w:color="auto"/>
              <w:right w:val="single" w:sz="8" w:space="0" w:color="auto"/>
            </w:tcBorders>
            <w:vAlign w:val="center"/>
            <w:hideMark/>
          </w:tcPr>
          <w:p w14:paraId="3FD3223C" w14:textId="0FAFEEC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7.170.008</w:t>
            </w:r>
          </w:p>
        </w:tc>
        <w:tc>
          <w:tcPr>
            <w:tcW w:w="0" w:type="auto"/>
            <w:tcBorders>
              <w:top w:val="nil"/>
              <w:left w:val="nil"/>
              <w:bottom w:val="single" w:sz="8" w:space="0" w:color="auto"/>
              <w:right w:val="single" w:sz="8" w:space="0" w:color="auto"/>
            </w:tcBorders>
            <w:vAlign w:val="center"/>
            <w:hideMark/>
          </w:tcPr>
          <w:p w14:paraId="21D536BC" w14:textId="404F909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-60%</w:t>
            </w:r>
          </w:p>
        </w:tc>
        <w:tc>
          <w:tcPr>
            <w:tcW w:w="0" w:type="auto"/>
            <w:tcBorders>
              <w:top w:val="nil"/>
              <w:left w:val="nil"/>
              <w:bottom w:val="single" w:sz="8" w:space="0" w:color="auto"/>
              <w:right w:val="single" w:sz="8" w:space="0" w:color="auto"/>
            </w:tcBorders>
            <w:vAlign w:val="center"/>
            <w:hideMark/>
          </w:tcPr>
          <w:p w14:paraId="0BA18319" w14:textId="4528655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7E2542C9"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7BBCD992" w14:textId="51A5DF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221</w:t>
            </w:r>
          </w:p>
        </w:tc>
        <w:tc>
          <w:tcPr>
            <w:tcW w:w="1823" w:type="dxa"/>
            <w:tcBorders>
              <w:top w:val="nil"/>
              <w:left w:val="nil"/>
              <w:bottom w:val="single" w:sz="8" w:space="0" w:color="auto"/>
              <w:right w:val="single" w:sz="8" w:space="0" w:color="auto"/>
            </w:tcBorders>
            <w:vAlign w:val="center"/>
            <w:hideMark/>
          </w:tcPr>
          <w:p w14:paraId="16F39EDE" w14:textId="2D7E2D3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NETQUEST SAS</w:t>
            </w:r>
          </w:p>
        </w:tc>
        <w:tc>
          <w:tcPr>
            <w:tcW w:w="0" w:type="auto"/>
            <w:tcBorders>
              <w:top w:val="nil"/>
              <w:left w:val="nil"/>
              <w:bottom w:val="single" w:sz="8" w:space="0" w:color="auto"/>
              <w:right w:val="single" w:sz="8" w:space="0" w:color="auto"/>
            </w:tcBorders>
            <w:vAlign w:val="center"/>
            <w:hideMark/>
          </w:tcPr>
          <w:p w14:paraId="1B22629F" w14:textId="0D0FE3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1,23</w:t>
            </w:r>
          </w:p>
        </w:tc>
        <w:tc>
          <w:tcPr>
            <w:tcW w:w="1206" w:type="dxa"/>
            <w:tcBorders>
              <w:top w:val="nil"/>
              <w:left w:val="nil"/>
              <w:bottom w:val="single" w:sz="8" w:space="0" w:color="auto"/>
              <w:right w:val="single" w:sz="8" w:space="0" w:color="auto"/>
            </w:tcBorders>
            <w:vAlign w:val="center"/>
            <w:hideMark/>
          </w:tcPr>
          <w:p w14:paraId="112E3B8A" w14:textId="7C20678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74%</w:t>
            </w:r>
          </w:p>
        </w:tc>
        <w:tc>
          <w:tcPr>
            <w:tcW w:w="1116" w:type="dxa"/>
            <w:tcBorders>
              <w:top w:val="nil"/>
              <w:left w:val="nil"/>
              <w:bottom w:val="single" w:sz="8" w:space="0" w:color="auto"/>
              <w:right w:val="single" w:sz="8" w:space="0" w:color="auto"/>
            </w:tcBorders>
            <w:vAlign w:val="center"/>
            <w:hideMark/>
          </w:tcPr>
          <w:p w14:paraId="35AEE571" w14:textId="42A2BA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3,29</w:t>
            </w:r>
          </w:p>
        </w:tc>
        <w:tc>
          <w:tcPr>
            <w:tcW w:w="1311" w:type="dxa"/>
            <w:tcBorders>
              <w:top w:val="nil"/>
              <w:left w:val="nil"/>
              <w:bottom w:val="single" w:sz="8" w:space="0" w:color="auto"/>
              <w:right w:val="single" w:sz="8" w:space="0" w:color="auto"/>
            </w:tcBorders>
            <w:vAlign w:val="center"/>
            <w:hideMark/>
          </w:tcPr>
          <w:p w14:paraId="11A4DE65" w14:textId="38A4500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476.551</w:t>
            </w:r>
          </w:p>
        </w:tc>
        <w:tc>
          <w:tcPr>
            <w:tcW w:w="0" w:type="auto"/>
            <w:tcBorders>
              <w:top w:val="nil"/>
              <w:left w:val="nil"/>
              <w:bottom w:val="single" w:sz="8" w:space="0" w:color="auto"/>
              <w:right w:val="single" w:sz="8" w:space="0" w:color="auto"/>
            </w:tcBorders>
            <w:vAlign w:val="center"/>
            <w:hideMark/>
          </w:tcPr>
          <w:p w14:paraId="7CF480F6" w14:textId="56E5D54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w:t>
            </w:r>
          </w:p>
        </w:tc>
        <w:tc>
          <w:tcPr>
            <w:tcW w:w="0" w:type="auto"/>
            <w:tcBorders>
              <w:top w:val="nil"/>
              <w:left w:val="nil"/>
              <w:bottom w:val="single" w:sz="8" w:space="0" w:color="auto"/>
              <w:right w:val="single" w:sz="8" w:space="0" w:color="auto"/>
            </w:tcBorders>
            <w:vAlign w:val="center"/>
            <w:hideMark/>
          </w:tcPr>
          <w:p w14:paraId="4B044704" w14:textId="4C70911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77C79E06"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76800D28" w14:textId="4CD6304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222</w:t>
            </w:r>
          </w:p>
        </w:tc>
        <w:tc>
          <w:tcPr>
            <w:tcW w:w="1823" w:type="dxa"/>
            <w:tcBorders>
              <w:top w:val="nil"/>
              <w:left w:val="nil"/>
              <w:bottom w:val="single" w:sz="8" w:space="0" w:color="auto"/>
              <w:right w:val="single" w:sz="8" w:space="0" w:color="auto"/>
            </w:tcBorders>
            <w:vAlign w:val="center"/>
            <w:hideMark/>
          </w:tcPr>
          <w:p w14:paraId="2985A65A" w14:textId="5CED23D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SOLUCIONES EMPRESARIALES 360 GRADOS S.A.S</w:t>
            </w:r>
          </w:p>
        </w:tc>
        <w:tc>
          <w:tcPr>
            <w:tcW w:w="0" w:type="auto"/>
            <w:tcBorders>
              <w:top w:val="nil"/>
              <w:left w:val="nil"/>
              <w:bottom w:val="single" w:sz="8" w:space="0" w:color="auto"/>
              <w:right w:val="single" w:sz="8" w:space="0" w:color="auto"/>
            </w:tcBorders>
            <w:vAlign w:val="center"/>
            <w:hideMark/>
          </w:tcPr>
          <w:p w14:paraId="074B970D" w14:textId="42B2E3A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0,82</w:t>
            </w:r>
          </w:p>
        </w:tc>
        <w:tc>
          <w:tcPr>
            <w:tcW w:w="1206" w:type="dxa"/>
            <w:tcBorders>
              <w:top w:val="nil"/>
              <w:left w:val="nil"/>
              <w:bottom w:val="single" w:sz="8" w:space="0" w:color="auto"/>
              <w:right w:val="single" w:sz="8" w:space="0" w:color="auto"/>
            </w:tcBorders>
            <w:vAlign w:val="center"/>
            <w:hideMark/>
          </w:tcPr>
          <w:p w14:paraId="79EE84B8" w14:textId="5275F3F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99%</w:t>
            </w:r>
          </w:p>
        </w:tc>
        <w:tc>
          <w:tcPr>
            <w:tcW w:w="1116" w:type="dxa"/>
            <w:tcBorders>
              <w:top w:val="nil"/>
              <w:left w:val="nil"/>
              <w:bottom w:val="single" w:sz="8" w:space="0" w:color="auto"/>
              <w:right w:val="single" w:sz="8" w:space="0" w:color="auto"/>
            </w:tcBorders>
            <w:vAlign w:val="center"/>
            <w:hideMark/>
          </w:tcPr>
          <w:p w14:paraId="4E666D1F" w14:textId="1170212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0,50</w:t>
            </w:r>
          </w:p>
        </w:tc>
        <w:tc>
          <w:tcPr>
            <w:tcW w:w="1311" w:type="dxa"/>
            <w:tcBorders>
              <w:top w:val="nil"/>
              <w:left w:val="nil"/>
              <w:bottom w:val="single" w:sz="8" w:space="0" w:color="auto"/>
              <w:right w:val="single" w:sz="8" w:space="0" w:color="auto"/>
            </w:tcBorders>
            <w:vAlign w:val="center"/>
            <w:hideMark/>
          </w:tcPr>
          <w:p w14:paraId="4A7515DA" w14:textId="6F3805FD"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-3.618.115</w:t>
            </w:r>
          </w:p>
        </w:tc>
        <w:tc>
          <w:tcPr>
            <w:tcW w:w="0" w:type="auto"/>
            <w:tcBorders>
              <w:top w:val="nil"/>
              <w:left w:val="nil"/>
              <w:bottom w:val="single" w:sz="8" w:space="0" w:color="auto"/>
              <w:right w:val="single" w:sz="8" w:space="0" w:color="auto"/>
            </w:tcBorders>
            <w:vAlign w:val="center"/>
            <w:hideMark/>
          </w:tcPr>
          <w:p w14:paraId="08D43300" w14:textId="75BC907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0" w:type="auto"/>
            <w:tcBorders>
              <w:top w:val="nil"/>
              <w:left w:val="nil"/>
              <w:bottom w:val="single" w:sz="8" w:space="0" w:color="auto"/>
              <w:right w:val="single" w:sz="8" w:space="0" w:color="auto"/>
            </w:tcBorders>
            <w:vAlign w:val="center"/>
            <w:hideMark/>
          </w:tcPr>
          <w:p w14:paraId="4FB54291" w14:textId="3C4442F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5E3BEEDE"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00634DB" w14:textId="0401EBA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223</w:t>
            </w:r>
          </w:p>
        </w:tc>
        <w:tc>
          <w:tcPr>
            <w:tcW w:w="1823" w:type="dxa"/>
            <w:tcBorders>
              <w:top w:val="nil"/>
              <w:left w:val="nil"/>
              <w:bottom w:val="single" w:sz="8" w:space="0" w:color="auto"/>
              <w:right w:val="single" w:sz="8" w:space="0" w:color="auto"/>
            </w:tcBorders>
            <w:vAlign w:val="center"/>
            <w:hideMark/>
          </w:tcPr>
          <w:p w14:paraId="492685F5" w14:textId="6ACFD77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TRUPILLO DE LA SABANA SAS</w:t>
            </w:r>
          </w:p>
        </w:tc>
        <w:tc>
          <w:tcPr>
            <w:tcW w:w="0" w:type="auto"/>
            <w:tcBorders>
              <w:top w:val="nil"/>
              <w:left w:val="nil"/>
              <w:bottom w:val="single" w:sz="8" w:space="0" w:color="auto"/>
              <w:right w:val="single" w:sz="8" w:space="0" w:color="auto"/>
            </w:tcBorders>
            <w:vAlign w:val="center"/>
            <w:hideMark/>
          </w:tcPr>
          <w:p w14:paraId="65EDDE05" w14:textId="229CA0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48,78</w:t>
            </w:r>
          </w:p>
        </w:tc>
        <w:tc>
          <w:tcPr>
            <w:tcW w:w="1206" w:type="dxa"/>
            <w:tcBorders>
              <w:top w:val="nil"/>
              <w:left w:val="nil"/>
              <w:bottom w:val="single" w:sz="8" w:space="0" w:color="auto"/>
              <w:right w:val="single" w:sz="8" w:space="0" w:color="auto"/>
            </w:tcBorders>
            <w:vAlign w:val="center"/>
            <w:hideMark/>
          </w:tcPr>
          <w:p w14:paraId="716B53BC" w14:textId="70F7C7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1116" w:type="dxa"/>
            <w:tcBorders>
              <w:top w:val="nil"/>
              <w:left w:val="nil"/>
              <w:bottom w:val="single" w:sz="8" w:space="0" w:color="auto"/>
              <w:right w:val="single" w:sz="8" w:space="0" w:color="auto"/>
            </w:tcBorders>
            <w:vAlign w:val="center"/>
            <w:hideMark/>
          </w:tcPr>
          <w:p w14:paraId="3D783F0B" w14:textId="4F99CB6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-2,66</w:t>
            </w:r>
          </w:p>
        </w:tc>
        <w:tc>
          <w:tcPr>
            <w:tcW w:w="1311" w:type="dxa"/>
            <w:tcBorders>
              <w:top w:val="nil"/>
              <w:left w:val="nil"/>
              <w:bottom w:val="single" w:sz="8" w:space="0" w:color="auto"/>
              <w:right w:val="single" w:sz="8" w:space="0" w:color="auto"/>
            </w:tcBorders>
            <w:vAlign w:val="center"/>
            <w:hideMark/>
          </w:tcPr>
          <w:p w14:paraId="49176AA1" w14:textId="2ACC2FD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2.169.566</w:t>
            </w:r>
          </w:p>
        </w:tc>
        <w:tc>
          <w:tcPr>
            <w:tcW w:w="0" w:type="auto"/>
            <w:tcBorders>
              <w:top w:val="nil"/>
              <w:left w:val="nil"/>
              <w:bottom w:val="single" w:sz="8" w:space="0" w:color="auto"/>
              <w:right w:val="single" w:sz="8" w:space="0" w:color="auto"/>
            </w:tcBorders>
            <w:vAlign w:val="center"/>
            <w:hideMark/>
          </w:tcPr>
          <w:p w14:paraId="22626FF7" w14:textId="3D1EDCA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c>
          <w:tcPr>
            <w:tcW w:w="0" w:type="auto"/>
            <w:tcBorders>
              <w:top w:val="nil"/>
              <w:left w:val="nil"/>
              <w:bottom w:val="single" w:sz="8" w:space="0" w:color="auto"/>
              <w:right w:val="single" w:sz="8" w:space="0" w:color="auto"/>
            </w:tcBorders>
            <w:vAlign w:val="center"/>
            <w:hideMark/>
          </w:tcPr>
          <w:p w14:paraId="356E2987" w14:textId="189756B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2EC51E25"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3C4797C9" w14:textId="3923F80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224</w:t>
            </w:r>
          </w:p>
        </w:tc>
        <w:tc>
          <w:tcPr>
            <w:tcW w:w="1823" w:type="dxa"/>
            <w:tcBorders>
              <w:top w:val="nil"/>
              <w:left w:val="nil"/>
              <w:bottom w:val="single" w:sz="8" w:space="0" w:color="auto"/>
              <w:right w:val="single" w:sz="8" w:space="0" w:color="auto"/>
            </w:tcBorders>
            <w:vAlign w:val="center"/>
            <w:hideMark/>
          </w:tcPr>
          <w:p w14:paraId="2196CB65" w14:textId="5045DE7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SAN DIMAS SAS</w:t>
            </w:r>
          </w:p>
        </w:tc>
        <w:tc>
          <w:tcPr>
            <w:tcW w:w="0" w:type="auto"/>
            <w:tcBorders>
              <w:top w:val="nil"/>
              <w:left w:val="nil"/>
              <w:bottom w:val="single" w:sz="8" w:space="0" w:color="auto"/>
              <w:right w:val="single" w:sz="8" w:space="0" w:color="auto"/>
            </w:tcBorders>
            <w:vAlign w:val="center"/>
            <w:hideMark/>
          </w:tcPr>
          <w:p w14:paraId="31059F35" w14:textId="4F41605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4,13</w:t>
            </w:r>
          </w:p>
        </w:tc>
        <w:tc>
          <w:tcPr>
            <w:tcW w:w="1206" w:type="dxa"/>
            <w:tcBorders>
              <w:top w:val="nil"/>
              <w:left w:val="nil"/>
              <w:bottom w:val="single" w:sz="8" w:space="0" w:color="auto"/>
              <w:right w:val="single" w:sz="8" w:space="0" w:color="auto"/>
            </w:tcBorders>
            <w:vAlign w:val="center"/>
            <w:hideMark/>
          </w:tcPr>
          <w:p w14:paraId="3FB992F7" w14:textId="4CD2677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1116" w:type="dxa"/>
            <w:tcBorders>
              <w:top w:val="nil"/>
              <w:left w:val="nil"/>
              <w:bottom w:val="single" w:sz="8" w:space="0" w:color="auto"/>
              <w:right w:val="single" w:sz="8" w:space="0" w:color="auto"/>
            </w:tcBorders>
            <w:vAlign w:val="center"/>
            <w:hideMark/>
          </w:tcPr>
          <w:p w14:paraId="4D47D7FC" w14:textId="1813286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3,42</w:t>
            </w:r>
          </w:p>
        </w:tc>
        <w:tc>
          <w:tcPr>
            <w:tcW w:w="1311" w:type="dxa"/>
            <w:tcBorders>
              <w:top w:val="nil"/>
              <w:left w:val="nil"/>
              <w:bottom w:val="single" w:sz="8" w:space="0" w:color="auto"/>
              <w:right w:val="single" w:sz="8" w:space="0" w:color="auto"/>
            </w:tcBorders>
            <w:vAlign w:val="center"/>
            <w:hideMark/>
          </w:tcPr>
          <w:p w14:paraId="5835B89C" w14:textId="6ACDF2D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3.083.922</w:t>
            </w:r>
          </w:p>
        </w:tc>
        <w:tc>
          <w:tcPr>
            <w:tcW w:w="0" w:type="auto"/>
            <w:tcBorders>
              <w:top w:val="nil"/>
              <w:left w:val="nil"/>
              <w:bottom w:val="single" w:sz="8" w:space="0" w:color="auto"/>
              <w:right w:val="single" w:sz="8" w:space="0" w:color="auto"/>
            </w:tcBorders>
            <w:vAlign w:val="center"/>
            <w:hideMark/>
          </w:tcPr>
          <w:p w14:paraId="1FF81F40" w14:textId="1F67F0C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0" w:type="auto"/>
            <w:tcBorders>
              <w:top w:val="nil"/>
              <w:left w:val="nil"/>
              <w:bottom w:val="single" w:sz="8" w:space="0" w:color="auto"/>
              <w:right w:val="single" w:sz="8" w:space="0" w:color="auto"/>
            </w:tcBorders>
            <w:vAlign w:val="center"/>
            <w:hideMark/>
          </w:tcPr>
          <w:p w14:paraId="0CD3A748" w14:textId="2EE0C81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w:t>
            </w:r>
          </w:p>
        </w:tc>
      </w:tr>
      <w:tr w:rsidR="00FA5FFF" w:rsidRPr="00975E70" w14:paraId="42C58938"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5B2232A1" w14:textId="03E95C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225</w:t>
            </w:r>
          </w:p>
        </w:tc>
        <w:tc>
          <w:tcPr>
            <w:tcW w:w="1823" w:type="dxa"/>
            <w:tcBorders>
              <w:top w:val="nil"/>
              <w:left w:val="nil"/>
              <w:bottom w:val="single" w:sz="8" w:space="0" w:color="auto"/>
              <w:right w:val="single" w:sz="8" w:space="0" w:color="auto"/>
            </w:tcBorders>
            <w:vAlign w:val="center"/>
            <w:hideMark/>
          </w:tcPr>
          <w:p w14:paraId="49FD2560" w14:textId="4A58238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REVERSE LOGISTICS GROUP COLOMBIA SAS</w:t>
            </w:r>
          </w:p>
        </w:tc>
        <w:tc>
          <w:tcPr>
            <w:tcW w:w="0" w:type="auto"/>
            <w:tcBorders>
              <w:top w:val="nil"/>
              <w:left w:val="nil"/>
              <w:bottom w:val="single" w:sz="8" w:space="0" w:color="auto"/>
              <w:right w:val="single" w:sz="8" w:space="0" w:color="auto"/>
            </w:tcBorders>
            <w:vAlign w:val="center"/>
            <w:hideMark/>
          </w:tcPr>
          <w:p w14:paraId="0F8FBA61" w14:textId="6BEC4D9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2,10</w:t>
            </w:r>
          </w:p>
        </w:tc>
        <w:tc>
          <w:tcPr>
            <w:tcW w:w="1206" w:type="dxa"/>
            <w:tcBorders>
              <w:top w:val="nil"/>
              <w:left w:val="nil"/>
              <w:bottom w:val="single" w:sz="8" w:space="0" w:color="auto"/>
              <w:right w:val="single" w:sz="8" w:space="0" w:color="auto"/>
            </w:tcBorders>
            <w:vAlign w:val="center"/>
            <w:hideMark/>
          </w:tcPr>
          <w:p w14:paraId="17EDE14D" w14:textId="09F41C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104%</w:t>
            </w:r>
          </w:p>
        </w:tc>
        <w:tc>
          <w:tcPr>
            <w:tcW w:w="1116" w:type="dxa"/>
            <w:tcBorders>
              <w:top w:val="nil"/>
              <w:left w:val="nil"/>
              <w:bottom w:val="single" w:sz="8" w:space="0" w:color="auto"/>
              <w:right w:val="single" w:sz="8" w:space="0" w:color="auto"/>
            </w:tcBorders>
            <w:vAlign w:val="center"/>
            <w:hideMark/>
          </w:tcPr>
          <w:p w14:paraId="1BE8F415" w14:textId="77D3960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-0,08</w:t>
            </w:r>
          </w:p>
        </w:tc>
        <w:tc>
          <w:tcPr>
            <w:tcW w:w="1311" w:type="dxa"/>
            <w:tcBorders>
              <w:top w:val="nil"/>
              <w:left w:val="nil"/>
              <w:bottom w:val="single" w:sz="8" w:space="0" w:color="auto"/>
              <w:right w:val="single" w:sz="8" w:space="0" w:color="auto"/>
            </w:tcBorders>
            <w:vAlign w:val="center"/>
            <w:hideMark/>
          </w:tcPr>
          <w:p w14:paraId="52E88A71" w14:textId="27B9E4A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891.240</w:t>
            </w:r>
          </w:p>
        </w:tc>
        <w:tc>
          <w:tcPr>
            <w:tcW w:w="0" w:type="auto"/>
            <w:tcBorders>
              <w:top w:val="nil"/>
              <w:left w:val="nil"/>
              <w:bottom w:val="single" w:sz="8" w:space="0" w:color="auto"/>
              <w:right w:val="single" w:sz="8" w:space="0" w:color="auto"/>
            </w:tcBorders>
            <w:vAlign w:val="center"/>
            <w:hideMark/>
          </w:tcPr>
          <w:p w14:paraId="3E13EF76" w14:textId="11480AB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w:t>
            </w:r>
          </w:p>
        </w:tc>
        <w:tc>
          <w:tcPr>
            <w:tcW w:w="0" w:type="auto"/>
            <w:tcBorders>
              <w:top w:val="nil"/>
              <w:left w:val="nil"/>
              <w:bottom w:val="single" w:sz="8" w:space="0" w:color="auto"/>
              <w:right w:val="single" w:sz="8" w:space="0" w:color="auto"/>
            </w:tcBorders>
            <w:vAlign w:val="center"/>
            <w:hideMark/>
          </w:tcPr>
          <w:p w14:paraId="1DD6569D" w14:textId="4E971EC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7102CCBF"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2F2E0E6C" w14:textId="6309F8C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226</w:t>
            </w:r>
          </w:p>
        </w:tc>
        <w:tc>
          <w:tcPr>
            <w:tcW w:w="1823" w:type="dxa"/>
            <w:tcBorders>
              <w:top w:val="nil"/>
              <w:left w:val="nil"/>
              <w:bottom w:val="single" w:sz="8" w:space="0" w:color="auto"/>
              <w:right w:val="single" w:sz="8" w:space="0" w:color="auto"/>
            </w:tcBorders>
            <w:vAlign w:val="center"/>
            <w:hideMark/>
          </w:tcPr>
          <w:p w14:paraId="14EC205A" w14:textId="189E6F9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SUMATORIA GESTION DE ACTIVOS SAS</w:t>
            </w:r>
          </w:p>
        </w:tc>
        <w:tc>
          <w:tcPr>
            <w:tcW w:w="0" w:type="auto"/>
            <w:tcBorders>
              <w:top w:val="nil"/>
              <w:left w:val="nil"/>
              <w:bottom w:val="single" w:sz="8" w:space="0" w:color="auto"/>
              <w:right w:val="single" w:sz="8" w:space="0" w:color="auto"/>
            </w:tcBorders>
            <w:vAlign w:val="center"/>
            <w:hideMark/>
          </w:tcPr>
          <w:p w14:paraId="41A1CB60" w14:textId="3BDFE0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3,85</w:t>
            </w:r>
          </w:p>
        </w:tc>
        <w:tc>
          <w:tcPr>
            <w:tcW w:w="1206" w:type="dxa"/>
            <w:tcBorders>
              <w:top w:val="nil"/>
              <w:left w:val="nil"/>
              <w:bottom w:val="single" w:sz="8" w:space="0" w:color="auto"/>
              <w:right w:val="single" w:sz="8" w:space="0" w:color="auto"/>
            </w:tcBorders>
            <w:vAlign w:val="center"/>
            <w:hideMark/>
          </w:tcPr>
          <w:p w14:paraId="770401EE" w14:textId="6F96BB3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w:t>
            </w:r>
          </w:p>
        </w:tc>
        <w:tc>
          <w:tcPr>
            <w:tcW w:w="1116" w:type="dxa"/>
            <w:tcBorders>
              <w:top w:val="nil"/>
              <w:left w:val="nil"/>
              <w:bottom w:val="single" w:sz="8" w:space="0" w:color="auto"/>
              <w:right w:val="single" w:sz="8" w:space="0" w:color="auto"/>
            </w:tcBorders>
            <w:vAlign w:val="center"/>
            <w:hideMark/>
          </w:tcPr>
          <w:p w14:paraId="6FCB026A" w14:textId="2F2CF8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A289F8E" w14:textId="1B7A01CD"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10.654.350</w:t>
            </w:r>
          </w:p>
        </w:tc>
        <w:tc>
          <w:tcPr>
            <w:tcW w:w="0" w:type="auto"/>
            <w:tcBorders>
              <w:top w:val="nil"/>
              <w:left w:val="nil"/>
              <w:bottom w:val="single" w:sz="8" w:space="0" w:color="auto"/>
              <w:right w:val="single" w:sz="8" w:space="0" w:color="auto"/>
            </w:tcBorders>
            <w:vAlign w:val="center"/>
            <w:hideMark/>
          </w:tcPr>
          <w:p w14:paraId="637DFEF3" w14:textId="52802B8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w:t>
            </w:r>
          </w:p>
        </w:tc>
        <w:tc>
          <w:tcPr>
            <w:tcW w:w="0" w:type="auto"/>
            <w:tcBorders>
              <w:top w:val="nil"/>
              <w:left w:val="nil"/>
              <w:bottom w:val="single" w:sz="8" w:space="0" w:color="auto"/>
              <w:right w:val="single" w:sz="8" w:space="0" w:color="auto"/>
            </w:tcBorders>
            <w:vAlign w:val="center"/>
            <w:hideMark/>
          </w:tcPr>
          <w:p w14:paraId="73AA8D7C" w14:textId="3BFE36A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69F3A323"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375C196" w14:textId="4238D7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227</w:t>
            </w:r>
          </w:p>
        </w:tc>
        <w:tc>
          <w:tcPr>
            <w:tcW w:w="1823" w:type="dxa"/>
            <w:tcBorders>
              <w:top w:val="nil"/>
              <w:left w:val="nil"/>
              <w:bottom w:val="single" w:sz="8" w:space="0" w:color="auto"/>
              <w:right w:val="single" w:sz="8" w:space="0" w:color="auto"/>
            </w:tcBorders>
            <w:vAlign w:val="center"/>
            <w:hideMark/>
          </w:tcPr>
          <w:p w14:paraId="27905742" w14:textId="5B7550CE"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AMOUDI SAS</w:t>
            </w:r>
          </w:p>
        </w:tc>
        <w:tc>
          <w:tcPr>
            <w:tcW w:w="0" w:type="auto"/>
            <w:tcBorders>
              <w:top w:val="nil"/>
              <w:left w:val="nil"/>
              <w:bottom w:val="single" w:sz="8" w:space="0" w:color="auto"/>
              <w:right w:val="single" w:sz="8" w:space="0" w:color="auto"/>
            </w:tcBorders>
            <w:vAlign w:val="center"/>
            <w:hideMark/>
          </w:tcPr>
          <w:p w14:paraId="6770488E" w14:textId="145EB1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20,88</w:t>
            </w:r>
          </w:p>
        </w:tc>
        <w:tc>
          <w:tcPr>
            <w:tcW w:w="1206" w:type="dxa"/>
            <w:tcBorders>
              <w:top w:val="nil"/>
              <w:left w:val="nil"/>
              <w:bottom w:val="single" w:sz="8" w:space="0" w:color="auto"/>
              <w:right w:val="single" w:sz="8" w:space="0" w:color="auto"/>
            </w:tcBorders>
            <w:vAlign w:val="center"/>
            <w:hideMark/>
          </w:tcPr>
          <w:p w14:paraId="599C57A9" w14:textId="570C00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w:t>
            </w:r>
          </w:p>
        </w:tc>
        <w:tc>
          <w:tcPr>
            <w:tcW w:w="1116" w:type="dxa"/>
            <w:tcBorders>
              <w:top w:val="nil"/>
              <w:left w:val="nil"/>
              <w:bottom w:val="single" w:sz="8" w:space="0" w:color="auto"/>
              <w:right w:val="single" w:sz="8" w:space="0" w:color="auto"/>
            </w:tcBorders>
            <w:vAlign w:val="center"/>
            <w:hideMark/>
          </w:tcPr>
          <w:p w14:paraId="5DDBD3B2" w14:textId="07A0022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55543AE" w14:textId="4F6591E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5.073.517</w:t>
            </w:r>
          </w:p>
        </w:tc>
        <w:tc>
          <w:tcPr>
            <w:tcW w:w="0" w:type="auto"/>
            <w:tcBorders>
              <w:top w:val="nil"/>
              <w:left w:val="nil"/>
              <w:bottom w:val="single" w:sz="8" w:space="0" w:color="auto"/>
              <w:right w:val="single" w:sz="8" w:space="0" w:color="auto"/>
            </w:tcBorders>
            <w:vAlign w:val="center"/>
            <w:hideMark/>
          </w:tcPr>
          <w:p w14:paraId="43125941" w14:textId="09AE5E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0" w:type="auto"/>
            <w:tcBorders>
              <w:top w:val="nil"/>
              <w:left w:val="nil"/>
              <w:bottom w:val="single" w:sz="8" w:space="0" w:color="auto"/>
              <w:right w:val="single" w:sz="8" w:space="0" w:color="auto"/>
            </w:tcBorders>
            <w:vAlign w:val="center"/>
            <w:hideMark/>
          </w:tcPr>
          <w:p w14:paraId="31F6F3CC" w14:textId="07CC052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0FE47505"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42C6613D" w14:textId="257D07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228</w:t>
            </w:r>
          </w:p>
        </w:tc>
        <w:tc>
          <w:tcPr>
            <w:tcW w:w="1823" w:type="dxa"/>
            <w:tcBorders>
              <w:top w:val="nil"/>
              <w:left w:val="nil"/>
              <w:bottom w:val="single" w:sz="8" w:space="0" w:color="auto"/>
              <w:right w:val="single" w:sz="8" w:space="0" w:color="auto"/>
            </w:tcBorders>
            <w:vAlign w:val="center"/>
            <w:hideMark/>
          </w:tcPr>
          <w:p w14:paraId="4F8D2DBC" w14:textId="1B9F367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LINKCOLOMBIA INVESMENTS SAS</w:t>
            </w:r>
          </w:p>
        </w:tc>
        <w:tc>
          <w:tcPr>
            <w:tcW w:w="0" w:type="auto"/>
            <w:tcBorders>
              <w:top w:val="nil"/>
              <w:left w:val="nil"/>
              <w:bottom w:val="single" w:sz="8" w:space="0" w:color="auto"/>
              <w:right w:val="single" w:sz="8" w:space="0" w:color="auto"/>
            </w:tcBorders>
            <w:vAlign w:val="center"/>
            <w:hideMark/>
          </w:tcPr>
          <w:p w14:paraId="7620778F" w14:textId="70E4680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124,83</w:t>
            </w:r>
          </w:p>
        </w:tc>
        <w:tc>
          <w:tcPr>
            <w:tcW w:w="1206" w:type="dxa"/>
            <w:tcBorders>
              <w:top w:val="nil"/>
              <w:left w:val="nil"/>
              <w:bottom w:val="single" w:sz="8" w:space="0" w:color="auto"/>
              <w:right w:val="single" w:sz="8" w:space="0" w:color="auto"/>
            </w:tcBorders>
            <w:vAlign w:val="center"/>
            <w:hideMark/>
          </w:tcPr>
          <w:p w14:paraId="5697A93A" w14:textId="421D7AC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112%</w:t>
            </w:r>
          </w:p>
        </w:tc>
        <w:tc>
          <w:tcPr>
            <w:tcW w:w="1116" w:type="dxa"/>
            <w:tcBorders>
              <w:top w:val="nil"/>
              <w:left w:val="nil"/>
              <w:bottom w:val="single" w:sz="8" w:space="0" w:color="auto"/>
              <w:right w:val="single" w:sz="8" w:space="0" w:color="auto"/>
            </w:tcBorders>
            <w:vAlign w:val="center"/>
            <w:hideMark/>
          </w:tcPr>
          <w:p w14:paraId="1343EEB7" w14:textId="76B8434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30299163" w14:textId="1B1E182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31.543.900</w:t>
            </w:r>
          </w:p>
        </w:tc>
        <w:tc>
          <w:tcPr>
            <w:tcW w:w="0" w:type="auto"/>
            <w:tcBorders>
              <w:top w:val="nil"/>
              <w:left w:val="nil"/>
              <w:bottom w:val="single" w:sz="8" w:space="0" w:color="auto"/>
              <w:right w:val="single" w:sz="8" w:space="0" w:color="auto"/>
            </w:tcBorders>
            <w:vAlign w:val="center"/>
            <w:hideMark/>
          </w:tcPr>
          <w:p w14:paraId="45BB5191" w14:textId="7F12AE3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-176%</w:t>
            </w:r>
          </w:p>
        </w:tc>
        <w:tc>
          <w:tcPr>
            <w:tcW w:w="0" w:type="auto"/>
            <w:tcBorders>
              <w:top w:val="nil"/>
              <w:left w:val="nil"/>
              <w:bottom w:val="single" w:sz="8" w:space="0" w:color="auto"/>
              <w:right w:val="single" w:sz="8" w:space="0" w:color="auto"/>
            </w:tcBorders>
            <w:vAlign w:val="center"/>
            <w:hideMark/>
          </w:tcPr>
          <w:p w14:paraId="3E34EFE8" w14:textId="668DEDB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20%</w:t>
            </w:r>
          </w:p>
        </w:tc>
      </w:tr>
      <w:tr w:rsidR="00FA5FFF" w:rsidRPr="00975E70" w14:paraId="00FBA91C"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4A69FD35" w14:textId="4153AEF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229</w:t>
            </w:r>
          </w:p>
        </w:tc>
        <w:tc>
          <w:tcPr>
            <w:tcW w:w="1823" w:type="dxa"/>
            <w:tcBorders>
              <w:top w:val="nil"/>
              <w:left w:val="nil"/>
              <w:bottom w:val="single" w:sz="8" w:space="0" w:color="auto"/>
              <w:right w:val="single" w:sz="8" w:space="0" w:color="auto"/>
            </w:tcBorders>
            <w:vAlign w:val="center"/>
            <w:hideMark/>
          </w:tcPr>
          <w:p w14:paraId="5F23C387" w14:textId="23AAF329"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TAONGA SAS</w:t>
            </w:r>
          </w:p>
        </w:tc>
        <w:tc>
          <w:tcPr>
            <w:tcW w:w="0" w:type="auto"/>
            <w:tcBorders>
              <w:top w:val="nil"/>
              <w:left w:val="nil"/>
              <w:bottom w:val="single" w:sz="8" w:space="0" w:color="auto"/>
              <w:right w:val="single" w:sz="8" w:space="0" w:color="auto"/>
            </w:tcBorders>
            <w:vAlign w:val="center"/>
            <w:hideMark/>
          </w:tcPr>
          <w:p w14:paraId="7A10F3BF" w14:textId="4121CB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0,01</w:t>
            </w:r>
          </w:p>
        </w:tc>
        <w:tc>
          <w:tcPr>
            <w:tcW w:w="1206" w:type="dxa"/>
            <w:tcBorders>
              <w:top w:val="nil"/>
              <w:left w:val="nil"/>
              <w:bottom w:val="single" w:sz="8" w:space="0" w:color="auto"/>
              <w:right w:val="single" w:sz="8" w:space="0" w:color="auto"/>
            </w:tcBorders>
            <w:vAlign w:val="center"/>
            <w:hideMark/>
          </w:tcPr>
          <w:p w14:paraId="7763E131" w14:textId="385B991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4DC309EA" w14:textId="0C93E43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227684,28</w:t>
            </w:r>
          </w:p>
        </w:tc>
        <w:tc>
          <w:tcPr>
            <w:tcW w:w="1311" w:type="dxa"/>
            <w:tcBorders>
              <w:top w:val="nil"/>
              <w:left w:val="nil"/>
              <w:bottom w:val="single" w:sz="8" w:space="0" w:color="auto"/>
              <w:right w:val="single" w:sz="8" w:space="0" w:color="auto"/>
            </w:tcBorders>
            <w:vAlign w:val="center"/>
            <w:hideMark/>
          </w:tcPr>
          <w:p w14:paraId="4E602C40" w14:textId="67CA4FA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-218.316</w:t>
            </w:r>
          </w:p>
        </w:tc>
        <w:tc>
          <w:tcPr>
            <w:tcW w:w="0" w:type="auto"/>
            <w:tcBorders>
              <w:top w:val="nil"/>
              <w:left w:val="nil"/>
              <w:bottom w:val="single" w:sz="8" w:space="0" w:color="auto"/>
              <w:right w:val="single" w:sz="8" w:space="0" w:color="auto"/>
            </w:tcBorders>
            <w:vAlign w:val="center"/>
            <w:hideMark/>
          </w:tcPr>
          <w:p w14:paraId="5A8E6FB6" w14:textId="3ECC8CD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0" w:type="auto"/>
            <w:tcBorders>
              <w:top w:val="nil"/>
              <w:left w:val="nil"/>
              <w:bottom w:val="single" w:sz="8" w:space="0" w:color="auto"/>
              <w:right w:val="single" w:sz="8" w:space="0" w:color="auto"/>
            </w:tcBorders>
            <w:vAlign w:val="center"/>
            <w:hideMark/>
          </w:tcPr>
          <w:p w14:paraId="25607881" w14:textId="5DD30BF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r>
      <w:tr w:rsidR="00FA5FFF" w:rsidRPr="00975E70" w14:paraId="0707927D"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1934C25" w14:textId="3983963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230</w:t>
            </w:r>
          </w:p>
        </w:tc>
        <w:tc>
          <w:tcPr>
            <w:tcW w:w="1823" w:type="dxa"/>
            <w:tcBorders>
              <w:top w:val="nil"/>
              <w:left w:val="nil"/>
              <w:bottom w:val="single" w:sz="8" w:space="0" w:color="auto"/>
              <w:right w:val="single" w:sz="8" w:space="0" w:color="auto"/>
            </w:tcBorders>
            <w:vAlign w:val="center"/>
            <w:hideMark/>
          </w:tcPr>
          <w:p w14:paraId="1ADD1165" w14:textId="2799863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AMARTHYA SAS</w:t>
            </w:r>
          </w:p>
        </w:tc>
        <w:tc>
          <w:tcPr>
            <w:tcW w:w="0" w:type="auto"/>
            <w:tcBorders>
              <w:top w:val="nil"/>
              <w:left w:val="nil"/>
              <w:bottom w:val="single" w:sz="8" w:space="0" w:color="auto"/>
              <w:right w:val="single" w:sz="8" w:space="0" w:color="auto"/>
            </w:tcBorders>
            <w:vAlign w:val="center"/>
            <w:hideMark/>
          </w:tcPr>
          <w:p w14:paraId="2DF1087D" w14:textId="001BF3E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1,48</w:t>
            </w:r>
          </w:p>
        </w:tc>
        <w:tc>
          <w:tcPr>
            <w:tcW w:w="1206" w:type="dxa"/>
            <w:tcBorders>
              <w:top w:val="nil"/>
              <w:left w:val="nil"/>
              <w:bottom w:val="single" w:sz="8" w:space="0" w:color="auto"/>
              <w:right w:val="single" w:sz="8" w:space="0" w:color="auto"/>
            </w:tcBorders>
            <w:vAlign w:val="center"/>
            <w:hideMark/>
          </w:tcPr>
          <w:p w14:paraId="12DF711D" w14:textId="0F8FC5F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68%</w:t>
            </w:r>
          </w:p>
        </w:tc>
        <w:tc>
          <w:tcPr>
            <w:tcW w:w="1116" w:type="dxa"/>
            <w:tcBorders>
              <w:top w:val="nil"/>
              <w:left w:val="nil"/>
              <w:bottom w:val="single" w:sz="8" w:space="0" w:color="auto"/>
              <w:right w:val="single" w:sz="8" w:space="0" w:color="auto"/>
            </w:tcBorders>
            <w:vAlign w:val="center"/>
            <w:hideMark/>
          </w:tcPr>
          <w:p w14:paraId="210326E0" w14:textId="311C26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0F721D7" w14:textId="2C5C5B5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9.290.495</w:t>
            </w:r>
          </w:p>
        </w:tc>
        <w:tc>
          <w:tcPr>
            <w:tcW w:w="0" w:type="auto"/>
            <w:tcBorders>
              <w:top w:val="nil"/>
              <w:left w:val="nil"/>
              <w:bottom w:val="single" w:sz="8" w:space="0" w:color="auto"/>
              <w:right w:val="single" w:sz="8" w:space="0" w:color="auto"/>
            </w:tcBorders>
            <w:vAlign w:val="center"/>
            <w:hideMark/>
          </w:tcPr>
          <w:p w14:paraId="73D9ED00" w14:textId="353D01D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554%</w:t>
            </w:r>
          </w:p>
        </w:tc>
        <w:tc>
          <w:tcPr>
            <w:tcW w:w="0" w:type="auto"/>
            <w:tcBorders>
              <w:top w:val="nil"/>
              <w:left w:val="nil"/>
              <w:bottom w:val="single" w:sz="8" w:space="0" w:color="auto"/>
              <w:right w:val="single" w:sz="8" w:space="0" w:color="auto"/>
            </w:tcBorders>
            <w:vAlign w:val="center"/>
            <w:hideMark/>
          </w:tcPr>
          <w:p w14:paraId="0A66062D" w14:textId="2B85FFC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180%</w:t>
            </w:r>
          </w:p>
        </w:tc>
      </w:tr>
      <w:tr w:rsidR="00FA5FFF" w:rsidRPr="00975E70" w14:paraId="6C397A14"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488B8A58" w14:textId="05EF030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231</w:t>
            </w:r>
          </w:p>
        </w:tc>
        <w:tc>
          <w:tcPr>
            <w:tcW w:w="1823" w:type="dxa"/>
            <w:tcBorders>
              <w:top w:val="nil"/>
              <w:left w:val="nil"/>
              <w:bottom w:val="single" w:sz="8" w:space="0" w:color="auto"/>
              <w:right w:val="single" w:sz="8" w:space="0" w:color="auto"/>
            </w:tcBorders>
            <w:vAlign w:val="center"/>
            <w:hideMark/>
          </w:tcPr>
          <w:p w14:paraId="2C473001" w14:textId="398E01F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LAYNA SAS</w:t>
            </w:r>
          </w:p>
        </w:tc>
        <w:tc>
          <w:tcPr>
            <w:tcW w:w="0" w:type="auto"/>
            <w:tcBorders>
              <w:top w:val="nil"/>
              <w:left w:val="nil"/>
              <w:bottom w:val="single" w:sz="8" w:space="0" w:color="auto"/>
              <w:right w:val="single" w:sz="8" w:space="0" w:color="auto"/>
            </w:tcBorders>
            <w:vAlign w:val="center"/>
            <w:hideMark/>
          </w:tcPr>
          <w:p w14:paraId="42096EA1" w14:textId="2991A17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1,46</w:t>
            </w:r>
          </w:p>
        </w:tc>
        <w:tc>
          <w:tcPr>
            <w:tcW w:w="1206" w:type="dxa"/>
            <w:tcBorders>
              <w:top w:val="nil"/>
              <w:left w:val="nil"/>
              <w:bottom w:val="single" w:sz="8" w:space="0" w:color="auto"/>
              <w:right w:val="single" w:sz="8" w:space="0" w:color="auto"/>
            </w:tcBorders>
            <w:vAlign w:val="center"/>
            <w:hideMark/>
          </w:tcPr>
          <w:p w14:paraId="7EE5EF46" w14:textId="5C60458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68%</w:t>
            </w:r>
          </w:p>
        </w:tc>
        <w:tc>
          <w:tcPr>
            <w:tcW w:w="1116" w:type="dxa"/>
            <w:tcBorders>
              <w:top w:val="nil"/>
              <w:left w:val="nil"/>
              <w:bottom w:val="single" w:sz="8" w:space="0" w:color="auto"/>
              <w:right w:val="single" w:sz="8" w:space="0" w:color="auto"/>
            </w:tcBorders>
            <w:vAlign w:val="center"/>
            <w:hideMark/>
          </w:tcPr>
          <w:p w14:paraId="561959FF" w14:textId="29C5923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59E785C" w14:textId="5418CC6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7.355.655</w:t>
            </w:r>
          </w:p>
        </w:tc>
        <w:tc>
          <w:tcPr>
            <w:tcW w:w="0" w:type="auto"/>
            <w:tcBorders>
              <w:top w:val="nil"/>
              <w:left w:val="nil"/>
              <w:bottom w:val="single" w:sz="8" w:space="0" w:color="auto"/>
              <w:right w:val="single" w:sz="8" w:space="0" w:color="auto"/>
            </w:tcBorders>
            <w:vAlign w:val="center"/>
            <w:hideMark/>
          </w:tcPr>
          <w:p w14:paraId="4B7C2A67" w14:textId="36074FF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531%</w:t>
            </w:r>
          </w:p>
        </w:tc>
        <w:tc>
          <w:tcPr>
            <w:tcW w:w="0" w:type="auto"/>
            <w:tcBorders>
              <w:top w:val="nil"/>
              <w:left w:val="nil"/>
              <w:bottom w:val="single" w:sz="8" w:space="0" w:color="auto"/>
              <w:right w:val="single" w:sz="8" w:space="0" w:color="auto"/>
            </w:tcBorders>
            <w:vAlign w:val="center"/>
            <w:hideMark/>
          </w:tcPr>
          <w:p w14:paraId="7573881B" w14:textId="05C74BA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168%</w:t>
            </w:r>
          </w:p>
        </w:tc>
      </w:tr>
      <w:tr w:rsidR="00FA5FFF" w:rsidRPr="00975E70" w14:paraId="6B1EE1BA"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40D3E49" w14:textId="4258B88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232</w:t>
            </w:r>
          </w:p>
        </w:tc>
        <w:tc>
          <w:tcPr>
            <w:tcW w:w="1823" w:type="dxa"/>
            <w:tcBorders>
              <w:top w:val="nil"/>
              <w:left w:val="nil"/>
              <w:bottom w:val="single" w:sz="8" w:space="0" w:color="auto"/>
              <w:right w:val="single" w:sz="8" w:space="0" w:color="auto"/>
            </w:tcBorders>
            <w:vAlign w:val="center"/>
            <w:hideMark/>
          </w:tcPr>
          <w:p w14:paraId="3B1B5B73" w14:textId="437C944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INVERSIONES NT3 SAS</w:t>
            </w:r>
          </w:p>
        </w:tc>
        <w:tc>
          <w:tcPr>
            <w:tcW w:w="0" w:type="auto"/>
            <w:tcBorders>
              <w:top w:val="nil"/>
              <w:left w:val="nil"/>
              <w:bottom w:val="single" w:sz="8" w:space="0" w:color="auto"/>
              <w:right w:val="single" w:sz="8" w:space="0" w:color="auto"/>
            </w:tcBorders>
            <w:vAlign w:val="center"/>
            <w:hideMark/>
          </w:tcPr>
          <w:p w14:paraId="23901808" w14:textId="67C1D30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0,12</w:t>
            </w:r>
          </w:p>
        </w:tc>
        <w:tc>
          <w:tcPr>
            <w:tcW w:w="1206" w:type="dxa"/>
            <w:tcBorders>
              <w:top w:val="nil"/>
              <w:left w:val="nil"/>
              <w:bottom w:val="single" w:sz="8" w:space="0" w:color="auto"/>
              <w:right w:val="single" w:sz="8" w:space="0" w:color="auto"/>
            </w:tcBorders>
            <w:vAlign w:val="center"/>
            <w:hideMark/>
          </w:tcPr>
          <w:p w14:paraId="69F6A8CB" w14:textId="5576591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94%</w:t>
            </w:r>
          </w:p>
        </w:tc>
        <w:tc>
          <w:tcPr>
            <w:tcW w:w="1116" w:type="dxa"/>
            <w:tcBorders>
              <w:top w:val="nil"/>
              <w:left w:val="nil"/>
              <w:bottom w:val="single" w:sz="8" w:space="0" w:color="auto"/>
              <w:right w:val="single" w:sz="8" w:space="0" w:color="auto"/>
            </w:tcBorders>
            <w:vAlign w:val="center"/>
            <w:hideMark/>
          </w:tcPr>
          <w:p w14:paraId="36B6754C" w14:textId="426921F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3,81</w:t>
            </w:r>
          </w:p>
        </w:tc>
        <w:tc>
          <w:tcPr>
            <w:tcW w:w="1311" w:type="dxa"/>
            <w:tcBorders>
              <w:top w:val="nil"/>
              <w:left w:val="nil"/>
              <w:bottom w:val="single" w:sz="8" w:space="0" w:color="auto"/>
              <w:right w:val="single" w:sz="8" w:space="0" w:color="auto"/>
            </w:tcBorders>
            <w:vAlign w:val="center"/>
            <w:hideMark/>
          </w:tcPr>
          <w:p w14:paraId="10BEC0A0" w14:textId="3742D6FB"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-711.387</w:t>
            </w:r>
          </w:p>
        </w:tc>
        <w:tc>
          <w:tcPr>
            <w:tcW w:w="0" w:type="auto"/>
            <w:tcBorders>
              <w:top w:val="nil"/>
              <w:left w:val="nil"/>
              <w:bottom w:val="single" w:sz="8" w:space="0" w:color="auto"/>
              <w:right w:val="single" w:sz="8" w:space="0" w:color="auto"/>
            </w:tcBorders>
            <w:vAlign w:val="center"/>
            <w:hideMark/>
          </w:tcPr>
          <w:p w14:paraId="00F06FB4" w14:textId="5C8B3B1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22F9FB00" w14:textId="04C3EEF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34AFD54A"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AC680CA" w14:textId="761C315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233</w:t>
            </w:r>
          </w:p>
        </w:tc>
        <w:tc>
          <w:tcPr>
            <w:tcW w:w="1823" w:type="dxa"/>
            <w:tcBorders>
              <w:top w:val="nil"/>
              <w:left w:val="nil"/>
              <w:bottom w:val="single" w:sz="8" w:space="0" w:color="auto"/>
              <w:right w:val="single" w:sz="8" w:space="0" w:color="auto"/>
            </w:tcBorders>
            <w:vAlign w:val="center"/>
            <w:hideMark/>
          </w:tcPr>
          <w:p w14:paraId="4C4789F1" w14:textId="7930403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ABT COLOMBIA SAS</w:t>
            </w:r>
          </w:p>
        </w:tc>
        <w:tc>
          <w:tcPr>
            <w:tcW w:w="0" w:type="auto"/>
            <w:tcBorders>
              <w:top w:val="nil"/>
              <w:left w:val="nil"/>
              <w:bottom w:val="single" w:sz="8" w:space="0" w:color="auto"/>
              <w:right w:val="single" w:sz="8" w:space="0" w:color="auto"/>
            </w:tcBorders>
            <w:vAlign w:val="center"/>
            <w:hideMark/>
          </w:tcPr>
          <w:p w14:paraId="6F83C41B" w14:textId="22C7D8B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36,84</w:t>
            </w:r>
          </w:p>
        </w:tc>
        <w:tc>
          <w:tcPr>
            <w:tcW w:w="1206" w:type="dxa"/>
            <w:tcBorders>
              <w:top w:val="nil"/>
              <w:left w:val="nil"/>
              <w:bottom w:val="single" w:sz="8" w:space="0" w:color="auto"/>
              <w:right w:val="single" w:sz="8" w:space="0" w:color="auto"/>
            </w:tcBorders>
            <w:vAlign w:val="center"/>
            <w:hideMark/>
          </w:tcPr>
          <w:p w14:paraId="2D072CAE" w14:textId="74EF3C6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w:t>
            </w:r>
          </w:p>
        </w:tc>
        <w:tc>
          <w:tcPr>
            <w:tcW w:w="1116" w:type="dxa"/>
            <w:tcBorders>
              <w:top w:val="nil"/>
              <w:left w:val="nil"/>
              <w:bottom w:val="single" w:sz="8" w:space="0" w:color="auto"/>
              <w:right w:val="single" w:sz="8" w:space="0" w:color="auto"/>
            </w:tcBorders>
            <w:vAlign w:val="center"/>
            <w:hideMark/>
          </w:tcPr>
          <w:p w14:paraId="0749E635" w14:textId="351BE8D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39112E4F" w14:textId="379D906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1.621.375</w:t>
            </w:r>
          </w:p>
        </w:tc>
        <w:tc>
          <w:tcPr>
            <w:tcW w:w="0" w:type="auto"/>
            <w:tcBorders>
              <w:top w:val="nil"/>
              <w:left w:val="nil"/>
              <w:bottom w:val="single" w:sz="8" w:space="0" w:color="auto"/>
              <w:right w:val="single" w:sz="8" w:space="0" w:color="auto"/>
            </w:tcBorders>
            <w:vAlign w:val="center"/>
            <w:hideMark/>
          </w:tcPr>
          <w:p w14:paraId="632A693C" w14:textId="2ED323C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c>
          <w:tcPr>
            <w:tcW w:w="0" w:type="auto"/>
            <w:tcBorders>
              <w:top w:val="nil"/>
              <w:left w:val="nil"/>
              <w:bottom w:val="single" w:sz="8" w:space="0" w:color="auto"/>
              <w:right w:val="single" w:sz="8" w:space="0" w:color="auto"/>
            </w:tcBorders>
            <w:vAlign w:val="center"/>
            <w:hideMark/>
          </w:tcPr>
          <w:p w14:paraId="6D140926" w14:textId="1C9918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w:t>
            </w:r>
          </w:p>
        </w:tc>
      </w:tr>
      <w:tr w:rsidR="00FA5FFF" w:rsidRPr="00975E70" w14:paraId="43489884"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89653AB" w14:textId="5B5B31C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234</w:t>
            </w:r>
          </w:p>
        </w:tc>
        <w:tc>
          <w:tcPr>
            <w:tcW w:w="1823" w:type="dxa"/>
            <w:tcBorders>
              <w:top w:val="nil"/>
              <w:left w:val="nil"/>
              <w:bottom w:val="single" w:sz="8" w:space="0" w:color="auto"/>
              <w:right w:val="single" w:sz="8" w:space="0" w:color="auto"/>
            </w:tcBorders>
            <w:vAlign w:val="center"/>
            <w:hideMark/>
          </w:tcPr>
          <w:p w14:paraId="1A14B485" w14:textId="00113680"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GLOBALIZATION PARTNERS COLOMBIA SAS</w:t>
            </w:r>
          </w:p>
        </w:tc>
        <w:tc>
          <w:tcPr>
            <w:tcW w:w="0" w:type="auto"/>
            <w:tcBorders>
              <w:top w:val="nil"/>
              <w:left w:val="nil"/>
              <w:bottom w:val="single" w:sz="8" w:space="0" w:color="auto"/>
              <w:right w:val="single" w:sz="8" w:space="0" w:color="auto"/>
            </w:tcBorders>
            <w:vAlign w:val="center"/>
            <w:hideMark/>
          </w:tcPr>
          <w:p w14:paraId="275E0D49" w14:textId="3CA875D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1,34</w:t>
            </w:r>
          </w:p>
        </w:tc>
        <w:tc>
          <w:tcPr>
            <w:tcW w:w="1206" w:type="dxa"/>
            <w:tcBorders>
              <w:top w:val="nil"/>
              <w:left w:val="nil"/>
              <w:bottom w:val="single" w:sz="8" w:space="0" w:color="auto"/>
              <w:right w:val="single" w:sz="8" w:space="0" w:color="auto"/>
            </w:tcBorders>
            <w:vAlign w:val="center"/>
            <w:hideMark/>
          </w:tcPr>
          <w:p w14:paraId="5E30817C" w14:textId="745F23B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74%</w:t>
            </w:r>
          </w:p>
        </w:tc>
        <w:tc>
          <w:tcPr>
            <w:tcW w:w="1116" w:type="dxa"/>
            <w:tcBorders>
              <w:top w:val="nil"/>
              <w:left w:val="nil"/>
              <w:bottom w:val="single" w:sz="8" w:space="0" w:color="auto"/>
              <w:right w:val="single" w:sz="8" w:space="0" w:color="auto"/>
            </w:tcBorders>
            <w:vAlign w:val="center"/>
            <w:hideMark/>
          </w:tcPr>
          <w:p w14:paraId="05E45555" w14:textId="39F86A6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3AA44D8" w14:textId="39C0CF6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3.877.174</w:t>
            </w:r>
          </w:p>
        </w:tc>
        <w:tc>
          <w:tcPr>
            <w:tcW w:w="0" w:type="auto"/>
            <w:tcBorders>
              <w:top w:val="nil"/>
              <w:left w:val="nil"/>
              <w:bottom w:val="single" w:sz="8" w:space="0" w:color="auto"/>
              <w:right w:val="single" w:sz="8" w:space="0" w:color="auto"/>
            </w:tcBorders>
            <w:vAlign w:val="center"/>
            <w:hideMark/>
          </w:tcPr>
          <w:p w14:paraId="561FD754" w14:textId="3A966C5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90%</w:t>
            </w:r>
          </w:p>
        </w:tc>
        <w:tc>
          <w:tcPr>
            <w:tcW w:w="0" w:type="auto"/>
            <w:tcBorders>
              <w:top w:val="nil"/>
              <w:left w:val="nil"/>
              <w:bottom w:val="single" w:sz="8" w:space="0" w:color="auto"/>
              <w:right w:val="single" w:sz="8" w:space="0" w:color="auto"/>
            </w:tcBorders>
            <w:vAlign w:val="center"/>
            <w:hideMark/>
          </w:tcPr>
          <w:p w14:paraId="1E948896" w14:textId="0890AD3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r>
      <w:tr w:rsidR="00FA5FFF" w:rsidRPr="00975E70" w14:paraId="76BA60F9"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30FD85E" w14:textId="50EF79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235</w:t>
            </w:r>
          </w:p>
        </w:tc>
        <w:tc>
          <w:tcPr>
            <w:tcW w:w="1823" w:type="dxa"/>
            <w:tcBorders>
              <w:top w:val="nil"/>
              <w:left w:val="nil"/>
              <w:bottom w:val="single" w:sz="8" w:space="0" w:color="auto"/>
              <w:right w:val="single" w:sz="8" w:space="0" w:color="auto"/>
            </w:tcBorders>
            <w:vAlign w:val="center"/>
            <w:hideMark/>
          </w:tcPr>
          <w:p w14:paraId="21EC74E1" w14:textId="6FF41A5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AMARIS CONSULTING SAS</w:t>
            </w:r>
          </w:p>
        </w:tc>
        <w:tc>
          <w:tcPr>
            <w:tcW w:w="0" w:type="auto"/>
            <w:tcBorders>
              <w:top w:val="nil"/>
              <w:left w:val="nil"/>
              <w:bottom w:val="single" w:sz="8" w:space="0" w:color="auto"/>
              <w:right w:val="single" w:sz="8" w:space="0" w:color="auto"/>
            </w:tcBorders>
            <w:vAlign w:val="center"/>
            <w:hideMark/>
          </w:tcPr>
          <w:p w14:paraId="074C9057" w14:textId="36FEDD7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4,74</w:t>
            </w:r>
          </w:p>
        </w:tc>
        <w:tc>
          <w:tcPr>
            <w:tcW w:w="1206" w:type="dxa"/>
            <w:tcBorders>
              <w:top w:val="nil"/>
              <w:left w:val="nil"/>
              <w:bottom w:val="single" w:sz="8" w:space="0" w:color="auto"/>
              <w:right w:val="single" w:sz="8" w:space="0" w:color="auto"/>
            </w:tcBorders>
            <w:vAlign w:val="center"/>
            <w:hideMark/>
          </w:tcPr>
          <w:p w14:paraId="1F4A20B7" w14:textId="123BC4F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95%</w:t>
            </w:r>
          </w:p>
        </w:tc>
        <w:tc>
          <w:tcPr>
            <w:tcW w:w="1116" w:type="dxa"/>
            <w:tcBorders>
              <w:top w:val="nil"/>
              <w:left w:val="nil"/>
              <w:bottom w:val="single" w:sz="8" w:space="0" w:color="auto"/>
              <w:right w:val="single" w:sz="8" w:space="0" w:color="auto"/>
            </w:tcBorders>
            <w:vAlign w:val="center"/>
            <w:hideMark/>
          </w:tcPr>
          <w:p w14:paraId="79D5CE6A" w14:textId="336F43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2,44</w:t>
            </w:r>
          </w:p>
        </w:tc>
        <w:tc>
          <w:tcPr>
            <w:tcW w:w="1311" w:type="dxa"/>
            <w:tcBorders>
              <w:top w:val="nil"/>
              <w:left w:val="nil"/>
              <w:bottom w:val="single" w:sz="8" w:space="0" w:color="auto"/>
              <w:right w:val="single" w:sz="8" w:space="0" w:color="auto"/>
            </w:tcBorders>
            <w:vAlign w:val="center"/>
            <w:hideMark/>
          </w:tcPr>
          <w:p w14:paraId="1A5CB2B8" w14:textId="3E63290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31.293.010</w:t>
            </w:r>
          </w:p>
        </w:tc>
        <w:tc>
          <w:tcPr>
            <w:tcW w:w="0" w:type="auto"/>
            <w:tcBorders>
              <w:top w:val="nil"/>
              <w:left w:val="nil"/>
              <w:bottom w:val="single" w:sz="8" w:space="0" w:color="auto"/>
              <w:right w:val="single" w:sz="8" w:space="0" w:color="auto"/>
            </w:tcBorders>
            <w:vAlign w:val="center"/>
            <w:hideMark/>
          </w:tcPr>
          <w:p w14:paraId="7140FA35" w14:textId="776F974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124%</w:t>
            </w:r>
          </w:p>
        </w:tc>
        <w:tc>
          <w:tcPr>
            <w:tcW w:w="0" w:type="auto"/>
            <w:tcBorders>
              <w:top w:val="nil"/>
              <w:left w:val="nil"/>
              <w:bottom w:val="single" w:sz="8" w:space="0" w:color="auto"/>
              <w:right w:val="single" w:sz="8" w:space="0" w:color="auto"/>
            </w:tcBorders>
            <w:vAlign w:val="center"/>
            <w:hideMark/>
          </w:tcPr>
          <w:p w14:paraId="64CBBA63" w14:textId="3F5A275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w:t>
            </w:r>
          </w:p>
        </w:tc>
      </w:tr>
      <w:tr w:rsidR="00FA5FFF" w:rsidRPr="00975E70" w14:paraId="2C6948CA"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672717B5" w14:textId="4DF9CCF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236</w:t>
            </w:r>
          </w:p>
        </w:tc>
        <w:tc>
          <w:tcPr>
            <w:tcW w:w="1823" w:type="dxa"/>
            <w:tcBorders>
              <w:top w:val="nil"/>
              <w:left w:val="nil"/>
              <w:bottom w:val="single" w:sz="8" w:space="0" w:color="auto"/>
              <w:right w:val="single" w:sz="8" w:space="0" w:color="auto"/>
            </w:tcBorders>
            <w:vAlign w:val="center"/>
            <w:hideMark/>
          </w:tcPr>
          <w:p w14:paraId="61C56048" w14:textId="4062DE4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PAYNEXT S.A.S.</w:t>
            </w:r>
          </w:p>
        </w:tc>
        <w:tc>
          <w:tcPr>
            <w:tcW w:w="0" w:type="auto"/>
            <w:tcBorders>
              <w:top w:val="nil"/>
              <w:left w:val="nil"/>
              <w:bottom w:val="single" w:sz="8" w:space="0" w:color="auto"/>
              <w:right w:val="single" w:sz="8" w:space="0" w:color="auto"/>
            </w:tcBorders>
            <w:vAlign w:val="center"/>
            <w:hideMark/>
          </w:tcPr>
          <w:p w14:paraId="6C0B88B7" w14:textId="219BAEA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0,56</w:t>
            </w:r>
          </w:p>
        </w:tc>
        <w:tc>
          <w:tcPr>
            <w:tcW w:w="1206" w:type="dxa"/>
            <w:tcBorders>
              <w:top w:val="nil"/>
              <w:left w:val="nil"/>
              <w:bottom w:val="single" w:sz="8" w:space="0" w:color="auto"/>
              <w:right w:val="single" w:sz="8" w:space="0" w:color="auto"/>
            </w:tcBorders>
            <w:vAlign w:val="center"/>
            <w:hideMark/>
          </w:tcPr>
          <w:p w14:paraId="1188B72A" w14:textId="4390D1C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78%</w:t>
            </w:r>
          </w:p>
        </w:tc>
        <w:tc>
          <w:tcPr>
            <w:tcW w:w="1116" w:type="dxa"/>
            <w:tcBorders>
              <w:top w:val="nil"/>
              <w:left w:val="nil"/>
              <w:bottom w:val="single" w:sz="8" w:space="0" w:color="auto"/>
              <w:right w:val="single" w:sz="8" w:space="0" w:color="auto"/>
            </w:tcBorders>
            <w:vAlign w:val="center"/>
            <w:hideMark/>
          </w:tcPr>
          <w:p w14:paraId="44E78247" w14:textId="4BF7F7B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0,74</w:t>
            </w:r>
          </w:p>
        </w:tc>
        <w:tc>
          <w:tcPr>
            <w:tcW w:w="1311" w:type="dxa"/>
            <w:tcBorders>
              <w:top w:val="nil"/>
              <w:left w:val="nil"/>
              <w:bottom w:val="single" w:sz="8" w:space="0" w:color="auto"/>
              <w:right w:val="single" w:sz="8" w:space="0" w:color="auto"/>
            </w:tcBorders>
            <w:vAlign w:val="center"/>
            <w:hideMark/>
          </w:tcPr>
          <w:p w14:paraId="007DA43B" w14:textId="74C2A61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-1.561.913</w:t>
            </w:r>
          </w:p>
        </w:tc>
        <w:tc>
          <w:tcPr>
            <w:tcW w:w="0" w:type="auto"/>
            <w:tcBorders>
              <w:top w:val="nil"/>
              <w:left w:val="nil"/>
              <w:bottom w:val="single" w:sz="8" w:space="0" w:color="auto"/>
              <w:right w:val="single" w:sz="8" w:space="0" w:color="auto"/>
            </w:tcBorders>
            <w:vAlign w:val="center"/>
            <w:hideMark/>
          </w:tcPr>
          <w:p w14:paraId="6F121504" w14:textId="20A2E60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57%</w:t>
            </w:r>
          </w:p>
        </w:tc>
        <w:tc>
          <w:tcPr>
            <w:tcW w:w="0" w:type="auto"/>
            <w:tcBorders>
              <w:top w:val="nil"/>
              <w:left w:val="nil"/>
              <w:bottom w:val="single" w:sz="8" w:space="0" w:color="auto"/>
              <w:right w:val="single" w:sz="8" w:space="0" w:color="auto"/>
            </w:tcBorders>
            <w:vAlign w:val="center"/>
            <w:hideMark/>
          </w:tcPr>
          <w:p w14:paraId="23BD3364" w14:textId="51167F1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w:t>
            </w:r>
          </w:p>
        </w:tc>
      </w:tr>
      <w:tr w:rsidR="00FA5FFF" w:rsidRPr="00975E70" w14:paraId="4E0AD0C5"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5E1A2F78" w14:textId="40DFC87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237</w:t>
            </w:r>
          </w:p>
        </w:tc>
        <w:tc>
          <w:tcPr>
            <w:tcW w:w="1823" w:type="dxa"/>
            <w:tcBorders>
              <w:top w:val="nil"/>
              <w:left w:val="nil"/>
              <w:bottom w:val="single" w:sz="8" w:space="0" w:color="auto"/>
              <w:right w:val="single" w:sz="8" w:space="0" w:color="auto"/>
            </w:tcBorders>
            <w:vAlign w:val="center"/>
            <w:hideMark/>
          </w:tcPr>
          <w:p w14:paraId="2D9BF060" w14:textId="0D8684A5"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CHALUMA SAS</w:t>
            </w:r>
          </w:p>
        </w:tc>
        <w:tc>
          <w:tcPr>
            <w:tcW w:w="0" w:type="auto"/>
            <w:tcBorders>
              <w:top w:val="nil"/>
              <w:left w:val="nil"/>
              <w:bottom w:val="single" w:sz="8" w:space="0" w:color="auto"/>
              <w:right w:val="single" w:sz="8" w:space="0" w:color="auto"/>
            </w:tcBorders>
            <w:vAlign w:val="center"/>
            <w:hideMark/>
          </w:tcPr>
          <w:p w14:paraId="52616E49" w14:textId="713429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187,71</w:t>
            </w:r>
          </w:p>
        </w:tc>
        <w:tc>
          <w:tcPr>
            <w:tcW w:w="1206" w:type="dxa"/>
            <w:tcBorders>
              <w:top w:val="nil"/>
              <w:left w:val="nil"/>
              <w:bottom w:val="single" w:sz="8" w:space="0" w:color="auto"/>
              <w:right w:val="single" w:sz="8" w:space="0" w:color="auto"/>
            </w:tcBorders>
            <w:vAlign w:val="center"/>
            <w:hideMark/>
          </w:tcPr>
          <w:p w14:paraId="7ED0D76F" w14:textId="669C61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2CE5B343" w14:textId="22814E3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31AE796" w14:textId="3C5E9520"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8.693.512</w:t>
            </w:r>
          </w:p>
        </w:tc>
        <w:tc>
          <w:tcPr>
            <w:tcW w:w="0" w:type="auto"/>
            <w:tcBorders>
              <w:top w:val="nil"/>
              <w:left w:val="nil"/>
              <w:bottom w:val="single" w:sz="8" w:space="0" w:color="auto"/>
              <w:right w:val="single" w:sz="8" w:space="0" w:color="auto"/>
            </w:tcBorders>
            <w:vAlign w:val="center"/>
            <w:hideMark/>
          </w:tcPr>
          <w:p w14:paraId="3A331B97" w14:textId="7585C6A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c>
          <w:tcPr>
            <w:tcW w:w="0" w:type="auto"/>
            <w:tcBorders>
              <w:top w:val="nil"/>
              <w:left w:val="nil"/>
              <w:bottom w:val="single" w:sz="8" w:space="0" w:color="auto"/>
              <w:right w:val="single" w:sz="8" w:space="0" w:color="auto"/>
            </w:tcBorders>
            <w:vAlign w:val="center"/>
            <w:hideMark/>
          </w:tcPr>
          <w:p w14:paraId="55B64F3E" w14:textId="7DD48A4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w:t>
            </w:r>
          </w:p>
        </w:tc>
      </w:tr>
      <w:tr w:rsidR="00FA5FFF" w:rsidRPr="00975E70" w14:paraId="61796B40"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0FF7E7D7" w14:textId="419B3EE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238</w:t>
            </w:r>
          </w:p>
        </w:tc>
        <w:tc>
          <w:tcPr>
            <w:tcW w:w="1823" w:type="dxa"/>
            <w:tcBorders>
              <w:top w:val="nil"/>
              <w:left w:val="nil"/>
              <w:bottom w:val="single" w:sz="8" w:space="0" w:color="auto"/>
              <w:right w:val="single" w:sz="8" w:space="0" w:color="auto"/>
            </w:tcBorders>
            <w:vAlign w:val="center"/>
            <w:hideMark/>
          </w:tcPr>
          <w:p w14:paraId="3485E784" w14:textId="051026D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OMNIVIDA S.A.S</w:t>
            </w:r>
          </w:p>
        </w:tc>
        <w:tc>
          <w:tcPr>
            <w:tcW w:w="0" w:type="auto"/>
            <w:tcBorders>
              <w:top w:val="nil"/>
              <w:left w:val="nil"/>
              <w:bottom w:val="single" w:sz="8" w:space="0" w:color="auto"/>
              <w:right w:val="single" w:sz="8" w:space="0" w:color="auto"/>
            </w:tcBorders>
            <w:vAlign w:val="center"/>
            <w:hideMark/>
          </w:tcPr>
          <w:p w14:paraId="100F8694" w14:textId="075D0FD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4,06</w:t>
            </w:r>
          </w:p>
        </w:tc>
        <w:tc>
          <w:tcPr>
            <w:tcW w:w="1206" w:type="dxa"/>
            <w:tcBorders>
              <w:top w:val="nil"/>
              <w:left w:val="nil"/>
              <w:bottom w:val="single" w:sz="8" w:space="0" w:color="auto"/>
              <w:right w:val="single" w:sz="8" w:space="0" w:color="auto"/>
            </w:tcBorders>
            <w:vAlign w:val="center"/>
            <w:hideMark/>
          </w:tcPr>
          <w:p w14:paraId="3EAA8427" w14:textId="57C70EC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74%</w:t>
            </w:r>
          </w:p>
        </w:tc>
        <w:tc>
          <w:tcPr>
            <w:tcW w:w="1116" w:type="dxa"/>
            <w:tcBorders>
              <w:top w:val="nil"/>
              <w:left w:val="nil"/>
              <w:bottom w:val="single" w:sz="8" w:space="0" w:color="auto"/>
              <w:right w:val="single" w:sz="8" w:space="0" w:color="auto"/>
            </w:tcBorders>
            <w:vAlign w:val="center"/>
            <w:hideMark/>
          </w:tcPr>
          <w:p w14:paraId="2E9CA256" w14:textId="069F5C3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2,26</w:t>
            </w:r>
          </w:p>
        </w:tc>
        <w:tc>
          <w:tcPr>
            <w:tcW w:w="1311" w:type="dxa"/>
            <w:tcBorders>
              <w:top w:val="nil"/>
              <w:left w:val="nil"/>
              <w:bottom w:val="single" w:sz="8" w:space="0" w:color="auto"/>
              <w:right w:val="single" w:sz="8" w:space="0" w:color="auto"/>
            </w:tcBorders>
            <w:vAlign w:val="center"/>
            <w:hideMark/>
          </w:tcPr>
          <w:p w14:paraId="4A0C92BC" w14:textId="130B4CC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2.587.396</w:t>
            </w:r>
          </w:p>
        </w:tc>
        <w:tc>
          <w:tcPr>
            <w:tcW w:w="0" w:type="auto"/>
            <w:tcBorders>
              <w:top w:val="nil"/>
              <w:left w:val="nil"/>
              <w:bottom w:val="single" w:sz="8" w:space="0" w:color="auto"/>
              <w:right w:val="single" w:sz="8" w:space="0" w:color="auto"/>
            </w:tcBorders>
            <w:vAlign w:val="center"/>
            <w:hideMark/>
          </w:tcPr>
          <w:p w14:paraId="5F6619CD" w14:textId="5AE7BE5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126%</w:t>
            </w:r>
          </w:p>
        </w:tc>
        <w:tc>
          <w:tcPr>
            <w:tcW w:w="0" w:type="auto"/>
            <w:tcBorders>
              <w:top w:val="nil"/>
              <w:left w:val="nil"/>
              <w:bottom w:val="single" w:sz="8" w:space="0" w:color="auto"/>
              <w:right w:val="single" w:sz="8" w:space="0" w:color="auto"/>
            </w:tcBorders>
            <w:vAlign w:val="center"/>
            <w:hideMark/>
          </w:tcPr>
          <w:p w14:paraId="6AF8AFB4" w14:textId="7ABDFB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r>
      <w:tr w:rsidR="00FA5FFF" w:rsidRPr="00975E70" w14:paraId="222196EF"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A144E98" w14:textId="796B2BB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239</w:t>
            </w:r>
          </w:p>
        </w:tc>
        <w:tc>
          <w:tcPr>
            <w:tcW w:w="1823" w:type="dxa"/>
            <w:tcBorders>
              <w:top w:val="nil"/>
              <w:left w:val="nil"/>
              <w:bottom w:val="single" w:sz="8" w:space="0" w:color="auto"/>
              <w:right w:val="single" w:sz="8" w:space="0" w:color="auto"/>
            </w:tcBorders>
            <w:vAlign w:val="center"/>
            <w:hideMark/>
          </w:tcPr>
          <w:p w14:paraId="4817D69D" w14:textId="76FD6644"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GRUPO PLT SAS</w:t>
            </w:r>
          </w:p>
        </w:tc>
        <w:tc>
          <w:tcPr>
            <w:tcW w:w="0" w:type="auto"/>
            <w:tcBorders>
              <w:top w:val="nil"/>
              <w:left w:val="nil"/>
              <w:bottom w:val="single" w:sz="8" w:space="0" w:color="auto"/>
              <w:right w:val="single" w:sz="8" w:space="0" w:color="auto"/>
            </w:tcBorders>
            <w:vAlign w:val="center"/>
            <w:hideMark/>
          </w:tcPr>
          <w:p w14:paraId="5591241E" w14:textId="7F07BBB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7,92</w:t>
            </w:r>
          </w:p>
        </w:tc>
        <w:tc>
          <w:tcPr>
            <w:tcW w:w="1206" w:type="dxa"/>
            <w:tcBorders>
              <w:top w:val="nil"/>
              <w:left w:val="nil"/>
              <w:bottom w:val="single" w:sz="8" w:space="0" w:color="auto"/>
              <w:right w:val="single" w:sz="8" w:space="0" w:color="auto"/>
            </w:tcBorders>
            <w:vAlign w:val="center"/>
            <w:hideMark/>
          </w:tcPr>
          <w:p w14:paraId="3C237FFF" w14:textId="6A6D5A7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1116" w:type="dxa"/>
            <w:tcBorders>
              <w:top w:val="nil"/>
              <w:left w:val="nil"/>
              <w:bottom w:val="single" w:sz="8" w:space="0" w:color="auto"/>
              <w:right w:val="single" w:sz="8" w:space="0" w:color="auto"/>
            </w:tcBorders>
            <w:vAlign w:val="center"/>
            <w:hideMark/>
          </w:tcPr>
          <w:p w14:paraId="38F21F19" w14:textId="3B2959A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3B9FC42B" w14:textId="16BB9E2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917.733</w:t>
            </w:r>
          </w:p>
        </w:tc>
        <w:tc>
          <w:tcPr>
            <w:tcW w:w="0" w:type="auto"/>
            <w:tcBorders>
              <w:top w:val="nil"/>
              <w:left w:val="nil"/>
              <w:bottom w:val="single" w:sz="8" w:space="0" w:color="auto"/>
              <w:right w:val="single" w:sz="8" w:space="0" w:color="auto"/>
            </w:tcBorders>
            <w:vAlign w:val="center"/>
            <w:hideMark/>
          </w:tcPr>
          <w:p w14:paraId="7B358766" w14:textId="1A77B4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-295%</w:t>
            </w:r>
          </w:p>
        </w:tc>
        <w:tc>
          <w:tcPr>
            <w:tcW w:w="0" w:type="auto"/>
            <w:tcBorders>
              <w:top w:val="nil"/>
              <w:left w:val="nil"/>
              <w:bottom w:val="single" w:sz="8" w:space="0" w:color="auto"/>
              <w:right w:val="single" w:sz="8" w:space="0" w:color="auto"/>
            </w:tcBorders>
            <w:vAlign w:val="center"/>
            <w:hideMark/>
          </w:tcPr>
          <w:p w14:paraId="4F9855D4" w14:textId="2A43922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-258%</w:t>
            </w:r>
          </w:p>
        </w:tc>
      </w:tr>
      <w:tr w:rsidR="00FA5FFF" w:rsidRPr="00975E70" w14:paraId="01938D32"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DA81E65" w14:textId="4FE64C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240</w:t>
            </w:r>
          </w:p>
        </w:tc>
        <w:tc>
          <w:tcPr>
            <w:tcW w:w="1823" w:type="dxa"/>
            <w:tcBorders>
              <w:top w:val="nil"/>
              <w:left w:val="nil"/>
              <w:bottom w:val="single" w:sz="8" w:space="0" w:color="auto"/>
              <w:right w:val="single" w:sz="8" w:space="0" w:color="auto"/>
            </w:tcBorders>
            <w:vAlign w:val="center"/>
            <w:hideMark/>
          </w:tcPr>
          <w:p w14:paraId="35A30526" w14:textId="2B63F71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VICMAN SERVICES SAS</w:t>
            </w:r>
          </w:p>
        </w:tc>
        <w:tc>
          <w:tcPr>
            <w:tcW w:w="0" w:type="auto"/>
            <w:tcBorders>
              <w:top w:val="nil"/>
              <w:left w:val="nil"/>
              <w:bottom w:val="single" w:sz="8" w:space="0" w:color="auto"/>
              <w:right w:val="single" w:sz="8" w:space="0" w:color="auto"/>
            </w:tcBorders>
            <w:vAlign w:val="center"/>
            <w:hideMark/>
          </w:tcPr>
          <w:p w14:paraId="4A095167" w14:textId="01932CB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2,17</w:t>
            </w:r>
          </w:p>
        </w:tc>
        <w:tc>
          <w:tcPr>
            <w:tcW w:w="1206" w:type="dxa"/>
            <w:tcBorders>
              <w:top w:val="nil"/>
              <w:left w:val="nil"/>
              <w:bottom w:val="single" w:sz="8" w:space="0" w:color="auto"/>
              <w:right w:val="single" w:sz="8" w:space="0" w:color="auto"/>
            </w:tcBorders>
            <w:vAlign w:val="center"/>
            <w:hideMark/>
          </w:tcPr>
          <w:p w14:paraId="6284CB03" w14:textId="7C16339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w:t>
            </w:r>
          </w:p>
        </w:tc>
        <w:tc>
          <w:tcPr>
            <w:tcW w:w="1116" w:type="dxa"/>
            <w:tcBorders>
              <w:top w:val="nil"/>
              <w:left w:val="nil"/>
              <w:bottom w:val="single" w:sz="8" w:space="0" w:color="auto"/>
              <w:right w:val="single" w:sz="8" w:space="0" w:color="auto"/>
            </w:tcBorders>
            <w:vAlign w:val="center"/>
            <w:hideMark/>
          </w:tcPr>
          <w:p w14:paraId="1B6D0FD4" w14:textId="226F537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3,02</w:t>
            </w:r>
          </w:p>
        </w:tc>
        <w:tc>
          <w:tcPr>
            <w:tcW w:w="1311" w:type="dxa"/>
            <w:tcBorders>
              <w:top w:val="nil"/>
              <w:left w:val="nil"/>
              <w:bottom w:val="single" w:sz="8" w:space="0" w:color="auto"/>
              <w:right w:val="single" w:sz="8" w:space="0" w:color="auto"/>
            </w:tcBorders>
            <w:vAlign w:val="center"/>
            <w:hideMark/>
          </w:tcPr>
          <w:p w14:paraId="4204F468" w14:textId="2269981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31.206.212</w:t>
            </w:r>
          </w:p>
        </w:tc>
        <w:tc>
          <w:tcPr>
            <w:tcW w:w="0" w:type="auto"/>
            <w:tcBorders>
              <w:top w:val="nil"/>
              <w:left w:val="nil"/>
              <w:bottom w:val="single" w:sz="8" w:space="0" w:color="auto"/>
              <w:right w:val="single" w:sz="8" w:space="0" w:color="auto"/>
            </w:tcBorders>
            <w:vAlign w:val="center"/>
            <w:hideMark/>
          </w:tcPr>
          <w:p w14:paraId="5321230E" w14:textId="33BA735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w:t>
            </w:r>
          </w:p>
        </w:tc>
        <w:tc>
          <w:tcPr>
            <w:tcW w:w="0" w:type="auto"/>
            <w:tcBorders>
              <w:top w:val="nil"/>
              <w:left w:val="nil"/>
              <w:bottom w:val="single" w:sz="8" w:space="0" w:color="auto"/>
              <w:right w:val="single" w:sz="8" w:space="0" w:color="auto"/>
            </w:tcBorders>
            <w:vAlign w:val="center"/>
            <w:hideMark/>
          </w:tcPr>
          <w:p w14:paraId="394AB1CB" w14:textId="37A2D1C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w:t>
            </w:r>
          </w:p>
        </w:tc>
      </w:tr>
      <w:tr w:rsidR="00FA5FFF" w:rsidRPr="00975E70" w14:paraId="48148C1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49C5F7A" w14:textId="36DDC5F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241</w:t>
            </w:r>
          </w:p>
        </w:tc>
        <w:tc>
          <w:tcPr>
            <w:tcW w:w="1823" w:type="dxa"/>
            <w:tcBorders>
              <w:top w:val="nil"/>
              <w:left w:val="nil"/>
              <w:bottom w:val="single" w:sz="8" w:space="0" w:color="auto"/>
              <w:right w:val="single" w:sz="8" w:space="0" w:color="auto"/>
            </w:tcBorders>
            <w:vAlign w:val="center"/>
            <w:hideMark/>
          </w:tcPr>
          <w:p w14:paraId="4E079A85" w14:textId="0AAA2FC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MULTISERVICIOS CLTIENE SAS</w:t>
            </w:r>
          </w:p>
        </w:tc>
        <w:tc>
          <w:tcPr>
            <w:tcW w:w="0" w:type="auto"/>
            <w:tcBorders>
              <w:top w:val="nil"/>
              <w:left w:val="nil"/>
              <w:bottom w:val="single" w:sz="8" w:space="0" w:color="auto"/>
              <w:right w:val="single" w:sz="8" w:space="0" w:color="auto"/>
            </w:tcBorders>
            <w:vAlign w:val="center"/>
            <w:hideMark/>
          </w:tcPr>
          <w:p w14:paraId="14BFC56F" w14:textId="7A79CF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2,74</w:t>
            </w:r>
          </w:p>
        </w:tc>
        <w:tc>
          <w:tcPr>
            <w:tcW w:w="1206" w:type="dxa"/>
            <w:tcBorders>
              <w:top w:val="nil"/>
              <w:left w:val="nil"/>
              <w:bottom w:val="single" w:sz="8" w:space="0" w:color="auto"/>
              <w:right w:val="single" w:sz="8" w:space="0" w:color="auto"/>
            </w:tcBorders>
            <w:vAlign w:val="center"/>
            <w:hideMark/>
          </w:tcPr>
          <w:p w14:paraId="1C05FEB4" w14:textId="07D3D5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37%</w:t>
            </w:r>
          </w:p>
        </w:tc>
        <w:tc>
          <w:tcPr>
            <w:tcW w:w="1116" w:type="dxa"/>
            <w:tcBorders>
              <w:top w:val="nil"/>
              <w:left w:val="nil"/>
              <w:bottom w:val="single" w:sz="8" w:space="0" w:color="auto"/>
              <w:right w:val="single" w:sz="8" w:space="0" w:color="auto"/>
            </w:tcBorders>
            <w:vAlign w:val="center"/>
            <w:hideMark/>
          </w:tcPr>
          <w:p w14:paraId="2D090EE4" w14:textId="00D44BB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F8D0FF4" w14:textId="4921D58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1.777.350</w:t>
            </w:r>
          </w:p>
        </w:tc>
        <w:tc>
          <w:tcPr>
            <w:tcW w:w="0" w:type="auto"/>
            <w:tcBorders>
              <w:top w:val="nil"/>
              <w:left w:val="nil"/>
              <w:bottom w:val="single" w:sz="8" w:space="0" w:color="auto"/>
              <w:right w:val="single" w:sz="8" w:space="0" w:color="auto"/>
            </w:tcBorders>
            <w:vAlign w:val="center"/>
            <w:hideMark/>
          </w:tcPr>
          <w:p w14:paraId="71A9D649" w14:textId="40E24E2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35%</w:t>
            </w:r>
          </w:p>
        </w:tc>
        <w:tc>
          <w:tcPr>
            <w:tcW w:w="0" w:type="auto"/>
            <w:tcBorders>
              <w:top w:val="nil"/>
              <w:left w:val="nil"/>
              <w:bottom w:val="single" w:sz="8" w:space="0" w:color="auto"/>
              <w:right w:val="single" w:sz="8" w:space="0" w:color="auto"/>
            </w:tcBorders>
            <w:vAlign w:val="center"/>
            <w:hideMark/>
          </w:tcPr>
          <w:p w14:paraId="1B8E95C6" w14:textId="595E9A2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r>
      <w:tr w:rsidR="00FA5FFF" w:rsidRPr="00975E70" w14:paraId="43F7ECA4"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574F5347" w14:textId="457B656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242</w:t>
            </w:r>
          </w:p>
        </w:tc>
        <w:tc>
          <w:tcPr>
            <w:tcW w:w="1823" w:type="dxa"/>
            <w:tcBorders>
              <w:top w:val="nil"/>
              <w:left w:val="nil"/>
              <w:bottom w:val="single" w:sz="8" w:space="0" w:color="auto"/>
              <w:right w:val="single" w:sz="8" w:space="0" w:color="auto"/>
            </w:tcBorders>
            <w:vAlign w:val="center"/>
            <w:hideMark/>
          </w:tcPr>
          <w:p w14:paraId="193AAD7A" w14:textId="4A3F303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BACSO SAS</w:t>
            </w:r>
          </w:p>
        </w:tc>
        <w:tc>
          <w:tcPr>
            <w:tcW w:w="0" w:type="auto"/>
            <w:tcBorders>
              <w:top w:val="nil"/>
              <w:left w:val="nil"/>
              <w:bottom w:val="single" w:sz="8" w:space="0" w:color="auto"/>
              <w:right w:val="single" w:sz="8" w:space="0" w:color="auto"/>
            </w:tcBorders>
            <w:vAlign w:val="center"/>
            <w:hideMark/>
          </w:tcPr>
          <w:p w14:paraId="7B1DDD42" w14:textId="561E2B8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1,00</w:t>
            </w:r>
          </w:p>
        </w:tc>
        <w:tc>
          <w:tcPr>
            <w:tcW w:w="1206" w:type="dxa"/>
            <w:tcBorders>
              <w:top w:val="nil"/>
              <w:left w:val="nil"/>
              <w:bottom w:val="single" w:sz="8" w:space="0" w:color="auto"/>
              <w:right w:val="single" w:sz="8" w:space="0" w:color="auto"/>
            </w:tcBorders>
            <w:vAlign w:val="center"/>
            <w:hideMark/>
          </w:tcPr>
          <w:p w14:paraId="43BE392B" w14:textId="4CF4B16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100%</w:t>
            </w:r>
          </w:p>
        </w:tc>
        <w:tc>
          <w:tcPr>
            <w:tcW w:w="1116" w:type="dxa"/>
            <w:tcBorders>
              <w:top w:val="nil"/>
              <w:left w:val="nil"/>
              <w:bottom w:val="single" w:sz="8" w:space="0" w:color="auto"/>
              <w:right w:val="single" w:sz="8" w:space="0" w:color="auto"/>
            </w:tcBorders>
            <w:vAlign w:val="center"/>
            <w:hideMark/>
          </w:tcPr>
          <w:p w14:paraId="73A3FAC3" w14:textId="1FBE4EC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2,80</w:t>
            </w:r>
          </w:p>
        </w:tc>
        <w:tc>
          <w:tcPr>
            <w:tcW w:w="1311" w:type="dxa"/>
            <w:tcBorders>
              <w:top w:val="nil"/>
              <w:left w:val="nil"/>
              <w:bottom w:val="single" w:sz="8" w:space="0" w:color="auto"/>
              <w:right w:val="single" w:sz="8" w:space="0" w:color="auto"/>
            </w:tcBorders>
            <w:vAlign w:val="center"/>
            <w:hideMark/>
          </w:tcPr>
          <w:p w14:paraId="74D80A5D" w14:textId="0220B1E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26.968</w:t>
            </w:r>
          </w:p>
        </w:tc>
        <w:tc>
          <w:tcPr>
            <w:tcW w:w="0" w:type="auto"/>
            <w:tcBorders>
              <w:top w:val="nil"/>
              <w:left w:val="nil"/>
              <w:bottom w:val="single" w:sz="8" w:space="0" w:color="auto"/>
              <w:right w:val="single" w:sz="8" w:space="0" w:color="auto"/>
            </w:tcBorders>
            <w:vAlign w:val="center"/>
            <w:hideMark/>
          </w:tcPr>
          <w:p w14:paraId="1F1297FC" w14:textId="064D51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145%</w:t>
            </w:r>
          </w:p>
        </w:tc>
        <w:tc>
          <w:tcPr>
            <w:tcW w:w="0" w:type="auto"/>
            <w:tcBorders>
              <w:top w:val="nil"/>
              <w:left w:val="nil"/>
              <w:bottom w:val="single" w:sz="8" w:space="0" w:color="auto"/>
              <w:right w:val="single" w:sz="8" w:space="0" w:color="auto"/>
            </w:tcBorders>
            <w:vAlign w:val="center"/>
            <w:hideMark/>
          </w:tcPr>
          <w:p w14:paraId="275D5E50" w14:textId="29939FA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2422AC54"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93E37A8" w14:textId="4032867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243</w:t>
            </w:r>
          </w:p>
        </w:tc>
        <w:tc>
          <w:tcPr>
            <w:tcW w:w="1823" w:type="dxa"/>
            <w:tcBorders>
              <w:top w:val="nil"/>
              <w:left w:val="nil"/>
              <w:bottom w:val="single" w:sz="8" w:space="0" w:color="auto"/>
              <w:right w:val="single" w:sz="8" w:space="0" w:color="auto"/>
            </w:tcBorders>
            <w:vAlign w:val="center"/>
            <w:hideMark/>
          </w:tcPr>
          <w:p w14:paraId="02E9E6FA" w14:textId="5C20058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INVERZAR COLOMBIA S.A.S</w:t>
            </w:r>
          </w:p>
        </w:tc>
        <w:tc>
          <w:tcPr>
            <w:tcW w:w="0" w:type="auto"/>
            <w:tcBorders>
              <w:top w:val="nil"/>
              <w:left w:val="nil"/>
              <w:bottom w:val="single" w:sz="8" w:space="0" w:color="auto"/>
              <w:right w:val="single" w:sz="8" w:space="0" w:color="auto"/>
            </w:tcBorders>
            <w:vAlign w:val="center"/>
            <w:hideMark/>
          </w:tcPr>
          <w:p w14:paraId="624EA81C" w14:textId="0CB0697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1,10</w:t>
            </w:r>
          </w:p>
        </w:tc>
        <w:tc>
          <w:tcPr>
            <w:tcW w:w="1206" w:type="dxa"/>
            <w:tcBorders>
              <w:top w:val="nil"/>
              <w:left w:val="nil"/>
              <w:bottom w:val="single" w:sz="8" w:space="0" w:color="auto"/>
              <w:right w:val="single" w:sz="8" w:space="0" w:color="auto"/>
            </w:tcBorders>
            <w:vAlign w:val="center"/>
            <w:hideMark/>
          </w:tcPr>
          <w:p w14:paraId="7E942937" w14:textId="7F08370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99%</w:t>
            </w:r>
          </w:p>
        </w:tc>
        <w:tc>
          <w:tcPr>
            <w:tcW w:w="1116" w:type="dxa"/>
            <w:tcBorders>
              <w:top w:val="nil"/>
              <w:left w:val="nil"/>
              <w:bottom w:val="single" w:sz="8" w:space="0" w:color="auto"/>
              <w:right w:val="single" w:sz="8" w:space="0" w:color="auto"/>
            </w:tcBorders>
            <w:vAlign w:val="center"/>
            <w:hideMark/>
          </w:tcPr>
          <w:p w14:paraId="14FE1B2B" w14:textId="6F48A10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73650195" w14:textId="435371EC"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6.790</w:t>
            </w:r>
          </w:p>
        </w:tc>
        <w:tc>
          <w:tcPr>
            <w:tcW w:w="0" w:type="auto"/>
            <w:tcBorders>
              <w:top w:val="nil"/>
              <w:left w:val="nil"/>
              <w:bottom w:val="single" w:sz="8" w:space="0" w:color="auto"/>
              <w:right w:val="single" w:sz="8" w:space="0" w:color="auto"/>
            </w:tcBorders>
            <w:vAlign w:val="center"/>
            <w:hideMark/>
          </w:tcPr>
          <w:p w14:paraId="04FA9D7B" w14:textId="6A29086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50%</w:t>
            </w:r>
          </w:p>
        </w:tc>
        <w:tc>
          <w:tcPr>
            <w:tcW w:w="0" w:type="auto"/>
            <w:tcBorders>
              <w:top w:val="nil"/>
              <w:left w:val="nil"/>
              <w:bottom w:val="single" w:sz="8" w:space="0" w:color="auto"/>
              <w:right w:val="single" w:sz="8" w:space="0" w:color="auto"/>
            </w:tcBorders>
            <w:vAlign w:val="center"/>
            <w:hideMark/>
          </w:tcPr>
          <w:p w14:paraId="1D781DF9" w14:textId="5C09718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7FEFB892"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139E84F" w14:textId="53A96E2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244</w:t>
            </w:r>
          </w:p>
        </w:tc>
        <w:tc>
          <w:tcPr>
            <w:tcW w:w="1823" w:type="dxa"/>
            <w:tcBorders>
              <w:top w:val="nil"/>
              <w:left w:val="nil"/>
              <w:bottom w:val="single" w:sz="8" w:space="0" w:color="auto"/>
              <w:right w:val="single" w:sz="8" w:space="0" w:color="auto"/>
            </w:tcBorders>
            <w:vAlign w:val="center"/>
            <w:hideMark/>
          </w:tcPr>
          <w:p w14:paraId="0591F7B8" w14:textId="715E0182"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LEKTEC S.A.S. BIC</w:t>
            </w:r>
          </w:p>
        </w:tc>
        <w:tc>
          <w:tcPr>
            <w:tcW w:w="0" w:type="auto"/>
            <w:tcBorders>
              <w:top w:val="nil"/>
              <w:left w:val="nil"/>
              <w:bottom w:val="single" w:sz="8" w:space="0" w:color="auto"/>
              <w:right w:val="single" w:sz="8" w:space="0" w:color="auto"/>
            </w:tcBorders>
            <w:vAlign w:val="center"/>
            <w:hideMark/>
          </w:tcPr>
          <w:p w14:paraId="4BD8F93A" w14:textId="6CBE337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5,57</w:t>
            </w:r>
          </w:p>
        </w:tc>
        <w:tc>
          <w:tcPr>
            <w:tcW w:w="1206" w:type="dxa"/>
            <w:tcBorders>
              <w:top w:val="nil"/>
              <w:left w:val="nil"/>
              <w:bottom w:val="single" w:sz="8" w:space="0" w:color="auto"/>
              <w:right w:val="single" w:sz="8" w:space="0" w:color="auto"/>
            </w:tcBorders>
            <w:vAlign w:val="center"/>
            <w:hideMark/>
          </w:tcPr>
          <w:p w14:paraId="5DDE066D" w14:textId="00CCE7D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1116" w:type="dxa"/>
            <w:tcBorders>
              <w:top w:val="nil"/>
              <w:left w:val="nil"/>
              <w:bottom w:val="single" w:sz="8" w:space="0" w:color="auto"/>
              <w:right w:val="single" w:sz="8" w:space="0" w:color="auto"/>
            </w:tcBorders>
            <w:vAlign w:val="center"/>
            <w:hideMark/>
          </w:tcPr>
          <w:p w14:paraId="29A97411" w14:textId="2FEFE06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64D67C4D" w14:textId="15C74E0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12.304.501</w:t>
            </w:r>
          </w:p>
        </w:tc>
        <w:tc>
          <w:tcPr>
            <w:tcW w:w="0" w:type="auto"/>
            <w:tcBorders>
              <w:top w:val="nil"/>
              <w:left w:val="nil"/>
              <w:bottom w:val="single" w:sz="8" w:space="0" w:color="auto"/>
              <w:right w:val="single" w:sz="8" w:space="0" w:color="auto"/>
            </w:tcBorders>
            <w:vAlign w:val="center"/>
            <w:hideMark/>
          </w:tcPr>
          <w:p w14:paraId="136B84CB" w14:textId="620766E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0" w:type="auto"/>
            <w:tcBorders>
              <w:top w:val="nil"/>
              <w:left w:val="nil"/>
              <w:bottom w:val="single" w:sz="8" w:space="0" w:color="auto"/>
              <w:right w:val="single" w:sz="8" w:space="0" w:color="auto"/>
            </w:tcBorders>
            <w:vAlign w:val="center"/>
            <w:hideMark/>
          </w:tcPr>
          <w:p w14:paraId="1ED22C07" w14:textId="1E29C8A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r>
      <w:tr w:rsidR="00FA5FFF" w:rsidRPr="00975E70" w14:paraId="414E1CFD"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A88A370" w14:textId="324E56E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245</w:t>
            </w:r>
          </w:p>
        </w:tc>
        <w:tc>
          <w:tcPr>
            <w:tcW w:w="1823" w:type="dxa"/>
            <w:tcBorders>
              <w:top w:val="nil"/>
              <w:left w:val="nil"/>
              <w:bottom w:val="single" w:sz="8" w:space="0" w:color="auto"/>
              <w:right w:val="single" w:sz="8" w:space="0" w:color="auto"/>
            </w:tcBorders>
            <w:vAlign w:val="center"/>
            <w:hideMark/>
          </w:tcPr>
          <w:p w14:paraId="56F2D6D4" w14:textId="6495E6C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JOLO OVERSEAS SAS</w:t>
            </w:r>
          </w:p>
        </w:tc>
        <w:tc>
          <w:tcPr>
            <w:tcW w:w="0" w:type="auto"/>
            <w:tcBorders>
              <w:top w:val="nil"/>
              <w:left w:val="nil"/>
              <w:bottom w:val="single" w:sz="8" w:space="0" w:color="auto"/>
              <w:right w:val="single" w:sz="8" w:space="0" w:color="auto"/>
            </w:tcBorders>
            <w:vAlign w:val="center"/>
            <w:hideMark/>
          </w:tcPr>
          <w:p w14:paraId="3D28665F" w14:textId="2C3032B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108,76</w:t>
            </w:r>
          </w:p>
        </w:tc>
        <w:tc>
          <w:tcPr>
            <w:tcW w:w="1206" w:type="dxa"/>
            <w:tcBorders>
              <w:top w:val="nil"/>
              <w:left w:val="nil"/>
              <w:bottom w:val="single" w:sz="8" w:space="0" w:color="auto"/>
              <w:right w:val="single" w:sz="8" w:space="0" w:color="auto"/>
            </w:tcBorders>
            <w:vAlign w:val="center"/>
            <w:hideMark/>
          </w:tcPr>
          <w:p w14:paraId="51EC1ECE" w14:textId="30E4530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1116" w:type="dxa"/>
            <w:tcBorders>
              <w:top w:val="nil"/>
              <w:left w:val="nil"/>
              <w:bottom w:val="single" w:sz="8" w:space="0" w:color="auto"/>
              <w:right w:val="single" w:sz="8" w:space="0" w:color="auto"/>
            </w:tcBorders>
            <w:vAlign w:val="center"/>
            <w:hideMark/>
          </w:tcPr>
          <w:p w14:paraId="6A66ABEF" w14:textId="69E7F1E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-8,34</w:t>
            </w:r>
          </w:p>
        </w:tc>
        <w:tc>
          <w:tcPr>
            <w:tcW w:w="1311" w:type="dxa"/>
            <w:tcBorders>
              <w:top w:val="nil"/>
              <w:left w:val="nil"/>
              <w:bottom w:val="single" w:sz="8" w:space="0" w:color="auto"/>
              <w:right w:val="single" w:sz="8" w:space="0" w:color="auto"/>
            </w:tcBorders>
            <w:vAlign w:val="center"/>
            <w:hideMark/>
          </w:tcPr>
          <w:p w14:paraId="7FDEEDA0" w14:textId="4192E226"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6.487.300</w:t>
            </w:r>
          </w:p>
        </w:tc>
        <w:tc>
          <w:tcPr>
            <w:tcW w:w="0" w:type="auto"/>
            <w:tcBorders>
              <w:top w:val="nil"/>
              <w:left w:val="nil"/>
              <w:bottom w:val="single" w:sz="8" w:space="0" w:color="auto"/>
              <w:right w:val="single" w:sz="8" w:space="0" w:color="auto"/>
            </w:tcBorders>
            <w:vAlign w:val="center"/>
            <w:hideMark/>
          </w:tcPr>
          <w:p w14:paraId="264F125B" w14:textId="3A1F513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427FF105" w14:textId="5CA79D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78FD3B94" w14:textId="77777777" w:rsidTr="00FA5FFF">
        <w:trPr>
          <w:trHeight w:val="780"/>
        </w:trPr>
        <w:tc>
          <w:tcPr>
            <w:tcW w:w="458" w:type="dxa"/>
            <w:tcBorders>
              <w:top w:val="nil"/>
              <w:left w:val="single" w:sz="8" w:space="0" w:color="auto"/>
              <w:bottom w:val="single" w:sz="8" w:space="0" w:color="auto"/>
              <w:right w:val="single" w:sz="8" w:space="0" w:color="auto"/>
            </w:tcBorders>
            <w:noWrap/>
            <w:vAlign w:val="center"/>
            <w:hideMark/>
          </w:tcPr>
          <w:p w14:paraId="6CBAFD62" w14:textId="339AE77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246</w:t>
            </w:r>
          </w:p>
        </w:tc>
        <w:tc>
          <w:tcPr>
            <w:tcW w:w="1823" w:type="dxa"/>
            <w:tcBorders>
              <w:top w:val="nil"/>
              <w:left w:val="nil"/>
              <w:bottom w:val="single" w:sz="8" w:space="0" w:color="auto"/>
              <w:right w:val="single" w:sz="8" w:space="0" w:color="auto"/>
            </w:tcBorders>
            <w:vAlign w:val="center"/>
            <w:hideMark/>
          </w:tcPr>
          <w:p w14:paraId="5C9792E2" w14:textId="3DFA6EF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DSS SUSTAINABLE SOLUTIONS COLOMBIA S.A.S</w:t>
            </w:r>
          </w:p>
        </w:tc>
        <w:tc>
          <w:tcPr>
            <w:tcW w:w="0" w:type="auto"/>
            <w:tcBorders>
              <w:top w:val="nil"/>
              <w:left w:val="nil"/>
              <w:bottom w:val="single" w:sz="8" w:space="0" w:color="auto"/>
              <w:right w:val="single" w:sz="8" w:space="0" w:color="auto"/>
            </w:tcBorders>
            <w:vAlign w:val="center"/>
            <w:hideMark/>
          </w:tcPr>
          <w:p w14:paraId="3DEAD2BA" w14:textId="077BD94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1,70</w:t>
            </w:r>
          </w:p>
        </w:tc>
        <w:tc>
          <w:tcPr>
            <w:tcW w:w="1206" w:type="dxa"/>
            <w:tcBorders>
              <w:top w:val="nil"/>
              <w:left w:val="nil"/>
              <w:bottom w:val="single" w:sz="8" w:space="0" w:color="auto"/>
              <w:right w:val="single" w:sz="8" w:space="0" w:color="auto"/>
            </w:tcBorders>
            <w:vAlign w:val="center"/>
            <w:hideMark/>
          </w:tcPr>
          <w:p w14:paraId="74A2EF40" w14:textId="50C0726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55%</w:t>
            </w:r>
          </w:p>
        </w:tc>
        <w:tc>
          <w:tcPr>
            <w:tcW w:w="1116" w:type="dxa"/>
            <w:tcBorders>
              <w:top w:val="nil"/>
              <w:left w:val="nil"/>
              <w:bottom w:val="single" w:sz="8" w:space="0" w:color="auto"/>
              <w:right w:val="single" w:sz="8" w:space="0" w:color="auto"/>
            </w:tcBorders>
            <w:vAlign w:val="center"/>
            <w:hideMark/>
          </w:tcPr>
          <w:p w14:paraId="29C1679B" w14:textId="583C329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16,23</w:t>
            </w:r>
          </w:p>
        </w:tc>
        <w:tc>
          <w:tcPr>
            <w:tcW w:w="1311" w:type="dxa"/>
            <w:tcBorders>
              <w:top w:val="nil"/>
              <w:left w:val="nil"/>
              <w:bottom w:val="single" w:sz="8" w:space="0" w:color="auto"/>
              <w:right w:val="single" w:sz="8" w:space="0" w:color="auto"/>
            </w:tcBorders>
            <w:vAlign w:val="center"/>
            <w:hideMark/>
          </w:tcPr>
          <w:p w14:paraId="7BB07ACC" w14:textId="2D35111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4.114.834</w:t>
            </w:r>
          </w:p>
        </w:tc>
        <w:tc>
          <w:tcPr>
            <w:tcW w:w="0" w:type="auto"/>
            <w:tcBorders>
              <w:top w:val="nil"/>
              <w:left w:val="nil"/>
              <w:bottom w:val="single" w:sz="8" w:space="0" w:color="auto"/>
              <w:right w:val="single" w:sz="8" w:space="0" w:color="auto"/>
            </w:tcBorders>
            <w:vAlign w:val="center"/>
            <w:hideMark/>
          </w:tcPr>
          <w:p w14:paraId="3C63EDFA" w14:textId="37F214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75%</w:t>
            </w:r>
          </w:p>
        </w:tc>
        <w:tc>
          <w:tcPr>
            <w:tcW w:w="0" w:type="auto"/>
            <w:tcBorders>
              <w:top w:val="nil"/>
              <w:left w:val="nil"/>
              <w:bottom w:val="single" w:sz="8" w:space="0" w:color="auto"/>
              <w:right w:val="single" w:sz="8" w:space="0" w:color="auto"/>
            </w:tcBorders>
            <w:vAlign w:val="center"/>
            <w:hideMark/>
          </w:tcPr>
          <w:p w14:paraId="60AD720D" w14:textId="49DA13B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33%</w:t>
            </w:r>
          </w:p>
        </w:tc>
      </w:tr>
      <w:tr w:rsidR="00FA5FFF" w:rsidRPr="00975E70" w14:paraId="0A3413A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25E39B52" w14:textId="37E9973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247</w:t>
            </w:r>
          </w:p>
        </w:tc>
        <w:tc>
          <w:tcPr>
            <w:tcW w:w="1823" w:type="dxa"/>
            <w:tcBorders>
              <w:top w:val="nil"/>
              <w:left w:val="nil"/>
              <w:bottom w:val="single" w:sz="8" w:space="0" w:color="auto"/>
              <w:right w:val="single" w:sz="8" w:space="0" w:color="auto"/>
            </w:tcBorders>
            <w:vAlign w:val="center"/>
            <w:hideMark/>
          </w:tcPr>
          <w:p w14:paraId="27CA6AB0" w14:textId="2567AF9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FAPADASA SAS</w:t>
            </w:r>
          </w:p>
        </w:tc>
        <w:tc>
          <w:tcPr>
            <w:tcW w:w="0" w:type="auto"/>
            <w:tcBorders>
              <w:top w:val="nil"/>
              <w:left w:val="nil"/>
              <w:bottom w:val="single" w:sz="8" w:space="0" w:color="auto"/>
              <w:right w:val="single" w:sz="8" w:space="0" w:color="auto"/>
            </w:tcBorders>
            <w:vAlign w:val="center"/>
            <w:hideMark/>
          </w:tcPr>
          <w:p w14:paraId="1B6BA9DF" w14:textId="33A03B6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0,52</w:t>
            </w:r>
          </w:p>
        </w:tc>
        <w:tc>
          <w:tcPr>
            <w:tcW w:w="1206" w:type="dxa"/>
            <w:tcBorders>
              <w:top w:val="nil"/>
              <w:left w:val="nil"/>
              <w:bottom w:val="single" w:sz="8" w:space="0" w:color="auto"/>
              <w:right w:val="single" w:sz="8" w:space="0" w:color="auto"/>
            </w:tcBorders>
            <w:vAlign w:val="center"/>
            <w:hideMark/>
          </w:tcPr>
          <w:p w14:paraId="0C6091E1" w14:textId="1753278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6FC90B40" w14:textId="5961590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EC17E07" w14:textId="6C80A554"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-8.382</w:t>
            </w:r>
          </w:p>
        </w:tc>
        <w:tc>
          <w:tcPr>
            <w:tcW w:w="0" w:type="auto"/>
            <w:tcBorders>
              <w:top w:val="nil"/>
              <w:left w:val="nil"/>
              <w:bottom w:val="single" w:sz="8" w:space="0" w:color="auto"/>
              <w:right w:val="single" w:sz="8" w:space="0" w:color="auto"/>
            </w:tcBorders>
            <w:vAlign w:val="center"/>
            <w:hideMark/>
          </w:tcPr>
          <w:p w14:paraId="300C9C0D" w14:textId="05D52C3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-77%</w:t>
            </w:r>
          </w:p>
        </w:tc>
        <w:tc>
          <w:tcPr>
            <w:tcW w:w="0" w:type="auto"/>
            <w:tcBorders>
              <w:top w:val="nil"/>
              <w:left w:val="nil"/>
              <w:bottom w:val="single" w:sz="8" w:space="0" w:color="auto"/>
              <w:right w:val="single" w:sz="8" w:space="0" w:color="auto"/>
            </w:tcBorders>
            <w:vAlign w:val="center"/>
            <w:hideMark/>
          </w:tcPr>
          <w:p w14:paraId="6ECB5977" w14:textId="7085315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-76%</w:t>
            </w:r>
          </w:p>
        </w:tc>
      </w:tr>
      <w:tr w:rsidR="00FA5FFF" w:rsidRPr="00975E70" w14:paraId="03280A27"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AE2DD64" w14:textId="206F5D7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lastRenderedPageBreak/>
              <w:t>248</w:t>
            </w:r>
          </w:p>
        </w:tc>
        <w:tc>
          <w:tcPr>
            <w:tcW w:w="1823" w:type="dxa"/>
            <w:tcBorders>
              <w:top w:val="nil"/>
              <w:left w:val="nil"/>
              <w:bottom w:val="single" w:sz="8" w:space="0" w:color="auto"/>
              <w:right w:val="single" w:sz="8" w:space="0" w:color="auto"/>
            </w:tcBorders>
            <w:vAlign w:val="center"/>
            <w:hideMark/>
          </w:tcPr>
          <w:p w14:paraId="3C53F223" w14:textId="68E53B6F"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UVPR S.A.S.</w:t>
            </w:r>
          </w:p>
        </w:tc>
        <w:tc>
          <w:tcPr>
            <w:tcW w:w="0" w:type="auto"/>
            <w:tcBorders>
              <w:top w:val="nil"/>
              <w:left w:val="nil"/>
              <w:bottom w:val="single" w:sz="8" w:space="0" w:color="auto"/>
              <w:right w:val="single" w:sz="8" w:space="0" w:color="auto"/>
            </w:tcBorders>
            <w:vAlign w:val="center"/>
            <w:hideMark/>
          </w:tcPr>
          <w:p w14:paraId="7B7CF404" w14:textId="765912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1,26</w:t>
            </w:r>
          </w:p>
        </w:tc>
        <w:tc>
          <w:tcPr>
            <w:tcW w:w="1206" w:type="dxa"/>
            <w:tcBorders>
              <w:top w:val="nil"/>
              <w:left w:val="nil"/>
              <w:bottom w:val="single" w:sz="8" w:space="0" w:color="auto"/>
              <w:right w:val="single" w:sz="8" w:space="0" w:color="auto"/>
            </w:tcBorders>
            <w:vAlign w:val="center"/>
            <w:hideMark/>
          </w:tcPr>
          <w:p w14:paraId="03AA2C5A" w14:textId="193E84C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71%</w:t>
            </w:r>
          </w:p>
        </w:tc>
        <w:tc>
          <w:tcPr>
            <w:tcW w:w="1116" w:type="dxa"/>
            <w:tcBorders>
              <w:top w:val="nil"/>
              <w:left w:val="nil"/>
              <w:bottom w:val="single" w:sz="8" w:space="0" w:color="auto"/>
              <w:right w:val="single" w:sz="8" w:space="0" w:color="auto"/>
            </w:tcBorders>
            <w:vAlign w:val="center"/>
            <w:hideMark/>
          </w:tcPr>
          <w:p w14:paraId="32742594" w14:textId="6EA73BD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2CD2710A" w14:textId="50F6C67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182.677</w:t>
            </w:r>
          </w:p>
        </w:tc>
        <w:tc>
          <w:tcPr>
            <w:tcW w:w="0" w:type="auto"/>
            <w:tcBorders>
              <w:top w:val="nil"/>
              <w:left w:val="nil"/>
              <w:bottom w:val="single" w:sz="8" w:space="0" w:color="auto"/>
              <w:right w:val="single" w:sz="8" w:space="0" w:color="auto"/>
            </w:tcBorders>
            <w:vAlign w:val="center"/>
            <w:hideMark/>
          </w:tcPr>
          <w:p w14:paraId="2047510B" w14:textId="771FE94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-216%</w:t>
            </w:r>
          </w:p>
        </w:tc>
        <w:tc>
          <w:tcPr>
            <w:tcW w:w="0" w:type="auto"/>
            <w:tcBorders>
              <w:top w:val="nil"/>
              <w:left w:val="nil"/>
              <w:bottom w:val="single" w:sz="8" w:space="0" w:color="auto"/>
              <w:right w:val="single" w:sz="8" w:space="0" w:color="auto"/>
            </w:tcBorders>
            <w:vAlign w:val="center"/>
            <w:hideMark/>
          </w:tcPr>
          <w:p w14:paraId="6AFCE69D" w14:textId="71454CA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-64%</w:t>
            </w:r>
          </w:p>
        </w:tc>
      </w:tr>
      <w:tr w:rsidR="00FA5FFF" w:rsidRPr="00975E70" w14:paraId="68D90A50"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321A2A0C" w14:textId="6A66EB2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249</w:t>
            </w:r>
          </w:p>
        </w:tc>
        <w:tc>
          <w:tcPr>
            <w:tcW w:w="1823" w:type="dxa"/>
            <w:tcBorders>
              <w:top w:val="nil"/>
              <w:left w:val="nil"/>
              <w:bottom w:val="single" w:sz="8" w:space="0" w:color="auto"/>
              <w:right w:val="single" w:sz="8" w:space="0" w:color="auto"/>
            </w:tcBorders>
            <w:vAlign w:val="center"/>
            <w:hideMark/>
          </w:tcPr>
          <w:p w14:paraId="30CBEAD3" w14:textId="31C5840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SCAIN CONSULTORIA SAS BIC</w:t>
            </w:r>
          </w:p>
        </w:tc>
        <w:tc>
          <w:tcPr>
            <w:tcW w:w="0" w:type="auto"/>
            <w:tcBorders>
              <w:top w:val="nil"/>
              <w:left w:val="nil"/>
              <w:bottom w:val="single" w:sz="8" w:space="0" w:color="auto"/>
              <w:right w:val="single" w:sz="8" w:space="0" w:color="auto"/>
            </w:tcBorders>
            <w:vAlign w:val="center"/>
            <w:hideMark/>
          </w:tcPr>
          <w:p w14:paraId="19FC70AE" w14:textId="3C3FC42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78,12</w:t>
            </w:r>
          </w:p>
        </w:tc>
        <w:tc>
          <w:tcPr>
            <w:tcW w:w="1206" w:type="dxa"/>
            <w:tcBorders>
              <w:top w:val="nil"/>
              <w:left w:val="nil"/>
              <w:bottom w:val="single" w:sz="8" w:space="0" w:color="auto"/>
              <w:right w:val="single" w:sz="8" w:space="0" w:color="auto"/>
            </w:tcBorders>
            <w:vAlign w:val="center"/>
            <w:hideMark/>
          </w:tcPr>
          <w:p w14:paraId="047B7664" w14:textId="2FD5845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0F799021" w14:textId="2008602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59B0580" w14:textId="368BD7A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4.827.644</w:t>
            </w:r>
          </w:p>
        </w:tc>
        <w:tc>
          <w:tcPr>
            <w:tcW w:w="0" w:type="auto"/>
            <w:tcBorders>
              <w:top w:val="nil"/>
              <w:left w:val="nil"/>
              <w:bottom w:val="single" w:sz="8" w:space="0" w:color="auto"/>
              <w:right w:val="single" w:sz="8" w:space="0" w:color="auto"/>
            </w:tcBorders>
            <w:vAlign w:val="center"/>
            <w:hideMark/>
          </w:tcPr>
          <w:p w14:paraId="672ECC39" w14:textId="3A3828C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095DA6EA" w14:textId="4CDD518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w:t>
            </w:r>
          </w:p>
        </w:tc>
      </w:tr>
      <w:tr w:rsidR="00FA5FFF" w:rsidRPr="00975E70" w14:paraId="46203B9B"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96D9ED0" w14:textId="12D846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250</w:t>
            </w:r>
          </w:p>
        </w:tc>
        <w:tc>
          <w:tcPr>
            <w:tcW w:w="1823" w:type="dxa"/>
            <w:tcBorders>
              <w:top w:val="nil"/>
              <w:left w:val="nil"/>
              <w:bottom w:val="single" w:sz="8" w:space="0" w:color="auto"/>
              <w:right w:val="single" w:sz="8" w:space="0" w:color="auto"/>
            </w:tcBorders>
            <w:vAlign w:val="center"/>
            <w:hideMark/>
          </w:tcPr>
          <w:p w14:paraId="2D728627" w14:textId="72D9C351" w:rsidR="00FA5FFF" w:rsidRPr="00975E70" w:rsidRDefault="00FA5FFF" w:rsidP="00FA5FFF">
            <w:pPr>
              <w:spacing w:after="0" w:line="240" w:lineRule="auto"/>
              <w:rPr>
                <w:rFonts w:eastAsia="Times New Roman" w:cstheme="minorHAnsi"/>
                <w:color w:val="000000"/>
                <w:sz w:val="14"/>
                <w:szCs w:val="14"/>
                <w:lang w:val="pt-PT" w:eastAsia="es-CO"/>
              </w:rPr>
            </w:pPr>
            <w:r w:rsidRPr="00975E70">
              <w:rPr>
                <w:rFonts w:eastAsia="Times New Roman" w:cstheme="minorHAnsi"/>
                <w:color w:val="000000"/>
                <w:sz w:val="14"/>
                <w:szCs w:val="14"/>
                <w:lang w:val="pt-PT" w:eastAsia="es-CO"/>
              </w:rPr>
              <w:t>GAVIA INV S.A.S.</w:t>
            </w:r>
          </w:p>
        </w:tc>
        <w:tc>
          <w:tcPr>
            <w:tcW w:w="0" w:type="auto"/>
            <w:tcBorders>
              <w:top w:val="nil"/>
              <w:left w:val="nil"/>
              <w:bottom w:val="single" w:sz="8" w:space="0" w:color="auto"/>
              <w:right w:val="single" w:sz="8" w:space="0" w:color="auto"/>
            </w:tcBorders>
            <w:vAlign w:val="center"/>
            <w:hideMark/>
          </w:tcPr>
          <w:p w14:paraId="1D9151EC" w14:textId="1BA9586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1,37</w:t>
            </w:r>
          </w:p>
        </w:tc>
        <w:tc>
          <w:tcPr>
            <w:tcW w:w="1206" w:type="dxa"/>
            <w:tcBorders>
              <w:top w:val="nil"/>
              <w:left w:val="nil"/>
              <w:bottom w:val="single" w:sz="8" w:space="0" w:color="auto"/>
              <w:right w:val="single" w:sz="8" w:space="0" w:color="auto"/>
            </w:tcBorders>
            <w:vAlign w:val="center"/>
            <w:hideMark/>
          </w:tcPr>
          <w:p w14:paraId="6B0096B6" w14:textId="1836730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c>
          <w:tcPr>
            <w:tcW w:w="1116" w:type="dxa"/>
            <w:tcBorders>
              <w:top w:val="nil"/>
              <w:left w:val="nil"/>
              <w:bottom w:val="single" w:sz="8" w:space="0" w:color="auto"/>
              <w:right w:val="single" w:sz="8" w:space="0" w:color="auto"/>
            </w:tcBorders>
            <w:vAlign w:val="center"/>
            <w:hideMark/>
          </w:tcPr>
          <w:p w14:paraId="10A2A501" w14:textId="5839D34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AA0C598" w14:textId="6E84ABA2"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645.613</w:t>
            </w:r>
          </w:p>
        </w:tc>
        <w:tc>
          <w:tcPr>
            <w:tcW w:w="0" w:type="auto"/>
            <w:tcBorders>
              <w:top w:val="nil"/>
              <w:left w:val="nil"/>
              <w:bottom w:val="single" w:sz="8" w:space="0" w:color="auto"/>
              <w:right w:val="single" w:sz="8" w:space="0" w:color="auto"/>
            </w:tcBorders>
            <w:vAlign w:val="center"/>
            <w:hideMark/>
          </w:tcPr>
          <w:p w14:paraId="14C934D5" w14:textId="495FA8F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-59%</w:t>
            </w:r>
          </w:p>
        </w:tc>
        <w:tc>
          <w:tcPr>
            <w:tcW w:w="0" w:type="auto"/>
            <w:tcBorders>
              <w:top w:val="nil"/>
              <w:left w:val="nil"/>
              <w:bottom w:val="single" w:sz="8" w:space="0" w:color="auto"/>
              <w:right w:val="single" w:sz="8" w:space="0" w:color="auto"/>
            </w:tcBorders>
            <w:vAlign w:val="center"/>
            <w:hideMark/>
          </w:tcPr>
          <w:p w14:paraId="05FC9657" w14:textId="5475E83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-45%</w:t>
            </w:r>
          </w:p>
        </w:tc>
      </w:tr>
      <w:tr w:rsidR="00FA5FFF" w:rsidRPr="00975E70" w14:paraId="022C02DB"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5D9B8565" w14:textId="7ACF661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251</w:t>
            </w:r>
          </w:p>
        </w:tc>
        <w:tc>
          <w:tcPr>
            <w:tcW w:w="1823" w:type="dxa"/>
            <w:tcBorders>
              <w:top w:val="nil"/>
              <w:left w:val="nil"/>
              <w:bottom w:val="single" w:sz="8" w:space="0" w:color="auto"/>
              <w:right w:val="single" w:sz="8" w:space="0" w:color="auto"/>
            </w:tcBorders>
            <w:vAlign w:val="center"/>
            <w:hideMark/>
          </w:tcPr>
          <w:p w14:paraId="32595699" w14:textId="75F03AB3"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VELOCITY GLOBAL COLOMBIA SAS</w:t>
            </w:r>
          </w:p>
        </w:tc>
        <w:tc>
          <w:tcPr>
            <w:tcW w:w="0" w:type="auto"/>
            <w:tcBorders>
              <w:top w:val="nil"/>
              <w:left w:val="nil"/>
              <w:bottom w:val="single" w:sz="8" w:space="0" w:color="auto"/>
              <w:right w:val="single" w:sz="8" w:space="0" w:color="auto"/>
            </w:tcBorders>
            <w:vAlign w:val="center"/>
            <w:hideMark/>
          </w:tcPr>
          <w:p w14:paraId="285BFC6E" w14:textId="1971E6A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1,20</w:t>
            </w:r>
          </w:p>
        </w:tc>
        <w:tc>
          <w:tcPr>
            <w:tcW w:w="1206" w:type="dxa"/>
            <w:tcBorders>
              <w:top w:val="nil"/>
              <w:left w:val="nil"/>
              <w:bottom w:val="single" w:sz="8" w:space="0" w:color="auto"/>
              <w:right w:val="single" w:sz="8" w:space="0" w:color="auto"/>
            </w:tcBorders>
            <w:vAlign w:val="center"/>
            <w:hideMark/>
          </w:tcPr>
          <w:p w14:paraId="6BEFE16C" w14:textId="16689D3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84%</w:t>
            </w:r>
          </w:p>
        </w:tc>
        <w:tc>
          <w:tcPr>
            <w:tcW w:w="1116" w:type="dxa"/>
            <w:tcBorders>
              <w:top w:val="nil"/>
              <w:left w:val="nil"/>
              <w:bottom w:val="single" w:sz="8" w:space="0" w:color="auto"/>
              <w:right w:val="single" w:sz="8" w:space="0" w:color="auto"/>
            </w:tcBorders>
            <w:vAlign w:val="center"/>
            <w:hideMark/>
          </w:tcPr>
          <w:p w14:paraId="6CA7E7CA" w14:textId="39DD873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00741E75" w14:textId="3BC688A5"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1.320.824</w:t>
            </w:r>
          </w:p>
        </w:tc>
        <w:tc>
          <w:tcPr>
            <w:tcW w:w="0" w:type="auto"/>
            <w:tcBorders>
              <w:top w:val="nil"/>
              <w:left w:val="nil"/>
              <w:bottom w:val="single" w:sz="8" w:space="0" w:color="auto"/>
              <w:right w:val="single" w:sz="8" w:space="0" w:color="auto"/>
            </w:tcBorders>
            <w:vAlign w:val="center"/>
            <w:hideMark/>
          </w:tcPr>
          <w:p w14:paraId="01C11B8A" w14:textId="02BE526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80%</w:t>
            </w:r>
          </w:p>
        </w:tc>
        <w:tc>
          <w:tcPr>
            <w:tcW w:w="0" w:type="auto"/>
            <w:tcBorders>
              <w:top w:val="nil"/>
              <w:left w:val="nil"/>
              <w:bottom w:val="single" w:sz="8" w:space="0" w:color="auto"/>
              <w:right w:val="single" w:sz="8" w:space="0" w:color="auto"/>
            </w:tcBorders>
            <w:vAlign w:val="center"/>
            <w:hideMark/>
          </w:tcPr>
          <w:p w14:paraId="684A36FA" w14:textId="152D9F2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r>
      <w:tr w:rsidR="00FA5FFF" w:rsidRPr="00975E70" w14:paraId="1DEB05DC"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D76313F" w14:textId="4473B19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252</w:t>
            </w:r>
          </w:p>
        </w:tc>
        <w:tc>
          <w:tcPr>
            <w:tcW w:w="1823" w:type="dxa"/>
            <w:tcBorders>
              <w:top w:val="nil"/>
              <w:left w:val="nil"/>
              <w:bottom w:val="single" w:sz="8" w:space="0" w:color="auto"/>
              <w:right w:val="single" w:sz="8" w:space="0" w:color="auto"/>
            </w:tcBorders>
            <w:vAlign w:val="center"/>
            <w:hideMark/>
          </w:tcPr>
          <w:p w14:paraId="6A4C25BD" w14:textId="0DDEAFF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GLOBAL HERITAGE SAS</w:t>
            </w:r>
          </w:p>
        </w:tc>
        <w:tc>
          <w:tcPr>
            <w:tcW w:w="0" w:type="auto"/>
            <w:tcBorders>
              <w:top w:val="nil"/>
              <w:left w:val="nil"/>
              <w:bottom w:val="single" w:sz="8" w:space="0" w:color="auto"/>
              <w:right w:val="single" w:sz="8" w:space="0" w:color="auto"/>
            </w:tcBorders>
            <w:vAlign w:val="center"/>
            <w:hideMark/>
          </w:tcPr>
          <w:p w14:paraId="0650AB24" w14:textId="54654D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6,28</w:t>
            </w:r>
          </w:p>
        </w:tc>
        <w:tc>
          <w:tcPr>
            <w:tcW w:w="1206" w:type="dxa"/>
            <w:tcBorders>
              <w:top w:val="nil"/>
              <w:left w:val="nil"/>
              <w:bottom w:val="single" w:sz="8" w:space="0" w:color="auto"/>
              <w:right w:val="single" w:sz="8" w:space="0" w:color="auto"/>
            </w:tcBorders>
            <w:vAlign w:val="center"/>
            <w:hideMark/>
          </w:tcPr>
          <w:p w14:paraId="5FC231A2" w14:textId="064ACF1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43%</w:t>
            </w:r>
          </w:p>
        </w:tc>
        <w:tc>
          <w:tcPr>
            <w:tcW w:w="1116" w:type="dxa"/>
            <w:tcBorders>
              <w:top w:val="nil"/>
              <w:left w:val="nil"/>
              <w:bottom w:val="single" w:sz="8" w:space="0" w:color="auto"/>
              <w:right w:val="single" w:sz="8" w:space="0" w:color="auto"/>
            </w:tcBorders>
            <w:vAlign w:val="center"/>
            <w:hideMark/>
          </w:tcPr>
          <w:p w14:paraId="37F6FE7A" w14:textId="062E2DB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-0,07</w:t>
            </w:r>
          </w:p>
        </w:tc>
        <w:tc>
          <w:tcPr>
            <w:tcW w:w="1311" w:type="dxa"/>
            <w:tcBorders>
              <w:top w:val="nil"/>
              <w:left w:val="nil"/>
              <w:bottom w:val="single" w:sz="8" w:space="0" w:color="auto"/>
              <w:right w:val="single" w:sz="8" w:space="0" w:color="auto"/>
            </w:tcBorders>
            <w:vAlign w:val="center"/>
            <w:hideMark/>
          </w:tcPr>
          <w:p w14:paraId="198D5402" w14:textId="4E46BA61"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7.647.133</w:t>
            </w:r>
          </w:p>
        </w:tc>
        <w:tc>
          <w:tcPr>
            <w:tcW w:w="0" w:type="auto"/>
            <w:tcBorders>
              <w:top w:val="nil"/>
              <w:left w:val="nil"/>
              <w:bottom w:val="single" w:sz="8" w:space="0" w:color="auto"/>
              <w:right w:val="single" w:sz="8" w:space="0" w:color="auto"/>
            </w:tcBorders>
            <w:vAlign w:val="center"/>
            <w:hideMark/>
          </w:tcPr>
          <w:p w14:paraId="5DDC815B" w14:textId="79497E0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w:t>
            </w:r>
          </w:p>
        </w:tc>
        <w:tc>
          <w:tcPr>
            <w:tcW w:w="0" w:type="auto"/>
            <w:tcBorders>
              <w:top w:val="nil"/>
              <w:left w:val="nil"/>
              <w:bottom w:val="single" w:sz="8" w:space="0" w:color="auto"/>
              <w:right w:val="single" w:sz="8" w:space="0" w:color="auto"/>
            </w:tcBorders>
            <w:vAlign w:val="center"/>
            <w:hideMark/>
          </w:tcPr>
          <w:p w14:paraId="6F5B5579" w14:textId="7515E44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r>
      <w:tr w:rsidR="00FA5FFF" w:rsidRPr="00975E70" w14:paraId="688EF908" w14:textId="77777777" w:rsidTr="00FA5FFF">
        <w:trPr>
          <w:trHeight w:val="300"/>
        </w:trPr>
        <w:tc>
          <w:tcPr>
            <w:tcW w:w="458" w:type="dxa"/>
            <w:tcBorders>
              <w:top w:val="nil"/>
              <w:left w:val="single" w:sz="8" w:space="0" w:color="auto"/>
              <w:bottom w:val="single" w:sz="8" w:space="0" w:color="auto"/>
              <w:right w:val="single" w:sz="8" w:space="0" w:color="auto"/>
            </w:tcBorders>
            <w:noWrap/>
            <w:vAlign w:val="center"/>
            <w:hideMark/>
          </w:tcPr>
          <w:p w14:paraId="5C4C88FC" w14:textId="37E4322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253</w:t>
            </w:r>
          </w:p>
        </w:tc>
        <w:tc>
          <w:tcPr>
            <w:tcW w:w="1823" w:type="dxa"/>
            <w:tcBorders>
              <w:top w:val="nil"/>
              <w:left w:val="nil"/>
              <w:bottom w:val="single" w:sz="8" w:space="0" w:color="auto"/>
              <w:right w:val="single" w:sz="8" w:space="0" w:color="auto"/>
            </w:tcBorders>
            <w:vAlign w:val="center"/>
            <w:hideMark/>
          </w:tcPr>
          <w:p w14:paraId="7F3010FF" w14:textId="60C9255A"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RUM-GO SAS</w:t>
            </w:r>
          </w:p>
        </w:tc>
        <w:tc>
          <w:tcPr>
            <w:tcW w:w="0" w:type="auto"/>
            <w:tcBorders>
              <w:top w:val="nil"/>
              <w:left w:val="nil"/>
              <w:bottom w:val="single" w:sz="8" w:space="0" w:color="auto"/>
              <w:right w:val="single" w:sz="8" w:space="0" w:color="auto"/>
            </w:tcBorders>
            <w:vAlign w:val="center"/>
            <w:hideMark/>
          </w:tcPr>
          <w:p w14:paraId="72090497" w14:textId="7A4D4F8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65,66</w:t>
            </w:r>
          </w:p>
        </w:tc>
        <w:tc>
          <w:tcPr>
            <w:tcW w:w="1206" w:type="dxa"/>
            <w:tcBorders>
              <w:top w:val="nil"/>
              <w:left w:val="nil"/>
              <w:bottom w:val="single" w:sz="8" w:space="0" w:color="auto"/>
              <w:right w:val="single" w:sz="8" w:space="0" w:color="auto"/>
            </w:tcBorders>
            <w:vAlign w:val="center"/>
            <w:hideMark/>
          </w:tcPr>
          <w:p w14:paraId="5F01FBBB" w14:textId="073D4C5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w:t>
            </w:r>
          </w:p>
        </w:tc>
        <w:tc>
          <w:tcPr>
            <w:tcW w:w="1116" w:type="dxa"/>
            <w:tcBorders>
              <w:top w:val="nil"/>
              <w:left w:val="nil"/>
              <w:bottom w:val="single" w:sz="8" w:space="0" w:color="auto"/>
              <w:right w:val="single" w:sz="8" w:space="0" w:color="auto"/>
            </w:tcBorders>
            <w:vAlign w:val="center"/>
            <w:hideMark/>
          </w:tcPr>
          <w:p w14:paraId="6A231DE8" w14:textId="090B1A5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719,55</w:t>
            </w:r>
          </w:p>
        </w:tc>
        <w:tc>
          <w:tcPr>
            <w:tcW w:w="1311" w:type="dxa"/>
            <w:tcBorders>
              <w:top w:val="nil"/>
              <w:left w:val="nil"/>
              <w:bottom w:val="single" w:sz="8" w:space="0" w:color="auto"/>
              <w:right w:val="single" w:sz="8" w:space="0" w:color="auto"/>
            </w:tcBorders>
            <w:vAlign w:val="center"/>
            <w:hideMark/>
          </w:tcPr>
          <w:p w14:paraId="603F397A" w14:textId="05F9E22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3.523.684</w:t>
            </w:r>
          </w:p>
        </w:tc>
        <w:tc>
          <w:tcPr>
            <w:tcW w:w="0" w:type="auto"/>
            <w:tcBorders>
              <w:top w:val="nil"/>
              <w:left w:val="nil"/>
              <w:bottom w:val="single" w:sz="8" w:space="0" w:color="auto"/>
              <w:right w:val="single" w:sz="8" w:space="0" w:color="auto"/>
            </w:tcBorders>
            <w:vAlign w:val="center"/>
            <w:hideMark/>
          </w:tcPr>
          <w:p w14:paraId="748CE23F" w14:textId="26C2D69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c>
          <w:tcPr>
            <w:tcW w:w="0" w:type="auto"/>
            <w:tcBorders>
              <w:top w:val="nil"/>
              <w:left w:val="nil"/>
              <w:bottom w:val="single" w:sz="8" w:space="0" w:color="auto"/>
              <w:right w:val="single" w:sz="8" w:space="0" w:color="auto"/>
            </w:tcBorders>
            <w:vAlign w:val="center"/>
            <w:hideMark/>
          </w:tcPr>
          <w:p w14:paraId="5BD07E6D" w14:textId="44D2B9D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w:t>
            </w:r>
          </w:p>
        </w:tc>
      </w:tr>
      <w:tr w:rsidR="00FA5FFF" w:rsidRPr="00975E70" w14:paraId="54F36D13"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4FF49527" w14:textId="2F6BA52A"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254</w:t>
            </w:r>
          </w:p>
        </w:tc>
        <w:tc>
          <w:tcPr>
            <w:tcW w:w="1823" w:type="dxa"/>
            <w:tcBorders>
              <w:top w:val="nil"/>
              <w:left w:val="nil"/>
              <w:bottom w:val="single" w:sz="8" w:space="0" w:color="auto"/>
              <w:right w:val="single" w:sz="8" w:space="0" w:color="auto"/>
            </w:tcBorders>
            <w:vAlign w:val="center"/>
            <w:hideMark/>
          </w:tcPr>
          <w:p w14:paraId="750ACC8F" w14:textId="160123F7"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EDUCACIÓN INTERNACIONAL INTEGRAL SAS</w:t>
            </w:r>
          </w:p>
        </w:tc>
        <w:tc>
          <w:tcPr>
            <w:tcW w:w="0" w:type="auto"/>
            <w:tcBorders>
              <w:top w:val="nil"/>
              <w:left w:val="nil"/>
              <w:bottom w:val="single" w:sz="8" w:space="0" w:color="auto"/>
              <w:right w:val="single" w:sz="8" w:space="0" w:color="auto"/>
            </w:tcBorders>
            <w:vAlign w:val="center"/>
            <w:hideMark/>
          </w:tcPr>
          <w:p w14:paraId="3A569085" w14:textId="1B84D0D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2816,80</w:t>
            </w:r>
          </w:p>
        </w:tc>
        <w:tc>
          <w:tcPr>
            <w:tcW w:w="1206" w:type="dxa"/>
            <w:tcBorders>
              <w:top w:val="nil"/>
              <w:left w:val="nil"/>
              <w:bottom w:val="single" w:sz="8" w:space="0" w:color="auto"/>
              <w:right w:val="single" w:sz="8" w:space="0" w:color="auto"/>
            </w:tcBorders>
            <w:vAlign w:val="center"/>
            <w:hideMark/>
          </w:tcPr>
          <w:p w14:paraId="25F320D9" w14:textId="7C61E97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1116" w:type="dxa"/>
            <w:tcBorders>
              <w:top w:val="nil"/>
              <w:left w:val="nil"/>
              <w:bottom w:val="single" w:sz="8" w:space="0" w:color="auto"/>
              <w:right w:val="single" w:sz="8" w:space="0" w:color="auto"/>
            </w:tcBorders>
            <w:vAlign w:val="center"/>
            <w:hideMark/>
          </w:tcPr>
          <w:p w14:paraId="7B3FF933" w14:textId="7554ED2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271,24</w:t>
            </w:r>
          </w:p>
        </w:tc>
        <w:tc>
          <w:tcPr>
            <w:tcW w:w="1311" w:type="dxa"/>
            <w:tcBorders>
              <w:top w:val="nil"/>
              <w:left w:val="nil"/>
              <w:bottom w:val="single" w:sz="8" w:space="0" w:color="auto"/>
              <w:right w:val="single" w:sz="8" w:space="0" w:color="auto"/>
            </w:tcBorders>
            <w:vAlign w:val="center"/>
            <w:hideMark/>
          </w:tcPr>
          <w:p w14:paraId="60480798" w14:textId="4E8E62C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16.593.501</w:t>
            </w:r>
          </w:p>
        </w:tc>
        <w:tc>
          <w:tcPr>
            <w:tcW w:w="0" w:type="auto"/>
            <w:tcBorders>
              <w:top w:val="nil"/>
              <w:left w:val="nil"/>
              <w:bottom w:val="single" w:sz="8" w:space="0" w:color="auto"/>
              <w:right w:val="single" w:sz="8" w:space="0" w:color="auto"/>
            </w:tcBorders>
            <w:vAlign w:val="center"/>
            <w:hideMark/>
          </w:tcPr>
          <w:p w14:paraId="46584BFA" w14:textId="63AE0F4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186%</w:t>
            </w:r>
          </w:p>
        </w:tc>
        <w:tc>
          <w:tcPr>
            <w:tcW w:w="0" w:type="auto"/>
            <w:tcBorders>
              <w:top w:val="nil"/>
              <w:left w:val="nil"/>
              <w:bottom w:val="single" w:sz="8" w:space="0" w:color="auto"/>
              <w:right w:val="single" w:sz="8" w:space="0" w:color="auto"/>
            </w:tcBorders>
            <w:vAlign w:val="center"/>
            <w:hideMark/>
          </w:tcPr>
          <w:p w14:paraId="44679607" w14:textId="07B3188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186%</w:t>
            </w:r>
          </w:p>
        </w:tc>
      </w:tr>
      <w:tr w:rsidR="00FA5FFF" w:rsidRPr="00975E70" w14:paraId="5B4195DE"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19AC4646" w14:textId="7E7781E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255</w:t>
            </w:r>
          </w:p>
        </w:tc>
        <w:tc>
          <w:tcPr>
            <w:tcW w:w="1823" w:type="dxa"/>
            <w:tcBorders>
              <w:top w:val="nil"/>
              <w:left w:val="nil"/>
              <w:bottom w:val="single" w:sz="8" w:space="0" w:color="auto"/>
              <w:right w:val="single" w:sz="8" w:space="0" w:color="auto"/>
            </w:tcBorders>
            <w:vAlign w:val="center"/>
            <w:hideMark/>
          </w:tcPr>
          <w:p w14:paraId="0110B324" w14:textId="6732F08C"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TREINTA TECNOLOGIA SAS</w:t>
            </w:r>
          </w:p>
        </w:tc>
        <w:tc>
          <w:tcPr>
            <w:tcW w:w="0" w:type="auto"/>
            <w:tcBorders>
              <w:top w:val="nil"/>
              <w:left w:val="nil"/>
              <w:bottom w:val="single" w:sz="8" w:space="0" w:color="auto"/>
              <w:right w:val="single" w:sz="8" w:space="0" w:color="auto"/>
            </w:tcBorders>
            <w:vAlign w:val="center"/>
            <w:hideMark/>
          </w:tcPr>
          <w:p w14:paraId="78B51908" w14:textId="2FB8E5F3"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12,94</w:t>
            </w:r>
          </w:p>
        </w:tc>
        <w:tc>
          <w:tcPr>
            <w:tcW w:w="1206" w:type="dxa"/>
            <w:tcBorders>
              <w:top w:val="nil"/>
              <w:left w:val="nil"/>
              <w:bottom w:val="single" w:sz="8" w:space="0" w:color="auto"/>
              <w:right w:val="single" w:sz="8" w:space="0" w:color="auto"/>
            </w:tcBorders>
            <w:vAlign w:val="center"/>
            <w:hideMark/>
          </w:tcPr>
          <w:p w14:paraId="568E4782" w14:textId="1CEA988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8%</w:t>
            </w:r>
          </w:p>
        </w:tc>
        <w:tc>
          <w:tcPr>
            <w:tcW w:w="1116" w:type="dxa"/>
            <w:tcBorders>
              <w:top w:val="nil"/>
              <w:left w:val="nil"/>
              <w:bottom w:val="single" w:sz="8" w:space="0" w:color="auto"/>
              <w:right w:val="single" w:sz="8" w:space="0" w:color="auto"/>
            </w:tcBorders>
            <w:vAlign w:val="center"/>
            <w:hideMark/>
          </w:tcPr>
          <w:p w14:paraId="2B5A387E" w14:textId="0170A82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-44,83</w:t>
            </w:r>
          </w:p>
        </w:tc>
        <w:tc>
          <w:tcPr>
            <w:tcW w:w="1311" w:type="dxa"/>
            <w:tcBorders>
              <w:top w:val="nil"/>
              <w:left w:val="nil"/>
              <w:bottom w:val="single" w:sz="8" w:space="0" w:color="auto"/>
              <w:right w:val="single" w:sz="8" w:space="0" w:color="auto"/>
            </w:tcBorders>
            <w:vAlign w:val="center"/>
            <w:hideMark/>
          </w:tcPr>
          <w:p w14:paraId="3F3613B0" w14:textId="5E469ECF"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15.055.726</w:t>
            </w:r>
          </w:p>
        </w:tc>
        <w:tc>
          <w:tcPr>
            <w:tcW w:w="0" w:type="auto"/>
            <w:tcBorders>
              <w:top w:val="nil"/>
              <w:left w:val="nil"/>
              <w:bottom w:val="single" w:sz="8" w:space="0" w:color="auto"/>
              <w:right w:val="single" w:sz="8" w:space="0" w:color="auto"/>
            </w:tcBorders>
            <w:vAlign w:val="center"/>
            <w:hideMark/>
          </w:tcPr>
          <w:p w14:paraId="189E1F95" w14:textId="0B15D5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-263%</w:t>
            </w:r>
          </w:p>
        </w:tc>
        <w:tc>
          <w:tcPr>
            <w:tcW w:w="0" w:type="auto"/>
            <w:tcBorders>
              <w:top w:val="nil"/>
              <w:left w:val="nil"/>
              <w:bottom w:val="single" w:sz="8" w:space="0" w:color="auto"/>
              <w:right w:val="single" w:sz="8" w:space="0" w:color="auto"/>
            </w:tcBorders>
            <w:vAlign w:val="center"/>
            <w:hideMark/>
          </w:tcPr>
          <w:p w14:paraId="052E460A" w14:textId="0B301B2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-242%</w:t>
            </w:r>
          </w:p>
        </w:tc>
      </w:tr>
      <w:tr w:rsidR="00FA5FFF" w:rsidRPr="00975E70" w14:paraId="2D9DE065"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7E1F543D" w14:textId="2D72E7C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256</w:t>
            </w:r>
          </w:p>
        </w:tc>
        <w:tc>
          <w:tcPr>
            <w:tcW w:w="1823" w:type="dxa"/>
            <w:tcBorders>
              <w:top w:val="nil"/>
              <w:left w:val="nil"/>
              <w:bottom w:val="single" w:sz="8" w:space="0" w:color="auto"/>
              <w:right w:val="single" w:sz="8" w:space="0" w:color="auto"/>
            </w:tcBorders>
            <w:vAlign w:val="center"/>
            <w:hideMark/>
          </w:tcPr>
          <w:p w14:paraId="12EFAC43" w14:textId="4956518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ESI CONSULTING SAS BIC</w:t>
            </w:r>
          </w:p>
        </w:tc>
        <w:tc>
          <w:tcPr>
            <w:tcW w:w="0" w:type="auto"/>
            <w:tcBorders>
              <w:top w:val="nil"/>
              <w:left w:val="nil"/>
              <w:bottom w:val="single" w:sz="8" w:space="0" w:color="auto"/>
              <w:right w:val="single" w:sz="8" w:space="0" w:color="auto"/>
            </w:tcBorders>
            <w:vAlign w:val="center"/>
            <w:hideMark/>
          </w:tcPr>
          <w:p w14:paraId="0FB042CF" w14:textId="33C5238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3,65</w:t>
            </w:r>
          </w:p>
        </w:tc>
        <w:tc>
          <w:tcPr>
            <w:tcW w:w="1206" w:type="dxa"/>
            <w:tcBorders>
              <w:top w:val="nil"/>
              <w:left w:val="nil"/>
              <w:bottom w:val="single" w:sz="8" w:space="0" w:color="auto"/>
              <w:right w:val="single" w:sz="8" w:space="0" w:color="auto"/>
            </w:tcBorders>
            <w:vAlign w:val="center"/>
            <w:hideMark/>
          </w:tcPr>
          <w:p w14:paraId="77FFC913" w14:textId="2ADEE4E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27%</w:t>
            </w:r>
          </w:p>
        </w:tc>
        <w:tc>
          <w:tcPr>
            <w:tcW w:w="1116" w:type="dxa"/>
            <w:tcBorders>
              <w:top w:val="nil"/>
              <w:left w:val="nil"/>
              <w:bottom w:val="single" w:sz="8" w:space="0" w:color="auto"/>
              <w:right w:val="single" w:sz="8" w:space="0" w:color="auto"/>
            </w:tcBorders>
            <w:vAlign w:val="center"/>
            <w:hideMark/>
          </w:tcPr>
          <w:p w14:paraId="2AD1E1DA" w14:textId="5DC4A78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50D23D17" w14:textId="674FFC3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3.816.057</w:t>
            </w:r>
          </w:p>
        </w:tc>
        <w:tc>
          <w:tcPr>
            <w:tcW w:w="0" w:type="auto"/>
            <w:tcBorders>
              <w:top w:val="nil"/>
              <w:left w:val="nil"/>
              <w:bottom w:val="single" w:sz="8" w:space="0" w:color="auto"/>
              <w:right w:val="single" w:sz="8" w:space="0" w:color="auto"/>
            </w:tcBorders>
            <w:vAlign w:val="center"/>
            <w:hideMark/>
          </w:tcPr>
          <w:p w14:paraId="2C7E6D7A" w14:textId="5823231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9%</w:t>
            </w:r>
          </w:p>
        </w:tc>
        <w:tc>
          <w:tcPr>
            <w:tcW w:w="0" w:type="auto"/>
            <w:tcBorders>
              <w:top w:val="nil"/>
              <w:left w:val="nil"/>
              <w:bottom w:val="single" w:sz="8" w:space="0" w:color="auto"/>
              <w:right w:val="single" w:sz="8" w:space="0" w:color="auto"/>
            </w:tcBorders>
            <w:vAlign w:val="center"/>
            <w:hideMark/>
          </w:tcPr>
          <w:p w14:paraId="093ABE29" w14:textId="232493B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w:t>
            </w:r>
          </w:p>
        </w:tc>
      </w:tr>
      <w:tr w:rsidR="00FA5FFF" w:rsidRPr="00975E70" w14:paraId="66529BFD"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1CB650B2" w14:textId="5640DC3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257</w:t>
            </w:r>
          </w:p>
        </w:tc>
        <w:tc>
          <w:tcPr>
            <w:tcW w:w="1823" w:type="dxa"/>
            <w:tcBorders>
              <w:top w:val="nil"/>
              <w:left w:val="nil"/>
              <w:bottom w:val="single" w:sz="8" w:space="0" w:color="auto"/>
              <w:right w:val="single" w:sz="8" w:space="0" w:color="auto"/>
            </w:tcBorders>
            <w:vAlign w:val="center"/>
            <w:hideMark/>
          </w:tcPr>
          <w:p w14:paraId="19427384" w14:textId="3607A9F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DVP SOLAR COLOMBIA S.A.S.</w:t>
            </w:r>
          </w:p>
        </w:tc>
        <w:tc>
          <w:tcPr>
            <w:tcW w:w="0" w:type="auto"/>
            <w:tcBorders>
              <w:top w:val="nil"/>
              <w:left w:val="nil"/>
              <w:bottom w:val="single" w:sz="8" w:space="0" w:color="auto"/>
              <w:right w:val="single" w:sz="8" w:space="0" w:color="auto"/>
            </w:tcBorders>
            <w:vAlign w:val="center"/>
            <w:hideMark/>
          </w:tcPr>
          <w:p w14:paraId="255640EF" w14:textId="0F635AD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4,93</w:t>
            </w:r>
          </w:p>
        </w:tc>
        <w:tc>
          <w:tcPr>
            <w:tcW w:w="1206" w:type="dxa"/>
            <w:tcBorders>
              <w:top w:val="nil"/>
              <w:left w:val="nil"/>
              <w:bottom w:val="single" w:sz="8" w:space="0" w:color="auto"/>
              <w:right w:val="single" w:sz="8" w:space="0" w:color="auto"/>
            </w:tcBorders>
            <w:vAlign w:val="center"/>
            <w:hideMark/>
          </w:tcPr>
          <w:p w14:paraId="7905CA37" w14:textId="62F9D46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75%</w:t>
            </w:r>
          </w:p>
        </w:tc>
        <w:tc>
          <w:tcPr>
            <w:tcW w:w="1116" w:type="dxa"/>
            <w:tcBorders>
              <w:top w:val="nil"/>
              <w:left w:val="nil"/>
              <w:bottom w:val="single" w:sz="8" w:space="0" w:color="auto"/>
              <w:right w:val="single" w:sz="8" w:space="0" w:color="auto"/>
            </w:tcBorders>
            <w:vAlign w:val="center"/>
            <w:hideMark/>
          </w:tcPr>
          <w:p w14:paraId="6E2BA56D" w14:textId="37589C8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B7633C5" w14:textId="52DC892D"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820.875</w:t>
            </w:r>
          </w:p>
        </w:tc>
        <w:tc>
          <w:tcPr>
            <w:tcW w:w="0" w:type="auto"/>
            <w:tcBorders>
              <w:top w:val="nil"/>
              <w:left w:val="nil"/>
              <w:bottom w:val="single" w:sz="8" w:space="0" w:color="auto"/>
              <w:right w:val="single" w:sz="8" w:space="0" w:color="auto"/>
            </w:tcBorders>
            <w:vAlign w:val="center"/>
            <w:hideMark/>
          </w:tcPr>
          <w:p w14:paraId="20ACD912" w14:textId="71A4456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-512%</w:t>
            </w:r>
          </w:p>
        </w:tc>
        <w:tc>
          <w:tcPr>
            <w:tcW w:w="0" w:type="auto"/>
            <w:tcBorders>
              <w:top w:val="nil"/>
              <w:left w:val="nil"/>
              <w:bottom w:val="single" w:sz="8" w:space="0" w:color="auto"/>
              <w:right w:val="single" w:sz="8" w:space="0" w:color="auto"/>
            </w:tcBorders>
            <w:vAlign w:val="center"/>
            <w:hideMark/>
          </w:tcPr>
          <w:p w14:paraId="22104C7A" w14:textId="08B597E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-126%</w:t>
            </w:r>
          </w:p>
        </w:tc>
      </w:tr>
      <w:tr w:rsidR="00FA5FFF" w:rsidRPr="00975E70" w14:paraId="516C4DE8"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0A37378B" w14:textId="10611BE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258</w:t>
            </w:r>
          </w:p>
        </w:tc>
        <w:tc>
          <w:tcPr>
            <w:tcW w:w="1823" w:type="dxa"/>
            <w:tcBorders>
              <w:top w:val="nil"/>
              <w:left w:val="nil"/>
              <w:bottom w:val="single" w:sz="8" w:space="0" w:color="auto"/>
              <w:right w:val="single" w:sz="8" w:space="0" w:color="auto"/>
            </w:tcBorders>
            <w:vAlign w:val="center"/>
            <w:hideMark/>
          </w:tcPr>
          <w:p w14:paraId="035A81ED" w14:textId="0E691F88"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SCAIPROYEKTA SAS BIC</w:t>
            </w:r>
          </w:p>
        </w:tc>
        <w:tc>
          <w:tcPr>
            <w:tcW w:w="0" w:type="auto"/>
            <w:tcBorders>
              <w:top w:val="nil"/>
              <w:left w:val="nil"/>
              <w:bottom w:val="single" w:sz="8" w:space="0" w:color="auto"/>
              <w:right w:val="single" w:sz="8" w:space="0" w:color="auto"/>
            </w:tcBorders>
            <w:vAlign w:val="center"/>
            <w:hideMark/>
          </w:tcPr>
          <w:p w14:paraId="42371DF1" w14:textId="6B77D7B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7,71</w:t>
            </w:r>
          </w:p>
        </w:tc>
        <w:tc>
          <w:tcPr>
            <w:tcW w:w="1206" w:type="dxa"/>
            <w:tcBorders>
              <w:top w:val="nil"/>
              <w:left w:val="nil"/>
              <w:bottom w:val="single" w:sz="8" w:space="0" w:color="auto"/>
              <w:right w:val="single" w:sz="8" w:space="0" w:color="auto"/>
            </w:tcBorders>
            <w:vAlign w:val="center"/>
            <w:hideMark/>
          </w:tcPr>
          <w:p w14:paraId="57846CE8" w14:textId="29EAEE8E"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13%</w:t>
            </w:r>
          </w:p>
        </w:tc>
        <w:tc>
          <w:tcPr>
            <w:tcW w:w="1116" w:type="dxa"/>
            <w:tcBorders>
              <w:top w:val="nil"/>
              <w:left w:val="nil"/>
              <w:bottom w:val="single" w:sz="8" w:space="0" w:color="auto"/>
              <w:right w:val="single" w:sz="8" w:space="0" w:color="auto"/>
            </w:tcBorders>
            <w:vAlign w:val="center"/>
            <w:hideMark/>
          </w:tcPr>
          <w:p w14:paraId="0E52EFA1" w14:textId="019E8F3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1EBFA3D2" w14:textId="3DF74218"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8.638.468</w:t>
            </w:r>
          </w:p>
        </w:tc>
        <w:tc>
          <w:tcPr>
            <w:tcW w:w="0" w:type="auto"/>
            <w:tcBorders>
              <w:top w:val="nil"/>
              <w:left w:val="nil"/>
              <w:bottom w:val="single" w:sz="8" w:space="0" w:color="auto"/>
              <w:right w:val="single" w:sz="8" w:space="0" w:color="auto"/>
            </w:tcBorders>
            <w:vAlign w:val="center"/>
            <w:hideMark/>
          </w:tcPr>
          <w:p w14:paraId="38FC68D6" w14:textId="5271554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60%</w:t>
            </w:r>
          </w:p>
        </w:tc>
        <w:tc>
          <w:tcPr>
            <w:tcW w:w="0" w:type="auto"/>
            <w:tcBorders>
              <w:top w:val="nil"/>
              <w:left w:val="nil"/>
              <w:bottom w:val="single" w:sz="8" w:space="0" w:color="auto"/>
              <w:right w:val="single" w:sz="8" w:space="0" w:color="auto"/>
            </w:tcBorders>
            <w:vAlign w:val="center"/>
            <w:hideMark/>
          </w:tcPr>
          <w:p w14:paraId="464EA066" w14:textId="4AE26C54"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52%</w:t>
            </w:r>
          </w:p>
        </w:tc>
      </w:tr>
      <w:tr w:rsidR="00FA5FFF" w:rsidRPr="00975E70" w14:paraId="5783403F" w14:textId="77777777" w:rsidTr="00FA5FFF">
        <w:trPr>
          <w:trHeight w:val="588"/>
        </w:trPr>
        <w:tc>
          <w:tcPr>
            <w:tcW w:w="458" w:type="dxa"/>
            <w:tcBorders>
              <w:top w:val="nil"/>
              <w:left w:val="single" w:sz="8" w:space="0" w:color="auto"/>
              <w:bottom w:val="single" w:sz="8" w:space="0" w:color="auto"/>
              <w:right w:val="single" w:sz="8" w:space="0" w:color="auto"/>
            </w:tcBorders>
            <w:noWrap/>
            <w:vAlign w:val="center"/>
            <w:hideMark/>
          </w:tcPr>
          <w:p w14:paraId="42F5A9DA" w14:textId="444147CF"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259</w:t>
            </w:r>
          </w:p>
        </w:tc>
        <w:tc>
          <w:tcPr>
            <w:tcW w:w="1823" w:type="dxa"/>
            <w:tcBorders>
              <w:top w:val="nil"/>
              <w:left w:val="nil"/>
              <w:bottom w:val="single" w:sz="8" w:space="0" w:color="auto"/>
              <w:right w:val="single" w:sz="8" w:space="0" w:color="auto"/>
            </w:tcBorders>
            <w:vAlign w:val="center"/>
            <w:hideMark/>
          </w:tcPr>
          <w:p w14:paraId="6581F19A" w14:textId="3C572F3D"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CONSULTORA CAPITAL S.A.S- BIC</w:t>
            </w:r>
          </w:p>
        </w:tc>
        <w:tc>
          <w:tcPr>
            <w:tcW w:w="0" w:type="auto"/>
            <w:tcBorders>
              <w:top w:val="nil"/>
              <w:left w:val="nil"/>
              <w:bottom w:val="single" w:sz="8" w:space="0" w:color="auto"/>
              <w:right w:val="single" w:sz="8" w:space="0" w:color="auto"/>
            </w:tcBorders>
            <w:vAlign w:val="center"/>
            <w:hideMark/>
          </w:tcPr>
          <w:p w14:paraId="451E7FE1" w14:textId="05FEB20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2,96</w:t>
            </w:r>
          </w:p>
        </w:tc>
        <w:tc>
          <w:tcPr>
            <w:tcW w:w="1206" w:type="dxa"/>
            <w:tcBorders>
              <w:top w:val="nil"/>
              <w:left w:val="nil"/>
              <w:bottom w:val="single" w:sz="8" w:space="0" w:color="auto"/>
              <w:right w:val="single" w:sz="8" w:space="0" w:color="auto"/>
            </w:tcBorders>
            <w:vAlign w:val="center"/>
            <w:hideMark/>
          </w:tcPr>
          <w:p w14:paraId="3E1CB9E6" w14:textId="6058447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1116" w:type="dxa"/>
            <w:tcBorders>
              <w:top w:val="nil"/>
              <w:left w:val="nil"/>
              <w:bottom w:val="single" w:sz="8" w:space="0" w:color="auto"/>
              <w:right w:val="single" w:sz="8" w:space="0" w:color="auto"/>
            </w:tcBorders>
            <w:vAlign w:val="center"/>
            <w:hideMark/>
          </w:tcPr>
          <w:p w14:paraId="6F147A41" w14:textId="18194ED7"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115,69</w:t>
            </w:r>
          </w:p>
        </w:tc>
        <w:tc>
          <w:tcPr>
            <w:tcW w:w="1311" w:type="dxa"/>
            <w:tcBorders>
              <w:top w:val="nil"/>
              <w:left w:val="nil"/>
              <w:bottom w:val="single" w:sz="8" w:space="0" w:color="auto"/>
              <w:right w:val="single" w:sz="8" w:space="0" w:color="auto"/>
            </w:tcBorders>
            <w:vAlign w:val="center"/>
            <w:hideMark/>
          </w:tcPr>
          <w:p w14:paraId="7FA2F74F" w14:textId="719CC4DE"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8.142.188</w:t>
            </w:r>
          </w:p>
        </w:tc>
        <w:tc>
          <w:tcPr>
            <w:tcW w:w="0" w:type="auto"/>
            <w:tcBorders>
              <w:top w:val="nil"/>
              <w:left w:val="nil"/>
              <w:bottom w:val="single" w:sz="8" w:space="0" w:color="auto"/>
              <w:right w:val="single" w:sz="8" w:space="0" w:color="auto"/>
            </w:tcBorders>
            <w:vAlign w:val="center"/>
            <w:hideMark/>
          </w:tcPr>
          <w:p w14:paraId="29F6A0E4" w14:textId="042EE858"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32%</w:t>
            </w:r>
          </w:p>
        </w:tc>
        <w:tc>
          <w:tcPr>
            <w:tcW w:w="0" w:type="auto"/>
            <w:tcBorders>
              <w:top w:val="nil"/>
              <w:left w:val="nil"/>
              <w:bottom w:val="single" w:sz="8" w:space="0" w:color="auto"/>
              <w:right w:val="single" w:sz="8" w:space="0" w:color="auto"/>
            </w:tcBorders>
            <w:vAlign w:val="center"/>
            <w:hideMark/>
          </w:tcPr>
          <w:p w14:paraId="758702CC" w14:textId="4EF4535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22%</w:t>
            </w:r>
          </w:p>
        </w:tc>
      </w:tr>
      <w:tr w:rsidR="00FA5FFF" w:rsidRPr="00975E70" w14:paraId="5A7F4714"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61449FB4" w14:textId="0E32923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260</w:t>
            </w:r>
          </w:p>
        </w:tc>
        <w:tc>
          <w:tcPr>
            <w:tcW w:w="1823" w:type="dxa"/>
            <w:tcBorders>
              <w:top w:val="nil"/>
              <w:left w:val="nil"/>
              <w:bottom w:val="single" w:sz="8" w:space="0" w:color="auto"/>
              <w:right w:val="single" w:sz="8" w:space="0" w:color="auto"/>
            </w:tcBorders>
            <w:vAlign w:val="center"/>
            <w:hideMark/>
          </w:tcPr>
          <w:p w14:paraId="20AFAF08" w14:textId="0FD7CAFB"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ANALYTICA MSE BIC SAS</w:t>
            </w:r>
          </w:p>
        </w:tc>
        <w:tc>
          <w:tcPr>
            <w:tcW w:w="0" w:type="auto"/>
            <w:tcBorders>
              <w:top w:val="nil"/>
              <w:left w:val="nil"/>
              <w:bottom w:val="single" w:sz="8" w:space="0" w:color="auto"/>
              <w:right w:val="single" w:sz="8" w:space="0" w:color="auto"/>
            </w:tcBorders>
            <w:vAlign w:val="center"/>
            <w:hideMark/>
          </w:tcPr>
          <w:p w14:paraId="0EDA9C4D" w14:textId="6C60DD9B"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3,39</w:t>
            </w:r>
          </w:p>
        </w:tc>
        <w:tc>
          <w:tcPr>
            <w:tcW w:w="1206" w:type="dxa"/>
            <w:tcBorders>
              <w:top w:val="nil"/>
              <w:left w:val="nil"/>
              <w:bottom w:val="single" w:sz="8" w:space="0" w:color="auto"/>
              <w:right w:val="single" w:sz="8" w:space="0" w:color="auto"/>
            </w:tcBorders>
            <w:vAlign w:val="center"/>
            <w:hideMark/>
          </w:tcPr>
          <w:p w14:paraId="73AAFA01" w14:textId="53280C4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15%</w:t>
            </w:r>
          </w:p>
        </w:tc>
        <w:tc>
          <w:tcPr>
            <w:tcW w:w="1116" w:type="dxa"/>
            <w:tcBorders>
              <w:top w:val="nil"/>
              <w:left w:val="nil"/>
              <w:bottom w:val="single" w:sz="8" w:space="0" w:color="auto"/>
              <w:right w:val="single" w:sz="8" w:space="0" w:color="auto"/>
            </w:tcBorders>
            <w:vAlign w:val="center"/>
            <w:hideMark/>
          </w:tcPr>
          <w:p w14:paraId="0145F5DF" w14:textId="27A7A6D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73F62913" w14:textId="59DF2CE3"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1.796.184</w:t>
            </w:r>
          </w:p>
        </w:tc>
        <w:tc>
          <w:tcPr>
            <w:tcW w:w="0" w:type="auto"/>
            <w:tcBorders>
              <w:top w:val="nil"/>
              <w:left w:val="nil"/>
              <w:bottom w:val="single" w:sz="8" w:space="0" w:color="auto"/>
              <w:right w:val="single" w:sz="8" w:space="0" w:color="auto"/>
            </w:tcBorders>
            <w:vAlign w:val="center"/>
            <w:hideMark/>
          </w:tcPr>
          <w:p w14:paraId="4592BF88" w14:textId="19BFBD6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29CA8C90" w14:textId="4920429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3D47A0F7" w14:textId="77777777" w:rsidTr="00FA5FFF">
        <w:trPr>
          <w:trHeight w:val="1356"/>
        </w:trPr>
        <w:tc>
          <w:tcPr>
            <w:tcW w:w="458" w:type="dxa"/>
            <w:tcBorders>
              <w:top w:val="nil"/>
              <w:left w:val="single" w:sz="8" w:space="0" w:color="auto"/>
              <w:bottom w:val="single" w:sz="8" w:space="0" w:color="auto"/>
              <w:right w:val="single" w:sz="8" w:space="0" w:color="auto"/>
            </w:tcBorders>
            <w:noWrap/>
            <w:vAlign w:val="center"/>
            <w:hideMark/>
          </w:tcPr>
          <w:p w14:paraId="5FD6B124" w14:textId="4E7AF3B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261</w:t>
            </w:r>
          </w:p>
        </w:tc>
        <w:tc>
          <w:tcPr>
            <w:tcW w:w="1823" w:type="dxa"/>
            <w:tcBorders>
              <w:top w:val="nil"/>
              <w:left w:val="nil"/>
              <w:bottom w:val="single" w:sz="8" w:space="0" w:color="auto"/>
              <w:right w:val="single" w:sz="8" w:space="0" w:color="auto"/>
            </w:tcBorders>
            <w:vAlign w:val="center"/>
            <w:hideMark/>
          </w:tcPr>
          <w:p w14:paraId="4A569AFA" w14:textId="1365E746"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EMPREGER S.A.S BIC SOCIEDAD DE BENEFICIO DE INTERES COLECTIVO - BIC</w:t>
            </w:r>
          </w:p>
        </w:tc>
        <w:tc>
          <w:tcPr>
            <w:tcW w:w="0" w:type="auto"/>
            <w:tcBorders>
              <w:top w:val="nil"/>
              <w:left w:val="nil"/>
              <w:bottom w:val="single" w:sz="8" w:space="0" w:color="auto"/>
              <w:right w:val="single" w:sz="8" w:space="0" w:color="auto"/>
            </w:tcBorders>
            <w:vAlign w:val="center"/>
            <w:hideMark/>
          </w:tcPr>
          <w:p w14:paraId="77844E0C" w14:textId="34C4D3E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6,91</w:t>
            </w:r>
          </w:p>
        </w:tc>
        <w:tc>
          <w:tcPr>
            <w:tcW w:w="1206" w:type="dxa"/>
            <w:tcBorders>
              <w:top w:val="nil"/>
              <w:left w:val="nil"/>
              <w:bottom w:val="single" w:sz="8" w:space="0" w:color="auto"/>
              <w:right w:val="single" w:sz="8" w:space="0" w:color="auto"/>
            </w:tcBorders>
            <w:vAlign w:val="center"/>
            <w:hideMark/>
          </w:tcPr>
          <w:p w14:paraId="29B30B69" w14:textId="148A61E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14%</w:t>
            </w:r>
          </w:p>
        </w:tc>
        <w:tc>
          <w:tcPr>
            <w:tcW w:w="1116" w:type="dxa"/>
            <w:tcBorders>
              <w:top w:val="nil"/>
              <w:left w:val="nil"/>
              <w:bottom w:val="single" w:sz="8" w:space="0" w:color="auto"/>
              <w:right w:val="single" w:sz="8" w:space="0" w:color="auto"/>
            </w:tcBorders>
            <w:vAlign w:val="center"/>
            <w:hideMark/>
          </w:tcPr>
          <w:p w14:paraId="54C98818" w14:textId="27CCAA7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-291,67</w:t>
            </w:r>
          </w:p>
        </w:tc>
        <w:tc>
          <w:tcPr>
            <w:tcW w:w="1311" w:type="dxa"/>
            <w:tcBorders>
              <w:top w:val="nil"/>
              <w:left w:val="nil"/>
              <w:bottom w:val="single" w:sz="8" w:space="0" w:color="auto"/>
              <w:right w:val="single" w:sz="8" w:space="0" w:color="auto"/>
            </w:tcBorders>
            <w:vAlign w:val="center"/>
            <w:hideMark/>
          </w:tcPr>
          <w:p w14:paraId="5276EF76" w14:textId="0802394A"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2.782.396</w:t>
            </w:r>
          </w:p>
        </w:tc>
        <w:tc>
          <w:tcPr>
            <w:tcW w:w="0" w:type="auto"/>
            <w:tcBorders>
              <w:top w:val="nil"/>
              <w:left w:val="nil"/>
              <w:bottom w:val="single" w:sz="8" w:space="0" w:color="auto"/>
              <w:right w:val="single" w:sz="8" w:space="0" w:color="auto"/>
            </w:tcBorders>
            <w:vAlign w:val="center"/>
            <w:hideMark/>
          </w:tcPr>
          <w:p w14:paraId="37CD6D8A" w14:textId="71D923B5"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-19%</w:t>
            </w:r>
          </w:p>
        </w:tc>
        <w:tc>
          <w:tcPr>
            <w:tcW w:w="0" w:type="auto"/>
            <w:tcBorders>
              <w:top w:val="nil"/>
              <w:left w:val="nil"/>
              <w:bottom w:val="single" w:sz="8" w:space="0" w:color="auto"/>
              <w:right w:val="single" w:sz="8" w:space="0" w:color="auto"/>
            </w:tcBorders>
            <w:vAlign w:val="center"/>
            <w:hideMark/>
          </w:tcPr>
          <w:p w14:paraId="5EF021A5" w14:textId="3D1F81D6"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-16%</w:t>
            </w:r>
          </w:p>
        </w:tc>
      </w:tr>
      <w:tr w:rsidR="00FA5FFF" w:rsidRPr="00975E70" w14:paraId="2B280D2D" w14:textId="77777777" w:rsidTr="00FA5FFF">
        <w:trPr>
          <w:trHeight w:val="396"/>
        </w:trPr>
        <w:tc>
          <w:tcPr>
            <w:tcW w:w="458" w:type="dxa"/>
            <w:tcBorders>
              <w:top w:val="nil"/>
              <w:left w:val="single" w:sz="8" w:space="0" w:color="auto"/>
              <w:bottom w:val="single" w:sz="8" w:space="0" w:color="auto"/>
              <w:right w:val="single" w:sz="8" w:space="0" w:color="auto"/>
            </w:tcBorders>
            <w:noWrap/>
            <w:vAlign w:val="center"/>
            <w:hideMark/>
          </w:tcPr>
          <w:p w14:paraId="7FF6FE64" w14:textId="24D127FC"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262</w:t>
            </w:r>
          </w:p>
        </w:tc>
        <w:tc>
          <w:tcPr>
            <w:tcW w:w="1823" w:type="dxa"/>
            <w:tcBorders>
              <w:top w:val="nil"/>
              <w:left w:val="nil"/>
              <w:bottom w:val="single" w:sz="8" w:space="0" w:color="auto"/>
              <w:right w:val="single" w:sz="8" w:space="0" w:color="auto"/>
            </w:tcBorders>
            <w:vAlign w:val="center"/>
            <w:hideMark/>
          </w:tcPr>
          <w:p w14:paraId="418A3A4A" w14:textId="65F58781" w:rsidR="00FA5FFF" w:rsidRPr="00975E70" w:rsidRDefault="00FA5FFF" w:rsidP="00FA5FFF">
            <w:pPr>
              <w:spacing w:after="0" w:line="240" w:lineRule="auto"/>
              <w:rPr>
                <w:rFonts w:eastAsia="Times New Roman" w:cstheme="minorHAnsi"/>
                <w:color w:val="000000"/>
                <w:sz w:val="14"/>
                <w:szCs w:val="14"/>
                <w:lang w:eastAsia="es-CO"/>
              </w:rPr>
            </w:pPr>
            <w:r w:rsidRPr="00975E70">
              <w:rPr>
                <w:rFonts w:eastAsia="Times New Roman" w:cstheme="minorHAnsi"/>
                <w:color w:val="000000"/>
                <w:sz w:val="14"/>
                <w:szCs w:val="14"/>
                <w:lang w:eastAsia="es-CO"/>
              </w:rPr>
              <w:t>INVERSORA PARAISO ORION SAS</w:t>
            </w:r>
          </w:p>
        </w:tc>
        <w:tc>
          <w:tcPr>
            <w:tcW w:w="0" w:type="auto"/>
            <w:tcBorders>
              <w:top w:val="nil"/>
              <w:left w:val="nil"/>
              <w:bottom w:val="single" w:sz="8" w:space="0" w:color="auto"/>
              <w:right w:val="single" w:sz="8" w:space="0" w:color="auto"/>
            </w:tcBorders>
            <w:vAlign w:val="center"/>
            <w:hideMark/>
          </w:tcPr>
          <w:p w14:paraId="6EEAFB60" w14:textId="4A6325F0"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0,65</w:t>
            </w:r>
          </w:p>
        </w:tc>
        <w:tc>
          <w:tcPr>
            <w:tcW w:w="1206" w:type="dxa"/>
            <w:tcBorders>
              <w:top w:val="nil"/>
              <w:left w:val="nil"/>
              <w:bottom w:val="single" w:sz="8" w:space="0" w:color="auto"/>
              <w:right w:val="single" w:sz="8" w:space="0" w:color="auto"/>
            </w:tcBorders>
            <w:vAlign w:val="center"/>
            <w:hideMark/>
          </w:tcPr>
          <w:p w14:paraId="47BA918D" w14:textId="71A24512"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41%</w:t>
            </w:r>
          </w:p>
        </w:tc>
        <w:tc>
          <w:tcPr>
            <w:tcW w:w="1116" w:type="dxa"/>
            <w:tcBorders>
              <w:top w:val="nil"/>
              <w:left w:val="nil"/>
              <w:bottom w:val="single" w:sz="8" w:space="0" w:color="auto"/>
              <w:right w:val="single" w:sz="8" w:space="0" w:color="auto"/>
            </w:tcBorders>
            <w:vAlign w:val="center"/>
            <w:hideMark/>
          </w:tcPr>
          <w:p w14:paraId="5B6EBBD7" w14:textId="45A860D9"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Indeterminado</w:t>
            </w:r>
          </w:p>
        </w:tc>
        <w:tc>
          <w:tcPr>
            <w:tcW w:w="1311" w:type="dxa"/>
            <w:tcBorders>
              <w:top w:val="nil"/>
              <w:left w:val="nil"/>
              <w:bottom w:val="single" w:sz="8" w:space="0" w:color="auto"/>
              <w:right w:val="single" w:sz="8" w:space="0" w:color="auto"/>
            </w:tcBorders>
            <w:vAlign w:val="center"/>
            <w:hideMark/>
          </w:tcPr>
          <w:p w14:paraId="42291D58" w14:textId="10F73167" w:rsidR="00FA5FFF" w:rsidRPr="00975E70" w:rsidRDefault="00FA5FFF" w:rsidP="00FA5FFF">
            <w:pPr>
              <w:spacing w:after="0" w:line="240" w:lineRule="auto"/>
              <w:jc w:val="right"/>
              <w:rPr>
                <w:rFonts w:eastAsia="Times New Roman" w:cstheme="minorHAnsi"/>
                <w:color w:val="000000"/>
                <w:sz w:val="14"/>
                <w:szCs w:val="14"/>
                <w:lang w:eastAsia="es-CO"/>
              </w:rPr>
            </w:pPr>
            <w:r w:rsidRPr="00975E70">
              <w:rPr>
                <w:rFonts w:eastAsia="Times New Roman" w:cstheme="minorHAnsi"/>
                <w:color w:val="000000"/>
                <w:sz w:val="14"/>
                <w:szCs w:val="14"/>
                <w:lang w:eastAsia="es-CO"/>
              </w:rPr>
              <w:t>-15.185.246</w:t>
            </w:r>
          </w:p>
        </w:tc>
        <w:tc>
          <w:tcPr>
            <w:tcW w:w="0" w:type="auto"/>
            <w:tcBorders>
              <w:top w:val="nil"/>
              <w:left w:val="nil"/>
              <w:bottom w:val="single" w:sz="8" w:space="0" w:color="auto"/>
              <w:right w:val="single" w:sz="8" w:space="0" w:color="auto"/>
            </w:tcBorders>
            <w:vAlign w:val="center"/>
            <w:hideMark/>
          </w:tcPr>
          <w:p w14:paraId="3E578492" w14:textId="0381E12D"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c>
          <w:tcPr>
            <w:tcW w:w="0" w:type="auto"/>
            <w:tcBorders>
              <w:top w:val="nil"/>
              <w:left w:val="nil"/>
              <w:bottom w:val="single" w:sz="8" w:space="0" w:color="auto"/>
              <w:right w:val="single" w:sz="8" w:space="0" w:color="auto"/>
            </w:tcBorders>
            <w:vAlign w:val="center"/>
            <w:hideMark/>
          </w:tcPr>
          <w:p w14:paraId="3E85B972" w14:textId="55F9B341" w:rsidR="00FA5FFF" w:rsidRPr="00975E70" w:rsidRDefault="00FA5FFF" w:rsidP="00FA5FFF">
            <w:pPr>
              <w:spacing w:after="0" w:line="240" w:lineRule="auto"/>
              <w:jc w:val="center"/>
              <w:rPr>
                <w:rFonts w:eastAsia="Times New Roman" w:cstheme="minorHAnsi"/>
                <w:color w:val="000000"/>
                <w:sz w:val="14"/>
                <w:szCs w:val="14"/>
                <w:lang w:eastAsia="es-CO"/>
              </w:rPr>
            </w:pPr>
            <w:r w:rsidRPr="00975E70">
              <w:rPr>
                <w:rFonts w:eastAsia="Times New Roman" w:cstheme="minorHAnsi"/>
                <w:color w:val="000000"/>
                <w:sz w:val="14"/>
                <w:szCs w:val="14"/>
                <w:lang w:eastAsia="es-CO"/>
              </w:rPr>
              <w:t>0%</w:t>
            </w:r>
          </w:p>
        </w:tc>
      </w:tr>
      <w:tr w:rsidR="00FA5FFF" w:rsidRPr="00975E70" w14:paraId="0298A2E5" w14:textId="77777777" w:rsidTr="00FA5FFF">
        <w:trPr>
          <w:trHeight w:val="300"/>
        </w:trPr>
        <w:tc>
          <w:tcPr>
            <w:tcW w:w="458" w:type="dxa"/>
            <w:tcBorders>
              <w:top w:val="nil"/>
              <w:left w:val="nil"/>
              <w:bottom w:val="nil"/>
              <w:right w:val="nil"/>
            </w:tcBorders>
            <w:noWrap/>
            <w:vAlign w:val="bottom"/>
            <w:hideMark/>
          </w:tcPr>
          <w:p w14:paraId="3A8E4B1E" w14:textId="77777777" w:rsidR="00FA5FFF" w:rsidRPr="00975E70" w:rsidRDefault="00FA5FFF" w:rsidP="00FA5FFF">
            <w:pPr>
              <w:spacing w:after="0" w:line="240" w:lineRule="auto"/>
              <w:jc w:val="center"/>
              <w:rPr>
                <w:rFonts w:eastAsia="Times New Roman" w:cstheme="minorHAnsi"/>
                <w:color w:val="000000"/>
                <w:sz w:val="14"/>
                <w:szCs w:val="14"/>
                <w:lang w:eastAsia="es-CO"/>
              </w:rPr>
            </w:pPr>
          </w:p>
        </w:tc>
        <w:tc>
          <w:tcPr>
            <w:tcW w:w="1823" w:type="dxa"/>
            <w:tcBorders>
              <w:top w:val="nil"/>
              <w:left w:val="single" w:sz="8" w:space="0" w:color="auto"/>
              <w:bottom w:val="single" w:sz="8" w:space="0" w:color="auto"/>
              <w:right w:val="single" w:sz="8" w:space="0" w:color="auto"/>
            </w:tcBorders>
            <w:shd w:val="clear" w:color="000000" w:fill="E2EFDA"/>
            <w:noWrap/>
            <w:vAlign w:val="center"/>
            <w:hideMark/>
          </w:tcPr>
          <w:p w14:paraId="7FE49A95" w14:textId="3824A972" w:rsidR="00FA5FFF" w:rsidRPr="00975E70" w:rsidRDefault="00FA5FFF" w:rsidP="00FA5FFF">
            <w:pPr>
              <w:spacing w:after="0" w:line="240" w:lineRule="auto"/>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MEDIANA</w:t>
            </w:r>
          </w:p>
        </w:tc>
        <w:tc>
          <w:tcPr>
            <w:tcW w:w="0" w:type="auto"/>
            <w:tcBorders>
              <w:top w:val="nil"/>
              <w:left w:val="nil"/>
              <w:bottom w:val="single" w:sz="8" w:space="0" w:color="auto"/>
              <w:right w:val="single" w:sz="8" w:space="0" w:color="auto"/>
            </w:tcBorders>
            <w:shd w:val="clear" w:color="000000" w:fill="E2EFDA"/>
            <w:noWrap/>
            <w:vAlign w:val="center"/>
            <w:hideMark/>
          </w:tcPr>
          <w:p w14:paraId="000B3A6C" w14:textId="21EA1FB4"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2,96</w:t>
            </w:r>
          </w:p>
        </w:tc>
        <w:tc>
          <w:tcPr>
            <w:tcW w:w="1206" w:type="dxa"/>
            <w:tcBorders>
              <w:top w:val="nil"/>
              <w:left w:val="nil"/>
              <w:bottom w:val="single" w:sz="8" w:space="0" w:color="auto"/>
              <w:right w:val="single" w:sz="8" w:space="0" w:color="auto"/>
            </w:tcBorders>
            <w:shd w:val="clear" w:color="000000" w:fill="E2EFDA"/>
            <w:noWrap/>
            <w:vAlign w:val="center"/>
            <w:hideMark/>
          </w:tcPr>
          <w:p w14:paraId="49CCF11D" w14:textId="78955524"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38,46%</w:t>
            </w:r>
          </w:p>
        </w:tc>
        <w:tc>
          <w:tcPr>
            <w:tcW w:w="1116" w:type="dxa"/>
            <w:tcBorders>
              <w:top w:val="nil"/>
              <w:left w:val="nil"/>
              <w:bottom w:val="single" w:sz="8" w:space="0" w:color="auto"/>
              <w:right w:val="single" w:sz="8" w:space="0" w:color="auto"/>
            </w:tcBorders>
            <w:shd w:val="clear" w:color="000000" w:fill="E2EFDA"/>
            <w:noWrap/>
            <w:vAlign w:val="center"/>
            <w:hideMark/>
          </w:tcPr>
          <w:p w14:paraId="564AC1FF" w14:textId="05183AA6"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2,4</w:t>
            </w:r>
          </w:p>
        </w:tc>
        <w:tc>
          <w:tcPr>
            <w:tcW w:w="1311" w:type="dxa"/>
            <w:tcBorders>
              <w:top w:val="nil"/>
              <w:left w:val="nil"/>
              <w:bottom w:val="single" w:sz="8" w:space="0" w:color="auto"/>
              <w:right w:val="single" w:sz="8" w:space="0" w:color="auto"/>
            </w:tcBorders>
            <w:shd w:val="clear" w:color="000000" w:fill="E2EFDA"/>
            <w:noWrap/>
            <w:vAlign w:val="center"/>
            <w:hideMark/>
          </w:tcPr>
          <w:p w14:paraId="0D0140A9" w14:textId="48B1F3C5"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2.452.804</w:t>
            </w:r>
          </w:p>
        </w:tc>
        <w:tc>
          <w:tcPr>
            <w:tcW w:w="0" w:type="auto"/>
            <w:tcBorders>
              <w:top w:val="nil"/>
              <w:left w:val="nil"/>
              <w:bottom w:val="single" w:sz="8" w:space="0" w:color="auto"/>
              <w:right w:val="single" w:sz="8" w:space="0" w:color="auto"/>
            </w:tcBorders>
            <w:shd w:val="clear" w:color="000000" w:fill="E2EFDA"/>
            <w:noWrap/>
            <w:vAlign w:val="center"/>
            <w:hideMark/>
          </w:tcPr>
          <w:p w14:paraId="041A51E4" w14:textId="391D93FE"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10%</w:t>
            </w:r>
          </w:p>
        </w:tc>
        <w:tc>
          <w:tcPr>
            <w:tcW w:w="0" w:type="auto"/>
            <w:tcBorders>
              <w:top w:val="nil"/>
              <w:left w:val="nil"/>
              <w:bottom w:val="single" w:sz="8" w:space="0" w:color="auto"/>
              <w:right w:val="single" w:sz="8" w:space="0" w:color="auto"/>
            </w:tcBorders>
            <w:shd w:val="clear" w:color="000000" w:fill="E2EFDA"/>
            <w:noWrap/>
            <w:vAlign w:val="center"/>
            <w:hideMark/>
          </w:tcPr>
          <w:p w14:paraId="00C437AD" w14:textId="62A49E64"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5%</w:t>
            </w:r>
          </w:p>
        </w:tc>
      </w:tr>
      <w:tr w:rsidR="00FA5FFF" w:rsidRPr="00975E70" w14:paraId="05B84C30" w14:textId="77777777" w:rsidTr="00FA5FFF">
        <w:trPr>
          <w:trHeight w:val="300"/>
        </w:trPr>
        <w:tc>
          <w:tcPr>
            <w:tcW w:w="458" w:type="dxa"/>
            <w:tcBorders>
              <w:top w:val="nil"/>
              <w:left w:val="nil"/>
              <w:bottom w:val="nil"/>
              <w:right w:val="nil"/>
            </w:tcBorders>
            <w:noWrap/>
            <w:vAlign w:val="bottom"/>
            <w:hideMark/>
          </w:tcPr>
          <w:p w14:paraId="34ADE3C4" w14:textId="77777777" w:rsidR="00FA5FFF" w:rsidRPr="00975E70" w:rsidRDefault="00FA5FFF" w:rsidP="00FA5FFF">
            <w:pPr>
              <w:spacing w:after="0" w:line="240" w:lineRule="auto"/>
              <w:jc w:val="center"/>
              <w:rPr>
                <w:rFonts w:eastAsia="Times New Roman" w:cstheme="minorHAnsi"/>
                <w:b/>
                <w:bCs/>
                <w:color w:val="000000"/>
                <w:sz w:val="18"/>
                <w:szCs w:val="18"/>
                <w:lang w:eastAsia="es-CO"/>
              </w:rPr>
            </w:pPr>
          </w:p>
        </w:tc>
        <w:tc>
          <w:tcPr>
            <w:tcW w:w="1823" w:type="dxa"/>
            <w:tcBorders>
              <w:top w:val="nil"/>
              <w:left w:val="single" w:sz="8" w:space="0" w:color="auto"/>
              <w:bottom w:val="single" w:sz="8" w:space="0" w:color="auto"/>
              <w:right w:val="single" w:sz="8" w:space="0" w:color="auto"/>
            </w:tcBorders>
            <w:shd w:val="clear" w:color="000000" w:fill="FFF2CC"/>
            <w:vAlign w:val="center"/>
            <w:hideMark/>
          </w:tcPr>
          <w:p w14:paraId="0E079A80" w14:textId="76F08BBA" w:rsidR="00FA5FFF" w:rsidRPr="00975E70" w:rsidRDefault="00FA5FFF" w:rsidP="00FA5FFF">
            <w:pPr>
              <w:spacing w:after="0" w:line="240" w:lineRule="auto"/>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PERCENTIL 35</w:t>
            </w:r>
          </w:p>
        </w:tc>
        <w:tc>
          <w:tcPr>
            <w:tcW w:w="0" w:type="auto"/>
            <w:tcBorders>
              <w:top w:val="nil"/>
              <w:left w:val="nil"/>
              <w:bottom w:val="single" w:sz="8" w:space="0" w:color="auto"/>
              <w:right w:val="single" w:sz="8" w:space="0" w:color="auto"/>
            </w:tcBorders>
            <w:shd w:val="clear" w:color="000000" w:fill="FFF2CC"/>
            <w:noWrap/>
            <w:vAlign w:val="center"/>
            <w:hideMark/>
          </w:tcPr>
          <w:p w14:paraId="54BEE5D8" w14:textId="356C2834"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1,84</w:t>
            </w:r>
          </w:p>
        </w:tc>
        <w:tc>
          <w:tcPr>
            <w:tcW w:w="1206" w:type="dxa"/>
            <w:tcBorders>
              <w:top w:val="nil"/>
              <w:left w:val="nil"/>
              <w:bottom w:val="single" w:sz="8" w:space="0" w:color="auto"/>
              <w:right w:val="single" w:sz="8" w:space="0" w:color="auto"/>
            </w:tcBorders>
            <w:shd w:val="clear" w:color="000000" w:fill="FFF2CC"/>
            <w:noWrap/>
            <w:vAlign w:val="center"/>
            <w:hideMark/>
          </w:tcPr>
          <w:p w14:paraId="3A8480A6" w14:textId="02E80A68"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N/A</w:t>
            </w:r>
          </w:p>
        </w:tc>
        <w:tc>
          <w:tcPr>
            <w:tcW w:w="1116" w:type="dxa"/>
            <w:tcBorders>
              <w:top w:val="nil"/>
              <w:left w:val="nil"/>
              <w:bottom w:val="single" w:sz="8" w:space="0" w:color="auto"/>
              <w:right w:val="single" w:sz="8" w:space="0" w:color="auto"/>
            </w:tcBorders>
            <w:shd w:val="clear" w:color="000000" w:fill="FFF2CC"/>
            <w:noWrap/>
            <w:vAlign w:val="center"/>
            <w:hideMark/>
          </w:tcPr>
          <w:p w14:paraId="08483521" w14:textId="217E23CA"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1,43</w:t>
            </w:r>
          </w:p>
        </w:tc>
        <w:tc>
          <w:tcPr>
            <w:tcW w:w="1311" w:type="dxa"/>
            <w:tcBorders>
              <w:top w:val="nil"/>
              <w:left w:val="nil"/>
              <w:bottom w:val="single" w:sz="8" w:space="0" w:color="auto"/>
              <w:right w:val="single" w:sz="8" w:space="0" w:color="auto"/>
            </w:tcBorders>
            <w:shd w:val="clear" w:color="000000" w:fill="FFF2CC"/>
            <w:noWrap/>
            <w:vAlign w:val="center"/>
            <w:hideMark/>
          </w:tcPr>
          <w:p w14:paraId="552AD7C7" w14:textId="3703FAC9"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1.157.529</w:t>
            </w:r>
          </w:p>
        </w:tc>
        <w:tc>
          <w:tcPr>
            <w:tcW w:w="0" w:type="auto"/>
            <w:tcBorders>
              <w:top w:val="nil"/>
              <w:left w:val="nil"/>
              <w:bottom w:val="single" w:sz="8" w:space="0" w:color="auto"/>
              <w:right w:val="single" w:sz="8" w:space="0" w:color="auto"/>
            </w:tcBorders>
            <w:shd w:val="clear" w:color="000000" w:fill="FFF2CC"/>
            <w:noWrap/>
            <w:vAlign w:val="center"/>
            <w:hideMark/>
          </w:tcPr>
          <w:p w14:paraId="67A4CE40" w14:textId="6B2E8362"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4%</w:t>
            </w:r>
          </w:p>
        </w:tc>
        <w:tc>
          <w:tcPr>
            <w:tcW w:w="0" w:type="auto"/>
            <w:tcBorders>
              <w:top w:val="nil"/>
              <w:left w:val="nil"/>
              <w:bottom w:val="single" w:sz="8" w:space="0" w:color="auto"/>
              <w:right w:val="single" w:sz="8" w:space="0" w:color="auto"/>
            </w:tcBorders>
            <w:shd w:val="clear" w:color="000000" w:fill="FFF2CC"/>
            <w:noWrap/>
            <w:vAlign w:val="center"/>
            <w:hideMark/>
          </w:tcPr>
          <w:p w14:paraId="388948BD" w14:textId="46FDD1CC"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2%</w:t>
            </w:r>
          </w:p>
        </w:tc>
      </w:tr>
      <w:tr w:rsidR="00FA5FFF" w:rsidRPr="00975E70" w14:paraId="607DEE67" w14:textId="77777777" w:rsidTr="00FA5FFF">
        <w:trPr>
          <w:trHeight w:val="300"/>
        </w:trPr>
        <w:tc>
          <w:tcPr>
            <w:tcW w:w="458" w:type="dxa"/>
            <w:tcBorders>
              <w:top w:val="nil"/>
              <w:left w:val="nil"/>
              <w:bottom w:val="nil"/>
              <w:right w:val="nil"/>
            </w:tcBorders>
            <w:noWrap/>
            <w:vAlign w:val="bottom"/>
            <w:hideMark/>
          </w:tcPr>
          <w:p w14:paraId="0A4F7288" w14:textId="77777777" w:rsidR="00FA5FFF" w:rsidRPr="00975E70" w:rsidRDefault="00FA5FFF" w:rsidP="00FA5FFF">
            <w:pPr>
              <w:spacing w:after="0" w:line="240" w:lineRule="auto"/>
              <w:jc w:val="center"/>
              <w:rPr>
                <w:rFonts w:eastAsia="Times New Roman" w:cstheme="minorHAnsi"/>
                <w:b/>
                <w:bCs/>
                <w:color w:val="000000"/>
                <w:sz w:val="18"/>
                <w:szCs w:val="18"/>
                <w:lang w:eastAsia="es-CO"/>
              </w:rPr>
            </w:pPr>
          </w:p>
        </w:tc>
        <w:tc>
          <w:tcPr>
            <w:tcW w:w="1823" w:type="dxa"/>
            <w:tcBorders>
              <w:top w:val="nil"/>
              <w:left w:val="single" w:sz="8" w:space="0" w:color="auto"/>
              <w:bottom w:val="single" w:sz="8" w:space="0" w:color="auto"/>
              <w:right w:val="single" w:sz="8" w:space="0" w:color="auto"/>
            </w:tcBorders>
            <w:shd w:val="clear" w:color="000000" w:fill="FFF2CC"/>
            <w:vAlign w:val="center"/>
            <w:hideMark/>
          </w:tcPr>
          <w:p w14:paraId="24E97B83" w14:textId="79C5C716" w:rsidR="00FA5FFF" w:rsidRPr="00975E70" w:rsidRDefault="00FA5FFF" w:rsidP="00FA5FFF">
            <w:pPr>
              <w:spacing w:after="0" w:line="240" w:lineRule="auto"/>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PERCENTIL 65</w:t>
            </w:r>
          </w:p>
        </w:tc>
        <w:tc>
          <w:tcPr>
            <w:tcW w:w="0" w:type="auto"/>
            <w:tcBorders>
              <w:top w:val="nil"/>
              <w:left w:val="nil"/>
              <w:bottom w:val="single" w:sz="8" w:space="0" w:color="auto"/>
              <w:right w:val="single" w:sz="8" w:space="0" w:color="auto"/>
            </w:tcBorders>
            <w:shd w:val="clear" w:color="000000" w:fill="FFF2CC"/>
            <w:noWrap/>
            <w:vAlign w:val="center"/>
            <w:hideMark/>
          </w:tcPr>
          <w:p w14:paraId="2C341B98" w14:textId="02E384BE"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N/A</w:t>
            </w:r>
          </w:p>
        </w:tc>
        <w:tc>
          <w:tcPr>
            <w:tcW w:w="1206" w:type="dxa"/>
            <w:tcBorders>
              <w:top w:val="nil"/>
              <w:left w:val="nil"/>
              <w:bottom w:val="single" w:sz="8" w:space="0" w:color="auto"/>
              <w:right w:val="single" w:sz="8" w:space="0" w:color="auto"/>
            </w:tcBorders>
            <w:shd w:val="clear" w:color="000000" w:fill="FFF2CC"/>
            <w:noWrap/>
            <w:vAlign w:val="center"/>
            <w:hideMark/>
          </w:tcPr>
          <w:p w14:paraId="6613693D" w14:textId="4AC07DB5"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52,82%</w:t>
            </w:r>
          </w:p>
        </w:tc>
        <w:tc>
          <w:tcPr>
            <w:tcW w:w="1116" w:type="dxa"/>
            <w:tcBorders>
              <w:top w:val="nil"/>
              <w:left w:val="nil"/>
              <w:bottom w:val="single" w:sz="8" w:space="0" w:color="auto"/>
              <w:right w:val="single" w:sz="8" w:space="0" w:color="auto"/>
            </w:tcBorders>
            <w:shd w:val="clear" w:color="000000" w:fill="FFF2CC"/>
            <w:noWrap/>
            <w:vAlign w:val="center"/>
            <w:hideMark/>
          </w:tcPr>
          <w:p w14:paraId="11B92CE5" w14:textId="5065ACA5"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N/A</w:t>
            </w:r>
          </w:p>
        </w:tc>
        <w:tc>
          <w:tcPr>
            <w:tcW w:w="1311" w:type="dxa"/>
            <w:tcBorders>
              <w:top w:val="nil"/>
              <w:left w:val="nil"/>
              <w:bottom w:val="single" w:sz="8" w:space="0" w:color="auto"/>
              <w:right w:val="single" w:sz="8" w:space="0" w:color="auto"/>
            </w:tcBorders>
            <w:shd w:val="clear" w:color="000000" w:fill="FFF2CC"/>
            <w:noWrap/>
            <w:vAlign w:val="center"/>
            <w:hideMark/>
          </w:tcPr>
          <w:p w14:paraId="07FBF79B" w14:textId="118FA505"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N/A</w:t>
            </w:r>
          </w:p>
        </w:tc>
        <w:tc>
          <w:tcPr>
            <w:tcW w:w="0" w:type="auto"/>
            <w:tcBorders>
              <w:top w:val="nil"/>
              <w:left w:val="nil"/>
              <w:bottom w:val="single" w:sz="8" w:space="0" w:color="auto"/>
              <w:right w:val="single" w:sz="8" w:space="0" w:color="auto"/>
            </w:tcBorders>
            <w:shd w:val="clear" w:color="000000" w:fill="FFF2CC"/>
            <w:noWrap/>
            <w:vAlign w:val="center"/>
            <w:hideMark/>
          </w:tcPr>
          <w:p w14:paraId="6856A170" w14:textId="6E8B6A50"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N/A</w:t>
            </w:r>
          </w:p>
        </w:tc>
        <w:tc>
          <w:tcPr>
            <w:tcW w:w="0" w:type="auto"/>
            <w:tcBorders>
              <w:top w:val="nil"/>
              <w:left w:val="nil"/>
              <w:bottom w:val="single" w:sz="8" w:space="0" w:color="auto"/>
              <w:right w:val="single" w:sz="8" w:space="0" w:color="auto"/>
            </w:tcBorders>
            <w:shd w:val="clear" w:color="000000" w:fill="FFF2CC"/>
            <w:noWrap/>
            <w:vAlign w:val="center"/>
            <w:hideMark/>
          </w:tcPr>
          <w:p w14:paraId="5E7C455D" w14:textId="73B9B02E" w:rsidR="00FA5FFF" w:rsidRPr="00975E70" w:rsidRDefault="00FA5FFF" w:rsidP="00FA5FFF">
            <w:pPr>
              <w:spacing w:after="0" w:line="240" w:lineRule="auto"/>
              <w:jc w:val="center"/>
              <w:rPr>
                <w:rFonts w:eastAsia="Times New Roman" w:cstheme="minorHAnsi"/>
                <w:b/>
                <w:bCs/>
                <w:color w:val="000000"/>
                <w:sz w:val="18"/>
                <w:szCs w:val="18"/>
                <w:lang w:eastAsia="es-CO"/>
              </w:rPr>
            </w:pPr>
            <w:r w:rsidRPr="00975E70">
              <w:rPr>
                <w:rFonts w:eastAsia="Times New Roman" w:cstheme="minorHAnsi"/>
                <w:b/>
                <w:bCs/>
                <w:color w:val="000000"/>
                <w:sz w:val="18"/>
                <w:szCs w:val="18"/>
                <w:lang w:eastAsia="es-CO"/>
              </w:rPr>
              <w:t>N/A</w:t>
            </w:r>
          </w:p>
        </w:tc>
      </w:tr>
    </w:tbl>
    <w:p w14:paraId="393F1F08" w14:textId="3F080C9A" w:rsidR="003550B5" w:rsidRPr="00975E70" w:rsidRDefault="003550B5" w:rsidP="00975E70">
      <w:pPr>
        <w:spacing w:after="0"/>
        <w:rPr>
          <w:rFonts w:cstheme="minorHAnsi"/>
          <w:sz w:val="14"/>
          <w:szCs w:val="14"/>
          <w:lang w:eastAsia="es-CO"/>
        </w:rPr>
      </w:pPr>
      <w:r w:rsidRPr="00975E70">
        <w:rPr>
          <w:rFonts w:cstheme="minorHAnsi"/>
          <w:sz w:val="14"/>
          <w:szCs w:val="14"/>
          <w:lang w:eastAsia="es-CO"/>
        </w:rPr>
        <w:t>Fuentes:</w:t>
      </w:r>
    </w:p>
    <w:p w14:paraId="459648B4" w14:textId="32D8394D" w:rsidR="003550B5" w:rsidRPr="00975E70" w:rsidRDefault="003550B5" w:rsidP="00975E70">
      <w:pPr>
        <w:spacing w:after="0"/>
        <w:rPr>
          <w:rFonts w:cstheme="minorHAnsi"/>
          <w:sz w:val="14"/>
          <w:szCs w:val="14"/>
          <w:lang w:eastAsia="es-CO"/>
        </w:rPr>
      </w:pPr>
      <w:r w:rsidRPr="00975E70">
        <w:rPr>
          <w:rFonts w:cstheme="minorHAnsi"/>
          <w:sz w:val="14"/>
          <w:szCs w:val="14"/>
          <w:lang w:eastAsia="es-CO"/>
        </w:rPr>
        <w:t xml:space="preserve">Información financiera tomada del </w:t>
      </w:r>
      <w:r w:rsidRPr="00975E70">
        <w:rPr>
          <w:rFonts w:cstheme="minorHAnsi"/>
          <w:i/>
          <w:iCs/>
          <w:sz w:val="14"/>
          <w:szCs w:val="14"/>
        </w:rPr>
        <w:t>Sistema de Información y Riesgo Empresarial (SIREM)</w:t>
      </w:r>
      <w:r w:rsidRPr="00975E70">
        <w:rPr>
          <w:rFonts w:cstheme="minorHAnsi"/>
          <w:sz w:val="14"/>
          <w:szCs w:val="14"/>
        </w:rPr>
        <w:t xml:space="preserve">, disponible en internet: </w:t>
      </w:r>
      <w:hyperlink r:id="rId28" w:history="1">
        <w:r w:rsidRPr="00975E70">
          <w:rPr>
            <w:rStyle w:val="Hipervnculo"/>
            <w:rFonts w:cstheme="minorHAnsi"/>
            <w:color w:val="auto"/>
            <w:sz w:val="14"/>
            <w:szCs w:val="14"/>
          </w:rPr>
          <w:t>http://www.supersociedades.gov.co/delegatura_aec/estudios_financieros/Paginas/sirem.aspx</w:t>
        </w:r>
      </w:hyperlink>
      <w:r w:rsidRPr="00975E70">
        <w:rPr>
          <w:rFonts w:cstheme="minorHAnsi"/>
          <w:sz w:val="14"/>
          <w:szCs w:val="14"/>
        </w:rPr>
        <w:t>;</w:t>
      </w:r>
    </w:p>
    <w:p w14:paraId="316FF037" w14:textId="75BBE68F" w:rsidR="003550B5" w:rsidRPr="00975E70" w:rsidRDefault="003550B5" w:rsidP="00975E70">
      <w:pPr>
        <w:spacing w:after="0"/>
        <w:rPr>
          <w:rFonts w:cstheme="minorHAnsi"/>
          <w:sz w:val="14"/>
          <w:szCs w:val="14"/>
        </w:rPr>
      </w:pPr>
      <w:r w:rsidRPr="00975E70">
        <w:rPr>
          <w:rFonts w:cstheme="minorHAnsi"/>
          <w:sz w:val="14"/>
          <w:szCs w:val="14"/>
          <w:lang w:eastAsia="es-CO"/>
        </w:rPr>
        <w:t xml:space="preserve">Información financiera tomada del </w:t>
      </w:r>
      <w:r w:rsidRPr="00975E70">
        <w:rPr>
          <w:rFonts w:cstheme="minorHAnsi"/>
          <w:i/>
          <w:sz w:val="14"/>
          <w:szCs w:val="14"/>
          <w:lang w:eastAsia="es-CO"/>
        </w:rPr>
        <w:t>Registro Único de Proponentes (RUP) del Registro Único Empresarial y Social (RUES)</w:t>
      </w:r>
      <w:r w:rsidRPr="00975E70">
        <w:rPr>
          <w:rFonts w:cstheme="minorHAnsi"/>
          <w:sz w:val="14"/>
          <w:szCs w:val="14"/>
          <w:lang w:eastAsia="es-CO"/>
        </w:rPr>
        <w:t xml:space="preserve"> disponible en internet: </w:t>
      </w:r>
      <w:hyperlink r:id="rId29" w:history="1">
        <w:r w:rsidRPr="00975E70">
          <w:rPr>
            <w:rStyle w:val="Hipervnculo"/>
            <w:rFonts w:cstheme="minorHAnsi"/>
            <w:color w:val="auto"/>
            <w:sz w:val="14"/>
            <w:szCs w:val="14"/>
          </w:rPr>
          <w:t>https://www.rues.org.co/</w:t>
        </w:r>
      </w:hyperlink>
      <w:r w:rsidRPr="00975E70">
        <w:rPr>
          <w:rFonts w:cstheme="minorHAnsi"/>
          <w:sz w:val="14"/>
          <w:szCs w:val="14"/>
        </w:rPr>
        <w:t xml:space="preserve">; fecha de consulta: </w:t>
      </w:r>
      <w:r w:rsidR="00430729" w:rsidRPr="00975E70">
        <w:rPr>
          <w:rFonts w:cstheme="minorHAnsi"/>
          <w:sz w:val="14"/>
          <w:szCs w:val="14"/>
        </w:rPr>
        <w:t>2</w:t>
      </w:r>
      <w:r w:rsidR="00FA5FFF" w:rsidRPr="00975E70">
        <w:rPr>
          <w:rFonts w:cstheme="minorHAnsi"/>
          <w:sz w:val="14"/>
          <w:szCs w:val="14"/>
        </w:rPr>
        <w:t>7</w:t>
      </w:r>
      <w:r w:rsidR="00430729" w:rsidRPr="00975E70">
        <w:rPr>
          <w:rFonts w:cstheme="minorHAnsi"/>
          <w:sz w:val="14"/>
          <w:szCs w:val="14"/>
        </w:rPr>
        <w:t xml:space="preserve"> </w:t>
      </w:r>
      <w:r w:rsidRPr="00975E70">
        <w:rPr>
          <w:rFonts w:cstheme="minorHAnsi"/>
          <w:sz w:val="14"/>
          <w:szCs w:val="14"/>
        </w:rPr>
        <w:t xml:space="preserve"> de </w:t>
      </w:r>
      <w:r w:rsidR="00FA5FFF" w:rsidRPr="00975E70">
        <w:rPr>
          <w:rFonts w:cstheme="minorHAnsi"/>
          <w:sz w:val="14"/>
          <w:szCs w:val="14"/>
        </w:rPr>
        <w:t>septiembre</w:t>
      </w:r>
      <w:r w:rsidR="00430729" w:rsidRPr="00975E70">
        <w:rPr>
          <w:rFonts w:cstheme="minorHAnsi"/>
          <w:sz w:val="14"/>
          <w:szCs w:val="14"/>
        </w:rPr>
        <w:t xml:space="preserve"> </w:t>
      </w:r>
      <w:r w:rsidRPr="00975E70">
        <w:rPr>
          <w:rFonts w:cstheme="minorHAnsi"/>
          <w:sz w:val="14"/>
          <w:szCs w:val="14"/>
        </w:rPr>
        <w:t>de 202</w:t>
      </w:r>
      <w:r w:rsidR="00FA5FFF" w:rsidRPr="00975E70">
        <w:rPr>
          <w:rFonts w:cstheme="minorHAnsi"/>
          <w:sz w:val="14"/>
          <w:szCs w:val="14"/>
        </w:rPr>
        <w:t>6</w:t>
      </w:r>
    </w:p>
    <w:p w14:paraId="2E5F4B1E" w14:textId="77777777" w:rsidR="003550B5" w:rsidRPr="00975E70" w:rsidRDefault="003550B5" w:rsidP="00975E70">
      <w:pPr>
        <w:spacing w:after="0"/>
        <w:rPr>
          <w:rFonts w:cstheme="minorHAnsi"/>
          <w:sz w:val="14"/>
          <w:szCs w:val="14"/>
          <w:lang w:eastAsia="es-CO"/>
        </w:rPr>
      </w:pPr>
      <w:r w:rsidRPr="00975E70">
        <w:rPr>
          <w:rFonts w:cstheme="minorHAnsi"/>
          <w:sz w:val="14"/>
          <w:szCs w:val="14"/>
          <w:lang w:eastAsia="es-CO"/>
        </w:rPr>
        <w:t>Elaboración Propia.</w:t>
      </w:r>
    </w:p>
    <w:p w14:paraId="18D18F46" w14:textId="77777777" w:rsidR="003550B5" w:rsidRPr="00CC2BB5" w:rsidRDefault="003550B5" w:rsidP="00014D4B">
      <w:pPr>
        <w:spacing w:after="0"/>
        <w:jc w:val="center"/>
        <w:rPr>
          <w:rFonts w:ascii="Arial" w:hAnsi="Arial" w:cs="Arial"/>
          <w:b/>
          <w:bCs/>
          <w:sz w:val="20"/>
          <w:szCs w:val="20"/>
        </w:rPr>
      </w:pPr>
    </w:p>
    <w:p w14:paraId="276DE651" w14:textId="77777777" w:rsidR="00E62C76" w:rsidRPr="00975E70" w:rsidRDefault="00E62C76" w:rsidP="00975E70">
      <w:pPr>
        <w:spacing w:line="240" w:lineRule="auto"/>
        <w:rPr>
          <w:rFonts w:cstheme="minorHAnsi"/>
          <w:b/>
          <w:sz w:val="24"/>
          <w:szCs w:val="24"/>
          <w:lang w:eastAsia="es-CO"/>
        </w:rPr>
      </w:pPr>
      <w:r w:rsidRPr="00975E70">
        <w:rPr>
          <w:rFonts w:cstheme="minorHAnsi"/>
          <w:b/>
          <w:sz w:val="24"/>
          <w:szCs w:val="24"/>
          <w:lang w:eastAsia="es-CO"/>
        </w:rPr>
        <w:lastRenderedPageBreak/>
        <w:t>Procedimiento estadístico de análisis de los datos:</w:t>
      </w:r>
    </w:p>
    <w:p w14:paraId="3E297C81" w14:textId="77777777" w:rsidR="00E62C76" w:rsidRPr="00975E70" w:rsidRDefault="00E62C76" w:rsidP="00975E70">
      <w:pPr>
        <w:pStyle w:val="Prrafodelista"/>
        <w:widowControl w:val="0"/>
        <w:numPr>
          <w:ilvl w:val="0"/>
          <w:numId w:val="22"/>
        </w:numPr>
        <w:autoSpaceDE w:val="0"/>
        <w:autoSpaceDN w:val="0"/>
        <w:spacing w:after="0" w:line="240" w:lineRule="auto"/>
        <w:ind w:hanging="720"/>
        <w:jc w:val="both"/>
        <w:rPr>
          <w:rFonts w:cstheme="minorHAnsi"/>
          <w:sz w:val="24"/>
          <w:szCs w:val="24"/>
          <w:lang w:eastAsia="es-CO"/>
        </w:rPr>
      </w:pPr>
      <w:r w:rsidRPr="00975E70">
        <w:rPr>
          <w:rFonts w:cstheme="minorHAnsi"/>
          <w:sz w:val="24"/>
          <w:szCs w:val="24"/>
          <w:lang w:eastAsia="es-CO"/>
        </w:rPr>
        <w:t>Se calculó el valor de la Mediana o segundo Cuartil, ya que esta se refiere al conjunto de datos que se encuentran en el medio de la muestra (indicador), teniendo una parte de los datos por debajo y la otra por encima, es decir esta nos indica el valor para el cual el 50% de las empresas cumplen con el indicador.</w:t>
      </w:r>
    </w:p>
    <w:p w14:paraId="589A3ADA" w14:textId="0FBE61E8" w:rsidR="00E62C76" w:rsidRPr="00975E70" w:rsidRDefault="00E62C76" w:rsidP="00975E70">
      <w:pPr>
        <w:pStyle w:val="Prrafodelista"/>
        <w:widowControl w:val="0"/>
        <w:numPr>
          <w:ilvl w:val="0"/>
          <w:numId w:val="22"/>
        </w:numPr>
        <w:autoSpaceDE w:val="0"/>
        <w:autoSpaceDN w:val="0"/>
        <w:spacing w:after="0" w:line="240" w:lineRule="auto"/>
        <w:ind w:hanging="720"/>
        <w:jc w:val="both"/>
        <w:rPr>
          <w:rFonts w:cstheme="minorHAnsi"/>
          <w:sz w:val="24"/>
          <w:szCs w:val="24"/>
          <w:lang w:eastAsia="es-CO"/>
        </w:rPr>
      </w:pPr>
      <w:r w:rsidRPr="00975E70">
        <w:rPr>
          <w:rFonts w:cstheme="minorHAnsi"/>
          <w:sz w:val="24"/>
          <w:szCs w:val="24"/>
          <w:lang w:eastAsia="es-CO"/>
        </w:rPr>
        <w:t xml:space="preserve">Se calcula el percentil </w:t>
      </w:r>
      <w:r w:rsidR="002B06E3" w:rsidRPr="00975E70">
        <w:rPr>
          <w:rFonts w:cstheme="minorHAnsi"/>
          <w:sz w:val="24"/>
          <w:szCs w:val="24"/>
          <w:lang w:eastAsia="es-CO"/>
        </w:rPr>
        <w:t>3</w:t>
      </w:r>
      <w:r w:rsidR="00FA5FFF" w:rsidRPr="00975E70">
        <w:rPr>
          <w:rFonts w:cstheme="minorHAnsi"/>
          <w:sz w:val="24"/>
          <w:szCs w:val="24"/>
          <w:lang w:eastAsia="es-CO"/>
        </w:rPr>
        <w:t>5</w:t>
      </w:r>
      <w:r w:rsidR="002B06E3" w:rsidRPr="00975E70">
        <w:rPr>
          <w:rFonts w:cstheme="minorHAnsi"/>
          <w:sz w:val="24"/>
          <w:szCs w:val="24"/>
          <w:lang w:eastAsia="es-CO"/>
        </w:rPr>
        <w:t xml:space="preserve"> y </w:t>
      </w:r>
      <w:r w:rsidR="00FA5FFF" w:rsidRPr="00975E70">
        <w:rPr>
          <w:rFonts w:cstheme="minorHAnsi"/>
          <w:sz w:val="24"/>
          <w:szCs w:val="24"/>
          <w:lang w:eastAsia="es-CO"/>
        </w:rPr>
        <w:t>6</w:t>
      </w:r>
      <w:r w:rsidR="002B06E3" w:rsidRPr="00975E70">
        <w:rPr>
          <w:rFonts w:cstheme="minorHAnsi"/>
          <w:sz w:val="24"/>
          <w:szCs w:val="24"/>
          <w:lang w:eastAsia="es-CO"/>
        </w:rPr>
        <w:t>5</w:t>
      </w:r>
      <w:r w:rsidRPr="00975E70">
        <w:rPr>
          <w:rFonts w:cstheme="minorHAnsi"/>
          <w:sz w:val="24"/>
          <w:szCs w:val="24"/>
          <w:lang w:eastAsia="es-CO"/>
        </w:rPr>
        <w:t xml:space="preserve">, para identificar el valor donde el </w:t>
      </w:r>
      <w:r w:rsidR="00FA5FFF" w:rsidRPr="00975E70">
        <w:rPr>
          <w:rFonts w:cstheme="minorHAnsi"/>
          <w:sz w:val="24"/>
          <w:szCs w:val="24"/>
          <w:lang w:eastAsia="es-CO"/>
        </w:rPr>
        <w:t>65</w:t>
      </w:r>
      <w:r w:rsidRPr="00975E70">
        <w:rPr>
          <w:rFonts w:cstheme="minorHAnsi"/>
          <w:sz w:val="24"/>
          <w:szCs w:val="24"/>
          <w:lang w:eastAsia="es-CO"/>
        </w:rPr>
        <w:t xml:space="preserve">% de las empresas cumplen con el indicador, así pues, mediante el Percentil referido se calcularon las ratios de índice de liquidez, razón de cobertura del interés, capital de trabajo, rentabilidad del activo y rentabilidad del patrimonio al ser la razón de análisis de “valores </w:t>
      </w:r>
      <w:r w:rsidR="002B06E3" w:rsidRPr="00975E70">
        <w:rPr>
          <w:rFonts w:cstheme="minorHAnsi"/>
          <w:sz w:val="24"/>
          <w:szCs w:val="24"/>
          <w:lang w:eastAsia="es-CO"/>
        </w:rPr>
        <w:t>mayores</w:t>
      </w:r>
      <w:r w:rsidRPr="00975E70">
        <w:rPr>
          <w:rFonts w:cstheme="minorHAnsi"/>
          <w:sz w:val="24"/>
          <w:szCs w:val="24"/>
          <w:lang w:eastAsia="es-CO"/>
        </w:rPr>
        <w:t xml:space="preserve"> o iguales”</w:t>
      </w:r>
      <w:r w:rsidR="002B06E3" w:rsidRPr="00975E70">
        <w:rPr>
          <w:rFonts w:cstheme="minorHAnsi"/>
          <w:sz w:val="24"/>
          <w:szCs w:val="24"/>
          <w:lang w:eastAsia="es-CO"/>
        </w:rPr>
        <w:t xml:space="preserve">, y nivel de endeudamiento para el percentil </w:t>
      </w:r>
      <w:r w:rsidR="00FA5FFF" w:rsidRPr="00975E70">
        <w:rPr>
          <w:rFonts w:cstheme="minorHAnsi"/>
          <w:sz w:val="24"/>
          <w:szCs w:val="24"/>
          <w:lang w:eastAsia="es-CO"/>
        </w:rPr>
        <w:t>65</w:t>
      </w:r>
      <w:r w:rsidR="002B06E3" w:rsidRPr="00975E70">
        <w:rPr>
          <w:rFonts w:cstheme="minorHAnsi"/>
          <w:sz w:val="24"/>
          <w:szCs w:val="24"/>
          <w:lang w:eastAsia="es-CO"/>
        </w:rPr>
        <w:t xml:space="preserve">, por ser </w:t>
      </w:r>
      <w:r w:rsidRPr="00975E70">
        <w:rPr>
          <w:rFonts w:cstheme="minorHAnsi"/>
          <w:sz w:val="24"/>
          <w:szCs w:val="24"/>
          <w:lang w:eastAsia="es-CO"/>
        </w:rPr>
        <w:t xml:space="preserve"> </w:t>
      </w:r>
      <w:r w:rsidR="002B06E3" w:rsidRPr="00975E70">
        <w:rPr>
          <w:rFonts w:cstheme="minorHAnsi"/>
          <w:sz w:val="24"/>
          <w:szCs w:val="24"/>
          <w:lang w:eastAsia="es-CO"/>
        </w:rPr>
        <w:t>valores menores o iguales.</w:t>
      </w:r>
    </w:p>
    <w:p w14:paraId="711C5BFB" w14:textId="77777777" w:rsidR="00E62C76" w:rsidRPr="00975E70" w:rsidRDefault="00E62C76" w:rsidP="00975E70">
      <w:pPr>
        <w:pStyle w:val="Prrafodelista"/>
        <w:widowControl w:val="0"/>
        <w:numPr>
          <w:ilvl w:val="0"/>
          <w:numId w:val="22"/>
        </w:numPr>
        <w:autoSpaceDE w:val="0"/>
        <w:autoSpaceDN w:val="0"/>
        <w:spacing w:after="0" w:line="240" w:lineRule="auto"/>
        <w:ind w:hanging="720"/>
        <w:jc w:val="both"/>
        <w:rPr>
          <w:rFonts w:cstheme="minorHAnsi"/>
          <w:sz w:val="24"/>
          <w:szCs w:val="24"/>
          <w:lang w:eastAsia="es-CO"/>
        </w:rPr>
      </w:pPr>
      <w:r w:rsidRPr="00975E70">
        <w:rPr>
          <w:rFonts w:cstheme="minorHAnsi"/>
          <w:sz w:val="24"/>
          <w:szCs w:val="24"/>
          <w:lang w:eastAsia="es-CO"/>
        </w:rPr>
        <w:t>Se realiza el análisis de que porcentaje de empresas cumplen con todos los indicadores utilizando la función SI de Excel ya que esta permite realizar comparaciones lógicas entre un valor y un resultado que se espera, esta operación se realiza para cada uno de los indicadores de las empresas frente a los indicadores establecidos mediante el uso de las medidas de posicionamiento antes descritas, posteriormente se condiciona la prueba lógica a las empresas que cumplen con la prueba lógica de cada indicador, esto nos permitirá saber que empresas cumplen con el total de indicadores, posteriormente se establece el porcentaje real de empresas de la muestra que cumplen con todo los indicadores utilizando un contador de Excel, el cual nos da el número de empresas y este número lo dividimos entre el total de empresas de la muestra arrojando el porcentaje esperado.</w:t>
      </w:r>
    </w:p>
    <w:p w14:paraId="6801A185" w14:textId="77777777" w:rsidR="00E62C76" w:rsidRPr="00975E70" w:rsidRDefault="00E62C76" w:rsidP="00975E70">
      <w:pPr>
        <w:spacing w:line="240" w:lineRule="auto"/>
        <w:rPr>
          <w:rFonts w:eastAsiaTheme="majorEastAsia" w:cstheme="minorHAnsi"/>
          <w:sz w:val="24"/>
          <w:szCs w:val="24"/>
        </w:rPr>
      </w:pPr>
    </w:p>
    <w:p w14:paraId="219E568A" w14:textId="77777777" w:rsidR="00E62C76" w:rsidRPr="00975E70" w:rsidRDefault="00E62C76" w:rsidP="00975E70">
      <w:pPr>
        <w:spacing w:line="240" w:lineRule="auto"/>
        <w:rPr>
          <w:rFonts w:eastAsiaTheme="majorEastAsia" w:cstheme="minorHAnsi"/>
          <w:sz w:val="24"/>
          <w:szCs w:val="24"/>
        </w:rPr>
      </w:pPr>
      <w:r w:rsidRPr="00975E70">
        <w:rPr>
          <w:rFonts w:eastAsiaTheme="majorEastAsia" w:cstheme="minorHAnsi"/>
          <w:sz w:val="24"/>
          <w:szCs w:val="24"/>
        </w:rPr>
        <w:t>Del análisis anterior se puede identificar que:</w:t>
      </w:r>
    </w:p>
    <w:p w14:paraId="526AC333" w14:textId="77777777" w:rsidR="00E62C76" w:rsidRPr="00975E70" w:rsidRDefault="00E62C76" w:rsidP="00975E70">
      <w:pPr>
        <w:spacing w:line="240" w:lineRule="auto"/>
        <w:rPr>
          <w:rFonts w:eastAsiaTheme="majorEastAsia" w:cstheme="minorHAnsi"/>
          <w:b/>
          <w:bCs/>
          <w:sz w:val="24"/>
          <w:szCs w:val="24"/>
        </w:rPr>
      </w:pPr>
      <w:r w:rsidRPr="00975E70">
        <w:rPr>
          <w:rFonts w:eastAsiaTheme="majorEastAsia" w:cstheme="minorHAnsi"/>
          <w:b/>
          <w:bCs/>
          <w:sz w:val="24"/>
          <w:szCs w:val="24"/>
        </w:rPr>
        <w:t>Análisis de la mediana:</w:t>
      </w:r>
    </w:p>
    <w:p w14:paraId="64CF57E9" w14:textId="1D5EA86C"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50% de las empresas analizadas cuentan con un índice de liquidez mayor o igual a </w:t>
      </w:r>
      <w:r w:rsidR="00891210" w:rsidRPr="00975E70">
        <w:rPr>
          <w:rFonts w:eastAsiaTheme="majorEastAsia" w:cstheme="minorHAnsi"/>
          <w:sz w:val="24"/>
          <w:szCs w:val="24"/>
        </w:rPr>
        <w:t>2,</w:t>
      </w:r>
      <w:r w:rsidR="00FA5FFF" w:rsidRPr="00975E70">
        <w:rPr>
          <w:rFonts w:eastAsiaTheme="majorEastAsia" w:cstheme="minorHAnsi"/>
          <w:sz w:val="24"/>
          <w:szCs w:val="24"/>
        </w:rPr>
        <w:t>96</w:t>
      </w:r>
      <w:r w:rsidR="00891210" w:rsidRPr="00975E70">
        <w:rPr>
          <w:rFonts w:eastAsiaTheme="majorEastAsia" w:cstheme="minorHAnsi"/>
          <w:sz w:val="24"/>
          <w:szCs w:val="24"/>
        </w:rPr>
        <w:t xml:space="preserve"> </w:t>
      </w:r>
      <w:r w:rsidRPr="00975E70">
        <w:rPr>
          <w:rFonts w:eastAsiaTheme="majorEastAsia" w:cstheme="minorHAnsi"/>
          <w:sz w:val="24"/>
          <w:szCs w:val="24"/>
        </w:rPr>
        <w:t xml:space="preserve">veces.                </w:t>
      </w:r>
    </w:p>
    <w:p w14:paraId="016C846D" w14:textId="4C50A2E9"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50% de las empresas analizadas cuentan con un endeudamiento menor o igual a </w:t>
      </w:r>
      <w:r w:rsidR="00FA5FFF" w:rsidRPr="00975E70">
        <w:rPr>
          <w:rFonts w:eastAsiaTheme="majorEastAsia" w:cstheme="minorHAnsi"/>
          <w:sz w:val="24"/>
          <w:szCs w:val="24"/>
        </w:rPr>
        <w:t>38,46</w:t>
      </w:r>
      <w:r w:rsidRPr="00975E70">
        <w:rPr>
          <w:rFonts w:eastAsiaTheme="majorEastAsia" w:cstheme="minorHAnsi"/>
          <w:sz w:val="24"/>
          <w:szCs w:val="24"/>
        </w:rPr>
        <w:t>%.</w:t>
      </w:r>
    </w:p>
    <w:p w14:paraId="3B2109F6" w14:textId="0CADFB04"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50% de las empresas tienen una razón de cobertura del interés mayor o igual a </w:t>
      </w:r>
      <w:r w:rsidR="00FA5FFF" w:rsidRPr="00975E70">
        <w:rPr>
          <w:rFonts w:eastAsiaTheme="majorEastAsia" w:cstheme="minorHAnsi"/>
          <w:sz w:val="24"/>
          <w:szCs w:val="24"/>
        </w:rPr>
        <w:t>2,4</w:t>
      </w:r>
      <w:r w:rsidRPr="00975E70">
        <w:rPr>
          <w:rFonts w:eastAsiaTheme="majorEastAsia" w:cstheme="minorHAnsi"/>
          <w:sz w:val="24"/>
          <w:szCs w:val="24"/>
        </w:rPr>
        <w:t xml:space="preserve"> veces o tienen un valor Indeterminado, es decir, los gastos financieros son cero. </w:t>
      </w:r>
    </w:p>
    <w:p w14:paraId="7D87FD54" w14:textId="2E1CC990"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50% de las Empresas analizadas cuenta con un capital de trabajo mayor o igual a $ </w:t>
      </w:r>
      <w:r w:rsidR="002B06E3" w:rsidRPr="00975E70">
        <w:rPr>
          <w:rFonts w:eastAsiaTheme="majorEastAsia" w:cstheme="minorHAnsi"/>
          <w:sz w:val="24"/>
          <w:szCs w:val="24"/>
        </w:rPr>
        <w:t>2</w:t>
      </w:r>
      <w:r w:rsidR="00891210" w:rsidRPr="00975E70">
        <w:rPr>
          <w:rFonts w:eastAsiaTheme="majorEastAsia" w:cstheme="minorHAnsi"/>
          <w:sz w:val="24"/>
          <w:szCs w:val="24"/>
        </w:rPr>
        <w:t>.</w:t>
      </w:r>
      <w:r w:rsidR="00FA5FFF" w:rsidRPr="00975E70">
        <w:rPr>
          <w:rFonts w:eastAsiaTheme="majorEastAsia" w:cstheme="minorHAnsi"/>
          <w:sz w:val="24"/>
          <w:szCs w:val="24"/>
        </w:rPr>
        <w:t>452</w:t>
      </w:r>
      <w:r w:rsidR="00891210" w:rsidRPr="00975E70">
        <w:rPr>
          <w:rFonts w:eastAsiaTheme="majorEastAsia" w:cstheme="minorHAnsi"/>
          <w:sz w:val="24"/>
          <w:szCs w:val="24"/>
        </w:rPr>
        <w:t>.</w:t>
      </w:r>
      <w:r w:rsidR="00FA5FFF" w:rsidRPr="00975E70">
        <w:rPr>
          <w:rFonts w:eastAsiaTheme="majorEastAsia" w:cstheme="minorHAnsi"/>
          <w:sz w:val="24"/>
          <w:szCs w:val="24"/>
        </w:rPr>
        <w:t>804</w:t>
      </w:r>
      <w:r w:rsidR="002B06E3" w:rsidRPr="00975E70">
        <w:rPr>
          <w:rFonts w:eastAsiaTheme="majorEastAsia" w:cstheme="minorHAnsi"/>
          <w:sz w:val="24"/>
          <w:szCs w:val="24"/>
        </w:rPr>
        <w:t xml:space="preserve"> </w:t>
      </w:r>
      <w:r w:rsidRPr="00975E70">
        <w:rPr>
          <w:rFonts w:eastAsiaTheme="majorEastAsia" w:cstheme="minorHAnsi"/>
          <w:sz w:val="24"/>
          <w:szCs w:val="24"/>
        </w:rPr>
        <w:t>(miles).</w:t>
      </w:r>
    </w:p>
    <w:p w14:paraId="650E7873" w14:textId="6EAB9EEC"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50% de las empresas analizadas tienen un índice de rentabilidad del patrimonio mayor o igual al </w:t>
      </w:r>
      <w:r w:rsidR="002B06E3" w:rsidRPr="00975E70">
        <w:rPr>
          <w:rFonts w:eastAsiaTheme="majorEastAsia" w:cstheme="minorHAnsi"/>
          <w:sz w:val="24"/>
          <w:szCs w:val="24"/>
        </w:rPr>
        <w:t>10</w:t>
      </w:r>
      <w:r w:rsidRPr="00975E70">
        <w:rPr>
          <w:rFonts w:eastAsiaTheme="majorEastAsia" w:cstheme="minorHAnsi"/>
          <w:sz w:val="24"/>
          <w:szCs w:val="24"/>
        </w:rPr>
        <w:t>%.</w:t>
      </w:r>
    </w:p>
    <w:p w14:paraId="772FB435" w14:textId="7CA5AAD5"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50% de las empresas analizadas tienen un índice de rentabilidad del activo mayor o igual al </w:t>
      </w:r>
      <w:r w:rsidR="00FA5FFF" w:rsidRPr="00975E70">
        <w:rPr>
          <w:rFonts w:eastAsiaTheme="majorEastAsia" w:cstheme="minorHAnsi"/>
          <w:sz w:val="24"/>
          <w:szCs w:val="24"/>
        </w:rPr>
        <w:t>4</w:t>
      </w:r>
      <w:r w:rsidRPr="00975E70">
        <w:rPr>
          <w:rFonts w:eastAsiaTheme="majorEastAsia" w:cstheme="minorHAnsi"/>
          <w:sz w:val="24"/>
          <w:szCs w:val="24"/>
        </w:rPr>
        <w:t>%.</w:t>
      </w:r>
    </w:p>
    <w:p w14:paraId="7C214CB0" w14:textId="77777777" w:rsidR="00E62C76" w:rsidRPr="00975E70" w:rsidRDefault="00E62C76" w:rsidP="00975E70">
      <w:pPr>
        <w:spacing w:line="240" w:lineRule="auto"/>
        <w:jc w:val="both"/>
        <w:rPr>
          <w:rFonts w:eastAsiaTheme="majorEastAsia" w:cstheme="minorHAnsi"/>
          <w:sz w:val="24"/>
          <w:szCs w:val="24"/>
        </w:rPr>
      </w:pPr>
    </w:p>
    <w:p w14:paraId="2487EA75" w14:textId="77777777" w:rsidR="00E62C76" w:rsidRPr="00975E70" w:rsidRDefault="00E62C76" w:rsidP="00975E70">
      <w:pPr>
        <w:spacing w:line="240" w:lineRule="auto"/>
        <w:jc w:val="both"/>
        <w:rPr>
          <w:rFonts w:eastAsiaTheme="majorEastAsia" w:cstheme="minorHAnsi"/>
          <w:b/>
          <w:bCs/>
          <w:sz w:val="24"/>
          <w:szCs w:val="24"/>
        </w:rPr>
      </w:pPr>
      <w:r w:rsidRPr="00975E70">
        <w:rPr>
          <w:rFonts w:eastAsiaTheme="majorEastAsia" w:cstheme="minorHAnsi"/>
          <w:b/>
          <w:bCs/>
          <w:sz w:val="24"/>
          <w:szCs w:val="24"/>
        </w:rPr>
        <w:lastRenderedPageBreak/>
        <w:t>Frente al análisis de Percentiles:</w:t>
      </w:r>
    </w:p>
    <w:p w14:paraId="0D3A6159" w14:textId="74128B34"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w:t>
      </w:r>
      <w:r w:rsidR="00FA5FFF" w:rsidRPr="00975E70">
        <w:rPr>
          <w:rFonts w:eastAsiaTheme="majorEastAsia" w:cstheme="minorHAnsi"/>
          <w:sz w:val="24"/>
          <w:szCs w:val="24"/>
        </w:rPr>
        <w:t>65</w:t>
      </w:r>
      <w:r w:rsidRPr="00975E70">
        <w:rPr>
          <w:rFonts w:eastAsiaTheme="majorEastAsia" w:cstheme="minorHAnsi"/>
          <w:sz w:val="24"/>
          <w:szCs w:val="24"/>
        </w:rPr>
        <w:t>% de las empresas analizadas cuentan con un índice de liquidez mayor o igual a 1,</w:t>
      </w:r>
      <w:r w:rsidR="00FA5FFF" w:rsidRPr="00975E70">
        <w:rPr>
          <w:rFonts w:eastAsiaTheme="majorEastAsia" w:cstheme="minorHAnsi"/>
          <w:sz w:val="24"/>
          <w:szCs w:val="24"/>
        </w:rPr>
        <w:t>84</w:t>
      </w:r>
      <w:r w:rsidRPr="00975E70">
        <w:rPr>
          <w:rFonts w:eastAsiaTheme="majorEastAsia" w:cstheme="minorHAnsi"/>
          <w:sz w:val="24"/>
          <w:szCs w:val="24"/>
        </w:rPr>
        <w:t xml:space="preserve"> veces. </w:t>
      </w:r>
    </w:p>
    <w:p w14:paraId="13B55AD1" w14:textId="52B5A988"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w:t>
      </w:r>
      <w:r w:rsidR="00FA5FFF" w:rsidRPr="00975E70">
        <w:rPr>
          <w:rFonts w:eastAsiaTheme="majorEastAsia" w:cstheme="minorHAnsi"/>
          <w:sz w:val="24"/>
          <w:szCs w:val="24"/>
        </w:rPr>
        <w:t>65</w:t>
      </w:r>
      <w:r w:rsidRPr="00975E70">
        <w:rPr>
          <w:rFonts w:eastAsiaTheme="majorEastAsia" w:cstheme="minorHAnsi"/>
          <w:sz w:val="24"/>
          <w:szCs w:val="24"/>
        </w:rPr>
        <w:t xml:space="preserve">% de las empresas analizadas cuentan con un nivel de endeudamiento menor o igual a </w:t>
      </w:r>
      <w:r w:rsidR="00FA5FFF" w:rsidRPr="00975E70">
        <w:rPr>
          <w:rFonts w:eastAsiaTheme="majorEastAsia" w:cstheme="minorHAnsi"/>
          <w:sz w:val="24"/>
          <w:szCs w:val="24"/>
        </w:rPr>
        <w:t>52,82</w:t>
      </w:r>
      <w:r w:rsidRPr="00975E70">
        <w:rPr>
          <w:rFonts w:eastAsiaTheme="majorEastAsia" w:cstheme="minorHAnsi"/>
          <w:sz w:val="24"/>
          <w:szCs w:val="24"/>
        </w:rPr>
        <w:t xml:space="preserve">%.           </w:t>
      </w:r>
    </w:p>
    <w:p w14:paraId="2F69C258" w14:textId="3DE932D2"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w:t>
      </w:r>
      <w:r w:rsidR="00FA5FFF" w:rsidRPr="00975E70">
        <w:rPr>
          <w:rFonts w:eastAsiaTheme="majorEastAsia" w:cstheme="minorHAnsi"/>
          <w:sz w:val="24"/>
          <w:szCs w:val="24"/>
        </w:rPr>
        <w:t>65</w:t>
      </w:r>
      <w:r w:rsidRPr="00975E70">
        <w:rPr>
          <w:rFonts w:eastAsiaTheme="majorEastAsia" w:cstheme="minorHAnsi"/>
          <w:sz w:val="24"/>
          <w:szCs w:val="24"/>
        </w:rPr>
        <w:t xml:space="preserve">% de las empresas tienen una razón de cobertura del interés mayor o igual a </w:t>
      </w:r>
      <w:r w:rsidR="002B06E3" w:rsidRPr="00975E70">
        <w:rPr>
          <w:rFonts w:eastAsiaTheme="majorEastAsia" w:cstheme="minorHAnsi"/>
          <w:sz w:val="24"/>
          <w:szCs w:val="24"/>
        </w:rPr>
        <w:t>1,</w:t>
      </w:r>
      <w:r w:rsidR="00FA5FFF" w:rsidRPr="00975E70">
        <w:rPr>
          <w:rFonts w:eastAsiaTheme="majorEastAsia" w:cstheme="minorHAnsi"/>
          <w:sz w:val="24"/>
          <w:szCs w:val="24"/>
        </w:rPr>
        <w:t>43</w:t>
      </w:r>
      <w:r w:rsidR="002B06E3" w:rsidRPr="00975E70">
        <w:rPr>
          <w:rFonts w:eastAsiaTheme="majorEastAsia" w:cstheme="minorHAnsi"/>
          <w:sz w:val="24"/>
          <w:szCs w:val="24"/>
        </w:rPr>
        <w:t xml:space="preserve"> </w:t>
      </w:r>
      <w:r w:rsidRPr="00975E70">
        <w:rPr>
          <w:rFonts w:eastAsiaTheme="majorEastAsia" w:cstheme="minorHAnsi"/>
          <w:sz w:val="24"/>
          <w:szCs w:val="24"/>
        </w:rPr>
        <w:t xml:space="preserve">veces o tienen un valor Indeterminado, es decir, los gastos financieros son cero. </w:t>
      </w:r>
    </w:p>
    <w:p w14:paraId="07516936" w14:textId="1A29BD88"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w:t>
      </w:r>
      <w:r w:rsidR="00FA5FFF" w:rsidRPr="00975E70">
        <w:rPr>
          <w:rFonts w:eastAsiaTheme="majorEastAsia" w:cstheme="minorHAnsi"/>
          <w:sz w:val="24"/>
          <w:szCs w:val="24"/>
        </w:rPr>
        <w:t>65</w:t>
      </w:r>
      <w:r w:rsidRPr="00975E70">
        <w:rPr>
          <w:rFonts w:eastAsiaTheme="majorEastAsia" w:cstheme="minorHAnsi"/>
          <w:sz w:val="24"/>
          <w:szCs w:val="24"/>
        </w:rPr>
        <w:t xml:space="preserve">% de las empresas analizadas tienen un capital de trabajo de $ </w:t>
      </w:r>
      <w:r w:rsidR="00FA5FFF" w:rsidRPr="00975E70">
        <w:rPr>
          <w:rFonts w:eastAsiaTheme="majorEastAsia" w:cstheme="minorHAnsi"/>
          <w:sz w:val="24"/>
          <w:szCs w:val="24"/>
        </w:rPr>
        <w:t>1.157.529</w:t>
      </w:r>
      <w:r w:rsidRPr="00975E70">
        <w:rPr>
          <w:rFonts w:eastAsiaTheme="majorEastAsia" w:cstheme="minorHAnsi"/>
          <w:sz w:val="24"/>
          <w:szCs w:val="24"/>
        </w:rPr>
        <w:t xml:space="preserve"> (miles). </w:t>
      </w:r>
    </w:p>
    <w:p w14:paraId="593DFBC8" w14:textId="3CCA00AA"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w:t>
      </w:r>
      <w:r w:rsidR="00FA5FFF" w:rsidRPr="00975E70">
        <w:rPr>
          <w:rFonts w:eastAsiaTheme="majorEastAsia" w:cstheme="minorHAnsi"/>
          <w:sz w:val="24"/>
          <w:szCs w:val="24"/>
        </w:rPr>
        <w:t>65</w:t>
      </w:r>
      <w:r w:rsidRPr="00975E70">
        <w:rPr>
          <w:rFonts w:eastAsiaTheme="majorEastAsia" w:cstheme="minorHAnsi"/>
          <w:sz w:val="24"/>
          <w:szCs w:val="24"/>
        </w:rPr>
        <w:t xml:space="preserve">% de las empresas analizadas tienen un índice de rentabilidad del patrimonio mayor o igual al </w:t>
      </w:r>
      <w:r w:rsidR="00FA5FFF" w:rsidRPr="00975E70">
        <w:rPr>
          <w:rFonts w:eastAsiaTheme="majorEastAsia" w:cstheme="minorHAnsi"/>
          <w:sz w:val="24"/>
          <w:szCs w:val="24"/>
        </w:rPr>
        <w:t>4</w:t>
      </w:r>
      <w:r w:rsidRPr="00975E70">
        <w:rPr>
          <w:rFonts w:eastAsiaTheme="majorEastAsia" w:cstheme="minorHAnsi"/>
          <w:sz w:val="24"/>
          <w:szCs w:val="24"/>
        </w:rPr>
        <w:t>%.</w:t>
      </w:r>
    </w:p>
    <w:p w14:paraId="39F10637" w14:textId="54C388BF" w:rsidR="00E62C76" w:rsidRPr="00975E70" w:rsidRDefault="00E62C76" w:rsidP="00975E70">
      <w:pPr>
        <w:spacing w:after="0" w:line="240" w:lineRule="auto"/>
        <w:jc w:val="both"/>
        <w:rPr>
          <w:rFonts w:eastAsiaTheme="majorEastAsia" w:cstheme="minorHAnsi"/>
          <w:sz w:val="24"/>
          <w:szCs w:val="24"/>
        </w:rPr>
      </w:pPr>
      <w:r w:rsidRPr="00975E70">
        <w:rPr>
          <w:rFonts w:eastAsiaTheme="majorEastAsia" w:cstheme="minorHAnsi"/>
          <w:sz w:val="24"/>
          <w:szCs w:val="24"/>
        </w:rPr>
        <w:t xml:space="preserve">-El </w:t>
      </w:r>
      <w:r w:rsidR="00FA5FFF" w:rsidRPr="00975E70">
        <w:rPr>
          <w:rFonts w:eastAsiaTheme="majorEastAsia" w:cstheme="minorHAnsi"/>
          <w:sz w:val="24"/>
          <w:szCs w:val="24"/>
        </w:rPr>
        <w:t>65</w:t>
      </w:r>
      <w:r w:rsidRPr="00975E70">
        <w:rPr>
          <w:rFonts w:eastAsiaTheme="majorEastAsia" w:cstheme="minorHAnsi"/>
          <w:sz w:val="24"/>
          <w:szCs w:val="24"/>
        </w:rPr>
        <w:t xml:space="preserve">% de las empresas analizadas tienen un índice de rentabilidad del activo mayor o igual al </w:t>
      </w:r>
      <w:r w:rsidR="002B06E3" w:rsidRPr="00975E70">
        <w:rPr>
          <w:rFonts w:eastAsiaTheme="majorEastAsia" w:cstheme="minorHAnsi"/>
          <w:sz w:val="24"/>
          <w:szCs w:val="24"/>
        </w:rPr>
        <w:t>2</w:t>
      </w:r>
      <w:r w:rsidRPr="00975E70">
        <w:rPr>
          <w:rFonts w:eastAsiaTheme="majorEastAsia" w:cstheme="minorHAnsi"/>
          <w:sz w:val="24"/>
          <w:szCs w:val="24"/>
        </w:rPr>
        <w:t>%.</w:t>
      </w:r>
    </w:p>
    <w:p w14:paraId="6E884EA9" w14:textId="77777777" w:rsidR="00E62C76" w:rsidRPr="00975E70" w:rsidRDefault="00E62C76" w:rsidP="00975E70">
      <w:pPr>
        <w:spacing w:line="240" w:lineRule="auto"/>
        <w:jc w:val="both"/>
        <w:rPr>
          <w:rFonts w:eastAsiaTheme="majorEastAsia" w:cstheme="minorHAnsi"/>
          <w:sz w:val="24"/>
          <w:szCs w:val="24"/>
        </w:rPr>
      </w:pPr>
    </w:p>
    <w:p w14:paraId="7CE08897" w14:textId="1419F0B3" w:rsidR="00B83E2E" w:rsidRPr="00975E70" w:rsidRDefault="00E62C76" w:rsidP="00975E70">
      <w:pPr>
        <w:spacing w:line="240" w:lineRule="auto"/>
        <w:jc w:val="both"/>
        <w:rPr>
          <w:rFonts w:eastAsiaTheme="majorEastAsia" w:cstheme="minorHAnsi"/>
          <w:b/>
          <w:bCs/>
          <w:sz w:val="24"/>
          <w:szCs w:val="24"/>
        </w:rPr>
      </w:pPr>
      <w:r w:rsidRPr="00975E70">
        <w:rPr>
          <w:rFonts w:eastAsiaTheme="majorEastAsia" w:cstheme="minorHAnsi"/>
          <w:b/>
          <w:bCs/>
          <w:sz w:val="24"/>
          <w:szCs w:val="24"/>
        </w:rPr>
        <w:t xml:space="preserve">NOTA: de conformidad a lo consagrado en el numeral primero de Articulo 5 de la Ley 1150 de 2007, la Entidad procede a analizar los distintos resultados, los cuales deberán guardar proporcionalidad y coherencia con la naturaleza del contrato, en salvaguarda de los principios fundamentales de la contratación estatal, así que una vez realizados todos los pasos antes descritos se pudo establecer que de la muestra total de empresas utilizadas para establecer los indicadores financieros el </w:t>
      </w:r>
      <w:r w:rsidR="00FA5FFF" w:rsidRPr="00975E70">
        <w:rPr>
          <w:rFonts w:eastAsiaTheme="majorEastAsia" w:cstheme="minorHAnsi"/>
          <w:b/>
          <w:bCs/>
          <w:sz w:val="24"/>
          <w:szCs w:val="24"/>
        </w:rPr>
        <w:t>27</w:t>
      </w:r>
      <w:r w:rsidRPr="00975E70">
        <w:rPr>
          <w:rFonts w:eastAsiaTheme="majorEastAsia" w:cstheme="minorHAnsi"/>
          <w:b/>
          <w:bCs/>
          <w:sz w:val="24"/>
          <w:szCs w:val="24"/>
        </w:rPr>
        <w:t>% de estas cumplían con todos los indicadores descritos a partir del análisis de percentiles.</w:t>
      </w:r>
    </w:p>
    <w:p w14:paraId="58AEC3C1" w14:textId="77777777" w:rsidR="00C7235D" w:rsidRPr="00975E70" w:rsidRDefault="00C7235D" w:rsidP="00975E70">
      <w:pPr>
        <w:spacing w:after="0" w:line="240" w:lineRule="auto"/>
        <w:jc w:val="both"/>
        <w:rPr>
          <w:rFonts w:cstheme="minorHAnsi"/>
          <w:sz w:val="24"/>
          <w:szCs w:val="24"/>
          <w:lang w:val="es-ES_tradnl"/>
        </w:rPr>
      </w:pPr>
    </w:p>
    <w:p w14:paraId="4398B9F3" w14:textId="77777777" w:rsidR="00C7235D" w:rsidRPr="00975E70" w:rsidRDefault="00C7235D" w:rsidP="00975E70">
      <w:pPr>
        <w:pStyle w:val="Ttulo1"/>
        <w:numPr>
          <w:ilvl w:val="0"/>
          <w:numId w:val="8"/>
        </w:numPr>
        <w:spacing w:before="0" w:line="240" w:lineRule="auto"/>
        <w:ind w:left="360"/>
        <w:rPr>
          <w:rFonts w:asciiTheme="minorHAnsi" w:hAnsiTheme="minorHAnsi" w:cstheme="minorHAnsi"/>
          <w:color w:val="auto"/>
          <w:sz w:val="24"/>
          <w:szCs w:val="24"/>
          <w:lang w:val="es-ES_tradnl"/>
        </w:rPr>
      </w:pPr>
      <w:bookmarkStart w:id="56" w:name="_Toc15374468"/>
      <w:bookmarkStart w:id="57" w:name="_Toc74670141"/>
      <w:r w:rsidRPr="00975E70">
        <w:rPr>
          <w:rFonts w:asciiTheme="minorHAnsi" w:hAnsiTheme="minorHAnsi" w:cstheme="minorHAnsi"/>
          <w:color w:val="auto"/>
          <w:sz w:val="24"/>
          <w:szCs w:val="24"/>
          <w:lang w:val="es-ES_tradnl"/>
        </w:rPr>
        <w:t>ESTUDIO DE LA DEMANDA</w:t>
      </w:r>
      <w:bookmarkEnd w:id="56"/>
      <w:bookmarkEnd w:id="57"/>
    </w:p>
    <w:p w14:paraId="55227C43" w14:textId="77777777" w:rsidR="00C7235D" w:rsidRPr="00975E70" w:rsidRDefault="00C7235D" w:rsidP="00975E70">
      <w:pPr>
        <w:pStyle w:val="Ttulo1"/>
        <w:spacing w:before="0" w:line="240" w:lineRule="auto"/>
        <w:rPr>
          <w:rFonts w:asciiTheme="minorHAnsi" w:eastAsia="Calibri" w:hAnsiTheme="minorHAnsi" w:cstheme="minorHAnsi"/>
          <w:b w:val="0"/>
          <w:bCs w:val="0"/>
          <w:color w:val="auto"/>
          <w:sz w:val="24"/>
          <w:szCs w:val="24"/>
          <w:lang w:val="es-ES_tradnl" w:eastAsia="es-CO"/>
        </w:rPr>
      </w:pPr>
    </w:p>
    <w:p w14:paraId="27060024" w14:textId="77777777" w:rsidR="00C7235D" w:rsidRPr="00975E70" w:rsidRDefault="00C7235D" w:rsidP="00975E70">
      <w:pPr>
        <w:pStyle w:val="Ttulo2"/>
        <w:numPr>
          <w:ilvl w:val="1"/>
          <w:numId w:val="8"/>
        </w:numPr>
        <w:spacing w:line="240" w:lineRule="auto"/>
        <w:jc w:val="both"/>
        <w:rPr>
          <w:rFonts w:asciiTheme="minorHAnsi" w:hAnsiTheme="minorHAnsi" w:cstheme="minorHAnsi"/>
          <w:color w:val="auto"/>
          <w:sz w:val="24"/>
          <w:szCs w:val="24"/>
          <w:lang w:val="es-ES_tradnl" w:eastAsia="es-CO"/>
        </w:rPr>
      </w:pPr>
      <w:bookmarkStart w:id="58" w:name="_Toc15374469"/>
      <w:bookmarkStart w:id="59" w:name="_Toc74670142"/>
      <w:r w:rsidRPr="00975E70">
        <w:rPr>
          <w:rFonts w:asciiTheme="minorHAnsi" w:hAnsiTheme="minorHAnsi" w:cstheme="minorHAnsi"/>
          <w:color w:val="auto"/>
          <w:sz w:val="24"/>
          <w:szCs w:val="24"/>
          <w:lang w:val="es-ES_tradnl" w:eastAsia="es-CO"/>
        </w:rPr>
        <w:t>Forma de adquirir el bien o servicio en el pasado</w:t>
      </w:r>
      <w:bookmarkEnd w:id="58"/>
      <w:bookmarkEnd w:id="59"/>
    </w:p>
    <w:p w14:paraId="2C402AD7" w14:textId="77777777" w:rsidR="00C7235D" w:rsidRPr="00975E70" w:rsidRDefault="00C7235D" w:rsidP="00975E70">
      <w:pPr>
        <w:spacing w:after="0" w:line="240" w:lineRule="auto"/>
        <w:jc w:val="both"/>
        <w:rPr>
          <w:rFonts w:cstheme="minorHAnsi"/>
          <w:sz w:val="24"/>
          <w:szCs w:val="24"/>
          <w:lang w:val="es-ES_tradnl"/>
        </w:rPr>
      </w:pPr>
    </w:p>
    <w:p w14:paraId="34B831B4" w14:textId="75CF8BD2" w:rsidR="00C7235D" w:rsidRPr="00975E70" w:rsidRDefault="00C7235D" w:rsidP="00975E70">
      <w:pPr>
        <w:spacing w:line="240" w:lineRule="auto"/>
        <w:ind w:left="360"/>
        <w:rPr>
          <w:rFonts w:cstheme="minorHAnsi"/>
          <w:sz w:val="24"/>
          <w:szCs w:val="24"/>
          <w:lang w:val="es-ES_tradnl" w:eastAsia="es-CO"/>
        </w:rPr>
      </w:pPr>
      <w:r w:rsidRPr="00975E70">
        <w:rPr>
          <w:rFonts w:cstheme="minorHAnsi"/>
          <w:sz w:val="24"/>
          <w:szCs w:val="24"/>
          <w:lang w:val="es-ES_tradnl" w:eastAsia="es-CO"/>
        </w:rPr>
        <w:t xml:space="preserve">Durante los últimos </w:t>
      </w:r>
      <w:r w:rsidR="0020355E" w:rsidRPr="00975E70">
        <w:rPr>
          <w:rFonts w:cstheme="minorHAnsi"/>
          <w:sz w:val="24"/>
          <w:szCs w:val="24"/>
          <w:lang w:val="es-ES_tradnl" w:eastAsia="es-CO"/>
        </w:rPr>
        <w:t>6</w:t>
      </w:r>
      <w:r w:rsidRPr="00975E70">
        <w:rPr>
          <w:rFonts w:cstheme="minorHAnsi"/>
          <w:sz w:val="24"/>
          <w:szCs w:val="24"/>
          <w:lang w:val="es-ES_tradnl" w:eastAsia="es-CO"/>
        </w:rPr>
        <w:t xml:space="preserve"> años, la Entidad ha realizado </w:t>
      </w:r>
      <w:r w:rsidR="0020355E" w:rsidRPr="00975E70">
        <w:rPr>
          <w:rFonts w:cstheme="minorHAnsi"/>
          <w:sz w:val="24"/>
          <w:szCs w:val="24"/>
          <w:lang w:val="es-ES_tradnl" w:eastAsia="es-CO"/>
        </w:rPr>
        <w:t>6</w:t>
      </w:r>
      <w:r w:rsidRPr="00975E70">
        <w:rPr>
          <w:rFonts w:cstheme="minorHAnsi"/>
          <w:sz w:val="24"/>
          <w:szCs w:val="24"/>
          <w:lang w:val="es-ES_tradnl" w:eastAsia="es-CO"/>
        </w:rPr>
        <w:t xml:space="preserve"> procesos de selección para adquirir los servicios del presente estudio, a continuación, se resumen los procesos de selección y los contratos resultantes de los mismos:</w:t>
      </w:r>
    </w:p>
    <w:tbl>
      <w:tblPr>
        <w:tblStyle w:val="Tablaconcuadrcula"/>
        <w:tblW w:w="9351" w:type="dxa"/>
        <w:jc w:val="center"/>
        <w:tblLook w:val="04A0" w:firstRow="1" w:lastRow="0" w:firstColumn="1" w:lastColumn="0" w:noHBand="0" w:noVBand="1"/>
      </w:tblPr>
      <w:tblGrid>
        <w:gridCol w:w="1554"/>
        <w:gridCol w:w="924"/>
        <w:gridCol w:w="7"/>
        <w:gridCol w:w="3478"/>
        <w:gridCol w:w="1182"/>
        <w:gridCol w:w="976"/>
        <w:gridCol w:w="1230"/>
      </w:tblGrid>
      <w:tr w:rsidR="00FF5F7E" w:rsidRPr="00CC2BB5" w14:paraId="70C86002" w14:textId="77777777" w:rsidTr="00614503">
        <w:trPr>
          <w:tblHeader/>
          <w:jc w:val="center"/>
        </w:trPr>
        <w:tc>
          <w:tcPr>
            <w:tcW w:w="1555" w:type="dxa"/>
            <w:vAlign w:val="center"/>
          </w:tcPr>
          <w:p w14:paraId="52AD86DF" w14:textId="31680262"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b/>
                <w:lang w:val="es-ES_tradnl"/>
              </w:rPr>
              <w:t>Firma Encuestadora</w:t>
            </w:r>
          </w:p>
        </w:tc>
        <w:tc>
          <w:tcPr>
            <w:tcW w:w="931" w:type="dxa"/>
            <w:gridSpan w:val="2"/>
            <w:vAlign w:val="center"/>
          </w:tcPr>
          <w:p w14:paraId="661C09ED" w14:textId="7E302DA2"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b/>
                <w:lang w:val="es-ES_tradnl"/>
              </w:rPr>
              <w:t>Número contrato</w:t>
            </w:r>
          </w:p>
        </w:tc>
        <w:tc>
          <w:tcPr>
            <w:tcW w:w="0" w:type="auto"/>
          </w:tcPr>
          <w:p w14:paraId="5CB5BF09" w14:textId="19539D5C"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b/>
                <w:lang w:val="es-ES_tradnl"/>
              </w:rPr>
              <w:t>Objeto</w:t>
            </w:r>
          </w:p>
        </w:tc>
        <w:tc>
          <w:tcPr>
            <w:tcW w:w="1182" w:type="dxa"/>
            <w:vAlign w:val="center"/>
          </w:tcPr>
          <w:p w14:paraId="436E925D" w14:textId="37C88F7D"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b/>
                <w:lang w:val="es-ES_tradnl"/>
              </w:rPr>
              <w:t>Fecha</w:t>
            </w:r>
          </w:p>
        </w:tc>
        <w:tc>
          <w:tcPr>
            <w:tcW w:w="1098" w:type="dxa"/>
            <w:vAlign w:val="center"/>
          </w:tcPr>
          <w:p w14:paraId="03F1C850" w14:textId="243589AD"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b/>
                <w:lang w:val="es-ES_tradnl"/>
              </w:rPr>
              <w:t>Duración</w:t>
            </w:r>
          </w:p>
        </w:tc>
        <w:tc>
          <w:tcPr>
            <w:tcW w:w="1134" w:type="dxa"/>
            <w:vAlign w:val="center"/>
          </w:tcPr>
          <w:p w14:paraId="6D9E6653" w14:textId="34EF6E77"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b/>
                <w:lang w:val="es-ES_tradnl"/>
              </w:rPr>
              <w:t>Valor</w:t>
            </w:r>
          </w:p>
        </w:tc>
      </w:tr>
      <w:tr w:rsidR="00FF5F7E" w:rsidRPr="00CC2BB5" w14:paraId="1EB31955" w14:textId="77777777" w:rsidTr="00614503">
        <w:trPr>
          <w:jc w:val="center"/>
        </w:trPr>
        <w:tc>
          <w:tcPr>
            <w:tcW w:w="1555" w:type="dxa"/>
            <w:vAlign w:val="center"/>
          </w:tcPr>
          <w:p w14:paraId="52180F42" w14:textId="49A4156D"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lang w:val="es-ES_tradnl"/>
              </w:rPr>
              <w:t>AGRICULTURAL ASSESSMENTS INTERNATIONAL CORPORATION</w:t>
            </w:r>
          </w:p>
        </w:tc>
        <w:tc>
          <w:tcPr>
            <w:tcW w:w="924" w:type="dxa"/>
            <w:vAlign w:val="center"/>
          </w:tcPr>
          <w:p w14:paraId="000E2B6D" w14:textId="36D6DC93"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lang w:val="es-ES_tradnl"/>
              </w:rPr>
              <w:t>288 de 2017</w:t>
            </w:r>
          </w:p>
        </w:tc>
        <w:tc>
          <w:tcPr>
            <w:tcW w:w="3458" w:type="dxa"/>
            <w:gridSpan w:val="2"/>
          </w:tcPr>
          <w:p w14:paraId="3AA49CE9" w14:textId="6BD8D568" w:rsidR="00FF5F7E" w:rsidRPr="00975E70" w:rsidRDefault="00FF5F7E" w:rsidP="00014D4B">
            <w:pPr>
              <w:spacing w:line="276" w:lineRule="auto"/>
              <w:jc w:val="both"/>
              <w:rPr>
                <w:rFonts w:asciiTheme="minorHAnsi" w:hAnsiTheme="minorHAnsi" w:cstheme="minorHAnsi"/>
                <w:lang w:eastAsia="es-CO"/>
              </w:rPr>
            </w:pPr>
            <w:r w:rsidRPr="00975E70">
              <w:rPr>
                <w:rFonts w:asciiTheme="minorHAnsi" w:hAnsiTheme="minorHAnsi" w:cstheme="minorHAnsi"/>
              </w:rPr>
              <w:t xml:space="preserve">Realizar la estructuración, elaboración, toma de información a través de encuestas personalizadas (no telefónicas), evaluación y cálculo de la satisfacción del usuario con el desempeño operativo de cada uno de los Operadores Troncales, Operadores </w:t>
            </w:r>
            <w:r w:rsidRPr="00975E70">
              <w:rPr>
                <w:rFonts w:asciiTheme="minorHAnsi" w:hAnsiTheme="minorHAnsi" w:cstheme="minorHAnsi"/>
              </w:rPr>
              <w:lastRenderedPageBreak/>
              <w:t>Alimentadores y/o Operadores Zonales del Sistema Integrado de Transporte Público así como la satisfacción del usuario con los demás componentes del Sistema.</w:t>
            </w:r>
          </w:p>
        </w:tc>
        <w:tc>
          <w:tcPr>
            <w:tcW w:w="1182" w:type="dxa"/>
            <w:vAlign w:val="center"/>
          </w:tcPr>
          <w:p w14:paraId="582465D8" w14:textId="787FE718"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lang w:val="es-ES_tradnl"/>
              </w:rPr>
              <w:lastRenderedPageBreak/>
              <w:t>22-06-17</w:t>
            </w:r>
          </w:p>
        </w:tc>
        <w:tc>
          <w:tcPr>
            <w:tcW w:w="1098" w:type="dxa"/>
            <w:vAlign w:val="center"/>
          </w:tcPr>
          <w:p w14:paraId="0763F6B9" w14:textId="5DD18EB6"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lang w:val="es-ES_tradnl"/>
              </w:rPr>
              <w:t>12 meses y/o hasta agotar recursos</w:t>
            </w:r>
          </w:p>
        </w:tc>
        <w:tc>
          <w:tcPr>
            <w:tcW w:w="1134" w:type="dxa"/>
            <w:vAlign w:val="center"/>
          </w:tcPr>
          <w:p w14:paraId="20FCD639" w14:textId="4B5CB3DC" w:rsidR="00FF5F7E" w:rsidRPr="00975E70" w:rsidRDefault="00FF5F7E" w:rsidP="00014D4B">
            <w:pPr>
              <w:spacing w:line="276" w:lineRule="auto"/>
              <w:jc w:val="center"/>
              <w:rPr>
                <w:rFonts w:asciiTheme="minorHAnsi" w:hAnsiTheme="minorHAnsi" w:cstheme="minorHAnsi"/>
                <w:lang w:val="es-ES_tradnl" w:eastAsia="es-CO"/>
              </w:rPr>
            </w:pPr>
            <w:r w:rsidRPr="00975E70">
              <w:rPr>
                <w:rFonts w:asciiTheme="minorHAnsi" w:hAnsiTheme="minorHAnsi" w:cstheme="minorHAnsi"/>
                <w:lang w:val="es-ES_tradnl"/>
              </w:rPr>
              <w:t>449.720.040</w:t>
            </w:r>
          </w:p>
        </w:tc>
      </w:tr>
      <w:tr w:rsidR="00FF5F7E" w:rsidRPr="00CC2BB5" w14:paraId="09BD5699" w14:textId="77777777" w:rsidTr="00614503">
        <w:trPr>
          <w:jc w:val="center"/>
        </w:trPr>
        <w:tc>
          <w:tcPr>
            <w:tcW w:w="1555" w:type="dxa"/>
            <w:vAlign w:val="center"/>
          </w:tcPr>
          <w:p w14:paraId="3FA5A610" w14:textId="3DEDFA05"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CENTRO NACIONAL DE CONSULTORÍA</w:t>
            </w:r>
          </w:p>
        </w:tc>
        <w:tc>
          <w:tcPr>
            <w:tcW w:w="931" w:type="dxa"/>
            <w:gridSpan w:val="2"/>
            <w:vAlign w:val="center"/>
          </w:tcPr>
          <w:p w14:paraId="50E09345" w14:textId="6D9D545A"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283 de 2018</w:t>
            </w:r>
          </w:p>
        </w:tc>
        <w:tc>
          <w:tcPr>
            <w:tcW w:w="0" w:type="auto"/>
          </w:tcPr>
          <w:p w14:paraId="527EA7A4" w14:textId="47B9E5EC" w:rsidR="00FF5F7E" w:rsidRPr="00975E70" w:rsidRDefault="00FF5F7E" w:rsidP="00014D4B">
            <w:pPr>
              <w:spacing w:line="276" w:lineRule="auto"/>
              <w:jc w:val="both"/>
              <w:rPr>
                <w:rFonts w:asciiTheme="minorHAnsi" w:hAnsiTheme="minorHAnsi" w:cstheme="minorHAnsi"/>
              </w:rPr>
            </w:pPr>
            <w:r w:rsidRPr="00975E70">
              <w:rPr>
                <w:rFonts w:asciiTheme="minorHAnsi" w:hAnsiTheme="minorHAnsi" w:cstheme="minorHAnsi"/>
              </w:rPr>
              <w:t>Estructuración, elaboración, toma de información a través de encuestas personalizadas (no telefónicas), evaluación y cálculo de la satisfacción del usuario con el desempeño operativo de cada uno de los Operadores Troncales , Operadores Alimentadores y/o Operadores Zonales del Sistema Integrado de Transporte Público así como la satisfacción del usuario con los demás componentes del Sistema.</w:t>
            </w:r>
          </w:p>
        </w:tc>
        <w:tc>
          <w:tcPr>
            <w:tcW w:w="1182" w:type="dxa"/>
            <w:vAlign w:val="center"/>
          </w:tcPr>
          <w:p w14:paraId="5FF215CB" w14:textId="41B677DC"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16-04-18</w:t>
            </w:r>
          </w:p>
        </w:tc>
        <w:tc>
          <w:tcPr>
            <w:tcW w:w="1098" w:type="dxa"/>
            <w:vAlign w:val="center"/>
          </w:tcPr>
          <w:p w14:paraId="653AF711" w14:textId="102106B2"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12 meses y/o hasta agotar recursos</w:t>
            </w:r>
          </w:p>
        </w:tc>
        <w:tc>
          <w:tcPr>
            <w:tcW w:w="1134" w:type="dxa"/>
            <w:vAlign w:val="center"/>
          </w:tcPr>
          <w:p w14:paraId="22253DB7" w14:textId="5E0A90FC"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468.000.000</w:t>
            </w:r>
          </w:p>
        </w:tc>
      </w:tr>
      <w:tr w:rsidR="00FF5F7E" w:rsidRPr="00CC2BB5" w14:paraId="2CDAE08D" w14:textId="77777777" w:rsidTr="00614503">
        <w:trPr>
          <w:jc w:val="center"/>
        </w:trPr>
        <w:tc>
          <w:tcPr>
            <w:tcW w:w="1555" w:type="dxa"/>
            <w:vAlign w:val="center"/>
          </w:tcPr>
          <w:p w14:paraId="4CFE9D70" w14:textId="7C750921"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 xml:space="preserve">PROYECTAMOS COLOMBIA </w:t>
            </w:r>
          </w:p>
        </w:tc>
        <w:tc>
          <w:tcPr>
            <w:tcW w:w="931" w:type="dxa"/>
            <w:gridSpan w:val="2"/>
            <w:vAlign w:val="center"/>
          </w:tcPr>
          <w:p w14:paraId="5EEAA561" w14:textId="30EC2CDA"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699 de 2019</w:t>
            </w:r>
          </w:p>
        </w:tc>
        <w:tc>
          <w:tcPr>
            <w:tcW w:w="0" w:type="auto"/>
          </w:tcPr>
          <w:p w14:paraId="6AD77651" w14:textId="6F817664" w:rsidR="00FF5F7E" w:rsidRPr="00975E70" w:rsidRDefault="00FF5F7E" w:rsidP="00014D4B">
            <w:pPr>
              <w:spacing w:line="276" w:lineRule="auto"/>
              <w:jc w:val="both"/>
              <w:rPr>
                <w:rFonts w:asciiTheme="minorHAnsi" w:hAnsiTheme="minorHAnsi" w:cstheme="minorHAnsi"/>
              </w:rPr>
            </w:pPr>
            <w:r w:rsidRPr="00975E70">
              <w:rPr>
                <w:rFonts w:asciiTheme="minorHAnsi" w:hAnsiTheme="minorHAnsi" w:cstheme="minorHAnsi"/>
              </w:rPr>
              <w:t>Contratar la estructuración, elaboración, toma de información a través de encuestas personalizadas (no telefónicas), evaluación y cálculo de la satisfacción del usuario con el desempeño operativo de cada uno de los operadores troncales , operadores alimentadores y/o operadores zonales del sistema integrado de transporte público, así como la satisfacción del usuario con los demás componentes del sistema.</w:t>
            </w:r>
          </w:p>
        </w:tc>
        <w:tc>
          <w:tcPr>
            <w:tcW w:w="1182" w:type="dxa"/>
            <w:vAlign w:val="center"/>
          </w:tcPr>
          <w:p w14:paraId="66E2F9D5" w14:textId="0252A32F"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30/09/1</w:t>
            </w:r>
            <w:r w:rsidR="005F07E8" w:rsidRPr="00975E70">
              <w:rPr>
                <w:rFonts w:asciiTheme="minorHAnsi" w:hAnsiTheme="minorHAnsi" w:cstheme="minorHAnsi"/>
                <w:lang w:val="es-ES_tradnl"/>
              </w:rPr>
              <w:t>9</w:t>
            </w:r>
          </w:p>
        </w:tc>
        <w:tc>
          <w:tcPr>
            <w:tcW w:w="1098" w:type="dxa"/>
            <w:vAlign w:val="center"/>
          </w:tcPr>
          <w:p w14:paraId="2C975CB0" w14:textId="466EC577"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5 meses y/o hasta agotar recursos</w:t>
            </w:r>
          </w:p>
        </w:tc>
        <w:tc>
          <w:tcPr>
            <w:tcW w:w="1134" w:type="dxa"/>
            <w:vAlign w:val="center"/>
          </w:tcPr>
          <w:p w14:paraId="45CB8C87" w14:textId="229A4BFC" w:rsidR="00FF5F7E" w:rsidRPr="00975E70" w:rsidRDefault="00FF5F7E"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234.000.000</w:t>
            </w:r>
          </w:p>
        </w:tc>
      </w:tr>
      <w:tr w:rsidR="00227A27" w:rsidRPr="00CC2BB5" w14:paraId="3F45A7D2" w14:textId="77777777" w:rsidTr="00614503">
        <w:trPr>
          <w:jc w:val="center"/>
        </w:trPr>
        <w:tc>
          <w:tcPr>
            <w:tcW w:w="1555" w:type="dxa"/>
            <w:vAlign w:val="center"/>
          </w:tcPr>
          <w:p w14:paraId="29EE9F66" w14:textId="3EA23B99" w:rsidR="00227A27" w:rsidRPr="00975E70" w:rsidRDefault="00227A27"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PROYECTAMOS COLOMBIA</w:t>
            </w:r>
          </w:p>
        </w:tc>
        <w:tc>
          <w:tcPr>
            <w:tcW w:w="931" w:type="dxa"/>
            <w:gridSpan w:val="2"/>
            <w:vAlign w:val="center"/>
          </w:tcPr>
          <w:p w14:paraId="4265D808" w14:textId="6DCB7F25" w:rsidR="00227A27" w:rsidRPr="00975E70" w:rsidRDefault="00227A27"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1189 de 2021</w:t>
            </w:r>
          </w:p>
        </w:tc>
        <w:tc>
          <w:tcPr>
            <w:tcW w:w="0" w:type="auto"/>
          </w:tcPr>
          <w:p w14:paraId="581D8BCA" w14:textId="6E22B515" w:rsidR="00227A27" w:rsidRPr="00975E70" w:rsidRDefault="00227A27" w:rsidP="00014D4B">
            <w:pPr>
              <w:spacing w:line="276" w:lineRule="auto"/>
              <w:jc w:val="both"/>
              <w:rPr>
                <w:rFonts w:asciiTheme="minorHAnsi" w:hAnsiTheme="minorHAnsi" w:cstheme="minorHAnsi"/>
                <w:lang w:val="es-ES_tradnl"/>
              </w:rPr>
            </w:pPr>
            <w:r w:rsidRPr="00975E70">
              <w:rPr>
                <w:rFonts w:asciiTheme="minorHAnsi" w:hAnsiTheme="minorHAnsi" w:cstheme="minorHAnsi"/>
                <w:lang w:val="es-ES_tradnl"/>
              </w:rPr>
              <w:t xml:space="preserve">Contratar la estructuración, elaboración, toma de información a través de encuestas personalizadas (no telefónicas), evaluación y cálculo de la satisfacción del usuario con el desempeño operativo de cada uno de los operadores troncales, operadores alimentadores y/o operadores zonales del sistema integrado de transporte público, así como la satisfacción del </w:t>
            </w:r>
            <w:r w:rsidRPr="00975E70">
              <w:rPr>
                <w:rFonts w:asciiTheme="minorHAnsi" w:hAnsiTheme="minorHAnsi" w:cstheme="minorHAnsi"/>
                <w:lang w:val="es-ES_tradnl"/>
              </w:rPr>
              <w:lastRenderedPageBreak/>
              <w:t>usuario con los demás componentes del sistema.</w:t>
            </w:r>
          </w:p>
        </w:tc>
        <w:tc>
          <w:tcPr>
            <w:tcW w:w="1182" w:type="dxa"/>
            <w:vAlign w:val="center"/>
          </w:tcPr>
          <w:p w14:paraId="008898E8" w14:textId="0A319F49" w:rsidR="00227A27" w:rsidRPr="00975E70" w:rsidRDefault="005F07E8"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lastRenderedPageBreak/>
              <w:t>28/11/2021</w:t>
            </w:r>
          </w:p>
        </w:tc>
        <w:tc>
          <w:tcPr>
            <w:tcW w:w="1098" w:type="dxa"/>
            <w:vAlign w:val="center"/>
          </w:tcPr>
          <w:p w14:paraId="135EAB90" w14:textId="05E67A4A" w:rsidR="00227A27" w:rsidRPr="00975E70" w:rsidRDefault="005F07E8"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7 meses y/o hasta agotar recursos</w:t>
            </w:r>
          </w:p>
        </w:tc>
        <w:tc>
          <w:tcPr>
            <w:tcW w:w="1134" w:type="dxa"/>
            <w:vAlign w:val="center"/>
          </w:tcPr>
          <w:p w14:paraId="31E87E65" w14:textId="18004714" w:rsidR="00227A27" w:rsidRPr="00975E70" w:rsidRDefault="005F07E8"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559.830.000</w:t>
            </w:r>
          </w:p>
        </w:tc>
      </w:tr>
      <w:tr w:rsidR="00291CFC" w:rsidRPr="00CC2BB5" w14:paraId="19648621" w14:textId="77777777" w:rsidTr="00614503">
        <w:trPr>
          <w:jc w:val="center"/>
        </w:trPr>
        <w:tc>
          <w:tcPr>
            <w:tcW w:w="1555" w:type="dxa"/>
            <w:vAlign w:val="center"/>
          </w:tcPr>
          <w:p w14:paraId="1037E3D5" w14:textId="7E4D7E29" w:rsidR="00291CFC" w:rsidRPr="00975E70" w:rsidRDefault="00291CFC"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INFORMACIÓN LOCALIZADA SAS</w:t>
            </w:r>
          </w:p>
        </w:tc>
        <w:tc>
          <w:tcPr>
            <w:tcW w:w="931" w:type="dxa"/>
            <w:gridSpan w:val="2"/>
            <w:vAlign w:val="center"/>
          </w:tcPr>
          <w:p w14:paraId="4B2C0FDC" w14:textId="5B5604AE" w:rsidR="00291CFC" w:rsidRPr="00975E70" w:rsidRDefault="0099236F"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2759 DE 2023</w:t>
            </w:r>
          </w:p>
        </w:tc>
        <w:tc>
          <w:tcPr>
            <w:tcW w:w="0" w:type="auto"/>
          </w:tcPr>
          <w:p w14:paraId="74694E93" w14:textId="3269008F" w:rsidR="00291CFC" w:rsidRPr="00975E70" w:rsidRDefault="0099236F" w:rsidP="00014D4B">
            <w:pPr>
              <w:spacing w:line="276" w:lineRule="auto"/>
              <w:jc w:val="both"/>
              <w:rPr>
                <w:rFonts w:asciiTheme="minorHAnsi" w:hAnsiTheme="minorHAnsi" w:cstheme="minorHAnsi"/>
              </w:rPr>
            </w:pPr>
            <w:r w:rsidRPr="00975E70">
              <w:rPr>
                <w:rFonts w:asciiTheme="minorHAnsi" w:hAnsiTheme="minorHAnsi" w:cstheme="minorHAnsi"/>
              </w:rPr>
              <w:t>Contratar la estructuración, elaboración, toma de información a través de encuestas personalizadas (no telefónicas), evaluación y cálculo de la satisfacción del usuario con el desempeño operativo de cada uno de los operadores troncales , operadores alimentadores y/u operadores zonales del sistema integrado de transporte público así como la satisfacción del usuario con los demás componentes del sistema.</w:t>
            </w:r>
          </w:p>
        </w:tc>
        <w:tc>
          <w:tcPr>
            <w:tcW w:w="1182" w:type="dxa"/>
            <w:vAlign w:val="center"/>
          </w:tcPr>
          <w:p w14:paraId="06F84D93" w14:textId="09AC1CAC" w:rsidR="00291CFC" w:rsidRPr="00975E70" w:rsidRDefault="0099236F"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15/09/2023</w:t>
            </w:r>
          </w:p>
        </w:tc>
        <w:tc>
          <w:tcPr>
            <w:tcW w:w="1098" w:type="dxa"/>
            <w:vAlign w:val="center"/>
          </w:tcPr>
          <w:p w14:paraId="7EC4B0BA" w14:textId="0CC45CA5" w:rsidR="00291CFC" w:rsidRPr="00975E70" w:rsidRDefault="00291CFC"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7 meses y/o hasta agotar recursos</w:t>
            </w:r>
          </w:p>
        </w:tc>
        <w:tc>
          <w:tcPr>
            <w:tcW w:w="1134" w:type="dxa"/>
            <w:vAlign w:val="center"/>
          </w:tcPr>
          <w:p w14:paraId="5ABCD5D7" w14:textId="2D5785A1" w:rsidR="00291CFC" w:rsidRPr="00975E70" w:rsidRDefault="0099236F"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599,646,840</w:t>
            </w:r>
          </w:p>
        </w:tc>
      </w:tr>
      <w:tr w:rsidR="000C3963" w:rsidRPr="00CC2BB5" w14:paraId="570AE754" w14:textId="77777777" w:rsidTr="00614503">
        <w:trPr>
          <w:jc w:val="center"/>
        </w:trPr>
        <w:tc>
          <w:tcPr>
            <w:tcW w:w="1555" w:type="dxa"/>
            <w:vAlign w:val="center"/>
          </w:tcPr>
          <w:p w14:paraId="4DCC1335" w14:textId="0FD65C66" w:rsidR="000C3963" w:rsidRPr="00975E70" w:rsidRDefault="00CA3E3D"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CO"/>
              </w:rPr>
              <w:t>PROYECTAMOS COLOMBIA S.A.S</w:t>
            </w:r>
          </w:p>
        </w:tc>
        <w:tc>
          <w:tcPr>
            <w:tcW w:w="931" w:type="dxa"/>
            <w:gridSpan w:val="2"/>
            <w:vAlign w:val="center"/>
          </w:tcPr>
          <w:p w14:paraId="2909BD09" w14:textId="39F6C20D" w:rsidR="000C3963" w:rsidRPr="00975E70" w:rsidRDefault="00CA3E3D"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 xml:space="preserve">1349 DE 2025 </w:t>
            </w:r>
          </w:p>
        </w:tc>
        <w:tc>
          <w:tcPr>
            <w:tcW w:w="0" w:type="auto"/>
          </w:tcPr>
          <w:p w14:paraId="75A5C182" w14:textId="01946BAD" w:rsidR="000C3963" w:rsidRPr="00975E70" w:rsidRDefault="00CA3E3D" w:rsidP="00014D4B">
            <w:pPr>
              <w:spacing w:line="276" w:lineRule="auto"/>
              <w:jc w:val="both"/>
              <w:rPr>
                <w:rFonts w:asciiTheme="minorHAnsi" w:hAnsiTheme="minorHAnsi" w:cstheme="minorHAnsi"/>
              </w:rPr>
            </w:pPr>
            <w:r w:rsidRPr="00975E70">
              <w:rPr>
                <w:rFonts w:asciiTheme="minorHAnsi" w:hAnsiTheme="minorHAnsi" w:cstheme="minorHAnsi"/>
                <w:lang w:val="es-CO"/>
              </w:rPr>
              <w:t>Contratar la planeación, ejecución y toma de información a través de encuestas personalizadas (no telefónicas, no virtuales), realizando la evaluación del índice de satisfacción del usuario con el desempeño operativo de cada uno de los operadores troncales y zonales que componen el sistema integrado de transporte público, así como la satisfacción del usuario con los demás componentes y aspectos relacionados con el sistema.</w:t>
            </w:r>
          </w:p>
        </w:tc>
        <w:tc>
          <w:tcPr>
            <w:tcW w:w="1182" w:type="dxa"/>
            <w:vAlign w:val="center"/>
          </w:tcPr>
          <w:p w14:paraId="72FD7DC0" w14:textId="3859EF4F" w:rsidR="000C3963" w:rsidRPr="00975E70" w:rsidRDefault="00CA3E3D"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11/06/2025</w:t>
            </w:r>
          </w:p>
        </w:tc>
        <w:tc>
          <w:tcPr>
            <w:tcW w:w="1098" w:type="dxa"/>
            <w:vAlign w:val="center"/>
          </w:tcPr>
          <w:p w14:paraId="01CE33C0" w14:textId="0831F41C" w:rsidR="000C3963" w:rsidRPr="00975E70" w:rsidRDefault="00CA3E3D" w:rsidP="00014D4B">
            <w:pPr>
              <w:spacing w:line="276" w:lineRule="auto"/>
              <w:jc w:val="center"/>
              <w:rPr>
                <w:rFonts w:asciiTheme="minorHAnsi" w:hAnsiTheme="minorHAnsi" w:cstheme="minorHAnsi"/>
                <w:lang w:val="es-ES_tradnl"/>
              </w:rPr>
            </w:pPr>
            <w:r w:rsidRPr="00975E70">
              <w:rPr>
                <w:rFonts w:asciiTheme="minorHAnsi" w:hAnsiTheme="minorHAnsi" w:cstheme="minorHAnsi"/>
                <w:lang w:val="es-ES_tradnl"/>
              </w:rPr>
              <w:t>10 meses y/o hasta agotar recursos</w:t>
            </w:r>
          </w:p>
        </w:tc>
        <w:tc>
          <w:tcPr>
            <w:tcW w:w="1134" w:type="dxa"/>
            <w:vAlign w:val="center"/>
          </w:tcPr>
          <w:p w14:paraId="5EA4101C" w14:textId="4FC40166" w:rsidR="00CA3E3D" w:rsidRPr="00975E70" w:rsidRDefault="00CA3E3D" w:rsidP="00014D4B">
            <w:pPr>
              <w:spacing w:line="276" w:lineRule="auto"/>
              <w:jc w:val="center"/>
              <w:rPr>
                <w:rFonts w:asciiTheme="minorHAnsi" w:hAnsiTheme="minorHAnsi" w:cstheme="minorHAnsi"/>
                <w:lang w:val="es-CO"/>
              </w:rPr>
            </w:pPr>
            <w:r w:rsidRPr="00975E70">
              <w:rPr>
                <w:rFonts w:asciiTheme="minorHAnsi" w:hAnsiTheme="minorHAnsi" w:cstheme="minorHAnsi"/>
                <w:lang w:val="es-CO"/>
              </w:rPr>
              <w:t>713,300,708</w:t>
            </w:r>
          </w:p>
        </w:tc>
      </w:tr>
    </w:tbl>
    <w:p w14:paraId="521F4EE2" w14:textId="162213DD" w:rsidR="00BE038D" w:rsidRPr="00FF07DE" w:rsidRDefault="00BE038D" w:rsidP="00ED0F29">
      <w:pPr>
        <w:spacing w:line="240" w:lineRule="auto"/>
        <w:ind w:left="360"/>
        <w:rPr>
          <w:rFonts w:cstheme="minorHAnsi"/>
          <w:sz w:val="24"/>
          <w:szCs w:val="24"/>
          <w:lang w:val="es-ES_tradnl" w:eastAsia="es-CO"/>
        </w:rPr>
      </w:pPr>
    </w:p>
    <w:p w14:paraId="06BFFF2E" w14:textId="77777777" w:rsidR="00C7235D" w:rsidRPr="00FF07DE" w:rsidRDefault="00C7235D" w:rsidP="00ED0F29">
      <w:pPr>
        <w:pStyle w:val="Ttulo2"/>
        <w:numPr>
          <w:ilvl w:val="1"/>
          <w:numId w:val="8"/>
        </w:numPr>
        <w:spacing w:line="240" w:lineRule="auto"/>
        <w:jc w:val="both"/>
        <w:rPr>
          <w:rFonts w:asciiTheme="minorHAnsi" w:hAnsiTheme="minorHAnsi" w:cstheme="minorHAnsi"/>
          <w:color w:val="auto"/>
          <w:sz w:val="24"/>
          <w:szCs w:val="24"/>
          <w:lang w:val="es-ES_tradnl" w:eastAsia="es-CO"/>
        </w:rPr>
      </w:pPr>
      <w:bookmarkStart w:id="60" w:name="_Toc15374470"/>
      <w:bookmarkStart w:id="61" w:name="_Toc74670143"/>
      <w:r w:rsidRPr="00FF07DE">
        <w:rPr>
          <w:rFonts w:asciiTheme="minorHAnsi" w:hAnsiTheme="minorHAnsi" w:cstheme="minorHAnsi"/>
          <w:color w:val="auto"/>
          <w:sz w:val="24"/>
          <w:szCs w:val="24"/>
          <w:lang w:val="es-ES_tradnl" w:eastAsia="es-CO"/>
        </w:rPr>
        <w:t>Forma de adquirir el bien o servicio por otras empresas</w:t>
      </w:r>
      <w:bookmarkEnd w:id="60"/>
      <w:bookmarkEnd w:id="61"/>
    </w:p>
    <w:p w14:paraId="0EAD2A1B" w14:textId="77777777" w:rsidR="00C7235D" w:rsidRPr="00FF07DE" w:rsidRDefault="00C7235D" w:rsidP="00ED0F29">
      <w:pPr>
        <w:pStyle w:val="Default"/>
        <w:jc w:val="both"/>
        <w:rPr>
          <w:rFonts w:asciiTheme="minorHAnsi" w:eastAsia="Calibri" w:hAnsiTheme="minorHAnsi" w:cstheme="minorHAnsi"/>
          <w:color w:val="auto"/>
          <w:lang w:val="es-ES_tradnl"/>
        </w:rPr>
      </w:pPr>
    </w:p>
    <w:p w14:paraId="24350F99" w14:textId="7DA5A891" w:rsidR="00C7235D" w:rsidRPr="00FF07DE" w:rsidRDefault="00C7235D" w:rsidP="00ED0F29">
      <w:pPr>
        <w:spacing w:line="240" w:lineRule="auto"/>
        <w:jc w:val="both"/>
        <w:rPr>
          <w:rFonts w:cstheme="minorHAnsi"/>
          <w:sz w:val="24"/>
          <w:szCs w:val="24"/>
          <w:lang w:val="es-ES_tradnl" w:eastAsia="es-CO"/>
        </w:rPr>
      </w:pPr>
      <w:r w:rsidRPr="00FF07DE">
        <w:rPr>
          <w:rFonts w:cstheme="minorHAnsi"/>
          <w:sz w:val="24"/>
          <w:szCs w:val="24"/>
          <w:lang w:val="es-ES_tradnl" w:eastAsia="es-CO"/>
        </w:rPr>
        <w:t xml:space="preserve">A continuación, </w:t>
      </w:r>
      <w:r w:rsidRPr="00FF07DE">
        <w:rPr>
          <w:rFonts w:cstheme="minorHAnsi"/>
          <w:sz w:val="24"/>
          <w:szCs w:val="24"/>
          <w:lang w:val="es-ES_tradnl"/>
        </w:rPr>
        <w:t>se</w:t>
      </w:r>
      <w:r w:rsidRPr="00FF07DE">
        <w:rPr>
          <w:rFonts w:cstheme="minorHAnsi"/>
          <w:sz w:val="24"/>
          <w:szCs w:val="24"/>
          <w:lang w:val="es-ES_tradnl" w:eastAsia="es-CO"/>
        </w:rPr>
        <w:t xml:space="preserve"> presentan los procesos de contratación realizados por algunas </w:t>
      </w:r>
      <w:r w:rsidR="006C7236" w:rsidRPr="00FF07DE">
        <w:rPr>
          <w:rFonts w:cstheme="minorHAnsi"/>
          <w:sz w:val="24"/>
          <w:szCs w:val="24"/>
          <w:lang w:val="es-ES_tradnl" w:eastAsia="es-CO"/>
        </w:rPr>
        <w:t>e</w:t>
      </w:r>
      <w:r w:rsidRPr="00FF07DE">
        <w:rPr>
          <w:rFonts w:cstheme="minorHAnsi"/>
          <w:sz w:val="24"/>
          <w:szCs w:val="24"/>
          <w:lang w:val="es-ES_tradnl" w:eastAsia="es-CO"/>
        </w:rPr>
        <w:t>ntidades y se encuentran relacionados con el objeto de la presente contratación y están publicados en la plataforma estatal SECOP</w:t>
      </w:r>
      <w:r w:rsidR="006C7236" w:rsidRPr="00FF07DE">
        <w:rPr>
          <w:rFonts w:cstheme="minorHAnsi"/>
          <w:sz w:val="24"/>
          <w:szCs w:val="24"/>
          <w:lang w:val="es-ES_tradnl" w:eastAsia="es-CO"/>
        </w:rPr>
        <w:t xml:space="preserve"> II</w:t>
      </w:r>
      <w:r w:rsidR="008C21E6" w:rsidRPr="00FF07DE">
        <w:rPr>
          <w:rFonts w:cstheme="minorHAnsi"/>
          <w:sz w:val="24"/>
          <w:szCs w:val="24"/>
          <w:lang w:val="es-ES_tradnl" w:eastAsia="es-CO"/>
        </w:rPr>
        <w:t>.</w:t>
      </w:r>
    </w:p>
    <w:tbl>
      <w:tblPr>
        <w:tblStyle w:val="Tablaconcuadrcula"/>
        <w:tblW w:w="0" w:type="auto"/>
        <w:tblLook w:val="04A0" w:firstRow="1" w:lastRow="0" w:firstColumn="1" w:lastColumn="0" w:noHBand="0" w:noVBand="1"/>
      </w:tblPr>
      <w:tblGrid>
        <w:gridCol w:w="2535"/>
        <w:gridCol w:w="1538"/>
        <w:gridCol w:w="1407"/>
        <w:gridCol w:w="1329"/>
        <w:gridCol w:w="2019"/>
      </w:tblGrid>
      <w:tr w:rsidR="00075BC2" w:rsidRPr="00ED0F29" w14:paraId="642DF684" w14:textId="77777777" w:rsidTr="00CA3E3D">
        <w:tc>
          <w:tcPr>
            <w:tcW w:w="2535" w:type="dxa"/>
            <w:vAlign w:val="center"/>
          </w:tcPr>
          <w:p w14:paraId="4FD96BF2" w14:textId="77777777" w:rsidR="00075BC2" w:rsidRPr="00ED0F29" w:rsidRDefault="00075BC2" w:rsidP="00014D4B">
            <w:pPr>
              <w:spacing w:line="276" w:lineRule="auto"/>
              <w:jc w:val="center"/>
              <w:rPr>
                <w:rFonts w:asciiTheme="minorHAnsi" w:hAnsiTheme="minorHAnsi" w:cstheme="minorHAnsi"/>
                <w:b/>
                <w:lang w:val="es-ES_tradnl"/>
              </w:rPr>
            </w:pPr>
            <w:r w:rsidRPr="00ED0F29">
              <w:rPr>
                <w:rFonts w:asciiTheme="minorHAnsi" w:hAnsiTheme="minorHAnsi" w:cstheme="minorHAnsi"/>
                <w:b/>
                <w:lang w:val="es-ES_tradnl"/>
              </w:rPr>
              <w:t>Entidad</w:t>
            </w:r>
          </w:p>
        </w:tc>
        <w:tc>
          <w:tcPr>
            <w:tcW w:w="1538" w:type="dxa"/>
            <w:vAlign w:val="center"/>
          </w:tcPr>
          <w:p w14:paraId="630F0930" w14:textId="77777777" w:rsidR="00075BC2" w:rsidRPr="00ED0F29" w:rsidRDefault="00075BC2" w:rsidP="00014D4B">
            <w:pPr>
              <w:spacing w:line="276" w:lineRule="auto"/>
              <w:jc w:val="center"/>
              <w:rPr>
                <w:rFonts w:asciiTheme="minorHAnsi" w:hAnsiTheme="minorHAnsi" w:cstheme="minorHAnsi"/>
                <w:b/>
                <w:lang w:val="es-ES_tradnl"/>
              </w:rPr>
            </w:pPr>
            <w:r w:rsidRPr="00ED0F29">
              <w:rPr>
                <w:rFonts w:asciiTheme="minorHAnsi" w:hAnsiTheme="minorHAnsi" w:cstheme="minorHAnsi"/>
                <w:b/>
                <w:lang w:val="es-ES_tradnl"/>
              </w:rPr>
              <w:t>No. de proceso y/o contrato</w:t>
            </w:r>
          </w:p>
        </w:tc>
        <w:tc>
          <w:tcPr>
            <w:tcW w:w="1407" w:type="dxa"/>
            <w:vAlign w:val="center"/>
          </w:tcPr>
          <w:p w14:paraId="52E07451" w14:textId="77777777" w:rsidR="00075BC2" w:rsidRPr="00ED0F29" w:rsidRDefault="00075BC2" w:rsidP="00014D4B">
            <w:pPr>
              <w:spacing w:line="276" w:lineRule="auto"/>
              <w:jc w:val="center"/>
              <w:rPr>
                <w:rFonts w:asciiTheme="minorHAnsi" w:hAnsiTheme="minorHAnsi" w:cstheme="minorHAnsi"/>
                <w:b/>
                <w:lang w:val="es-ES_tradnl"/>
              </w:rPr>
            </w:pPr>
            <w:r w:rsidRPr="00ED0F29">
              <w:rPr>
                <w:rFonts w:asciiTheme="minorHAnsi" w:hAnsiTheme="minorHAnsi" w:cstheme="minorHAnsi"/>
                <w:b/>
                <w:lang w:val="es-ES_tradnl"/>
              </w:rPr>
              <w:t>Fecha y plazo ejecución</w:t>
            </w:r>
          </w:p>
        </w:tc>
        <w:tc>
          <w:tcPr>
            <w:tcW w:w="1329" w:type="dxa"/>
            <w:vAlign w:val="center"/>
          </w:tcPr>
          <w:p w14:paraId="07DB2743" w14:textId="77777777" w:rsidR="00075BC2" w:rsidRPr="00ED0F29" w:rsidRDefault="00075BC2" w:rsidP="00014D4B">
            <w:pPr>
              <w:spacing w:line="276" w:lineRule="auto"/>
              <w:jc w:val="center"/>
              <w:rPr>
                <w:rFonts w:asciiTheme="minorHAnsi" w:hAnsiTheme="minorHAnsi" w:cstheme="minorHAnsi"/>
                <w:b/>
                <w:lang w:val="es-ES_tradnl"/>
              </w:rPr>
            </w:pPr>
            <w:r w:rsidRPr="00ED0F29">
              <w:rPr>
                <w:rFonts w:asciiTheme="minorHAnsi" w:hAnsiTheme="minorHAnsi" w:cstheme="minorHAnsi"/>
                <w:b/>
                <w:lang w:val="es-ES_tradnl"/>
              </w:rPr>
              <w:t>Valor</w:t>
            </w:r>
          </w:p>
        </w:tc>
        <w:tc>
          <w:tcPr>
            <w:tcW w:w="2019" w:type="dxa"/>
            <w:vAlign w:val="center"/>
          </w:tcPr>
          <w:p w14:paraId="7D7DF507" w14:textId="77777777" w:rsidR="00075BC2" w:rsidRPr="00ED0F29" w:rsidRDefault="00075BC2" w:rsidP="00014D4B">
            <w:pPr>
              <w:spacing w:line="276" w:lineRule="auto"/>
              <w:jc w:val="center"/>
              <w:rPr>
                <w:rFonts w:asciiTheme="minorHAnsi" w:hAnsiTheme="minorHAnsi" w:cstheme="minorHAnsi"/>
                <w:b/>
                <w:lang w:val="es-ES_tradnl"/>
              </w:rPr>
            </w:pPr>
            <w:r w:rsidRPr="00ED0F29">
              <w:rPr>
                <w:rFonts w:asciiTheme="minorHAnsi" w:hAnsiTheme="minorHAnsi" w:cstheme="minorHAnsi"/>
                <w:b/>
                <w:lang w:val="es-ES_tradnl"/>
              </w:rPr>
              <w:t>Contratista</w:t>
            </w:r>
          </w:p>
        </w:tc>
      </w:tr>
      <w:tr w:rsidR="00E83551" w:rsidRPr="00ED0F29" w14:paraId="1EE1A090" w14:textId="77777777" w:rsidTr="00CA3E3D">
        <w:tc>
          <w:tcPr>
            <w:tcW w:w="2535" w:type="dxa"/>
            <w:vAlign w:val="center"/>
          </w:tcPr>
          <w:p w14:paraId="19034F6F" w14:textId="7175396F" w:rsidR="00C16192"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MINISTERIO DE TRANSPORTE</w:t>
            </w:r>
          </w:p>
        </w:tc>
        <w:tc>
          <w:tcPr>
            <w:tcW w:w="1538" w:type="dxa"/>
            <w:vAlign w:val="center"/>
          </w:tcPr>
          <w:p w14:paraId="735464FE" w14:textId="21D91C24" w:rsidR="00E83551" w:rsidRPr="00ED0F29" w:rsidRDefault="00C16192" w:rsidP="00014D4B">
            <w:pPr>
              <w:spacing w:line="276" w:lineRule="auto"/>
              <w:rPr>
                <w:rFonts w:asciiTheme="minorHAnsi" w:hAnsiTheme="minorHAnsi" w:cstheme="minorHAnsi"/>
                <w:bCs/>
                <w:lang w:val="es-ES_tradnl"/>
              </w:rPr>
            </w:pPr>
            <w:r w:rsidRPr="00ED0F29">
              <w:rPr>
                <w:rFonts w:asciiTheme="minorHAnsi" w:hAnsiTheme="minorHAnsi" w:cstheme="minorHAnsi"/>
                <w:bCs/>
                <w:color w:val="000000"/>
                <w:shd w:val="clear" w:color="auto" w:fill="FFFFFF"/>
                <w:lang w:val="es-ES_tradnl"/>
              </w:rPr>
              <w:t xml:space="preserve">   </w:t>
            </w:r>
            <w:r w:rsidR="00E83551" w:rsidRPr="00ED0F29">
              <w:rPr>
                <w:rFonts w:asciiTheme="minorHAnsi" w:hAnsiTheme="minorHAnsi" w:cstheme="minorHAnsi"/>
                <w:bCs/>
                <w:color w:val="000000"/>
                <w:shd w:val="clear" w:color="auto" w:fill="FFFFFF"/>
                <w:lang w:val="es-ES_tradnl"/>
              </w:rPr>
              <w:t>526 de 2019</w:t>
            </w:r>
          </w:p>
          <w:p w14:paraId="2F0B19F6" w14:textId="77777777" w:rsidR="00E83551" w:rsidRPr="00ED0F29" w:rsidRDefault="00E83551" w:rsidP="00014D4B">
            <w:pPr>
              <w:spacing w:line="276" w:lineRule="auto"/>
              <w:jc w:val="center"/>
              <w:rPr>
                <w:rFonts w:asciiTheme="minorHAnsi" w:hAnsiTheme="minorHAnsi" w:cstheme="minorHAnsi"/>
                <w:bCs/>
                <w:lang w:val="es-ES_tradnl"/>
              </w:rPr>
            </w:pPr>
          </w:p>
        </w:tc>
        <w:tc>
          <w:tcPr>
            <w:tcW w:w="1407" w:type="dxa"/>
            <w:vAlign w:val="center"/>
          </w:tcPr>
          <w:p w14:paraId="31C580D1" w14:textId="77777777"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2019</w:t>
            </w:r>
          </w:p>
          <w:p w14:paraId="57EFB487" w14:textId="4ECAD2C4"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 meses</w:t>
            </w:r>
          </w:p>
        </w:tc>
        <w:tc>
          <w:tcPr>
            <w:tcW w:w="1329" w:type="dxa"/>
            <w:vAlign w:val="center"/>
          </w:tcPr>
          <w:p w14:paraId="2016433B" w14:textId="77777777"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357.952.000</w:t>
            </w:r>
          </w:p>
          <w:p w14:paraId="21ED87CB" w14:textId="77777777" w:rsidR="00E83551" w:rsidRPr="00ED0F29" w:rsidRDefault="00E83551" w:rsidP="00014D4B">
            <w:pPr>
              <w:spacing w:line="276" w:lineRule="auto"/>
              <w:jc w:val="center"/>
              <w:rPr>
                <w:rFonts w:asciiTheme="minorHAnsi" w:hAnsiTheme="minorHAnsi" w:cstheme="minorHAnsi"/>
                <w:bCs/>
                <w:lang w:val="es-ES_tradnl"/>
              </w:rPr>
            </w:pPr>
          </w:p>
        </w:tc>
        <w:tc>
          <w:tcPr>
            <w:tcW w:w="2019" w:type="dxa"/>
            <w:vAlign w:val="center"/>
          </w:tcPr>
          <w:p w14:paraId="307F4E0A" w14:textId="7B37C434"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CENTRO NACIONAL DE CONSULTORÍA S.A.</w:t>
            </w:r>
          </w:p>
        </w:tc>
      </w:tr>
      <w:tr w:rsidR="00075BC2" w:rsidRPr="00ED0F29" w14:paraId="14609E9E" w14:textId="77777777" w:rsidTr="00CA3E3D">
        <w:tc>
          <w:tcPr>
            <w:tcW w:w="2535" w:type="dxa"/>
            <w:vAlign w:val="center"/>
          </w:tcPr>
          <w:p w14:paraId="2A07E507" w14:textId="256EF1D5" w:rsidR="00075BC2"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lastRenderedPageBreak/>
              <w:t>DEPARTAMENTO NACIONAL DE PLANEACION</w:t>
            </w:r>
          </w:p>
        </w:tc>
        <w:tc>
          <w:tcPr>
            <w:tcW w:w="1538" w:type="dxa"/>
            <w:vAlign w:val="center"/>
          </w:tcPr>
          <w:p w14:paraId="1D09B3F8" w14:textId="77777777"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DNP-758-2020</w:t>
            </w:r>
          </w:p>
          <w:p w14:paraId="0BEA124A" w14:textId="77777777" w:rsidR="00075BC2" w:rsidRPr="00ED0F29" w:rsidRDefault="00075BC2" w:rsidP="00014D4B">
            <w:pPr>
              <w:spacing w:line="276" w:lineRule="auto"/>
              <w:jc w:val="center"/>
              <w:rPr>
                <w:rFonts w:asciiTheme="minorHAnsi" w:hAnsiTheme="minorHAnsi" w:cstheme="minorHAnsi"/>
                <w:bCs/>
                <w:lang w:val="es-ES_tradnl"/>
              </w:rPr>
            </w:pPr>
          </w:p>
        </w:tc>
        <w:tc>
          <w:tcPr>
            <w:tcW w:w="1407" w:type="dxa"/>
            <w:vAlign w:val="center"/>
          </w:tcPr>
          <w:p w14:paraId="20607B8F" w14:textId="77777777" w:rsidR="00075BC2"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2020</w:t>
            </w:r>
          </w:p>
          <w:p w14:paraId="2DCC6512" w14:textId="5FE551EB"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4 meses</w:t>
            </w:r>
          </w:p>
        </w:tc>
        <w:tc>
          <w:tcPr>
            <w:tcW w:w="1329" w:type="dxa"/>
            <w:vAlign w:val="center"/>
          </w:tcPr>
          <w:p w14:paraId="32D00F59" w14:textId="77777777"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296.173.233</w:t>
            </w:r>
          </w:p>
          <w:p w14:paraId="154E2242" w14:textId="77777777" w:rsidR="00075BC2" w:rsidRPr="00ED0F29" w:rsidRDefault="00075BC2" w:rsidP="00014D4B">
            <w:pPr>
              <w:spacing w:line="276" w:lineRule="auto"/>
              <w:jc w:val="center"/>
              <w:rPr>
                <w:rFonts w:asciiTheme="minorHAnsi" w:hAnsiTheme="minorHAnsi" w:cstheme="minorHAnsi"/>
                <w:bCs/>
                <w:lang w:val="es-ES_tradnl"/>
              </w:rPr>
            </w:pPr>
          </w:p>
        </w:tc>
        <w:tc>
          <w:tcPr>
            <w:tcW w:w="2019" w:type="dxa"/>
            <w:vAlign w:val="center"/>
          </w:tcPr>
          <w:p w14:paraId="7184F2B9" w14:textId="2C40446F" w:rsidR="00075BC2"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UNIÓN TEMPORAL "UT PERCEPCIÓN CIUDADANA 2020"</w:t>
            </w:r>
          </w:p>
        </w:tc>
      </w:tr>
      <w:tr w:rsidR="00075BC2" w:rsidRPr="00ED0F29" w14:paraId="4093F422" w14:textId="77777777" w:rsidTr="00CA3E3D">
        <w:tc>
          <w:tcPr>
            <w:tcW w:w="2535" w:type="dxa"/>
            <w:vAlign w:val="center"/>
          </w:tcPr>
          <w:p w14:paraId="42CB8699" w14:textId="388E17D0" w:rsidR="00075BC2" w:rsidRPr="00ED0F29" w:rsidRDefault="00075BC2"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UNIDAD ADMINISTRATIVA ESPECIAL DE GESTION DE RESTITUCION DE TIERRAS DESPOJADAS</w:t>
            </w:r>
          </w:p>
        </w:tc>
        <w:tc>
          <w:tcPr>
            <w:tcW w:w="1538" w:type="dxa"/>
            <w:vAlign w:val="center"/>
          </w:tcPr>
          <w:p w14:paraId="678B6072" w14:textId="77777777"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2518 - 2020</w:t>
            </w:r>
          </w:p>
          <w:p w14:paraId="14F760F8" w14:textId="77777777" w:rsidR="00075BC2" w:rsidRPr="00ED0F29" w:rsidRDefault="00075BC2" w:rsidP="00014D4B">
            <w:pPr>
              <w:spacing w:line="276" w:lineRule="auto"/>
              <w:jc w:val="center"/>
              <w:rPr>
                <w:rFonts w:asciiTheme="minorHAnsi" w:hAnsiTheme="minorHAnsi" w:cstheme="minorHAnsi"/>
                <w:bCs/>
                <w:lang w:val="es-ES_tradnl"/>
              </w:rPr>
            </w:pPr>
          </w:p>
        </w:tc>
        <w:tc>
          <w:tcPr>
            <w:tcW w:w="1407" w:type="dxa"/>
            <w:vAlign w:val="center"/>
          </w:tcPr>
          <w:p w14:paraId="13EFAD75" w14:textId="77777777" w:rsidR="00075BC2"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2020</w:t>
            </w:r>
          </w:p>
          <w:p w14:paraId="714FC536" w14:textId="4FFD7779"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3 meses</w:t>
            </w:r>
          </w:p>
        </w:tc>
        <w:tc>
          <w:tcPr>
            <w:tcW w:w="1329" w:type="dxa"/>
            <w:vAlign w:val="center"/>
          </w:tcPr>
          <w:p w14:paraId="61D918DE" w14:textId="3B29748A"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606.300.000</w:t>
            </w:r>
          </w:p>
          <w:p w14:paraId="1C4D8E86" w14:textId="77777777" w:rsidR="00075BC2" w:rsidRPr="00ED0F29" w:rsidRDefault="00075BC2" w:rsidP="00014D4B">
            <w:pPr>
              <w:spacing w:line="276" w:lineRule="auto"/>
              <w:jc w:val="center"/>
              <w:rPr>
                <w:rFonts w:asciiTheme="minorHAnsi" w:hAnsiTheme="minorHAnsi" w:cstheme="minorHAnsi"/>
                <w:bCs/>
                <w:lang w:val="es-ES_tradnl"/>
              </w:rPr>
            </w:pPr>
          </w:p>
        </w:tc>
        <w:tc>
          <w:tcPr>
            <w:tcW w:w="2019" w:type="dxa"/>
            <w:vAlign w:val="center"/>
          </w:tcPr>
          <w:p w14:paraId="523C22D9" w14:textId="77777777" w:rsidR="00E83551" w:rsidRPr="00ED0F29" w:rsidRDefault="00E83551"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PROYECTAMOS COLOMBIA SAS</w:t>
            </w:r>
          </w:p>
          <w:p w14:paraId="66615F5A" w14:textId="77777777" w:rsidR="00075BC2" w:rsidRPr="00ED0F29" w:rsidRDefault="00075BC2" w:rsidP="00014D4B">
            <w:pPr>
              <w:spacing w:line="276" w:lineRule="auto"/>
              <w:jc w:val="center"/>
              <w:rPr>
                <w:rFonts w:asciiTheme="minorHAnsi" w:hAnsiTheme="minorHAnsi" w:cstheme="minorHAnsi"/>
                <w:bCs/>
                <w:lang w:val="es-ES_tradnl"/>
              </w:rPr>
            </w:pPr>
          </w:p>
        </w:tc>
      </w:tr>
      <w:tr w:rsidR="00075BC2" w:rsidRPr="00ED0F29" w14:paraId="4712D406" w14:textId="77777777" w:rsidTr="00CA3E3D">
        <w:tc>
          <w:tcPr>
            <w:tcW w:w="2535" w:type="dxa"/>
            <w:vAlign w:val="center"/>
          </w:tcPr>
          <w:p w14:paraId="3CA0842A" w14:textId="3E3456F6" w:rsidR="00075BC2" w:rsidRPr="00ED0F29" w:rsidRDefault="00075BC2"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MINISTERIO DE SALUD Y PROTECCIÓN SOCIAL</w:t>
            </w:r>
          </w:p>
        </w:tc>
        <w:tc>
          <w:tcPr>
            <w:tcW w:w="1538" w:type="dxa"/>
            <w:vAlign w:val="center"/>
          </w:tcPr>
          <w:p w14:paraId="5C0B96A3" w14:textId="77777777" w:rsidR="00075BC2" w:rsidRPr="00ED0F29" w:rsidRDefault="00075BC2"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MSPS-526-2020</w:t>
            </w:r>
          </w:p>
          <w:p w14:paraId="74FB23E2" w14:textId="77777777" w:rsidR="00075BC2" w:rsidRPr="00ED0F29" w:rsidRDefault="00075BC2" w:rsidP="00014D4B">
            <w:pPr>
              <w:spacing w:line="276" w:lineRule="auto"/>
              <w:jc w:val="center"/>
              <w:rPr>
                <w:rFonts w:asciiTheme="minorHAnsi" w:hAnsiTheme="minorHAnsi" w:cstheme="minorHAnsi"/>
                <w:bCs/>
                <w:lang w:val="es-ES_tradnl"/>
              </w:rPr>
            </w:pPr>
          </w:p>
        </w:tc>
        <w:tc>
          <w:tcPr>
            <w:tcW w:w="1407" w:type="dxa"/>
            <w:vAlign w:val="center"/>
          </w:tcPr>
          <w:p w14:paraId="65DACE13" w14:textId="095952E9" w:rsidR="00075BC2" w:rsidRPr="00ED0F29" w:rsidRDefault="00075BC2"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2020</w:t>
            </w:r>
          </w:p>
          <w:p w14:paraId="619C9321" w14:textId="032CC28F" w:rsidR="00075BC2" w:rsidRPr="00ED0F29" w:rsidRDefault="00075BC2"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3 meses</w:t>
            </w:r>
          </w:p>
        </w:tc>
        <w:tc>
          <w:tcPr>
            <w:tcW w:w="1329" w:type="dxa"/>
            <w:vAlign w:val="center"/>
          </w:tcPr>
          <w:p w14:paraId="54877BE9" w14:textId="77777777" w:rsidR="00075BC2" w:rsidRPr="00ED0F29" w:rsidRDefault="00075BC2"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500.000.000</w:t>
            </w:r>
          </w:p>
          <w:p w14:paraId="4EC546E8" w14:textId="77777777" w:rsidR="00075BC2" w:rsidRPr="00ED0F29" w:rsidRDefault="00075BC2" w:rsidP="00014D4B">
            <w:pPr>
              <w:spacing w:line="276" w:lineRule="auto"/>
              <w:jc w:val="center"/>
              <w:rPr>
                <w:rFonts w:asciiTheme="minorHAnsi" w:hAnsiTheme="minorHAnsi" w:cstheme="minorHAnsi"/>
                <w:bCs/>
                <w:lang w:val="es-ES_tradnl"/>
              </w:rPr>
            </w:pPr>
          </w:p>
        </w:tc>
        <w:tc>
          <w:tcPr>
            <w:tcW w:w="2019" w:type="dxa"/>
            <w:vAlign w:val="center"/>
          </w:tcPr>
          <w:p w14:paraId="013E1E08" w14:textId="78F8F162" w:rsidR="00075BC2" w:rsidRPr="00ED0F29" w:rsidRDefault="00075BC2"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CONSORCIO EPS PROYECTAMOS - C&amp;M</w:t>
            </w:r>
          </w:p>
        </w:tc>
      </w:tr>
      <w:tr w:rsidR="005F07E8" w:rsidRPr="00ED0F29" w14:paraId="42B33EFF" w14:textId="77777777" w:rsidTr="00CA3E3D">
        <w:trPr>
          <w:trHeight w:val="394"/>
        </w:trPr>
        <w:tc>
          <w:tcPr>
            <w:tcW w:w="2535" w:type="dxa"/>
            <w:vAlign w:val="center"/>
          </w:tcPr>
          <w:p w14:paraId="62582813" w14:textId="77777777"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SUPERINTENDENCIA FINANCIERA DE COLOMBIA</w:t>
            </w:r>
          </w:p>
          <w:p w14:paraId="7BF19134" w14:textId="77777777" w:rsidR="005F07E8" w:rsidRPr="00ED0F29" w:rsidRDefault="005F07E8" w:rsidP="00014D4B">
            <w:pPr>
              <w:spacing w:line="276" w:lineRule="auto"/>
              <w:jc w:val="center"/>
              <w:rPr>
                <w:rFonts w:asciiTheme="minorHAnsi" w:hAnsiTheme="minorHAnsi" w:cstheme="minorHAnsi"/>
                <w:bCs/>
                <w:lang w:val="es-ES_tradnl"/>
              </w:rPr>
            </w:pPr>
          </w:p>
        </w:tc>
        <w:tc>
          <w:tcPr>
            <w:tcW w:w="1538" w:type="dxa"/>
            <w:vAlign w:val="center"/>
          </w:tcPr>
          <w:p w14:paraId="7D5C832E" w14:textId="3DD22A0D" w:rsidR="005F07E8"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SF.3-032-2022</w:t>
            </w:r>
          </w:p>
        </w:tc>
        <w:tc>
          <w:tcPr>
            <w:tcW w:w="1407" w:type="dxa"/>
            <w:vAlign w:val="center"/>
          </w:tcPr>
          <w:p w14:paraId="194A84A8" w14:textId="77777777" w:rsidR="005F07E8"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2022</w:t>
            </w:r>
          </w:p>
          <w:p w14:paraId="61216F53" w14:textId="0F0DB23C" w:rsidR="00764716"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1.2 meses</w:t>
            </w:r>
          </w:p>
        </w:tc>
        <w:tc>
          <w:tcPr>
            <w:tcW w:w="1329" w:type="dxa"/>
            <w:vAlign w:val="center"/>
          </w:tcPr>
          <w:p w14:paraId="5AB8A77B" w14:textId="11207820" w:rsidR="005F07E8"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396.093.600</w:t>
            </w:r>
          </w:p>
        </w:tc>
        <w:tc>
          <w:tcPr>
            <w:tcW w:w="2019" w:type="dxa"/>
            <w:vAlign w:val="center"/>
          </w:tcPr>
          <w:p w14:paraId="78FDFBD6" w14:textId="224AA11B" w:rsidR="005F07E8"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PROYECTAMOS COLOMBIA SAS</w:t>
            </w:r>
          </w:p>
        </w:tc>
      </w:tr>
      <w:tr w:rsidR="00764716" w:rsidRPr="00ED0F29" w14:paraId="2072CB6A" w14:textId="77777777" w:rsidTr="00CA3E3D">
        <w:trPr>
          <w:trHeight w:val="394"/>
        </w:trPr>
        <w:tc>
          <w:tcPr>
            <w:tcW w:w="2535" w:type="dxa"/>
            <w:vAlign w:val="center"/>
          </w:tcPr>
          <w:p w14:paraId="204FE5B4" w14:textId="756453EC"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AGENCIA PARA LA REINCORPORACIÓN Y LA NORMALIZACIÓN - ARN</w:t>
            </w:r>
          </w:p>
        </w:tc>
        <w:tc>
          <w:tcPr>
            <w:tcW w:w="1538" w:type="dxa"/>
            <w:vAlign w:val="center"/>
          </w:tcPr>
          <w:p w14:paraId="342BE476" w14:textId="50FDEDA2" w:rsidR="00764716"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1214-2022</w:t>
            </w:r>
          </w:p>
        </w:tc>
        <w:tc>
          <w:tcPr>
            <w:tcW w:w="1407" w:type="dxa"/>
            <w:vAlign w:val="center"/>
          </w:tcPr>
          <w:p w14:paraId="4BE347D9" w14:textId="77777777" w:rsidR="00764716"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2022</w:t>
            </w:r>
          </w:p>
          <w:p w14:paraId="12E853F1" w14:textId="7429579A" w:rsidR="00764716"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4.7 meses</w:t>
            </w:r>
          </w:p>
        </w:tc>
        <w:tc>
          <w:tcPr>
            <w:tcW w:w="1329" w:type="dxa"/>
            <w:vAlign w:val="center"/>
          </w:tcPr>
          <w:p w14:paraId="75E90C8E" w14:textId="30958463" w:rsidR="00764716"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147.867.100</w:t>
            </w:r>
          </w:p>
        </w:tc>
        <w:tc>
          <w:tcPr>
            <w:tcW w:w="2019" w:type="dxa"/>
            <w:vAlign w:val="center"/>
          </w:tcPr>
          <w:p w14:paraId="089392C9" w14:textId="4ED4EE42" w:rsidR="00764716" w:rsidRPr="00ED0F29" w:rsidRDefault="00764716" w:rsidP="00014D4B">
            <w:pPr>
              <w:spacing w:line="276" w:lineRule="auto"/>
              <w:jc w:val="center"/>
              <w:rPr>
                <w:rFonts w:asciiTheme="minorHAnsi" w:hAnsiTheme="minorHAnsi" w:cstheme="minorHAnsi"/>
                <w:bCs/>
                <w:lang w:val="es-ES_tradnl"/>
              </w:rPr>
            </w:pPr>
            <w:r w:rsidRPr="00ED0F29">
              <w:rPr>
                <w:rFonts w:asciiTheme="minorHAnsi" w:hAnsiTheme="minorHAnsi" w:cstheme="minorHAnsi"/>
                <w:bCs/>
                <w:lang w:val="es-ES_tradnl"/>
              </w:rPr>
              <w:t>CONSORCIO ANALYTICA PROYECTAMOS ARN</w:t>
            </w:r>
          </w:p>
        </w:tc>
      </w:tr>
      <w:tr w:rsidR="00764716" w:rsidRPr="00ED0F29" w14:paraId="3E331A08" w14:textId="77777777" w:rsidTr="00CA3E3D">
        <w:trPr>
          <w:trHeight w:val="394"/>
        </w:trPr>
        <w:tc>
          <w:tcPr>
            <w:tcW w:w="2535" w:type="dxa"/>
            <w:vAlign w:val="center"/>
          </w:tcPr>
          <w:p w14:paraId="3360E88A" w14:textId="1484E1C5"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CONTRALORIA</w:t>
            </w:r>
          </w:p>
        </w:tc>
        <w:tc>
          <w:tcPr>
            <w:tcW w:w="1538" w:type="dxa"/>
            <w:vAlign w:val="center"/>
          </w:tcPr>
          <w:p w14:paraId="27C5B526" w14:textId="1061FB14"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CGR-BID-026-2022</w:t>
            </w:r>
          </w:p>
        </w:tc>
        <w:tc>
          <w:tcPr>
            <w:tcW w:w="1407" w:type="dxa"/>
            <w:vAlign w:val="center"/>
          </w:tcPr>
          <w:p w14:paraId="1BB3D399" w14:textId="77777777"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2022</w:t>
            </w:r>
          </w:p>
          <w:p w14:paraId="66C3436D" w14:textId="128501D3"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4.1 meses</w:t>
            </w:r>
          </w:p>
        </w:tc>
        <w:tc>
          <w:tcPr>
            <w:tcW w:w="1329" w:type="dxa"/>
            <w:vAlign w:val="center"/>
          </w:tcPr>
          <w:p w14:paraId="6BFE9785" w14:textId="1BF16402"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784.656.250</w:t>
            </w:r>
          </w:p>
        </w:tc>
        <w:tc>
          <w:tcPr>
            <w:tcW w:w="2019" w:type="dxa"/>
            <w:vAlign w:val="center"/>
          </w:tcPr>
          <w:p w14:paraId="2107AAE0" w14:textId="01D6DF17"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PROYECTAMOS COLOMBIA SAS</w:t>
            </w:r>
          </w:p>
        </w:tc>
      </w:tr>
      <w:tr w:rsidR="00764716" w:rsidRPr="00ED0F29" w14:paraId="690AA3A3" w14:textId="77777777" w:rsidTr="00CA3E3D">
        <w:trPr>
          <w:trHeight w:val="394"/>
        </w:trPr>
        <w:tc>
          <w:tcPr>
            <w:tcW w:w="2535" w:type="dxa"/>
            <w:vAlign w:val="center"/>
          </w:tcPr>
          <w:p w14:paraId="25D51EC5" w14:textId="3F5E5CA6" w:rsidR="00764716" w:rsidRPr="00ED0F29" w:rsidRDefault="00764716" w:rsidP="00014D4B">
            <w:pPr>
              <w:spacing w:line="276" w:lineRule="auto"/>
              <w:jc w:val="center"/>
              <w:rPr>
                <w:rFonts w:asciiTheme="minorHAnsi" w:hAnsiTheme="minorHAnsi" w:cstheme="minorHAnsi"/>
              </w:rPr>
            </w:pPr>
            <w:r w:rsidRPr="00ED0F29">
              <w:rPr>
                <w:rFonts w:asciiTheme="minorHAnsi" w:hAnsiTheme="minorHAnsi" w:cstheme="minorHAnsi"/>
              </w:rPr>
              <w:t>DEPARTAMENTO NACIONAL DE PLANEACIÓN</w:t>
            </w:r>
          </w:p>
        </w:tc>
        <w:tc>
          <w:tcPr>
            <w:tcW w:w="1538" w:type="dxa"/>
            <w:vAlign w:val="center"/>
          </w:tcPr>
          <w:p w14:paraId="7C0A3D76" w14:textId="32117F5A" w:rsidR="00764716" w:rsidRPr="00ED0F29" w:rsidRDefault="00171212" w:rsidP="00014D4B">
            <w:pPr>
              <w:spacing w:line="276" w:lineRule="auto"/>
              <w:jc w:val="center"/>
              <w:rPr>
                <w:rFonts w:asciiTheme="minorHAnsi" w:hAnsiTheme="minorHAnsi" w:cstheme="minorHAnsi"/>
              </w:rPr>
            </w:pPr>
            <w:r w:rsidRPr="00ED0F29">
              <w:rPr>
                <w:rFonts w:asciiTheme="minorHAnsi" w:hAnsiTheme="minorHAnsi" w:cstheme="minorHAnsi"/>
              </w:rPr>
              <w:t>DNP- MC-001-2022</w:t>
            </w:r>
          </w:p>
        </w:tc>
        <w:tc>
          <w:tcPr>
            <w:tcW w:w="1407" w:type="dxa"/>
            <w:vAlign w:val="center"/>
          </w:tcPr>
          <w:p w14:paraId="481AB0F2" w14:textId="77777777" w:rsidR="00764716" w:rsidRPr="00ED0F29" w:rsidRDefault="00171212" w:rsidP="00014D4B">
            <w:pPr>
              <w:spacing w:line="276" w:lineRule="auto"/>
              <w:jc w:val="center"/>
              <w:rPr>
                <w:rFonts w:asciiTheme="minorHAnsi" w:hAnsiTheme="minorHAnsi" w:cstheme="minorHAnsi"/>
              </w:rPr>
            </w:pPr>
            <w:r w:rsidRPr="00ED0F29">
              <w:rPr>
                <w:rFonts w:asciiTheme="minorHAnsi" w:hAnsiTheme="minorHAnsi" w:cstheme="minorHAnsi"/>
              </w:rPr>
              <w:t>2022</w:t>
            </w:r>
          </w:p>
          <w:p w14:paraId="2FE4C62A" w14:textId="7BBF6A4F" w:rsidR="00556147" w:rsidRPr="00ED0F29" w:rsidRDefault="00556147" w:rsidP="00014D4B">
            <w:pPr>
              <w:spacing w:line="276" w:lineRule="auto"/>
              <w:jc w:val="center"/>
              <w:rPr>
                <w:rFonts w:asciiTheme="minorHAnsi" w:hAnsiTheme="minorHAnsi" w:cstheme="minorHAnsi"/>
              </w:rPr>
            </w:pPr>
            <w:r w:rsidRPr="00ED0F29">
              <w:rPr>
                <w:rFonts w:asciiTheme="minorHAnsi" w:hAnsiTheme="minorHAnsi" w:cstheme="minorHAnsi"/>
              </w:rPr>
              <w:t>4.8 meses</w:t>
            </w:r>
          </w:p>
        </w:tc>
        <w:tc>
          <w:tcPr>
            <w:tcW w:w="1329" w:type="dxa"/>
            <w:vAlign w:val="center"/>
          </w:tcPr>
          <w:p w14:paraId="7692FB1E" w14:textId="019780B8" w:rsidR="00764716" w:rsidRPr="00ED0F29" w:rsidRDefault="00556147" w:rsidP="00014D4B">
            <w:pPr>
              <w:spacing w:line="276" w:lineRule="auto"/>
              <w:jc w:val="center"/>
              <w:rPr>
                <w:rFonts w:asciiTheme="minorHAnsi" w:hAnsiTheme="minorHAnsi" w:cstheme="minorHAnsi"/>
              </w:rPr>
            </w:pPr>
            <w:r w:rsidRPr="00ED0F29">
              <w:rPr>
                <w:rFonts w:asciiTheme="minorHAnsi" w:hAnsiTheme="minorHAnsi" w:cstheme="minorHAnsi"/>
              </w:rPr>
              <w:t>$46.653.486</w:t>
            </w:r>
          </w:p>
        </w:tc>
        <w:tc>
          <w:tcPr>
            <w:tcW w:w="2019" w:type="dxa"/>
            <w:vAlign w:val="center"/>
          </w:tcPr>
          <w:p w14:paraId="7FB8A122" w14:textId="3ACABC0C" w:rsidR="00764716" w:rsidRPr="00ED0F29" w:rsidRDefault="00171212" w:rsidP="00014D4B">
            <w:pPr>
              <w:spacing w:line="276" w:lineRule="auto"/>
              <w:jc w:val="center"/>
              <w:rPr>
                <w:rFonts w:asciiTheme="minorHAnsi" w:hAnsiTheme="minorHAnsi" w:cstheme="minorHAnsi"/>
                <w:lang w:val="en-US"/>
              </w:rPr>
            </w:pPr>
            <w:r w:rsidRPr="00ED0F29">
              <w:rPr>
                <w:rFonts w:asciiTheme="minorHAnsi" w:hAnsiTheme="minorHAnsi" w:cstheme="minorHAnsi"/>
                <w:lang w:val="en-US"/>
              </w:rPr>
              <w:t>BRANDSTRAT BIC S.A</w:t>
            </w:r>
            <w:r w:rsidR="00CA3E3D" w:rsidRPr="00ED0F29">
              <w:rPr>
                <w:rFonts w:asciiTheme="minorHAnsi" w:hAnsiTheme="minorHAnsi" w:cstheme="minorHAnsi"/>
                <w:lang w:val="en-US"/>
              </w:rPr>
              <w:t>.</w:t>
            </w:r>
            <w:r w:rsidRPr="00ED0F29">
              <w:rPr>
                <w:rFonts w:asciiTheme="minorHAnsi" w:hAnsiTheme="minorHAnsi" w:cstheme="minorHAnsi"/>
                <w:lang w:val="en-US"/>
              </w:rPr>
              <w:t>S</w:t>
            </w:r>
          </w:p>
        </w:tc>
      </w:tr>
    </w:tbl>
    <w:p w14:paraId="3869E206" w14:textId="77777777" w:rsidR="008C21E6" w:rsidRPr="00ED0F29" w:rsidRDefault="008C21E6" w:rsidP="00ED0F29">
      <w:pPr>
        <w:spacing w:line="240" w:lineRule="auto"/>
        <w:jc w:val="both"/>
        <w:rPr>
          <w:rFonts w:cstheme="minorHAnsi"/>
          <w:sz w:val="10"/>
          <w:szCs w:val="10"/>
          <w:lang w:val="en-US" w:eastAsia="es-CO"/>
        </w:rPr>
      </w:pPr>
    </w:p>
    <w:p w14:paraId="2F6010DD" w14:textId="77777777" w:rsidR="00C7235D" w:rsidRPr="00ED0F29" w:rsidRDefault="00C7235D" w:rsidP="00ED0F29">
      <w:pPr>
        <w:pStyle w:val="Default"/>
        <w:jc w:val="both"/>
        <w:rPr>
          <w:rFonts w:asciiTheme="minorHAnsi" w:eastAsia="Calibri" w:hAnsiTheme="minorHAnsi" w:cstheme="minorHAnsi"/>
          <w:color w:val="auto"/>
          <w:sz w:val="10"/>
          <w:szCs w:val="10"/>
          <w:lang w:val="en-US"/>
        </w:rPr>
      </w:pPr>
    </w:p>
    <w:p w14:paraId="1373B40C" w14:textId="77777777" w:rsidR="00C7235D" w:rsidRPr="00ED0F29" w:rsidRDefault="00C7235D" w:rsidP="00ED0F29">
      <w:pPr>
        <w:pStyle w:val="Ttulo1"/>
        <w:numPr>
          <w:ilvl w:val="0"/>
          <w:numId w:val="8"/>
        </w:numPr>
        <w:spacing w:before="0" w:line="240" w:lineRule="auto"/>
        <w:ind w:left="360"/>
        <w:rPr>
          <w:rFonts w:asciiTheme="minorHAnsi" w:hAnsiTheme="minorHAnsi" w:cstheme="minorHAnsi"/>
          <w:color w:val="auto"/>
          <w:sz w:val="24"/>
          <w:szCs w:val="24"/>
          <w:lang w:val="es-ES_tradnl"/>
        </w:rPr>
      </w:pPr>
      <w:bookmarkStart w:id="62" w:name="_Toc15374471"/>
      <w:bookmarkStart w:id="63" w:name="_Toc74670144"/>
      <w:r w:rsidRPr="00ED0F29">
        <w:rPr>
          <w:rFonts w:asciiTheme="minorHAnsi" w:hAnsiTheme="minorHAnsi" w:cstheme="minorHAnsi"/>
          <w:color w:val="auto"/>
          <w:sz w:val="24"/>
          <w:szCs w:val="24"/>
          <w:lang w:val="es-ES_tradnl"/>
        </w:rPr>
        <w:t>INDICADORES HABILITANTES DE CAPACIDAD FINANCIERA Y CAPACIDAD ORGANIZACIONAL</w:t>
      </w:r>
      <w:bookmarkEnd w:id="62"/>
      <w:bookmarkEnd w:id="63"/>
      <w:r w:rsidRPr="00ED0F29">
        <w:rPr>
          <w:rFonts w:asciiTheme="minorHAnsi" w:hAnsiTheme="minorHAnsi" w:cstheme="minorHAnsi"/>
          <w:color w:val="auto"/>
          <w:sz w:val="24"/>
          <w:szCs w:val="24"/>
          <w:lang w:val="es-ES_tradnl"/>
        </w:rPr>
        <w:t xml:space="preserve"> </w:t>
      </w:r>
    </w:p>
    <w:p w14:paraId="58CEE7F4" w14:textId="77777777" w:rsidR="00C7235D" w:rsidRPr="00ED0F29" w:rsidRDefault="00C7235D" w:rsidP="00ED0F29">
      <w:pPr>
        <w:spacing w:after="0" w:line="240" w:lineRule="auto"/>
        <w:jc w:val="both"/>
        <w:rPr>
          <w:rFonts w:cstheme="minorHAnsi"/>
          <w:sz w:val="24"/>
          <w:szCs w:val="24"/>
          <w:lang w:val="es-ES_tradnl" w:eastAsia="es-CO"/>
        </w:rPr>
      </w:pPr>
    </w:p>
    <w:p w14:paraId="7883104A" w14:textId="229D93B4" w:rsidR="00891210" w:rsidRPr="00ED0F29" w:rsidRDefault="00891210" w:rsidP="00ED0F29">
      <w:pPr>
        <w:spacing w:line="240" w:lineRule="auto"/>
        <w:jc w:val="both"/>
        <w:rPr>
          <w:rFonts w:cstheme="minorHAnsi"/>
          <w:sz w:val="24"/>
          <w:szCs w:val="24"/>
          <w:lang w:val="es-ES_tradnl" w:eastAsia="es-CO"/>
        </w:rPr>
      </w:pPr>
      <w:r w:rsidRPr="00ED0F29">
        <w:rPr>
          <w:rFonts w:cstheme="minorHAnsi"/>
          <w:sz w:val="24"/>
          <w:szCs w:val="24"/>
          <w:lang w:val="es-ES_tradnl" w:eastAsia="es-CO"/>
        </w:rPr>
        <w:t>Con base en los análisis expuestos anteriormente, se establecen los indicadores de capacidad financiera y capacidad organizacional mínimos a ser acreditados por los proponentes, de acuerdo con lo establecido en el numeral 3 del artículo 2.2.1.1.1.5.3 del Decreto 1082 de 201</w:t>
      </w:r>
      <w:r w:rsidR="002B06E3" w:rsidRPr="00ED0F29">
        <w:rPr>
          <w:rFonts w:cstheme="minorHAnsi"/>
          <w:sz w:val="24"/>
          <w:szCs w:val="24"/>
          <w:lang w:val="es-ES_tradnl" w:eastAsia="es-CO"/>
        </w:rPr>
        <w:t>5, l</w:t>
      </w:r>
      <w:r w:rsidRPr="00ED0F29">
        <w:rPr>
          <w:rFonts w:cstheme="minorHAnsi"/>
          <w:sz w:val="24"/>
          <w:szCs w:val="24"/>
          <w:lang w:val="es-ES_tradnl" w:eastAsia="es-CO"/>
        </w:rPr>
        <w:t xml:space="preserve">a Entidad evaluará los requisitos habilitantes de capacidad financiera y organizacional teniendo en cuenta la información que conste en el Registro Único de Proponentes, para ello, se evaluaran los indicadores, </w:t>
      </w:r>
      <w:r w:rsidR="002B06E3" w:rsidRPr="00ED0F29">
        <w:rPr>
          <w:rFonts w:cstheme="minorHAnsi"/>
          <w:sz w:val="24"/>
          <w:szCs w:val="24"/>
          <w:lang w:val="es-ES_tradnl" w:eastAsia="es-CO"/>
        </w:rPr>
        <w:t>con corte a 31 de diciembre de 202</w:t>
      </w:r>
      <w:r w:rsidR="00FA5FFF" w:rsidRPr="00ED0F29">
        <w:rPr>
          <w:rFonts w:cstheme="minorHAnsi"/>
          <w:sz w:val="24"/>
          <w:szCs w:val="24"/>
          <w:lang w:val="es-ES_tradnl" w:eastAsia="es-CO"/>
        </w:rPr>
        <w:t>5</w:t>
      </w:r>
      <w:r w:rsidR="002B06E3" w:rsidRPr="00ED0F29">
        <w:rPr>
          <w:rFonts w:cstheme="minorHAnsi"/>
          <w:sz w:val="24"/>
          <w:szCs w:val="24"/>
          <w:lang w:val="es-ES_tradnl" w:eastAsia="es-CO"/>
        </w:rPr>
        <w:t>.</w:t>
      </w:r>
    </w:p>
    <w:p w14:paraId="16B9344A" w14:textId="77777777" w:rsidR="00D37D72" w:rsidRPr="00ED0F29" w:rsidRDefault="00D37D72" w:rsidP="00014D4B">
      <w:pPr>
        <w:spacing w:after="0"/>
        <w:ind w:left="360"/>
        <w:jc w:val="both"/>
        <w:rPr>
          <w:rFonts w:cstheme="minorHAnsi"/>
          <w:sz w:val="24"/>
          <w:szCs w:val="24"/>
          <w:lang w:val="es-ES_tradnl"/>
        </w:rPr>
      </w:pPr>
    </w:p>
    <w:p w14:paraId="2A452DE3" w14:textId="449EAF55" w:rsidR="00C7235D" w:rsidRPr="00ED0F29" w:rsidRDefault="00C7235D" w:rsidP="00014D4B">
      <w:pPr>
        <w:spacing w:after="0"/>
        <w:ind w:left="360"/>
        <w:jc w:val="both"/>
        <w:rPr>
          <w:rFonts w:cstheme="minorHAnsi"/>
          <w:b/>
          <w:sz w:val="24"/>
          <w:szCs w:val="24"/>
          <w:u w:val="single"/>
          <w:lang w:val="es-ES_tradnl"/>
        </w:rPr>
      </w:pPr>
      <w:r w:rsidRPr="00ED0F29">
        <w:rPr>
          <w:rFonts w:cstheme="minorHAnsi"/>
          <w:b/>
          <w:sz w:val="24"/>
          <w:szCs w:val="24"/>
          <w:u w:val="single"/>
          <w:lang w:val="es-ES_tradnl"/>
        </w:rPr>
        <w:t>Indicadores de capacidad financiera</w:t>
      </w:r>
    </w:p>
    <w:p w14:paraId="3AFE19EF" w14:textId="77777777" w:rsidR="00C7235D" w:rsidRPr="00CC2BB5" w:rsidRDefault="00C7235D" w:rsidP="00014D4B">
      <w:pPr>
        <w:spacing w:after="0"/>
        <w:jc w:val="both"/>
        <w:rPr>
          <w:rFonts w:ascii="Arial" w:hAnsi="Arial" w:cs="Arial"/>
          <w:sz w:val="20"/>
          <w:szCs w:val="20"/>
          <w:lang w:val="es-ES_tradnl" w:eastAsia="es-CO"/>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3"/>
        <w:gridCol w:w="3214"/>
        <w:gridCol w:w="3260"/>
      </w:tblGrid>
      <w:tr w:rsidR="00C7235D" w:rsidRPr="00ED0F29" w14:paraId="4C960EBB" w14:textId="77777777" w:rsidTr="00E320E1">
        <w:trPr>
          <w:trHeight w:val="384"/>
          <w:tblHeader/>
          <w:jc w:val="center"/>
        </w:trPr>
        <w:tc>
          <w:tcPr>
            <w:tcW w:w="2173" w:type="dxa"/>
            <w:shd w:val="clear" w:color="000000" w:fill="D9D9D9"/>
            <w:vAlign w:val="center"/>
            <w:hideMark/>
          </w:tcPr>
          <w:p w14:paraId="4135AFB4" w14:textId="77777777" w:rsidR="00C7235D" w:rsidRPr="00ED0F29" w:rsidRDefault="00C7235D" w:rsidP="00014D4B">
            <w:pPr>
              <w:spacing w:after="0"/>
              <w:jc w:val="both"/>
              <w:rPr>
                <w:rFonts w:eastAsia="Times New Roman" w:cstheme="minorHAnsi"/>
                <w:b/>
                <w:bCs/>
                <w:sz w:val="24"/>
                <w:szCs w:val="24"/>
                <w:lang w:val="es-ES_tradnl" w:eastAsia="es-CO"/>
              </w:rPr>
            </w:pPr>
            <w:r w:rsidRPr="00ED0F29">
              <w:rPr>
                <w:rFonts w:eastAsia="Times New Roman" w:cstheme="minorHAnsi"/>
                <w:b/>
                <w:bCs/>
                <w:sz w:val="24"/>
                <w:szCs w:val="24"/>
                <w:lang w:val="es-ES_tradnl" w:eastAsia="es-CO"/>
              </w:rPr>
              <w:t>INDICADOR</w:t>
            </w:r>
          </w:p>
        </w:tc>
        <w:tc>
          <w:tcPr>
            <w:tcW w:w="3214" w:type="dxa"/>
            <w:shd w:val="clear" w:color="000000" w:fill="D9D9D9"/>
            <w:vAlign w:val="center"/>
            <w:hideMark/>
          </w:tcPr>
          <w:p w14:paraId="43A269FA" w14:textId="77777777" w:rsidR="00C7235D" w:rsidRPr="00ED0F29" w:rsidRDefault="00C7235D" w:rsidP="00014D4B">
            <w:pPr>
              <w:spacing w:after="0"/>
              <w:jc w:val="both"/>
              <w:rPr>
                <w:rFonts w:eastAsia="Times New Roman" w:cstheme="minorHAnsi"/>
                <w:b/>
                <w:bCs/>
                <w:sz w:val="24"/>
                <w:szCs w:val="24"/>
                <w:lang w:val="es-ES_tradnl" w:eastAsia="es-CO"/>
              </w:rPr>
            </w:pPr>
            <w:r w:rsidRPr="00ED0F29">
              <w:rPr>
                <w:rFonts w:eastAsia="Times New Roman" w:cstheme="minorHAnsi"/>
                <w:b/>
                <w:bCs/>
                <w:sz w:val="24"/>
                <w:szCs w:val="24"/>
                <w:lang w:val="es-ES_tradnl" w:eastAsia="es-CO"/>
              </w:rPr>
              <w:t>FORMULA</w:t>
            </w:r>
          </w:p>
        </w:tc>
        <w:tc>
          <w:tcPr>
            <w:tcW w:w="3260" w:type="dxa"/>
            <w:shd w:val="clear" w:color="000000" w:fill="D9D9D9"/>
            <w:vAlign w:val="center"/>
            <w:hideMark/>
          </w:tcPr>
          <w:p w14:paraId="48C870A4" w14:textId="77777777" w:rsidR="00C7235D" w:rsidRPr="00ED0F29" w:rsidRDefault="00C7235D" w:rsidP="00014D4B">
            <w:pPr>
              <w:spacing w:after="0"/>
              <w:jc w:val="both"/>
              <w:rPr>
                <w:rFonts w:eastAsia="Times New Roman" w:cstheme="minorHAnsi"/>
                <w:b/>
                <w:bCs/>
                <w:sz w:val="24"/>
                <w:szCs w:val="24"/>
                <w:lang w:val="es-ES_tradnl" w:eastAsia="es-CO"/>
              </w:rPr>
            </w:pPr>
            <w:r w:rsidRPr="00ED0F29">
              <w:rPr>
                <w:rFonts w:eastAsia="Times New Roman" w:cstheme="minorHAnsi"/>
                <w:b/>
                <w:bCs/>
                <w:sz w:val="24"/>
                <w:szCs w:val="24"/>
                <w:lang w:val="es-ES_tradnl" w:eastAsia="es-CO"/>
              </w:rPr>
              <w:t>MARGEN SOLICITADO</w:t>
            </w:r>
          </w:p>
        </w:tc>
      </w:tr>
      <w:tr w:rsidR="00C7235D" w:rsidRPr="00ED0F29" w14:paraId="64737BBA" w14:textId="77777777" w:rsidTr="00E320E1">
        <w:trPr>
          <w:trHeight w:val="708"/>
          <w:jc w:val="center"/>
        </w:trPr>
        <w:tc>
          <w:tcPr>
            <w:tcW w:w="2173" w:type="dxa"/>
            <w:vAlign w:val="center"/>
            <w:hideMark/>
          </w:tcPr>
          <w:p w14:paraId="33BFFCE4" w14:textId="77777777"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Liquidez</w:t>
            </w:r>
          </w:p>
        </w:tc>
        <w:tc>
          <w:tcPr>
            <w:tcW w:w="3214" w:type="dxa"/>
            <w:vAlign w:val="center"/>
            <w:hideMark/>
          </w:tcPr>
          <w:p w14:paraId="67559250" w14:textId="77777777"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Activo corriente sobre pasivo corriente</w:t>
            </w:r>
          </w:p>
        </w:tc>
        <w:tc>
          <w:tcPr>
            <w:tcW w:w="3260" w:type="dxa"/>
            <w:noWrap/>
            <w:vAlign w:val="center"/>
            <w:hideMark/>
          </w:tcPr>
          <w:p w14:paraId="58DAFEF2" w14:textId="03CC4143"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 xml:space="preserve">Mayor o igual a </w:t>
            </w:r>
            <w:r w:rsidR="00891210" w:rsidRPr="00ED0F29">
              <w:rPr>
                <w:rFonts w:eastAsia="Times New Roman" w:cstheme="minorHAnsi"/>
                <w:sz w:val="24"/>
                <w:szCs w:val="24"/>
                <w:lang w:val="es-ES_tradnl" w:eastAsia="es-CO"/>
              </w:rPr>
              <w:t>1,</w:t>
            </w:r>
            <w:r w:rsidR="00FA5FFF" w:rsidRPr="00ED0F29">
              <w:rPr>
                <w:rFonts w:eastAsia="Times New Roman" w:cstheme="minorHAnsi"/>
                <w:sz w:val="24"/>
                <w:szCs w:val="24"/>
                <w:lang w:val="es-ES_tradnl" w:eastAsia="es-CO"/>
              </w:rPr>
              <w:t>84</w:t>
            </w:r>
            <w:r w:rsidRPr="00ED0F29">
              <w:rPr>
                <w:rFonts w:eastAsia="Times New Roman" w:cstheme="minorHAnsi"/>
                <w:sz w:val="24"/>
                <w:szCs w:val="24"/>
                <w:lang w:val="es-ES_tradnl" w:eastAsia="es-CO"/>
              </w:rPr>
              <w:t xml:space="preserve"> veces </w:t>
            </w:r>
          </w:p>
        </w:tc>
      </w:tr>
      <w:tr w:rsidR="00C7235D" w:rsidRPr="00ED0F29" w14:paraId="49589C58" w14:textId="77777777" w:rsidTr="00E320E1">
        <w:trPr>
          <w:trHeight w:val="708"/>
          <w:jc w:val="center"/>
        </w:trPr>
        <w:tc>
          <w:tcPr>
            <w:tcW w:w="2173" w:type="dxa"/>
            <w:vAlign w:val="center"/>
            <w:hideMark/>
          </w:tcPr>
          <w:p w14:paraId="3D5E8B67" w14:textId="77777777"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lastRenderedPageBreak/>
              <w:t>Nivel de endeudamiento</w:t>
            </w:r>
          </w:p>
        </w:tc>
        <w:tc>
          <w:tcPr>
            <w:tcW w:w="3214" w:type="dxa"/>
            <w:vAlign w:val="center"/>
            <w:hideMark/>
          </w:tcPr>
          <w:p w14:paraId="6F16B96B" w14:textId="77777777"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Pasivo total sobre activo total</w:t>
            </w:r>
          </w:p>
        </w:tc>
        <w:tc>
          <w:tcPr>
            <w:tcW w:w="3260" w:type="dxa"/>
            <w:noWrap/>
            <w:vAlign w:val="center"/>
            <w:hideMark/>
          </w:tcPr>
          <w:p w14:paraId="55D43741" w14:textId="70B017A2"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 xml:space="preserve">Menor o igual al </w:t>
            </w:r>
            <w:r w:rsidR="00FA5FFF" w:rsidRPr="00ED0F29">
              <w:rPr>
                <w:rFonts w:eastAsia="Times New Roman" w:cstheme="minorHAnsi"/>
                <w:sz w:val="24"/>
                <w:szCs w:val="24"/>
                <w:lang w:val="es-ES_tradnl" w:eastAsia="es-CO"/>
              </w:rPr>
              <w:t>53</w:t>
            </w:r>
            <w:r w:rsidR="00D37D72" w:rsidRPr="00ED0F29">
              <w:rPr>
                <w:rFonts w:eastAsia="Times New Roman" w:cstheme="minorHAnsi"/>
                <w:sz w:val="24"/>
                <w:szCs w:val="24"/>
                <w:lang w:val="es-ES_tradnl" w:eastAsia="es-CO"/>
              </w:rPr>
              <w:t>%</w:t>
            </w:r>
          </w:p>
        </w:tc>
      </w:tr>
      <w:tr w:rsidR="00C7235D" w:rsidRPr="00ED0F29" w14:paraId="77FF981B" w14:textId="77777777" w:rsidTr="00E320E1">
        <w:trPr>
          <w:trHeight w:val="708"/>
          <w:jc w:val="center"/>
        </w:trPr>
        <w:tc>
          <w:tcPr>
            <w:tcW w:w="2173" w:type="dxa"/>
            <w:vAlign w:val="center"/>
            <w:hideMark/>
          </w:tcPr>
          <w:p w14:paraId="6772ACBD" w14:textId="77777777"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 xml:space="preserve">Razón de Cobertura de intereses. </w:t>
            </w:r>
          </w:p>
        </w:tc>
        <w:tc>
          <w:tcPr>
            <w:tcW w:w="3214" w:type="dxa"/>
            <w:noWrap/>
            <w:vAlign w:val="center"/>
            <w:hideMark/>
          </w:tcPr>
          <w:p w14:paraId="3559C785" w14:textId="77777777"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Utilidad operacional dividida por los gastos de intereses</w:t>
            </w:r>
          </w:p>
        </w:tc>
        <w:tc>
          <w:tcPr>
            <w:tcW w:w="3260" w:type="dxa"/>
            <w:vAlign w:val="center"/>
            <w:hideMark/>
          </w:tcPr>
          <w:p w14:paraId="504812A1" w14:textId="6CF1E0D4" w:rsidR="00C7235D" w:rsidRPr="00ED0F29" w:rsidRDefault="00C7235D" w:rsidP="00014D4B">
            <w:pPr>
              <w:spacing w:after="0"/>
              <w:jc w:val="both"/>
              <w:rPr>
                <w:rFonts w:eastAsia="Times New Roman" w:cstheme="minorHAnsi"/>
                <w:sz w:val="24"/>
                <w:szCs w:val="24"/>
                <w:lang w:val="es-ES_tradnl" w:eastAsia="es-CO"/>
              </w:rPr>
            </w:pPr>
            <w:r w:rsidRPr="00ED0F29">
              <w:rPr>
                <w:rFonts w:eastAsia="Times New Roman" w:cstheme="minorHAnsi"/>
                <w:bCs/>
                <w:sz w:val="24"/>
                <w:szCs w:val="24"/>
                <w:lang w:val="es-ES_tradnl" w:eastAsia="es-CO"/>
              </w:rPr>
              <w:t xml:space="preserve">Mayor o Igual a </w:t>
            </w:r>
            <w:r w:rsidR="002B06E3" w:rsidRPr="00ED0F29">
              <w:rPr>
                <w:rFonts w:eastAsia="Times New Roman" w:cstheme="minorHAnsi"/>
                <w:bCs/>
                <w:sz w:val="24"/>
                <w:szCs w:val="24"/>
                <w:lang w:val="es-ES_tradnl" w:eastAsia="es-CO"/>
              </w:rPr>
              <w:t>1,</w:t>
            </w:r>
            <w:r w:rsidR="00FA5FFF" w:rsidRPr="00ED0F29">
              <w:rPr>
                <w:rFonts w:eastAsia="Times New Roman" w:cstheme="minorHAnsi"/>
                <w:bCs/>
                <w:sz w:val="24"/>
                <w:szCs w:val="24"/>
                <w:lang w:val="es-ES_tradnl" w:eastAsia="es-CO"/>
              </w:rPr>
              <w:t>43</w:t>
            </w:r>
            <w:r w:rsidRPr="00ED0F29">
              <w:rPr>
                <w:rFonts w:eastAsia="Times New Roman" w:cstheme="minorHAnsi"/>
                <w:bCs/>
                <w:sz w:val="24"/>
                <w:szCs w:val="24"/>
                <w:lang w:val="es-ES_tradnl" w:eastAsia="es-CO"/>
              </w:rPr>
              <w:t xml:space="preserve"> veces</w:t>
            </w:r>
          </w:p>
        </w:tc>
      </w:tr>
      <w:tr w:rsidR="00891210" w:rsidRPr="00ED0F29" w14:paraId="3A1E53D3" w14:textId="77777777" w:rsidTr="00E320E1">
        <w:trPr>
          <w:trHeight w:val="708"/>
          <w:jc w:val="center"/>
        </w:trPr>
        <w:tc>
          <w:tcPr>
            <w:tcW w:w="2173" w:type="dxa"/>
            <w:vAlign w:val="center"/>
          </w:tcPr>
          <w:p w14:paraId="253099A3" w14:textId="73367D2A" w:rsidR="00891210" w:rsidRPr="00ED0F29" w:rsidRDefault="00891210"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Capital de Trabajo</w:t>
            </w:r>
          </w:p>
        </w:tc>
        <w:tc>
          <w:tcPr>
            <w:tcW w:w="3214" w:type="dxa"/>
            <w:noWrap/>
            <w:vAlign w:val="center"/>
          </w:tcPr>
          <w:p w14:paraId="5482C786" w14:textId="0C6CA87A" w:rsidR="00891210" w:rsidRPr="00ED0F29" w:rsidRDefault="00891210"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Activo</w:t>
            </w:r>
            <w:r w:rsidRPr="00ED0F29">
              <w:rPr>
                <w:rFonts w:eastAsia="Times New Roman" w:cstheme="minorHAnsi"/>
                <w:sz w:val="24"/>
                <w:szCs w:val="24"/>
                <w:lang w:val="es-ES_tradnl" w:eastAsia="es-CO"/>
              </w:rPr>
              <w:tab/>
              <w:t>Corriente</w:t>
            </w:r>
            <w:r w:rsidRPr="00ED0F29">
              <w:rPr>
                <w:rFonts w:eastAsia="Times New Roman" w:cstheme="minorHAnsi"/>
                <w:sz w:val="24"/>
                <w:szCs w:val="24"/>
                <w:lang w:val="es-ES_tradnl" w:eastAsia="es-CO"/>
              </w:rPr>
              <w:tab/>
              <w:t>–</w:t>
            </w:r>
            <w:r w:rsidRPr="00ED0F29">
              <w:rPr>
                <w:rFonts w:eastAsia="Times New Roman" w:cstheme="minorHAnsi"/>
                <w:sz w:val="24"/>
                <w:szCs w:val="24"/>
                <w:lang w:val="es-ES_tradnl" w:eastAsia="es-CO"/>
              </w:rPr>
              <w:tab/>
              <w:t>Pasivo Corriente</w:t>
            </w:r>
          </w:p>
        </w:tc>
        <w:tc>
          <w:tcPr>
            <w:tcW w:w="3260" w:type="dxa"/>
            <w:vAlign w:val="center"/>
          </w:tcPr>
          <w:p w14:paraId="382D3A32" w14:textId="3E986B02" w:rsidR="00891210" w:rsidRPr="00ED0F29" w:rsidRDefault="00891210" w:rsidP="00014D4B">
            <w:pPr>
              <w:spacing w:after="0"/>
              <w:jc w:val="both"/>
              <w:rPr>
                <w:rFonts w:eastAsia="Times New Roman" w:cstheme="minorHAnsi"/>
                <w:sz w:val="24"/>
                <w:szCs w:val="24"/>
                <w:lang w:val="es-ES_tradnl" w:eastAsia="es-CO"/>
              </w:rPr>
            </w:pPr>
            <w:r w:rsidRPr="00ED0F29">
              <w:rPr>
                <w:rFonts w:eastAsia="Times New Roman" w:cstheme="minorHAnsi"/>
                <w:sz w:val="24"/>
                <w:szCs w:val="24"/>
                <w:lang w:val="es-ES_tradnl" w:eastAsia="es-CO"/>
              </w:rPr>
              <w:t xml:space="preserve">Mayor o igual al </w:t>
            </w:r>
            <w:r w:rsidR="002B06E3" w:rsidRPr="00ED0F29">
              <w:rPr>
                <w:rFonts w:eastAsia="Times New Roman" w:cstheme="minorHAnsi"/>
                <w:sz w:val="24"/>
                <w:szCs w:val="24"/>
                <w:lang w:val="es-ES_tradnl" w:eastAsia="es-CO"/>
              </w:rPr>
              <w:t>100</w:t>
            </w:r>
            <w:r w:rsidRPr="00ED0F29">
              <w:rPr>
                <w:rFonts w:eastAsia="Times New Roman" w:cstheme="minorHAnsi"/>
                <w:sz w:val="24"/>
                <w:szCs w:val="24"/>
                <w:lang w:val="es-ES_tradnl" w:eastAsia="es-CO"/>
              </w:rPr>
              <w:t>% del Presupuesto Oficial</w:t>
            </w:r>
          </w:p>
        </w:tc>
      </w:tr>
    </w:tbl>
    <w:p w14:paraId="29970BF7" w14:textId="5A17AE48" w:rsidR="00C7235D" w:rsidRPr="001C4914" w:rsidRDefault="00C7235D" w:rsidP="001C4914">
      <w:pPr>
        <w:autoSpaceDE w:val="0"/>
        <w:autoSpaceDN w:val="0"/>
        <w:adjustRightInd w:val="0"/>
        <w:spacing w:line="240" w:lineRule="auto"/>
        <w:jc w:val="both"/>
        <w:rPr>
          <w:rFonts w:cstheme="minorHAnsi"/>
          <w:sz w:val="24"/>
          <w:szCs w:val="24"/>
          <w:lang w:val="es-ES_tradnl"/>
        </w:rPr>
      </w:pPr>
    </w:p>
    <w:p w14:paraId="22B2CDD0" w14:textId="77777777" w:rsidR="00C7235D" w:rsidRPr="001C4914" w:rsidRDefault="00C7235D" w:rsidP="001C4914">
      <w:pPr>
        <w:spacing w:after="0" w:line="240" w:lineRule="auto"/>
        <w:ind w:left="284"/>
        <w:jc w:val="both"/>
        <w:rPr>
          <w:rFonts w:cstheme="minorHAnsi"/>
          <w:b/>
          <w:sz w:val="24"/>
          <w:szCs w:val="24"/>
          <w:u w:val="single"/>
          <w:lang w:val="es-ES_tradnl"/>
        </w:rPr>
      </w:pPr>
      <w:r w:rsidRPr="001C4914">
        <w:rPr>
          <w:rFonts w:cstheme="minorHAnsi"/>
          <w:b/>
          <w:sz w:val="24"/>
          <w:szCs w:val="24"/>
          <w:u w:val="single"/>
          <w:lang w:val="es-ES_tradnl"/>
        </w:rPr>
        <w:t>Indicadores de capacidad organizacional</w:t>
      </w:r>
    </w:p>
    <w:p w14:paraId="408E5830" w14:textId="77777777" w:rsidR="00C7235D" w:rsidRPr="001C4914" w:rsidRDefault="00C7235D" w:rsidP="001C4914">
      <w:pPr>
        <w:pStyle w:val="Textoindependiente31"/>
        <w:rPr>
          <w:rFonts w:asciiTheme="minorHAnsi" w:hAnsiTheme="minorHAnsi" w:cstheme="minorHAnsi"/>
          <w:b/>
          <w:bCs/>
          <w:sz w:val="24"/>
          <w:szCs w:val="24"/>
          <w:lang w:val="es-ES_tradnl"/>
        </w:rPr>
      </w:pPr>
    </w:p>
    <w:p w14:paraId="2FDA090C" w14:textId="77777777" w:rsidR="00C7235D" w:rsidRPr="001C4914" w:rsidRDefault="00C7235D" w:rsidP="001C4914">
      <w:pPr>
        <w:spacing w:line="240" w:lineRule="auto"/>
        <w:jc w:val="both"/>
        <w:rPr>
          <w:rFonts w:cstheme="minorHAnsi"/>
          <w:sz w:val="24"/>
          <w:szCs w:val="24"/>
          <w:lang w:val="es-ES_tradnl"/>
        </w:rPr>
      </w:pPr>
      <w:r w:rsidRPr="001C4914">
        <w:rPr>
          <w:rFonts w:cstheme="minorHAnsi"/>
          <w:sz w:val="24"/>
          <w:szCs w:val="24"/>
          <w:lang w:val="es-ES_tradn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0"/>
        <w:gridCol w:w="2847"/>
        <w:gridCol w:w="3260"/>
      </w:tblGrid>
      <w:tr w:rsidR="00C7235D" w:rsidRPr="001C4914" w14:paraId="1B635414" w14:textId="77777777" w:rsidTr="00E320E1">
        <w:trPr>
          <w:trHeight w:val="384"/>
          <w:tblHeader/>
          <w:jc w:val="center"/>
        </w:trPr>
        <w:tc>
          <w:tcPr>
            <w:tcW w:w="2540" w:type="dxa"/>
            <w:shd w:val="clear" w:color="000000" w:fill="D9D9D9"/>
            <w:vAlign w:val="center"/>
            <w:hideMark/>
          </w:tcPr>
          <w:p w14:paraId="5A99E281" w14:textId="77777777" w:rsidR="00C7235D" w:rsidRPr="001C4914" w:rsidRDefault="00C7235D" w:rsidP="001C4914">
            <w:pPr>
              <w:spacing w:after="0" w:line="240" w:lineRule="auto"/>
              <w:jc w:val="both"/>
              <w:rPr>
                <w:rFonts w:eastAsia="Times New Roman" w:cstheme="minorHAnsi"/>
                <w:b/>
                <w:bCs/>
                <w:sz w:val="24"/>
                <w:szCs w:val="24"/>
                <w:lang w:val="es-ES_tradnl" w:eastAsia="es-CO"/>
              </w:rPr>
            </w:pPr>
            <w:r w:rsidRPr="001C4914">
              <w:rPr>
                <w:rFonts w:eastAsia="Times New Roman" w:cstheme="minorHAnsi"/>
                <w:b/>
                <w:bCs/>
                <w:sz w:val="24"/>
                <w:szCs w:val="24"/>
                <w:lang w:val="es-ES_tradnl" w:eastAsia="es-CO"/>
              </w:rPr>
              <w:t>INDICADOR</w:t>
            </w:r>
          </w:p>
        </w:tc>
        <w:tc>
          <w:tcPr>
            <w:tcW w:w="2847" w:type="dxa"/>
            <w:shd w:val="clear" w:color="000000" w:fill="D9D9D9"/>
            <w:vAlign w:val="center"/>
            <w:hideMark/>
          </w:tcPr>
          <w:p w14:paraId="5C936433" w14:textId="77777777" w:rsidR="00C7235D" w:rsidRPr="001C4914" w:rsidRDefault="00C7235D" w:rsidP="001C4914">
            <w:pPr>
              <w:spacing w:after="0" w:line="240" w:lineRule="auto"/>
              <w:jc w:val="both"/>
              <w:rPr>
                <w:rFonts w:eastAsia="Times New Roman" w:cstheme="minorHAnsi"/>
                <w:b/>
                <w:bCs/>
                <w:sz w:val="24"/>
                <w:szCs w:val="24"/>
                <w:lang w:val="es-ES_tradnl" w:eastAsia="es-CO"/>
              </w:rPr>
            </w:pPr>
            <w:r w:rsidRPr="001C4914">
              <w:rPr>
                <w:rFonts w:eastAsia="Times New Roman" w:cstheme="minorHAnsi"/>
                <w:b/>
                <w:bCs/>
                <w:sz w:val="24"/>
                <w:szCs w:val="24"/>
                <w:lang w:val="es-ES_tradnl" w:eastAsia="es-CO"/>
              </w:rPr>
              <w:t>FORMULA</w:t>
            </w:r>
          </w:p>
        </w:tc>
        <w:tc>
          <w:tcPr>
            <w:tcW w:w="3260" w:type="dxa"/>
            <w:shd w:val="clear" w:color="000000" w:fill="D9D9D9"/>
            <w:vAlign w:val="center"/>
            <w:hideMark/>
          </w:tcPr>
          <w:p w14:paraId="1D77E39A" w14:textId="77777777" w:rsidR="00C7235D" w:rsidRPr="001C4914" w:rsidRDefault="00C7235D" w:rsidP="001C4914">
            <w:pPr>
              <w:spacing w:after="0" w:line="240" w:lineRule="auto"/>
              <w:jc w:val="both"/>
              <w:rPr>
                <w:rFonts w:eastAsia="Times New Roman" w:cstheme="minorHAnsi"/>
                <w:b/>
                <w:bCs/>
                <w:sz w:val="24"/>
                <w:szCs w:val="24"/>
                <w:lang w:val="es-ES_tradnl" w:eastAsia="es-CO"/>
              </w:rPr>
            </w:pPr>
            <w:r w:rsidRPr="001C4914">
              <w:rPr>
                <w:rFonts w:eastAsia="Times New Roman" w:cstheme="minorHAnsi"/>
                <w:b/>
                <w:bCs/>
                <w:sz w:val="24"/>
                <w:szCs w:val="24"/>
                <w:lang w:val="es-ES_tradnl" w:eastAsia="es-CO"/>
              </w:rPr>
              <w:t>MARGEN SOLICITADO</w:t>
            </w:r>
          </w:p>
        </w:tc>
      </w:tr>
      <w:tr w:rsidR="00C7235D" w:rsidRPr="001C4914" w14:paraId="098ADA83" w14:textId="77777777" w:rsidTr="00E320E1">
        <w:trPr>
          <w:trHeight w:val="708"/>
          <w:jc w:val="center"/>
        </w:trPr>
        <w:tc>
          <w:tcPr>
            <w:tcW w:w="2540" w:type="dxa"/>
            <w:vAlign w:val="center"/>
            <w:hideMark/>
          </w:tcPr>
          <w:p w14:paraId="4C9D4188" w14:textId="77777777" w:rsidR="00C7235D" w:rsidRPr="001C4914" w:rsidRDefault="00C7235D" w:rsidP="001C4914">
            <w:pPr>
              <w:spacing w:after="0" w:line="240" w:lineRule="auto"/>
              <w:jc w:val="both"/>
              <w:rPr>
                <w:rFonts w:cstheme="minorHAnsi"/>
                <w:sz w:val="24"/>
                <w:szCs w:val="24"/>
                <w:lang w:val="es-ES_tradnl" w:eastAsia="es-CO"/>
              </w:rPr>
            </w:pPr>
            <w:r w:rsidRPr="001C4914">
              <w:rPr>
                <w:rFonts w:cstheme="minorHAnsi"/>
                <w:sz w:val="24"/>
                <w:szCs w:val="24"/>
                <w:lang w:val="es-ES_tradnl" w:eastAsia="es-CO"/>
              </w:rPr>
              <w:t>Rentabilidad del Patrimonio (RP)</w:t>
            </w:r>
          </w:p>
        </w:tc>
        <w:tc>
          <w:tcPr>
            <w:tcW w:w="2847" w:type="dxa"/>
            <w:vAlign w:val="bottom"/>
            <w:hideMark/>
          </w:tcPr>
          <w:p w14:paraId="47E7D612" w14:textId="77777777" w:rsidR="00C7235D" w:rsidRPr="001C4914" w:rsidRDefault="00C7235D" w:rsidP="001C4914">
            <w:pPr>
              <w:spacing w:after="0" w:line="240" w:lineRule="auto"/>
              <w:jc w:val="both"/>
              <w:rPr>
                <w:rFonts w:cstheme="minorHAnsi"/>
                <w:sz w:val="24"/>
                <w:szCs w:val="24"/>
                <w:lang w:val="es-ES_tradnl" w:eastAsia="es-CO"/>
              </w:rPr>
            </w:pPr>
            <w:r w:rsidRPr="001C4914">
              <w:rPr>
                <w:rFonts w:cstheme="minorHAnsi"/>
                <w:sz w:val="24"/>
                <w:szCs w:val="24"/>
                <w:lang w:val="es-ES_tradnl" w:eastAsia="es-CO"/>
              </w:rPr>
              <w:t>Utilidad Operacional / Patrimonio</w:t>
            </w:r>
          </w:p>
        </w:tc>
        <w:tc>
          <w:tcPr>
            <w:tcW w:w="3260" w:type="dxa"/>
            <w:noWrap/>
            <w:vAlign w:val="center"/>
            <w:hideMark/>
          </w:tcPr>
          <w:p w14:paraId="240C5E50" w14:textId="0BE744DC" w:rsidR="00C7235D" w:rsidRPr="001C4914" w:rsidRDefault="00C7235D" w:rsidP="001C4914">
            <w:pPr>
              <w:spacing w:after="0" w:line="240" w:lineRule="auto"/>
              <w:jc w:val="both"/>
              <w:rPr>
                <w:rFonts w:cstheme="minorHAnsi"/>
                <w:sz w:val="24"/>
                <w:szCs w:val="24"/>
                <w:lang w:val="es-ES_tradnl" w:eastAsia="es-CO"/>
              </w:rPr>
            </w:pPr>
            <w:r w:rsidRPr="001C4914">
              <w:rPr>
                <w:rFonts w:cstheme="minorHAnsi"/>
                <w:sz w:val="24"/>
                <w:szCs w:val="24"/>
                <w:lang w:val="es-ES_tradnl" w:eastAsia="es-CO"/>
              </w:rPr>
              <w:t xml:space="preserve">Mayor o igual a </w:t>
            </w:r>
            <w:r w:rsidR="00FA5FFF" w:rsidRPr="001C4914">
              <w:rPr>
                <w:rFonts w:cstheme="minorHAnsi"/>
                <w:sz w:val="24"/>
                <w:szCs w:val="24"/>
                <w:lang w:val="es-ES_tradnl" w:eastAsia="es-CO"/>
              </w:rPr>
              <w:t>4</w:t>
            </w:r>
            <w:r w:rsidR="00D37D72" w:rsidRPr="001C4914">
              <w:rPr>
                <w:rFonts w:cstheme="minorHAnsi"/>
                <w:sz w:val="24"/>
                <w:szCs w:val="24"/>
                <w:lang w:val="es-ES_tradnl" w:eastAsia="es-CO"/>
              </w:rPr>
              <w:t>%</w:t>
            </w:r>
            <w:r w:rsidR="002B06E3" w:rsidRPr="001C4914">
              <w:rPr>
                <w:rFonts w:cstheme="minorHAnsi"/>
                <w:sz w:val="24"/>
                <w:szCs w:val="24"/>
                <w:lang w:val="es-ES_tradnl" w:eastAsia="es-CO"/>
              </w:rPr>
              <w:t xml:space="preserve"> o 0,0</w:t>
            </w:r>
            <w:r w:rsidR="00FA5FFF" w:rsidRPr="001C4914">
              <w:rPr>
                <w:rFonts w:cstheme="minorHAnsi"/>
                <w:sz w:val="24"/>
                <w:szCs w:val="24"/>
                <w:lang w:val="es-ES_tradnl" w:eastAsia="es-CO"/>
              </w:rPr>
              <w:t>4</w:t>
            </w:r>
          </w:p>
        </w:tc>
      </w:tr>
      <w:tr w:rsidR="00C7235D" w:rsidRPr="001C4914" w14:paraId="2C8B91FF" w14:textId="77777777" w:rsidTr="00E320E1">
        <w:trPr>
          <w:trHeight w:val="708"/>
          <w:jc w:val="center"/>
        </w:trPr>
        <w:tc>
          <w:tcPr>
            <w:tcW w:w="2540" w:type="dxa"/>
            <w:vAlign w:val="center"/>
            <w:hideMark/>
          </w:tcPr>
          <w:p w14:paraId="2EED96F4" w14:textId="77777777" w:rsidR="00C7235D" w:rsidRPr="001C4914" w:rsidRDefault="00C7235D" w:rsidP="001C4914">
            <w:pPr>
              <w:spacing w:after="0" w:line="240" w:lineRule="auto"/>
              <w:jc w:val="both"/>
              <w:rPr>
                <w:rFonts w:cstheme="minorHAnsi"/>
                <w:sz w:val="24"/>
                <w:szCs w:val="24"/>
                <w:lang w:val="es-ES_tradnl" w:eastAsia="es-CO"/>
              </w:rPr>
            </w:pPr>
            <w:r w:rsidRPr="001C4914">
              <w:rPr>
                <w:rFonts w:cstheme="minorHAnsi"/>
                <w:sz w:val="24"/>
                <w:szCs w:val="24"/>
                <w:lang w:val="es-ES_tradnl" w:eastAsia="es-CO"/>
              </w:rPr>
              <w:t>Rentabilidad del Activo (RA)</w:t>
            </w:r>
          </w:p>
        </w:tc>
        <w:tc>
          <w:tcPr>
            <w:tcW w:w="2847" w:type="dxa"/>
            <w:vAlign w:val="bottom"/>
            <w:hideMark/>
          </w:tcPr>
          <w:p w14:paraId="6BC4CD6E" w14:textId="77777777" w:rsidR="00C7235D" w:rsidRPr="001C4914" w:rsidRDefault="00C7235D" w:rsidP="001C4914">
            <w:pPr>
              <w:spacing w:after="0" w:line="240" w:lineRule="auto"/>
              <w:jc w:val="both"/>
              <w:rPr>
                <w:rFonts w:cstheme="minorHAnsi"/>
                <w:sz w:val="24"/>
                <w:szCs w:val="24"/>
                <w:lang w:val="es-ES_tradnl" w:eastAsia="es-CO"/>
              </w:rPr>
            </w:pPr>
            <w:r w:rsidRPr="001C4914">
              <w:rPr>
                <w:rFonts w:cstheme="minorHAnsi"/>
                <w:sz w:val="24"/>
                <w:szCs w:val="24"/>
                <w:lang w:val="es-ES_tradnl" w:eastAsia="es-CO"/>
              </w:rPr>
              <w:t>Utilidad Operacional / Activo Total</w:t>
            </w:r>
          </w:p>
        </w:tc>
        <w:tc>
          <w:tcPr>
            <w:tcW w:w="3260" w:type="dxa"/>
            <w:noWrap/>
            <w:vAlign w:val="center"/>
            <w:hideMark/>
          </w:tcPr>
          <w:p w14:paraId="7809D70A" w14:textId="744F6F40" w:rsidR="00C7235D" w:rsidRPr="001C4914" w:rsidRDefault="00C7235D" w:rsidP="001C4914">
            <w:pPr>
              <w:spacing w:after="0" w:line="240" w:lineRule="auto"/>
              <w:jc w:val="both"/>
              <w:rPr>
                <w:rFonts w:cstheme="minorHAnsi"/>
                <w:sz w:val="24"/>
                <w:szCs w:val="24"/>
                <w:lang w:val="es-ES_tradnl" w:eastAsia="es-CO"/>
              </w:rPr>
            </w:pPr>
            <w:r w:rsidRPr="001C4914">
              <w:rPr>
                <w:rFonts w:cstheme="minorHAnsi"/>
                <w:sz w:val="24"/>
                <w:szCs w:val="24"/>
                <w:lang w:val="es-ES_tradnl" w:eastAsia="es-CO"/>
              </w:rPr>
              <w:t xml:space="preserve">Mayor o igual a </w:t>
            </w:r>
            <w:r w:rsidR="002B06E3" w:rsidRPr="001C4914">
              <w:rPr>
                <w:rFonts w:cstheme="minorHAnsi"/>
                <w:sz w:val="24"/>
                <w:szCs w:val="24"/>
                <w:lang w:val="es-ES_tradnl" w:eastAsia="es-CO"/>
              </w:rPr>
              <w:t>2</w:t>
            </w:r>
            <w:r w:rsidR="00D37D72" w:rsidRPr="001C4914">
              <w:rPr>
                <w:rFonts w:cstheme="minorHAnsi"/>
                <w:sz w:val="24"/>
                <w:szCs w:val="24"/>
                <w:lang w:val="es-ES_tradnl" w:eastAsia="es-CO"/>
              </w:rPr>
              <w:t>%</w:t>
            </w:r>
            <w:r w:rsidR="002B06E3" w:rsidRPr="001C4914">
              <w:rPr>
                <w:rFonts w:cstheme="minorHAnsi"/>
                <w:sz w:val="24"/>
                <w:szCs w:val="24"/>
                <w:lang w:val="es-ES_tradnl" w:eastAsia="es-CO"/>
              </w:rPr>
              <w:t xml:space="preserve"> 0 0,02</w:t>
            </w:r>
          </w:p>
        </w:tc>
      </w:tr>
    </w:tbl>
    <w:p w14:paraId="016CA4C1" w14:textId="77777777" w:rsidR="00C7235D" w:rsidRPr="001C4914" w:rsidRDefault="00C7235D" w:rsidP="001C4914">
      <w:pPr>
        <w:autoSpaceDE w:val="0"/>
        <w:autoSpaceDN w:val="0"/>
        <w:adjustRightInd w:val="0"/>
        <w:spacing w:after="0" w:line="240" w:lineRule="auto"/>
        <w:jc w:val="both"/>
        <w:rPr>
          <w:rFonts w:cstheme="minorHAnsi"/>
          <w:sz w:val="24"/>
          <w:szCs w:val="24"/>
          <w:u w:val="single"/>
          <w:lang w:val="es-ES_tradnl"/>
        </w:rPr>
      </w:pPr>
    </w:p>
    <w:p w14:paraId="7FC7BF87" w14:textId="77777777" w:rsidR="003A1AD1" w:rsidRPr="001C4914" w:rsidRDefault="003A1AD1" w:rsidP="001C4914">
      <w:pPr>
        <w:autoSpaceDE w:val="0"/>
        <w:autoSpaceDN w:val="0"/>
        <w:adjustRightInd w:val="0"/>
        <w:spacing w:after="0" w:line="240" w:lineRule="auto"/>
        <w:jc w:val="both"/>
        <w:rPr>
          <w:rFonts w:cstheme="minorHAnsi"/>
          <w:sz w:val="24"/>
          <w:szCs w:val="24"/>
          <w:u w:val="single"/>
          <w:lang w:val="es-ES_tradnl"/>
        </w:rPr>
      </w:pPr>
    </w:p>
    <w:p w14:paraId="7482E788" w14:textId="77777777" w:rsidR="00C7235D" w:rsidRPr="001C4914" w:rsidRDefault="00C7235D" w:rsidP="001C4914">
      <w:pPr>
        <w:pStyle w:val="Ttulo1"/>
        <w:numPr>
          <w:ilvl w:val="0"/>
          <w:numId w:val="12"/>
        </w:numPr>
        <w:tabs>
          <w:tab w:val="left" w:pos="142"/>
        </w:tabs>
        <w:spacing w:before="0" w:line="240" w:lineRule="auto"/>
        <w:rPr>
          <w:rFonts w:asciiTheme="minorHAnsi" w:hAnsiTheme="minorHAnsi" w:cstheme="minorHAnsi"/>
          <w:color w:val="auto"/>
          <w:sz w:val="24"/>
          <w:szCs w:val="24"/>
          <w:lang w:val="es-ES_tradnl" w:eastAsia="es-CO"/>
        </w:rPr>
      </w:pPr>
      <w:bookmarkStart w:id="64" w:name="_Toc15374472"/>
      <w:bookmarkStart w:id="65" w:name="_Toc74670145"/>
      <w:r w:rsidRPr="001C4914">
        <w:rPr>
          <w:rFonts w:asciiTheme="minorHAnsi" w:hAnsiTheme="minorHAnsi" w:cstheme="minorHAnsi"/>
          <w:color w:val="auto"/>
          <w:sz w:val="24"/>
          <w:szCs w:val="24"/>
          <w:lang w:val="es-ES_tradnl" w:eastAsia="es-CO"/>
        </w:rPr>
        <w:t>ANÁLISIS DE COSTOS Y/O PRECIOS PROMEDIO DE SECTOR</w:t>
      </w:r>
      <w:bookmarkEnd w:id="64"/>
      <w:bookmarkEnd w:id="65"/>
    </w:p>
    <w:p w14:paraId="5CF941BE" w14:textId="77777777" w:rsidR="00C7235D" w:rsidRPr="001C4914" w:rsidRDefault="00C7235D" w:rsidP="001C4914">
      <w:pPr>
        <w:spacing w:line="240" w:lineRule="auto"/>
        <w:jc w:val="both"/>
        <w:rPr>
          <w:rFonts w:cstheme="minorHAnsi"/>
          <w:sz w:val="24"/>
          <w:szCs w:val="24"/>
          <w:lang w:val="es-ES_tradnl" w:eastAsia="es-CO"/>
        </w:rPr>
      </w:pPr>
    </w:p>
    <w:p w14:paraId="3226BAF0" w14:textId="77777777" w:rsidR="00FA5FFF" w:rsidRPr="001C4914" w:rsidRDefault="00FA5FFF" w:rsidP="001C4914">
      <w:pPr>
        <w:spacing w:after="0" w:line="240" w:lineRule="auto"/>
        <w:jc w:val="both"/>
        <w:rPr>
          <w:rFonts w:cstheme="minorHAnsi"/>
          <w:sz w:val="24"/>
          <w:szCs w:val="24"/>
          <w:lang w:val="es-ES_tradnl"/>
        </w:rPr>
      </w:pPr>
      <w:r w:rsidRPr="001C4914">
        <w:rPr>
          <w:rFonts w:cstheme="minorHAnsi"/>
          <w:sz w:val="24"/>
          <w:szCs w:val="24"/>
          <w:lang w:val="es-ES_tradnl"/>
        </w:rPr>
        <w:t>Con el fin de determinar los precios de mercado aplicables a los bienes y servicios requeridos por la Entidad, se identificaron quince (15) posibles proveedores con experiencia o capacidad relacionada con la realización de estudios de percepción, mediciones de satisfacción, levantamiento de información y actividades afines, a quienes se remitió mediante correo electrónico la correspondiente solicitud de cotización, acompañada de los respectivos anexos técnicos y del formato dispuesto para registrar los valores ofertados.</w:t>
      </w:r>
    </w:p>
    <w:p w14:paraId="12DE5BE9" w14:textId="77777777" w:rsidR="00FA5FFF" w:rsidRPr="001C4914" w:rsidRDefault="00FA5FFF" w:rsidP="001C4914">
      <w:pPr>
        <w:spacing w:after="0" w:line="240" w:lineRule="auto"/>
        <w:jc w:val="both"/>
        <w:rPr>
          <w:rFonts w:cstheme="minorHAnsi"/>
          <w:sz w:val="24"/>
          <w:szCs w:val="24"/>
          <w:lang w:val="es-ES_tradnl"/>
        </w:rPr>
      </w:pPr>
    </w:p>
    <w:p w14:paraId="7778C17F" w14:textId="77777777" w:rsidR="00FA5FFF" w:rsidRPr="001C4914" w:rsidRDefault="00FA5FFF" w:rsidP="001C4914">
      <w:pPr>
        <w:spacing w:after="0" w:line="240" w:lineRule="auto"/>
        <w:jc w:val="both"/>
        <w:rPr>
          <w:rFonts w:cstheme="minorHAnsi"/>
          <w:sz w:val="24"/>
          <w:szCs w:val="24"/>
          <w:lang w:val="es-ES_tradnl"/>
        </w:rPr>
      </w:pPr>
      <w:r w:rsidRPr="001C4914">
        <w:rPr>
          <w:rFonts w:cstheme="minorHAnsi"/>
          <w:sz w:val="24"/>
          <w:szCs w:val="24"/>
          <w:lang w:val="es-ES_tradnl"/>
        </w:rPr>
        <w:t xml:space="preserve">El formato de cotización fue estructurado con el propósito de obtener un valor unitario comparable por encuesta, de manera que cada proveedor incorporara dentro de su precio la totalidad de los costos directos e indirectos necesarios para la ejecución integral del servicio, conforme con las condiciones, características y especificaciones definidas en el anexo técnico. Por consiguiente, los valores analizados comprenden, según corresponda, </w:t>
      </w:r>
      <w:r w:rsidRPr="001C4914">
        <w:rPr>
          <w:rFonts w:cstheme="minorHAnsi"/>
          <w:sz w:val="24"/>
          <w:szCs w:val="24"/>
          <w:lang w:val="es-ES_tradnl"/>
        </w:rPr>
        <w:lastRenderedPageBreak/>
        <w:t>los costos asociados con la planeación operativa, levantamiento de información, recurso humano, supervisión, procesamiento, validación de información, análisis, administración, logística, comunicaciones, desplazamientos, impuestos y demás erogaciones requeridas para la adecuada prestación del servicio.</w:t>
      </w:r>
    </w:p>
    <w:p w14:paraId="6EA42CC1" w14:textId="77777777" w:rsidR="00FA5FFF" w:rsidRPr="001C4914" w:rsidRDefault="00FA5FFF" w:rsidP="001C4914">
      <w:pPr>
        <w:spacing w:after="0" w:line="240" w:lineRule="auto"/>
        <w:jc w:val="both"/>
        <w:rPr>
          <w:rFonts w:cstheme="minorHAnsi"/>
          <w:sz w:val="24"/>
          <w:szCs w:val="24"/>
          <w:lang w:val="es-ES_tradnl"/>
        </w:rPr>
      </w:pPr>
    </w:p>
    <w:p w14:paraId="36646378" w14:textId="1870CC2D" w:rsidR="006C7236" w:rsidRPr="001C4914" w:rsidRDefault="00FA5FFF" w:rsidP="001C4914">
      <w:pPr>
        <w:spacing w:after="0" w:line="240" w:lineRule="auto"/>
        <w:jc w:val="both"/>
        <w:rPr>
          <w:rFonts w:cstheme="minorHAnsi"/>
          <w:sz w:val="24"/>
          <w:szCs w:val="24"/>
          <w:lang w:val="es-ES_tradnl" w:eastAsia="es-CO"/>
        </w:rPr>
      </w:pPr>
      <w:r w:rsidRPr="001C4914">
        <w:rPr>
          <w:rFonts w:cstheme="minorHAnsi"/>
          <w:sz w:val="24"/>
          <w:szCs w:val="24"/>
          <w:lang w:val="es-ES_tradnl"/>
        </w:rPr>
        <w:t>Como resultado del ejercicio de solicitud de información, se recibieron cinco (5) cotizaciones, equivalentes al 33,33 % del total de proveedores consultados. Las propuestas económicas obtenidas constituyen la fuente primaria para el análisis de precios del presente proceso, toda vez que fueron requeridas bajo condiciones técnicas homogéneas y utilizando un mismo formato económico, circunstancia que permite efectuar su comparación sobre una base común</w:t>
      </w:r>
      <w:r w:rsidR="00C7235D" w:rsidRPr="001C4914">
        <w:rPr>
          <w:rFonts w:cstheme="minorHAnsi"/>
          <w:sz w:val="24"/>
          <w:szCs w:val="24"/>
          <w:lang w:val="es-ES_tradnl" w:eastAsia="es-CO"/>
        </w:rPr>
        <w:t>.</w:t>
      </w:r>
    </w:p>
    <w:p w14:paraId="5DCD0107" w14:textId="48B72DC9" w:rsidR="00C7235D" w:rsidRPr="001C4914" w:rsidRDefault="00C7235D" w:rsidP="001C4914">
      <w:pPr>
        <w:spacing w:after="0" w:line="240" w:lineRule="auto"/>
        <w:jc w:val="both"/>
        <w:rPr>
          <w:rFonts w:cstheme="minorHAnsi"/>
          <w:sz w:val="24"/>
          <w:szCs w:val="24"/>
          <w:lang w:val="es-ES_tradnl" w:eastAsia="es-CO"/>
        </w:rPr>
      </w:pPr>
      <w:r w:rsidRPr="001C4914">
        <w:rPr>
          <w:rFonts w:cstheme="minorHAnsi"/>
          <w:sz w:val="24"/>
          <w:szCs w:val="24"/>
          <w:lang w:val="es-ES_tradnl" w:eastAsia="es-CO"/>
        </w:rPr>
        <w:tab/>
      </w:r>
      <w:r w:rsidRPr="001C4914">
        <w:rPr>
          <w:rFonts w:cstheme="minorHAnsi"/>
          <w:sz w:val="24"/>
          <w:szCs w:val="24"/>
          <w:lang w:val="es-ES_tradnl" w:eastAsia="es-CO"/>
        </w:rPr>
        <w:tab/>
      </w:r>
    </w:p>
    <w:p w14:paraId="1CAD41F6" w14:textId="76DB2FCB" w:rsidR="00C7235D" w:rsidRPr="001C4914" w:rsidRDefault="00C7235D"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 xml:space="preserve">De acuerdo con la solicitud, se obtuvo respuesta por parte de </w:t>
      </w:r>
      <w:r w:rsidR="009F4EE5" w:rsidRPr="001C4914">
        <w:rPr>
          <w:rFonts w:cstheme="minorHAnsi"/>
          <w:sz w:val="24"/>
          <w:szCs w:val="24"/>
          <w:lang w:val="es-ES_tradnl" w:eastAsia="es-CO"/>
        </w:rPr>
        <w:t>cinco</w:t>
      </w:r>
      <w:r w:rsidRPr="001C4914">
        <w:rPr>
          <w:rFonts w:cstheme="minorHAnsi"/>
          <w:sz w:val="24"/>
          <w:szCs w:val="24"/>
          <w:lang w:val="es-ES_tradnl" w:eastAsia="es-CO"/>
        </w:rPr>
        <w:t xml:space="preserve"> (</w:t>
      </w:r>
      <w:r w:rsidR="00C24151" w:rsidRPr="001C4914">
        <w:rPr>
          <w:rFonts w:cstheme="minorHAnsi"/>
          <w:sz w:val="24"/>
          <w:szCs w:val="24"/>
          <w:lang w:val="es-ES_tradnl" w:eastAsia="es-CO"/>
        </w:rPr>
        <w:t>5</w:t>
      </w:r>
      <w:r w:rsidRPr="001C4914">
        <w:rPr>
          <w:rFonts w:cstheme="minorHAnsi"/>
          <w:sz w:val="24"/>
          <w:szCs w:val="24"/>
          <w:lang w:val="es-ES_tradnl" w:eastAsia="es-CO"/>
        </w:rPr>
        <w:t>) empresas, las cuales se listan a continuación: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
        <w:gridCol w:w="4986"/>
        <w:gridCol w:w="2879"/>
      </w:tblGrid>
      <w:tr w:rsidR="00F90458" w:rsidRPr="001C4914" w14:paraId="255028AA" w14:textId="5DA83AEA" w:rsidTr="51322D0B">
        <w:trPr>
          <w:trHeight w:val="303"/>
          <w:tblHeader/>
          <w:jc w:val="center"/>
        </w:trPr>
        <w:tc>
          <w:tcPr>
            <w:tcW w:w="963" w:type="dxa"/>
            <w:shd w:val="clear" w:color="auto" w:fill="D9D9D9" w:themeFill="background1" w:themeFillShade="D9"/>
            <w:vAlign w:val="center"/>
          </w:tcPr>
          <w:p w14:paraId="3DC83ABB" w14:textId="77777777" w:rsidR="00F90458" w:rsidRPr="001C4914" w:rsidRDefault="00F90458" w:rsidP="001C4914">
            <w:pPr>
              <w:spacing w:after="0" w:line="240" w:lineRule="auto"/>
              <w:jc w:val="center"/>
              <w:rPr>
                <w:rFonts w:cstheme="minorHAnsi"/>
                <w:b/>
                <w:sz w:val="24"/>
                <w:szCs w:val="24"/>
                <w:lang w:val="es-ES_tradnl" w:eastAsia="es-CO"/>
              </w:rPr>
            </w:pPr>
            <w:r w:rsidRPr="001C4914">
              <w:rPr>
                <w:rFonts w:cstheme="minorHAnsi"/>
                <w:b/>
                <w:sz w:val="24"/>
                <w:szCs w:val="24"/>
                <w:lang w:val="es-ES_tradnl" w:eastAsia="es-CO"/>
              </w:rPr>
              <w:t>No.</w:t>
            </w:r>
          </w:p>
        </w:tc>
        <w:tc>
          <w:tcPr>
            <w:tcW w:w="4986" w:type="dxa"/>
            <w:shd w:val="clear" w:color="auto" w:fill="D9D9D9" w:themeFill="background1" w:themeFillShade="D9"/>
            <w:vAlign w:val="center"/>
          </w:tcPr>
          <w:p w14:paraId="4581F2E6" w14:textId="77777777" w:rsidR="00F90458" w:rsidRPr="001C4914" w:rsidRDefault="00F90458" w:rsidP="001C4914">
            <w:pPr>
              <w:spacing w:after="0" w:line="240" w:lineRule="auto"/>
              <w:jc w:val="center"/>
              <w:rPr>
                <w:rFonts w:cstheme="minorHAnsi"/>
                <w:b/>
                <w:sz w:val="24"/>
                <w:szCs w:val="24"/>
                <w:lang w:val="es-ES_tradnl" w:eastAsia="es-CO"/>
              </w:rPr>
            </w:pPr>
            <w:r w:rsidRPr="001C4914">
              <w:rPr>
                <w:rFonts w:cstheme="minorHAnsi"/>
                <w:b/>
                <w:sz w:val="24"/>
                <w:szCs w:val="24"/>
                <w:lang w:val="es-ES_tradnl" w:eastAsia="es-CO"/>
              </w:rPr>
              <w:t>Empresa</w:t>
            </w:r>
          </w:p>
        </w:tc>
        <w:tc>
          <w:tcPr>
            <w:tcW w:w="2879" w:type="dxa"/>
            <w:shd w:val="clear" w:color="auto" w:fill="D9D9D9" w:themeFill="background1" w:themeFillShade="D9"/>
          </w:tcPr>
          <w:p w14:paraId="28EB2F8E" w14:textId="124E182E" w:rsidR="00F90458" w:rsidRPr="001C4914" w:rsidRDefault="00F90458" w:rsidP="001C4914">
            <w:pPr>
              <w:spacing w:after="0" w:line="240" w:lineRule="auto"/>
              <w:jc w:val="center"/>
              <w:rPr>
                <w:rFonts w:cstheme="minorHAnsi"/>
                <w:b/>
                <w:sz w:val="24"/>
                <w:szCs w:val="24"/>
                <w:lang w:val="es-ES_tradnl" w:eastAsia="es-CO"/>
              </w:rPr>
            </w:pPr>
            <w:r w:rsidRPr="001C4914">
              <w:rPr>
                <w:rFonts w:cstheme="minorHAnsi"/>
                <w:b/>
                <w:sz w:val="24"/>
                <w:szCs w:val="24"/>
                <w:lang w:val="es-ES_tradnl" w:eastAsia="es-CO"/>
              </w:rPr>
              <w:t>Valor cotizado por encuesta</w:t>
            </w:r>
          </w:p>
          <w:p w14:paraId="19E9155A" w14:textId="2FA004F6" w:rsidR="00F90458" w:rsidRPr="001C4914" w:rsidRDefault="00F90458" w:rsidP="001C4914">
            <w:pPr>
              <w:spacing w:after="0" w:line="240" w:lineRule="auto"/>
              <w:jc w:val="center"/>
              <w:rPr>
                <w:rFonts w:cstheme="minorHAnsi"/>
                <w:b/>
                <w:sz w:val="24"/>
                <w:szCs w:val="24"/>
                <w:lang w:val="es-ES_tradnl" w:eastAsia="es-CO"/>
              </w:rPr>
            </w:pPr>
            <w:r w:rsidRPr="001C4914">
              <w:rPr>
                <w:rFonts w:cstheme="minorHAnsi"/>
                <w:b/>
                <w:sz w:val="24"/>
                <w:szCs w:val="24"/>
                <w:lang w:val="es-ES_tradnl" w:eastAsia="es-CO"/>
              </w:rPr>
              <w:t>(IVA incluido)</w:t>
            </w:r>
          </w:p>
        </w:tc>
      </w:tr>
      <w:tr w:rsidR="00F90458" w:rsidRPr="001C4914" w14:paraId="36DDF9E2" w14:textId="1DE4D837" w:rsidTr="51322D0B">
        <w:trPr>
          <w:trHeight w:val="303"/>
          <w:jc w:val="center"/>
        </w:trPr>
        <w:tc>
          <w:tcPr>
            <w:tcW w:w="963" w:type="dxa"/>
            <w:vAlign w:val="center"/>
          </w:tcPr>
          <w:p w14:paraId="0F34C3B3" w14:textId="59024BB1" w:rsidR="00F90458" w:rsidRPr="001C4914" w:rsidRDefault="00F90458"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1</w:t>
            </w:r>
          </w:p>
        </w:tc>
        <w:tc>
          <w:tcPr>
            <w:tcW w:w="4986" w:type="dxa"/>
            <w:vAlign w:val="center"/>
          </w:tcPr>
          <w:p w14:paraId="76445781" w14:textId="5E5FAAF7" w:rsidR="00F90458" w:rsidRPr="001C4914" w:rsidRDefault="005F07E8"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INVAMER</w:t>
            </w:r>
          </w:p>
        </w:tc>
        <w:tc>
          <w:tcPr>
            <w:tcW w:w="2879" w:type="dxa"/>
            <w:vAlign w:val="center"/>
          </w:tcPr>
          <w:p w14:paraId="6F478A7F" w14:textId="50E76ED8" w:rsidR="00F90458" w:rsidRPr="001C4914" w:rsidRDefault="00014D4B"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$ 93.494</w:t>
            </w:r>
          </w:p>
        </w:tc>
      </w:tr>
      <w:tr w:rsidR="00F90458" w:rsidRPr="001C4914" w14:paraId="02AD126E" w14:textId="26992625" w:rsidTr="51322D0B">
        <w:trPr>
          <w:trHeight w:val="303"/>
          <w:jc w:val="center"/>
        </w:trPr>
        <w:tc>
          <w:tcPr>
            <w:tcW w:w="963" w:type="dxa"/>
            <w:vAlign w:val="center"/>
          </w:tcPr>
          <w:p w14:paraId="7CC81D0D" w14:textId="77777777" w:rsidR="00F90458" w:rsidRPr="001C4914" w:rsidRDefault="00F90458"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2</w:t>
            </w:r>
          </w:p>
        </w:tc>
        <w:tc>
          <w:tcPr>
            <w:tcW w:w="4986" w:type="dxa"/>
            <w:vAlign w:val="center"/>
          </w:tcPr>
          <w:p w14:paraId="240F86A4" w14:textId="7D47E279" w:rsidR="00F90458" w:rsidRPr="001C4914" w:rsidRDefault="00014D4B"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UNION TEMPORAL MRB C&amp;I</w:t>
            </w:r>
          </w:p>
        </w:tc>
        <w:tc>
          <w:tcPr>
            <w:tcW w:w="2879" w:type="dxa"/>
            <w:vAlign w:val="center"/>
          </w:tcPr>
          <w:p w14:paraId="5C592498" w14:textId="622E80DA" w:rsidR="00F90458" w:rsidRPr="001C4914" w:rsidRDefault="00014D4B"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$ 36.865</w:t>
            </w:r>
          </w:p>
        </w:tc>
      </w:tr>
      <w:tr w:rsidR="00F90458" w:rsidRPr="001C4914" w14:paraId="5A62C168" w14:textId="62DDBC2D" w:rsidTr="51322D0B">
        <w:trPr>
          <w:trHeight w:val="303"/>
          <w:jc w:val="center"/>
        </w:trPr>
        <w:tc>
          <w:tcPr>
            <w:tcW w:w="963" w:type="dxa"/>
            <w:vAlign w:val="center"/>
          </w:tcPr>
          <w:p w14:paraId="089D4213" w14:textId="637327E2" w:rsidR="00F90458" w:rsidRPr="001C4914" w:rsidRDefault="00F90458"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3</w:t>
            </w:r>
          </w:p>
        </w:tc>
        <w:tc>
          <w:tcPr>
            <w:tcW w:w="4986" w:type="dxa"/>
            <w:vAlign w:val="center"/>
          </w:tcPr>
          <w:p w14:paraId="13FC8ABA" w14:textId="4B696CE4" w:rsidR="00F90458" w:rsidRPr="001C4914" w:rsidRDefault="00014D4B"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INFORMACION LOCALIZADA S.A.S</w:t>
            </w:r>
          </w:p>
        </w:tc>
        <w:tc>
          <w:tcPr>
            <w:tcW w:w="2879" w:type="dxa"/>
            <w:vAlign w:val="center"/>
          </w:tcPr>
          <w:p w14:paraId="6F88E5D5" w14:textId="68A13418" w:rsidR="00F90458" w:rsidRPr="001C4914" w:rsidRDefault="00014D4B"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$ 66.149</w:t>
            </w:r>
          </w:p>
        </w:tc>
      </w:tr>
      <w:tr w:rsidR="005F07E8" w:rsidRPr="001C4914" w14:paraId="34E58B2D" w14:textId="77777777" w:rsidTr="51322D0B">
        <w:trPr>
          <w:trHeight w:val="303"/>
          <w:jc w:val="center"/>
        </w:trPr>
        <w:tc>
          <w:tcPr>
            <w:tcW w:w="963" w:type="dxa"/>
            <w:vAlign w:val="center"/>
          </w:tcPr>
          <w:p w14:paraId="144BB650" w14:textId="52F01853" w:rsidR="005F07E8" w:rsidRPr="001C4914" w:rsidRDefault="005F07E8"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4</w:t>
            </w:r>
          </w:p>
        </w:tc>
        <w:tc>
          <w:tcPr>
            <w:tcW w:w="4986" w:type="dxa"/>
            <w:vAlign w:val="center"/>
          </w:tcPr>
          <w:p w14:paraId="379DE89D" w14:textId="658AC2BC" w:rsidR="005F07E8" w:rsidRPr="001C4914" w:rsidRDefault="005F07E8"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CENTRO NACIONAL DE CONSULTORIA</w:t>
            </w:r>
          </w:p>
        </w:tc>
        <w:tc>
          <w:tcPr>
            <w:tcW w:w="2879" w:type="dxa"/>
            <w:vAlign w:val="center"/>
          </w:tcPr>
          <w:p w14:paraId="3FF1A8CD" w14:textId="12FBF5CE" w:rsidR="005F07E8" w:rsidRPr="001C4914" w:rsidRDefault="00014D4B"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$ 59.500</w:t>
            </w:r>
          </w:p>
        </w:tc>
      </w:tr>
      <w:tr w:rsidR="006032E0" w:rsidRPr="001C4914" w14:paraId="75D8D192" w14:textId="77777777" w:rsidTr="51322D0B">
        <w:trPr>
          <w:trHeight w:val="377"/>
          <w:jc w:val="center"/>
        </w:trPr>
        <w:tc>
          <w:tcPr>
            <w:tcW w:w="963" w:type="dxa"/>
            <w:vAlign w:val="center"/>
          </w:tcPr>
          <w:p w14:paraId="1DE98FDA" w14:textId="22AD35A5" w:rsidR="006032E0" w:rsidRPr="001C4914" w:rsidRDefault="00D27F63"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5</w:t>
            </w:r>
          </w:p>
        </w:tc>
        <w:tc>
          <w:tcPr>
            <w:tcW w:w="4986" w:type="dxa"/>
            <w:vAlign w:val="center"/>
          </w:tcPr>
          <w:p w14:paraId="24406887" w14:textId="3B31B0BD" w:rsidR="006032E0" w:rsidRPr="001C4914" w:rsidRDefault="00DF7BE0"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YANHAAS</w:t>
            </w:r>
          </w:p>
        </w:tc>
        <w:tc>
          <w:tcPr>
            <w:tcW w:w="2879" w:type="dxa"/>
            <w:vAlign w:val="center"/>
          </w:tcPr>
          <w:p w14:paraId="55F6BDB6" w14:textId="3ECC2ECD" w:rsidR="006032E0" w:rsidRPr="001C4914" w:rsidRDefault="00014D4B"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$ 80.920</w:t>
            </w:r>
          </w:p>
        </w:tc>
      </w:tr>
      <w:tr w:rsidR="00F90458" w:rsidRPr="001C4914" w14:paraId="199C3A8C" w14:textId="77777777" w:rsidTr="51322D0B">
        <w:trPr>
          <w:trHeight w:val="303"/>
          <w:jc w:val="center"/>
        </w:trPr>
        <w:tc>
          <w:tcPr>
            <w:tcW w:w="963" w:type="dxa"/>
            <w:vAlign w:val="center"/>
          </w:tcPr>
          <w:p w14:paraId="365F3AFB" w14:textId="0AFA29F5" w:rsidR="00F90458" w:rsidRPr="001C4914" w:rsidRDefault="00F90458" w:rsidP="001C4914">
            <w:pPr>
              <w:spacing w:after="0" w:line="240" w:lineRule="auto"/>
              <w:jc w:val="center"/>
              <w:rPr>
                <w:rFonts w:cstheme="minorHAnsi"/>
                <w:sz w:val="24"/>
                <w:szCs w:val="24"/>
                <w:lang w:val="es-ES_tradnl" w:eastAsia="es-CO"/>
              </w:rPr>
            </w:pPr>
          </w:p>
        </w:tc>
        <w:tc>
          <w:tcPr>
            <w:tcW w:w="4986" w:type="dxa"/>
            <w:vAlign w:val="center"/>
          </w:tcPr>
          <w:p w14:paraId="7E66747D" w14:textId="7B521327" w:rsidR="00F90458" w:rsidRPr="001C4914" w:rsidRDefault="00F90458" w:rsidP="001C4914">
            <w:pPr>
              <w:spacing w:after="0" w:line="240" w:lineRule="auto"/>
              <w:jc w:val="center"/>
              <w:rPr>
                <w:rFonts w:cstheme="minorHAnsi"/>
                <w:b/>
                <w:bCs/>
                <w:sz w:val="24"/>
                <w:szCs w:val="24"/>
                <w:lang w:val="es-ES_tradnl" w:eastAsia="es-CO"/>
              </w:rPr>
            </w:pPr>
            <w:r w:rsidRPr="001C4914">
              <w:rPr>
                <w:rFonts w:cstheme="minorHAnsi"/>
                <w:b/>
                <w:bCs/>
                <w:sz w:val="24"/>
                <w:szCs w:val="24"/>
                <w:lang w:val="es-ES_tradnl" w:eastAsia="es-CO"/>
              </w:rPr>
              <w:t>VALOR PROMEDIO INCLUIDO IVA</w:t>
            </w:r>
          </w:p>
        </w:tc>
        <w:tc>
          <w:tcPr>
            <w:tcW w:w="2879" w:type="dxa"/>
          </w:tcPr>
          <w:p w14:paraId="3B8FE04A" w14:textId="3BDCE832" w:rsidR="00F90458" w:rsidRPr="001C4914" w:rsidRDefault="00014D4B" w:rsidP="001C4914">
            <w:pPr>
              <w:spacing w:after="0" w:line="240" w:lineRule="auto"/>
              <w:jc w:val="center"/>
              <w:rPr>
                <w:rFonts w:cstheme="minorHAnsi"/>
                <w:sz w:val="24"/>
                <w:szCs w:val="24"/>
                <w:lang w:val="es-ES_tradnl" w:eastAsia="es-CO"/>
              </w:rPr>
            </w:pPr>
            <w:r w:rsidRPr="001C4914">
              <w:rPr>
                <w:rFonts w:cstheme="minorHAnsi"/>
                <w:sz w:val="24"/>
                <w:szCs w:val="24"/>
                <w:lang w:val="es-ES_tradnl" w:eastAsia="es-CO"/>
              </w:rPr>
              <w:t>$ 67.386</w:t>
            </w:r>
          </w:p>
        </w:tc>
      </w:tr>
    </w:tbl>
    <w:p w14:paraId="19A2A9B2" w14:textId="77777777" w:rsidR="00C7235D" w:rsidRPr="001C4914" w:rsidRDefault="00C7235D" w:rsidP="001C4914">
      <w:pPr>
        <w:spacing w:after="0" w:line="240" w:lineRule="auto"/>
        <w:jc w:val="both"/>
        <w:rPr>
          <w:rFonts w:cstheme="minorHAnsi"/>
          <w:sz w:val="24"/>
          <w:szCs w:val="24"/>
          <w:lang w:val="es-ES_tradnl" w:eastAsia="es-CO"/>
        </w:rPr>
      </w:pPr>
    </w:p>
    <w:p w14:paraId="583D939F" w14:textId="0DBCE8FD"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El promedio aritmético de las cinco (5) cotizaciones asciende a $67.385,60 IVA incluido por encuesta, mientras que la mediana corresponde a $66.149. La cercanía entre ambas medidas de tendencia central evidencia que, aun cuando existen diferencias entre los valores mínimo y máximo observados, el centro de la distribución se mantiene alrededor de los $66.000 a $67.000 por encuesta.</w:t>
      </w:r>
    </w:p>
    <w:p w14:paraId="20485650" w14:textId="5A3E436D" w:rsidR="00636A52"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De manera complementaria, la Entidad efectuó un análisis de dispersión con el propósito de establecer si las diferencias existentes entre las cotizaciones podían afectar la representatividad del promedio obtenido. Para ello se determinó una desviación estándar muestral de $21.564,13, calculándose un intervalo de referencia equivalente al promedio aritmético más o menos una desviación estándar, cuyos límites corresponden a $45.821,47 y $88.949,73, respectivamente.</w:t>
      </w:r>
    </w:p>
    <w:tbl>
      <w:tblPr>
        <w:tblW w:w="0" w:type="auto"/>
        <w:jc w:val="center"/>
        <w:tblCellMar>
          <w:left w:w="70" w:type="dxa"/>
          <w:right w:w="70" w:type="dxa"/>
        </w:tblCellMar>
        <w:tblLook w:val="04A0" w:firstRow="1" w:lastRow="0" w:firstColumn="1" w:lastColumn="0" w:noHBand="0" w:noVBand="1"/>
      </w:tblPr>
      <w:tblGrid>
        <w:gridCol w:w="4247"/>
        <w:gridCol w:w="1844"/>
      </w:tblGrid>
      <w:tr w:rsidR="000B079A" w:rsidRPr="001C4914" w14:paraId="30CB5768" w14:textId="77777777" w:rsidTr="00C26E71">
        <w:trPr>
          <w:trHeight w:val="576"/>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780F3EB"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lastRenderedPageBreak/>
              <w:t>Empresa / medida estadística</w:t>
            </w:r>
          </w:p>
        </w:tc>
        <w:tc>
          <w:tcPr>
            <w:tcW w:w="1844" w:type="dxa"/>
            <w:tcBorders>
              <w:top w:val="single" w:sz="4" w:space="0" w:color="auto"/>
              <w:left w:val="nil"/>
              <w:bottom w:val="single" w:sz="4" w:space="0" w:color="auto"/>
              <w:right w:val="single" w:sz="4" w:space="0" w:color="auto"/>
            </w:tcBorders>
            <w:shd w:val="clear" w:color="000000" w:fill="D9D9D9"/>
            <w:vAlign w:val="center"/>
            <w:hideMark/>
          </w:tcPr>
          <w:p w14:paraId="691A4B65"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Valor</w:t>
            </w:r>
          </w:p>
        </w:tc>
      </w:tr>
      <w:tr w:rsidR="000B079A" w:rsidRPr="001C4914" w14:paraId="4CA430AF" w14:textId="77777777" w:rsidTr="00C26E71">
        <w:trPr>
          <w:trHeight w:val="315"/>
          <w:jc w:val="center"/>
        </w:trPr>
        <w:tc>
          <w:tcPr>
            <w:tcW w:w="0" w:type="auto"/>
            <w:tcBorders>
              <w:top w:val="nil"/>
              <w:left w:val="single" w:sz="4" w:space="0" w:color="auto"/>
              <w:bottom w:val="single" w:sz="4" w:space="0" w:color="auto"/>
              <w:right w:val="single" w:sz="4" w:space="0" w:color="auto"/>
            </w:tcBorders>
            <w:vAlign w:val="center"/>
            <w:hideMark/>
          </w:tcPr>
          <w:p w14:paraId="03E4F1F9" w14:textId="77777777" w:rsidR="000B079A" w:rsidRPr="001C4914" w:rsidRDefault="000B079A" w:rsidP="001C4914">
            <w:pPr>
              <w:spacing w:after="0" w:line="240" w:lineRule="auto"/>
              <w:rPr>
                <w:rFonts w:eastAsia="Times New Roman" w:cstheme="minorHAnsi"/>
                <w:color w:val="000000"/>
                <w:sz w:val="24"/>
                <w:szCs w:val="24"/>
                <w:lang w:eastAsia="es-CO"/>
              </w:rPr>
            </w:pPr>
            <w:r w:rsidRPr="001C4914">
              <w:rPr>
                <w:rFonts w:eastAsia="Times New Roman" w:cstheme="minorHAnsi"/>
                <w:color w:val="000000"/>
                <w:sz w:val="24"/>
                <w:szCs w:val="24"/>
                <w:lang w:eastAsia="es-CO"/>
              </w:rPr>
              <w:t>UNIÓN TEMPORAL MRB C&amp;I</w:t>
            </w:r>
          </w:p>
        </w:tc>
        <w:tc>
          <w:tcPr>
            <w:tcW w:w="1844" w:type="dxa"/>
            <w:tcBorders>
              <w:top w:val="nil"/>
              <w:left w:val="nil"/>
              <w:bottom w:val="single" w:sz="4" w:space="0" w:color="auto"/>
              <w:right w:val="single" w:sz="4" w:space="0" w:color="auto"/>
            </w:tcBorders>
            <w:vAlign w:val="center"/>
            <w:hideMark/>
          </w:tcPr>
          <w:p w14:paraId="012391FC" w14:textId="77777777" w:rsidR="000B079A" w:rsidRPr="001C4914" w:rsidRDefault="000B079A" w:rsidP="001C4914">
            <w:pPr>
              <w:spacing w:after="0" w:line="240" w:lineRule="auto"/>
              <w:jc w:val="center"/>
              <w:rPr>
                <w:rFonts w:eastAsia="Times New Roman" w:cstheme="minorHAnsi"/>
                <w:color w:val="000000"/>
                <w:sz w:val="24"/>
                <w:szCs w:val="24"/>
                <w:lang w:eastAsia="es-CO"/>
              </w:rPr>
            </w:pPr>
            <w:r w:rsidRPr="001C4914">
              <w:rPr>
                <w:rFonts w:eastAsia="Times New Roman" w:cstheme="minorHAnsi"/>
                <w:color w:val="000000"/>
                <w:sz w:val="24"/>
                <w:szCs w:val="24"/>
                <w:lang w:eastAsia="es-CO"/>
              </w:rPr>
              <w:t>$ 36.865,00</w:t>
            </w:r>
          </w:p>
        </w:tc>
      </w:tr>
      <w:tr w:rsidR="000B079A" w:rsidRPr="001C4914" w14:paraId="39915E33" w14:textId="77777777" w:rsidTr="00C26E71">
        <w:trPr>
          <w:trHeight w:val="288"/>
          <w:jc w:val="center"/>
        </w:trPr>
        <w:tc>
          <w:tcPr>
            <w:tcW w:w="0" w:type="auto"/>
            <w:tcBorders>
              <w:top w:val="nil"/>
              <w:left w:val="single" w:sz="4" w:space="0" w:color="auto"/>
              <w:bottom w:val="single" w:sz="4" w:space="0" w:color="auto"/>
              <w:right w:val="single" w:sz="4" w:space="0" w:color="auto"/>
            </w:tcBorders>
            <w:vAlign w:val="center"/>
            <w:hideMark/>
          </w:tcPr>
          <w:p w14:paraId="51EC95FF" w14:textId="77777777" w:rsidR="000B079A" w:rsidRPr="001C4914" w:rsidRDefault="000B079A" w:rsidP="001C4914">
            <w:pPr>
              <w:spacing w:after="0" w:line="240" w:lineRule="auto"/>
              <w:rPr>
                <w:rFonts w:eastAsia="Times New Roman" w:cstheme="minorHAnsi"/>
                <w:color w:val="000000"/>
                <w:sz w:val="24"/>
                <w:szCs w:val="24"/>
                <w:lang w:eastAsia="es-CO"/>
              </w:rPr>
            </w:pPr>
            <w:r w:rsidRPr="001C4914">
              <w:rPr>
                <w:rFonts w:eastAsia="Times New Roman" w:cstheme="minorHAnsi"/>
                <w:color w:val="000000"/>
                <w:sz w:val="24"/>
                <w:szCs w:val="24"/>
                <w:lang w:eastAsia="es-CO"/>
              </w:rPr>
              <w:t>INVAMER S.A.S.</w:t>
            </w:r>
          </w:p>
        </w:tc>
        <w:tc>
          <w:tcPr>
            <w:tcW w:w="1844" w:type="dxa"/>
            <w:tcBorders>
              <w:top w:val="nil"/>
              <w:left w:val="nil"/>
              <w:bottom w:val="single" w:sz="4" w:space="0" w:color="auto"/>
              <w:right w:val="single" w:sz="4" w:space="0" w:color="auto"/>
            </w:tcBorders>
            <w:vAlign w:val="center"/>
            <w:hideMark/>
          </w:tcPr>
          <w:p w14:paraId="7C433691" w14:textId="77777777" w:rsidR="000B079A" w:rsidRPr="001C4914" w:rsidRDefault="000B079A" w:rsidP="001C4914">
            <w:pPr>
              <w:spacing w:after="0" w:line="240" w:lineRule="auto"/>
              <w:jc w:val="center"/>
              <w:rPr>
                <w:rFonts w:eastAsia="Times New Roman" w:cstheme="minorHAnsi"/>
                <w:color w:val="000000"/>
                <w:sz w:val="24"/>
                <w:szCs w:val="24"/>
                <w:lang w:eastAsia="es-CO"/>
              </w:rPr>
            </w:pPr>
            <w:r w:rsidRPr="001C4914">
              <w:rPr>
                <w:rFonts w:eastAsia="Times New Roman" w:cstheme="minorHAnsi"/>
                <w:color w:val="000000"/>
                <w:sz w:val="24"/>
                <w:szCs w:val="24"/>
                <w:lang w:eastAsia="es-CO"/>
              </w:rPr>
              <w:t>$ 93.494,00</w:t>
            </w:r>
          </w:p>
        </w:tc>
      </w:tr>
      <w:tr w:rsidR="000B079A" w:rsidRPr="001C4914" w14:paraId="179DD22D" w14:textId="77777777" w:rsidTr="00C26E71">
        <w:trPr>
          <w:trHeight w:val="288"/>
          <w:jc w:val="center"/>
        </w:trPr>
        <w:tc>
          <w:tcPr>
            <w:tcW w:w="0" w:type="auto"/>
            <w:tcBorders>
              <w:top w:val="nil"/>
              <w:left w:val="single" w:sz="4" w:space="0" w:color="auto"/>
              <w:bottom w:val="single" w:sz="4" w:space="0" w:color="auto"/>
              <w:right w:val="single" w:sz="4" w:space="0" w:color="auto"/>
            </w:tcBorders>
            <w:vAlign w:val="center"/>
            <w:hideMark/>
          </w:tcPr>
          <w:p w14:paraId="18D79861" w14:textId="77777777" w:rsidR="000B079A" w:rsidRPr="001C4914" w:rsidRDefault="000B079A" w:rsidP="001C4914">
            <w:pPr>
              <w:spacing w:after="0" w:line="240" w:lineRule="auto"/>
              <w:rPr>
                <w:rFonts w:eastAsia="Times New Roman" w:cstheme="minorHAnsi"/>
                <w:color w:val="000000"/>
                <w:sz w:val="24"/>
                <w:szCs w:val="24"/>
                <w:lang w:eastAsia="es-CO"/>
              </w:rPr>
            </w:pPr>
            <w:r w:rsidRPr="001C4914">
              <w:rPr>
                <w:rFonts w:eastAsia="Times New Roman" w:cstheme="minorHAnsi"/>
                <w:color w:val="000000"/>
                <w:sz w:val="24"/>
                <w:szCs w:val="24"/>
                <w:lang w:eastAsia="es-CO"/>
              </w:rPr>
              <w:t>YANHAAS</w:t>
            </w:r>
          </w:p>
        </w:tc>
        <w:tc>
          <w:tcPr>
            <w:tcW w:w="1844" w:type="dxa"/>
            <w:tcBorders>
              <w:top w:val="nil"/>
              <w:left w:val="nil"/>
              <w:bottom w:val="single" w:sz="4" w:space="0" w:color="auto"/>
              <w:right w:val="single" w:sz="4" w:space="0" w:color="auto"/>
            </w:tcBorders>
            <w:vAlign w:val="center"/>
            <w:hideMark/>
          </w:tcPr>
          <w:p w14:paraId="21FD9084" w14:textId="77777777" w:rsidR="000B079A" w:rsidRPr="001C4914" w:rsidRDefault="000B079A" w:rsidP="001C4914">
            <w:pPr>
              <w:spacing w:after="0" w:line="240" w:lineRule="auto"/>
              <w:jc w:val="center"/>
              <w:rPr>
                <w:rFonts w:eastAsia="Times New Roman" w:cstheme="minorHAnsi"/>
                <w:color w:val="000000"/>
                <w:sz w:val="24"/>
                <w:szCs w:val="24"/>
                <w:lang w:eastAsia="es-CO"/>
              </w:rPr>
            </w:pPr>
            <w:r w:rsidRPr="001C4914">
              <w:rPr>
                <w:rFonts w:eastAsia="Times New Roman" w:cstheme="minorHAnsi"/>
                <w:color w:val="000000"/>
                <w:sz w:val="24"/>
                <w:szCs w:val="24"/>
                <w:lang w:eastAsia="es-CO"/>
              </w:rPr>
              <w:t>$ 80.920,00</w:t>
            </w:r>
          </w:p>
        </w:tc>
      </w:tr>
      <w:tr w:rsidR="000B079A" w:rsidRPr="001C4914" w14:paraId="0FAE5700" w14:textId="77777777" w:rsidTr="00C26E71">
        <w:trPr>
          <w:trHeight w:val="244"/>
          <w:jc w:val="center"/>
        </w:trPr>
        <w:tc>
          <w:tcPr>
            <w:tcW w:w="0" w:type="auto"/>
            <w:tcBorders>
              <w:top w:val="nil"/>
              <w:left w:val="single" w:sz="4" w:space="0" w:color="auto"/>
              <w:bottom w:val="single" w:sz="4" w:space="0" w:color="auto"/>
              <w:right w:val="single" w:sz="4" w:space="0" w:color="auto"/>
            </w:tcBorders>
            <w:vAlign w:val="center"/>
            <w:hideMark/>
          </w:tcPr>
          <w:p w14:paraId="1C94C0FF" w14:textId="77777777" w:rsidR="000B079A" w:rsidRPr="001C4914" w:rsidRDefault="000B079A" w:rsidP="001C4914">
            <w:pPr>
              <w:spacing w:after="0" w:line="240" w:lineRule="auto"/>
              <w:rPr>
                <w:rFonts w:eastAsia="Times New Roman" w:cstheme="minorHAnsi"/>
                <w:color w:val="000000"/>
                <w:sz w:val="24"/>
                <w:szCs w:val="24"/>
                <w:lang w:eastAsia="es-CO"/>
              </w:rPr>
            </w:pPr>
            <w:r w:rsidRPr="001C4914">
              <w:rPr>
                <w:rFonts w:eastAsia="Times New Roman" w:cstheme="minorHAnsi"/>
                <w:color w:val="000000"/>
                <w:sz w:val="24"/>
                <w:szCs w:val="24"/>
                <w:lang w:eastAsia="es-CO"/>
              </w:rPr>
              <w:t>CENTRO NACIONAL DE CONSULTORÍA S.A.</w:t>
            </w:r>
          </w:p>
        </w:tc>
        <w:tc>
          <w:tcPr>
            <w:tcW w:w="1844" w:type="dxa"/>
            <w:tcBorders>
              <w:top w:val="nil"/>
              <w:left w:val="nil"/>
              <w:bottom w:val="single" w:sz="4" w:space="0" w:color="auto"/>
              <w:right w:val="single" w:sz="4" w:space="0" w:color="auto"/>
            </w:tcBorders>
            <w:vAlign w:val="center"/>
            <w:hideMark/>
          </w:tcPr>
          <w:p w14:paraId="11BCB667" w14:textId="77777777" w:rsidR="000B079A" w:rsidRPr="001C4914" w:rsidRDefault="000B079A" w:rsidP="001C4914">
            <w:pPr>
              <w:spacing w:after="0" w:line="240" w:lineRule="auto"/>
              <w:jc w:val="center"/>
              <w:rPr>
                <w:rFonts w:eastAsia="Times New Roman" w:cstheme="minorHAnsi"/>
                <w:color w:val="000000"/>
                <w:sz w:val="24"/>
                <w:szCs w:val="24"/>
                <w:lang w:eastAsia="es-CO"/>
              </w:rPr>
            </w:pPr>
            <w:r w:rsidRPr="001C4914">
              <w:rPr>
                <w:rFonts w:eastAsia="Times New Roman" w:cstheme="minorHAnsi"/>
                <w:color w:val="000000"/>
                <w:sz w:val="24"/>
                <w:szCs w:val="24"/>
                <w:lang w:eastAsia="es-CO"/>
              </w:rPr>
              <w:t>$ 59.500,00</w:t>
            </w:r>
          </w:p>
        </w:tc>
      </w:tr>
      <w:tr w:rsidR="000B079A" w:rsidRPr="001C4914" w14:paraId="4CF6D3E3" w14:textId="77777777" w:rsidTr="00C26E71">
        <w:trPr>
          <w:trHeight w:val="247"/>
          <w:jc w:val="center"/>
        </w:trPr>
        <w:tc>
          <w:tcPr>
            <w:tcW w:w="0" w:type="auto"/>
            <w:tcBorders>
              <w:top w:val="nil"/>
              <w:left w:val="single" w:sz="4" w:space="0" w:color="auto"/>
              <w:bottom w:val="single" w:sz="4" w:space="0" w:color="auto"/>
              <w:right w:val="single" w:sz="4" w:space="0" w:color="auto"/>
            </w:tcBorders>
            <w:vAlign w:val="center"/>
            <w:hideMark/>
          </w:tcPr>
          <w:p w14:paraId="2E4C5CB7" w14:textId="77777777" w:rsidR="000B079A" w:rsidRPr="001C4914" w:rsidRDefault="000B079A" w:rsidP="001C4914">
            <w:pPr>
              <w:spacing w:after="0" w:line="240" w:lineRule="auto"/>
              <w:rPr>
                <w:rFonts w:eastAsia="Times New Roman" w:cstheme="minorHAnsi"/>
                <w:color w:val="000000"/>
                <w:sz w:val="24"/>
                <w:szCs w:val="24"/>
                <w:lang w:eastAsia="es-CO"/>
              </w:rPr>
            </w:pPr>
            <w:r w:rsidRPr="001C4914">
              <w:rPr>
                <w:rFonts w:eastAsia="Times New Roman" w:cstheme="minorHAnsi"/>
                <w:color w:val="000000"/>
                <w:sz w:val="24"/>
                <w:szCs w:val="24"/>
                <w:lang w:eastAsia="es-CO"/>
              </w:rPr>
              <w:t>INFORMACIÓN LOCALIZADA S.A.S.</w:t>
            </w:r>
          </w:p>
        </w:tc>
        <w:tc>
          <w:tcPr>
            <w:tcW w:w="1844" w:type="dxa"/>
            <w:tcBorders>
              <w:top w:val="nil"/>
              <w:left w:val="nil"/>
              <w:bottom w:val="single" w:sz="4" w:space="0" w:color="auto"/>
              <w:right w:val="single" w:sz="4" w:space="0" w:color="auto"/>
            </w:tcBorders>
            <w:vAlign w:val="center"/>
            <w:hideMark/>
          </w:tcPr>
          <w:p w14:paraId="428D976C" w14:textId="77777777" w:rsidR="000B079A" w:rsidRPr="001C4914" w:rsidRDefault="000B079A" w:rsidP="001C4914">
            <w:pPr>
              <w:spacing w:after="0" w:line="240" w:lineRule="auto"/>
              <w:jc w:val="center"/>
              <w:rPr>
                <w:rFonts w:eastAsia="Times New Roman" w:cstheme="minorHAnsi"/>
                <w:color w:val="000000"/>
                <w:sz w:val="24"/>
                <w:szCs w:val="24"/>
                <w:lang w:eastAsia="es-CO"/>
              </w:rPr>
            </w:pPr>
            <w:r w:rsidRPr="001C4914">
              <w:rPr>
                <w:rFonts w:eastAsia="Times New Roman" w:cstheme="minorHAnsi"/>
                <w:color w:val="000000"/>
                <w:sz w:val="24"/>
                <w:szCs w:val="24"/>
                <w:lang w:eastAsia="es-CO"/>
              </w:rPr>
              <w:t>$ 66.149,00</w:t>
            </w:r>
          </w:p>
        </w:tc>
      </w:tr>
      <w:tr w:rsidR="000B079A" w:rsidRPr="001C4914" w14:paraId="5073DC2C" w14:textId="77777777" w:rsidTr="00C26E71">
        <w:trPr>
          <w:trHeight w:val="288"/>
          <w:jc w:val="center"/>
        </w:trPr>
        <w:tc>
          <w:tcPr>
            <w:tcW w:w="0" w:type="auto"/>
            <w:tcBorders>
              <w:top w:val="nil"/>
              <w:left w:val="single" w:sz="4" w:space="0" w:color="auto"/>
              <w:bottom w:val="single" w:sz="4" w:space="0" w:color="auto"/>
              <w:right w:val="single" w:sz="4" w:space="0" w:color="auto"/>
            </w:tcBorders>
            <w:vAlign w:val="center"/>
            <w:hideMark/>
          </w:tcPr>
          <w:p w14:paraId="342B9A82" w14:textId="77777777" w:rsidR="000B079A" w:rsidRPr="001C4914" w:rsidRDefault="000B079A" w:rsidP="001C4914">
            <w:pPr>
              <w:spacing w:after="0" w:line="240" w:lineRule="auto"/>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Promedio aritmético</w:t>
            </w:r>
          </w:p>
        </w:tc>
        <w:tc>
          <w:tcPr>
            <w:tcW w:w="1844" w:type="dxa"/>
            <w:tcBorders>
              <w:top w:val="nil"/>
              <w:left w:val="nil"/>
              <w:bottom w:val="single" w:sz="4" w:space="0" w:color="auto"/>
              <w:right w:val="single" w:sz="4" w:space="0" w:color="auto"/>
            </w:tcBorders>
            <w:vAlign w:val="center"/>
            <w:hideMark/>
          </w:tcPr>
          <w:p w14:paraId="07D34E6A"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$ 67.385,60</w:t>
            </w:r>
          </w:p>
        </w:tc>
      </w:tr>
      <w:tr w:rsidR="000B079A" w:rsidRPr="001C4914" w14:paraId="119B9CBE" w14:textId="77777777" w:rsidTr="00C26E71">
        <w:trPr>
          <w:trHeight w:val="288"/>
          <w:jc w:val="center"/>
        </w:trPr>
        <w:tc>
          <w:tcPr>
            <w:tcW w:w="0" w:type="auto"/>
            <w:tcBorders>
              <w:top w:val="nil"/>
              <w:left w:val="single" w:sz="4" w:space="0" w:color="auto"/>
              <w:bottom w:val="single" w:sz="4" w:space="0" w:color="auto"/>
              <w:right w:val="single" w:sz="4" w:space="0" w:color="auto"/>
            </w:tcBorders>
            <w:vAlign w:val="center"/>
            <w:hideMark/>
          </w:tcPr>
          <w:p w14:paraId="07D26F83"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Mediana</w:t>
            </w:r>
          </w:p>
        </w:tc>
        <w:tc>
          <w:tcPr>
            <w:tcW w:w="1844" w:type="dxa"/>
            <w:tcBorders>
              <w:top w:val="nil"/>
              <w:left w:val="nil"/>
              <w:bottom w:val="single" w:sz="4" w:space="0" w:color="auto"/>
              <w:right w:val="single" w:sz="4" w:space="0" w:color="auto"/>
            </w:tcBorders>
            <w:vAlign w:val="center"/>
            <w:hideMark/>
          </w:tcPr>
          <w:p w14:paraId="2F0C9ACE"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$ 66.149,00</w:t>
            </w:r>
          </w:p>
        </w:tc>
      </w:tr>
      <w:tr w:rsidR="000B079A" w:rsidRPr="001C4914" w14:paraId="2EB37344" w14:textId="77777777" w:rsidTr="00C26E71">
        <w:trPr>
          <w:trHeight w:val="232"/>
          <w:jc w:val="center"/>
        </w:trPr>
        <w:tc>
          <w:tcPr>
            <w:tcW w:w="0" w:type="auto"/>
            <w:tcBorders>
              <w:top w:val="nil"/>
              <w:left w:val="single" w:sz="4" w:space="0" w:color="auto"/>
              <w:bottom w:val="single" w:sz="4" w:space="0" w:color="auto"/>
              <w:right w:val="single" w:sz="4" w:space="0" w:color="auto"/>
            </w:tcBorders>
            <w:vAlign w:val="center"/>
            <w:hideMark/>
          </w:tcPr>
          <w:p w14:paraId="19D8D894"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Desviación estándar muestral</w:t>
            </w:r>
          </w:p>
        </w:tc>
        <w:tc>
          <w:tcPr>
            <w:tcW w:w="1844" w:type="dxa"/>
            <w:tcBorders>
              <w:top w:val="nil"/>
              <w:left w:val="nil"/>
              <w:bottom w:val="single" w:sz="4" w:space="0" w:color="auto"/>
              <w:right w:val="single" w:sz="4" w:space="0" w:color="auto"/>
            </w:tcBorders>
            <w:vAlign w:val="center"/>
            <w:hideMark/>
          </w:tcPr>
          <w:p w14:paraId="2EF9580B"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$ 21.564,13</w:t>
            </w:r>
          </w:p>
        </w:tc>
      </w:tr>
      <w:tr w:rsidR="000B079A" w:rsidRPr="001C4914" w14:paraId="7980A668" w14:textId="77777777" w:rsidTr="00C26E71">
        <w:trPr>
          <w:trHeight w:val="235"/>
          <w:jc w:val="center"/>
        </w:trPr>
        <w:tc>
          <w:tcPr>
            <w:tcW w:w="0" w:type="auto"/>
            <w:tcBorders>
              <w:top w:val="nil"/>
              <w:left w:val="single" w:sz="4" w:space="0" w:color="auto"/>
              <w:bottom w:val="single" w:sz="4" w:space="0" w:color="auto"/>
              <w:right w:val="single" w:sz="4" w:space="0" w:color="auto"/>
            </w:tcBorders>
            <w:vAlign w:val="center"/>
            <w:hideMark/>
          </w:tcPr>
          <w:p w14:paraId="3559C64E"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Límite inferior: promedio – 1 DE</w:t>
            </w:r>
          </w:p>
        </w:tc>
        <w:tc>
          <w:tcPr>
            <w:tcW w:w="1844" w:type="dxa"/>
            <w:tcBorders>
              <w:top w:val="nil"/>
              <w:left w:val="nil"/>
              <w:bottom w:val="single" w:sz="4" w:space="0" w:color="auto"/>
              <w:right w:val="single" w:sz="4" w:space="0" w:color="auto"/>
            </w:tcBorders>
            <w:vAlign w:val="center"/>
            <w:hideMark/>
          </w:tcPr>
          <w:p w14:paraId="50196691"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$ 45.821,47</w:t>
            </w:r>
          </w:p>
        </w:tc>
      </w:tr>
      <w:tr w:rsidR="000B079A" w:rsidRPr="001C4914" w14:paraId="02F99278" w14:textId="77777777" w:rsidTr="00C26E71">
        <w:trPr>
          <w:trHeight w:val="240"/>
          <w:jc w:val="center"/>
        </w:trPr>
        <w:tc>
          <w:tcPr>
            <w:tcW w:w="0" w:type="auto"/>
            <w:tcBorders>
              <w:top w:val="nil"/>
              <w:left w:val="single" w:sz="4" w:space="0" w:color="auto"/>
              <w:bottom w:val="single" w:sz="4" w:space="0" w:color="auto"/>
              <w:right w:val="single" w:sz="4" w:space="0" w:color="auto"/>
            </w:tcBorders>
            <w:vAlign w:val="center"/>
            <w:hideMark/>
          </w:tcPr>
          <w:p w14:paraId="577CECE6"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Límite superior: promedio + 1 DE</w:t>
            </w:r>
          </w:p>
        </w:tc>
        <w:tc>
          <w:tcPr>
            <w:tcW w:w="1844" w:type="dxa"/>
            <w:tcBorders>
              <w:top w:val="nil"/>
              <w:left w:val="nil"/>
              <w:bottom w:val="single" w:sz="4" w:space="0" w:color="auto"/>
              <w:right w:val="single" w:sz="4" w:space="0" w:color="auto"/>
            </w:tcBorders>
            <w:vAlign w:val="center"/>
            <w:hideMark/>
          </w:tcPr>
          <w:p w14:paraId="6E991CFA"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eastAsia="es-CO"/>
              </w:rPr>
              <w:t>$ 88.949,73</w:t>
            </w:r>
          </w:p>
        </w:tc>
      </w:tr>
    </w:tbl>
    <w:p w14:paraId="1B2D6FCA" w14:textId="77777777" w:rsidR="000B079A" w:rsidRPr="001C4914" w:rsidRDefault="000B079A" w:rsidP="001C4914">
      <w:pPr>
        <w:spacing w:line="240" w:lineRule="auto"/>
        <w:jc w:val="both"/>
        <w:rPr>
          <w:rFonts w:cstheme="minorHAnsi"/>
          <w:sz w:val="24"/>
          <w:szCs w:val="24"/>
          <w:lang w:val="es-ES_tradnl" w:eastAsia="es-CO"/>
        </w:rPr>
      </w:pPr>
    </w:p>
    <w:p w14:paraId="72B80D1D" w14:textId="5354664A"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El análisis evidencia que tres (3) de las cinco (5) cotizaciones se encuentran dentro del intervalo definido por el promedio más o menos una desviación estándar. La cotización presentada por la UNIÓN TEMPORAL MRB C&amp;I se encuentra por debajo del límite inferior, mientras que la cotización de INVAMER se ubica por encima del límite superior. Esta situación refleja una dispersión apreciable entre los valores extremos del mercado consultado; sin embargo, no desvirtúa la utilidad del conjunto de información obtenido, especialmente porque las cotizaciones intermedias presentan valores relativamente próximos entre sí y el promedio aritmético y la mediana muestran una diferencia reducida.</w:t>
      </w:r>
    </w:p>
    <w:p w14:paraId="281D6E61" w14:textId="6A297402"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En consecuencia, la Entidad considera procedente utilizar el promedio aritmético de las cinco (5) cotizaciones recibidas, equivalente a $67.385,60 IVA incluido por encuesta, como referencia para la estructuración económica del proceso. Esta metodología permite incorporar la totalidad de las respuestas válidamente obtenidas durante el estudio de mercado, sin concentrar la estimación exclusivamente en las cotizaciones de mayor o menor valor y manteniendo una referencia central representativa del comportamiento observado.</w:t>
      </w:r>
    </w:p>
    <w:p w14:paraId="4B9C78C3" w14:textId="23BB794E"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La selección del promedio aritmético también resulta consistente con la naturaleza homogénea de la unidad de comparación utilizada, dado que todos los proveedores cotizaron el mismo servicio bajo la unidad económica “valor por encuesta” y con fundamento en las especificaciones técnicas suministradas por la Entidad. En consecuencia, la comparación no corresponde a servicios de alcance sustancialmente diferente, sino a distintas valoraciones económicas realizadas por agentes del mercado respecto de una necesidad previamente estandarizada por la Entidad.</w:t>
      </w:r>
    </w:p>
    <w:p w14:paraId="36CC6597" w14:textId="4CD1B28C" w:rsidR="001606DF"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Para efectos presupuestales, el resultado se presenta así:</w:t>
      </w:r>
    </w:p>
    <w:tbl>
      <w:tblPr>
        <w:tblW w:w="0" w:type="auto"/>
        <w:jc w:val="center"/>
        <w:tblCellMar>
          <w:left w:w="70" w:type="dxa"/>
          <w:right w:w="70" w:type="dxa"/>
        </w:tblCellMar>
        <w:tblLook w:val="04A0" w:firstRow="1" w:lastRow="0" w:firstColumn="1" w:lastColumn="0" w:noHBand="0" w:noVBand="1"/>
      </w:tblPr>
      <w:tblGrid>
        <w:gridCol w:w="1130"/>
        <w:gridCol w:w="3015"/>
        <w:gridCol w:w="1080"/>
        <w:gridCol w:w="3580"/>
      </w:tblGrid>
      <w:tr w:rsidR="000B079A" w:rsidRPr="001C4914" w14:paraId="00C04389" w14:textId="77777777" w:rsidTr="000B079A">
        <w:trPr>
          <w:trHeight w:val="307"/>
          <w:jc w:val="center"/>
        </w:trPr>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32D2E7A1"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val="es-ES_tradnl" w:eastAsia="es-CO"/>
              </w:rPr>
              <w:lastRenderedPageBreak/>
              <w:t>Ítem</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600CCCAD"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val="es-ES_tradnl" w:eastAsia="es-CO"/>
              </w:rPr>
              <w:t>Valor promedio antes de IVA</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6614E3BC"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val="es-ES_tradnl" w:eastAsia="es-CO"/>
              </w:rPr>
              <w:t>Valor IVA</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4A7189CC"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val="es-ES_tradnl" w:eastAsia="es-CO"/>
              </w:rPr>
              <w:t>Valor promedio total por encuesta</w:t>
            </w:r>
          </w:p>
        </w:tc>
      </w:tr>
      <w:tr w:rsidR="000B079A" w:rsidRPr="001C4914" w14:paraId="1318A7F9" w14:textId="77777777" w:rsidTr="000B079A">
        <w:trPr>
          <w:trHeight w:val="300"/>
          <w:jc w:val="center"/>
        </w:trPr>
        <w:tc>
          <w:tcPr>
            <w:tcW w:w="0" w:type="auto"/>
            <w:tcBorders>
              <w:top w:val="nil"/>
              <w:left w:val="single" w:sz="8" w:space="0" w:color="auto"/>
              <w:bottom w:val="single" w:sz="8" w:space="0" w:color="auto"/>
              <w:right w:val="single" w:sz="8" w:space="0" w:color="auto"/>
            </w:tcBorders>
            <w:vAlign w:val="center"/>
            <w:hideMark/>
          </w:tcPr>
          <w:p w14:paraId="6AEB8BE0" w14:textId="77777777" w:rsidR="000B079A" w:rsidRPr="001C4914" w:rsidRDefault="000B079A" w:rsidP="001C4914">
            <w:pPr>
              <w:spacing w:after="0" w:line="240" w:lineRule="auto"/>
              <w:jc w:val="center"/>
              <w:rPr>
                <w:rFonts w:eastAsia="Times New Roman" w:cstheme="minorHAnsi"/>
                <w:b/>
                <w:bCs/>
                <w:color w:val="000000"/>
                <w:sz w:val="24"/>
                <w:szCs w:val="24"/>
                <w:lang w:eastAsia="es-CO"/>
              </w:rPr>
            </w:pPr>
            <w:r w:rsidRPr="001C4914">
              <w:rPr>
                <w:rFonts w:eastAsia="Times New Roman" w:cstheme="minorHAnsi"/>
                <w:b/>
                <w:bCs/>
                <w:color w:val="000000"/>
                <w:sz w:val="24"/>
                <w:szCs w:val="24"/>
                <w:lang w:val="es-ES_tradnl" w:eastAsia="es-CO"/>
              </w:rPr>
              <w:t>Encuestas</w:t>
            </w:r>
          </w:p>
        </w:tc>
        <w:tc>
          <w:tcPr>
            <w:tcW w:w="0" w:type="auto"/>
            <w:tcBorders>
              <w:top w:val="nil"/>
              <w:left w:val="nil"/>
              <w:bottom w:val="single" w:sz="8" w:space="0" w:color="auto"/>
              <w:right w:val="single" w:sz="8" w:space="0" w:color="auto"/>
            </w:tcBorders>
            <w:vAlign w:val="center"/>
            <w:hideMark/>
          </w:tcPr>
          <w:p w14:paraId="6961F78D" w14:textId="77777777" w:rsidR="000B079A" w:rsidRPr="001C4914" w:rsidRDefault="000B079A" w:rsidP="001C4914">
            <w:pPr>
              <w:spacing w:after="0" w:line="240" w:lineRule="auto"/>
              <w:jc w:val="center"/>
              <w:rPr>
                <w:rFonts w:eastAsia="Times New Roman" w:cstheme="minorHAnsi"/>
                <w:color w:val="000000"/>
                <w:sz w:val="24"/>
                <w:szCs w:val="24"/>
                <w:lang w:eastAsia="es-CO"/>
              </w:rPr>
            </w:pPr>
            <w:r w:rsidRPr="001C4914">
              <w:rPr>
                <w:rFonts w:eastAsia="Times New Roman" w:cstheme="minorHAnsi"/>
                <w:color w:val="000000"/>
                <w:sz w:val="24"/>
                <w:szCs w:val="24"/>
                <w:lang w:val="es-ES_tradnl" w:eastAsia="es-CO"/>
              </w:rPr>
              <w:t>$ 56.626</w:t>
            </w:r>
          </w:p>
        </w:tc>
        <w:tc>
          <w:tcPr>
            <w:tcW w:w="0" w:type="auto"/>
            <w:tcBorders>
              <w:top w:val="nil"/>
              <w:left w:val="nil"/>
              <w:bottom w:val="single" w:sz="8" w:space="0" w:color="auto"/>
              <w:right w:val="single" w:sz="8" w:space="0" w:color="auto"/>
            </w:tcBorders>
            <w:vAlign w:val="center"/>
            <w:hideMark/>
          </w:tcPr>
          <w:p w14:paraId="6E62C63E" w14:textId="77777777" w:rsidR="000B079A" w:rsidRPr="001C4914" w:rsidRDefault="000B079A" w:rsidP="001C4914">
            <w:pPr>
              <w:spacing w:after="0" w:line="240" w:lineRule="auto"/>
              <w:jc w:val="center"/>
              <w:rPr>
                <w:rFonts w:eastAsia="Times New Roman" w:cstheme="minorHAnsi"/>
                <w:color w:val="000000"/>
                <w:sz w:val="24"/>
                <w:szCs w:val="24"/>
                <w:lang w:eastAsia="es-CO"/>
              </w:rPr>
            </w:pPr>
            <w:r w:rsidRPr="001C4914">
              <w:rPr>
                <w:rFonts w:eastAsia="Times New Roman" w:cstheme="minorHAnsi"/>
                <w:color w:val="000000"/>
                <w:sz w:val="24"/>
                <w:szCs w:val="24"/>
                <w:lang w:val="es-ES_tradnl" w:eastAsia="es-CO"/>
              </w:rPr>
              <w:t>$ 10.759</w:t>
            </w:r>
          </w:p>
        </w:tc>
        <w:tc>
          <w:tcPr>
            <w:tcW w:w="0" w:type="auto"/>
            <w:tcBorders>
              <w:top w:val="nil"/>
              <w:left w:val="nil"/>
              <w:bottom w:val="single" w:sz="8" w:space="0" w:color="auto"/>
              <w:right w:val="single" w:sz="8" w:space="0" w:color="auto"/>
            </w:tcBorders>
            <w:vAlign w:val="center"/>
            <w:hideMark/>
          </w:tcPr>
          <w:p w14:paraId="5E5C398C" w14:textId="77777777" w:rsidR="000B079A" w:rsidRPr="001C4914" w:rsidRDefault="000B079A" w:rsidP="001C4914">
            <w:pPr>
              <w:spacing w:after="0" w:line="240" w:lineRule="auto"/>
              <w:jc w:val="center"/>
              <w:rPr>
                <w:rFonts w:eastAsia="Times New Roman" w:cstheme="minorHAnsi"/>
                <w:color w:val="000000"/>
                <w:sz w:val="24"/>
                <w:szCs w:val="24"/>
                <w:lang w:eastAsia="es-CO"/>
              </w:rPr>
            </w:pPr>
            <w:r w:rsidRPr="001C4914">
              <w:rPr>
                <w:rFonts w:eastAsia="Times New Roman" w:cstheme="minorHAnsi"/>
                <w:color w:val="000000"/>
                <w:sz w:val="24"/>
                <w:szCs w:val="24"/>
                <w:lang w:val="es-ES_tradnl" w:eastAsia="es-CO"/>
              </w:rPr>
              <w:t>$ 67.386</w:t>
            </w:r>
          </w:p>
        </w:tc>
      </w:tr>
    </w:tbl>
    <w:p w14:paraId="7BDAC9DF" w14:textId="77777777" w:rsidR="000B079A" w:rsidRPr="001C4914" w:rsidRDefault="000B079A" w:rsidP="001C4914">
      <w:pPr>
        <w:spacing w:line="240" w:lineRule="auto"/>
        <w:jc w:val="both"/>
        <w:rPr>
          <w:rFonts w:cstheme="minorHAnsi"/>
          <w:sz w:val="24"/>
          <w:szCs w:val="24"/>
          <w:lang w:val="es-ES_tradnl" w:eastAsia="es-CO"/>
        </w:rPr>
      </w:pPr>
    </w:p>
    <w:p w14:paraId="465F1E39" w14:textId="3633FB50"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Los valores anteriores se presentan aproximados al peso. El valor unitario de $67.386 IVA incluido por encuesta corresponde al resultado redondeado del promedio aritmético obtenido en el estudio de mercado.</w:t>
      </w:r>
    </w:p>
    <w:p w14:paraId="7AF84A00" w14:textId="033D0801"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La Entidad establece dicho valor como precio unitario máximo o techo de referencia para la presente contratación, de manera que las ofertas económicas que se presenten deberán sujetarse a las condiciones y reglas definidas en los documentos del proceso y no podrán superar el valor máximo unitario establecido, cuando así se determine expresamente dentro del mecanismo de presentación y evaluación económica.</w:t>
      </w:r>
    </w:p>
    <w:p w14:paraId="6FB2076E" w14:textId="5768BCF8"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La definición de un precio techo por encuesta permite, además, preservar la correspondencia entre el estudio de mercado y la ejecución contractual, controlar que los valores ofertados se mantengan dentro de los parámetros económicos identificados durante la etapa de planeación y reducir el riesgo de comprometer recursos públicos a precios superiores a los evidenciados en la consulta efectuada.</w:t>
      </w:r>
    </w:p>
    <w:p w14:paraId="2CCDEE7E" w14:textId="40A798B4"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Debe precisarse que el precio unitario determinado mediante el estudio de mercado no constituye por sí mismo una obligación de ejecución de una cantidad fija de encuestas distinta de la prevista en los documentos técnicos del proceso. Su función es establecer una referencia económica objetiva para calcular el presupuesto disponible y controlar los valores unitarios durante la presentación de ofertas y, posteriormente, durante la ejecución contractual, de acuerdo con las mediciones que efectivamente sean requeridas por la Entidad.</w:t>
      </w:r>
    </w:p>
    <w:p w14:paraId="6F8BF6FA" w14:textId="1E2D0864"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Teniendo en cuenta el análisis efectuado, el presupuesto oficial se ejecutará para la realización de una (1) medición general y una (1) medición específica, esta última de acuerdo con las necesidades de la Entidad, conforme con las cantidades, condiciones y especificaciones definidas en los documentos técnicos del proceso.</w:t>
      </w:r>
    </w:p>
    <w:p w14:paraId="6D165E5B" w14:textId="1E09FDCE" w:rsidR="000B079A" w:rsidRPr="001C4914" w:rsidRDefault="000B079A" w:rsidP="001C4914">
      <w:pPr>
        <w:spacing w:line="240" w:lineRule="auto"/>
        <w:jc w:val="both"/>
        <w:rPr>
          <w:rFonts w:cstheme="minorHAnsi"/>
          <w:sz w:val="24"/>
          <w:szCs w:val="24"/>
          <w:lang w:val="es-ES_tradnl" w:eastAsia="es-CO"/>
        </w:rPr>
      </w:pPr>
      <w:r w:rsidRPr="001C4914">
        <w:rPr>
          <w:rFonts w:cstheme="minorHAnsi"/>
          <w:sz w:val="24"/>
          <w:szCs w:val="24"/>
          <w:lang w:val="es-ES_tradnl" w:eastAsia="es-CO"/>
        </w:rPr>
        <w:t xml:space="preserve">En consecuencia, el presupuesto oficial de la contratación asciende a la suma de </w:t>
      </w:r>
      <w:r w:rsidR="000C65A5" w:rsidRPr="001C4914">
        <w:rPr>
          <w:rFonts w:cstheme="minorHAnsi"/>
          <w:b/>
          <w:bCs/>
          <w:sz w:val="24"/>
          <w:szCs w:val="24"/>
          <w:lang w:val="es-ES_tradnl" w:eastAsia="es-CO"/>
        </w:rPr>
        <w:t>SEISCIENTOS VEINTIOCHO MILLONES QUINIENTOS NUEVE MIL DOSCIENTOS VEINTIDÓS PESOS MONEDA LEGAL COLOMBIANA ($ 628.509.222)</w:t>
      </w:r>
      <w:r w:rsidR="000C65A5" w:rsidRPr="001C4914">
        <w:rPr>
          <w:rFonts w:cstheme="minorHAnsi"/>
          <w:b/>
          <w:bCs/>
          <w:sz w:val="24"/>
          <w:szCs w:val="24"/>
          <w:lang w:val="es-ES_tradnl" w:eastAsia="es-CO"/>
        </w:rPr>
        <w:t xml:space="preserve"> </w:t>
      </w:r>
      <w:r w:rsidRPr="001C4914">
        <w:rPr>
          <w:rFonts w:cstheme="minorHAnsi"/>
          <w:sz w:val="24"/>
          <w:szCs w:val="24"/>
          <w:lang w:val="es-ES_tradnl" w:eastAsia="es-CO"/>
        </w:rPr>
        <w:t>valor que incluye IVA cuando corresponda, impuestos, tasas, contribuciones y la totalidad de los costos directos e indirectos necesarios para la adecuada ejecución del objeto contractual.</w:t>
      </w:r>
    </w:p>
    <w:p w14:paraId="0C837387" w14:textId="6FFAD7A6" w:rsidR="005A47C2" w:rsidRPr="001C4914" w:rsidRDefault="000B079A" w:rsidP="001C4914">
      <w:pPr>
        <w:pStyle w:val="NormalWeb"/>
        <w:rPr>
          <w:rFonts w:asciiTheme="minorHAnsi" w:eastAsiaTheme="minorHAnsi" w:hAnsiTheme="minorHAnsi" w:cstheme="minorHAnsi"/>
          <w:lang w:val="es-ES_tradnl"/>
        </w:rPr>
      </w:pPr>
      <w:r w:rsidRPr="001C4914">
        <w:rPr>
          <w:rFonts w:asciiTheme="minorHAnsi" w:hAnsiTheme="minorHAnsi" w:cstheme="minorHAnsi"/>
          <w:lang w:val="es-ES_tradnl"/>
        </w:rPr>
        <w:t xml:space="preserve">Este presupuesto constituye el límite máximo de recursos que podrá comprometer la Entidad para la ejecución del </w:t>
      </w:r>
      <w:r w:rsidRPr="001C4914">
        <w:rPr>
          <w:rFonts w:asciiTheme="minorHAnsi" w:eastAsiaTheme="minorHAnsi" w:hAnsiTheme="minorHAnsi" w:cstheme="minorHAnsi"/>
          <w:lang w:val="es-ES_tradnl"/>
        </w:rPr>
        <w:t xml:space="preserve">contrato y fue determinado a partir del análisis de mercado </w:t>
      </w:r>
      <w:r w:rsidRPr="001C4914">
        <w:rPr>
          <w:rFonts w:asciiTheme="minorHAnsi" w:eastAsiaTheme="minorHAnsi" w:hAnsiTheme="minorHAnsi" w:cstheme="minorHAnsi"/>
          <w:lang w:val="es-ES_tradnl"/>
        </w:rPr>
        <w:lastRenderedPageBreak/>
        <w:t>descrito, las cantidades estimadas requeridas para las mediciones previstas y el valor unitario de referencia establecido para cada encuesta</w:t>
      </w:r>
      <w:r w:rsidR="00175AE0" w:rsidRPr="001C4914">
        <w:rPr>
          <w:rFonts w:asciiTheme="minorHAnsi" w:eastAsiaTheme="minorHAnsi" w:hAnsiTheme="minorHAnsi" w:cstheme="minorHAnsi"/>
          <w:lang w:val="es-ES_tradnl"/>
        </w:rPr>
        <w:t>.</w:t>
      </w:r>
      <w:r w:rsidR="00930747" w:rsidRPr="001C4914">
        <w:rPr>
          <w:rFonts w:asciiTheme="minorHAnsi" w:eastAsiaTheme="minorHAnsi" w:hAnsiTheme="minorHAnsi" w:cstheme="minorHAnsi"/>
          <w:lang w:val="es-ES_tradnl"/>
        </w:rPr>
        <w:t xml:space="preserve"> </w:t>
      </w:r>
      <w:bookmarkStart w:id="66" w:name="_Toc15374473"/>
      <w:bookmarkStart w:id="67" w:name="_Toc74670146"/>
    </w:p>
    <w:p w14:paraId="30B1F426" w14:textId="052F8EBC" w:rsidR="00C7235D" w:rsidRPr="001C4914" w:rsidRDefault="00C7235D" w:rsidP="001C4914">
      <w:pPr>
        <w:spacing w:line="240" w:lineRule="auto"/>
        <w:jc w:val="both"/>
        <w:rPr>
          <w:rFonts w:cstheme="minorHAnsi"/>
          <w:b/>
          <w:bCs/>
          <w:sz w:val="24"/>
          <w:szCs w:val="24"/>
          <w:lang w:val="pt-PT" w:eastAsia="es-CO"/>
        </w:rPr>
      </w:pPr>
      <w:r w:rsidRPr="001C4914">
        <w:rPr>
          <w:rFonts w:cstheme="minorHAnsi"/>
          <w:b/>
          <w:bCs/>
          <w:sz w:val="24"/>
          <w:szCs w:val="24"/>
          <w:lang w:val="pt-PT" w:eastAsia="es-CO"/>
        </w:rPr>
        <w:t>ANEXOS</w:t>
      </w:r>
      <w:bookmarkEnd w:id="66"/>
      <w:bookmarkEnd w:id="67"/>
    </w:p>
    <w:p w14:paraId="5A637E7C" w14:textId="77777777" w:rsidR="00C7235D" w:rsidRPr="001C4914" w:rsidRDefault="00C7235D" w:rsidP="001C4914">
      <w:pPr>
        <w:pStyle w:val="Sinespaciado"/>
        <w:rPr>
          <w:rFonts w:asciiTheme="minorHAnsi" w:hAnsiTheme="minorHAnsi" w:cstheme="minorHAnsi"/>
          <w:color w:val="auto"/>
          <w:sz w:val="24"/>
          <w:szCs w:val="24"/>
          <w:lang w:val="pt-PT"/>
        </w:rPr>
      </w:pPr>
      <w:r w:rsidRPr="001C4914">
        <w:rPr>
          <w:rFonts w:asciiTheme="minorHAnsi" w:hAnsiTheme="minorHAnsi" w:cstheme="minorHAnsi"/>
          <w:color w:val="auto"/>
          <w:sz w:val="24"/>
          <w:szCs w:val="24"/>
          <w:lang w:val="pt-PT"/>
        </w:rPr>
        <w:t>Anexo 1.</w:t>
      </w:r>
      <w:r w:rsidRPr="001C4914">
        <w:rPr>
          <w:rFonts w:asciiTheme="minorHAnsi" w:hAnsiTheme="minorHAnsi" w:cstheme="minorHAnsi"/>
          <w:color w:val="auto"/>
          <w:sz w:val="24"/>
          <w:szCs w:val="24"/>
          <w:lang w:val="pt-PT"/>
        </w:rPr>
        <w:tab/>
        <w:t>Estudio de mercado</w:t>
      </w:r>
    </w:p>
    <w:p w14:paraId="35F83051" w14:textId="77777777" w:rsidR="00C7235D" w:rsidRPr="001C4914" w:rsidRDefault="00C7235D" w:rsidP="001C4914">
      <w:pPr>
        <w:spacing w:after="0" w:line="240" w:lineRule="auto"/>
        <w:jc w:val="both"/>
        <w:rPr>
          <w:rFonts w:cstheme="minorHAnsi"/>
          <w:sz w:val="24"/>
          <w:szCs w:val="24"/>
          <w:lang w:val="x-none" w:eastAsia="es-CO"/>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C7235D" w:rsidRPr="001C4914" w14:paraId="12576EC7" w14:textId="77777777" w:rsidTr="00E320E1">
        <w:trPr>
          <w:trHeight w:val="317"/>
        </w:trPr>
        <w:tc>
          <w:tcPr>
            <w:tcW w:w="9108" w:type="dxa"/>
            <w:tcBorders>
              <w:top w:val="single" w:sz="4" w:space="0" w:color="auto"/>
              <w:left w:val="single" w:sz="4" w:space="0" w:color="auto"/>
              <w:right w:val="single" w:sz="4" w:space="0" w:color="auto"/>
            </w:tcBorders>
            <w:shd w:val="clear" w:color="auto" w:fill="E6E6E6"/>
          </w:tcPr>
          <w:p w14:paraId="0D626207" w14:textId="77777777" w:rsidR="00C7235D" w:rsidRPr="001C4914" w:rsidRDefault="00C7235D" w:rsidP="001C4914">
            <w:pPr>
              <w:tabs>
                <w:tab w:val="left" w:pos="5706"/>
              </w:tabs>
              <w:spacing w:after="0" w:line="240" w:lineRule="auto"/>
              <w:jc w:val="both"/>
              <w:rPr>
                <w:rFonts w:eastAsia="ZTR1C.tmp" w:cstheme="minorHAnsi"/>
                <w:b/>
                <w:sz w:val="24"/>
                <w:szCs w:val="24"/>
                <w:lang w:val="es-ES" w:eastAsia="es-ES"/>
              </w:rPr>
            </w:pPr>
            <w:r w:rsidRPr="001C4914">
              <w:rPr>
                <w:rFonts w:eastAsia="ZTR1C.tmp" w:cstheme="minorHAnsi"/>
                <w:b/>
                <w:sz w:val="24"/>
                <w:szCs w:val="24"/>
                <w:lang w:val="es-ES" w:eastAsia="es-ES"/>
              </w:rPr>
              <w:t>9. Área responsable de la adquisición</w:t>
            </w:r>
          </w:p>
        </w:tc>
      </w:tr>
      <w:tr w:rsidR="00C7235D" w:rsidRPr="001C4914" w14:paraId="4C0380CE" w14:textId="77777777" w:rsidTr="00E320E1">
        <w:trPr>
          <w:trHeight w:val="1892"/>
        </w:trPr>
        <w:tc>
          <w:tcPr>
            <w:tcW w:w="9108" w:type="dxa"/>
            <w:tcBorders>
              <w:top w:val="single" w:sz="4" w:space="0" w:color="auto"/>
              <w:left w:val="single" w:sz="4" w:space="0" w:color="auto"/>
              <w:bottom w:val="single" w:sz="4" w:space="0" w:color="auto"/>
              <w:right w:val="single" w:sz="4" w:space="0" w:color="auto"/>
            </w:tcBorders>
          </w:tcPr>
          <w:p w14:paraId="4ED6C6A9" w14:textId="77777777" w:rsidR="00053017" w:rsidRPr="001C4914" w:rsidRDefault="00053017" w:rsidP="001C4914">
            <w:pPr>
              <w:tabs>
                <w:tab w:val="left" w:pos="5706"/>
              </w:tabs>
              <w:spacing w:after="0" w:line="240" w:lineRule="auto"/>
              <w:jc w:val="both"/>
              <w:rPr>
                <w:rFonts w:eastAsia="ZTR1C.tmp" w:cstheme="minorHAnsi"/>
                <w:b/>
                <w:sz w:val="24"/>
                <w:szCs w:val="24"/>
                <w:lang w:val="es-ES" w:eastAsia="es-ES"/>
              </w:rPr>
            </w:pPr>
          </w:p>
          <w:p w14:paraId="5177B53B" w14:textId="77777777" w:rsidR="00053017" w:rsidRPr="001C4914" w:rsidRDefault="00053017" w:rsidP="001C4914">
            <w:pPr>
              <w:tabs>
                <w:tab w:val="left" w:pos="5706"/>
              </w:tabs>
              <w:spacing w:after="0" w:line="240" w:lineRule="auto"/>
              <w:jc w:val="both"/>
              <w:rPr>
                <w:rFonts w:eastAsia="ZTR1C.tmp" w:cstheme="minorHAnsi"/>
                <w:b/>
                <w:sz w:val="24"/>
                <w:szCs w:val="24"/>
                <w:lang w:val="es-ES" w:eastAsia="es-ES"/>
              </w:rPr>
            </w:pPr>
          </w:p>
          <w:p w14:paraId="4ECB7F83" w14:textId="47DB9DBD" w:rsidR="00C7235D" w:rsidRPr="001C4914" w:rsidRDefault="00C7235D" w:rsidP="001C4914">
            <w:pPr>
              <w:tabs>
                <w:tab w:val="left" w:pos="5706"/>
              </w:tabs>
              <w:spacing w:after="0" w:line="240" w:lineRule="auto"/>
              <w:jc w:val="both"/>
              <w:rPr>
                <w:rFonts w:eastAsia="ZTR1C.tmp" w:cstheme="minorHAnsi"/>
                <w:b/>
                <w:sz w:val="24"/>
                <w:szCs w:val="24"/>
                <w:lang w:val="es-ES" w:eastAsia="es-ES"/>
              </w:rPr>
            </w:pPr>
            <w:r w:rsidRPr="001C4914">
              <w:rPr>
                <w:rFonts w:eastAsia="ZTR1C.tmp" w:cstheme="minorHAnsi"/>
                <w:b/>
                <w:sz w:val="24"/>
                <w:szCs w:val="24"/>
                <w:lang w:val="es-ES" w:eastAsia="es-ES"/>
              </w:rPr>
              <w:t>Aprobó: Jefe de la dependencia</w:t>
            </w:r>
          </w:p>
          <w:p w14:paraId="6FE7ADDD" w14:textId="441D7D6B" w:rsidR="00C7235D" w:rsidRPr="001C4914" w:rsidRDefault="00C7235D" w:rsidP="001C4914">
            <w:pPr>
              <w:tabs>
                <w:tab w:val="left" w:pos="5706"/>
              </w:tabs>
              <w:spacing w:after="0" w:line="240" w:lineRule="auto"/>
              <w:jc w:val="both"/>
              <w:rPr>
                <w:rFonts w:eastAsia="ZTR1C.tmp" w:cstheme="minorHAnsi"/>
                <w:b/>
                <w:sz w:val="24"/>
                <w:szCs w:val="24"/>
                <w:lang w:val="es-ES" w:eastAsia="es-ES"/>
              </w:rPr>
            </w:pPr>
            <w:r w:rsidRPr="001C4914">
              <w:rPr>
                <w:rFonts w:eastAsia="ZTR1C.tmp" w:cstheme="minorHAnsi"/>
                <w:b/>
                <w:sz w:val="24"/>
                <w:szCs w:val="24"/>
                <w:lang w:val="es-ES" w:eastAsia="es-ES"/>
              </w:rPr>
              <w:t xml:space="preserve">Nombre: </w:t>
            </w:r>
            <w:r w:rsidR="00C24151" w:rsidRPr="001C4914">
              <w:rPr>
                <w:rFonts w:eastAsia="ZTR1C.tmp" w:cstheme="minorHAnsi"/>
                <w:b/>
                <w:sz w:val="24"/>
                <w:szCs w:val="24"/>
                <w:lang w:val="es-ES" w:eastAsia="es-ES"/>
              </w:rPr>
              <w:t>Paola Andrea Tovar niño</w:t>
            </w:r>
          </w:p>
          <w:p w14:paraId="2605D8FE" w14:textId="6014AD28" w:rsidR="00C7235D" w:rsidRPr="001C4914" w:rsidRDefault="00C7235D" w:rsidP="001C4914">
            <w:pPr>
              <w:tabs>
                <w:tab w:val="left" w:pos="5706"/>
              </w:tabs>
              <w:spacing w:after="0" w:line="240" w:lineRule="auto"/>
              <w:jc w:val="both"/>
              <w:rPr>
                <w:rFonts w:eastAsia="ZTR1C.tmp" w:cstheme="minorHAnsi"/>
                <w:b/>
                <w:sz w:val="24"/>
                <w:szCs w:val="24"/>
                <w:lang w:val="es-ES" w:eastAsia="es-ES"/>
              </w:rPr>
            </w:pPr>
            <w:r w:rsidRPr="001C4914">
              <w:rPr>
                <w:rFonts w:eastAsia="ZTR1C.tmp" w:cstheme="minorHAnsi"/>
                <w:b/>
                <w:sz w:val="24"/>
                <w:szCs w:val="24"/>
                <w:lang w:val="es-ES" w:eastAsia="es-ES"/>
              </w:rPr>
              <w:t>Dependencia: Subgerencia de Comunicaciones</w:t>
            </w:r>
            <w:r w:rsidR="00C24151" w:rsidRPr="001C4914">
              <w:rPr>
                <w:rFonts w:eastAsia="ZTR1C.tmp" w:cstheme="minorHAnsi"/>
                <w:b/>
                <w:sz w:val="24"/>
                <w:szCs w:val="24"/>
                <w:lang w:val="es-ES" w:eastAsia="es-ES"/>
              </w:rPr>
              <w:t xml:space="preserve"> y Relacionamiento con el Usuario </w:t>
            </w:r>
          </w:p>
          <w:p w14:paraId="49625CB8" w14:textId="77777777" w:rsidR="00C7235D" w:rsidRPr="001C4914" w:rsidRDefault="00C7235D" w:rsidP="001C4914">
            <w:pPr>
              <w:tabs>
                <w:tab w:val="left" w:pos="5706"/>
              </w:tabs>
              <w:spacing w:after="0" w:line="240" w:lineRule="auto"/>
              <w:jc w:val="both"/>
              <w:rPr>
                <w:rFonts w:eastAsia="ZTR1C.tmp" w:cstheme="minorHAnsi"/>
                <w:b/>
                <w:sz w:val="24"/>
                <w:szCs w:val="24"/>
                <w:lang w:val="es-ES" w:eastAsia="es-ES"/>
              </w:rPr>
            </w:pPr>
          </w:p>
          <w:p w14:paraId="5D8BCD84" w14:textId="1ECF996B" w:rsidR="00C7235D" w:rsidRPr="001C4914" w:rsidRDefault="00C7235D" w:rsidP="001C4914">
            <w:pPr>
              <w:tabs>
                <w:tab w:val="left" w:pos="5706"/>
              </w:tabs>
              <w:spacing w:after="0" w:line="240" w:lineRule="auto"/>
              <w:jc w:val="both"/>
              <w:rPr>
                <w:rFonts w:eastAsia="ZTR1C.tmp" w:cstheme="minorHAnsi"/>
                <w:b/>
                <w:sz w:val="24"/>
                <w:szCs w:val="24"/>
                <w:lang w:val="es-ES" w:eastAsia="es-ES"/>
              </w:rPr>
            </w:pPr>
            <w:r w:rsidRPr="001C4914">
              <w:rPr>
                <w:rFonts w:eastAsia="ZTR1C.tmp" w:cstheme="minorHAnsi"/>
                <w:b/>
                <w:sz w:val="24"/>
                <w:szCs w:val="24"/>
                <w:lang w:val="es-ES" w:eastAsia="es-ES"/>
              </w:rPr>
              <w:t>Elaboró: Profesional Grado 06 Servicio al Usuario y Contacto SIRCI</w:t>
            </w:r>
          </w:p>
          <w:p w14:paraId="57583684" w14:textId="77777777" w:rsidR="00C7235D" w:rsidRPr="001C4914" w:rsidRDefault="00C7235D" w:rsidP="001C4914">
            <w:pPr>
              <w:tabs>
                <w:tab w:val="left" w:pos="5706"/>
              </w:tabs>
              <w:spacing w:after="0" w:line="240" w:lineRule="auto"/>
              <w:jc w:val="both"/>
              <w:rPr>
                <w:rFonts w:eastAsia="ZTR1C.tmp" w:cstheme="minorHAnsi"/>
                <w:b/>
                <w:sz w:val="24"/>
                <w:szCs w:val="24"/>
                <w:lang w:val="es-ES" w:eastAsia="es-ES"/>
              </w:rPr>
            </w:pPr>
            <w:r w:rsidRPr="001C4914">
              <w:rPr>
                <w:rFonts w:eastAsia="ZTR1C.tmp" w:cstheme="minorHAnsi"/>
                <w:b/>
                <w:sz w:val="24"/>
                <w:szCs w:val="24"/>
                <w:lang w:val="es-ES" w:eastAsia="es-ES"/>
              </w:rPr>
              <w:t>Nombre: Cristina Sandoval Forero</w:t>
            </w:r>
          </w:p>
          <w:p w14:paraId="6E303F91" w14:textId="77777777" w:rsidR="00C7235D" w:rsidRPr="001C4914" w:rsidRDefault="00C7235D" w:rsidP="001C4914">
            <w:pPr>
              <w:tabs>
                <w:tab w:val="left" w:pos="5706"/>
              </w:tabs>
              <w:spacing w:after="0" w:line="240" w:lineRule="auto"/>
              <w:jc w:val="both"/>
              <w:rPr>
                <w:rFonts w:eastAsia="ZTR1C.tmp" w:cstheme="minorHAnsi"/>
                <w:b/>
                <w:sz w:val="24"/>
                <w:szCs w:val="24"/>
                <w:lang w:val="es-ES" w:eastAsia="es-ES"/>
              </w:rPr>
            </w:pPr>
          </w:p>
        </w:tc>
      </w:tr>
      <w:tr w:rsidR="00C7235D" w:rsidRPr="001C4914" w14:paraId="3D6401D4" w14:textId="77777777" w:rsidTr="00E320E1">
        <w:trPr>
          <w:trHeight w:val="279"/>
        </w:trPr>
        <w:tc>
          <w:tcPr>
            <w:tcW w:w="9108" w:type="dxa"/>
            <w:tcBorders>
              <w:top w:val="single" w:sz="4" w:space="0" w:color="auto"/>
              <w:left w:val="single" w:sz="4" w:space="0" w:color="auto"/>
              <w:right w:val="single" w:sz="4" w:space="0" w:color="auto"/>
            </w:tcBorders>
          </w:tcPr>
          <w:p w14:paraId="3D7144AA" w14:textId="13B2BE47" w:rsidR="00C7235D" w:rsidRPr="001C4914" w:rsidRDefault="00C7235D" w:rsidP="001C4914">
            <w:pPr>
              <w:tabs>
                <w:tab w:val="left" w:pos="5706"/>
              </w:tabs>
              <w:spacing w:after="0" w:line="240" w:lineRule="auto"/>
              <w:jc w:val="both"/>
              <w:rPr>
                <w:rFonts w:eastAsia="ZTR1C.tmp" w:cstheme="minorHAnsi"/>
                <w:sz w:val="24"/>
                <w:szCs w:val="24"/>
                <w:lang w:val="es-ES" w:eastAsia="es-ES"/>
              </w:rPr>
            </w:pPr>
            <w:r w:rsidRPr="001C4914">
              <w:rPr>
                <w:rFonts w:eastAsia="ZTR1C.tmp" w:cstheme="minorHAnsi"/>
                <w:b/>
                <w:sz w:val="24"/>
                <w:szCs w:val="24"/>
                <w:lang w:val="es-ES" w:eastAsia="es-ES"/>
              </w:rPr>
              <w:t xml:space="preserve">Fecha de elaboración del estudio </w:t>
            </w:r>
            <w:r w:rsidRPr="001C4914">
              <w:rPr>
                <w:rFonts w:eastAsia="ZTR1C.tmp" w:cstheme="minorHAnsi"/>
                <w:sz w:val="24"/>
                <w:szCs w:val="24"/>
                <w:lang w:val="es-ES" w:eastAsia="es-ES"/>
              </w:rPr>
              <w:t>(</w:t>
            </w:r>
            <w:r w:rsidR="0020355E" w:rsidRPr="001C4914">
              <w:rPr>
                <w:rFonts w:eastAsia="ZTR1C.tmp" w:cstheme="minorHAnsi"/>
                <w:sz w:val="24"/>
                <w:szCs w:val="24"/>
                <w:lang w:val="es-ES" w:eastAsia="es-ES"/>
              </w:rPr>
              <w:t>29</w:t>
            </w:r>
            <w:r w:rsidR="00C24151" w:rsidRPr="001C4914">
              <w:rPr>
                <w:rFonts w:eastAsia="ZTR1C.tmp" w:cstheme="minorHAnsi"/>
                <w:sz w:val="24"/>
                <w:szCs w:val="24"/>
                <w:lang w:val="es-ES" w:eastAsia="es-ES"/>
              </w:rPr>
              <w:t>/09/2026</w:t>
            </w:r>
            <w:r w:rsidRPr="001C4914">
              <w:rPr>
                <w:rFonts w:eastAsia="ZTR1C.tmp" w:cstheme="minorHAnsi"/>
                <w:sz w:val="24"/>
                <w:szCs w:val="24"/>
                <w:lang w:val="es-ES" w:eastAsia="es-ES"/>
              </w:rPr>
              <w:t>)</w:t>
            </w:r>
            <w:r w:rsidRPr="001C4914">
              <w:rPr>
                <w:rFonts w:eastAsia="ZTR1C.tmp" w:cstheme="minorHAnsi"/>
                <w:b/>
                <w:sz w:val="24"/>
                <w:szCs w:val="24"/>
                <w:lang w:val="es-ES" w:eastAsia="es-ES"/>
              </w:rPr>
              <w:t>:</w:t>
            </w:r>
          </w:p>
        </w:tc>
      </w:tr>
    </w:tbl>
    <w:p w14:paraId="40A6F436" w14:textId="77777777" w:rsidR="00C7235D" w:rsidRPr="001C4914" w:rsidRDefault="00C7235D" w:rsidP="001C4914">
      <w:pPr>
        <w:tabs>
          <w:tab w:val="left" w:pos="3152"/>
        </w:tabs>
        <w:spacing w:line="240" w:lineRule="auto"/>
        <w:jc w:val="both"/>
        <w:rPr>
          <w:rFonts w:cstheme="minorHAnsi"/>
          <w:sz w:val="24"/>
          <w:szCs w:val="24"/>
        </w:rPr>
      </w:pPr>
    </w:p>
    <w:p w14:paraId="47B8C756" w14:textId="77777777" w:rsidR="004267FA" w:rsidRPr="001C4914" w:rsidRDefault="004267FA" w:rsidP="001C4914">
      <w:pPr>
        <w:spacing w:line="240" w:lineRule="auto"/>
        <w:rPr>
          <w:rFonts w:cstheme="minorHAnsi"/>
          <w:sz w:val="24"/>
          <w:szCs w:val="24"/>
        </w:rPr>
      </w:pPr>
    </w:p>
    <w:sectPr w:rsidR="004267FA" w:rsidRPr="001C4914" w:rsidSect="001E0BC8">
      <w:headerReference w:type="default" r:id="rId30"/>
      <w:footerReference w:type="default" r:id="rId31"/>
      <w:pgSz w:w="12240" w:h="15840" w:code="1"/>
      <w:pgMar w:top="567" w:right="1701" w:bottom="1134"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61C5A" w14:textId="77777777" w:rsidR="003F1546" w:rsidRDefault="003F1546">
      <w:pPr>
        <w:spacing w:after="0" w:line="240" w:lineRule="auto"/>
      </w:pPr>
      <w:r>
        <w:separator/>
      </w:r>
    </w:p>
  </w:endnote>
  <w:endnote w:type="continuationSeparator" w:id="0">
    <w:p w14:paraId="1B964ADA" w14:textId="77777777" w:rsidR="003F1546" w:rsidRDefault="003F1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mo">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ZTR1C.tmp">
    <w:altName w:val="Times New Roman"/>
    <w:charset w:val="02"/>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83E02" w14:textId="7BE594CE" w:rsidR="00CC2BB5" w:rsidRDefault="00CC2BB5" w:rsidP="001E0BC8">
    <w:pPr>
      <w:pStyle w:val="Piedepgina"/>
      <w:jc w:val="right"/>
    </w:pPr>
    <w:r w:rsidRPr="00DC5097">
      <w:rPr>
        <w:rFonts w:ascii="Arial" w:hAnsi="Arial" w:cs="Arial"/>
        <w:sz w:val="16"/>
        <w:szCs w:val="14"/>
      </w:rPr>
      <w:t xml:space="preserve">                                                                                                                   Página </w:t>
    </w:r>
    <w:r w:rsidRPr="00DC5097">
      <w:rPr>
        <w:rFonts w:ascii="Arial" w:hAnsi="Arial" w:cs="Arial"/>
        <w:sz w:val="16"/>
        <w:szCs w:val="14"/>
      </w:rPr>
      <w:fldChar w:fldCharType="begin"/>
    </w:r>
    <w:r w:rsidRPr="00DC5097">
      <w:rPr>
        <w:rFonts w:ascii="Arial" w:hAnsi="Arial" w:cs="Arial"/>
        <w:sz w:val="16"/>
        <w:szCs w:val="14"/>
      </w:rPr>
      <w:instrText>PAGE  \* Arabic  \* MERGEFORMAT</w:instrText>
    </w:r>
    <w:r w:rsidRPr="00DC5097">
      <w:rPr>
        <w:rFonts w:ascii="Arial" w:hAnsi="Arial" w:cs="Arial"/>
        <w:sz w:val="16"/>
        <w:szCs w:val="14"/>
      </w:rPr>
      <w:fldChar w:fldCharType="separate"/>
    </w:r>
    <w:r w:rsidR="00C378FC">
      <w:rPr>
        <w:rFonts w:ascii="Arial" w:hAnsi="Arial" w:cs="Arial"/>
        <w:noProof/>
        <w:sz w:val="16"/>
        <w:szCs w:val="14"/>
      </w:rPr>
      <w:t>22</w:t>
    </w:r>
    <w:r w:rsidRPr="00DC5097">
      <w:rPr>
        <w:rFonts w:ascii="Arial" w:hAnsi="Arial" w:cs="Arial"/>
        <w:sz w:val="16"/>
        <w:szCs w:val="14"/>
      </w:rPr>
      <w:fldChar w:fldCharType="end"/>
    </w:r>
    <w:r w:rsidRPr="00DC5097">
      <w:rPr>
        <w:rFonts w:ascii="Arial" w:hAnsi="Arial" w:cs="Arial"/>
        <w:sz w:val="16"/>
        <w:szCs w:val="14"/>
      </w:rPr>
      <w:t xml:space="preserve"> de </w:t>
    </w:r>
    <w:r w:rsidRPr="00DC5097">
      <w:rPr>
        <w:rFonts w:ascii="Arial" w:hAnsi="Arial" w:cs="Arial"/>
        <w:sz w:val="16"/>
        <w:szCs w:val="14"/>
      </w:rPr>
      <w:fldChar w:fldCharType="begin"/>
    </w:r>
    <w:r w:rsidRPr="00DC5097">
      <w:rPr>
        <w:rFonts w:ascii="Arial" w:hAnsi="Arial" w:cs="Arial"/>
        <w:sz w:val="16"/>
        <w:szCs w:val="14"/>
      </w:rPr>
      <w:instrText>NUMPAGES  \* Arabic  \* MERGEFORMAT</w:instrText>
    </w:r>
    <w:r w:rsidRPr="00DC5097">
      <w:rPr>
        <w:rFonts w:ascii="Arial" w:hAnsi="Arial" w:cs="Arial"/>
        <w:sz w:val="16"/>
        <w:szCs w:val="14"/>
      </w:rPr>
      <w:fldChar w:fldCharType="separate"/>
    </w:r>
    <w:r w:rsidR="00C378FC">
      <w:rPr>
        <w:rFonts w:ascii="Arial" w:hAnsi="Arial" w:cs="Arial"/>
        <w:noProof/>
        <w:sz w:val="16"/>
        <w:szCs w:val="14"/>
      </w:rPr>
      <w:t>48</w:t>
    </w:r>
    <w:r w:rsidRPr="00DC5097">
      <w:rPr>
        <w:rFonts w:ascii="Arial" w:hAnsi="Arial" w:cs="Arial"/>
        <w:sz w:val="16"/>
        <w:szCs w:val="14"/>
      </w:rPr>
      <w:fldChar w:fldCharType="end"/>
    </w:r>
  </w:p>
  <w:p w14:paraId="68A3A01C" w14:textId="77777777" w:rsidR="00CC2BB5" w:rsidRDefault="00CC2BB5"/>
  <w:p w14:paraId="0F82AD39" w14:textId="77777777" w:rsidR="00CC2BB5" w:rsidRDefault="00CC2BB5"/>
  <w:p w14:paraId="24661128" w14:textId="77777777" w:rsidR="00CC2BB5" w:rsidRDefault="00CC2B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13A99" w14:textId="77777777" w:rsidR="003F1546" w:rsidRDefault="003F1546">
      <w:pPr>
        <w:spacing w:after="0" w:line="240" w:lineRule="auto"/>
      </w:pPr>
      <w:r>
        <w:separator/>
      </w:r>
    </w:p>
  </w:footnote>
  <w:footnote w:type="continuationSeparator" w:id="0">
    <w:p w14:paraId="26A8EAA8" w14:textId="77777777" w:rsidR="003F1546" w:rsidRDefault="003F1546">
      <w:pPr>
        <w:spacing w:after="0" w:line="240" w:lineRule="auto"/>
      </w:pPr>
      <w:r>
        <w:continuationSeparator/>
      </w:r>
    </w:p>
  </w:footnote>
  <w:footnote w:id="1">
    <w:p w14:paraId="4A034A4B" w14:textId="77777777" w:rsidR="00CC2BB5" w:rsidRPr="007422D7" w:rsidRDefault="00CC2BB5" w:rsidP="00C7235D">
      <w:pPr>
        <w:jc w:val="both"/>
        <w:rPr>
          <w:rFonts w:ascii="Tahoma" w:hAnsi="Tahoma" w:cs="Tahoma"/>
          <w:sz w:val="16"/>
          <w:szCs w:val="16"/>
          <w:lang w:val="pt-PT"/>
        </w:rPr>
      </w:pPr>
      <w:r w:rsidRPr="002463BE">
        <w:rPr>
          <w:rStyle w:val="Refdenotaalpie"/>
          <w:sz w:val="16"/>
          <w:szCs w:val="16"/>
        </w:rPr>
        <w:footnoteRef/>
      </w:r>
      <w:r w:rsidRPr="007422D7">
        <w:rPr>
          <w:sz w:val="16"/>
          <w:szCs w:val="16"/>
          <w:lang w:val="pt-PT"/>
        </w:rPr>
        <w:t xml:space="preserve"> Tomado de </w:t>
      </w:r>
      <w:hyperlink r:id="rId1" w:history="1">
        <w:r w:rsidRPr="007422D7">
          <w:rPr>
            <w:rStyle w:val="Hipervnculo"/>
            <w:rFonts w:ascii="Tahoma" w:hAnsi="Tahoma" w:cs="Tahoma"/>
            <w:sz w:val="16"/>
            <w:szCs w:val="16"/>
            <w:lang w:val="pt-PT"/>
          </w:rPr>
          <w:t>https://especiales.dinero.com/las-5000-empresas-mas-grandes-de-colombia/index.html</w:t>
        </w:r>
      </w:hyperlink>
    </w:p>
    <w:p w14:paraId="7B4600E0" w14:textId="77777777" w:rsidR="00CC2BB5" w:rsidRPr="007422D7" w:rsidRDefault="00CC2BB5" w:rsidP="00C7235D">
      <w:pPr>
        <w:pStyle w:val="Textonotapie"/>
        <w:rPr>
          <w:lang w:val="pt-PT"/>
        </w:rPr>
      </w:pPr>
    </w:p>
  </w:footnote>
  <w:footnote w:id="2">
    <w:p w14:paraId="479C8537" w14:textId="39C63C54" w:rsidR="00CC2BB5" w:rsidRPr="007422D7" w:rsidRDefault="00CC2BB5" w:rsidP="00C7235D">
      <w:pPr>
        <w:pStyle w:val="Sinespaciado"/>
        <w:rPr>
          <w:rFonts w:cs="Arial"/>
          <w:color w:val="808080" w:themeColor="background1" w:themeShade="80"/>
          <w:sz w:val="16"/>
          <w:szCs w:val="16"/>
          <w:lang w:val="pt-PT"/>
        </w:rPr>
      </w:pPr>
      <w:r w:rsidRPr="007422D7">
        <w:rPr>
          <w:rFonts w:cs="Arial"/>
          <w:color w:val="808080" w:themeColor="background1" w:themeShade="80"/>
          <w:sz w:val="16"/>
          <w:szCs w:val="16"/>
          <w:lang w:val="pt-PT"/>
        </w:rPr>
        <w:t>.</w:t>
      </w:r>
    </w:p>
  </w:footnote>
  <w:footnote w:id="3">
    <w:p w14:paraId="743AD03A" w14:textId="77777777" w:rsidR="00CC2BB5" w:rsidRPr="007422D7" w:rsidRDefault="00CC2BB5" w:rsidP="003550B5">
      <w:pPr>
        <w:pStyle w:val="Textonotapie"/>
        <w:rPr>
          <w:lang w:val="pt-PT"/>
        </w:rPr>
      </w:pPr>
      <w:r>
        <w:rPr>
          <w:rStyle w:val="Refdenotaalpie"/>
        </w:rPr>
        <w:footnoteRef/>
      </w:r>
      <w:r w:rsidRPr="007422D7">
        <w:rPr>
          <w:lang w:val="pt-PT"/>
        </w:rPr>
        <w:t xml:space="preserve"> </w:t>
      </w:r>
      <w:r w:rsidRPr="007422D7">
        <w:rPr>
          <w:sz w:val="16"/>
          <w:lang w:val="pt-PT"/>
        </w:rPr>
        <w:t>https://www.colombiacompra.gov.co/sites/default/files/manuales/20140901_manual_requisitos_habilitantes_4_web.pdf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CC2BB5" w:rsidRDefault="00CC2BB5"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CC2BB5" w:rsidRPr="007704EC" w14:paraId="045468F5" w14:textId="77777777" w:rsidTr="00CF149E">
      <w:trPr>
        <w:trHeight w:val="651"/>
      </w:trPr>
      <w:tc>
        <w:tcPr>
          <w:tcW w:w="959" w:type="pct"/>
          <w:vMerge w:val="restart"/>
          <w:vAlign w:val="center"/>
        </w:tcPr>
        <w:p w14:paraId="1C87785A" w14:textId="77777777" w:rsidR="00CC2BB5" w:rsidRPr="003C2158" w:rsidRDefault="00CC2BB5" w:rsidP="006F71A5">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258AB818" wp14:editId="55C536ED">
                <wp:simplePos x="0" y="0"/>
                <wp:positionH relativeFrom="column">
                  <wp:posOffset>99695</wp:posOffset>
                </wp:positionH>
                <wp:positionV relativeFrom="paragraph">
                  <wp:posOffset>34290</wp:posOffset>
                </wp:positionV>
                <wp:extent cx="643890" cy="771525"/>
                <wp:effectExtent l="0" t="0" r="381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420C720" w14:textId="77777777" w:rsidR="00CC2BB5" w:rsidRPr="008B22E7" w:rsidRDefault="00CC2BB5" w:rsidP="006F71A5">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883D377" w14:textId="770D37D5" w:rsidR="00CC2BB5" w:rsidRPr="008B22E7" w:rsidRDefault="00CC2BB5" w:rsidP="006F71A5">
          <w:pPr>
            <w:pStyle w:val="Encabezado"/>
            <w:jc w:val="center"/>
            <w:rPr>
              <w:rFonts w:ascii="Arial" w:hAnsi="Arial" w:cs="Arial"/>
              <w:b/>
              <w:bCs/>
              <w:sz w:val="20"/>
              <w:szCs w:val="20"/>
            </w:rPr>
          </w:pPr>
          <w:r>
            <w:rPr>
              <w:rFonts w:ascii="Arial" w:hAnsi="Arial" w:cs="Arial"/>
              <w:b/>
              <w:bCs/>
              <w:sz w:val="20"/>
              <w:szCs w:val="20"/>
            </w:rPr>
            <w:t>ESTUDIO DE MERCADO</w:t>
          </w:r>
        </w:p>
      </w:tc>
    </w:tr>
    <w:tr w:rsidR="00CC2BB5" w:rsidRPr="007704EC" w14:paraId="1963D262" w14:textId="77777777" w:rsidTr="00CF149E">
      <w:trPr>
        <w:trHeight w:val="632"/>
      </w:trPr>
      <w:tc>
        <w:tcPr>
          <w:tcW w:w="959" w:type="pct"/>
          <w:vMerge/>
          <w:vAlign w:val="center"/>
        </w:tcPr>
        <w:p w14:paraId="354B219F" w14:textId="77777777" w:rsidR="00CC2BB5" w:rsidRDefault="00CC2BB5" w:rsidP="006F71A5">
          <w:pPr>
            <w:pStyle w:val="Encabezado"/>
            <w:rPr>
              <w:noProof/>
              <w:lang w:eastAsia="es-CO"/>
            </w:rPr>
          </w:pPr>
        </w:p>
      </w:tc>
      <w:tc>
        <w:tcPr>
          <w:tcW w:w="1932" w:type="pct"/>
          <w:vAlign w:val="center"/>
        </w:tcPr>
        <w:p w14:paraId="1E55A775" w14:textId="4A2D0860" w:rsidR="00CC2BB5" w:rsidRPr="00114A38" w:rsidRDefault="00CC2BB5" w:rsidP="006F71A5">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101</w:t>
          </w:r>
        </w:p>
      </w:tc>
      <w:tc>
        <w:tcPr>
          <w:tcW w:w="2109" w:type="pct"/>
          <w:vAlign w:val="center"/>
        </w:tcPr>
        <w:p w14:paraId="5705ED0C" w14:textId="2AA2C295" w:rsidR="00CC2BB5" w:rsidRPr="00114A38" w:rsidRDefault="00CC2BB5" w:rsidP="006F71A5">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enero de 2019</w:t>
          </w:r>
        </w:p>
      </w:tc>
    </w:tr>
  </w:tbl>
  <w:p w14:paraId="363D3658" w14:textId="77777777" w:rsidR="00CC2BB5" w:rsidRDefault="00CC2BB5" w:rsidP="007B17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DAAD83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2F22AC02"/>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0DC0E0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9BCECF6"/>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6662B47"/>
    <w:multiLevelType w:val="hybridMultilevel"/>
    <w:tmpl w:val="0E507B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EB4CD2"/>
    <w:multiLevelType w:val="multilevel"/>
    <w:tmpl w:val="ABF8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7C7B53"/>
    <w:multiLevelType w:val="hybridMultilevel"/>
    <w:tmpl w:val="7018A130"/>
    <w:lvl w:ilvl="0" w:tplc="245412FC">
      <w:numFmt w:val="bullet"/>
      <w:lvlText w:val="•"/>
      <w:lvlJc w:val="left"/>
      <w:pPr>
        <w:ind w:left="564" w:hanging="204"/>
      </w:pPr>
      <w:rPr>
        <w:rFonts w:asciiTheme="minorHAnsi" w:eastAsiaTheme="minorHAnsi" w:hAnsiTheme="minorHAns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6D4C80"/>
    <w:multiLevelType w:val="multilevel"/>
    <w:tmpl w:val="09C2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F662CB"/>
    <w:multiLevelType w:val="hybridMultilevel"/>
    <w:tmpl w:val="DEA28526"/>
    <w:lvl w:ilvl="0" w:tplc="5C42CF5E">
      <w:numFmt w:val="bullet"/>
      <w:lvlText w:val="-"/>
      <w:lvlJc w:val="left"/>
      <w:pPr>
        <w:ind w:left="1068" w:hanging="360"/>
      </w:pPr>
      <w:rPr>
        <w:rFonts w:ascii="Arial" w:eastAsia="Calibri" w:hAnsi="Arial" w:cs="Arial" w:hint="default"/>
        <w:color w:val="auto"/>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0" w15:restartNumberingAfterBreak="0">
    <w:nsid w:val="12EF1B21"/>
    <w:multiLevelType w:val="hybridMultilevel"/>
    <w:tmpl w:val="AE22C5E6"/>
    <w:lvl w:ilvl="0" w:tplc="EB023700">
      <w:numFmt w:val="bullet"/>
      <w:lvlText w:val="•"/>
      <w:lvlJc w:val="left"/>
      <w:pPr>
        <w:ind w:left="360" w:hanging="360"/>
      </w:pPr>
      <w:rPr>
        <w:rFonts w:asciiTheme="minorHAnsi" w:eastAsiaTheme="minorHAnsi" w:hAnsiTheme="minorHAnsi"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E427219"/>
    <w:multiLevelType w:val="hybridMultilevel"/>
    <w:tmpl w:val="CCBE26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FF0795"/>
    <w:multiLevelType w:val="hybridMultilevel"/>
    <w:tmpl w:val="7916AC3E"/>
    <w:lvl w:ilvl="0" w:tplc="EB023700">
      <w:numFmt w:val="bullet"/>
      <w:lvlText w:val="•"/>
      <w:lvlJc w:val="left"/>
      <w:pPr>
        <w:ind w:left="720" w:hanging="360"/>
      </w:pPr>
      <w:rPr>
        <w:rFonts w:asciiTheme="minorHAnsi" w:eastAsiaTheme="minorHAnsi" w:hAnsiTheme="minorHAns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F76F36"/>
    <w:multiLevelType w:val="hybridMultilevel"/>
    <w:tmpl w:val="CCEAC3F2"/>
    <w:lvl w:ilvl="0" w:tplc="ABC2C74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E906D5"/>
    <w:multiLevelType w:val="hybridMultilevel"/>
    <w:tmpl w:val="B3262FEA"/>
    <w:lvl w:ilvl="0" w:tplc="5C42CF5E">
      <w:numFmt w:val="bullet"/>
      <w:lvlText w:val="-"/>
      <w:lvlJc w:val="left"/>
      <w:pPr>
        <w:ind w:left="720" w:hanging="360"/>
      </w:pPr>
      <w:rPr>
        <w:rFonts w:ascii="Arial" w:eastAsia="Calibri"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242BA8"/>
    <w:multiLevelType w:val="hybridMultilevel"/>
    <w:tmpl w:val="30FA3FD4"/>
    <w:lvl w:ilvl="0" w:tplc="EB023700">
      <w:numFmt w:val="bullet"/>
      <w:lvlText w:val="•"/>
      <w:lvlJc w:val="left"/>
      <w:pPr>
        <w:ind w:left="1428" w:hanging="360"/>
      </w:pPr>
      <w:rPr>
        <w:rFonts w:asciiTheme="minorHAnsi" w:eastAsiaTheme="minorHAnsi" w:hAnsiTheme="minorHAnsi" w:cstheme="minorBidi"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DAE7EB3"/>
    <w:multiLevelType w:val="hybridMultilevel"/>
    <w:tmpl w:val="DD6E5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973FC7"/>
    <w:multiLevelType w:val="hybridMultilevel"/>
    <w:tmpl w:val="10281642"/>
    <w:lvl w:ilvl="0" w:tplc="EB023700">
      <w:numFmt w:val="bullet"/>
      <w:lvlText w:val="•"/>
      <w:lvlJc w:val="left"/>
      <w:pPr>
        <w:ind w:left="1428" w:hanging="360"/>
      </w:pPr>
      <w:rPr>
        <w:rFonts w:asciiTheme="minorHAnsi" w:eastAsiaTheme="minorHAnsi" w:hAnsiTheme="minorHAnsi" w:cstheme="minorBidi"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40860A64"/>
    <w:multiLevelType w:val="hybridMultilevel"/>
    <w:tmpl w:val="7B7E1376"/>
    <w:lvl w:ilvl="0" w:tplc="E6FCED22">
      <w:start w:val="1"/>
      <w:numFmt w:val="decimal"/>
      <w:lvlText w:val="%1."/>
      <w:lvlJc w:val="left"/>
      <w:pPr>
        <w:ind w:left="1102" w:hanging="360"/>
      </w:pPr>
      <w:rPr>
        <w:rFonts w:ascii="Arial" w:eastAsia="Arial" w:hAnsi="Arial" w:cs="Arial" w:hint="default"/>
        <w:b/>
        <w:bCs/>
        <w:spacing w:val="-1"/>
        <w:w w:val="99"/>
        <w:sz w:val="20"/>
        <w:szCs w:val="20"/>
        <w:lang w:val="es-ES" w:eastAsia="en-US" w:bidi="ar-SA"/>
      </w:rPr>
    </w:lvl>
    <w:lvl w:ilvl="1" w:tplc="EADEC7C0">
      <w:start w:val="1"/>
      <w:numFmt w:val="lowerLetter"/>
      <w:lvlText w:val="%2."/>
      <w:lvlJc w:val="left"/>
      <w:pPr>
        <w:ind w:left="1102" w:hanging="360"/>
      </w:pPr>
      <w:rPr>
        <w:rFonts w:ascii="Arial" w:eastAsia="Arial" w:hAnsi="Arial" w:cs="Arial" w:hint="default"/>
        <w:b/>
        <w:bCs/>
        <w:spacing w:val="-1"/>
        <w:w w:val="100"/>
        <w:sz w:val="22"/>
        <w:szCs w:val="22"/>
        <w:lang w:val="es-ES" w:eastAsia="en-US" w:bidi="ar-SA"/>
      </w:rPr>
    </w:lvl>
    <w:lvl w:ilvl="2" w:tplc="B6C0900E">
      <w:numFmt w:val="bullet"/>
      <w:lvlText w:val="•"/>
      <w:lvlJc w:val="left"/>
      <w:pPr>
        <w:ind w:left="2948" w:hanging="360"/>
      </w:pPr>
      <w:rPr>
        <w:rFonts w:hint="default"/>
        <w:lang w:val="es-ES" w:eastAsia="en-US" w:bidi="ar-SA"/>
      </w:rPr>
    </w:lvl>
    <w:lvl w:ilvl="3" w:tplc="EDA6AF08">
      <w:numFmt w:val="bullet"/>
      <w:lvlText w:val="•"/>
      <w:lvlJc w:val="left"/>
      <w:pPr>
        <w:ind w:left="3872" w:hanging="360"/>
      </w:pPr>
      <w:rPr>
        <w:rFonts w:hint="default"/>
        <w:lang w:val="es-ES" w:eastAsia="en-US" w:bidi="ar-SA"/>
      </w:rPr>
    </w:lvl>
    <w:lvl w:ilvl="4" w:tplc="3AFA1BE2">
      <w:numFmt w:val="bullet"/>
      <w:lvlText w:val="•"/>
      <w:lvlJc w:val="left"/>
      <w:pPr>
        <w:ind w:left="4796" w:hanging="360"/>
      </w:pPr>
      <w:rPr>
        <w:rFonts w:hint="default"/>
        <w:lang w:val="es-ES" w:eastAsia="en-US" w:bidi="ar-SA"/>
      </w:rPr>
    </w:lvl>
    <w:lvl w:ilvl="5" w:tplc="2FDED266">
      <w:numFmt w:val="bullet"/>
      <w:lvlText w:val="•"/>
      <w:lvlJc w:val="left"/>
      <w:pPr>
        <w:ind w:left="5720" w:hanging="360"/>
      </w:pPr>
      <w:rPr>
        <w:rFonts w:hint="default"/>
        <w:lang w:val="es-ES" w:eastAsia="en-US" w:bidi="ar-SA"/>
      </w:rPr>
    </w:lvl>
    <w:lvl w:ilvl="6" w:tplc="45EE338C">
      <w:numFmt w:val="bullet"/>
      <w:lvlText w:val="•"/>
      <w:lvlJc w:val="left"/>
      <w:pPr>
        <w:ind w:left="6644" w:hanging="360"/>
      </w:pPr>
      <w:rPr>
        <w:rFonts w:hint="default"/>
        <w:lang w:val="es-ES" w:eastAsia="en-US" w:bidi="ar-SA"/>
      </w:rPr>
    </w:lvl>
    <w:lvl w:ilvl="7" w:tplc="F20C6CEE">
      <w:numFmt w:val="bullet"/>
      <w:lvlText w:val="•"/>
      <w:lvlJc w:val="left"/>
      <w:pPr>
        <w:ind w:left="7568" w:hanging="360"/>
      </w:pPr>
      <w:rPr>
        <w:rFonts w:hint="default"/>
        <w:lang w:val="es-ES" w:eastAsia="en-US" w:bidi="ar-SA"/>
      </w:rPr>
    </w:lvl>
    <w:lvl w:ilvl="8" w:tplc="7870EF50">
      <w:numFmt w:val="bullet"/>
      <w:lvlText w:val="•"/>
      <w:lvlJc w:val="left"/>
      <w:pPr>
        <w:ind w:left="8492" w:hanging="360"/>
      </w:pPr>
      <w:rPr>
        <w:rFonts w:hint="default"/>
        <w:lang w:val="es-ES" w:eastAsia="en-US" w:bidi="ar-SA"/>
      </w:rPr>
    </w:lvl>
  </w:abstractNum>
  <w:abstractNum w:abstractNumId="20" w15:restartNumberingAfterBreak="0">
    <w:nsid w:val="52F670D9"/>
    <w:multiLevelType w:val="hybridMultilevel"/>
    <w:tmpl w:val="E668A42C"/>
    <w:lvl w:ilvl="0" w:tplc="EB023700">
      <w:numFmt w:val="bullet"/>
      <w:lvlText w:val="•"/>
      <w:lvlJc w:val="left"/>
      <w:pPr>
        <w:ind w:left="720" w:hanging="360"/>
      </w:pPr>
      <w:rPr>
        <w:rFonts w:asciiTheme="minorHAnsi" w:eastAsiaTheme="minorHAnsi" w:hAnsiTheme="minorHAns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490530"/>
    <w:multiLevelType w:val="hybridMultilevel"/>
    <w:tmpl w:val="F28A3E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121AC3"/>
    <w:multiLevelType w:val="hybridMultilevel"/>
    <w:tmpl w:val="73003D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546D9E"/>
    <w:multiLevelType w:val="multilevel"/>
    <w:tmpl w:val="EDE02EDC"/>
    <w:lvl w:ilvl="0">
      <w:start w:val="1"/>
      <w:numFmt w:val="decimal"/>
      <w:lvlText w:val="%1."/>
      <w:lvlJc w:val="left"/>
      <w:pPr>
        <w:ind w:left="720" w:hanging="360"/>
      </w:pPr>
      <w:rPr>
        <w:rFonts w:hint="default"/>
        <w:color w:val="auto"/>
        <w:sz w:val="24"/>
        <w:szCs w:val="20"/>
      </w:rPr>
    </w:lvl>
    <w:lvl w:ilvl="1">
      <w:start w:val="1"/>
      <w:numFmt w:val="decimal"/>
      <w:isLgl/>
      <w:lvlText w:val="%1.%2"/>
      <w:lvlJc w:val="left"/>
      <w:pPr>
        <w:ind w:left="644" w:hanging="360"/>
      </w:pPr>
      <w:rPr>
        <w:rFonts w:ascii="Arial" w:hAnsi="Arial" w:cs="Arial" w:hint="default"/>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3A204C8"/>
    <w:multiLevelType w:val="hybridMultilevel"/>
    <w:tmpl w:val="323EFE4A"/>
    <w:lvl w:ilvl="0" w:tplc="ABC2C74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66ED701A"/>
    <w:multiLevelType w:val="hybridMultilevel"/>
    <w:tmpl w:val="A7F62E3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2228A2"/>
    <w:multiLevelType w:val="multilevel"/>
    <w:tmpl w:val="D8F829A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CD20AD5"/>
    <w:multiLevelType w:val="hybridMultilevel"/>
    <w:tmpl w:val="71BA44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12A39DE"/>
    <w:multiLevelType w:val="multilevel"/>
    <w:tmpl w:val="D8F829A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1E2AD7"/>
    <w:multiLevelType w:val="hybridMultilevel"/>
    <w:tmpl w:val="AE069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277F18"/>
    <w:multiLevelType w:val="hybridMultilevel"/>
    <w:tmpl w:val="28BE5AF2"/>
    <w:lvl w:ilvl="0" w:tplc="47BAF7C0">
      <w:numFmt w:val="bullet"/>
      <w:lvlText w:val="-"/>
      <w:lvlJc w:val="left"/>
      <w:pPr>
        <w:ind w:left="1315" w:hanging="360"/>
      </w:pPr>
      <w:rPr>
        <w:rFonts w:ascii="Arial" w:eastAsia="Arial" w:hAnsi="Arial" w:cs="Arial" w:hint="default"/>
        <w:w w:val="99"/>
        <w:sz w:val="20"/>
        <w:szCs w:val="20"/>
        <w:lang w:val="es-ES" w:eastAsia="en-US" w:bidi="ar-SA"/>
      </w:rPr>
    </w:lvl>
    <w:lvl w:ilvl="1" w:tplc="329C0C9E">
      <w:numFmt w:val="bullet"/>
      <w:lvlText w:val="•"/>
      <w:lvlJc w:val="left"/>
      <w:pPr>
        <w:ind w:left="2222" w:hanging="360"/>
      </w:pPr>
      <w:rPr>
        <w:rFonts w:hint="default"/>
        <w:lang w:val="es-ES" w:eastAsia="en-US" w:bidi="ar-SA"/>
      </w:rPr>
    </w:lvl>
    <w:lvl w:ilvl="2" w:tplc="7C181736">
      <w:numFmt w:val="bullet"/>
      <w:lvlText w:val="•"/>
      <w:lvlJc w:val="left"/>
      <w:pPr>
        <w:ind w:left="3124" w:hanging="360"/>
      </w:pPr>
      <w:rPr>
        <w:rFonts w:hint="default"/>
        <w:lang w:val="es-ES" w:eastAsia="en-US" w:bidi="ar-SA"/>
      </w:rPr>
    </w:lvl>
    <w:lvl w:ilvl="3" w:tplc="D3A6068A">
      <w:numFmt w:val="bullet"/>
      <w:lvlText w:val="•"/>
      <w:lvlJc w:val="left"/>
      <w:pPr>
        <w:ind w:left="4026" w:hanging="360"/>
      </w:pPr>
      <w:rPr>
        <w:rFonts w:hint="default"/>
        <w:lang w:val="es-ES" w:eastAsia="en-US" w:bidi="ar-SA"/>
      </w:rPr>
    </w:lvl>
    <w:lvl w:ilvl="4" w:tplc="3878C034">
      <w:numFmt w:val="bullet"/>
      <w:lvlText w:val="•"/>
      <w:lvlJc w:val="left"/>
      <w:pPr>
        <w:ind w:left="4928" w:hanging="360"/>
      </w:pPr>
      <w:rPr>
        <w:rFonts w:hint="default"/>
        <w:lang w:val="es-ES" w:eastAsia="en-US" w:bidi="ar-SA"/>
      </w:rPr>
    </w:lvl>
    <w:lvl w:ilvl="5" w:tplc="0CFC7A00">
      <w:numFmt w:val="bullet"/>
      <w:lvlText w:val="•"/>
      <w:lvlJc w:val="left"/>
      <w:pPr>
        <w:ind w:left="5830" w:hanging="360"/>
      </w:pPr>
      <w:rPr>
        <w:rFonts w:hint="default"/>
        <w:lang w:val="es-ES" w:eastAsia="en-US" w:bidi="ar-SA"/>
      </w:rPr>
    </w:lvl>
    <w:lvl w:ilvl="6" w:tplc="D7C6679C">
      <w:numFmt w:val="bullet"/>
      <w:lvlText w:val="•"/>
      <w:lvlJc w:val="left"/>
      <w:pPr>
        <w:ind w:left="6732" w:hanging="360"/>
      </w:pPr>
      <w:rPr>
        <w:rFonts w:hint="default"/>
        <w:lang w:val="es-ES" w:eastAsia="en-US" w:bidi="ar-SA"/>
      </w:rPr>
    </w:lvl>
    <w:lvl w:ilvl="7" w:tplc="62D283F6">
      <w:numFmt w:val="bullet"/>
      <w:lvlText w:val="•"/>
      <w:lvlJc w:val="left"/>
      <w:pPr>
        <w:ind w:left="7634" w:hanging="360"/>
      </w:pPr>
      <w:rPr>
        <w:rFonts w:hint="default"/>
        <w:lang w:val="es-ES" w:eastAsia="en-US" w:bidi="ar-SA"/>
      </w:rPr>
    </w:lvl>
    <w:lvl w:ilvl="8" w:tplc="1A64CB3A">
      <w:numFmt w:val="bullet"/>
      <w:lvlText w:val="•"/>
      <w:lvlJc w:val="left"/>
      <w:pPr>
        <w:ind w:left="8536" w:hanging="360"/>
      </w:pPr>
      <w:rPr>
        <w:rFonts w:hint="default"/>
        <w:lang w:val="es-ES" w:eastAsia="en-US" w:bidi="ar-SA"/>
      </w:rPr>
    </w:lvl>
  </w:abstractNum>
  <w:abstractNum w:abstractNumId="32" w15:restartNumberingAfterBreak="0">
    <w:nsid w:val="7B147B13"/>
    <w:multiLevelType w:val="multilevel"/>
    <w:tmpl w:val="BDB6A6D6"/>
    <w:lvl w:ilvl="0">
      <w:start w:val="1"/>
      <w:numFmt w:val="bullet"/>
      <w:lvlText w:val="o"/>
      <w:lvlJc w:val="left"/>
      <w:pPr>
        <w:ind w:left="720" w:hanging="360"/>
      </w:pPr>
      <w:rPr>
        <w:rFonts w:ascii="Courier New" w:hAnsi="Courier New" w:cs="Courier New"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26900103">
    <w:abstractNumId w:val="27"/>
  </w:num>
  <w:num w:numId="2" w16cid:durableId="1852793171">
    <w:abstractNumId w:val="16"/>
  </w:num>
  <w:num w:numId="3" w16cid:durableId="156457496">
    <w:abstractNumId w:val="4"/>
  </w:num>
  <w:num w:numId="4" w16cid:durableId="424888088">
    <w:abstractNumId w:val="3"/>
  </w:num>
  <w:num w:numId="5" w16cid:durableId="1200120220">
    <w:abstractNumId w:val="2"/>
  </w:num>
  <w:num w:numId="6" w16cid:durableId="1347369430">
    <w:abstractNumId w:val="1"/>
  </w:num>
  <w:num w:numId="7" w16cid:durableId="239751509">
    <w:abstractNumId w:val="0"/>
  </w:num>
  <w:num w:numId="8" w16cid:durableId="304356630">
    <w:abstractNumId w:val="23"/>
  </w:num>
  <w:num w:numId="9" w16cid:durableId="2000770793">
    <w:abstractNumId w:val="9"/>
  </w:num>
  <w:num w:numId="10" w16cid:durableId="1148208504">
    <w:abstractNumId w:val="28"/>
  </w:num>
  <w:num w:numId="11" w16cid:durableId="1398744789">
    <w:abstractNumId w:val="26"/>
  </w:num>
  <w:num w:numId="12" w16cid:durableId="1015109763">
    <w:abstractNumId w:val="29"/>
  </w:num>
  <w:num w:numId="13" w16cid:durableId="1644774141">
    <w:abstractNumId w:val="25"/>
  </w:num>
  <w:num w:numId="14" w16cid:durableId="1731419273">
    <w:abstractNumId w:val="32"/>
  </w:num>
  <w:num w:numId="15" w16cid:durableId="1202210332">
    <w:abstractNumId w:val="30"/>
  </w:num>
  <w:num w:numId="16" w16cid:durableId="1901477416">
    <w:abstractNumId w:val="5"/>
  </w:num>
  <w:num w:numId="17" w16cid:durableId="293869025">
    <w:abstractNumId w:val="11"/>
  </w:num>
  <w:num w:numId="18" w16cid:durableId="1033336707">
    <w:abstractNumId w:val="31"/>
  </w:num>
  <w:num w:numId="19" w16cid:durableId="949436592">
    <w:abstractNumId w:val="19"/>
  </w:num>
  <w:num w:numId="20" w16cid:durableId="1228879515">
    <w:abstractNumId w:val="14"/>
  </w:num>
  <w:num w:numId="21" w16cid:durableId="1965454295">
    <w:abstractNumId w:val="17"/>
  </w:num>
  <w:num w:numId="22" w16cid:durableId="1227706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365276">
    <w:abstractNumId w:val="12"/>
  </w:num>
  <w:num w:numId="24" w16cid:durableId="1180436223">
    <w:abstractNumId w:val="10"/>
  </w:num>
  <w:num w:numId="25" w16cid:durableId="469858746">
    <w:abstractNumId w:val="15"/>
  </w:num>
  <w:num w:numId="26" w16cid:durableId="1812744472">
    <w:abstractNumId w:val="18"/>
  </w:num>
  <w:num w:numId="27" w16cid:durableId="882979617">
    <w:abstractNumId w:val="20"/>
  </w:num>
  <w:num w:numId="28" w16cid:durableId="403260421">
    <w:abstractNumId w:val="7"/>
  </w:num>
  <w:num w:numId="29" w16cid:durableId="1254699943">
    <w:abstractNumId w:val="13"/>
  </w:num>
  <w:num w:numId="30" w16cid:durableId="1013998644">
    <w:abstractNumId w:val="24"/>
  </w:num>
  <w:num w:numId="31" w16cid:durableId="55856986">
    <w:abstractNumId w:val="21"/>
  </w:num>
  <w:num w:numId="32" w16cid:durableId="492379784">
    <w:abstractNumId w:val="6"/>
  </w:num>
  <w:num w:numId="33" w16cid:durableId="40653864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1E45"/>
    <w:rsid w:val="00005033"/>
    <w:rsid w:val="00005472"/>
    <w:rsid w:val="0001068B"/>
    <w:rsid w:val="00014D23"/>
    <w:rsid w:val="00014D4B"/>
    <w:rsid w:val="00016D2E"/>
    <w:rsid w:val="0002556B"/>
    <w:rsid w:val="00025B2C"/>
    <w:rsid w:val="00027D5D"/>
    <w:rsid w:val="000315E6"/>
    <w:rsid w:val="000332E0"/>
    <w:rsid w:val="00033CB1"/>
    <w:rsid w:val="00034613"/>
    <w:rsid w:val="000353DB"/>
    <w:rsid w:val="000454A7"/>
    <w:rsid w:val="00047AF8"/>
    <w:rsid w:val="00051A59"/>
    <w:rsid w:val="00052F4A"/>
    <w:rsid w:val="00053017"/>
    <w:rsid w:val="00054044"/>
    <w:rsid w:val="000578F8"/>
    <w:rsid w:val="00063A08"/>
    <w:rsid w:val="000721C5"/>
    <w:rsid w:val="00072CC9"/>
    <w:rsid w:val="00074F0C"/>
    <w:rsid w:val="00075BC2"/>
    <w:rsid w:val="000764BB"/>
    <w:rsid w:val="000821CB"/>
    <w:rsid w:val="00082439"/>
    <w:rsid w:val="000830B8"/>
    <w:rsid w:val="00083EAC"/>
    <w:rsid w:val="000941A3"/>
    <w:rsid w:val="000945F4"/>
    <w:rsid w:val="000A0B01"/>
    <w:rsid w:val="000A1884"/>
    <w:rsid w:val="000A4757"/>
    <w:rsid w:val="000A7F52"/>
    <w:rsid w:val="000A7F83"/>
    <w:rsid w:val="000B079A"/>
    <w:rsid w:val="000B39FA"/>
    <w:rsid w:val="000B4736"/>
    <w:rsid w:val="000B4842"/>
    <w:rsid w:val="000B4A21"/>
    <w:rsid w:val="000B4D00"/>
    <w:rsid w:val="000B5157"/>
    <w:rsid w:val="000B6F7F"/>
    <w:rsid w:val="000C3963"/>
    <w:rsid w:val="000C65A5"/>
    <w:rsid w:val="000D0D38"/>
    <w:rsid w:val="000D1999"/>
    <w:rsid w:val="000D57A6"/>
    <w:rsid w:val="000E06D7"/>
    <w:rsid w:val="000E27EC"/>
    <w:rsid w:val="000E34FB"/>
    <w:rsid w:val="000E5C76"/>
    <w:rsid w:val="000F344C"/>
    <w:rsid w:val="000F5D64"/>
    <w:rsid w:val="000F7283"/>
    <w:rsid w:val="0010035A"/>
    <w:rsid w:val="00102031"/>
    <w:rsid w:val="00102F2C"/>
    <w:rsid w:val="00103A89"/>
    <w:rsid w:val="00104798"/>
    <w:rsid w:val="00105245"/>
    <w:rsid w:val="0011248B"/>
    <w:rsid w:val="00113BBD"/>
    <w:rsid w:val="001173DE"/>
    <w:rsid w:val="0012245F"/>
    <w:rsid w:val="00141765"/>
    <w:rsid w:val="001457BA"/>
    <w:rsid w:val="001535A6"/>
    <w:rsid w:val="00154434"/>
    <w:rsid w:val="00155D15"/>
    <w:rsid w:val="001606DF"/>
    <w:rsid w:val="00165585"/>
    <w:rsid w:val="001666A6"/>
    <w:rsid w:val="00171212"/>
    <w:rsid w:val="00174AD5"/>
    <w:rsid w:val="00175302"/>
    <w:rsid w:val="00175AE0"/>
    <w:rsid w:val="0017623C"/>
    <w:rsid w:val="001768E4"/>
    <w:rsid w:val="00182080"/>
    <w:rsid w:val="00182BFD"/>
    <w:rsid w:val="0018430B"/>
    <w:rsid w:val="001904E1"/>
    <w:rsid w:val="00191BBE"/>
    <w:rsid w:val="00193F0B"/>
    <w:rsid w:val="00194B24"/>
    <w:rsid w:val="00197CBD"/>
    <w:rsid w:val="001A6355"/>
    <w:rsid w:val="001A6D0C"/>
    <w:rsid w:val="001A7D42"/>
    <w:rsid w:val="001B031B"/>
    <w:rsid w:val="001B35B9"/>
    <w:rsid w:val="001B3A58"/>
    <w:rsid w:val="001B4681"/>
    <w:rsid w:val="001B788C"/>
    <w:rsid w:val="001C3801"/>
    <w:rsid w:val="001C4914"/>
    <w:rsid w:val="001C69EE"/>
    <w:rsid w:val="001C69FA"/>
    <w:rsid w:val="001D2C55"/>
    <w:rsid w:val="001D52B7"/>
    <w:rsid w:val="001D677F"/>
    <w:rsid w:val="001E0BC8"/>
    <w:rsid w:val="001E178E"/>
    <w:rsid w:val="001E2EFE"/>
    <w:rsid w:val="001E7614"/>
    <w:rsid w:val="001F4606"/>
    <w:rsid w:val="00202E19"/>
    <w:rsid w:val="002032E2"/>
    <w:rsid w:val="0020355E"/>
    <w:rsid w:val="0020377D"/>
    <w:rsid w:val="0020561D"/>
    <w:rsid w:val="00206524"/>
    <w:rsid w:val="0020745A"/>
    <w:rsid w:val="0020770D"/>
    <w:rsid w:val="00213FAE"/>
    <w:rsid w:val="00216F5E"/>
    <w:rsid w:val="002212F1"/>
    <w:rsid w:val="00227A27"/>
    <w:rsid w:val="0023321E"/>
    <w:rsid w:val="00233568"/>
    <w:rsid w:val="00233F3A"/>
    <w:rsid w:val="00240858"/>
    <w:rsid w:val="0024372C"/>
    <w:rsid w:val="002469BF"/>
    <w:rsid w:val="00247743"/>
    <w:rsid w:val="00247B5C"/>
    <w:rsid w:val="00250F89"/>
    <w:rsid w:val="00251DAA"/>
    <w:rsid w:val="00256C8C"/>
    <w:rsid w:val="002625BB"/>
    <w:rsid w:val="00265435"/>
    <w:rsid w:val="00265DE6"/>
    <w:rsid w:val="00266008"/>
    <w:rsid w:val="0026748D"/>
    <w:rsid w:val="002700CA"/>
    <w:rsid w:val="00275AC3"/>
    <w:rsid w:val="00276D8C"/>
    <w:rsid w:val="0027704E"/>
    <w:rsid w:val="002803E5"/>
    <w:rsid w:val="00280DE7"/>
    <w:rsid w:val="002816D1"/>
    <w:rsid w:val="002828D4"/>
    <w:rsid w:val="0028485F"/>
    <w:rsid w:val="00285CC7"/>
    <w:rsid w:val="0028621F"/>
    <w:rsid w:val="002866F1"/>
    <w:rsid w:val="00290BA3"/>
    <w:rsid w:val="00291CFC"/>
    <w:rsid w:val="00292829"/>
    <w:rsid w:val="0029292A"/>
    <w:rsid w:val="00294366"/>
    <w:rsid w:val="002A34E6"/>
    <w:rsid w:val="002A3673"/>
    <w:rsid w:val="002B06E3"/>
    <w:rsid w:val="002B6813"/>
    <w:rsid w:val="002B6B81"/>
    <w:rsid w:val="002C163E"/>
    <w:rsid w:val="002C22E8"/>
    <w:rsid w:val="002C7433"/>
    <w:rsid w:val="002D197D"/>
    <w:rsid w:val="002D357E"/>
    <w:rsid w:val="002D5085"/>
    <w:rsid w:val="002E222E"/>
    <w:rsid w:val="002E5F47"/>
    <w:rsid w:val="002E6E10"/>
    <w:rsid w:val="002F1D05"/>
    <w:rsid w:val="002F22B9"/>
    <w:rsid w:val="002F2596"/>
    <w:rsid w:val="002F3E23"/>
    <w:rsid w:val="002F5A1E"/>
    <w:rsid w:val="002F6FFB"/>
    <w:rsid w:val="003044C5"/>
    <w:rsid w:val="00304753"/>
    <w:rsid w:val="003075D8"/>
    <w:rsid w:val="00314758"/>
    <w:rsid w:val="00314848"/>
    <w:rsid w:val="00315035"/>
    <w:rsid w:val="003168D9"/>
    <w:rsid w:val="003215DB"/>
    <w:rsid w:val="0032692D"/>
    <w:rsid w:val="003315F7"/>
    <w:rsid w:val="00331D95"/>
    <w:rsid w:val="00335651"/>
    <w:rsid w:val="003406B5"/>
    <w:rsid w:val="003423B3"/>
    <w:rsid w:val="00344B35"/>
    <w:rsid w:val="003467DD"/>
    <w:rsid w:val="00347AAF"/>
    <w:rsid w:val="00350FDD"/>
    <w:rsid w:val="00351454"/>
    <w:rsid w:val="003546F3"/>
    <w:rsid w:val="00354AC1"/>
    <w:rsid w:val="003550B5"/>
    <w:rsid w:val="0035694D"/>
    <w:rsid w:val="003600EC"/>
    <w:rsid w:val="00370B8F"/>
    <w:rsid w:val="00370E70"/>
    <w:rsid w:val="003710EA"/>
    <w:rsid w:val="003772CB"/>
    <w:rsid w:val="00380BD0"/>
    <w:rsid w:val="00381FF0"/>
    <w:rsid w:val="003835C2"/>
    <w:rsid w:val="003841DC"/>
    <w:rsid w:val="00384855"/>
    <w:rsid w:val="00386037"/>
    <w:rsid w:val="00387347"/>
    <w:rsid w:val="003915F1"/>
    <w:rsid w:val="00391DAD"/>
    <w:rsid w:val="00396179"/>
    <w:rsid w:val="00397FC7"/>
    <w:rsid w:val="003A1AD1"/>
    <w:rsid w:val="003B1DFA"/>
    <w:rsid w:val="003B491A"/>
    <w:rsid w:val="003D1473"/>
    <w:rsid w:val="003D58EA"/>
    <w:rsid w:val="003D7428"/>
    <w:rsid w:val="003D78C6"/>
    <w:rsid w:val="003E11D4"/>
    <w:rsid w:val="003E380E"/>
    <w:rsid w:val="003E3FE6"/>
    <w:rsid w:val="003E5C0E"/>
    <w:rsid w:val="003F1546"/>
    <w:rsid w:val="003F182F"/>
    <w:rsid w:val="003F2400"/>
    <w:rsid w:val="003F60CA"/>
    <w:rsid w:val="003F6EFD"/>
    <w:rsid w:val="0040089F"/>
    <w:rsid w:val="00400B6D"/>
    <w:rsid w:val="004057C6"/>
    <w:rsid w:val="00405A54"/>
    <w:rsid w:val="00407D61"/>
    <w:rsid w:val="00411097"/>
    <w:rsid w:val="00411534"/>
    <w:rsid w:val="0041443B"/>
    <w:rsid w:val="004165F6"/>
    <w:rsid w:val="00421FBB"/>
    <w:rsid w:val="00422F2F"/>
    <w:rsid w:val="00424933"/>
    <w:rsid w:val="00426602"/>
    <w:rsid w:val="004267FA"/>
    <w:rsid w:val="004270C6"/>
    <w:rsid w:val="00427657"/>
    <w:rsid w:val="0042782E"/>
    <w:rsid w:val="00427FD6"/>
    <w:rsid w:val="00430729"/>
    <w:rsid w:val="00434F81"/>
    <w:rsid w:val="0043540A"/>
    <w:rsid w:val="00437277"/>
    <w:rsid w:val="00437BCF"/>
    <w:rsid w:val="004440E7"/>
    <w:rsid w:val="004508C3"/>
    <w:rsid w:val="0045704D"/>
    <w:rsid w:val="00457073"/>
    <w:rsid w:val="00461471"/>
    <w:rsid w:val="00463107"/>
    <w:rsid w:val="00464104"/>
    <w:rsid w:val="004655E1"/>
    <w:rsid w:val="00465DCA"/>
    <w:rsid w:val="004662A5"/>
    <w:rsid w:val="0047406B"/>
    <w:rsid w:val="00474B71"/>
    <w:rsid w:val="00476646"/>
    <w:rsid w:val="004806FD"/>
    <w:rsid w:val="00482416"/>
    <w:rsid w:val="00490B70"/>
    <w:rsid w:val="004A07F5"/>
    <w:rsid w:val="004A532D"/>
    <w:rsid w:val="004A6A1F"/>
    <w:rsid w:val="004B0005"/>
    <w:rsid w:val="004B1957"/>
    <w:rsid w:val="004B445E"/>
    <w:rsid w:val="004B7273"/>
    <w:rsid w:val="004C0CD2"/>
    <w:rsid w:val="004C1430"/>
    <w:rsid w:val="004C4DE2"/>
    <w:rsid w:val="004C5FBB"/>
    <w:rsid w:val="004C76ED"/>
    <w:rsid w:val="004D160F"/>
    <w:rsid w:val="004D561D"/>
    <w:rsid w:val="004D7D99"/>
    <w:rsid w:val="004E4190"/>
    <w:rsid w:val="004E5383"/>
    <w:rsid w:val="004E53DF"/>
    <w:rsid w:val="004E6573"/>
    <w:rsid w:val="004E73B3"/>
    <w:rsid w:val="004F39FA"/>
    <w:rsid w:val="004F48B5"/>
    <w:rsid w:val="004F65AB"/>
    <w:rsid w:val="00500C66"/>
    <w:rsid w:val="00502B32"/>
    <w:rsid w:val="00502F8E"/>
    <w:rsid w:val="0050324A"/>
    <w:rsid w:val="005062CC"/>
    <w:rsid w:val="00511446"/>
    <w:rsid w:val="00514FEA"/>
    <w:rsid w:val="00520491"/>
    <w:rsid w:val="0052060A"/>
    <w:rsid w:val="00522E28"/>
    <w:rsid w:val="005232B6"/>
    <w:rsid w:val="00525608"/>
    <w:rsid w:val="00526D32"/>
    <w:rsid w:val="0052720E"/>
    <w:rsid w:val="00530997"/>
    <w:rsid w:val="0053476C"/>
    <w:rsid w:val="0053529F"/>
    <w:rsid w:val="005362C8"/>
    <w:rsid w:val="00537ADE"/>
    <w:rsid w:val="005400D0"/>
    <w:rsid w:val="00550D24"/>
    <w:rsid w:val="00551ADE"/>
    <w:rsid w:val="00552088"/>
    <w:rsid w:val="00553D1B"/>
    <w:rsid w:val="00554B0E"/>
    <w:rsid w:val="00556147"/>
    <w:rsid w:val="00556A67"/>
    <w:rsid w:val="00557220"/>
    <w:rsid w:val="00557754"/>
    <w:rsid w:val="005622B9"/>
    <w:rsid w:val="00562EF4"/>
    <w:rsid w:val="00563510"/>
    <w:rsid w:val="00566644"/>
    <w:rsid w:val="00567618"/>
    <w:rsid w:val="005748B8"/>
    <w:rsid w:val="00580964"/>
    <w:rsid w:val="00580D00"/>
    <w:rsid w:val="00581574"/>
    <w:rsid w:val="00583D3A"/>
    <w:rsid w:val="005939C3"/>
    <w:rsid w:val="005965E4"/>
    <w:rsid w:val="0059686C"/>
    <w:rsid w:val="00597758"/>
    <w:rsid w:val="005A1D85"/>
    <w:rsid w:val="005A47C2"/>
    <w:rsid w:val="005A77DB"/>
    <w:rsid w:val="005B3164"/>
    <w:rsid w:val="005B43E4"/>
    <w:rsid w:val="005B5AEF"/>
    <w:rsid w:val="005C0DCB"/>
    <w:rsid w:val="005C2AA0"/>
    <w:rsid w:val="005C46C7"/>
    <w:rsid w:val="005C5B5F"/>
    <w:rsid w:val="005C722B"/>
    <w:rsid w:val="005E3E0C"/>
    <w:rsid w:val="005E5A7E"/>
    <w:rsid w:val="005F07E8"/>
    <w:rsid w:val="005F248D"/>
    <w:rsid w:val="005F78CA"/>
    <w:rsid w:val="00600693"/>
    <w:rsid w:val="006032E0"/>
    <w:rsid w:val="00603840"/>
    <w:rsid w:val="00607379"/>
    <w:rsid w:val="00607F41"/>
    <w:rsid w:val="00610A65"/>
    <w:rsid w:val="0061353D"/>
    <w:rsid w:val="00614503"/>
    <w:rsid w:val="00625E16"/>
    <w:rsid w:val="006272B9"/>
    <w:rsid w:val="00627FCF"/>
    <w:rsid w:val="00631F0A"/>
    <w:rsid w:val="006341FE"/>
    <w:rsid w:val="00634E4B"/>
    <w:rsid w:val="00635992"/>
    <w:rsid w:val="006364E8"/>
    <w:rsid w:val="00636A52"/>
    <w:rsid w:val="00641D3B"/>
    <w:rsid w:val="0065013B"/>
    <w:rsid w:val="00651AA9"/>
    <w:rsid w:val="00651E16"/>
    <w:rsid w:val="00654CA2"/>
    <w:rsid w:val="006561C2"/>
    <w:rsid w:val="00657A1E"/>
    <w:rsid w:val="00660CBF"/>
    <w:rsid w:val="00661604"/>
    <w:rsid w:val="00666F26"/>
    <w:rsid w:val="00667349"/>
    <w:rsid w:val="00672910"/>
    <w:rsid w:val="0067320D"/>
    <w:rsid w:val="006734FC"/>
    <w:rsid w:val="00673BCA"/>
    <w:rsid w:val="0067458A"/>
    <w:rsid w:val="00674658"/>
    <w:rsid w:val="006816B9"/>
    <w:rsid w:val="00683D98"/>
    <w:rsid w:val="006845B5"/>
    <w:rsid w:val="00685C29"/>
    <w:rsid w:val="0069277B"/>
    <w:rsid w:val="00693394"/>
    <w:rsid w:val="00696DC3"/>
    <w:rsid w:val="00697373"/>
    <w:rsid w:val="006A46A5"/>
    <w:rsid w:val="006A7A02"/>
    <w:rsid w:val="006B0558"/>
    <w:rsid w:val="006B1CAF"/>
    <w:rsid w:val="006B54AC"/>
    <w:rsid w:val="006B68C3"/>
    <w:rsid w:val="006C2578"/>
    <w:rsid w:val="006C45C5"/>
    <w:rsid w:val="006C5678"/>
    <w:rsid w:val="006C6552"/>
    <w:rsid w:val="006C7236"/>
    <w:rsid w:val="006C7E67"/>
    <w:rsid w:val="006D132D"/>
    <w:rsid w:val="006D449A"/>
    <w:rsid w:val="006D524E"/>
    <w:rsid w:val="006D7B24"/>
    <w:rsid w:val="006D7CAF"/>
    <w:rsid w:val="006E11CD"/>
    <w:rsid w:val="006E2991"/>
    <w:rsid w:val="006F0D8E"/>
    <w:rsid w:val="006F182F"/>
    <w:rsid w:val="006F363B"/>
    <w:rsid w:val="006F40B1"/>
    <w:rsid w:val="006F4CAF"/>
    <w:rsid w:val="006F5C14"/>
    <w:rsid w:val="006F71A5"/>
    <w:rsid w:val="006F7F4A"/>
    <w:rsid w:val="006F7FD9"/>
    <w:rsid w:val="00700626"/>
    <w:rsid w:val="00702C33"/>
    <w:rsid w:val="007102F7"/>
    <w:rsid w:val="00711E44"/>
    <w:rsid w:val="007224D1"/>
    <w:rsid w:val="007239B0"/>
    <w:rsid w:val="00725072"/>
    <w:rsid w:val="007256D4"/>
    <w:rsid w:val="007277C9"/>
    <w:rsid w:val="00727F78"/>
    <w:rsid w:val="00727FA9"/>
    <w:rsid w:val="007344C1"/>
    <w:rsid w:val="00741B18"/>
    <w:rsid w:val="007422D7"/>
    <w:rsid w:val="00743104"/>
    <w:rsid w:val="007464C9"/>
    <w:rsid w:val="007471C0"/>
    <w:rsid w:val="00750315"/>
    <w:rsid w:val="0075292D"/>
    <w:rsid w:val="007534B3"/>
    <w:rsid w:val="0075393D"/>
    <w:rsid w:val="00755EA4"/>
    <w:rsid w:val="00764716"/>
    <w:rsid w:val="007662DD"/>
    <w:rsid w:val="0077348E"/>
    <w:rsid w:val="00780F19"/>
    <w:rsid w:val="00781A9A"/>
    <w:rsid w:val="00790781"/>
    <w:rsid w:val="0079112F"/>
    <w:rsid w:val="00791DAD"/>
    <w:rsid w:val="00794C3F"/>
    <w:rsid w:val="00796FA7"/>
    <w:rsid w:val="0079738A"/>
    <w:rsid w:val="007A1933"/>
    <w:rsid w:val="007B1797"/>
    <w:rsid w:val="007B4D66"/>
    <w:rsid w:val="007B7E10"/>
    <w:rsid w:val="007C0E48"/>
    <w:rsid w:val="007C3467"/>
    <w:rsid w:val="007C41FE"/>
    <w:rsid w:val="007C6047"/>
    <w:rsid w:val="007C6672"/>
    <w:rsid w:val="007D28A9"/>
    <w:rsid w:val="007D3DA9"/>
    <w:rsid w:val="007D4134"/>
    <w:rsid w:val="007D529E"/>
    <w:rsid w:val="007D74CE"/>
    <w:rsid w:val="007E65A7"/>
    <w:rsid w:val="007F05E1"/>
    <w:rsid w:val="007F0AAC"/>
    <w:rsid w:val="007F0E1F"/>
    <w:rsid w:val="007F2563"/>
    <w:rsid w:val="007F3528"/>
    <w:rsid w:val="007F53A5"/>
    <w:rsid w:val="007F5AFE"/>
    <w:rsid w:val="007F62E6"/>
    <w:rsid w:val="007F7F25"/>
    <w:rsid w:val="00801378"/>
    <w:rsid w:val="00804523"/>
    <w:rsid w:val="00805DF2"/>
    <w:rsid w:val="008115E4"/>
    <w:rsid w:val="00815DE6"/>
    <w:rsid w:val="00816F58"/>
    <w:rsid w:val="0081765B"/>
    <w:rsid w:val="00822E69"/>
    <w:rsid w:val="0082457B"/>
    <w:rsid w:val="00830916"/>
    <w:rsid w:val="00832B57"/>
    <w:rsid w:val="008333CC"/>
    <w:rsid w:val="00836510"/>
    <w:rsid w:val="008379AB"/>
    <w:rsid w:val="00844316"/>
    <w:rsid w:val="00844CEA"/>
    <w:rsid w:val="00847693"/>
    <w:rsid w:val="00851ADB"/>
    <w:rsid w:val="00853B28"/>
    <w:rsid w:val="00854C19"/>
    <w:rsid w:val="008600E3"/>
    <w:rsid w:val="00866051"/>
    <w:rsid w:val="00866C74"/>
    <w:rsid w:val="008722E1"/>
    <w:rsid w:val="0087519F"/>
    <w:rsid w:val="008753A7"/>
    <w:rsid w:val="008806C0"/>
    <w:rsid w:val="00881247"/>
    <w:rsid w:val="00882314"/>
    <w:rsid w:val="00884F06"/>
    <w:rsid w:val="00891210"/>
    <w:rsid w:val="008920BF"/>
    <w:rsid w:val="00897E46"/>
    <w:rsid w:val="008A0978"/>
    <w:rsid w:val="008A3589"/>
    <w:rsid w:val="008A4204"/>
    <w:rsid w:val="008A5175"/>
    <w:rsid w:val="008A69D6"/>
    <w:rsid w:val="008B403F"/>
    <w:rsid w:val="008B6C66"/>
    <w:rsid w:val="008C2069"/>
    <w:rsid w:val="008C21E6"/>
    <w:rsid w:val="008C2D00"/>
    <w:rsid w:val="008C3089"/>
    <w:rsid w:val="008C59CB"/>
    <w:rsid w:val="008C62D6"/>
    <w:rsid w:val="008D05A2"/>
    <w:rsid w:val="008D1E13"/>
    <w:rsid w:val="008D6DF5"/>
    <w:rsid w:val="008E5CCF"/>
    <w:rsid w:val="008E71E8"/>
    <w:rsid w:val="008E7F6F"/>
    <w:rsid w:val="008F2757"/>
    <w:rsid w:val="008F2D1F"/>
    <w:rsid w:val="008F5816"/>
    <w:rsid w:val="008F61A0"/>
    <w:rsid w:val="00900CAE"/>
    <w:rsid w:val="00902190"/>
    <w:rsid w:val="009021B8"/>
    <w:rsid w:val="00906223"/>
    <w:rsid w:val="00906A0A"/>
    <w:rsid w:val="0090725C"/>
    <w:rsid w:val="00907A4B"/>
    <w:rsid w:val="00910EE0"/>
    <w:rsid w:val="0091634D"/>
    <w:rsid w:val="00917622"/>
    <w:rsid w:val="00917DDF"/>
    <w:rsid w:val="00923699"/>
    <w:rsid w:val="0092503B"/>
    <w:rsid w:val="00926B17"/>
    <w:rsid w:val="00930747"/>
    <w:rsid w:val="009321E4"/>
    <w:rsid w:val="00932F65"/>
    <w:rsid w:val="00934783"/>
    <w:rsid w:val="00942E40"/>
    <w:rsid w:val="009472FE"/>
    <w:rsid w:val="009474A6"/>
    <w:rsid w:val="0095030A"/>
    <w:rsid w:val="00957FB3"/>
    <w:rsid w:val="00961261"/>
    <w:rsid w:val="00970208"/>
    <w:rsid w:val="00972E09"/>
    <w:rsid w:val="009753EA"/>
    <w:rsid w:val="00975E70"/>
    <w:rsid w:val="0098042B"/>
    <w:rsid w:val="00981E22"/>
    <w:rsid w:val="00982A2B"/>
    <w:rsid w:val="00984156"/>
    <w:rsid w:val="0099236F"/>
    <w:rsid w:val="009A7687"/>
    <w:rsid w:val="009B429A"/>
    <w:rsid w:val="009B5BB6"/>
    <w:rsid w:val="009C296A"/>
    <w:rsid w:val="009D13F6"/>
    <w:rsid w:val="009D3AAF"/>
    <w:rsid w:val="009D4578"/>
    <w:rsid w:val="009D51C4"/>
    <w:rsid w:val="009E106D"/>
    <w:rsid w:val="009E2748"/>
    <w:rsid w:val="009E306A"/>
    <w:rsid w:val="009E4186"/>
    <w:rsid w:val="009E633D"/>
    <w:rsid w:val="009F2A65"/>
    <w:rsid w:val="009F4EE5"/>
    <w:rsid w:val="00A0147D"/>
    <w:rsid w:val="00A11246"/>
    <w:rsid w:val="00A1125B"/>
    <w:rsid w:val="00A135E3"/>
    <w:rsid w:val="00A15BCA"/>
    <w:rsid w:val="00A168F7"/>
    <w:rsid w:val="00A20DB9"/>
    <w:rsid w:val="00A23DDA"/>
    <w:rsid w:val="00A24902"/>
    <w:rsid w:val="00A26445"/>
    <w:rsid w:val="00A27AC0"/>
    <w:rsid w:val="00A437CE"/>
    <w:rsid w:val="00A4412D"/>
    <w:rsid w:val="00A52D19"/>
    <w:rsid w:val="00A56992"/>
    <w:rsid w:val="00A61A74"/>
    <w:rsid w:val="00A657E3"/>
    <w:rsid w:val="00A66D48"/>
    <w:rsid w:val="00A67C3D"/>
    <w:rsid w:val="00A7023B"/>
    <w:rsid w:val="00A72586"/>
    <w:rsid w:val="00A747AC"/>
    <w:rsid w:val="00A7617F"/>
    <w:rsid w:val="00A76D5D"/>
    <w:rsid w:val="00A81401"/>
    <w:rsid w:val="00A831F9"/>
    <w:rsid w:val="00A849B0"/>
    <w:rsid w:val="00A85256"/>
    <w:rsid w:val="00A866E0"/>
    <w:rsid w:val="00A90017"/>
    <w:rsid w:val="00A95CDA"/>
    <w:rsid w:val="00AA043F"/>
    <w:rsid w:val="00AA1412"/>
    <w:rsid w:val="00AA2072"/>
    <w:rsid w:val="00AA603F"/>
    <w:rsid w:val="00AA70D0"/>
    <w:rsid w:val="00AA7DE7"/>
    <w:rsid w:val="00AB1B17"/>
    <w:rsid w:val="00AB2397"/>
    <w:rsid w:val="00AB4CD1"/>
    <w:rsid w:val="00AB563D"/>
    <w:rsid w:val="00AB672C"/>
    <w:rsid w:val="00AB744D"/>
    <w:rsid w:val="00AC0665"/>
    <w:rsid w:val="00AC2674"/>
    <w:rsid w:val="00AC2B11"/>
    <w:rsid w:val="00AC387A"/>
    <w:rsid w:val="00AD6846"/>
    <w:rsid w:val="00AD79E1"/>
    <w:rsid w:val="00AE3B1E"/>
    <w:rsid w:val="00AE4277"/>
    <w:rsid w:val="00AE4984"/>
    <w:rsid w:val="00AE54DB"/>
    <w:rsid w:val="00AE5566"/>
    <w:rsid w:val="00AE75A3"/>
    <w:rsid w:val="00AF3EBD"/>
    <w:rsid w:val="00AF6797"/>
    <w:rsid w:val="00AF6E1A"/>
    <w:rsid w:val="00AF7D12"/>
    <w:rsid w:val="00B05C66"/>
    <w:rsid w:val="00B11D15"/>
    <w:rsid w:val="00B21648"/>
    <w:rsid w:val="00B32D32"/>
    <w:rsid w:val="00B34254"/>
    <w:rsid w:val="00B35925"/>
    <w:rsid w:val="00B4064B"/>
    <w:rsid w:val="00B4099D"/>
    <w:rsid w:val="00B42628"/>
    <w:rsid w:val="00B45AE8"/>
    <w:rsid w:val="00B46C3F"/>
    <w:rsid w:val="00B52AA8"/>
    <w:rsid w:val="00B53F5F"/>
    <w:rsid w:val="00B54EBF"/>
    <w:rsid w:val="00B561E9"/>
    <w:rsid w:val="00B61777"/>
    <w:rsid w:val="00B619AF"/>
    <w:rsid w:val="00B64C78"/>
    <w:rsid w:val="00B6623D"/>
    <w:rsid w:val="00B6656C"/>
    <w:rsid w:val="00B6737F"/>
    <w:rsid w:val="00B70AB5"/>
    <w:rsid w:val="00B7365A"/>
    <w:rsid w:val="00B75E94"/>
    <w:rsid w:val="00B761F8"/>
    <w:rsid w:val="00B76D67"/>
    <w:rsid w:val="00B775CC"/>
    <w:rsid w:val="00B8033E"/>
    <w:rsid w:val="00B82094"/>
    <w:rsid w:val="00B83576"/>
    <w:rsid w:val="00B83E2E"/>
    <w:rsid w:val="00B875C2"/>
    <w:rsid w:val="00B9234A"/>
    <w:rsid w:val="00B979E3"/>
    <w:rsid w:val="00BA273D"/>
    <w:rsid w:val="00BA3048"/>
    <w:rsid w:val="00BA4EA1"/>
    <w:rsid w:val="00BA7DC9"/>
    <w:rsid w:val="00BB2A51"/>
    <w:rsid w:val="00BB4121"/>
    <w:rsid w:val="00BC024D"/>
    <w:rsid w:val="00BC0F9E"/>
    <w:rsid w:val="00BC1B94"/>
    <w:rsid w:val="00BC1E7F"/>
    <w:rsid w:val="00BC25F7"/>
    <w:rsid w:val="00BD15E6"/>
    <w:rsid w:val="00BD2C4D"/>
    <w:rsid w:val="00BD3C78"/>
    <w:rsid w:val="00BD48A5"/>
    <w:rsid w:val="00BE038D"/>
    <w:rsid w:val="00BE155F"/>
    <w:rsid w:val="00BE2126"/>
    <w:rsid w:val="00BE290F"/>
    <w:rsid w:val="00BE5D05"/>
    <w:rsid w:val="00BE60A2"/>
    <w:rsid w:val="00BF0F04"/>
    <w:rsid w:val="00BF34F7"/>
    <w:rsid w:val="00BF7C15"/>
    <w:rsid w:val="00BF7D36"/>
    <w:rsid w:val="00C0122E"/>
    <w:rsid w:val="00C054DB"/>
    <w:rsid w:val="00C07933"/>
    <w:rsid w:val="00C16192"/>
    <w:rsid w:val="00C20D11"/>
    <w:rsid w:val="00C24151"/>
    <w:rsid w:val="00C26E71"/>
    <w:rsid w:val="00C323B6"/>
    <w:rsid w:val="00C32CAC"/>
    <w:rsid w:val="00C32D79"/>
    <w:rsid w:val="00C34376"/>
    <w:rsid w:val="00C378FC"/>
    <w:rsid w:val="00C407D1"/>
    <w:rsid w:val="00C42DEB"/>
    <w:rsid w:val="00C44600"/>
    <w:rsid w:val="00C4564F"/>
    <w:rsid w:val="00C460CF"/>
    <w:rsid w:val="00C47870"/>
    <w:rsid w:val="00C50346"/>
    <w:rsid w:val="00C51915"/>
    <w:rsid w:val="00C51AEC"/>
    <w:rsid w:val="00C52C98"/>
    <w:rsid w:val="00C56BE1"/>
    <w:rsid w:val="00C6240B"/>
    <w:rsid w:val="00C628D9"/>
    <w:rsid w:val="00C67CAD"/>
    <w:rsid w:val="00C7235D"/>
    <w:rsid w:val="00C74A9B"/>
    <w:rsid w:val="00C77827"/>
    <w:rsid w:val="00C80285"/>
    <w:rsid w:val="00C844FD"/>
    <w:rsid w:val="00C87B0E"/>
    <w:rsid w:val="00CA14D6"/>
    <w:rsid w:val="00CA294B"/>
    <w:rsid w:val="00CA3E3D"/>
    <w:rsid w:val="00CB356A"/>
    <w:rsid w:val="00CB3C1C"/>
    <w:rsid w:val="00CC2BB5"/>
    <w:rsid w:val="00CC41FB"/>
    <w:rsid w:val="00CC492C"/>
    <w:rsid w:val="00CD0369"/>
    <w:rsid w:val="00CD0596"/>
    <w:rsid w:val="00CD0C56"/>
    <w:rsid w:val="00CE20B5"/>
    <w:rsid w:val="00CE534E"/>
    <w:rsid w:val="00CE575E"/>
    <w:rsid w:val="00CE66C8"/>
    <w:rsid w:val="00CF149E"/>
    <w:rsid w:val="00CF1F10"/>
    <w:rsid w:val="00CF3025"/>
    <w:rsid w:val="00CF32FC"/>
    <w:rsid w:val="00CF4516"/>
    <w:rsid w:val="00CF74E1"/>
    <w:rsid w:val="00D02CB7"/>
    <w:rsid w:val="00D0343F"/>
    <w:rsid w:val="00D135C7"/>
    <w:rsid w:val="00D13B67"/>
    <w:rsid w:val="00D16788"/>
    <w:rsid w:val="00D17231"/>
    <w:rsid w:val="00D22150"/>
    <w:rsid w:val="00D2635E"/>
    <w:rsid w:val="00D277AE"/>
    <w:rsid w:val="00D27F63"/>
    <w:rsid w:val="00D30B91"/>
    <w:rsid w:val="00D37296"/>
    <w:rsid w:val="00D37D72"/>
    <w:rsid w:val="00D37E1E"/>
    <w:rsid w:val="00D41391"/>
    <w:rsid w:val="00D413FE"/>
    <w:rsid w:val="00D42B4E"/>
    <w:rsid w:val="00D45D2B"/>
    <w:rsid w:val="00D47EB9"/>
    <w:rsid w:val="00D514D1"/>
    <w:rsid w:val="00D546AD"/>
    <w:rsid w:val="00D54B00"/>
    <w:rsid w:val="00D55542"/>
    <w:rsid w:val="00D575B9"/>
    <w:rsid w:val="00D646CD"/>
    <w:rsid w:val="00D6473E"/>
    <w:rsid w:val="00D66916"/>
    <w:rsid w:val="00D706F8"/>
    <w:rsid w:val="00D73BC6"/>
    <w:rsid w:val="00D73C70"/>
    <w:rsid w:val="00D7763B"/>
    <w:rsid w:val="00D84ADF"/>
    <w:rsid w:val="00D87B82"/>
    <w:rsid w:val="00D92384"/>
    <w:rsid w:val="00D9616A"/>
    <w:rsid w:val="00DA1236"/>
    <w:rsid w:val="00DA26C8"/>
    <w:rsid w:val="00DA46E5"/>
    <w:rsid w:val="00DA67EA"/>
    <w:rsid w:val="00DB0796"/>
    <w:rsid w:val="00DB1B9E"/>
    <w:rsid w:val="00DB2760"/>
    <w:rsid w:val="00DB3584"/>
    <w:rsid w:val="00DB3B37"/>
    <w:rsid w:val="00DB48FC"/>
    <w:rsid w:val="00DB667C"/>
    <w:rsid w:val="00DB7304"/>
    <w:rsid w:val="00DC281E"/>
    <w:rsid w:val="00DC4EA3"/>
    <w:rsid w:val="00DD0D8B"/>
    <w:rsid w:val="00DD1439"/>
    <w:rsid w:val="00DD1F6B"/>
    <w:rsid w:val="00DD27C9"/>
    <w:rsid w:val="00DD5B75"/>
    <w:rsid w:val="00DD5BF0"/>
    <w:rsid w:val="00DD7BCC"/>
    <w:rsid w:val="00DE56A3"/>
    <w:rsid w:val="00DF0E9B"/>
    <w:rsid w:val="00DF2468"/>
    <w:rsid w:val="00DF38E4"/>
    <w:rsid w:val="00DF7BE0"/>
    <w:rsid w:val="00E017CA"/>
    <w:rsid w:val="00E0199F"/>
    <w:rsid w:val="00E05FB2"/>
    <w:rsid w:val="00E11B02"/>
    <w:rsid w:val="00E12E73"/>
    <w:rsid w:val="00E21E78"/>
    <w:rsid w:val="00E254CE"/>
    <w:rsid w:val="00E26A0D"/>
    <w:rsid w:val="00E31416"/>
    <w:rsid w:val="00E31B55"/>
    <w:rsid w:val="00E320E1"/>
    <w:rsid w:val="00E33C94"/>
    <w:rsid w:val="00E35B22"/>
    <w:rsid w:val="00E41E18"/>
    <w:rsid w:val="00E42BC3"/>
    <w:rsid w:val="00E45523"/>
    <w:rsid w:val="00E4754D"/>
    <w:rsid w:val="00E51643"/>
    <w:rsid w:val="00E5173D"/>
    <w:rsid w:val="00E52184"/>
    <w:rsid w:val="00E52429"/>
    <w:rsid w:val="00E562E3"/>
    <w:rsid w:val="00E615B3"/>
    <w:rsid w:val="00E616A0"/>
    <w:rsid w:val="00E62C76"/>
    <w:rsid w:val="00E63E00"/>
    <w:rsid w:val="00E65A08"/>
    <w:rsid w:val="00E671D8"/>
    <w:rsid w:val="00E709CD"/>
    <w:rsid w:val="00E72F36"/>
    <w:rsid w:val="00E7495E"/>
    <w:rsid w:val="00E74EDB"/>
    <w:rsid w:val="00E807A9"/>
    <w:rsid w:val="00E811E3"/>
    <w:rsid w:val="00E81A71"/>
    <w:rsid w:val="00E81C42"/>
    <w:rsid w:val="00E81DEB"/>
    <w:rsid w:val="00E82308"/>
    <w:rsid w:val="00E83551"/>
    <w:rsid w:val="00E85F93"/>
    <w:rsid w:val="00E85FBE"/>
    <w:rsid w:val="00EA6409"/>
    <w:rsid w:val="00EA6FCE"/>
    <w:rsid w:val="00EB22A3"/>
    <w:rsid w:val="00EB3294"/>
    <w:rsid w:val="00EB4AAE"/>
    <w:rsid w:val="00EC194A"/>
    <w:rsid w:val="00EC2F7A"/>
    <w:rsid w:val="00ED0F29"/>
    <w:rsid w:val="00ED11E2"/>
    <w:rsid w:val="00ED4372"/>
    <w:rsid w:val="00EE2EDF"/>
    <w:rsid w:val="00EE386F"/>
    <w:rsid w:val="00EE68E9"/>
    <w:rsid w:val="00EF2ADD"/>
    <w:rsid w:val="00EF360E"/>
    <w:rsid w:val="00EF3AC8"/>
    <w:rsid w:val="00EF4124"/>
    <w:rsid w:val="00EF649B"/>
    <w:rsid w:val="00EF6E73"/>
    <w:rsid w:val="00F01355"/>
    <w:rsid w:val="00F05258"/>
    <w:rsid w:val="00F07DCC"/>
    <w:rsid w:val="00F11160"/>
    <w:rsid w:val="00F122E3"/>
    <w:rsid w:val="00F1259F"/>
    <w:rsid w:val="00F13072"/>
    <w:rsid w:val="00F1572C"/>
    <w:rsid w:val="00F27CF6"/>
    <w:rsid w:val="00F30EC1"/>
    <w:rsid w:val="00F31D78"/>
    <w:rsid w:val="00F33533"/>
    <w:rsid w:val="00F340DE"/>
    <w:rsid w:val="00F34A26"/>
    <w:rsid w:val="00F34AA3"/>
    <w:rsid w:val="00F43BC1"/>
    <w:rsid w:val="00F45F92"/>
    <w:rsid w:val="00F50457"/>
    <w:rsid w:val="00F51E48"/>
    <w:rsid w:val="00F538DB"/>
    <w:rsid w:val="00F568DF"/>
    <w:rsid w:val="00F64A67"/>
    <w:rsid w:val="00F65861"/>
    <w:rsid w:val="00F73529"/>
    <w:rsid w:val="00F7375C"/>
    <w:rsid w:val="00F7461F"/>
    <w:rsid w:val="00F81F63"/>
    <w:rsid w:val="00F82F9E"/>
    <w:rsid w:val="00F90458"/>
    <w:rsid w:val="00F9151B"/>
    <w:rsid w:val="00F94153"/>
    <w:rsid w:val="00FA4973"/>
    <w:rsid w:val="00FA4A03"/>
    <w:rsid w:val="00FA4E25"/>
    <w:rsid w:val="00FA53C5"/>
    <w:rsid w:val="00FA5412"/>
    <w:rsid w:val="00FA5FFF"/>
    <w:rsid w:val="00FA6400"/>
    <w:rsid w:val="00FB0723"/>
    <w:rsid w:val="00FB379E"/>
    <w:rsid w:val="00FB4803"/>
    <w:rsid w:val="00FB6781"/>
    <w:rsid w:val="00FC07DC"/>
    <w:rsid w:val="00FC17DE"/>
    <w:rsid w:val="00FC3979"/>
    <w:rsid w:val="00FC567A"/>
    <w:rsid w:val="00FC5D2E"/>
    <w:rsid w:val="00FC6BFE"/>
    <w:rsid w:val="00FD2459"/>
    <w:rsid w:val="00FD41B4"/>
    <w:rsid w:val="00FD48C3"/>
    <w:rsid w:val="00FE0CC6"/>
    <w:rsid w:val="00FE3676"/>
    <w:rsid w:val="00FF03FB"/>
    <w:rsid w:val="00FF07DE"/>
    <w:rsid w:val="00FF5DD6"/>
    <w:rsid w:val="00FF5F7E"/>
    <w:rsid w:val="51322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BDB7C9E0-BBDB-4DBA-BFF7-2EC4215F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0E3"/>
  </w:style>
  <w:style w:type="paragraph" w:styleId="Ttulo1">
    <w:name w:val="heading 1"/>
    <w:aliases w:val="Titulo 1 CCE"/>
    <w:basedOn w:val="Normal"/>
    <w:next w:val="Normal"/>
    <w:link w:val="Ttulo1Car"/>
    <w:uiPriority w:val="9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Edgar 2,Título 2 Car1,Título 2 Car Car Car Car Car,Edgar 2 Car Car Car Car Car,Título 2 Car Car Car Car,Edgar 2 Car Car Car Car,Edgar 2 Car3 Car Car Car Car,Edgar 2 Car3 Car Car Car,Edgar 2 Car3 Car,Edgar 2 Car Car"/>
    <w:basedOn w:val="Normal"/>
    <w:next w:val="Normal"/>
    <w:link w:val="Ttulo2Car"/>
    <w:uiPriority w:val="9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nhideWhenUsed/>
    <w:qFormat/>
    <w:rsid w:val="003467DD"/>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semiHidden/>
    <w:unhideWhenUsed/>
    <w:qFormat/>
    <w:rsid w:val="00104798"/>
    <w:pPr>
      <w:keepNext/>
      <w:tabs>
        <w:tab w:val="num" w:pos="864"/>
      </w:tabs>
      <w:spacing w:before="240" w:after="60" w:line="240" w:lineRule="auto"/>
      <w:ind w:left="864" w:hanging="864"/>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semiHidden/>
    <w:unhideWhenUsed/>
    <w:qFormat/>
    <w:rsid w:val="00104798"/>
    <w:pPr>
      <w:tabs>
        <w:tab w:val="num" w:pos="1008"/>
      </w:tabs>
      <w:spacing w:before="240" w:after="60" w:line="240" w:lineRule="auto"/>
      <w:ind w:left="1008" w:hanging="1008"/>
      <w:outlineLvl w:val="4"/>
    </w:pPr>
    <w:rPr>
      <w:rFonts w:ascii="Times New Roman" w:eastAsia="Times New Roman" w:hAnsi="Times New Roman" w:cs="Times New Roman"/>
      <w:szCs w:val="20"/>
      <w:lang w:val="es-ES_tradnl" w:eastAsia="es-ES"/>
    </w:rPr>
  </w:style>
  <w:style w:type="paragraph" w:styleId="Ttulo6">
    <w:name w:val="heading 6"/>
    <w:basedOn w:val="Normal"/>
    <w:next w:val="Normal"/>
    <w:link w:val="Ttulo6Car"/>
    <w:semiHidden/>
    <w:unhideWhenUsed/>
    <w:qFormat/>
    <w:rsid w:val="00104798"/>
    <w:pPr>
      <w:tabs>
        <w:tab w:val="num" w:pos="1152"/>
      </w:tabs>
      <w:spacing w:before="240" w:after="60" w:line="240" w:lineRule="auto"/>
      <w:ind w:left="1152" w:hanging="1152"/>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semiHidden/>
    <w:unhideWhenUsed/>
    <w:qFormat/>
    <w:rsid w:val="00104798"/>
    <w:pPr>
      <w:tabs>
        <w:tab w:val="num" w:pos="1296"/>
      </w:tabs>
      <w:spacing w:before="240" w:after="60" w:line="240" w:lineRule="auto"/>
      <w:ind w:left="1296" w:hanging="1296"/>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9"/>
    <w:semiHidden/>
    <w:unhideWhenUsed/>
    <w:qFormat/>
    <w:rsid w:val="00104798"/>
    <w:pPr>
      <w:tabs>
        <w:tab w:val="num" w:pos="1440"/>
      </w:tabs>
      <w:spacing w:before="240" w:after="60" w:line="240" w:lineRule="auto"/>
      <w:ind w:left="1440" w:hanging="1440"/>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semiHidden/>
    <w:unhideWhenUsed/>
    <w:qFormat/>
    <w:rsid w:val="00104798"/>
    <w:pPr>
      <w:tabs>
        <w:tab w:val="num" w:pos="1584"/>
      </w:tabs>
      <w:spacing w:before="240" w:after="60" w:line="240" w:lineRule="auto"/>
      <w:ind w:left="1584" w:hanging="1584"/>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qFormat/>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uiPriority w:val="59"/>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qFormat/>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List Paragraph,Párrafo de lista4,BOLADEF,Párrafo de lista3,Párrafo de lista21,BOLA,Nivel 1 OS,Colorful List Accent 1,Colorful List - Accent 11,List Paragraph1,Ha,Foot,Bulletr List Paragraph,列出段落,列出段落1,List Paragraph21,b1,l"/>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9"/>
    <w:rsid w:val="003467DD"/>
    <w:rPr>
      <w:rFonts w:ascii="Arial" w:eastAsia="MS Gothic" w:hAnsi="Arial" w:cs="Times New Roman"/>
      <w:b/>
      <w:bCs/>
      <w:color w:val="4E4D4D"/>
      <w:sz w:val="20"/>
      <w:szCs w:val="28"/>
    </w:rPr>
  </w:style>
  <w:style w:type="character" w:customStyle="1" w:styleId="Ttulo2Car">
    <w:name w:val="Título 2 Car"/>
    <w:aliases w:val="Título 2 CCE Car,Edgar 2 Car1,Título 2 Car1 Car1,Título 2 Car Car Car Car Car Car1,Edgar 2 Car Car Car Car Car Car1,Título 2 Car Car Car Car Car2,Edgar 2 Car Car Car Car Car2,Edgar 2 Car3 Car Car Car Car Car1,Edgar 2 Car3 Car Car Car Car2"/>
    <w:basedOn w:val="Fuentedeprrafopredeter"/>
    <w:link w:val="Ttulo2"/>
    <w:uiPriority w:val="9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qFormat/>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
    <w:basedOn w:val="Normal"/>
    <w:link w:val="TextonotapieCar"/>
    <w:unhideWhenUsed/>
    <w:qFormat/>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Car3 Car Car1,Car Car Car Car Car Car Car Car2,Car Car Car Car Car Car Car Car Car,Car3 Car Car Car Car Car1,texto de nota al pie Car1,ft Car1,Car3 Car2,Car31 Car1,Car3 Car Car Car Car2,Car Car1 Car1,Footnote Text Char Char Car1,C Car"/>
    <w:basedOn w:val="Fuentedeprrafopredeter"/>
    <w:link w:val="Textonotapie"/>
    <w:qFormat/>
    <w:rsid w:val="003467DD"/>
    <w:rPr>
      <w:rFonts w:ascii="Arial" w:eastAsia="Calibri" w:hAnsi="Arial" w:cs="Times New Roman"/>
      <w:sz w:val="20"/>
      <w:szCs w:val="20"/>
      <w:lang w:eastAsia="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qFormat/>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qFormat/>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Ttulo4Car">
    <w:name w:val="Título 4 Car"/>
    <w:basedOn w:val="Fuentedeprrafopredeter"/>
    <w:link w:val="Ttulo4"/>
    <w:semiHidden/>
    <w:rsid w:val="00104798"/>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semiHidden/>
    <w:rsid w:val="00104798"/>
    <w:rPr>
      <w:rFonts w:ascii="Times New Roman" w:eastAsia="Times New Roman" w:hAnsi="Times New Roman" w:cs="Times New Roman"/>
      <w:szCs w:val="20"/>
      <w:lang w:val="es-ES_tradnl" w:eastAsia="es-ES"/>
    </w:rPr>
  </w:style>
  <w:style w:type="character" w:customStyle="1" w:styleId="Ttulo6Car">
    <w:name w:val="Título 6 Car"/>
    <w:basedOn w:val="Fuentedeprrafopredeter"/>
    <w:link w:val="Ttulo6"/>
    <w:semiHidden/>
    <w:rsid w:val="00104798"/>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semiHidden/>
    <w:rsid w:val="00104798"/>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9"/>
    <w:semiHidden/>
    <w:rsid w:val="00104798"/>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semiHidden/>
    <w:rsid w:val="00104798"/>
    <w:rPr>
      <w:rFonts w:ascii="Arial" w:eastAsia="Times New Roman" w:hAnsi="Arial" w:cs="Times New Roman"/>
      <w:b/>
      <w:i/>
      <w:sz w:val="18"/>
      <w:szCs w:val="20"/>
      <w:lang w:val="es-ES_tradnl" w:eastAsia="es-ES"/>
    </w:rPr>
  </w:style>
  <w:style w:type="character" w:styleId="Hipervnculovisitado">
    <w:name w:val="FollowedHyperlink"/>
    <w:basedOn w:val="Fuentedeprrafopredeter"/>
    <w:uiPriority w:val="99"/>
    <w:semiHidden/>
    <w:unhideWhenUsed/>
    <w:rsid w:val="00104798"/>
    <w:rPr>
      <w:color w:val="800080" w:themeColor="followedHyperlink"/>
      <w:u w:val="single"/>
    </w:rPr>
  </w:style>
  <w:style w:type="character" w:customStyle="1" w:styleId="Ttulo2Car2">
    <w:name w:val="Título 2 Car2"/>
    <w:aliases w:val="Edgar 2 Car,Título 2 Car1 Car,Título 2 Car Car Car Car Car Car,Edgar 2 Car Car Car Car Car Car,Título 2 Car Car Car Car Car1,Edgar 2 Car Car Car Car Car1,Edgar 2 Car3 Car Car Car Car Car,Edgar 2 Car3 Car Car Car Car1,Edgar 2 Car3 Car Car"/>
    <w:uiPriority w:val="99"/>
    <w:semiHidden/>
    <w:locked/>
    <w:rsid w:val="00104798"/>
    <w:rPr>
      <w:rFonts w:ascii="Arial" w:hAnsi="Arial" w:cs="Arial" w:hint="default"/>
      <w:i/>
      <w:iCs/>
      <w:sz w:val="28"/>
      <w:szCs w:val="28"/>
      <w:lang w:val="es-ES" w:eastAsia="es-ES"/>
    </w:rPr>
  </w:style>
  <w:style w:type="character" w:customStyle="1" w:styleId="NormalWebCar">
    <w:name w:val="Normal (Web) Car"/>
    <w:link w:val="NormalWeb"/>
    <w:locked/>
    <w:rsid w:val="00104798"/>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unhideWhenUsed/>
    <w:qFormat/>
    <w:rsid w:val="00104798"/>
    <w:pPr>
      <w:spacing w:after="0" w:line="240" w:lineRule="auto"/>
    </w:pPr>
    <w:rPr>
      <w:rFonts w:ascii="Arial" w:eastAsia="Times New Roman" w:hAnsi="Arial" w:cs="Times New Roman"/>
      <w:szCs w:val="20"/>
      <w:lang w:eastAsia="es-CO"/>
    </w:rPr>
  </w:style>
  <w:style w:type="paragraph" w:styleId="TDC2">
    <w:name w:val="toc 2"/>
    <w:basedOn w:val="Normal"/>
    <w:next w:val="Normal"/>
    <w:autoRedefine/>
    <w:uiPriority w:val="39"/>
    <w:unhideWhenUsed/>
    <w:qFormat/>
    <w:rsid w:val="00104798"/>
    <w:pPr>
      <w:spacing w:after="0" w:line="240" w:lineRule="auto"/>
      <w:ind w:left="221"/>
    </w:pPr>
    <w:rPr>
      <w:rFonts w:ascii="Arial" w:eastAsia="Times New Roman" w:hAnsi="Arial" w:cs="Times New Roman"/>
      <w:lang w:eastAsia="es-CO"/>
    </w:rPr>
  </w:style>
  <w:style w:type="paragraph" w:styleId="TDC3">
    <w:name w:val="toc 3"/>
    <w:basedOn w:val="Normal"/>
    <w:next w:val="Normal"/>
    <w:autoRedefine/>
    <w:uiPriority w:val="39"/>
    <w:semiHidden/>
    <w:unhideWhenUsed/>
    <w:qFormat/>
    <w:rsid w:val="00104798"/>
    <w:pPr>
      <w:spacing w:after="0" w:line="240" w:lineRule="auto"/>
      <w:ind w:left="442"/>
    </w:pPr>
    <w:rPr>
      <w:rFonts w:ascii="Arial" w:eastAsia="Times New Roman" w:hAnsi="Arial" w:cs="Times New Roman"/>
      <w:lang w:eastAsia="es-CO"/>
    </w:rPr>
  </w:style>
  <w:style w:type="paragraph" w:styleId="TDC4">
    <w:name w:val="toc 4"/>
    <w:basedOn w:val="Normal"/>
    <w:next w:val="Normal"/>
    <w:autoRedefine/>
    <w:uiPriority w:val="39"/>
    <w:semiHidden/>
    <w:unhideWhenUsed/>
    <w:qFormat/>
    <w:rsid w:val="00104798"/>
    <w:pPr>
      <w:spacing w:after="100"/>
      <w:ind w:left="660"/>
    </w:pPr>
    <w:rPr>
      <w:rFonts w:ascii="Arial" w:eastAsia="Times New Roman" w:hAnsi="Arial" w:cs="Times New Roman"/>
      <w:lang w:eastAsia="es-CO"/>
    </w:rPr>
  </w:style>
  <w:style w:type="paragraph" w:styleId="TDC5">
    <w:name w:val="toc 5"/>
    <w:basedOn w:val="Normal"/>
    <w:next w:val="Normal"/>
    <w:autoRedefine/>
    <w:uiPriority w:val="39"/>
    <w:semiHidden/>
    <w:unhideWhenUsed/>
    <w:qFormat/>
    <w:rsid w:val="00104798"/>
    <w:pPr>
      <w:spacing w:after="100"/>
      <w:ind w:left="880"/>
    </w:pPr>
    <w:rPr>
      <w:rFonts w:ascii="Calibri" w:eastAsia="Times New Roman" w:hAnsi="Calibri" w:cs="Times New Roman"/>
      <w:lang w:eastAsia="es-CO"/>
    </w:rPr>
  </w:style>
  <w:style w:type="paragraph" w:styleId="TDC6">
    <w:name w:val="toc 6"/>
    <w:basedOn w:val="Normal"/>
    <w:next w:val="Normal"/>
    <w:autoRedefine/>
    <w:uiPriority w:val="39"/>
    <w:semiHidden/>
    <w:unhideWhenUsed/>
    <w:qFormat/>
    <w:rsid w:val="00104798"/>
    <w:pPr>
      <w:spacing w:after="100"/>
      <w:ind w:left="1100"/>
    </w:pPr>
    <w:rPr>
      <w:rFonts w:ascii="Calibri" w:eastAsia="Times New Roman" w:hAnsi="Calibri" w:cs="Times New Roman"/>
      <w:lang w:eastAsia="es-CO"/>
    </w:rPr>
  </w:style>
  <w:style w:type="paragraph" w:styleId="TDC7">
    <w:name w:val="toc 7"/>
    <w:basedOn w:val="Normal"/>
    <w:next w:val="Normal"/>
    <w:autoRedefine/>
    <w:uiPriority w:val="39"/>
    <w:semiHidden/>
    <w:unhideWhenUsed/>
    <w:qFormat/>
    <w:rsid w:val="00104798"/>
    <w:pPr>
      <w:spacing w:after="100"/>
      <w:ind w:left="1320"/>
    </w:pPr>
    <w:rPr>
      <w:rFonts w:ascii="Calibri" w:eastAsia="Times New Roman" w:hAnsi="Calibri" w:cs="Times New Roman"/>
      <w:lang w:eastAsia="es-CO"/>
    </w:rPr>
  </w:style>
  <w:style w:type="paragraph" w:styleId="TDC8">
    <w:name w:val="toc 8"/>
    <w:basedOn w:val="Normal"/>
    <w:next w:val="Normal"/>
    <w:autoRedefine/>
    <w:uiPriority w:val="39"/>
    <w:semiHidden/>
    <w:unhideWhenUsed/>
    <w:qFormat/>
    <w:rsid w:val="00104798"/>
    <w:pPr>
      <w:spacing w:after="100"/>
      <w:ind w:left="1540"/>
    </w:pPr>
    <w:rPr>
      <w:rFonts w:ascii="Calibri" w:eastAsia="Times New Roman" w:hAnsi="Calibri" w:cs="Times New Roman"/>
      <w:lang w:eastAsia="es-CO"/>
    </w:rPr>
  </w:style>
  <w:style w:type="paragraph" w:styleId="TDC9">
    <w:name w:val="toc 9"/>
    <w:basedOn w:val="Normal"/>
    <w:next w:val="Normal"/>
    <w:autoRedefine/>
    <w:uiPriority w:val="39"/>
    <w:semiHidden/>
    <w:unhideWhenUsed/>
    <w:qFormat/>
    <w:rsid w:val="00104798"/>
    <w:pPr>
      <w:spacing w:after="100"/>
      <w:ind w:left="1760"/>
    </w:pPr>
    <w:rPr>
      <w:rFonts w:ascii="Calibri" w:eastAsia="Times New Roman" w:hAnsi="Calibri" w:cs="Times New Roman"/>
      <w:lang w:eastAsia="es-CO"/>
    </w:rPr>
  </w:style>
  <w:style w:type="character" w:customStyle="1" w:styleId="TextonotapieCar1">
    <w:name w:val="Texto nota pie Car1"/>
    <w:aliases w:val="Car3 Car Car,Car Car Car Car Car Car Car Car1,Car Car Car Car Car Car Car Car Car1,Car3 Car Car Car Car Car,texto de nota al pie Car,ft Car,Car3 Car1,Car31 Car,Car3 Car Car Car Car1,Car Car1 Car,Footnote Text Char Char Car,f Car"/>
    <w:uiPriority w:val="99"/>
    <w:semiHidden/>
    <w:qFormat/>
    <w:locked/>
    <w:rsid w:val="00104798"/>
    <w:rPr>
      <w:rFonts w:ascii="Arial" w:eastAsia="Times New Roman" w:hAnsi="Arial" w:cs="Arial"/>
      <w:lang w:eastAsia="es-CO"/>
    </w:rPr>
  </w:style>
  <w:style w:type="character" w:customStyle="1" w:styleId="EncabezadoCar1">
    <w:name w:val="Encabezado Car1"/>
    <w:aliases w:val="encabezado Car1"/>
    <w:basedOn w:val="Fuentedeprrafopredeter"/>
    <w:uiPriority w:val="99"/>
    <w:semiHidden/>
    <w:rsid w:val="00104798"/>
    <w:rPr>
      <w:rFonts w:ascii="Arial" w:eastAsia="Times New Roman" w:hAnsi="Arial" w:cs="Times New Roman"/>
      <w:sz w:val="20"/>
      <w:szCs w:val="20"/>
      <w:lang w:eastAsia="es-CO"/>
    </w:rPr>
  </w:style>
  <w:style w:type="paragraph" w:styleId="Descripcin">
    <w:name w:val="caption"/>
    <w:basedOn w:val="Normal"/>
    <w:next w:val="Normal"/>
    <w:uiPriority w:val="99"/>
    <w:semiHidden/>
    <w:unhideWhenUsed/>
    <w:qFormat/>
    <w:rsid w:val="00104798"/>
    <w:rPr>
      <w:rFonts w:ascii="Calibri" w:eastAsia="Calibri" w:hAnsi="Calibri" w:cs="Calibri"/>
      <w:b/>
      <w:bCs/>
      <w:sz w:val="20"/>
      <w:szCs w:val="20"/>
    </w:rPr>
  </w:style>
  <w:style w:type="paragraph" w:styleId="Textonotaalfinal">
    <w:name w:val="endnote text"/>
    <w:basedOn w:val="Normal"/>
    <w:link w:val="TextonotaalfinalCar"/>
    <w:uiPriority w:val="99"/>
    <w:semiHidden/>
    <w:unhideWhenUsed/>
    <w:qFormat/>
    <w:rsid w:val="00104798"/>
    <w:pPr>
      <w:spacing w:after="0" w:line="240" w:lineRule="auto"/>
    </w:pPr>
    <w:rPr>
      <w:rFonts w:ascii="Arial" w:eastAsia="Times New Roman" w:hAnsi="Arial" w:cs="Times New Roman"/>
      <w:sz w:val="20"/>
      <w:szCs w:val="20"/>
      <w:lang w:eastAsia="es-CO"/>
    </w:rPr>
  </w:style>
  <w:style w:type="character" w:customStyle="1" w:styleId="TextonotaalfinalCar">
    <w:name w:val="Texto nota al final Car"/>
    <w:basedOn w:val="Fuentedeprrafopredeter"/>
    <w:link w:val="Textonotaalfinal"/>
    <w:uiPriority w:val="99"/>
    <w:semiHidden/>
    <w:rsid w:val="00104798"/>
    <w:rPr>
      <w:rFonts w:ascii="Arial" w:eastAsia="Times New Roman" w:hAnsi="Arial" w:cs="Times New Roman"/>
      <w:sz w:val="20"/>
      <w:szCs w:val="20"/>
      <w:lang w:eastAsia="es-CO"/>
    </w:rPr>
  </w:style>
  <w:style w:type="paragraph" w:styleId="Lista">
    <w:name w:val="List"/>
    <w:basedOn w:val="Normal"/>
    <w:uiPriority w:val="99"/>
    <w:semiHidden/>
    <w:unhideWhenUsed/>
    <w:qFormat/>
    <w:rsid w:val="00104798"/>
    <w:pPr>
      <w:spacing w:after="0" w:line="240" w:lineRule="auto"/>
      <w:ind w:left="283" w:hanging="283"/>
    </w:pPr>
    <w:rPr>
      <w:rFonts w:ascii="Times New Roman" w:eastAsia="Times New Roman" w:hAnsi="Times New Roman" w:cs="Times New Roman"/>
      <w:sz w:val="24"/>
      <w:szCs w:val="24"/>
      <w:lang w:val="es-ES" w:eastAsia="es-ES"/>
    </w:rPr>
  </w:style>
  <w:style w:type="paragraph" w:styleId="Listaconvietas">
    <w:name w:val="List Bullet"/>
    <w:basedOn w:val="Normal"/>
    <w:uiPriority w:val="99"/>
    <w:semiHidden/>
    <w:unhideWhenUsed/>
    <w:qFormat/>
    <w:rsid w:val="00104798"/>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semiHidden/>
    <w:unhideWhenUsed/>
    <w:qFormat/>
    <w:rsid w:val="00104798"/>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semiHidden/>
    <w:unhideWhenUsed/>
    <w:qFormat/>
    <w:rsid w:val="00104798"/>
    <w:pPr>
      <w:spacing w:after="0" w:line="240" w:lineRule="auto"/>
      <w:ind w:left="849" w:hanging="283"/>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semiHidden/>
    <w:unhideWhenUsed/>
    <w:qFormat/>
    <w:rsid w:val="00104798"/>
    <w:pPr>
      <w:numPr>
        <w:numId w:val="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semiHidden/>
    <w:unhideWhenUsed/>
    <w:qFormat/>
    <w:rsid w:val="00104798"/>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semiHidden/>
    <w:unhideWhenUsed/>
    <w:qFormat/>
    <w:rsid w:val="00104798"/>
    <w:pPr>
      <w:numPr>
        <w:numId w:val="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semiHidden/>
    <w:unhideWhenUsed/>
    <w:qFormat/>
    <w:rsid w:val="00104798"/>
    <w:pPr>
      <w:numPr>
        <w:numId w:val="7"/>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TextindepT2 Car,body text Car,bt Car,Subsection Body Text Car"/>
    <w:basedOn w:val="Fuentedeprrafopredeter"/>
    <w:link w:val="Textoindependiente"/>
    <w:qFormat/>
    <w:locked/>
    <w:rsid w:val="00104798"/>
    <w:rPr>
      <w:rFonts w:ascii="Times New Roman" w:eastAsia="Times New Roman" w:hAnsi="Times New Roman" w:cs="Times New Roman"/>
      <w:sz w:val="24"/>
      <w:szCs w:val="24"/>
      <w:lang w:eastAsia="es-CO"/>
    </w:rPr>
  </w:style>
  <w:style w:type="paragraph" w:styleId="Textoindependiente">
    <w:name w:val="Body Text"/>
    <w:aliases w:val="TextindepT2,body text,bt,Subsection Body Text"/>
    <w:basedOn w:val="Normal"/>
    <w:link w:val="TextoindependienteCar"/>
    <w:unhideWhenUsed/>
    <w:qFormat/>
    <w:rsid w:val="0010479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Car1">
    <w:name w:val="Texto independiente Car1"/>
    <w:aliases w:val="TextindepT2 Car1,body text Car1,bt Car1,Subsection Body Text Car1"/>
    <w:basedOn w:val="Fuentedeprrafopredeter"/>
    <w:semiHidden/>
    <w:rsid w:val="00104798"/>
  </w:style>
  <w:style w:type="paragraph" w:styleId="Sangradetextonormal">
    <w:name w:val="Body Text Indent"/>
    <w:basedOn w:val="Normal"/>
    <w:link w:val="SangradetextonormalCar"/>
    <w:uiPriority w:val="99"/>
    <w:semiHidden/>
    <w:unhideWhenUsed/>
    <w:qFormat/>
    <w:rsid w:val="00104798"/>
    <w:pPr>
      <w:spacing w:after="120" w:line="240" w:lineRule="auto"/>
      <w:ind w:left="283"/>
    </w:pPr>
    <w:rPr>
      <w:rFonts w:ascii="Arial" w:eastAsia="Times New Roman" w:hAnsi="Arial" w:cs="Times New Roman"/>
      <w:sz w:val="20"/>
      <w:szCs w:val="20"/>
      <w:lang w:eastAsia="es-CO"/>
    </w:rPr>
  </w:style>
  <w:style w:type="character" w:customStyle="1" w:styleId="SangradetextonormalCar">
    <w:name w:val="Sangría de texto normal Car"/>
    <w:basedOn w:val="Fuentedeprrafopredeter"/>
    <w:link w:val="Sangradetextonormal"/>
    <w:uiPriority w:val="99"/>
    <w:semiHidden/>
    <w:rsid w:val="00104798"/>
    <w:rPr>
      <w:rFonts w:ascii="Arial" w:eastAsia="Times New Roman" w:hAnsi="Arial" w:cs="Times New Roman"/>
      <w:sz w:val="20"/>
      <w:szCs w:val="20"/>
      <w:lang w:eastAsia="es-CO"/>
    </w:rPr>
  </w:style>
  <w:style w:type="paragraph" w:styleId="Continuarlista">
    <w:name w:val="List Continue"/>
    <w:basedOn w:val="Normal"/>
    <w:uiPriority w:val="99"/>
    <w:semiHidden/>
    <w:unhideWhenUsed/>
    <w:qFormat/>
    <w:rsid w:val="00104798"/>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semiHidden/>
    <w:unhideWhenUsed/>
    <w:qFormat/>
    <w:rsid w:val="00104798"/>
    <w:pPr>
      <w:spacing w:after="120" w:line="240" w:lineRule="auto"/>
      <w:ind w:left="566"/>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semiHidden/>
    <w:unhideWhenUsed/>
    <w:qFormat/>
    <w:rsid w:val="00104798"/>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semiHidden/>
    <w:rsid w:val="00104798"/>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qFormat/>
    <w:rsid w:val="00104798"/>
    <w:pPr>
      <w:spacing w:before="0" w:beforeAutospacing="0" w:after="0" w:afterAutospacing="0"/>
      <w:ind w:firstLine="360"/>
    </w:pPr>
    <w:rPr>
      <w:lang w:val="x-none" w:eastAsia="x-none"/>
    </w:rPr>
  </w:style>
  <w:style w:type="character" w:customStyle="1" w:styleId="TextoindependienteprimerasangraCar">
    <w:name w:val="Texto independiente primera sangría Car"/>
    <w:basedOn w:val="TextoindependienteCar1"/>
    <w:link w:val="Textoindependienteprimerasangra"/>
    <w:uiPriority w:val="99"/>
    <w:semiHidden/>
    <w:rsid w:val="00104798"/>
    <w:rPr>
      <w:rFonts w:ascii="Times New Roman" w:eastAsia="Times New Roman" w:hAnsi="Times New Roman" w:cs="Times New Roman"/>
      <w:sz w:val="24"/>
      <w:szCs w:val="24"/>
      <w:lang w:val="x-none" w:eastAsia="x-none"/>
    </w:rPr>
  </w:style>
  <w:style w:type="paragraph" w:styleId="Textoindependienteprimerasangra2">
    <w:name w:val="Body Text First Indent 2"/>
    <w:basedOn w:val="Sangradetextonormal"/>
    <w:link w:val="Textoindependienteprimerasangra2Car"/>
    <w:uiPriority w:val="99"/>
    <w:semiHidden/>
    <w:unhideWhenUsed/>
    <w:qFormat/>
    <w:rsid w:val="00104798"/>
    <w:pPr>
      <w:spacing w:after="0"/>
      <w:ind w:left="360" w:firstLine="360"/>
    </w:pPr>
    <w:rPr>
      <w:rFonts w:ascii="Times New Roman" w:hAnsi="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semiHidden/>
    <w:rsid w:val="00104798"/>
    <w:rPr>
      <w:rFonts w:ascii="Times New Roman" w:eastAsia="Times New Roman" w:hAnsi="Times New Roman" w:cs="Times New Roman"/>
      <w:sz w:val="24"/>
      <w:szCs w:val="24"/>
      <w:lang w:val="x-none" w:eastAsia="x-none"/>
    </w:rPr>
  </w:style>
  <w:style w:type="paragraph" w:styleId="Textoindependiente2">
    <w:name w:val="Body Text 2"/>
    <w:basedOn w:val="Normal"/>
    <w:link w:val="Textoindependiente2Car"/>
    <w:uiPriority w:val="99"/>
    <w:semiHidden/>
    <w:unhideWhenUsed/>
    <w:qFormat/>
    <w:rsid w:val="0010479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semiHidden/>
    <w:rsid w:val="0010479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qFormat/>
    <w:rsid w:val="00104798"/>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104798"/>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qFormat/>
    <w:rsid w:val="00104798"/>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10479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qFormat/>
    <w:rsid w:val="00104798"/>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semiHidden/>
    <w:qFormat/>
    <w:rsid w:val="00104798"/>
    <w:rPr>
      <w:rFonts w:ascii="Times New Roman" w:eastAsia="Times New Roman" w:hAnsi="Times New Roman" w:cs="Times New Roman"/>
      <w:sz w:val="16"/>
      <w:szCs w:val="16"/>
      <w:lang w:val="x-none" w:eastAsia="x-none"/>
    </w:rPr>
  </w:style>
  <w:style w:type="paragraph" w:styleId="Textosinformato">
    <w:name w:val="Plain Text"/>
    <w:basedOn w:val="Normal"/>
    <w:link w:val="TextosinformatoCar"/>
    <w:uiPriority w:val="99"/>
    <w:semiHidden/>
    <w:unhideWhenUsed/>
    <w:qFormat/>
    <w:rsid w:val="00104798"/>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semiHidden/>
    <w:rsid w:val="00104798"/>
    <w:rPr>
      <w:rFonts w:ascii="Courier New" w:eastAsia="Times New Roman" w:hAnsi="Courier New" w:cs="Times New Roman"/>
      <w:sz w:val="20"/>
      <w:szCs w:val="20"/>
      <w:lang w:val="es-ES" w:eastAsia="es-ES"/>
    </w:rPr>
  </w:style>
  <w:style w:type="character" w:customStyle="1" w:styleId="SinespaciadoCar">
    <w:name w:val="Sin espaciado Car"/>
    <w:aliases w:val="Encabezado CCE Car"/>
    <w:link w:val="Sinespaciado"/>
    <w:uiPriority w:val="1"/>
    <w:locked/>
    <w:rsid w:val="00104798"/>
    <w:rPr>
      <w:rFonts w:ascii="Arial" w:eastAsia="Arial" w:hAnsi="Arial" w:cs="Times New Roman"/>
      <w:b/>
      <w:color w:val="1A1818"/>
      <w:sz w:val="20"/>
    </w:rPr>
  </w:style>
  <w:style w:type="paragraph" w:styleId="Revisin">
    <w:name w:val="Revision"/>
    <w:uiPriority w:val="99"/>
    <w:semiHidden/>
    <w:qFormat/>
    <w:rsid w:val="00104798"/>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Ha Car,b1 Car"/>
    <w:link w:val="Prrafodelista"/>
    <w:uiPriority w:val="34"/>
    <w:qFormat/>
    <w:locked/>
    <w:rsid w:val="00104798"/>
  </w:style>
  <w:style w:type="paragraph" w:styleId="TtuloTDC">
    <w:name w:val="TOC Heading"/>
    <w:basedOn w:val="Ttulo1"/>
    <w:next w:val="Normal"/>
    <w:uiPriority w:val="39"/>
    <w:semiHidden/>
    <w:unhideWhenUsed/>
    <w:qFormat/>
    <w:rsid w:val="00104798"/>
    <w:pPr>
      <w:jc w:val="left"/>
      <w:outlineLvl w:val="9"/>
    </w:pPr>
    <w:rPr>
      <w:rFonts w:ascii="Cambria" w:eastAsia="Times New Roman" w:hAnsi="Cambria"/>
      <w:color w:val="365F91"/>
      <w:sz w:val="28"/>
      <w:lang w:eastAsia="es-CO"/>
    </w:rPr>
  </w:style>
  <w:style w:type="paragraph" w:customStyle="1" w:styleId="Car2">
    <w:name w:val="Car2"/>
    <w:basedOn w:val="Normal"/>
    <w:qFormat/>
    <w:rsid w:val="00104798"/>
    <w:pPr>
      <w:spacing w:after="160" w:line="240" w:lineRule="exact"/>
    </w:pPr>
    <w:rPr>
      <w:rFonts w:ascii="Verdana" w:eastAsia="Times New Roman" w:hAnsi="Verdana" w:cs="Verdana"/>
      <w:sz w:val="20"/>
      <w:szCs w:val="20"/>
      <w:lang w:val="es-ES"/>
    </w:rPr>
  </w:style>
  <w:style w:type="paragraph" w:customStyle="1" w:styleId="CarCarCarCarCarCarCarCarCar2">
    <w:name w:val="Car Car Car Car Car Car Car Car Car2"/>
    <w:basedOn w:val="Normal"/>
    <w:uiPriority w:val="99"/>
    <w:qFormat/>
    <w:rsid w:val="00104798"/>
    <w:pPr>
      <w:spacing w:after="160" w:line="240" w:lineRule="exact"/>
    </w:pPr>
    <w:rPr>
      <w:rFonts w:ascii="Verdana" w:eastAsia="Times New Roman" w:hAnsi="Verdana" w:cs="Times New Roman"/>
      <w:sz w:val="20"/>
      <w:szCs w:val="20"/>
      <w:lang w:val="es-ES_tradnl"/>
    </w:rPr>
  </w:style>
  <w:style w:type="character" w:customStyle="1" w:styleId="DefaultCar">
    <w:name w:val="Default Car"/>
    <w:basedOn w:val="Fuentedeprrafopredeter"/>
    <w:link w:val="Default"/>
    <w:locked/>
    <w:rsid w:val="00104798"/>
    <w:rPr>
      <w:rFonts w:ascii="Calibri" w:hAnsi="Calibri" w:cs="Calibri"/>
      <w:color w:val="000000"/>
      <w:sz w:val="24"/>
      <w:szCs w:val="24"/>
      <w:lang w:eastAsia="es-CO"/>
    </w:rPr>
  </w:style>
  <w:style w:type="paragraph" w:customStyle="1" w:styleId="Default">
    <w:name w:val="Default"/>
    <w:link w:val="DefaultCar"/>
    <w:qFormat/>
    <w:rsid w:val="00104798"/>
    <w:pPr>
      <w:autoSpaceDE w:val="0"/>
      <w:autoSpaceDN w:val="0"/>
      <w:adjustRightInd w:val="0"/>
      <w:spacing w:after="0" w:line="240" w:lineRule="auto"/>
    </w:pPr>
    <w:rPr>
      <w:rFonts w:ascii="Calibri" w:hAnsi="Calibri" w:cs="Calibri"/>
      <w:color w:val="000000"/>
      <w:sz w:val="24"/>
      <w:szCs w:val="24"/>
      <w:lang w:eastAsia="es-CO"/>
    </w:rPr>
  </w:style>
  <w:style w:type="paragraph" w:customStyle="1" w:styleId="Prrafodelista1">
    <w:name w:val="Párrafo de lista1"/>
    <w:aliases w:val="Bullet List,FooterText,numbered,Paragraphe de liste1,lp1"/>
    <w:basedOn w:val="Normal"/>
    <w:uiPriority w:val="99"/>
    <w:qFormat/>
    <w:rsid w:val="0010479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5">
    <w:name w:val="font5"/>
    <w:basedOn w:val="Normal"/>
    <w:qFormat/>
    <w:rsid w:val="0010479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qFormat/>
    <w:rsid w:val="0010479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405">
    <w:name w:val="xl40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406">
    <w:name w:val="xl406"/>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407">
    <w:name w:val="xl407"/>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08">
    <w:name w:val="xl408"/>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sz w:val="16"/>
      <w:szCs w:val="16"/>
      <w:lang w:eastAsia="es-CO"/>
    </w:rPr>
  </w:style>
  <w:style w:type="paragraph" w:customStyle="1" w:styleId="xl409">
    <w:name w:val="xl409"/>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0">
    <w:name w:val="xl410"/>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xl411">
    <w:name w:val="xl411"/>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2">
    <w:name w:val="xl412"/>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3">
    <w:name w:val="xl413"/>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414">
    <w:name w:val="xl41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5">
    <w:name w:val="xl41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sz w:val="16"/>
      <w:szCs w:val="16"/>
      <w:lang w:eastAsia="es-CO"/>
    </w:rPr>
  </w:style>
  <w:style w:type="paragraph" w:customStyle="1" w:styleId="xl416">
    <w:name w:val="xl416"/>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xl417">
    <w:name w:val="xl417"/>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Calibri" w:eastAsia="Times New Roman" w:hAnsi="Calibri" w:cs="Times New Roman"/>
      <w:color w:val="000000"/>
      <w:sz w:val="16"/>
      <w:szCs w:val="16"/>
      <w:lang w:eastAsia="es-CO"/>
    </w:rPr>
  </w:style>
  <w:style w:type="paragraph" w:customStyle="1" w:styleId="xl418">
    <w:name w:val="xl41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color w:val="000000"/>
      <w:sz w:val="12"/>
      <w:szCs w:val="12"/>
      <w:lang w:eastAsia="es-CO"/>
    </w:rPr>
  </w:style>
  <w:style w:type="paragraph" w:customStyle="1" w:styleId="xl419">
    <w:name w:val="xl419"/>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color w:val="000000"/>
      <w:sz w:val="12"/>
      <w:szCs w:val="12"/>
      <w:lang w:eastAsia="es-CO"/>
    </w:rPr>
  </w:style>
  <w:style w:type="paragraph" w:customStyle="1" w:styleId="xl420">
    <w:name w:val="xl420"/>
    <w:basedOn w:val="Normal"/>
    <w:qFormat/>
    <w:rsid w:val="00104798"/>
    <w:pPr>
      <w:pBdr>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21">
    <w:name w:val="xl421"/>
    <w:basedOn w:val="Normal"/>
    <w:qFormat/>
    <w:rsid w:val="00104798"/>
    <w:pPr>
      <w:pBdr>
        <w:left w:val="single" w:sz="4" w:space="0" w:color="auto"/>
        <w:bottom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22">
    <w:name w:val="xl422"/>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3">
    <w:name w:val="xl423"/>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4">
    <w:name w:val="xl424"/>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Calibri" w:eastAsia="Times New Roman" w:hAnsi="Calibri" w:cs="Times New Roman"/>
      <w:color w:val="000000"/>
      <w:sz w:val="12"/>
      <w:szCs w:val="12"/>
      <w:lang w:eastAsia="es-CO"/>
    </w:rPr>
  </w:style>
  <w:style w:type="paragraph" w:customStyle="1" w:styleId="xl425">
    <w:name w:val="xl425"/>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right"/>
    </w:pPr>
    <w:rPr>
      <w:rFonts w:ascii="Calibri" w:eastAsia="Times New Roman" w:hAnsi="Calibri" w:cs="Times New Roman"/>
      <w:color w:val="000000"/>
      <w:sz w:val="12"/>
      <w:szCs w:val="12"/>
      <w:lang w:eastAsia="es-CO"/>
    </w:rPr>
  </w:style>
  <w:style w:type="paragraph" w:customStyle="1" w:styleId="xl426">
    <w:name w:val="xl426"/>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7">
    <w:name w:val="xl427"/>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8">
    <w:name w:val="xl42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29">
    <w:name w:val="xl429"/>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30">
    <w:name w:val="xl430"/>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31">
    <w:name w:val="xl431"/>
    <w:basedOn w:val="Normal"/>
    <w:qFormat/>
    <w:rsid w:val="00104798"/>
    <w:pPr>
      <w:pBdr>
        <w:top w:val="single" w:sz="4" w:space="0" w:color="auto"/>
        <w:left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32">
    <w:name w:val="xl432"/>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jc w:val="both"/>
    </w:pPr>
    <w:rPr>
      <w:rFonts w:ascii="Arial Narrow" w:eastAsia="Times New Roman" w:hAnsi="Arial Narrow" w:cs="Times New Roman"/>
      <w:color w:val="000000"/>
      <w:sz w:val="12"/>
      <w:szCs w:val="12"/>
      <w:lang w:eastAsia="es-CO"/>
    </w:rPr>
  </w:style>
  <w:style w:type="paragraph" w:customStyle="1" w:styleId="xl433">
    <w:name w:val="xl433"/>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434">
    <w:name w:val="xl434"/>
    <w:basedOn w:val="Normal"/>
    <w:qFormat/>
    <w:rsid w:val="00104798"/>
    <w:pPr>
      <w:pBdr>
        <w:top w:val="single" w:sz="4" w:space="0" w:color="auto"/>
        <w:left w:val="single" w:sz="4" w:space="0" w:color="auto"/>
        <w:bottom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color w:val="000000"/>
      <w:sz w:val="12"/>
      <w:szCs w:val="12"/>
      <w:lang w:eastAsia="es-CO"/>
    </w:rPr>
  </w:style>
  <w:style w:type="paragraph" w:customStyle="1" w:styleId="xl435">
    <w:name w:val="xl435"/>
    <w:basedOn w:val="Normal"/>
    <w:qFormat/>
    <w:rsid w:val="00104798"/>
    <w:pPr>
      <w:pBdr>
        <w:top w:val="single" w:sz="4" w:space="0" w:color="auto"/>
        <w:bottom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color w:val="000000"/>
      <w:sz w:val="12"/>
      <w:szCs w:val="12"/>
      <w:lang w:eastAsia="es-CO"/>
    </w:rPr>
  </w:style>
  <w:style w:type="paragraph" w:customStyle="1" w:styleId="xl436">
    <w:name w:val="xl436"/>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37">
    <w:name w:val="xl437"/>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38">
    <w:name w:val="xl438"/>
    <w:basedOn w:val="Normal"/>
    <w:qFormat/>
    <w:rsid w:val="0010479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Calibri" w:eastAsia="Times New Roman" w:hAnsi="Calibri" w:cs="Times New Roman"/>
      <w:color w:val="000000"/>
      <w:sz w:val="12"/>
      <w:szCs w:val="12"/>
      <w:lang w:eastAsia="es-CO"/>
    </w:rPr>
  </w:style>
  <w:style w:type="paragraph" w:customStyle="1" w:styleId="xl439">
    <w:name w:val="xl439"/>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40">
    <w:name w:val="xl440"/>
    <w:basedOn w:val="Normal"/>
    <w:qFormat/>
    <w:rsid w:val="0010479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41">
    <w:name w:val="xl441"/>
    <w:basedOn w:val="Normal"/>
    <w:qFormat/>
    <w:rsid w:val="001047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2">
    <w:name w:val="xl442"/>
    <w:basedOn w:val="Normal"/>
    <w:qFormat/>
    <w:rsid w:val="00104798"/>
    <w:pPr>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3">
    <w:name w:val="xl443"/>
    <w:basedOn w:val="Normal"/>
    <w:qFormat/>
    <w:rsid w:val="00104798"/>
    <w:pPr>
      <w:pBdr>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4">
    <w:name w:val="xl444"/>
    <w:basedOn w:val="Normal"/>
    <w:qFormat/>
    <w:rsid w:val="00104798"/>
    <w:pPr>
      <w:pBdr>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5">
    <w:name w:val="xl445"/>
    <w:basedOn w:val="Normal"/>
    <w:qFormat/>
    <w:rsid w:val="00104798"/>
    <w:pPr>
      <w:pBdr>
        <w:left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6">
    <w:name w:val="xl446"/>
    <w:basedOn w:val="Normal"/>
    <w:qFormat/>
    <w:rsid w:val="00104798"/>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47">
    <w:name w:val="xl447"/>
    <w:basedOn w:val="Normal"/>
    <w:qFormat/>
    <w:rsid w:val="00104798"/>
    <w:pPr>
      <w:pBdr>
        <w:top w:val="single" w:sz="4" w:space="0" w:color="auto"/>
        <w:left w:val="single" w:sz="8" w:space="0" w:color="auto"/>
        <w:bottom w:val="single" w:sz="8" w:space="0" w:color="auto"/>
        <w:right w:val="single" w:sz="4" w:space="0" w:color="auto"/>
      </w:pBdr>
      <w:shd w:val="clear" w:color="auto" w:fill="D8E4BC"/>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8">
    <w:name w:val="xl448"/>
    <w:basedOn w:val="Normal"/>
    <w:qFormat/>
    <w:rsid w:val="00104798"/>
    <w:pPr>
      <w:pBdr>
        <w:top w:val="single" w:sz="4" w:space="0" w:color="auto"/>
        <w:left w:val="single" w:sz="4" w:space="0" w:color="auto"/>
        <w:bottom w:val="single" w:sz="8" w:space="0" w:color="auto"/>
        <w:right w:val="single" w:sz="4" w:space="0" w:color="auto"/>
      </w:pBdr>
      <w:shd w:val="clear" w:color="auto" w:fill="D8E4BC"/>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49">
    <w:name w:val="xl449"/>
    <w:basedOn w:val="Normal"/>
    <w:qFormat/>
    <w:rsid w:val="00104798"/>
    <w:pPr>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0">
    <w:name w:val="xl450"/>
    <w:basedOn w:val="Normal"/>
    <w:qFormat/>
    <w:rsid w:val="00104798"/>
    <w:pPr>
      <w:pBdr>
        <w:top w:val="single" w:sz="4" w:space="0" w:color="auto"/>
        <w:left w:val="single" w:sz="4" w:space="0" w:color="auto"/>
        <w:bottom w:val="single" w:sz="8" w:space="0" w:color="auto"/>
        <w:right w:val="single" w:sz="4" w:space="0" w:color="auto"/>
      </w:pBdr>
      <w:shd w:val="clear" w:color="auto" w:fill="C5D9F1"/>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1">
    <w:name w:val="xl451"/>
    <w:basedOn w:val="Normal"/>
    <w:qFormat/>
    <w:rsid w:val="00104798"/>
    <w:pPr>
      <w:pBdr>
        <w:top w:val="single" w:sz="4" w:space="0" w:color="auto"/>
        <w:left w:val="single" w:sz="4" w:space="0" w:color="auto"/>
        <w:bottom w:val="single" w:sz="8" w:space="0" w:color="auto"/>
        <w:right w:val="single" w:sz="8" w:space="0" w:color="auto"/>
      </w:pBdr>
      <w:shd w:val="clear" w:color="auto" w:fill="C5D9F1"/>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2">
    <w:name w:val="xl452"/>
    <w:basedOn w:val="Normal"/>
    <w:qFormat/>
    <w:rsid w:val="00104798"/>
    <w:pPr>
      <w:pBdr>
        <w:top w:val="single" w:sz="4" w:space="0" w:color="auto"/>
        <w:left w:val="single" w:sz="4" w:space="0" w:color="auto"/>
        <w:bottom w:val="single" w:sz="8" w:space="0" w:color="auto"/>
        <w:right w:val="single" w:sz="8" w:space="0" w:color="auto"/>
      </w:pBdr>
      <w:shd w:val="clear" w:color="auto" w:fill="B1A0C7"/>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3">
    <w:name w:val="xl453"/>
    <w:basedOn w:val="Normal"/>
    <w:qFormat/>
    <w:rsid w:val="00104798"/>
    <w:pPr>
      <w:pBdr>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4">
    <w:name w:val="xl454"/>
    <w:basedOn w:val="Normal"/>
    <w:qFormat/>
    <w:rsid w:val="00104798"/>
    <w:pPr>
      <w:pBdr>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5">
    <w:name w:val="xl455"/>
    <w:basedOn w:val="Normal"/>
    <w:qFormat/>
    <w:rsid w:val="00104798"/>
    <w:pPr>
      <w:pBdr>
        <w:left w:val="single" w:sz="4"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6">
    <w:name w:val="xl456"/>
    <w:basedOn w:val="Normal"/>
    <w:qFormat/>
    <w:rsid w:val="00104798"/>
    <w:pPr>
      <w:pBdr>
        <w:top w:val="single" w:sz="4"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7">
    <w:name w:val="xl457"/>
    <w:basedOn w:val="Normal"/>
    <w:qFormat/>
    <w:rsid w:val="00104798"/>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8">
    <w:name w:val="xl458"/>
    <w:basedOn w:val="Normal"/>
    <w:qFormat/>
    <w:rsid w:val="00104798"/>
    <w:pPr>
      <w:pBdr>
        <w:top w:val="single" w:sz="4"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59">
    <w:name w:val="xl459"/>
    <w:basedOn w:val="Normal"/>
    <w:qFormat/>
    <w:rsid w:val="00104798"/>
    <w:pPr>
      <w:pBdr>
        <w:top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460">
    <w:name w:val="xl460"/>
    <w:basedOn w:val="Normal"/>
    <w:qFormat/>
    <w:rsid w:val="00104798"/>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61">
    <w:name w:val="xl461"/>
    <w:basedOn w:val="Normal"/>
    <w:qFormat/>
    <w:rsid w:val="00104798"/>
    <w:pPr>
      <w:shd w:val="clear" w:color="auto" w:fill="E4DFEC"/>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462">
    <w:name w:val="xl462"/>
    <w:basedOn w:val="Normal"/>
    <w:qFormat/>
    <w:rsid w:val="00104798"/>
    <w:pPr>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63">
    <w:name w:val="xl463"/>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64">
    <w:name w:val="xl464"/>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65">
    <w:name w:val="xl465"/>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66">
    <w:name w:val="xl466"/>
    <w:basedOn w:val="Normal"/>
    <w:qFormat/>
    <w:rsid w:val="00104798"/>
    <w:pPr>
      <w:pBdr>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67">
    <w:name w:val="xl467"/>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68">
    <w:name w:val="xl468"/>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Times New Roman"/>
      <w:sz w:val="12"/>
      <w:szCs w:val="12"/>
      <w:lang w:eastAsia="es-CO"/>
    </w:rPr>
  </w:style>
  <w:style w:type="paragraph" w:customStyle="1" w:styleId="xl469">
    <w:name w:val="xl469"/>
    <w:basedOn w:val="Normal"/>
    <w:qFormat/>
    <w:rsid w:val="00104798"/>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0">
    <w:name w:val="xl470"/>
    <w:basedOn w:val="Normal"/>
    <w:qFormat/>
    <w:rsid w:val="00104798"/>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1">
    <w:name w:val="xl471"/>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2">
    <w:name w:val="xl472"/>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3">
    <w:name w:val="xl473"/>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74">
    <w:name w:val="xl47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75">
    <w:name w:val="xl47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6">
    <w:name w:val="xl476"/>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7">
    <w:name w:val="xl477"/>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78">
    <w:name w:val="xl478"/>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Times New Roman"/>
      <w:sz w:val="12"/>
      <w:szCs w:val="12"/>
      <w:lang w:eastAsia="es-CO"/>
    </w:rPr>
  </w:style>
  <w:style w:type="paragraph" w:customStyle="1" w:styleId="xl479">
    <w:name w:val="xl479"/>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80">
    <w:name w:val="xl480"/>
    <w:basedOn w:val="Normal"/>
    <w:qFormat/>
    <w:rsid w:val="00104798"/>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mo" w:eastAsia="Times New Roman" w:hAnsi="Arimo" w:cs="Times New Roman"/>
      <w:sz w:val="12"/>
      <w:szCs w:val="12"/>
      <w:lang w:eastAsia="es-CO"/>
    </w:rPr>
  </w:style>
  <w:style w:type="paragraph" w:customStyle="1" w:styleId="xl481">
    <w:name w:val="xl481"/>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82">
    <w:name w:val="xl482"/>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83">
    <w:name w:val="xl483"/>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84">
    <w:name w:val="xl484"/>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mo" w:eastAsia="Times New Roman" w:hAnsi="Arimo" w:cs="Times New Roman"/>
      <w:sz w:val="12"/>
      <w:szCs w:val="12"/>
      <w:lang w:eastAsia="es-CO"/>
    </w:rPr>
  </w:style>
  <w:style w:type="paragraph" w:customStyle="1" w:styleId="xl485">
    <w:name w:val="xl485"/>
    <w:basedOn w:val="Normal"/>
    <w:qFormat/>
    <w:rsid w:val="001047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2"/>
      <w:szCs w:val="12"/>
      <w:lang w:eastAsia="es-CO"/>
    </w:rPr>
  </w:style>
  <w:style w:type="paragraph" w:customStyle="1" w:styleId="xl486">
    <w:name w:val="xl486"/>
    <w:basedOn w:val="Normal"/>
    <w:qFormat/>
    <w:rsid w:val="0010479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87">
    <w:name w:val="xl487"/>
    <w:basedOn w:val="Normal"/>
    <w:qFormat/>
    <w:rsid w:val="0010479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88">
    <w:name w:val="xl488"/>
    <w:basedOn w:val="Normal"/>
    <w:qFormat/>
    <w:rsid w:val="0010479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89">
    <w:name w:val="xl489"/>
    <w:basedOn w:val="Normal"/>
    <w:qFormat/>
    <w:rsid w:val="00104798"/>
    <w:pPr>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90">
    <w:name w:val="xl490"/>
    <w:basedOn w:val="Normal"/>
    <w:qFormat/>
    <w:rsid w:val="00104798"/>
    <w:pPr>
      <w:shd w:val="clear" w:color="auto" w:fill="C4D79B"/>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91">
    <w:name w:val="xl491"/>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92">
    <w:name w:val="xl492"/>
    <w:basedOn w:val="Normal"/>
    <w:qFormat/>
    <w:rsid w:val="0010479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493">
    <w:name w:val="xl493"/>
    <w:basedOn w:val="Normal"/>
    <w:qFormat/>
    <w:rsid w:val="00104798"/>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40" w:lineRule="auto"/>
    </w:pPr>
    <w:rPr>
      <w:rFonts w:ascii="Arial" w:eastAsia="Times New Roman" w:hAnsi="Arial" w:cs="Arial"/>
      <w:sz w:val="12"/>
      <w:szCs w:val="12"/>
      <w:lang w:eastAsia="es-CO"/>
    </w:rPr>
  </w:style>
  <w:style w:type="paragraph" w:customStyle="1" w:styleId="Normal1">
    <w:name w:val="Normal1"/>
    <w:qFormat/>
    <w:rsid w:val="00104798"/>
    <w:pPr>
      <w:spacing w:after="0" w:line="240" w:lineRule="auto"/>
    </w:pPr>
    <w:rPr>
      <w:rFonts w:ascii="Times New Roman" w:eastAsia="Times New Roman" w:hAnsi="Times New Roman" w:cs="Times New Roman"/>
      <w:color w:val="000000"/>
      <w:sz w:val="24"/>
      <w:szCs w:val="24"/>
      <w:lang w:eastAsia="es-CO"/>
    </w:rPr>
  </w:style>
  <w:style w:type="paragraph" w:customStyle="1" w:styleId="subtitulos">
    <w:name w:val="subtitulos"/>
    <w:basedOn w:val="Normal"/>
    <w:qFormat/>
    <w:rsid w:val="001047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
    <w:name w:val="Car"/>
    <w:basedOn w:val="Normal"/>
    <w:uiPriority w:val="99"/>
    <w:qFormat/>
    <w:rsid w:val="00104798"/>
    <w:pPr>
      <w:spacing w:after="160" w:line="240" w:lineRule="exact"/>
    </w:pPr>
    <w:rPr>
      <w:rFonts w:ascii="Verdana" w:eastAsia="Times New Roman" w:hAnsi="Verdana" w:cs="Verdana"/>
      <w:sz w:val="20"/>
      <w:szCs w:val="20"/>
      <w:lang w:val="en-US"/>
    </w:rPr>
  </w:style>
  <w:style w:type="character" w:customStyle="1" w:styleId="NormalmariaCar1">
    <w:name w:val="Normal.maria Car1"/>
    <w:link w:val="Normalmaria"/>
    <w:locked/>
    <w:rsid w:val="00104798"/>
    <w:rPr>
      <w:rFonts w:ascii="Book Antiqua" w:hAnsi="Book Antiqua" w:cs="Book Antiqua"/>
      <w:i/>
      <w:iCs/>
      <w:kern w:val="16"/>
      <w:position w:val="-6"/>
      <w:sz w:val="24"/>
      <w:szCs w:val="24"/>
      <w:lang w:val="es-ES_tradnl"/>
    </w:rPr>
  </w:style>
  <w:style w:type="paragraph" w:customStyle="1" w:styleId="Normalmaria">
    <w:name w:val="Normal.maria"/>
    <w:link w:val="NormalmariaCar1"/>
    <w:qFormat/>
    <w:rsid w:val="00104798"/>
    <w:pPr>
      <w:widowControl w:val="0"/>
      <w:snapToGrid w:val="0"/>
      <w:spacing w:after="0" w:line="240" w:lineRule="auto"/>
    </w:pPr>
    <w:rPr>
      <w:rFonts w:ascii="Book Antiqua" w:hAnsi="Book Antiqua" w:cs="Book Antiqua"/>
      <w:i/>
      <w:iCs/>
      <w:kern w:val="16"/>
      <w:position w:val="-6"/>
      <w:sz w:val="24"/>
      <w:szCs w:val="24"/>
      <w:lang w:val="es-ES_tradnl"/>
    </w:rPr>
  </w:style>
  <w:style w:type="paragraph" w:customStyle="1" w:styleId="MARITZA3">
    <w:name w:val="MARITZA3"/>
    <w:qFormat/>
    <w:rsid w:val="00104798"/>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paragraph" w:customStyle="1" w:styleId="Standard">
    <w:name w:val="Standard"/>
    <w:qFormat/>
    <w:rsid w:val="00104798"/>
    <w:pPr>
      <w:autoSpaceDN w:val="0"/>
      <w:spacing w:after="0" w:line="240" w:lineRule="auto"/>
    </w:pPr>
    <w:rPr>
      <w:rFonts w:ascii="Times New Roman" w:eastAsia="Times New Roman" w:hAnsi="Times New Roman" w:cs="Times New Roman"/>
      <w:sz w:val="20"/>
      <w:szCs w:val="20"/>
      <w:lang w:eastAsia="es-CO"/>
    </w:rPr>
  </w:style>
  <w:style w:type="paragraph" w:customStyle="1" w:styleId="Articulo">
    <w:name w:val="Articulo"/>
    <w:basedOn w:val="Normal"/>
    <w:next w:val="Normal"/>
    <w:autoRedefine/>
    <w:uiPriority w:val="99"/>
    <w:qFormat/>
    <w:rsid w:val="00104798"/>
    <w:pPr>
      <w:spacing w:after="0" w:line="240" w:lineRule="auto"/>
      <w:ind w:right="-30"/>
      <w:jc w:val="right"/>
    </w:pPr>
    <w:rPr>
      <w:rFonts w:ascii="Tahoma" w:eastAsia="Times New Roman" w:hAnsi="Tahoma" w:cs="Tahoma"/>
      <w:sz w:val="24"/>
      <w:szCs w:val="24"/>
      <w:lang w:val="es-ES" w:eastAsia="es-ES"/>
    </w:rPr>
  </w:style>
  <w:style w:type="paragraph" w:customStyle="1" w:styleId="bodytext280">
    <w:name w:val="bodytext28"/>
    <w:basedOn w:val="Normal"/>
    <w:uiPriority w:val="99"/>
    <w:qFormat/>
    <w:rsid w:val="0010479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1CarCarCarCar">
    <w:name w:val="1 Car Car Car Car"/>
    <w:basedOn w:val="Normal"/>
    <w:uiPriority w:val="99"/>
    <w:qFormat/>
    <w:rsid w:val="00104798"/>
    <w:pPr>
      <w:suppressAutoHyphens/>
      <w:spacing w:after="160" w:line="240" w:lineRule="exact"/>
    </w:pPr>
    <w:rPr>
      <w:rFonts w:ascii="Verdana" w:eastAsia="Times New Roman" w:hAnsi="Verdana" w:cs="Verdana"/>
      <w:sz w:val="20"/>
      <w:szCs w:val="20"/>
      <w:lang w:val="en-US"/>
    </w:rPr>
  </w:style>
  <w:style w:type="paragraph" w:customStyle="1" w:styleId="Car4">
    <w:name w:val="Car4"/>
    <w:basedOn w:val="Normal"/>
    <w:uiPriority w:val="99"/>
    <w:qFormat/>
    <w:rsid w:val="00104798"/>
    <w:pPr>
      <w:spacing w:after="160" w:line="240" w:lineRule="exact"/>
    </w:pPr>
    <w:rPr>
      <w:rFonts w:ascii="Verdana" w:eastAsia="Times New Roman" w:hAnsi="Verdana" w:cs="Verdana"/>
      <w:sz w:val="20"/>
      <w:szCs w:val="20"/>
      <w:lang w:val="en-US"/>
    </w:rPr>
  </w:style>
  <w:style w:type="paragraph" w:customStyle="1" w:styleId="maritza4">
    <w:name w:val="maritza4"/>
    <w:basedOn w:val="Normal"/>
    <w:uiPriority w:val="99"/>
    <w:qFormat/>
    <w:rsid w:val="0010479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ARITZA40">
    <w:name w:val="MARITZA4"/>
    <w:basedOn w:val="MARITZA3"/>
    <w:uiPriority w:val="99"/>
    <w:qFormat/>
    <w:rsid w:val="00104798"/>
    <w:pPr>
      <w:widowControl/>
      <w:suppressAutoHyphens w:val="0"/>
      <w:snapToGrid/>
      <w:jc w:val="center"/>
    </w:pPr>
    <w:rPr>
      <w:rFonts w:ascii="Times New Roman" w:hAnsi="Times New Roman"/>
      <w:b/>
      <w:bCs/>
      <w:spacing w:val="0"/>
      <w:szCs w:val="24"/>
    </w:rPr>
  </w:style>
  <w:style w:type="paragraph" w:customStyle="1" w:styleId="normalmaria0">
    <w:name w:val="normalmaria"/>
    <w:basedOn w:val="Normal"/>
    <w:uiPriority w:val="99"/>
    <w:qFormat/>
    <w:rsid w:val="00104798"/>
    <w:pPr>
      <w:snapToGrid w:val="0"/>
      <w:spacing w:after="0" w:line="240" w:lineRule="auto"/>
    </w:pPr>
    <w:rPr>
      <w:rFonts w:ascii="Book Antiqua" w:eastAsia="Times New Roman" w:hAnsi="Book Antiqua" w:cs="Book Antiqua"/>
      <w:i/>
      <w:iCs/>
      <w:sz w:val="24"/>
      <w:szCs w:val="24"/>
      <w:lang w:eastAsia="es-CO"/>
    </w:rPr>
  </w:style>
  <w:style w:type="paragraph" w:customStyle="1" w:styleId="BodyText32">
    <w:name w:val="Body Text 32"/>
    <w:basedOn w:val="Normal"/>
    <w:uiPriority w:val="99"/>
    <w:qFormat/>
    <w:rsid w:val="00104798"/>
    <w:pPr>
      <w:widowControl w:val="0"/>
      <w:overflowPunct w:val="0"/>
      <w:autoSpaceDE w:val="0"/>
      <w:autoSpaceDN w:val="0"/>
      <w:adjustRightInd w:val="0"/>
      <w:spacing w:after="0" w:line="240" w:lineRule="auto"/>
      <w:jc w:val="both"/>
    </w:pPr>
    <w:rPr>
      <w:rFonts w:ascii="Arial" w:eastAsia="Times New Roman" w:hAnsi="Arial" w:cs="Arial"/>
      <w:b/>
      <w:bCs/>
      <w:lang w:val="es-ES_tradnl" w:eastAsia="es-ES"/>
    </w:rPr>
  </w:style>
  <w:style w:type="paragraph" w:customStyle="1" w:styleId="Sangradet">
    <w:name w:val="Sangría de t"/>
    <w:aliases w:val="independiente"/>
    <w:basedOn w:val="Normal"/>
    <w:uiPriority w:val="99"/>
    <w:qFormat/>
    <w:rsid w:val="00104798"/>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1">
    <w:name w:val="1"/>
    <w:basedOn w:val="Normal"/>
    <w:next w:val="Sangradetextonormal"/>
    <w:uiPriority w:val="99"/>
    <w:qFormat/>
    <w:rsid w:val="00104798"/>
    <w:pPr>
      <w:spacing w:after="0" w:line="240" w:lineRule="auto"/>
      <w:ind w:left="360"/>
      <w:jc w:val="both"/>
    </w:pPr>
    <w:rPr>
      <w:rFonts w:ascii="Arial Narrow" w:eastAsia="Times New Roman" w:hAnsi="Arial Narrow" w:cs="Arial Narrow"/>
      <w:lang w:val="es-MX" w:eastAsia="es-ES"/>
    </w:rPr>
  </w:style>
  <w:style w:type="paragraph" w:customStyle="1" w:styleId="BodyText21">
    <w:name w:val="Body Text 21"/>
    <w:basedOn w:val="Normal"/>
    <w:uiPriority w:val="99"/>
    <w:qFormat/>
    <w:rsid w:val="00104798"/>
    <w:pPr>
      <w:widowControl w:val="0"/>
      <w:tabs>
        <w:tab w:val="left" w:pos="6804"/>
      </w:tabs>
      <w:spacing w:after="0" w:line="240" w:lineRule="auto"/>
      <w:jc w:val="both"/>
    </w:pPr>
    <w:rPr>
      <w:rFonts w:ascii="Arial" w:eastAsia="Times New Roman" w:hAnsi="Arial" w:cs="Arial"/>
      <w:b/>
      <w:bCs/>
      <w:sz w:val="24"/>
      <w:szCs w:val="24"/>
      <w:lang w:val="es-ES_tradnl" w:eastAsia="es-ES"/>
    </w:rPr>
  </w:style>
  <w:style w:type="paragraph" w:customStyle="1" w:styleId="Cdetexto">
    <w:name w:val="C  de texto"/>
    <w:uiPriority w:val="99"/>
    <w:qFormat/>
    <w:rsid w:val="0010479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NormalSencillo">
    <w:name w:val="Normal Sencillo"/>
    <w:basedOn w:val="Normal"/>
    <w:next w:val="Normal"/>
    <w:uiPriority w:val="99"/>
    <w:qFormat/>
    <w:rsid w:val="00104798"/>
    <w:pPr>
      <w:suppressAutoHyphens/>
      <w:spacing w:after="0" w:line="240" w:lineRule="auto"/>
      <w:jc w:val="both"/>
    </w:pPr>
    <w:rPr>
      <w:rFonts w:ascii="Arial" w:eastAsia="Times New Roman" w:hAnsi="Arial" w:cs="Arial"/>
      <w:sz w:val="20"/>
      <w:szCs w:val="20"/>
      <w:lang w:val="es-ES_tradnl" w:eastAsia="es-ES"/>
    </w:rPr>
  </w:style>
  <w:style w:type="paragraph" w:customStyle="1" w:styleId="estilo1">
    <w:name w:val="estilo1"/>
    <w:basedOn w:val="Normal"/>
    <w:uiPriority w:val="99"/>
    <w:qFormat/>
    <w:rsid w:val="00104798"/>
    <w:pPr>
      <w:spacing w:before="230" w:after="230" w:line="216" w:lineRule="atLeast"/>
      <w:ind w:left="230" w:right="230"/>
    </w:pPr>
    <w:rPr>
      <w:rFonts w:ascii="Verdana" w:eastAsia="Times New Roman" w:hAnsi="Verdana" w:cs="Verdana"/>
      <w:color w:val="000000"/>
      <w:sz w:val="18"/>
      <w:szCs w:val="18"/>
      <w:lang w:val="es-ES" w:eastAsia="es-ES"/>
    </w:rPr>
  </w:style>
  <w:style w:type="paragraph" w:customStyle="1" w:styleId="listparagraph">
    <w:name w:val="listparagraph"/>
    <w:basedOn w:val="Normal"/>
    <w:qFormat/>
    <w:rsid w:val="00104798"/>
    <w:pPr>
      <w:spacing w:after="0" w:line="240" w:lineRule="auto"/>
      <w:ind w:left="720"/>
    </w:pPr>
    <w:rPr>
      <w:rFonts w:ascii="Times New Roman" w:eastAsia="Times New Roman" w:hAnsi="Times New Roman" w:cs="Times New Roman"/>
      <w:sz w:val="20"/>
      <w:szCs w:val="20"/>
      <w:lang w:eastAsia="es-CO"/>
    </w:rPr>
  </w:style>
  <w:style w:type="character" w:customStyle="1" w:styleId="NoSpacingChar1">
    <w:name w:val="No Spacing Char1"/>
    <w:link w:val="Sinespaciado1"/>
    <w:locked/>
    <w:rsid w:val="00104798"/>
    <w:rPr>
      <w:rFonts w:ascii="Times New Roman" w:eastAsia="Times New Roman" w:hAnsi="Times New Roman" w:cs="Calibri"/>
    </w:rPr>
  </w:style>
  <w:style w:type="paragraph" w:customStyle="1" w:styleId="Sinespaciado1">
    <w:name w:val="Sin espaciado1"/>
    <w:link w:val="NoSpacingChar1"/>
    <w:qFormat/>
    <w:rsid w:val="00104798"/>
    <w:pPr>
      <w:spacing w:after="0" w:line="240" w:lineRule="auto"/>
    </w:pPr>
    <w:rPr>
      <w:rFonts w:ascii="Times New Roman" w:eastAsia="Times New Roman" w:hAnsi="Times New Roman" w:cs="Calibri"/>
    </w:rPr>
  </w:style>
  <w:style w:type="paragraph" w:customStyle="1" w:styleId="toa">
    <w:name w:val="toa"/>
    <w:basedOn w:val="Normal"/>
    <w:uiPriority w:val="99"/>
    <w:qFormat/>
    <w:rsid w:val="00104798"/>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4"/>
      <w:lang w:val="en-US" w:eastAsia="es-ES"/>
    </w:rPr>
  </w:style>
  <w:style w:type="character" w:customStyle="1" w:styleId="NoSpacingChar">
    <w:name w:val="No Spacing Char"/>
    <w:link w:val="Sinespaciado11"/>
    <w:uiPriority w:val="1"/>
    <w:locked/>
    <w:rsid w:val="00104798"/>
    <w:rPr>
      <w:rFonts w:ascii="Times New Roman" w:eastAsia="Times New Roman" w:hAnsi="Times New Roman" w:cs="Times New Roman"/>
      <w:lang w:eastAsia="es-MX"/>
    </w:rPr>
  </w:style>
  <w:style w:type="paragraph" w:customStyle="1" w:styleId="Sinespaciado11">
    <w:name w:val="Sin espaciado11"/>
    <w:link w:val="NoSpacingChar"/>
    <w:uiPriority w:val="1"/>
    <w:qFormat/>
    <w:rsid w:val="00104798"/>
    <w:pPr>
      <w:spacing w:after="0" w:line="240" w:lineRule="auto"/>
    </w:pPr>
    <w:rPr>
      <w:rFonts w:ascii="Times New Roman" w:eastAsia="Times New Roman" w:hAnsi="Times New Roman" w:cs="Times New Roman"/>
      <w:lang w:eastAsia="es-MX"/>
    </w:rPr>
  </w:style>
  <w:style w:type="paragraph" w:customStyle="1" w:styleId="BodyText31">
    <w:name w:val="Body Text 31"/>
    <w:basedOn w:val="Normal"/>
    <w:uiPriority w:val="99"/>
    <w:qFormat/>
    <w:rsid w:val="00104798"/>
    <w:pPr>
      <w:widowControl w:val="0"/>
      <w:overflowPunct w:val="0"/>
      <w:autoSpaceDE w:val="0"/>
      <w:autoSpaceDN w:val="0"/>
      <w:adjustRightInd w:val="0"/>
      <w:spacing w:after="0" w:line="240" w:lineRule="auto"/>
      <w:jc w:val="both"/>
    </w:pPr>
    <w:rPr>
      <w:rFonts w:ascii="Arial" w:eastAsia="Times New Roman" w:hAnsi="Arial" w:cs="Arial"/>
      <w:sz w:val="24"/>
      <w:szCs w:val="24"/>
      <w:lang w:eastAsia="es-ES"/>
    </w:rPr>
  </w:style>
  <w:style w:type="paragraph" w:customStyle="1" w:styleId="Car3CarCarCarCarCarCar">
    <w:name w:val="Car3 Car Car Car Car Car Car"/>
    <w:basedOn w:val="Normal"/>
    <w:uiPriority w:val="99"/>
    <w:qFormat/>
    <w:rsid w:val="00104798"/>
    <w:pPr>
      <w:spacing w:after="160" w:line="240" w:lineRule="exact"/>
    </w:pPr>
    <w:rPr>
      <w:rFonts w:ascii="Verdana" w:eastAsia="Times New Roman" w:hAnsi="Verdana" w:cs="Verdana"/>
      <w:sz w:val="20"/>
      <w:szCs w:val="20"/>
      <w:lang w:val="en-US"/>
    </w:rPr>
  </w:style>
  <w:style w:type="paragraph" w:customStyle="1" w:styleId="Prrafodelista2">
    <w:name w:val="Párrafo de lista2"/>
    <w:basedOn w:val="Normal"/>
    <w:qFormat/>
    <w:rsid w:val="00104798"/>
    <w:pPr>
      <w:spacing w:after="0" w:line="240" w:lineRule="auto"/>
      <w:ind w:left="708"/>
    </w:pPr>
    <w:rPr>
      <w:rFonts w:ascii="Times New Roman" w:eastAsia="Times New Roman" w:hAnsi="Times New Roman" w:cs="Times New Roman"/>
      <w:sz w:val="24"/>
      <w:szCs w:val="24"/>
      <w:lang w:val="es-ES" w:eastAsia="es-ES"/>
    </w:rPr>
  </w:style>
  <w:style w:type="paragraph" w:customStyle="1" w:styleId="Car1">
    <w:name w:val="Car1"/>
    <w:basedOn w:val="Normal"/>
    <w:qFormat/>
    <w:rsid w:val="00104798"/>
    <w:pPr>
      <w:spacing w:after="160" w:line="240" w:lineRule="exact"/>
    </w:pPr>
    <w:rPr>
      <w:rFonts w:ascii="Verdana" w:eastAsia="Times New Roman" w:hAnsi="Verdana" w:cs="Times New Roman"/>
      <w:sz w:val="20"/>
      <w:szCs w:val="20"/>
      <w:lang w:val="en-US"/>
    </w:rPr>
  </w:style>
  <w:style w:type="paragraph" w:customStyle="1" w:styleId="xmsonormal">
    <w:name w:val="x_msonormal"/>
    <w:basedOn w:val="Normal"/>
    <w:qFormat/>
    <w:rsid w:val="00104798"/>
    <w:pPr>
      <w:spacing w:before="100" w:beforeAutospacing="1" w:after="100" w:afterAutospacing="1" w:line="240" w:lineRule="auto"/>
    </w:pPr>
    <w:rPr>
      <w:rFonts w:ascii="Times" w:eastAsia="Times New Roman" w:hAnsi="Times" w:cs="Times New Roman"/>
      <w:sz w:val="20"/>
      <w:szCs w:val="20"/>
      <w:lang w:val="en-US"/>
    </w:rPr>
  </w:style>
  <w:style w:type="paragraph" w:customStyle="1" w:styleId="p0">
    <w:name w:val="p0"/>
    <w:basedOn w:val="Normal"/>
    <w:uiPriority w:val="99"/>
    <w:qFormat/>
    <w:rsid w:val="00104798"/>
    <w:pPr>
      <w:widowControl w:val="0"/>
      <w:tabs>
        <w:tab w:val="left" w:pos="720"/>
      </w:tabs>
      <w:spacing w:after="0" w:line="240" w:lineRule="atLeast"/>
      <w:jc w:val="both"/>
    </w:pPr>
    <w:rPr>
      <w:rFonts w:ascii="Times New Roman" w:eastAsia="Times New Roman" w:hAnsi="Times New Roman" w:cs="Times New Roman"/>
      <w:sz w:val="24"/>
      <w:szCs w:val="24"/>
      <w:lang w:eastAsia="es-ES"/>
    </w:rPr>
  </w:style>
  <w:style w:type="paragraph" w:customStyle="1" w:styleId="maritza30">
    <w:name w:val="maritza3"/>
    <w:basedOn w:val="Normal"/>
    <w:uiPriority w:val="99"/>
    <w:semiHidden/>
    <w:qFormat/>
    <w:rsid w:val="00104798"/>
    <w:pPr>
      <w:snapToGrid w:val="0"/>
      <w:spacing w:after="0" w:line="240" w:lineRule="auto"/>
      <w:jc w:val="both"/>
    </w:pPr>
    <w:rPr>
      <w:rFonts w:ascii="Courier New" w:eastAsia="Calibri" w:hAnsi="Courier New" w:cs="Courier New"/>
      <w:spacing w:val="-2"/>
      <w:sz w:val="24"/>
      <w:szCs w:val="24"/>
      <w:lang w:eastAsia="es-MX"/>
    </w:rPr>
  </w:style>
  <w:style w:type="character" w:styleId="Nmerodepgina">
    <w:name w:val="page number"/>
    <w:uiPriority w:val="99"/>
    <w:semiHidden/>
    <w:unhideWhenUsed/>
    <w:rsid w:val="00104798"/>
    <w:rPr>
      <w:rFonts w:ascii="Times New Roman" w:hAnsi="Times New Roman" w:cs="Times New Roman" w:hint="default"/>
    </w:rPr>
  </w:style>
  <w:style w:type="character" w:styleId="Refdenotaalfinal">
    <w:name w:val="endnote reference"/>
    <w:uiPriority w:val="99"/>
    <w:semiHidden/>
    <w:unhideWhenUsed/>
    <w:rsid w:val="00104798"/>
    <w:rPr>
      <w:vertAlign w:val="superscript"/>
    </w:rPr>
  </w:style>
  <w:style w:type="character" w:customStyle="1" w:styleId="apple-converted-space">
    <w:name w:val="apple-converted-space"/>
    <w:rsid w:val="00104798"/>
  </w:style>
  <w:style w:type="character" w:customStyle="1" w:styleId="FootnoteTextChar">
    <w:name w:val="Footnote Text Char"/>
    <w:aliases w:val="Car3 Car Char,Car Car Car Car Car Car Car Char,Car Car Car Car Car Car Car Car Char,Car3 Car Car Car Car Char,texto de nota al pie Char,ft Char,Car3 Char,Car31 Char,Car3 Car Car Car Char,Car Car1 Char,Texto nota pie Car Char"/>
    <w:uiPriority w:val="99"/>
    <w:semiHidden/>
    <w:locked/>
    <w:rsid w:val="00104798"/>
    <w:rPr>
      <w:lang w:eastAsia="es-ES"/>
    </w:rPr>
  </w:style>
  <w:style w:type="character" w:customStyle="1" w:styleId="FootnoteTextChar1">
    <w:name w:val="Footnote Text Char1"/>
    <w:aliases w:val="Car3 Car Char1,Car Car Car Car Car Car Car Char1,Car Car Car Car Car Car Car Car Char1,Car3 Car Car Car Car Char1,texto de nota al pie Char1,ft Char1,Car3 Char1,Car31 Char1,Car3 Car Car Car Char1,Car Car1 Char1"/>
    <w:uiPriority w:val="99"/>
    <w:semiHidden/>
    <w:locked/>
    <w:rsid w:val="00104798"/>
    <w:rPr>
      <w:rFonts w:ascii="Times New Roman" w:hAnsi="Times New Roman" w:cs="Times New Roman" w:hint="default"/>
      <w:sz w:val="20"/>
      <w:szCs w:val="20"/>
      <w:lang w:val="es-ES" w:eastAsia="es-ES"/>
    </w:rPr>
  </w:style>
  <w:style w:type="character" w:customStyle="1" w:styleId="Mencinsinresolver1">
    <w:name w:val="Mención sin resolver1"/>
    <w:basedOn w:val="Fuentedeprrafopredeter"/>
    <w:uiPriority w:val="99"/>
    <w:semiHidden/>
    <w:rsid w:val="00104798"/>
    <w:rPr>
      <w:color w:val="808080"/>
      <w:shd w:val="clear" w:color="auto" w:fill="E6E6E6"/>
    </w:rPr>
  </w:style>
  <w:style w:type="character" w:customStyle="1" w:styleId="text-capitalize">
    <w:name w:val="text-capitalize"/>
    <w:basedOn w:val="Fuentedeprrafopredeter"/>
    <w:rsid w:val="00104798"/>
  </w:style>
  <w:style w:type="character" w:customStyle="1" w:styleId="Mencinsinresolver2">
    <w:name w:val="Mención sin resolver2"/>
    <w:basedOn w:val="Fuentedeprrafopredeter"/>
    <w:uiPriority w:val="99"/>
    <w:semiHidden/>
    <w:rsid w:val="00104798"/>
    <w:rPr>
      <w:color w:val="808080"/>
      <w:shd w:val="clear" w:color="auto" w:fill="E6E6E6"/>
    </w:rPr>
  </w:style>
  <w:style w:type="character" w:customStyle="1" w:styleId="semibold">
    <w:name w:val="semibold"/>
    <w:basedOn w:val="Fuentedeprrafopredeter"/>
    <w:rsid w:val="00104798"/>
  </w:style>
  <w:style w:type="character" w:customStyle="1" w:styleId="HeaderChar">
    <w:name w:val="Header Char"/>
    <w:aliases w:val="encabezado Char,encabezado Car Char"/>
    <w:locked/>
    <w:rsid w:val="00104798"/>
    <w:rPr>
      <w:rFonts w:ascii="Times New Roman" w:hAnsi="Times New Roman" w:cs="Times New Roman" w:hint="default"/>
      <w:kern w:val="2"/>
      <w:sz w:val="24"/>
      <w:szCs w:val="24"/>
      <w:lang w:val="es-CO"/>
    </w:rPr>
  </w:style>
  <w:style w:type="character" w:customStyle="1" w:styleId="ListParagraphChar">
    <w:name w:val="List Paragraph Char"/>
    <w:aliases w:val="Bullet List Char,FooterText Char,numbered Char,List Paragraph1 Char,Paragraphe de liste1 Char,lp1 Char,Párrafo de lista2 Char"/>
    <w:locked/>
    <w:rsid w:val="00104798"/>
    <w:rPr>
      <w:lang w:eastAsia="es-ES"/>
    </w:rPr>
  </w:style>
  <w:style w:type="character" w:customStyle="1" w:styleId="apple-tab-span">
    <w:name w:val="apple-tab-span"/>
    <w:basedOn w:val="Fuentedeprrafopredeter"/>
    <w:rsid w:val="00104798"/>
  </w:style>
  <w:style w:type="character" w:customStyle="1" w:styleId="Destacado">
    <w:name w:val="Destacado"/>
    <w:uiPriority w:val="20"/>
    <w:qFormat/>
    <w:locked/>
    <w:rsid w:val="00104798"/>
    <w:rPr>
      <w:i/>
      <w:iCs/>
    </w:rPr>
  </w:style>
  <w:style w:type="table" w:styleId="Sombreadoclaro">
    <w:name w:val="Light Shading"/>
    <w:basedOn w:val="Tablanormal"/>
    <w:uiPriority w:val="60"/>
    <w:semiHidden/>
    <w:unhideWhenUsed/>
    <w:rsid w:val="00104798"/>
    <w:pPr>
      <w:spacing w:after="0" w:line="240" w:lineRule="auto"/>
    </w:pPr>
    <w:rPr>
      <w:color w:val="000000" w:themeColor="text1" w:themeShade="BF"/>
      <w:lang w:val="es-E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Cuadrculamedia3-nfasis6">
    <w:name w:val="Medium Grid 3 Accent 6"/>
    <w:basedOn w:val="Tablanormal"/>
    <w:uiPriority w:val="69"/>
    <w:semiHidden/>
    <w:unhideWhenUsed/>
    <w:rsid w:val="00104798"/>
    <w:pPr>
      <w:spacing w:after="0" w:line="240" w:lineRule="auto"/>
    </w:pPr>
    <w:rPr>
      <w:lang w:val="es-E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Textoindependiente31">
    <w:name w:val="Texto independiente 31"/>
    <w:basedOn w:val="Normal"/>
    <w:rsid w:val="002F1D05"/>
    <w:pPr>
      <w:spacing w:after="0" w:line="240" w:lineRule="auto"/>
      <w:jc w:val="both"/>
    </w:pPr>
    <w:rPr>
      <w:rFonts w:ascii="Arial" w:eastAsia="Times New Roman" w:hAnsi="Arial" w:cs="Times New Roman"/>
      <w:szCs w:val="20"/>
      <w:lang w:val="es-ES" w:eastAsia="es-ES"/>
    </w:rPr>
  </w:style>
  <w:style w:type="character" w:customStyle="1" w:styleId="Mencinsinresolver3">
    <w:name w:val="Mención sin resolver3"/>
    <w:basedOn w:val="Fuentedeprrafopredeter"/>
    <w:uiPriority w:val="99"/>
    <w:semiHidden/>
    <w:unhideWhenUsed/>
    <w:rsid w:val="00347AAF"/>
    <w:rPr>
      <w:color w:val="605E5C"/>
      <w:shd w:val="clear" w:color="auto" w:fill="E1DFDD"/>
    </w:rPr>
  </w:style>
  <w:style w:type="table" w:customStyle="1" w:styleId="TableNormal">
    <w:name w:val="Table Normal"/>
    <w:uiPriority w:val="2"/>
    <w:semiHidden/>
    <w:unhideWhenUsed/>
    <w:qFormat/>
    <w:rsid w:val="00E41E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1E18"/>
    <w:pPr>
      <w:widowControl w:val="0"/>
      <w:autoSpaceDE w:val="0"/>
      <w:autoSpaceDN w:val="0"/>
      <w:spacing w:before="39" w:after="0" w:line="240" w:lineRule="auto"/>
    </w:pPr>
    <w:rPr>
      <w:rFonts w:ascii="Arial" w:eastAsia="Arial" w:hAnsi="Arial" w:cs="Arial"/>
      <w:lang w:val="es-ES"/>
    </w:rPr>
  </w:style>
  <w:style w:type="character" w:styleId="Fuerte">
    <w:name w:val="Strong"/>
    <w:basedOn w:val="Fuentedeprrafopredeter"/>
    <w:uiPriority w:val="22"/>
    <w:qFormat/>
    <w:rsid w:val="00247B5C"/>
    <w:rPr>
      <w:b/>
      <w:bCs/>
    </w:rPr>
  </w:style>
  <w:style w:type="character" w:customStyle="1" w:styleId="td-adspot-title">
    <w:name w:val="td-adspot-title"/>
    <w:basedOn w:val="Fuentedeprrafopredeter"/>
    <w:rsid w:val="00247B5C"/>
  </w:style>
  <w:style w:type="paragraph" w:customStyle="1" w:styleId="msonormal0">
    <w:name w:val="msonormal"/>
    <w:basedOn w:val="Normal"/>
    <w:rsid w:val="00D37D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3">
    <w:name w:val="xl63"/>
    <w:basedOn w:val="Normal"/>
    <w:rsid w:val="00D37D72"/>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64">
    <w:name w:val="xl64"/>
    <w:basedOn w:val="Normal"/>
    <w:rsid w:val="00D37D72"/>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65">
    <w:name w:val="xl65"/>
    <w:basedOn w:val="Normal"/>
    <w:rsid w:val="00D37D72"/>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5"/>
      <w:szCs w:val="15"/>
      <w:lang w:val="es-ES" w:eastAsia="es-ES"/>
    </w:rPr>
  </w:style>
  <w:style w:type="paragraph" w:customStyle="1" w:styleId="xl66">
    <w:name w:val="xl66"/>
    <w:basedOn w:val="Normal"/>
    <w:rsid w:val="00D37D72"/>
    <w:pPr>
      <w:pBdr>
        <w:left w:val="single" w:sz="8" w:space="0" w:color="auto"/>
        <w:bottom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sz w:val="14"/>
      <w:szCs w:val="14"/>
      <w:lang w:val="es-ES" w:eastAsia="es-ES"/>
    </w:rPr>
  </w:style>
  <w:style w:type="paragraph" w:customStyle="1" w:styleId="xl67">
    <w:name w:val="xl67"/>
    <w:basedOn w:val="Normal"/>
    <w:rsid w:val="00D37D72"/>
    <w:pPr>
      <w:pBdr>
        <w:left w:val="single" w:sz="8" w:space="0" w:color="auto"/>
        <w:bottom w:val="single" w:sz="8" w:space="0" w:color="auto"/>
        <w:right w:val="single" w:sz="8" w:space="0" w:color="auto"/>
      </w:pBdr>
      <w:shd w:val="clear" w:color="000000" w:fill="E2EFDA"/>
      <w:spacing w:before="100" w:beforeAutospacing="1" w:after="100" w:afterAutospacing="1" w:line="240" w:lineRule="auto"/>
      <w:textAlignment w:val="center"/>
    </w:pPr>
    <w:rPr>
      <w:rFonts w:ascii="Arial" w:eastAsia="Times New Roman" w:hAnsi="Arial" w:cs="Arial"/>
      <w:b/>
      <w:bCs/>
      <w:color w:val="000000"/>
      <w:sz w:val="14"/>
      <w:szCs w:val="14"/>
      <w:lang w:val="es-ES" w:eastAsia="es-ES"/>
    </w:rPr>
  </w:style>
  <w:style w:type="paragraph" w:customStyle="1" w:styleId="xl68">
    <w:name w:val="xl68"/>
    <w:basedOn w:val="Normal"/>
    <w:rsid w:val="00D37D72"/>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69">
    <w:name w:val="xl69"/>
    <w:basedOn w:val="Normal"/>
    <w:rsid w:val="00D37D72"/>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70">
    <w:name w:val="xl70"/>
    <w:basedOn w:val="Normal"/>
    <w:rsid w:val="00D37D72"/>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5"/>
      <w:szCs w:val="15"/>
      <w:lang w:val="es-ES" w:eastAsia="es-ES"/>
    </w:rPr>
  </w:style>
  <w:style w:type="paragraph" w:customStyle="1" w:styleId="xl71">
    <w:name w:val="xl71"/>
    <w:basedOn w:val="Normal"/>
    <w:rsid w:val="00D37D72"/>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72">
    <w:name w:val="xl72"/>
    <w:basedOn w:val="Normal"/>
    <w:rsid w:val="00D37D72"/>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73">
    <w:name w:val="xl73"/>
    <w:basedOn w:val="Normal"/>
    <w:rsid w:val="00D37D72"/>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5"/>
      <w:szCs w:val="15"/>
      <w:lang w:val="es-ES" w:eastAsia="es-ES"/>
    </w:rPr>
  </w:style>
  <w:style w:type="paragraph" w:customStyle="1" w:styleId="xl74">
    <w:name w:val="xl74"/>
    <w:basedOn w:val="Normal"/>
    <w:rsid w:val="00D37D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75">
    <w:name w:val="xl75"/>
    <w:basedOn w:val="Normal"/>
    <w:rsid w:val="00D37D72"/>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76">
    <w:name w:val="xl76"/>
    <w:basedOn w:val="Normal"/>
    <w:rsid w:val="00D37D7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77">
    <w:name w:val="xl77"/>
    <w:basedOn w:val="Normal"/>
    <w:rsid w:val="00D37D7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78">
    <w:name w:val="xl78"/>
    <w:basedOn w:val="Normal"/>
    <w:rsid w:val="00D37D7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79">
    <w:name w:val="xl79"/>
    <w:basedOn w:val="Normal"/>
    <w:rsid w:val="00D37D72"/>
    <w:pPr>
      <w:spacing w:before="100" w:beforeAutospacing="1" w:after="100" w:afterAutospacing="1" w:line="240" w:lineRule="auto"/>
      <w:jc w:val="center"/>
      <w:textAlignment w:val="center"/>
    </w:pPr>
    <w:rPr>
      <w:rFonts w:ascii="Arial" w:eastAsia="Times New Roman" w:hAnsi="Arial" w:cs="Arial"/>
      <w:color w:val="000000"/>
      <w:sz w:val="14"/>
      <w:szCs w:val="14"/>
      <w:lang w:val="es-ES" w:eastAsia="es-ES"/>
    </w:rPr>
  </w:style>
  <w:style w:type="paragraph" w:customStyle="1" w:styleId="xl80">
    <w:name w:val="xl80"/>
    <w:basedOn w:val="Normal"/>
    <w:rsid w:val="00D37D72"/>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81">
    <w:name w:val="xl81"/>
    <w:basedOn w:val="Normal"/>
    <w:rsid w:val="00D37D72"/>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5"/>
      <w:szCs w:val="15"/>
      <w:lang w:val="es-ES" w:eastAsia="es-ES"/>
    </w:rPr>
  </w:style>
  <w:style w:type="paragraph" w:customStyle="1" w:styleId="xl82">
    <w:name w:val="xl82"/>
    <w:basedOn w:val="Normal"/>
    <w:rsid w:val="00D37D7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character" w:customStyle="1" w:styleId="Mencinsinresolver4">
    <w:name w:val="Mención sin resolver4"/>
    <w:basedOn w:val="Fuentedeprrafopredeter"/>
    <w:uiPriority w:val="99"/>
    <w:semiHidden/>
    <w:unhideWhenUsed/>
    <w:rsid w:val="00AB1B17"/>
    <w:rPr>
      <w:color w:val="605E5C"/>
      <w:shd w:val="clear" w:color="auto" w:fill="E1DFDD"/>
    </w:rPr>
  </w:style>
  <w:style w:type="paragraph" w:customStyle="1" w:styleId="xl83">
    <w:name w:val="xl83"/>
    <w:basedOn w:val="Normal"/>
    <w:rsid w:val="00E62C7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4">
    <w:name w:val="xl84"/>
    <w:basedOn w:val="Normal"/>
    <w:rsid w:val="009321E4"/>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9321E4"/>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9321E4"/>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7">
    <w:name w:val="xl87"/>
    <w:basedOn w:val="Normal"/>
    <w:rsid w:val="009321E4"/>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styleId="Mencinsinresolver">
    <w:name w:val="Unresolved Mention"/>
    <w:basedOn w:val="Fuentedeprrafopredeter"/>
    <w:uiPriority w:val="99"/>
    <w:semiHidden/>
    <w:unhideWhenUsed/>
    <w:rsid w:val="00A135E3"/>
    <w:rPr>
      <w:color w:val="605E5C"/>
      <w:shd w:val="clear" w:color="auto" w:fill="E1DFDD"/>
    </w:rPr>
  </w:style>
  <w:style w:type="paragraph" w:customStyle="1" w:styleId="xl88">
    <w:name w:val="xl88"/>
    <w:basedOn w:val="Normal"/>
    <w:rsid w:val="00FA5FFF"/>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9">
    <w:name w:val="xl89"/>
    <w:basedOn w:val="Normal"/>
    <w:rsid w:val="00FA5FFF"/>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365">
      <w:bodyDiv w:val="1"/>
      <w:marLeft w:val="0"/>
      <w:marRight w:val="0"/>
      <w:marTop w:val="0"/>
      <w:marBottom w:val="0"/>
      <w:divBdr>
        <w:top w:val="none" w:sz="0" w:space="0" w:color="auto"/>
        <w:left w:val="none" w:sz="0" w:space="0" w:color="auto"/>
        <w:bottom w:val="none" w:sz="0" w:space="0" w:color="auto"/>
        <w:right w:val="none" w:sz="0" w:space="0" w:color="auto"/>
      </w:divBdr>
    </w:div>
    <w:div w:id="50620903">
      <w:bodyDiv w:val="1"/>
      <w:marLeft w:val="0"/>
      <w:marRight w:val="0"/>
      <w:marTop w:val="0"/>
      <w:marBottom w:val="0"/>
      <w:divBdr>
        <w:top w:val="none" w:sz="0" w:space="0" w:color="auto"/>
        <w:left w:val="none" w:sz="0" w:space="0" w:color="auto"/>
        <w:bottom w:val="none" w:sz="0" w:space="0" w:color="auto"/>
        <w:right w:val="none" w:sz="0" w:space="0" w:color="auto"/>
      </w:divBdr>
    </w:div>
    <w:div w:id="81463143">
      <w:bodyDiv w:val="1"/>
      <w:marLeft w:val="0"/>
      <w:marRight w:val="0"/>
      <w:marTop w:val="0"/>
      <w:marBottom w:val="0"/>
      <w:divBdr>
        <w:top w:val="none" w:sz="0" w:space="0" w:color="auto"/>
        <w:left w:val="none" w:sz="0" w:space="0" w:color="auto"/>
        <w:bottom w:val="none" w:sz="0" w:space="0" w:color="auto"/>
        <w:right w:val="none" w:sz="0" w:space="0" w:color="auto"/>
      </w:divBdr>
    </w:div>
    <w:div w:id="97218838">
      <w:bodyDiv w:val="1"/>
      <w:marLeft w:val="0"/>
      <w:marRight w:val="0"/>
      <w:marTop w:val="0"/>
      <w:marBottom w:val="0"/>
      <w:divBdr>
        <w:top w:val="none" w:sz="0" w:space="0" w:color="auto"/>
        <w:left w:val="none" w:sz="0" w:space="0" w:color="auto"/>
        <w:bottom w:val="none" w:sz="0" w:space="0" w:color="auto"/>
        <w:right w:val="none" w:sz="0" w:space="0" w:color="auto"/>
      </w:divBdr>
    </w:div>
    <w:div w:id="207649693">
      <w:bodyDiv w:val="1"/>
      <w:marLeft w:val="0"/>
      <w:marRight w:val="0"/>
      <w:marTop w:val="0"/>
      <w:marBottom w:val="0"/>
      <w:divBdr>
        <w:top w:val="none" w:sz="0" w:space="0" w:color="auto"/>
        <w:left w:val="none" w:sz="0" w:space="0" w:color="auto"/>
        <w:bottom w:val="none" w:sz="0" w:space="0" w:color="auto"/>
        <w:right w:val="none" w:sz="0" w:space="0" w:color="auto"/>
      </w:divBdr>
    </w:div>
    <w:div w:id="218633880">
      <w:bodyDiv w:val="1"/>
      <w:marLeft w:val="0"/>
      <w:marRight w:val="0"/>
      <w:marTop w:val="0"/>
      <w:marBottom w:val="0"/>
      <w:divBdr>
        <w:top w:val="none" w:sz="0" w:space="0" w:color="auto"/>
        <w:left w:val="none" w:sz="0" w:space="0" w:color="auto"/>
        <w:bottom w:val="none" w:sz="0" w:space="0" w:color="auto"/>
        <w:right w:val="none" w:sz="0" w:space="0" w:color="auto"/>
      </w:divBdr>
    </w:div>
    <w:div w:id="218906520">
      <w:bodyDiv w:val="1"/>
      <w:marLeft w:val="0"/>
      <w:marRight w:val="0"/>
      <w:marTop w:val="0"/>
      <w:marBottom w:val="0"/>
      <w:divBdr>
        <w:top w:val="none" w:sz="0" w:space="0" w:color="auto"/>
        <w:left w:val="none" w:sz="0" w:space="0" w:color="auto"/>
        <w:bottom w:val="none" w:sz="0" w:space="0" w:color="auto"/>
        <w:right w:val="none" w:sz="0" w:space="0" w:color="auto"/>
      </w:divBdr>
    </w:div>
    <w:div w:id="244992678">
      <w:bodyDiv w:val="1"/>
      <w:marLeft w:val="0"/>
      <w:marRight w:val="0"/>
      <w:marTop w:val="0"/>
      <w:marBottom w:val="0"/>
      <w:divBdr>
        <w:top w:val="none" w:sz="0" w:space="0" w:color="auto"/>
        <w:left w:val="none" w:sz="0" w:space="0" w:color="auto"/>
        <w:bottom w:val="none" w:sz="0" w:space="0" w:color="auto"/>
        <w:right w:val="none" w:sz="0" w:space="0" w:color="auto"/>
      </w:divBdr>
    </w:div>
    <w:div w:id="266741636">
      <w:bodyDiv w:val="1"/>
      <w:marLeft w:val="0"/>
      <w:marRight w:val="0"/>
      <w:marTop w:val="0"/>
      <w:marBottom w:val="0"/>
      <w:divBdr>
        <w:top w:val="none" w:sz="0" w:space="0" w:color="auto"/>
        <w:left w:val="none" w:sz="0" w:space="0" w:color="auto"/>
        <w:bottom w:val="none" w:sz="0" w:space="0" w:color="auto"/>
        <w:right w:val="none" w:sz="0" w:space="0" w:color="auto"/>
      </w:divBdr>
    </w:div>
    <w:div w:id="289014179">
      <w:bodyDiv w:val="1"/>
      <w:marLeft w:val="0"/>
      <w:marRight w:val="0"/>
      <w:marTop w:val="0"/>
      <w:marBottom w:val="0"/>
      <w:divBdr>
        <w:top w:val="none" w:sz="0" w:space="0" w:color="auto"/>
        <w:left w:val="none" w:sz="0" w:space="0" w:color="auto"/>
        <w:bottom w:val="none" w:sz="0" w:space="0" w:color="auto"/>
        <w:right w:val="none" w:sz="0" w:space="0" w:color="auto"/>
      </w:divBdr>
      <w:divsChild>
        <w:div w:id="277297747">
          <w:marLeft w:val="0"/>
          <w:marRight w:val="0"/>
          <w:marTop w:val="0"/>
          <w:marBottom w:val="0"/>
          <w:divBdr>
            <w:top w:val="none" w:sz="0" w:space="0" w:color="auto"/>
            <w:left w:val="none" w:sz="0" w:space="0" w:color="auto"/>
            <w:bottom w:val="none" w:sz="0" w:space="0" w:color="auto"/>
            <w:right w:val="none" w:sz="0" w:space="0" w:color="auto"/>
          </w:divBdr>
        </w:div>
      </w:divsChild>
    </w:div>
    <w:div w:id="348221215">
      <w:bodyDiv w:val="1"/>
      <w:marLeft w:val="0"/>
      <w:marRight w:val="0"/>
      <w:marTop w:val="0"/>
      <w:marBottom w:val="0"/>
      <w:divBdr>
        <w:top w:val="none" w:sz="0" w:space="0" w:color="auto"/>
        <w:left w:val="none" w:sz="0" w:space="0" w:color="auto"/>
        <w:bottom w:val="none" w:sz="0" w:space="0" w:color="auto"/>
        <w:right w:val="none" w:sz="0" w:space="0" w:color="auto"/>
      </w:divBdr>
    </w:div>
    <w:div w:id="363335166">
      <w:bodyDiv w:val="1"/>
      <w:marLeft w:val="0"/>
      <w:marRight w:val="0"/>
      <w:marTop w:val="0"/>
      <w:marBottom w:val="0"/>
      <w:divBdr>
        <w:top w:val="none" w:sz="0" w:space="0" w:color="auto"/>
        <w:left w:val="none" w:sz="0" w:space="0" w:color="auto"/>
        <w:bottom w:val="none" w:sz="0" w:space="0" w:color="auto"/>
        <w:right w:val="none" w:sz="0" w:space="0" w:color="auto"/>
      </w:divBdr>
    </w:div>
    <w:div w:id="399061576">
      <w:bodyDiv w:val="1"/>
      <w:marLeft w:val="0"/>
      <w:marRight w:val="0"/>
      <w:marTop w:val="0"/>
      <w:marBottom w:val="0"/>
      <w:divBdr>
        <w:top w:val="none" w:sz="0" w:space="0" w:color="auto"/>
        <w:left w:val="none" w:sz="0" w:space="0" w:color="auto"/>
        <w:bottom w:val="none" w:sz="0" w:space="0" w:color="auto"/>
        <w:right w:val="none" w:sz="0" w:space="0" w:color="auto"/>
      </w:divBdr>
    </w:div>
    <w:div w:id="429280145">
      <w:bodyDiv w:val="1"/>
      <w:marLeft w:val="0"/>
      <w:marRight w:val="0"/>
      <w:marTop w:val="0"/>
      <w:marBottom w:val="0"/>
      <w:divBdr>
        <w:top w:val="none" w:sz="0" w:space="0" w:color="auto"/>
        <w:left w:val="none" w:sz="0" w:space="0" w:color="auto"/>
        <w:bottom w:val="none" w:sz="0" w:space="0" w:color="auto"/>
        <w:right w:val="none" w:sz="0" w:space="0" w:color="auto"/>
      </w:divBdr>
    </w:div>
    <w:div w:id="463886273">
      <w:bodyDiv w:val="1"/>
      <w:marLeft w:val="0"/>
      <w:marRight w:val="0"/>
      <w:marTop w:val="0"/>
      <w:marBottom w:val="0"/>
      <w:divBdr>
        <w:top w:val="none" w:sz="0" w:space="0" w:color="auto"/>
        <w:left w:val="none" w:sz="0" w:space="0" w:color="auto"/>
        <w:bottom w:val="none" w:sz="0" w:space="0" w:color="auto"/>
        <w:right w:val="none" w:sz="0" w:space="0" w:color="auto"/>
      </w:divBdr>
    </w:div>
    <w:div w:id="506331784">
      <w:bodyDiv w:val="1"/>
      <w:marLeft w:val="0"/>
      <w:marRight w:val="0"/>
      <w:marTop w:val="0"/>
      <w:marBottom w:val="0"/>
      <w:divBdr>
        <w:top w:val="none" w:sz="0" w:space="0" w:color="auto"/>
        <w:left w:val="none" w:sz="0" w:space="0" w:color="auto"/>
        <w:bottom w:val="none" w:sz="0" w:space="0" w:color="auto"/>
        <w:right w:val="none" w:sz="0" w:space="0" w:color="auto"/>
      </w:divBdr>
    </w:div>
    <w:div w:id="516776022">
      <w:bodyDiv w:val="1"/>
      <w:marLeft w:val="0"/>
      <w:marRight w:val="0"/>
      <w:marTop w:val="0"/>
      <w:marBottom w:val="0"/>
      <w:divBdr>
        <w:top w:val="none" w:sz="0" w:space="0" w:color="auto"/>
        <w:left w:val="none" w:sz="0" w:space="0" w:color="auto"/>
        <w:bottom w:val="none" w:sz="0" w:space="0" w:color="auto"/>
        <w:right w:val="none" w:sz="0" w:space="0" w:color="auto"/>
      </w:divBdr>
    </w:div>
    <w:div w:id="517549959">
      <w:bodyDiv w:val="1"/>
      <w:marLeft w:val="0"/>
      <w:marRight w:val="0"/>
      <w:marTop w:val="0"/>
      <w:marBottom w:val="0"/>
      <w:divBdr>
        <w:top w:val="none" w:sz="0" w:space="0" w:color="auto"/>
        <w:left w:val="none" w:sz="0" w:space="0" w:color="auto"/>
        <w:bottom w:val="none" w:sz="0" w:space="0" w:color="auto"/>
        <w:right w:val="none" w:sz="0" w:space="0" w:color="auto"/>
      </w:divBdr>
    </w:div>
    <w:div w:id="541983699">
      <w:bodyDiv w:val="1"/>
      <w:marLeft w:val="0"/>
      <w:marRight w:val="0"/>
      <w:marTop w:val="0"/>
      <w:marBottom w:val="0"/>
      <w:divBdr>
        <w:top w:val="none" w:sz="0" w:space="0" w:color="auto"/>
        <w:left w:val="none" w:sz="0" w:space="0" w:color="auto"/>
        <w:bottom w:val="none" w:sz="0" w:space="0" w:color="auto"/>
        <w:right w:val="none" w:sz="0" w:space="0" w:color="auto"/>
      </w:divBdr>
      <w:divsChild>
        <w:div w:id="39401133">
          <w:marLeft w:val="0"/>
          <w:marRight w:val="0"/>
          <w:marTop w:val="0"/>
          <w:marBottom w:val="0"/>
          <w:divBdr>
            <w:top w:val="none" w:sz="0" w:space="0" w:color="auto"/>
            <w:left w:val="none" w:sz="0" w:space="0" w:color="auto"/>
            <w:bottom w:val="none" w:sz="0" w:space="0" w:color="auto"/>
            <w:right w:val="none" w:sz="0" w:space="0" w:color="auto"/>
          </w:divBdr>
        </w:div>
      </w:divsChild>
    </w:div>
    <w:div w:id="555507738">
      <w:bodyDiv w:val="1"/>
      <w:marLeft w:val="0"/>
      <w:marRight w:val="0"/>
      <w:marTop w:val="0"/>
      <w:marBottom w:val="0"/>
      <w:divBdr>
        <w:top w:val="none" w:sz="0" w:space="0" w:color="auto"/>
        <w:left w:val="none" w:sz="0" w:space="0" w:color="auto"/>
        <w:bottom w:val="none" w:sz="0" w:space="0" w:color="auto"/>
        <w:right w:val="none" w:sz="0" w:space="0" w:color="auto"/>
      </w:divBdr>
    </w:div>
    <w:div w:id="592977143">
      <w:bodyDiv w:val="1"/>
      <w:marLeft w:val="0"/>
      <w:marRight w:val="0"/>
      <w:marTop w:val="0"/>
      <w:marBottom w:val="0"/>
      <w:divBdr>
        <w:top w:val="none" w:sz="0" w:space="0" w:color="auto"/>
        <w:left w:val="none" w:sz="0" w:space="0" w:color="auto"/>
        <w:bottom w:val="none" w:sz="0" w:space="0" w:color="auto"/>
        <w:right w:val="none" w:sz="0" w:space="0" w:color="auto"/>
      </w:divBdr>
    </w:div>
    <w:div w:id="594479289">
      <w:bodyDiv w:val="1"/>
      <w:marLeft w:val="0"/>
      <w:marRight w:val="0"/>
      <w:marTop w:val="0"/>
      <w:marBottom w:val="0"/>
      <w:divBdr>
        <w:top w:val="none" w:sz="0" w:space="0" w:color="auto"/>
        <w:left w:val="none" w:sz="0" w:space="0" w:color="auto"/>
        <w:bottom w:val="none" w:sz="0" w:space="0" w:color="auto"/>
        <w:right w:val="none" w:sz="0" w:space="0" w:color="auto"/>
      </w:divBdr>
    </w:div>
    <w:div w:id="615061424">
      <w:bodyDiv w:val="1"/>
      <w:marLeft w:val="0"/>
      <w:marRight w:val="0"/>
      <w:marTop w:val="0"/>
      <w:marBottom w:val="0"/>
      <w:divBdr>
        <w:top w:val="none" w:sz="0" w:space="0" w:color="auto"/>
        <w:left w:val="none" w:sz="0" w:space="0" w:color="auto"/>
        <w:bottom w:val="none" w:sz="0" w:space="0" w:color="auto"/>
        <w:right w:val="none" w:sz="0" w:space="0" w:color="auto"/>
      </w:divBdr>
    </w:div>
    <w:div w:id="639843418">
      <w:bodyDiv w:val="1"/>
      <w:marLeft w:val="0"/>
      <w:marRight w:val="0"/>
      <w:marTop w:val="0"/>
      <w:marBottom w:val="0"/>
      <w:divBdr>
        <w:top w:val="none" w:sz="0" w:space="0" w:color="auto"/>
        <w:left w:val="none" w:sz="0" w:space="0" w:color="auto"/>
        <w:bottom w:val="none" w:sz="0" w:space="0" w:color="auto"/>
        <w:right w:val="none" w:sz="0" w:space="0" w:color="auto"/>
      </w:divBdr>
    </w:div>
    <w:div w:id="644940136">
      <w:bodyDiv w:val="1"/>
      <w:marLeft w:val="0"/>
      <w:marRight w:val="0"/>
      <w:marTop w:val="0"/>
      <w:marBottom w:val="0"/>
      <w:divBdr>
        <w:top w:val="none" w:sz="0" w:space="0" w:color="auto"/>
        <w:left w:val="none" w:sz="0" w:space="0" w:color="auto"/>
        <w:bottom w:val="none" w:sz="0" w:space="0" w:color="auto"/>
        <w:right w:val="none" w:sz="0" w:space="0" w:color="auto"/>
      </w:divBdr>
    </w:div>
    <w:div w:id="655260913">
      <w:bodyDiv w:val="1"/>
      <w:marLeft w:val="0"/>
      <w:marRight w:val="0"/>
      <w:marTop w:val="0"/>
      <w:marBottom w:val="0"/>
      <w:divBdr>
        <w:top w:val="none" w:sz="0" w:space="0" w:color="auto"/>
        <w:left w:val="none" w:sz="0" w:space="0" w:color="auto"/>
        <w:bottom w:val="none" w:sz="0" w:space="0" w:color="auto"/>
        <w:right w:val="none" w:sz="0" w:space="0" w:color="auto"/>
      </w:divBdr>
    </w:div>
    <w:div w:id="729379770">
      <w:bodyDiv w:val="1"/>
      <w:marLeft w:val="0"/>
      <w:marRight w:val="0"/>
      <w:marTop w:val="0"/>
      <w:marBottom w:val="0"/>
      <w:divBdr>
        <w:top w:val="none" w:sz="0" w:space="0" w:color="auto"/>
        <w:left w:val="none" w:sz="0" w:space="0" w:color="auto"/>
        <w:bottom w:val="none" w:sz="0" w:space="0" w:color="auto"/>
        <w:right w:val="none" w:sz="0" w:space="0" w:color="auto"/>
      </w:divBdr>
    </w:div>
    <w:div w:id="758450285">
      <w:bodyDiv w:val="1"/>
      <w:marLeft w:val="0"/>
      <w:marRight w:val="0"/>
      <w:marTop w:val="0"/>
      <w:marBottom w:val="0"/>
      <w:divBdr>
        <w:top w:val="none" w:sz="0" w:space="0" w:color="auto"/>
        <w:left w:val="none" w:sz="0" w:space="0" w:color="auto"/>
        <w:bottom w:val="none" w:sz="0" w:space="0" w:color="auto"/>
        <w:right w:val="none" w:sz="0" w:space="0" w:color="auto"/>
      </w:divBdr>
    </w:div>
    <w:div w:id="759525503">
      <w:bodyDiv w:val="1"/>
      <w:marLeft w:val="0"/>
      <w:marRight w:val="0"/>
      <w:marTop w:val="0"/>
      <w:marBottom w:val="0"/>
      <w:divBdr>
        <w:top w:val="none" w:sz="0" w:space="0" w:color="auto"/>
        <w:left w:val="none" w:sz="0" w:space="0" w:color="auto"/>
        <w:bottom w:val="none" w:sz="0" w:space="0" w:color="auto"/>
        <w:right w:val="none" w:sz="0" w:space="0" w:color="auto"/>
      </w:divBdr>
    </w:div>
    <w:div w:id="767389880">
      <w:bodyDiv w:val="1"/>
      <w:marLeft w:val="0"/>
      <w:marRight w:val="0"/>
      <w:marTop w:val="0"/>
      <w:marBottom w:val="0"/>
      <w:divBdr>
        <w:top w:val="none" w:sz="0" w:space="0" w:color="auto"/>
        <w:left w:val="none" w:sz="0" w:space="0" w:color="auto"/>
        <w:bottom w:val="none" w:sz="0" w:space="0" w:color="auto"/>
        <w:right w:val="none" w:sz="0" w:space="0" w:color="auto"/>
      </w:divBdr>
    </w:div>
    <w:div w:id="770781474">
      <w:bodyDiv w:val="1"/>
      <w:marLeft w:val="0"/>
      <w:marRight w:val="0"/>
      <w:marTop w:val="0"/>
      <w:marBottom w:val="0"/>
      <w:divBdr>
        <w:top w:val="none" w:sz="0" w:space="0" w:color="auto"/>
        <w:left w:val="none" w:sz="0" w:space="0" w:color="auto"/>
        <w:bottom w:val="none" w:sz="0" w:space="0" w:color="auto"/>
        <w:right w:val="none" w:sz="0" w:space="0" w:color="auto"/>
      </w:divBdr>
    </w:div>
    <w:div w:id="806971728">
      <w:bodyDiv w:val="1"/>
      <w:marLeft w:val="0"/>
      <w:marRight w:val="0"/>
      <w:marTop w:val="0"/>
      <w:marBottom w:val="0"/>
      <w:divBdr>
        <w:top w:val="none" w:sz="0" w:space="0" w:color="auto"/>
        <w:left w:val="none" w:sz="0" w:space="0" w:color="auto"/>
        <w:bottom w:val="none" w:sz="0" w:space="0" w:color="auto"/>
        <w:right w:val="none" w:sz="0" w:space="0" w:color="auto"/>
      </w:divBdr>
    </w:div>
    <w:div w:id="807434252">
      <w:bodyDiv w:val="1"/>
      <w:marLeft w:val="0"/>
      <w:marRight w:val="0"/>
      <w:marTop w:val="0"/>
      <w:marBottom w:val="0"/>
      <w:divBdr>
        <w:top w:val="none" w:sz="0" w:space="0" w:color="auto"/>
        <w:left w:val="none" w:sz="0" w:space="0" w:color="auto"/>
        <w:bottom w:val="none" w:sz="0" w:space="0" w:color="auto"/>
        <w:right w:val="none" w:sz="0" w:space="0" w:color="auto"/>
      </w:divBdr>
    </w:div>
    <w:div w:id="808977435">
      <w:bodyDiv w:val="1"/>
      <w:marLeft w:val="0"/>
      <w:marRight w:val="0"/>
      <w:marTop w:val="0"/>
      <w:marBottom w:val="0"/>
      <w:divBdr>
        <w:top w:val="none" w:sz="0" w:space="0" w:color="auto"/>
        <w:left w:val="none" w:sz="0" w:space="0" w:color="auto"/>
        <w:bottom w:val="none" w:sz="0" w:space="0" w:color="auto"/>
        <w:right w:val="none" w:sz="0" w:space="0" w:color="auto"/>
      </w:divBdr>
    </w:div>
    <w:div w:id="811289062">
      <w:bodyDiv w:val="1"/>
      <w:marLeft w:val="0"/>
      <w:marRight w:val="0"/>
      <w:marTop w:val="0"/>
      <w:marBottom w:val="0"/>
      <w:divBdr>
        <w:top w:val="none" w:sz="0" w:space="0" w:color="auto"/>
        <w:left w:val="none" w:sz="0" w:space="0" w:color="auto"/>
        <w:bottom w:val="none" w:sz="0" w:space="0" w:color="auto"/>
        <w:right w:val="none" w:sz="0" w:space="0" w:color="auto"/>
      </w:divBdr>
    </w:div>
    <w:div w:id="826214580">
      <w:bodyDiv w:val="1"/>
      <w:marLeft w:val="0"/>
      <w:marRight w:val="0"/>
      <w:marTop w:val="0"/>
      <w:marBottom w:val="0"/>
      <w:divBdr>
        <w:top w:val="none" w:sz="0" w:space="0" w:color="auto"/>
        <w:left w:val="none" w:sz="0" w:space="0" w:color="auto"/>
        <w:bottom w:val="none" w:sz="0" w:space="0" w:color="auto"/>
        <w:right w:val="none" w:sz="0" w:space="0" w:color="auto"/>
      </w:divBdr>
    </w:div>
    <w:div w:id="883642932">
      <w:bodyDiv w:val="1"/>
      <w:marLeft w:val="0"/>
      <w:marRight w:val="0"/>
      <w:marTop w:val="0"/>
      <w:marBottom w:val="0"/>
      <w:divBdr>
        <w:top w:val="none" w:sz="0" w:space="0" w:color="auto"/>
        <w:left w:val="none" w:sz="0" w:space="0" w:color="auto"/>
        <w:bottom w:val="none" w:sz="0" w:space="0" w:color="auto"/>
        <w:right w:val="none" w:sz="0" w:space="0" w:color="auto"/>
      </w:divBdr>
    </w:div>
    <w:div w:id="915162465">
      <w:bodyDiv w:val="1"/>
      <w:marLeft w:val="0"/>
      <w:marRight w:val="0"/>
      <w:marTop w:val="0"/>
      <w:marBottom w:val="0"/>
      <w:divBdr>
        <w:top w:val="none" w:sz="0" w:space="0" w:color="auto"/>
        <w:left w:val="none" w:sz="0" w:space="0" w:color="auto"/>
        <w:bottom w:val="none" w:sz="0" w:space="0" w:color="auto"/>
        <w:right w:val="none" w:sz="0" w:space="0" w:color="auto"/>
      </w:divBdr>
    </w:div>
    <w:div w:id="986665935">
      <w:bodyDiv w:val="1"/>
      <w:marLeft w:val="0"/>
      <w:marRight w:val="0"/>
      <w:marTop w:val="0"/>
      <w:marBottom w:val="0"/>
      <w:divBdr>
        <w:top w:val="none" w:sz="0" w:space="0" w:color="auto"/>
        <w:left w:val="none" w:sz="0" w:space="0" w:color="auto"/>
        <w:bottom w:val="none" w:sz="0" w:space="0" w:color="auto"/>
        <w:right w:val="none" w:sz="0" w:space="0" w:color="auto"/>
      </w:divBdr>
    </w:div>
    <w:div w:id="1011444421">
      <w:bodyDiv w:val="1"/>
      <w:marLeft w:val="0"/>
      <w:marRight w:val="0"/>
      <w:marTop w:val="0"/>
      <w:marBottom w:val="0"/>
      <w:divBdr>
        <w:top w:val="none" w:sz="0" w:space="0" w:color="auto"/>
        <w:left w:val="none" w:sz="0" w:space="0" w:color="auto"/>
        <w:bottom w:val="none" w:sz="0" w:space="0" w:color="auto"/>
        <w:right w:val="none" w:sz="0" w:space="0" w:color="auto"/>
      </w:divBdr>
    </w:div>
    <w:div w:id="1037974902">
      <w:bodyDiv w:val="1"/>
      <w:marLeft w:val="0"/>
      <w:marRight w:val="0"/>
      <w:marTop w:val="0"/>
      <w:marBottom w:val="0"/>
      <w:divBdr>
        <w:top w:val="none" w:sz="0" w:space="0" w:color="auto"/>
        <w:left w:val="none" w:sz="0" w:space="0" w:color="auto"/>
        <w:bottom w:val="none" w:sz="0" w:space="0" w:color="auto"/>
        <w:right w:val="none" w:sz="0" w:space="0" w:color="auto"/>
      </w:divBdr>
    </w:div>
    <w:div w:id="1043141503">
      <w:bodyDiv w:val="1"/>
      <w:marLeft w:val="0"/>
      <w:marRight w:val="0"/>
      <w:marTop w:val="0"/>
      <w:marBottom w:val="0"/>
      <w:divBdr>
        <w:top w:val="none" w:sz="0" w:space="0" w:color="auto"/>
        <w:left w:val="none" w:sz="0" w:space="0" w:color="auto"/>
        <w:bottom w:val="none" w:sz="0" w:space="0" w:color="auto"/>
        <w:right w:val="none" w:sz="0" w:space="0" w:color="auto"/>
      </w:divBdr>
    </w:div>
    <w:div w:id="1108083836">
      <w:bodyDiv w:val="1"/>
      <w:marLeft w:val="0"/>
      <w:marRight w:val="0"/>
      <w:marTop w:val="0"/>
      <w:marBottom w:val="0"/>
      <w:divBdr>
        <w:top w:val="none" w:sz="0" w:space="0" w:color="auto"/>
        <w:left w:val="none" w:sz="0" w:space="0" w:color="auto"/>
        <w:bottom w:val="none" w:sz="0" w:space="0" w:color="auto"/>
        <w:right w:val="none" w:sz="0" w:space="0" w:color="auto"/>
      </w:divBdr>
    </w:div>
    <w:div w:id="1120536901">
      <w:bodyDiv w:val="1"/>
      <w:marLeft w:val="0"/>
      <w:marRight w:val="0"/>
      <w:marTop w:val="0"/>
      <w:marBottom w:val="0"/>
      <w:divBdr>
        <w:top w:val="none" w:sz="0" w:space="0" w:color="auto"/>
        <w:left w:val="none" w:sz="0" w:space="0" w:color="auto"/>
        <w:bottom w:val="none" w:sz="0" w:space="0" w:color="auto"/>
        <w:right w:val="none" w:sz="0" w:space="0" w:color="auto"/>
      </w:divBdr>
    </w:div>
    <w:div w:id="1149131007">
      <w:bodyDiv w:val="1"/>
      <w:marLeft w:val="0"/>
      <w:marRight w:val="0"/>
      <w:marTop w:val="0"/>
      <w:marBottom w:val="0"/>
      <w:divBdr>
        <w:top w:val="none" w:sz="0" w:space="0" w:color="auto"/>
        <w:left w:val="none" w:sz="0" w:space="0" w:color="auto"/>
        <w:bottom w:val="none" w:sz="0" w:space="0" w:color="auto"/>
        <w:right w:val="none" w:sz="0" w:space="0" w:color="auto"/>
      </w:divBdr>
    </w:div>
    <w:div w:id="1224831650">
      <w:bodyDiv w:val="1"/>
      <w:marLeft w:val="0"/>
      <w:marRight w:val="0"/>
      <w:marTop w:val="0"/>
      <w:marBottom w:val="0"/>
      <w:divBdr>
        <w:top w:val="none" w:sz="0" w:space="0" w:color="auto"/>
        <w:left w:val="none" w:sz="0" w:space="0" w:color="auto"/>
        <w:bottom w:val="none" w:sz="0" w:space="0" w:color="auto"/>
        <w:right w:val="none" w:sz="0" w:space="0" w:color="auto"/>
      </w:divBdr>
    </w:div>
    <w:div w:id="1231378866">
      <w:bodyDiv w:val="1"/>
      <w:marLeft w:val="0"/>
      <w:marRight w:val="0"/>
      <w:marTop w:val="0"/>
      <w:marBottom w:val="0"/>
      <w:divBdr>
        <w:top w:val="none" w:sz="0" w:space="0" w:color="auto"/>
        <w:left w:val="none" w:sz="0" w:space="0" w:color="auto"/>
        <w:bottom w:val="none" w:sz="0" w:space="0" w:color="auto"/>
        <w:right w:val="none" w:sz="0" w:space="0" w:color="auto"/>
      </w:divBdr>
    </w:div>
    <w:div w:id="1242375687">
      <w:bodyDiv w:val="1"/>
      <w:marLeft w:val="0"/>
      <w:marRight w:val="0"/>
      <w:marTop w:val="0"/>
      <w:marBottom w:val="0"/>
      <w:divBdr>
        <w:top w:val="none" w:sz="0" w:space="0" w:color="auto"/>
        <w:left w:val="none" w:sz="0" w:space="0" w:color="auto"/>
        <w:bottom w:val="none" w:sz="0" w:space="0" w:color="auto"/>
        <w:right w:val="none" w:sz="0" w:space="0" w:color="auto"/>
      </w:divBdr>
    </w:div>
    <w:div w:id="1251163491">
      <w:bodyDiv w:val="1"/>
      <w:marLeft w:val="0"/>
      <w:marRight w:val="0"/>
      <w:marTop w:val="0"/>
      <w:marBottom w:val="0"/>
      <w:divBdr>
        <w:top w:val="none" w:sz="0" w:space="0" w:color="auto"/>
        <w:left w:val="none" w:sz="0" w:space="0" w:color="auto"/>
        <w:bottom w:val="none" w:sz="0" w:space="0" w:color="auto"/>
        <w:right w:val="none" w:sz="0" w:space="0" w:color="auto"/>
      </w:divBdr>
    </w:div>
    <w:div w:id="1254507276">
      <w:bodyDiv w:val="1"/>
      <w:marLeft w:val="0"/>
      <w:marRight w:val="0"/>
      <w:marTop w:val="0"/>
      <w:marBottom w:val="0"/>
      <w:divBdr>
        <w:top w:val="none" w:sz="0" w:space="0" w:color="auto"/>
        <w:left w:val="none" w:sz="0" w:space="0" w:color="auto"/>
        <w:bottom w:val="none" w:sz="0" w:space="0" w:color="auto"/>
        <w:right w:val="none" w:sz="0" w:space="0" w:color="auto"/>
      </w:divBdr>
    </w:div>
    <w:div w:id="1285890237">
      <w:bodyDiv w:val="1"/>
      <w:marLeft w:val="0"/>
      <w:marRight w:val="0"/>
      <w:marTop w:val="0"/>
      <w:marBottom w:val="0"/>
      <w:divBdr>
        <w:top w:val="none" w:sz="0" w:space="0" w:color="auto"/>
        <w:left w:val="none" w:sz="0" w:space="0" w:color="auto"/>
        <w:bottom w:val="none" w:sz="0" w:space="0" w:color="auto"/>
        <w:right w:val="none" w:sz="0" w:space="0" w:color="auto"/>
      </w:divBdr>
    </w:div>
    <w:div w:id="130457968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66564778">
      <w:bodyDiv w:val="1"/>
      <w:marLeft w:val="0"/>
      <w:marRight w:val="0"/>
      <w:marTop w:val="0"/>
      <w:marBottom w:val="0"/>
      <w:divBdr>
        <w:top w:val="none" w:sz="0" w:space="0" w:color="auto"/>
        <w:left w:val="none" w:sz="0" w:space="0" w:color="auto"/>
        <w:bottom w:val="none" w:sz="0" w:space="0" w:color="auto"/>
        <w:right w:val="none" w:sz="0" w:space="0" w:color="auto"/>
      </w:divBdr>
    </w:div>
    <w:div w:id="1421442389">
      <w:bodyDiv w:val="1"/>
      <w:marLeft w:val="0"/>
      <w:marRight w:val="0"/>
      <w:marTop w:val="0"/>
      <w:marBottom w:val="0"/>
      <w:divBdr>
        <w:top w:val="none" w:sz="0" w:space="0" w:color="auto"/>
        <w:left w:val="none" w:sz="0" w:space="0" w:color="auto"/>
        <w:bottom w:val="none" w:sz="0" w:space="0" w:color="auto"/>
        <w:right w:val="none" w:sz="0" w:space="0" w:color="auto"/>
      </w:divBdr>
    </w:div>
    <w:div w:id="1437942427">
      <w:bodyDiv w:val="1"/>
      <w:marLeft w:val="0"/>
      <w:marRight w:val="0"/>
      <w:marTop w:val="0"/>
      <w:marBottom w:val="0"/>
      <w:divBdr>
        <w:top w:val="none" w:sz="0" w:space="0" w:color="auto"/>
        <w:left w:val="none" w:sz="0" w:space="0" w:color="auto"/>
        <w:bottom w:val="none" w:sz="0" w:space="0" w:color="auto"/>
        <w:right w:val="none" w:sz="0" w:space="0" w:color="auto"/>
      </w:divBdr>
    </w:div>
    <w:div w:id="1492482144">
      <w:bodyDiv w:val="1"/>
      <w:marLeft w:val="0"/>
      <w:marRight w:val="0"/>
      <w:marTop w:val="0"/>
      <w:marBottom w:val="0"/>
      <w:divBdr>
        <w:top w:val="none" w:sz="0" w:space="0" w:color="auto"/>
        <w:left w:val="none" w:sz="0" w:space="0" w:color="auto"/>
        <w:bottom w:val="none" w:sz="0" w:space="0" w:color="auto"/>
        <w:right w:val="none" w:sz="0" w:space="0" w:color="auto"/>
      </w:divBdr>
    </w:div>
    <w:div w:id="1516965278">
      <w:bodyDiv w:val="1"/>
      <w:marLeft w:val="0"/>
      <w:marRight w:val="0"/>
      <w:marTop w:val="0"/>
      <w:marBottom w:val="0"/>
      <w:divBdr>
        <w:top w:val="none" w:sz="0" w:space="0" w:color="auto"/>
        <w:left w:val="none" w:sz="0" w:space="0" w:color="auto"/>
        <w:bottom w:val="none" w:sz="0" w:space="0" w:color="auto"/>
        <w:right w:val="none" w:sz="0" w:space="0" w:color="auto"/>
      </w:divBdr>
    </w:div>
    <w:div w:id="1540123192">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56620688">
      <w:bodyDiv w:val="1"/>
      <w:marLeft w:val="0"/>
      <w:marRight w:val="0"/>
      <w:marTop w:val="0"/>
      <w:marBottom w:val="0"/>
      <w:divBdr>
        <w:top w:val="none" w:sz="0" w:space="0" w:color="auto"/>
        <w:left w:val="none" w:sz="0" w:space="0" w:color="auto"/>
        <w:bottom w:val="none" w:sz="0" w:space="0" w:color="auto"/>
        <w:right w:val="none" w:sz="0" w:space="0" w:color="auto"/>
      </w:divBdr>
    </w:div>
    <w:div w:id="1583877994">
      <w:bodyDiv w:val="1"/>
      <w:marLeft w:val="0"/>
      <w:marRight w:val="0"/>
      <w:marTop w:val="0"/>
      <w:marBottom w:val="0"/>
      <w:divBdr>
        <w:top w:val="none" w:sz="0" w:space="0" w:color="auto"/>
        <w:left w:val="none" w:sz="0" w:space="0" w:color="auto"/>
        <w:bottom w:val="none" w:sz="0" w:space="0" w:color="auto"/>
        <w:right w:val="none" w:sz="0" w:space="0" w:color="auto"/>
      </w:divBdr>
    </w:div>
    <w:div w:id="1586915890">
      <w:bodyDiv w:val="1"/>
      <w:marLeft w:val="0"/>
      <w:marRight w:val="0"/>
      <w:marTop w:val="0"/>
      <w:marBottom w:val="0"/>
      <w:divBdr>
        <w:top w:val="none" w:sz="0" w:space="0" w:color="auto"/>
        <w:left w:val="none" w:sz="0" w:space="0" w:color="auto"/>
        <w:bottom w:val="none" w:sz="0" w:space="0" w:color="auto"/>
        <w:right w:val="none" w:sz="0" w:space="0" w:color="auto"/>
      </w:divBdr>
    </w:div>
    <w:div w:id="1588811094">
      <w:bodyDiv w:val="1"/>
      <w:marLeft w:val="0"/>
      <w:marRight w:val="0"/>
      <w:marTop w:val="0"/>
      <w:marBottom w:val="0"/>
      <w:divBdr>
        <w:top w:val="none" w:sz="0" w:space="0" w:color="auto"/>
        <w:left w:val="none" w:sz="0" w:space="0" w:color="auto"/>
        <w:bottom w:val="none" w:sz="0" w:space="0" w:color="auto"/>
        <w:right w:val="none" w:sz="0" w:space="0" w:color="auto"/>
      </w:divBdr>
    </w:div>
    <w:div w:id="1655067344">
      <w:bodyDiv w:val="1"/>
      <w:marLeft w:val="0"/>
      <w:marRight w:val="0"/>
      <w:marTop w:val="0"/>
      <w:marBottom w:val="0"/>
      <w:divBdr>
        <w:top w:val="none" w:sz="0" w:space="0" w:color="auto"/>
        <w:left w:val="none" w:sz="0" w:space="0" w:color="auto"/>
        <w:bottom w:val="none" w:sz="0" w:space="0" w:color="auto"/>
        <w:right w:val="none" w:sz="0" w:space="0" w:color="auto"/>
      </w:divBdr>
    </w:div>
    <w:div w:id="1707103290">
      <w:bodyDiv w:val="1"/>
      <w:marLeft w:val="0"/>
      <w:marRight w:val="0"/>
      <w:marTop w:val="0"/>
      <w:marBottom w:val="0"/>
      <w:divBdr>
        <w:top w:val="none" w:sz="0" w:space="0" w:color="auto"/>
        <w:left w:val="none" w:sz="0" w:space="0" w:color="auto"/>
        <w:bottom w:val="none" w:sz="0" w:space="0" w:color="auto"/>
        <w:right w:val="none" w:sz="0" w:space="0" w:color="auto"/>
      </w:divBdr>
    </w:div>
    <w:div w:id="1720586889">
      <w:bodyDiv w:val="1"/>
      <w:marLeft w:val="0"/>
      <w:marRight w:val="0"/>
      <w:marTop w:val="0"/>
      <w:marBottom w:val="0"/>
      <w:divBdr>
        <w:top w:val="none" w:sz="0" w:space="0" w:color="auto"/>
        <w:left w:val="none" w:sz="0" w:space="0" w:color="auto"/>
        <w:bottom w:val="none" w:sz="0" w:space="0" w:color="auto"/>
        <w:right w:val="none" w:sz="0" w:space="0" w:color="auto"/>
      </w:divBdr>
    </w:div>
    <w:div w:id="1776096116">
      <w:bodyDiv w:val="1"/>
      <w:marLeft w:val="0"/>
      <w:marRight w:val="0"/>
      <w:marTop w:val="0"/>
      <w:marBottom w:val="0"/>
      <w:divBdr>
        <w:top w:val="none" w:sz="0" w:space="0" w:color="auto"/>
        <w:left w:val="none" w:sz="0" w:space="0" w:color="auto"/>
        <w:bottom w:val="none" w:sz="0" w:space="0" w:color="auto"/>
        <w:right w:val="none" w:sz="0" w:space="0" w:color="auto"/>
      </w:divBdr>
    </w:div>
    <w:div w:id="1792820902">
      <w:bodyDiv w:val="1"/>
      <w:marLeft w:val="0"/>
      <w:marRight w:val="0"/>
      <w:marTop w:val="0"/>
      <w:marBottom w:val="0"/>
      <w:divBdr>
        <w:top w:val="none" w:sz="0" w:space="0" w:color="auto"/>
        <w:left w:val="none" w:sz="0" w:space="0" w:color="auto"/>
        <w:bottom w:val="none" w:sz="0" w:space="0" w:color="auto"/>
        <w:right w:val="none" w:sz="0" w:space="0" w:color="auto"/>
      </w:divBdr>
    </w:div>
    <w:div w:id="1859003518">
      <w:bodyDiv w:val="1"/>
      <w:marLeft w:val="0"/>
      <w:marRight w:val="0"/>
      <w:marTop w:val="0"/>
      <w:marBottom w:val="0"/>
      <w:divBdr>
        <w:top w:val="none" w:sz="0" w:space="0" w:color="auto"/>
        <w:left w:val="none" w:sz="0" w:space="0" w:color="auto"/>
        <w:bottom w:val="none" w:sz="0" w:space="0" w:color="auto"/>
        <w:right w:val="none" w:sz="0" w:space="0" w:color="auto"/>
      </w:divBdr>
    </w:div>
    <w:div w:id="1918859540">
      <w:bodyDiv w:val="1"/>
      <w:marLeft w:val="0"/>
      <w:marRight w:val="0"/>
      <w:marTop w:val="0"/>
      <w:marBottom w:val="0"/>
      <w:divBdr>
        <w:top w:val="none" w:sz="0" w:space="0" w:color="auto"/>
        <w:left w:val="none" w:sz="0" w:space="0" w:color="auto"/>
        <w:bottom w:val="none" w:sz="0" w:space="0" w:color="auto"/>
        <w:right w:val="none" w:sz="0" w:space="0" w:color="auto"/>
      </w:divBdr>
    </w:div>
    <w:div w:id="1929147592">
      <w:bodyDiv w:val="1"/>
      <w:marLeft w:val="0"/>
      <w:marRight w:val="0"/>
      <w:marTop w:val="0"/>
      <w:marBottom w:val="0"/>
      <w:divBdr>
        <w:top w:val="none" w:sz="0" w:space="0" w:color="auto"/>
        <w:left w:val="none" w:sz="0" w:space="0" w:color="auto"/>
        <w:bottom w:val="none" w:sz="0" w:space="0" w:color="auto"/>
        <w:right w:val="none" w:sz="0" w:space="0" w:color="auto"/>
      </w:divBdr>
    </w:div>
    <w:div w:id="1972126092">
      <w:bodyDiv w:val="1"/>
      <w:marLeft w:val="0"/>
      <w:marRight w:val="0"/>
      <w:marTop w:val="0"/>
      <w:marBottom w:val="0"/>
      <w:divBdr>
        <w:top w:val="none" w:sz="0" w:space="0" w:color="auto"/>
        <w:left w:val="none" w:sz="0" w:space="0" w:color="auto"/>
        <w:bottom w:val="none" w:sz="0" w:space="0" w:color="auto"/>
        <w:right w:val="none" w:sz="0" w:space="0" w:color="auto"/>
      </w:divBdr>
    </w:div>
    <w:div w:id="2012096807">
      <w:bodyDiv w:val="1"/>
      <w:marLeft w:val="0"/>
      <w:marRight w:val="0"/>
      <w:marTop w:val="0"/>
      <w:marBottom w:val="0"/>
      <w:divBdr>
        <w:top w:val="none" w:sz="0" w:space="0" w:color="auto"/>
        <w:left w:val="none" w:sz="0" w:space="0" w:color="auto"/>
        <w:bottom w:val="none" w:sz="0" w:space="0" w:color="auto"/>
        <w:right w:val="none" w:sz="0" w:space="0" w:color="auto"/>
      </w:divBdr>
    </w:div>
    <w:div w:id="2021852991">
      <w:bodyDiv w:val="1"/>
      <w:marLeft w:val="0"/>
      <w:marRight w:val="0"/>
      <w:marTop w:val="0"/>
      <w:marBottom w:val="0"/>
      <w:divBdr>
        <w:top w:val="none" w:sz="0" w:space="0" w:color="auto"/>
        <w:left w:val="none" w:sz="0" w:space="0" w:color="auto"/>
        <w:bottom w:val="none" w:sz="0" w:space="0" w:color="auto"/>
        <w:right w:val="none" w:sz="0" w:space="0" w:color="auto"/>
      </w:divBdr>
    </w:div>
    <w:div w:id="2059207353">
      <w:bodyDiv w:val="1"/>
      <w:marLeft w:val="0"/>
      <w:marRight w:val="0"/>
      <w:marTop w:val="0"/>
      <w:marBottom w:val="0"/>
      <w:divBdr>
        <w:top w:val="none" w:sz="0" w:space="0" w:color="auto"/>
        <w:left w:val="none" w:sz="0" w:space="0" w:color="auto"/>
        <w:bottom w:val="none" w:sz="0" w:space="0" w:color="auto"/>
        <w:right w:val="none" w:sz="0" w:space="0" w:color="auto"/>
      </w:divBdr>
    </w:div>
    <w:div w:id="2098090648">
      <w:bodyDiv w:val="1"/>
      <w:marLeft w:val="0"/>
      <w:marRight w:val="0"/>
      <w:marTop w:val="0"/>
      <w:marBottom w:val="0"/>
      <w:divBdr>
        <w:top w:val="none" w:sz="0" w:space="0" w:color="auto"/>
        <w:left w:val="none" w:sz="0" w:space="0" w:color="auto"/>
        <w:bottom w:val="none" w:sz="0" w:space="0" w:color="auto"/>
        <w:right w:val="none" w:sz="0" w:space="0" w:color="auto"/>
      </w:divBdr>
    </w:div>
    <w:div w:id="2115174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hyperlink" Target="http://www.banrep.gov.co/es/tasa-cambio-del-peso-colombiano-trm" TargetMode="External"/><Relationship Id="rId7" Type="http://schemas.openxmlformats.org/officeDocument/2006/relationships/settings" Target="settings.xml"/><Relationship Id="rId12" Type="http://schemas.openxmlformats.org/officeDocument/2006/relationships/hyperlink" Target="https://www.bancomundial.org" TargetMode="External"/><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arepublica.co/economia/dane-presenta-los-resultados-del-pib-para-2024-analistas-esperan-alza-entre-1-5-y-2-4064638" TargetMode="External"/><Relationship Id="rId20" Type="http://schemas.openxmlformats.org/officeDocument/2006/relationships/image" Target="media/image8.png"/><Relationship Id="rId29" Type="http://schemas.openxmlformats.org/officeDocument/2006/relationships/hyperlink" Target="https://www.rues.org.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questionpro.com/es/directorio-de-agencias-de-investigacion-de-mercados/colombia/"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metisla.com/experiencia-de-marca-en-colombia-pasos-metricas-y-casos/" TargetMode="External"/><Relationship Id="rId28" Type="http://schemas.openxmlformats.org/officeDocument/2006/relationships/hyperlink" Target="http://www.supersociedades.gov.co/delegatura_aec/estudios_financieros/Paginas/sirem.aspx"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header" Target="header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especiales.dinero.com/las-5000-empresas-mas-grandes-de-colombia/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AF6D12BB-3F36-48F1-BEED-0BEA607A5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BC0F4279-7423-4FC7-BBE3-D248A081FDB0}">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65</TotalTime>
  <Pages>54</Pages>
  <Words>14297</Words>
  <Characters>77925</Characters>
  <Application>Microsoft Office Word</Application>
  <DocSecurity>0</DocSecurity>
  <Lines>4329</Lines>
  <Paragraphs>3415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Lady Tatiana Mendez Marin</cp:lastModifiedBy>
  <cp:revision>18</cp:revision>
  <cp:lastPrinted>2014-03-05T20:32:00Z</cp:lastPrinted>
  <dcterms:created xsi:type="dcterms:W3CDTF">2026-09-27T23:30:00Z</dcterms:created>
  <dcterms:modified xsi:type="dcterms:W3CDTF">2026-10-01T16:21:00Z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2023-06-06T16:14:41Z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73ea1996-f8e1-468a-a40d-7e04ea647cf2</vt:lpwstr>
  </property>
  <property fmtid="{D5CDD505-2E9C-101B-9397-08002B2CF9AE}" pid="14" name="MSIP_Label_6d4a1d0b-1085-4621-a04c-793d50865184_ContentBits">
    <vt:lpwstr>0</vt:lpwstr>
  </property>
  <property fmtid="{D5CDD505-2E9C-101B-9397-08002B2CF9AE}" pid="15" name="GrammarlyDocumentId">
    <vt:lpwstr>9328f60120985c2f4b0cce3b2c0ffd43624e669b1bd0f6bd675d0b57a35339ef</vt:lpwstr>
  </property>
</Properties>
</file>