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6511A" w14:textId="77777777" w:rsidR="00123092" w:rsidRDefault="00FF419D">
      <w:pPr>
        <w:jc w:val="center"/>
        <w:rPr>
          <w:rFonts w:ascii="Verdana" w:eastAsia="Verdana" w:hAnsi="Verdana" w:cs="Verdana"/>
          <w:b/>
          <w:bCs/>
        </w:rPr>
      </w:pPr>
      <w:r>
        <w:rPr>
          <w:rFonts w:ascii="Verdana" w:eastAsia="Verdana" w:hAnsi="Verdana" w:cs="Verdana"/>
          <w:b/>
          <w:bCs/>
        </w:rPr>
        <w:t>ANEXO 1</w:t>
      </w:r>
    </w:p>
    <w:p w14:paraId="10321DD4" w14:textId="321CE644" w:rsidR="00123092" w:rsidRDefault="00FF419D">
      <w:pPr>
        <w:jc w:val="center"/>
        <w:rPr>
          <w:rFonts w:ascii="Verdana" w:eastAsia="Verdana" w:hAnsi="Verdana" w:cs="Verdana"/>
          <w:color w:val="000000"/>
          <w:highlight w:val="white"/>
        </w:rPr>
      </w:pPr>
      <w:bookmarkStart w:id="0" w:name="_heading=h.y2as2jxscawk" w:colFirst="0" w:colLast="0"/>
      <w:bookmarkEnd w:id="0"/>
      <w:r>
        <w:rPr>
          <w:rFonts w:ascii="Verdana" w:eastAsia="Verdana" w:hAnsi="Verdana" w:cs="Verdana"/>
          <w:b/>
          <w:bCs/>
        </w:rPr>
        <w:t>ESPECIFICACIONES TÉCNICAS DEL PROCESO</w:t>
      </w:r>
      <w:r w:rsidR="0056237A">
        <w:rPr>
          <w:rFonts w:ascii="Verdana" w:eastAsia="Verdana" w:hAnsi="Verdana" w:cs="Verdana"/>
          <w:b/>
          <w:bCs/>
        </w:rPr>
        <w:t xml:space="preserve"> DE SELECCIÓN ABREVIAD DE MENOR CUANTIA No</w:t>
      </w:r>
      <w:r>
        <w:rPr>
          <w:rFonts w:ascii="Verdana" w:eastAsia="Verdana" w:hAnsi="Verdana" w:cs="Verdana"/>
          <w:b/>
          <w:bCs/>
        </w:rPr>
        <w:t xml:space="preserve"> </w:t>
      </w:r>
      <w:r>
        <w:rPr>
          <w:rFonts w:ascii="Verdana" w:eastAsia="Verdana" w:hAnsi="Verdana" w:cs="Verdana"/>
          <w:b/>
          <w:bCs/>
          <w:color w:val="000000"/>
        </w:rPr>
        <w:t>DTPA-</w:t>
      </w:r>
      <w:r>
        <w:rPr>
          <w:rFonts w:ascii="Verdana" w:eastAsia="Verdana" w:hAnsi="Verdana" w:cs="Verdana"/>
          <w:b/>
          <w:bCs/>
        </w:rPr>
        <w:t>SAMC-NACIÓN</w:t>
      </w:r>
      <w:r>
        <w:rPr>
          <w:rFonts w:ascii="Verdana" w:eastAsia="Verdana" w:hAnsi="Verdana" w:cs="Verdana"/>
          <w:b/>
          <w:bCs/>
          <w:color w:val="000000"/>
        </w:rPr>
        <w:t>-</w:t>
      </w:r>
      <w:r>
        <w:rPr>
          <w:rFonts w:ascii="Verdana" w:eastAsia="Verdana" w:hAnsi="Verdana" w:cs="Verdana"/>
          <w:b/>
          <w:bCs/>
        </w:rPr>
        <w:t>01</w:t>
      </w:r>
      <w:r>
        <w:rPr>
          <w:rFonts w:ascii="Verdana" w:eastAsia="Verdana" w:hAnsi="Verdana" w:cs="Verdana"/>
          <w:b/>
          <w:bCs/>
          <w:color w:val="000000"/>
        </w:rPr>
        <w:t>-2026</w:t>
      </w:r>
    </w:p>
    <w:p w14:paraId="6DAEF726" w14:textId="77777777" w:rsidR="00123092" w:rsidRDefault="00FF419D">
      <w:pPr>
        <w:numPr>
          <w:ilvl w:val="0"/>
          <w:numId w:val="1"/>
        </w:numPr>
        <w:pBdr>
          <w:top w:val="nil"/>
          <w:left w:val="nil"/>
          <w:bottom w:val="nil"/>
          <w:right w:val="nil"/>
          <w:between w:val="nil"/>
        </w:pBdr>
        <w:spacing w:after="0" w:line="240" w:lineRule="auto"/>
        <w:jc w:val="both"/>
        <w:rPr>
          <w:rFonts w:ascii="Verdana" w:eastAsia="Verdana" w:hAnsi="Verdana" w:cs="Verdana"/>
          <w:b/>
          <w:bCs/>
          <w:color w:val="000000"/>
        </w:rPr>
      </w:pPr>
      <w:r>
        <w:rPr>
          <w:rFonts w:ascii="Verdana" w:eastAsia="Verdana" w:hAnsi="Verdana" w:cs="Verdana"/>
          <w:b/>
          <w:bCs/>
          <w:color w:val="000000"/>
        </w:rPr>
        <w:t xml:space="preserve">DESCRIPCIÓN </w:t>
      </w:r>
      <w:r>
        <w:rPr>
          <w:rFonts w:ascii="Verdana" w:eastAsia="Verdana" w:hAnsi="Verdana" w:cs="Verdana"/>
          <w:b/>
          <w:bCs/>
        </w:rPr>
        <w:t>TÉCNICA</w:t>
      </w:r>
      <w:r>
        <w:rPr>
          <w:rFonts w:ascii="Verdana" w:eastAsia="Verdana" w:hAnsi="Verdana" w:cs="Verdana"/>
          <w:b/>
          <w:bCs/>
          <w:color w:val="000000"/>
        </w:rPr>
        <w:t xml:space="preserve"> DE LOS BIENES O SERVICIOS</w:t>
      </w:r>
    </w:p>
    <w:p w14:paraId="6C4C624A" w14:textId="77777777" w:rsidR="00123092" w:rsidRDefault="00123092">
      <w:pPr>
        <w:tabs>
          <w:tab w:val="left" w:pos="2362"/>
        </w:tabs>
        <w:jc w:val="both"/>
        <w:rPr>
          <w:rFonts w:ascii="Verdana" w:eastAsia="Verdana" w:hAnsi="Verdana" w:cs="Verdana"/>
        </w:rPr>
      </w:pPr>
    </w:p>
    <w:p w14:paraId="4963A9E4" w14:textId="77777777" w:rsidR="00123092" w:rsidRDefault="00FF419D">
      <w:pPr>
        <w:tabs>
          <w:tab w:val="left" w:pos="2362"/>
        </w:tabs>
        <w:jc w:val="both"/>
        <w:rPr>
          <w:rFonts w:ascii="Verdana" w:eastAsia="Verdana" w:hAnsi="Verdana" w:cs="Verdana"/>
        </w:rPr>
      </w:pPr>
      <w:r>
        <w:rPr>
          <w:rFonts w:ascii="Verdana" w:eastAsia="Verdana" w:hAnsi="Verdana" w:cs="Verdana"/>
        </w:rPr>
        <w:t>El objeto contractual se enmarca dentro del siguiente código del Clasificador de Bienes y Servicios:</w:t>
      </w:r>
    </w:p>
    <w:tbl>
      <w:tblPr>
        <w:tblStyle w:val="a"/>
        <w:tblW w:w="9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9"/>
        <w:gridCol w:w="1865"/>
        <w:gridCol w:w="1848"/>
        <w:gridCol w:w="1843"/>
        <w:gridCol w:w="1786"/>
      </w:tblGrid>
      <w:tr w:rsidR="00123092" w:rsidRPr="0056237A" w14:paraId="7F7D678B" w14:textId="77777777">
        <w:trPr>
          <w:trHeight w:val="503"/>
          <w:jc w:val="center"/>
        </w:trPr>
        <w:tc>
          <w:tcPr>
            <w:tcW w:w="1669" w:type="dxa"/>
            <w:tcBorders>
              <w:top w:val="single" w:sz="4" w:space="0" w:color="000000"/>
              <w:left w:val="single" w:sz="4" w:space="0" w:color="000000"/>
              <w:bottom w:val="single" w:sz="4" w:space="0" w:color="000000"/>
              <w:right w:val="single" w:sz="4" w:space="0" w:color="000000"/>
            </w:tcBorders>
            <w:shd w:val="clear" w:color="auto" w:fill="A6A6A6"/>
          </w:tcPr>
          <w:p w14:paraId="0F797728" w14:textId="77777777" w:rsidR="00123092" w:rsidRPr="0056237A" w:rsidRDefault="00FF419D">
            <w:pPr>
              <w:pBdr>
                <w:top w:val="nil"/>
                <w:left w:val="nil"/>
                <w:bottom w:val="nil"/>
                <w:right w:val="nil"/>
                <w:between w:val="nil"/>
              </w:pBdr>
              <w:spacing w:before="2" w:line="252" w:lineRule="auto"/>
              <w:ind w:left="463" w:hanging="322"/>
              <w:rPr>
                <w:rFonts w:ascii="Verdana" w:eastAsia="Verdana" w:hAnsi="Verdana" w:cs="Verdana"/>
                <w:b/>
                <w:bCs/>
                <w:color w:val="000000"/>
                <w:sz w:val="16"/>
                <w:szCs w:val="16"/>
                <w:lang w:val="es-CO"/>
              </w:rPr>
            </w:pPr>
            <w:r w:rsidRPr="0056237A">
              <w:rPr>
                <w:rFonts w:ascii="Verdana" w:eastAsia="Verdana" w:hAnsi="Verdana" w:cs="Verdana"/>
                <w:b/>
                <w:bCs/>
                <w:color w:val="000000"/>
                <w:sz w:val="16"/>
                <w:szCs w:val="16"/>
                <w:lang w:val="es-CO"/>
              </w:rPr>
              <w:t>CLASIFICACIÓN UNSPSC</w:t>
            </w:r>
          </w:p>
        </w:tc>
        <w:tc>
          <w:tcPr>
            <w:tcW w:w="1865" w:type="dxa"/>
            <w:tcBorders>
              <w:top w:val="single" w:sz="4" w:space="0" w:color="000000"/>
              <w:left w:val="single" w:sz="4" w:space="0" w:color="000000"/>
              <w:bottom w:val="single" w:sz="4" w:space="0" w:color="000000"/>
              <w:right w:val="single" w:sz="4" w:space="0" w:color="000000"/>
            </w:tcBorders>
            <w:shd w:val="clear" w:color="auto" w:fill="A6A6A6"/>
          </w:tcPr>
          <w:p w14:paraId="41DCFF84" w14:textId="77777777" w:rsidR="00123092" w:rsidRPr="0056237A" w:rsidRDefault="00FF419D">
            <w:pPr>
              <w:pBdr>
                <w:top w:val="nil"/>
                <w:left w:val="nil"/>
                <w:bottom w:val="nil"/>
                <w:right w:val="nil"/>
                <w:between w:val="nil"/>
              </w:pBdr>
              <w:spacing w:before="122"/>
              <w:ind w:left="422"/>
              <w:rPr>
                <w:rFonts w:ascii="Verdana" w:eastAsia="Verdana" w:hAnsi="Verdana" w:cs="Verdana"/>
                <w:b/>
                <w:bCs/>
                <w:color w:val="000000"/>
                <w:sz w:val="16"/>
                <w:szCs w:val="16"/>
                <w:lang w:val="es-CO"/>
              </w:rPr>
            </w:pPr>
            <w:r w:rsidRPr="0056237A">
              <w:rPr>
                <w:rFonts w:ascii="Verdana" w:eastAsia="Verdana" w:hAnsi="Verdana" w:cs="Verdana"/>
                <w:b/>
                <w:bCs/>
                <w:color w:val="000000"/>
                <w:sz w:val="16"/>
                <w:szCs w:val="16"/>
                <w:lang w:val="es-CO"/>
              </w:rPr>
              <w:t>SEGMENTO</w:t>
            </w:r>
          </w:p>
        </w:tc>
        <w:tc>
          <w:tcPr>
            <w:tcW w:w="1848" w:type="dxa"/>
            <w:tcBorders>
              <w:top w:val="single" w:sz="4" w:space="0" w:color="000000"/>
              <w:left w:val="single" w:sz="4" w:space="0" w:color="000000"/>
              <w:bottom w:val="single" w:sz="4" w:space="0" w:color="000000"/>
              <w:right w:val="single" w:sz="4" w:space="0" w:color="000000"/>
            </w:tcBorders>
            <w:shd w:val="clear" w:color="auto" w:fill="A6A6A6"/>
          </w:tcPr>
          <w:p w14:paraId="56433774" w14:textId="77777777" w:rsidR="00123092" w:rsidRPr="0056237A" w:rsidRDefault="00FF419D">
            <w:pPr>
              <w:pBdr>
                <w:top w:val="nil"/>
                <w:left w:val="nil"/>
                <w:bottom w:val="nil"/>
                <w:right w:val="nil"/>
                <w:between w:val="nil"/>
              </w:pBdr>
              <w:spacing w:before="122"/>
              <w:ind w:left="564"/>
              <w:rPr>
                <w:rFonts w:ascii="Verdana" w:eastAsia="Verdana" w:hAnsi="Verdana" w:cs="Verdana"/>
                <w:b/>
                <w:bCs/>
                <w:color w:val="000000"/>
                <w:sz w:val="16"/>
                <w:szCs w:val="16"/>
                <w:lang w:val="es-CO"/>
              </w:rPr>
            </w:pPr>
            <w:r w:rsidRPr="0056237A">
              <w:rPr>
                <w:rFonts w:ascii="Verdana" w:eastAsia="Verdana" w:hAnsi="Verdana" w:cs="Verdana"/>
                <w:b/>
                <w:bCs/>
                <w:color w:val="000000"/>
                <w:sz w:val="16"/>
                <w:szCs w:val="16"/>
                <w:lang w:val="es-CO"/>
              </w:rPr>
              <w:t>FAMILIA</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6BB34870" w14:textId="77777777" w:rsidR="00123092" w:rsidRPr="0056237A" w:rsidRDefault="00FF419D">
            <w:pPr>
              <w:pBdr>
                <w:top w:val="nil"/>
                <w:left w:val="nil"/>
                <w:bottom w:val="nil"/>
                <w:right w:val="nil"/>
                <w:between w:val="nil"/>
              </w:pBdr>
              <w:spacing w:before="122"/>
              <w:ind w:left="619"/>
              <w:rPr>
                <w:rFonts w:ascii="Verdana" w:eastAsia="Verdana" w:hAnsi="Verdana" w:cs="Verdana"/>
                <w:b/>
                <w:bCs/>
                <w:color w:val="000000"/>
                <w:sz w:val="16"/>
                <w:szCs w:val="16"/>
                <w:lang w:val="es-CO"/>
              </w:rPr>
            </w:pPr>
            <w:r w:rsidRPr="0056237A">
              <w:rPr>
                <w:rFonts w:ascii="Verdana" w:eastAsia="Verdana" w:hAnsi="Verdana" w:cs="Verdana"/>
                <w:b/>
                <w:bCs/>
                <w:color w:val="000000"/>
                <w:sz w:val="16"/>
                <w:szCs w:val="16"/>
                <w:lang w:val="es-CO"/>
              </w:rPr>
              <w:t>CLASE</w:t>
            </w:r>
          </w:p>
        </w:tc>
        <w:tc>
          <w:tcPr>
            <w:tcW w:w="1786" w:type="dxa"/>
            <w:tcBorders>
              <w:top w:val="single" w:sz="4" w:space="0" w:color="000000"/>
              <w:left w:val="single" w:sz="4" w:space="0" w:color="000000"/>
              <w:bottom w:val="single" w:sz="4" w:space="0" w:color="000000"/>
              <w:right w:val="single" w:sz="4" w:space="0" w:color="000000"/>
            </w:tcBorders>
            <w:shd w:val="clear" w:color="auto" w:fill="A6A6A6"/>
          </w:tcPr>
          <w:p w14:paraId="57EECEB9" w14:textId="77777777" w:rsidR="00123092" w:rsidRPr="0056237A" w:rsidRDefault="00FF419D">
            <w:pPr>
              <w:pBdr>
                <w:top w:val="nil"/>
                <w:left w:val="nil"/>
                <w:bottom w:val="nil"/>
                <w:right w:val="nil"/>
                <w:between w:val="nil"/>
              </w:pBdr>
              <w:spacing w:before="122"/>
              <w:ind w:left="485"/>
              <w:rPr>
                <w:rFonts w:ascii="Verdana" w:eastAsia="Verdana" w:hAnsi="Verdana" w:cs="Verdana"/>
                <w:b/>
                <w:bCs/>
                <w:color w:val="000000"/>
                <w:sz w:val="16"/>
                <w:szCs w:val="16"/>
                <w:lang w:val="es-CO"/>
              </w:rPr>
            </w:pPr>
            <w:r w:rsidRPr="0056237A">
              <w:rPr>
                <w:rFonts w:ascii="Verdana" w:eastAsia="Verdana" w:hAnsi="Verdana" w:cs="Verdana"/>
                <w:b/>
                <w:bCs/>
                <w:color w:val="000000"/>
                <w:sz w:val="16"/>
                <w:szCs w:val="16"/>
                <w:lang w:val="es-CO"/>
              </w:rPr>
              <w:t>PRODUCTO</w:t>
            </w:r>
          </w:p>
        </w:tc>
      </w:tr>
      <w:tr w:rsidR="00123092" w:rsidRPr="0056237A" w14:paraId="7230C20A" w14:textId="77777777">
        <w:trPr>
          <w:trHeight w:val="1260"/>
          <w:jc w:val="center"/>
        </w:trPr>
        <w:tc>
          <w:tcPr>
            <w:tcW w:w="1669" w:type="dxa"/>
            <w:tcBorders>
              <w:top w:val="single" w:sz="4" w:space="0" w:color="000000"/>
              <w:left w:val="single" w:sz="4" w:space="0" w:color="000000"/>
              <w:bottom w:val="single" w:sz="4" w:space="0" w:color="000000"/>
              <w:right w:val="single" w:sz="4" w:space="0" w:color="000000"/>
            </w:tcBorders>
            <w:vAlign w:val="center"/>
          </w:tcPr>
          <w:p w14:paraId="08FA459F" w14:textId="77777777" w:rsidR="00123092" w:rsidRPr="0056237A" w:rsidRDefault="00FF419D">
            <w:pPr>
              <w:pBdr>
                <w:top w:val="nil"/>
                <w:left w:val="nil"/>
                <w:bottom w:val="nil"/>
                <w:right w:val="nil"/>
                <w:between w:val="nil"/>
              </w:pBdr>
              <w:ind w:left="439"/>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93141506</w:t>
            </w:r>
          </w:p>
        </w:tc>
        <w:tc>
          <w:tcPr>
            <w:tcW w:w="1865" w:type="dxa"/>
            <w:tcBorders>
              <w:top w:val="single" w:sz="4" w:space="0" w:color="000000"/>
              <w:left w:val="single" w:sz="4" w:space="0" w:color="000000"/>
              <w:bottom w:val="single" w:sz="4" w:space="0" w:color="000000"/>
              <w:right w:val="single" w:sz="4" w:space="0" w:color="000000"/>
            </w:tcBorders>
            <w:vAlign w:val="center"/>
          </w:tcPr>
          <w:p w14:paraId="044D9DA3" w14:textId="77777777" w:rsidR="00123092" w:rsidRPr="0056237A" w:rsidRDefault="00FF419D">
            <w:pPr>
              <w:pBdr>
                <w:top w:val="nil"/>
                <w:left w:val="nil"/>
                <w:bottom w:val="nil"/>
                <w:right w:val="nil"/>
                <w:between w:val="nil"/>
              </w:pBdr>
              <w:spacing w:before="1" w:line="252" w:lineRule="auto"/>
              <w:ind w:left="78" w:right="66"/>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 xml:space="preserve">Servicios </w:t>
            </w:r>
          </w:p>
          <w:p w14:paraId="30A52486" w14:textId="77777777" w:rsidR="00123092" w:rsidRPr="0056237A" w:rsidRDefault="00FF419D">
            <w:pPr>
              <w:pBdr>
                <w:top w:val="nil"/>
                <w:left w:val="nil"/>
                <w:bottom w:val="nil"/>
                <w:right w:val="nil"/>
                <w:between w:val="nil"/>
              </w:pBdr>
              <w:spacing w:before="1" w:line="252" w:lineRule="auto"/>
              <w:ind w:left="78" w:right="66"/>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 xml:space="preserve">Políticos y de </w:t>
            </w:r>
          </w:p>
          <w:p w14:paraId="4A76E5E5" w14:textId="77777777" w:rsidR="00123092" w:rsidRPr="0056237A" w:rsidRDefault="00FF419D">
            <w:pPr>
              <w:pBdr>
                <w:top w:val="nil"/>
                <w:left w:val="nil"/>
                <w:bottom w:val="nil"/>
                <w:right w:val="nil"/>
                <w:between w:val="nil"/>
              </w:pBdr>
              <w:spacing w:before="1" w:line="252" w:lineRule="auto"/>
              <w:ind w:left="78" w:right="66"/>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Asuntos Cívicos</w:t>
            </w:r>
          </w:p>
        </w:tc>
        <w:tc>
          <w:tcPr>
            <w:tcW w:w="1848" w:type="dxa"/>
            <w:tcBorders>
              <w:top w:val="single" w:sz="4" w:space="0" w:color="000000"/>
              <w:left w:val="single" w:sz="4" w:space="0" w:color="000000"/>
              <w:bottom w:val="single" w:sz="4" w:space="0" w:color="000000"/>
              <w:right w:val="single" w:sz="4" w:space="0" w:color="000000"/>
            </w:tcBorders>
            <w:vAlign w:val="center"/>
          </w:tcPr>
          <w:p w14:paraId="4E5E6B64" w14:textId="77777777" w:rsidR="00123092" w:rsidRPr="0056237A" w:rsidRDefault="00FF419D">
            <w:pPr>
              <w:pBdr>
                <w:top w:val="nil"/>
                <w:left w:val="nil"/>
                <w:bottom w:val="nil"/>
                <w:right w:val="nil"/>
                <w:between w:val="nil"/>
              </w:pBdr>
              <w:ind w:left="480" w:hanging="298"/>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w:t>
            </w:r>
          </w:p>
          <w:p w14:paraId="174AB612" w14:textId="77777777" w:rsidR="00123092" w:rsidRPr="0056237A" w:rsidRDefault="00FF419D">
            <w:pPr>
              <w:pBdr>
                <w:top w:val="nil"/>
                <w:left w:val="nil"/>
                <w:bottom w:val="nil"/>
                <w:right w:val="nil"/>
                <w:between w:val="nil"/>
              </w:pBdr>
              <w:ind w:left="480" w:hanging="298"/>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comunitario</w:t>
            </w:r>
          </w:p>
          <w:p w14:paraId="283782BE" w14:textId="77777777" w:rsidR="00123092" w:rsidRPr="0056237A" w:rsidRDefault="00FF419D">
            <w:pPr>
              <w:pBdr>
                <w:top w:val="nil"/>
                <w:left w:val="nil"/>
                <w:bottom w:val="nil"/>
                <w:right w:val="nil"/>
                <w:between w:val="nil"/>
              </w:pBdr>
              <w:ind w:left="480" w:hanging="298"/>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 y sociales</w:t>
            </w:r>
          </w:p>
        </w:tc>
        <w:tc>
          <w:tcPr>
            <w:tcW w:w="1843" w:type="dxa"/>
            <w:tcBorders>
              <w:top w:val="single" w:sz="4" w:space="0" w:color="000000"/>
              <w:left w:val="single" w:sz="4" w:space="0" w:color="000000"/>
              <w:bottom w:val="single" w:sz="4" w:space="0" w:color="000000"/>
              <w:right w:val="single" w:sz="4" w:space="0" w:color="000000"/>
            </w:tcBorders>
            <w:vAlign w:val="center"/>
          </w:tcPr>
          <w:p w14:paraId="749F8152" w14:textId="77777777" w:rsidR="00123092" w:rsidRPr="0056237A" w:rsidRDefault="00FF419D">
            <w:pPr>
              <w:pBdr>
                <w:top w:val="nil"/>
                <w:left w:val="nil"/>
                <w:bottom w:val="nil"/>
                <w:right w:val="nil"/>
                <w:between w:val="nil"/>
              </w:pBdr>
              <w:ind w:left="125" w:right="109"/>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Desarrollo y</w:t>
            </w:r>
          </w:p>
          <w:p w14:paraId="26311FE0" w14:textId="77777777" w:rsidR="00123092" w:rsidRPr="0056237A" w:rsidRDefault="00FF419D">
            <w:pPr>
              <w:pBdr>
                <w:top w:val="nil"/>
                <w:left w:val="nil"/>
                <w:bottom w:val="nil"/>
                <w:right w:val="nil"/>
                <w:between w:val="nil"/>
              </w:pBdr>
              <w:ind w:left="125" w:right="109"/>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w:t>
            </w:r>
          </w:p>
          <w:p w14:paraId="45A09C3B" w14:textId="77777777" w:rsidR="00123092" w:rsidRPr="0056237A" w:rsidRDefault="00FF419D">
            <w:pPr>
              <w:pBdr>
                <w:top w:val="nil"/>
                <w:left w:val="nil"/>
                <w:bottom w:val="nil"/>
                <w:right w:val="nil"/>
                <w:between w:val="nil"/>
              </w:pBdr>
              <w:ind w:left="125" w:right="109"/>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sociales</w:t>
            </w:r>
          </w:p>
        </w:tc>
        <w:tc>
          <w:tcPr>
            <w:tcW w:w="1786" w:type="dxa"/>
            <w:tcBorders>
              <w:top w:val="single" w:sz="4" w:space="0" w:color="000000"/>
              <w:left w:val="single" w:sz="4" w:space="0" w:color="000000"/>
              <w:bottom w:val="single" w:sz="4" w:space="0" w:color="000000"/>
              <w:right w:val="single" w:sz="4" w:space="0" w:color="000000"/>
            </w:tcBorders>
            <w:vAlign w:val="center"/>
          </w:tcPr>
          <w:p w14:paraId="3D9664B1" w14:textId="77777777" w:rsidR="00123092" w:rsidRPr="0056237A" w:rsidRDefault="00FF419D">
            <w:pPr>
              <w:pBdr>
                <w:top w:val="nil"/>
                <w:left w:val="nil"/>
                <w:bottom w:val="nil"/>
                <w:right w:val="nil"/>
                <w:between w:val="nil"/>
              </w:pBdr>
              <w:ind w:right="215"/>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 de</w:t>
            </w:r>
          </w:p>
          <w:p w14:paraId="4DA1AB4C" w14:textId="77777777" w:rsidR="00123092" w:rsidRPr="0056237A" w:rsidRDefault="00FF419D">
            <w:pPr>
              <w:pBdr>
                <w:top w:val="nil"/>
                <w:left w:val="nil"/>
                <w:bottom w:val="nil"/>
                <w:right w:val="nil"/>
                <w:between w:val="nil"/>
              </w:pBdr>
              <w:ind w:right="215"/>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bienestar</w:t>
            </w:r>
          </w:p>
          <w:p w14:paraId="4E356A03" w14:textId="77777777" w:rsidR="00123092" w:rsidRPr="0056237A" w:rsidRDefault="00FF419D">
            <w:pPr>
              <w:pBdr>
                <w:top w:val="nil"/>
                <w:left w:val="nil"/>
                <w:bottom w:val="nil"/>
                <w:right w:val="nil"/>
                <w:between w:val="nil"/>
              </w:pBdr>
              <w:ind w:right="215"/>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social</w:t>
            </w:r>
          </w:p>
        </w:tc>
      </w:tr>
      <w:tr w:rsidR="00123092" w:rsidRPr="0056237A" w14:paraId="5C3C0570" w14:textId="77777777">
        <w:trPr>
          <w:trHeight w:val="756"/>
          <w:jc w:val="center"/>
        </w:trPr>
        <w:tc>
          <w:tcPr>
            <w:tcW w:w="1669" w:type="dxa"/>
            <w:tcBorders>
              <w:top w:val="single" w:sz="4" w:space="0" w:color="000000"/>
              <w:left w:val="single" w:sz="4" w:space="0" w:color="000000"/>
              <w:bottom w:val="single" w:sz="4" w:space="0" w:color="000000"/>
              <w:right w:val="single" w:sz="4" w:space="0" w:color="000000"/>
            </w:tcBorders>
            <w:vAlign w:val="center"/>
          </w:tcPr>
          <w:p w14:paraId="5390E860" w14:textId="77777777" w:rsidR="00123092" w:rsidRPr="0056237A" w:rsidRDefault="00FF419D">
            <w:pPr>
              <w:pBdr>
                <w:top w:val="nil"/>
                <w:left w:val="nil"/>
                <w:bottom w:val="nil"/>
                <w:right w:val="nil"/>
                <w:between w:val="nil"/>
              </w:pBdr>
              <w:ind w:left="439"/>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90101603</w:t>
            </w:r>
          </w:p>
        </w:tc>
        <w:tc>
          <w:tcPr>
            <w:tcW w:w="1865" w:type="dxa"/>
            <w:tcBorders>
              <w:top w:val="single" w:sz="4" w:space="0" w:color="000000"/>
              <w:left w:val="single" w:sz="4" w:space="0" w:color="000000"/>
              <w:bottom w:val="single" w:sz="4" w:space="0" w:color="000000"/>
              <w:right w:val="single" w:sz="4" w:space="0" w:color="000000"/>
            </w:tcBorders>
            <w:vAlign w:val="center"/>
          </w:tcPr>
          <w:p w14:paraId="792F96B2" w14:textId="77777777" w:rsidR="00123092" w:rsidRPr="0056237A" w:rsidRDefault="00FF419D">
            <w:pPr>
              <w:pBdr>
                <w:top w:val="nil"/>
                <w:left w:val="nil"/>
                <w:bottom w:val="nil"/>
                <w:right w:val="nil"/>
                <w:between w:val="nil"/>
              </w:pBdr>
              <w:spacing w:line="248" w:lineRule="auto"/>
              <w:ind w:left="78" w:right="71"/>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 de viajes, alimentación, alojamiento y entretenimiento</w:t>
            </w:r>
          </w:p>
        </w:tc>
        <w:tc>
          <w:tcPr>
            <w:tcW w:w="1848" w:type="dxa"/>
            <w:tcBorders>
              <w:top w:val="single" w:sz="4" w:space="0" w:color="000000"/>
              <w:left w:val="single" w:sz="4" w:space="0" w:color="000000"/>
              <w:bottom w:val="single" w:sz="4" w:space="0" w:color="000000"/>
              <w:right w:val="single" w:sz="4" w:space="0" w:color="000000"/>
            </w:tcBorders>
            <w:vAlign w:val="center"/>
          </w:tcPr>
          <w:p w14:paraId="31B5131E" w14:textId="77777777" w:rsidR="00123092" w:rsidRPr="0056237A" w:rsidRDefault="00FF419D">
            <w:pPr>
              <w:pBdr>
                <w:top w:val="nil"/>
                <w:left w:val="nil"/>
                <w:bottom w:val="nil"/>
                <w:right w:val="nil"/>
                <w:between w:val="nil"/>
              </w:pBdr>
              <w:spacing w:before="122"/>
              <w:ind w:left="732" w:hanging="603"/>
              <w:jc w:val="both"/>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Restaurantes y catering (servicios de comidas y bebidas)</w:t>
            </w:r>
          </w:p>
        </w:tc>
        <w:tc>
          <w:tcPr>
            <w:tcW w:w="1843" w:type="dxa"/>
            <w:tcBorders>
              <w:top w:val="single" w:sz="4" w:space="0" w:color="000000"/>
              <w:left w:val="single" w:sz="4" w:space="0" w:color="000000"/>
              <w:bottom w:val="single" w:sz="4" w:space="0" w:color="000000"/>
              <w:right w:val="single" w:sz="4" w:space="0" w:color="000000"/>
            </w:tcBorders>
            <w:vAlign w:val="center"/>
          </w:tcPr>
          <w:p w14:paraId="0AAB2178" w14:textId="77777777" w:rsidR="00123092" w:rsidRPr="0056237A" w:rsidRDefault="00FF419D">
            <w:pPr>
              <w:pBdr>
                <w:top w:val="nil"/>
                <w:left w:val="nil"/>
                <w:bottom w:val="nil"/>
                <w:right w:val="nil"/>
                <w:between w:val="nil"/>
              </w:pBdr>
              <w:spacing w:before="122"/>
              <w:ind w:left="403" w:hanging="276"/>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 de banquetes y catering</w:t>
            </w:r>
          </w:p>
        </w:tc>
        <w:tc>
          <w:tcPr>
            <w:tcW w:w="1786" w:type="dxa"/>
            <w:tcBorders>
              <w:top w:val="single" w:sz="4" w:space="0" w:color="000000"/>
              <w:left w:val="single" w:sz="4" w:space="0" w:color="000000"/>
              <w:bottom w:val="single" w:sz="4" w:space="0" w:color="000000"/>
              <w:right w:val="single" w:sz="4" w:space="0" w:color="000000"/>
            </w:tcBorders>
            <w:vAlign w:val="center"/>
          </w:tcPr>
          <w:p w14:paraId="622FBB94" w14:textId="77777777" w:rsidR="00123092" w:rsidRPr="0056237A" w:rsidRDefault="00FF419D">
            <w:pPr>
              <w:pBdr>
                <w:top w:val="nil"/>
                <w:left w:val="nil"/>
                <w:bottom w:val="nil"/>
                <w:right w:val="nil"/>
                <w:between w:val="nil"/>
              </w:pBdr>
              <w:ind w:left="377"/>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 de catering</w:t>
            </w:r>
          </w:p>
        </w:tc>
      </w:tr>
      <w:tr w:rsidR="00123092" w:rsidRPr="0056237A" w14:paraId="3A9FABF7" w14:textId="77777777">
        <w:trPr>
          <w:trHeight w:val="756"/>
          <w:jc w:val="center"/>
        </w:trPr>
        <w:tc>
          <w:tcPr>
            <w:tcW w:w="1669" w:type="dxa"/>
            <w:tcBorders>
              <w:top w:val="single" w:sz="4" w:space="0" w:color="000000"/>
              <w:left w:val="single" w:sz="4" w:space="0" w:color="000000"/>
              <w:bottom w:val="single" w:sz="4" w:space="0" w:color="000000"/>
              <w:right w:val="single" w:sz="4" w:space="0" w:color="000000"/>
            </w:tcBorders>
            <w:vAlign w:val="center"/>
          </w:tcPr>
          <w:p w14:paraId="05A99061" w14:textId="77777777" w:rsidR="00123092" w:rsidRPr="0056237A" w:rsidRDefault="00FF419D">
            <w:pPr>
              <w:pBdr>
                <w:top w:val="nil"/>
                <w:left w:val="nil"/>
                <w:bottom w:val="nil"/>
                <w:right w:val="nil"/>
                <w:between w:val="nil"/>
              </w:pBdr>
              <w:ind w:left="439"/>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90111501</w:t>
            </w:r>
          </w:p>
        </w:tc>
        <w:tc>
          <w:tcPr>
            <w:tcW w:w="1865" w:type="dxa"/>
            <w:tcBorders>
              <w:top w:val="single" w:sz="4" w:space="0" w:color="000000"/>
              <w:left w:val="single" w:sz="4" w:space="0" w:color="000000"/>
              <w:bottom w:val="single" w:sz="4" w:space="0" w:color="000000"/>
              <w:right w:val="single" w:sz="4" w:space="0" w:color="000000"/>
            </w:tcBorders>
            <w:vAlign w:val="center"/>
          </w:tcPr>
          <w:p w14:paraId="551481EC" w14:textId="77777777" w:rsidR="00123092" w:rsidRPr="0056237A" w:rsidRDefault="00FF419D">
            <w:pPr>
              <w:pBdr>
                <w:top w:val="nil"/>
                <w:left w:val="nil"/>
                <w:bottom w:val="nil"/>
                <w:right w:val="nil"/>
                <w:between w:val="nil"/>
              </w:pBdr>
              <w:spacing w:line="248" w:lineRule="auto"/>
              <w:ind w:left="78" w:right="71"/>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 de viajes, alimentación, alojamiento y entretenimiento</w:t>
            </w:r>
          </w:p>
        </w:tc>
        <w:tc>
          <w:tcPr>
            <w:tcW w:w="1848" w:type="dxa"/>
            <w:tcBorders>
              <w:top w:val="single" w:sz="4" w:space="0" w:color="000000"/>
              <w:left w:val="single" w:sz="4" w:space="0" w:color="000000"/>
              <w:bottom w:val="single" w:sz="4" w:space="0" w:color="000000"/>
              <w:right w:val="single" w:sz="4" w:space="0" w:color="000000"/>
            </w:tcBorders>
            <w:vAlign w:val="center"/>
          </w:tcPr>
          <w:p w14:paraId="0EC92CC7" w14:textId="77777777" w:rsidR="00123092" w:rsidRPr="0056237A" w:rsidRDefault="00FF419D">
            <w:pPr>
              <w:pBdr>
                <w:top w:val="nil"/>
                <w:left w:val="nil"/>
                <w:bottom w:val="nil"/>
                <w:right w:val="nil"/>
                <w:between w:val="nil"/>
              </w:pBdr>
              <w:spacing w:before="122"/>
              <w:ind w:left="732" w:hanging="603"/>
              <w:jc w:val="both"/>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Instalaciones hoteleras, alojamientos y centros de encuentros</w:t>
            </w:r>
          </w:p>
        </w:tc>
        <w:tc>
          <w:tcPr>
            <w:tcW w:w="1843" w:type="dxa"/>
            <w:tcBorders>
              <w:top w:val="single" w:sz="4" w:space="0" w:color="000000"/>
              <w:left w:val="single" w:sz="4" w:space="0" w:color="000000"/>
              <w:bottom w:val="single" w:sz="4" w:space="0" w:color="000000"/>
              <w:right w:val="single" w:sz="4" w:space="0" w:color="000000"/>
            </w:tcBorders>
            <w:vAlign w:val="center"/>
          </w:tcPr>
          <w:p w14:paraId="56C7934D" w14:textId="77777777" w:rsidR="00123092" w:rsidRPr="0056237A" w:rsidRDefault="00FF419D">
            <w:pPr>
              <w:pBdr>
                <w:top w:val="nil"/>
                <w:left w:val="nil"/>
                <w:bottom w:val="nil"/>
                <w:right w:val="nil"/>
                <w:between w:val="nil"/>
              </w:pBdr>
              <w:spacing w:before="122"/>
              <w:ind w:left="403" w:hanging="276"/>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Hoteles y moteles y pensiones</w:t>
            </w:r>
          </w:p>
        </w:tc>
        <w:tc>
          <w:tcPr>
            <w:tcW w:w="1786" w:type="dxa"/>
            <w:tcBorders>
              <w:top w:val="single" w:sz="4" w:space="0" w:color="000000"/>
              <w:left w:val="single" w:sz="4" w:space="0" w:color="000000"/>
              <w:bottom w:val="single" w:sz="4" w:space="0" w:color="000000"/>
              <w:right w:val="single" w:sz="4" w:space="0" w:color="000000"/>
            </w:tcBorders>
            <w:vAlign w:val="center"/>
          </w:tcPr>
          <w:p w14:paraId="416AD5FA" w14:textId="77777777" w:rsidR="00123092" w:rsidRPr="0056237A" w:rsidRDefault="00FF419D">
            <w:pPr>
              <w:pBdr>
                <w:top w:val="nil"/>
                <w:left w:val="nil"/>
                <w:bottom w:val="nil"/>
                <w:right w:val="nil"/>
                <w:between w:val="nil"/>
              </w:pBdr>
              <w:ind w:left="377"/>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Hoteles</w:t>
            </w:r>
          </w:p>
        </w:tc>
      </w:tr>
      <w:tr w:rsidR="00123092" w:rsidRPr="0056237A" w14:paraId="1468A604" w14:textId="77777777">
        <w:trPr>
          <w:trHeight w:val="143"/>
          <w:jc w:val="center"/>
        </w:trPr>
        <w:tc>
          <w:tcPr>
            <w:tcW w:w="1669" w:type="dxa"/>
            <w:tcBorders>
              <w:top w:val="single" w:sz="4" w:space="0" w:color="000000"/>
              <w:left w:val="single" w:sz="4" w:space="0" w:color="000000"/>
              <w:bottom w:val="single" w:sz="4" w:space="0" w:color="000000"/>
              <w:right w:val="single" w:sz="4" w:space="0" w:color="000000"/>
            </w:tcBorders>
          </w:tcPr>
          <w:p w14:paraId="1A94FBE6" w14:textId="77777777" w:rsidR="00123092" w:rsidRPr="0056237A" w:rsidRDefault="00FF419D">
            <w:pPr>
              <w:pBdr>
                <w:top w:val="nil"/>
                <w:left w:val="nil"/>
                <w:bottom w:val="nil"/>
                <w:right w:val="nil"/>
                <w:between w:val="nil"/>
              </w:pBdr>
              <w:ind w:left="439"/>
              <w:rPr>
                <w:rFonts w:ascii="Verdana" w:eastAsia="Verdana" w:hAnsi="Verdana" w:cs="Verdana"/>
                <w:color w:val="000000"/>
                <w:sz w:val="16"/>
                <w:szCs w:val="16"/>
                <w:lang w:val="es-CO"/>
              </w:rPr>
            </w:pPr>
            <w:r w:rsidRPr="0056237A">
              <w:rPr>
                <w:color w:val="000000"/>
                <w:sz w:val="16"/>
                <w:szCs w:val="16"/>
                <w:lang w:val="es-CO"/>
              </w:rPr>
              <w:t xml:space="preserve">90101501  </w:t>
            </w:r>
          </w:p>
        </w:tc>
        <w:tc>
          <w:tcPr>
            <w:tcW w:w="1865" w:type="dxa"/>
            <w:tcBorders>
              <w:top w:val="single" w:sz="4" w:space="0" w:color="000000"/>
              <w:left w:val="single" w:sz="4" w:space="0" w:color="000000"/>
              <w:bottom w:val="single" w:sz="4" w:space="0" w:color="000000"/>
              <w:right w:val="single" w:sz="4" w:space="0" w:color="000000"/>
            </w:tcBorders>
          </w:tcPr>
          <w:p w14:paraId="60905FE0" w14:textId="77777777" w:rsidR="00123092" w:rsidRPr="0056237A" w:rsidRDefault="00FF419D">
            <w:pPr>
              <w:pBdr>
                <w:top w:val="nil"/>
                <w:left w:val="nil"/>
                <w:bottom w:val="nil"/>
                <w:right w:val="nil"/>
                <w:between w:val="nil"/>
              </w:pBdr>
              <w:spacing w:line="248" w:lineRule="auto"/>
              <w:ind w:left="78" w:right="71"/>
              <w:jc w:val="center"/>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Servicios de Viaje, alimentación, alojamiento y entretenimiento</w:t>
            </w:r>
          </w:p>
        </w:tc>
        <w:tc>
          <w:tcPr>
            <w:tcW w:w="1848" w:type="dxa"/>
            <w:tcBorders>
              <w:top w:val="single" w:sz="4" w:space="0" w:color="000000"/>
              <w:left w:val="single" w:sz="4" w:space="0" w:color="000000"/>
              <w:bottom w:val="single" w:sz="4" w:space="0" w:color="000000"/>
              <w:right w:val="single" w:sz="4" w:space="0" w:color="000000"/>
            </w:tcBorders>
          </w:tcPr>
          <w:p w14:paraId="1DBAEC7E" w14:textId="77777777" w:rsidR="00123092" w:rsidRPr="0056237A" w:rsidRDefault="00FF419D">
            <w:pPr>
              <w:pBdr>
                <w:top w:val="nil"/>
                <w:left w:val="nil"/>
                <w:bottom w:val="nil"/>
                <w:right w:val="nil"/>
                <w:between w:val="nil"/>
              </w:pBdr>
              <w:spacing w:before="122"/>
              <w:ind w:left="732" w:hanging="603"/>
              <w:jc w:val="both"/>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 xml:space="preserve">Restaurante s y Catering (Comidas y Bebidas)  </w:t>
            </w:r>
          </w:p>
        </w:tc>
        <w:tc>
          <w:tcPr>
            <w:tcW w:w="1843" w:type="dxa"/>
            <w:tcBorders>
              <w:top w:val="single" w:sz="4" w:space="0" w:color="000000"/>
              <w:left w:val="single" w:sz="4" w:space="0" w:color="000000"/>
              <w:bottom w:val="single" w:sz="4" w:space="0" w:color="000000"/>
              <w:right w:val="single" w:sz="4" w:space="0" w:color="000000"/>
            </w:tcBorders>
          </w:tcPr>
          <w:p w14:paraId="270F68A1" w14:textId="77777777" w:rsidR="00123092" w:rsidRPr="0056237A" w:rsidRDefault="00FF419D">
            <w:pPr>
              <w:pBdr>
                <w:top w:val="nil"/>
                <w:left w:val="nil"/>
                <w:bottom w:val="nil"/>
                <w:right w:val="nil"/>
                <w:between w:val="nil"/>
              </w:pBdr>
              <w:spacing w:before="122"/>
              <w:ind w:left="403" w:hanging="276"/>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 xml:space="preserve">Establecimiento s para comer y beber </w:t>
            </w:r>
          </w:p>
        </w:tc>
        <w:tc>
          <w:tcPr>
            <w:tcW w:w="1786" w:type="dxa"/>
            <w:tcBorders>
              <w:top w:val="single" w:sz="4" w:space="0" w:color="000000"/>
              <w:left w:val="single" w:sz="4" w:space="0" w:color="000000"/>
              <w:bottom w:val="single" w:sz="4" w:space="0" w:color="000000"/>
              <w:right w:val="single" w:sz="4" w:space="0" w:color="000000"/>
            </w:tcBorders>
          </w:tcPr>
          <w:p w14:paraId="152DAD93" w14:textId="77777777" w:rsidR="00123092" w:rsidRPr="0056237A" w:rsidRDefault="00FF419D">
            <w:pPr>
              <w:pBdr>
                <w:top w:val="nil"/>
                <w:left w:val="nil"/>
                <w:bottom w:val="nil"/>
                <w:right w:val="nil"/>
                <w:between w:val="nil"/>
              </w:pBdr>
              <w:ind w:left="377"/>
              <w:rPr>
                <w:rFonts w:ascii="Verdana" w:eastAsia="Verdana" w:hAnsi="Verdana" w:cs="Verdana"/>
                <w:color w:val="000000"/>
                <w:sz w:val="16"/>
                <w:szCs w:val="16"/>
                <w:lang w:val="es-CO"/>
              </w:rPr>
            </w:pPr>
            <w:r w:rsidRPr="0056237A">
              <w:rPr>
                <w:rFonts w:ascii="Verdana" w:eastAsia="Verdana" w:hAnsi="Verdana" w:cs="Verdana"/>
                <w:color w:val="000000"/>
                <w:sz w:val="16"/>
                <w:szCs w:val="16"/>
                <w:lang w:val="es-CO"/>
              </w:rPr>
              <w:t>Restaurantes</w:t>
            </w:r>
          </w:p>
        </w:tc>
      </w:tr>
    </w:tbl>
    <w:p w14:paraId="0DB5911E" w14:textId="77777777" w:rsidR="00123092" w:rsidRDefault="00123092">
      <w:pPr>
        <w:tabs>
          <w:tab w:val="left" w:pos="2362"/>
        </w:tabs>
        <w:jc w:val="both"/>
        <w:rPr>
          <w:rFonts w:ascii="Verdana" w:eastAsia="Verdana" w:hAnsi="Verdana" w:cs="Verdana"/>
        </w:rPr>
      </w:pPr>
    </w:p>
    <w:p w14:paraId="098CDF14" w14:textId="77777777" w:rsidR="00123092" w:rsidRDefault="00FF419D">
      <w:pPr>
        <w:numPr>
          <w:ilvl w:val="0"/>
          <w:numId w:val="1"/>
        </w:numPr>
        <w:pBdr>
          <w:top w:val="nil"/>
          <w:left w:val="nil"/>
          <w:bottom w:val="nil"/>
          <w:right w:val="nil"/>
          <w:between w:val="nil"/>
        </w:pBdr>
        <w:spacing w:after="0" w:line="240" w:lineRule="auto"/>
        <w:jc w:val="both"/>
        <w:rPr>
          <w:rFonts w:ascii="Verdana" w:eastAsia="Verdana" w:hAnsi="Verdana" w:cs="Verdana"/>
          <w:b/>
          <w:bCs/>
          <w:color w:val="000000"/>
        </w:rPr>
      </w:pPr>
      <w:r>
        <w:rPr>
          <w:rFonts w:ascii="Verdana" w:eastAsia="Verdana" w:hAnsi="Verdana" w:cs="Verdana"/>
          <w:b/>
          <w:bCs/>
          <w:color w:val="000000"/>
        </w:rPr>
        <w:t>DESCRIPCIÓN TÉCNICA DE LOS BIENES O SERVICIOS A CONTRATAR.</w:t>
      </w:r>
    </w:p>
    <w:p w14:paraId="7C56B810" w14:textId="77777777" w:rsidR="00123092" w:rsidRDefault="00FF419D">
      <w:pPr>
        <w:pBdr>
          <w:top w:val="nil"/>
          <w:left w:val="nil"/>
          <w:bottom w:val="nil"/>
          <w:right w:val="nil"/>
          <w:between w:val="nil"/>
        </w:pBdr>
        <w:jc w:val="both"/>
        <w:rPr>
          <w:rFonts w:ascii="Verdana" w:eastAsia="Verdana" w:hAnsi="Verdana" w:cs="Verdana"/>
        </w:rPr>
      </w:pPr>
      <w:r>
        <w:rPr>
          <w:rFonts w:ascii="Verdana" w:eastAsia="Verdana" w:hAnsi="Verdana" w:cs="Verdana"/>
        </w:rPr>
        <w:t>Los servicios a contratar deberán contar con las siguientes descripciones técnicas:</w:t>
      </w:r>
    </w:p>
    <w:tbl>
      <w:tblPr>
        <w:tblStyle w:val="a0"/>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1"/>
        <w:gridCol w:w="6799"/>
        <w:gridCol w:w="1298"/>
      </w:tblGrid>
      <w:tr w:rsidR="00123092" w:rsidRPr="0056237A" w14:paraId="28BE9F25" w14:textId="77777777">
        <w:trPr>
          <w:trHeight w:val="855"/>
        </w:trPr>
        <w:tc>
          <w:tcPr>
            <w:tcW w:w="731" w:type="dxa"/>
            <w:shd w:val="clear" w:color="auto" w:fill="BDD6EE"/>
            <w:vAlign w:val="center"/>
          </w:tcPr>
          <w:p w14:paraId="25E027B0" w14:textId="77777777" w:rsidR="00123092" w:rsidRPr="0056237A" w:rsidRDefault="00FF419D">
            <w:pPr>
              <w:jc w:val="center"/>
              <w:rPr>
                <w:rFonts w:ascii="Verdana" w:eastAsia="Verdana" w:hAnsi="Verdana" w:cs="Verdana"/>
                <w:b/>
                <w:bCs/>
                <w:sz w:val="18"/>
                <w:szCs w:val="18"/>
                <w:lang w:val="es-CO"/>
              </w:rPr>
            </w:pPr>
            <w:r w:rsidRPr="0056237A">
              <w:rPr>
                <w:rFonts w:ascii="Verdana" w:eastAsia="Verdana" w:hAnsi="Verdana" w:cs="Verdana"/>
                <w:b/>
                <w:bCs/>
                <w:sz w:val="18"/>
                <w:szCs w:val="18"/>
                <w:lang w:val="es-CO"/>
              </w:rPr>
              <w:t>ÍTEM</w:t>
            </w:r>
          </w:p>
        </w:tc>
        <w:tc>
          <w:tcPr>
            <w:tcW w:w="6799" w:type="dxa"/>
            <w:shd w:val="clear" w:color="auto" w:fill="BDD6EE"/>
            <w:vAlign w:val="center"/>
          </w:tcPr>
          <w:p w14:paraId="235F57BE" w14:textId="77777777" w:rsidR="00123092" w:rsidRPr="0056237A" w:rsidRDefault="00FF419D">
            <w:pPr>
              <w:jc w:val="center"/>
              <w:rPr>
                <w:rFonts w:ascii="Verdana" w:eastAsia="Verdana" w:hAnsi="Verdana" w:cs="Verdana"/>
                <w:b/>
                <w:bCs/>
                <w:sz w:val="18"/>
                <w:szCs w:val="18"/>
                <w:lang w:val="es-CO"/>
              </w:rPr>
            </w:pPr>
            <w:r w:rsidRPr="0056237A">
              <w:rPr>
                <w:rFonts w:ascii="Verdana" w:eastAsia="Verdana" w:hAnsi="Verdana" w:cs="Verdana"/>
                <w:b/>
                <w:bCs/>
                <w:sz w:val="18"/>
                <w:szCs w:val="18"/>
                <w:lang w:val="es-CO"/>
              </w:rPr>
              <w:t>DESCRIPCIÓN (detalle de lo que requiere la Entidad)</w:t>
            </w:r>
          </w:p>
        </w:tc>
        <w:tc>
          <w:tcPr>
            <w:tcW w:w="1298" w:type="dxa"/>
            <w:shd w:val="clear" w:color="auto" w:fill="BDD6EE"/>
            <w:vAlign w:val="center"/>
          </w:tcPr>
          <w:p w14:paraId="1BB5CE78" w14:textId="77777777" w:rsidR="00123092" w:rsidRPr="0056237A" w:rsidRDefault="00FF419D">
            <w:pPr>
              <w:jc w:val="center"/>
              <w:rPr>
                <w:rFonts w:ascii="Verdana" w:eastAsia="Verdana" w:hAnsi="Verdana" w:cs="Verdana"/>
                <w:b/>
                <w:bCs/>
                <w:sz w:val="18"/>
                <w:szCs w:val="18"/>
                <w:lang w:val="es-CO"/>
              </w:rPr>
            </w:pPr>
            <w:r w:rsidRPr="0056237A">
              <w:rPr>
                <w:rFonts w:ascii="Verdana" w:eastAsia="Verdana" w:hAnsi="Verdana" w:cs="Verdana"/>
                <w:b/>
                <w:bCs/>
                <w:sz w:val="18"/>
                <w:szCs w:val="18"/>
                <w:lang w:val="es-CO"/>
              </w:rPr>
              <w:t>CANTIDAD</w:t>
            </w:r>
          </w:p>
        </w:tc>
      </w:tr>
      <w:tr w:rsidR="00123092" w:rsidRPr="0056237A" w14:paraId="05CF43F6" w14:textId="77777777">
        <w:trPr>
          <w:trHeight w:val="642"/>
        </w:trPr>
        <w:tc>
          <w:tcPr>
            <w:tcW w:w="8828" w:type="dxa"/>
            <w:gridSpan w:val="3"/>
            <w:vAlign w:val="center"/>
          </w:tcPr>
          <w:p w14:paraId="33EC2835" w14:textId="77777777" w:rsidR="00123092" w:rsidRPr="0056237A" w:rsidRDefault="00FF419D">
            <w:pPr>
              <w:jc w:val="center"/>
              <w:rPr>
                <w:rFonts w:ascii="Verdana" w:eastAsia="Verdana" w:hAnsi="Verdana" w:cs="Verdana"/>
                <w:b/>
                <w:bCs/>
                <w:sz w:val="18"/>
                <w:szCs w:val="18"/>
                <w:lang w:val="es-CO"/>
              </w:rPr>
            </w:pPr>
            <w:r w:rsidRPr="0056237A">
              <w:rPr>
                <w:rFonts w:ascii="Verdana" w:eastAsia="Verdana" w:hAnsi="Verdana" w:cs="Verdana"/>
                <w:b/>
                <w:bCs/>
                <w:sz w:val="18"/>
                <w:szCs w:val="18"/>
                <w:lang w:val="es-CO"/>
              </w:rPr>
              <w:t>DÍA UNO</w:t>
            </w:r>
          </w:p>
        </w:tc>
      </w:tr>
      <w:tr w:rsidR="00123092" w:rsidRPr="0056237A" w14:paraId="3D1EBCA0" w14:textId="77777777">
        <w:trPr>
          <w:trHeight w:val="1602"/>
        </w:trPr>
        <w:tc>
          <w:tcPr>
            <w:tcW w:w="731" w:type="dxa"/>
            <w:vAlign w:val="center"/>
          </w:tcPr>
          <w:p w14:paraId="7B6EEB83"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c>
          <w:tcPr>
            <w:tcW w:w="6799" w:type="dxa"/>
            <w:vAlign w:val="center"/>
          </w:tcPr>
          <w:p w14:paraId="694DF4CD"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 xml:space="preserve">ALMUERZO: </w:t>
            </w:r>
            <w:r w:rsidRPr="0056237A">
              <w:rPr>
                <w:rFonts w:ascii="Verdana" w:eastAsia="Verdana" w:hAnsi="Verdana" w:cs="Verdana"/>
                <w:sz w:val="18"/>
                <w:szCs w:val="18"/>
                <w:lang w:val="es-CO"/>
              </w:rPr>
              <w:br/>
              <w:t xml:space="preserve">Tres (3) opciones de menú. compuestas por: una (1) porción de proteína de 250 gr, una (1) porción de harina o cereal, una (1) porción de vegetales frescos, una (1) sopa o crema, una (1) bebida de fruta natural fría y un (1) postre.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Nota: Dentro de las opciones de menú deberá incluirse, como mínimo, una (1) opción vegana.</w:t>
            </w:r>
          </w:p>
        </w:tc>
        <w:tc>
          <w:tcPr>
            <w:tcW w:w="1298" w:type="dxa"/>
            <w:vAlign w:val="center"/>
          </w:tcPr>
          <w:p w14:paraId="6EB5522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6493D6AB" w14:textId="77777777">
        <w:trPr>
          <w:trHeight w:val="1602"/>
        </w:trPr>
        <w:tc>
          <w:tcPr>
            <w:tcW w:w="731" w:type="dxa"/>
            <w:vAlign w:val="center"/>
          </w:tcPr>
          <w:p w14:paraId="5F372129"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lastRenderedPageBreak/>
              <w:t>2</w:t>
            </w:r>
          </w:p>
        </w:tc>
        <w:tc>
          <w:tcPr>
            <w:tcW w:w="6799" w:type="dxa"/>
            <w:vAlign w:val="center"/>
          </w:tcPr>
          <w:p w14:paraId="61001655"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CENA:</w:t>
            </w:r>
            <w:r w:rsidRPr="0056237A">
              <w:rPr>
                <w:rFonts w:ascii="Verdana" w:eastAsia="Verdana" w:hAnsi="Verdana" w:cs="Verdana"/>
                <w:sz w:val="18"/>
                <w:szCs w:val="18"/>
                <w:lang w:val="es-CO"/>
              </w:rPr>
              <w:br/>
              <w:t xml:space="preserve">Tres (3) opciones de menú, compuestas por: una (1) porción de proteína de 250 gr, una (1) porción de harina o cereal, una (1) porción de vegetales frescos y una (1) bebida de fruta natural fría.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Nota: Dentro de las opciones de menú deberá incluirse, como mínimo, una (1) opción vegana.</w:t>
            </w:r>
          </w:p>
        </w:tc>
        <w:tc>
          <w:tcPr>
            <w:tcW w:w="1298" w:type="dxa"/>
            <w:vAlign w:val="center"/>
          </w:tcPr>
          <w:p w14:paraId="5B659F0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67CDD483" w14:textId="77777777">
        <w:trPr>
          <w:trHeight w:val="1545"/>
        </w:trPr>
        <w:tc>
          <w:tcPr>
            <w:tcW w:w="731" w:type="dxa"/>
            <w:vAlign w:val="center"/>
          </w:tcPr>
          <w:p w14:paraId="169F3E42"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3</w:t>
            </w:r>
          </w:p>
        </w:tc>
        <w:tc>
          <w:tcPr>
            <w:tcW w:w="6799" w:type="dxa"/>
            <w:vAlign w:val="center"/>
          </w:tcPr>
          <w:p w14:paraId="76241F2C"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SERVICIO DE ALOJAMIENTO EN ACOMODACIÓN MULTIPLE:</w:t>
            </w:r>
            <w:r w:rsidRPr="0056237A">
              <w:rPr>
                <w:rFonts w:ascii="Verdana" w:eastAsia="Verdana" w:hAnsi="Verdana" w:cs="Verdana"/>
                <w:sz w:val="18"/>
                <w:szCs w:val="18"/>
                <w:lang w:val="es-CO"/>
              </w:rPr>
              <w:t xml:space="preserv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servicio de alojamiento para 76 personas, en habitaciones en acomodación múltiple, con camas individuales para cada uno con capacidad para 2 y 3 personas por habitación, baño privado, aire acondicionado, tv y wifi. El servicio de alojamiento deberá incluir desayuno, compuesto por una (1) porción de harina o cereal, una (1) porción de proteína, una (1) bebida fría, una (1) bebida caliente y una (1) porción de fruta.</w:t>
            </w:r>
          </w:p>
        </w:tc>
        <w:tc>
          <w:tcPr>
            <w:tcW w:w="1298" w:type="dxa"/>
            <w:vAlign w:val="center"/>
          </w:tcPr>
          <w:p w14:paraId="62CCD9D6"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600A43A5" w14:textId="77777777">
        <w:trPr>
          <w:trHeight w:val="2685"/>
        </w:trPr>
        <w:tc>
          <w:tcPr>
            <w:tcW w:w="731" w:type="dxa"/>
            <w:vAlign w:val="center"/>
          </w:tcPr>
          <w:p w14:paraId="5E5E8366"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4</w:t>
            </w:r>
          </w:p>
        </w:tc>
        <w:tc>
          <w:tcPr>
            <w:tcW w:w="6799" w:type="dxa"/>
            <w:vAlign w:val="center"/>
          </w:tcPr>
          <w:p w14:paraId="6AE3C9C7"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 xml:space="preserve">SERVICIO DE TRANSPORTE TERRESTRE  MINIVAN  (22 PERSONAS) </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Desde el  Aeropuerto Internacional el Edén (Armenia), hasta el lugar del encuentro de la actividad de Bienestar, ubicado en el  KM 9 vía al aeropuerto, Municipio de Armenia (Quindío), en vehículo tipo minivan, el cual deberá contar con capacidad mínima para veintidós (22) pasajeros, el vehículo deberá contar con aire acondicionado.</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Nota: El vehículo deberá encontrarse en óptimas condiciones de funcionamiento y aseo y  cumplir con la normatividad vigente aplicable al transporte terrestre de pasajeros, contar con las condiciones de seguridad requeridas para la prestación del servicio y con póliza de seguro vigente.</w:t>
            </w:r>
          </w:p>
        </w:tc>
        <w:tc>
          <w:tcPr>
            <w:tcW w:w="1298" w:type="dxa"/>
            <w:vAlign w:val="center"/>
          </w:tcPr>
          <w:p w14:paraId="3FC0BC72"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2D840F18" w14:textId="77777777">
        <w:trPr>
          <w:trHeight w:val="3135"/>
        </w:trPr>
        <w:tc>
          <w:tcPr>
            <w:tcW w:w="731" w:type="dxa"/>
            <w:vAlign w:val="center"/>
          </w:tcPr>
          <w:p w14:paraId="04D1EFCE"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5</w:t>
            </w:r>
          </w:p>
        </w:tc>
        <w:tc>
          <w:tcPr>
            <w:tcW w:w="6799" w:type="dxa"/>
            <w:vAlign w:val="center"/>
          </w:tcPr>
          <w:p w14:paraId="04E963AB"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SERVICIO DE TRANSPORTE TERRESTRE EN BUS (54 PERSONAS)</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 xml:space="preserve">Desde la sede Administrativa de la Dirección Territorial Pacifico (carrera 117 </w:t>
            </w:r>
            <w:proofErr w:type="spellStart"/>
            <w:r w:rsidRPr="0056237A">
              <w:rPr>
                <w:rFonts w:ascii="Verdana" w:eastAsia="Verdana" w:hAnsi="Verdana" w:cs="Verdana"/>
                <w:sz w:val="18"/>
                <w:szCs w:val="18"/>
                <w:lang w:val="es-CO"/>
              </w:rPr>
              <w:t>N°</w:t>
            </w:r>
            <w:proofErr w:type="spellEnd"/>
            <w:r w:rsidRPr="0056237A">
              <w:rPr>
                <w:rFonts w:ascii="Verdana" w:eastAsia="Verdana" w:hAnsi="Verdana" w:cs="Verdana"/>
                <w:sz w:val="18"/>
                <w:szCs w:val="18"/>
                <w:lang w:val="es-CO"/>
              </w:rPr>
              <w:t xml:space="preserve"> 16B-00, parcelaciones de Pance) Cali (Valle del Cauca), hasta el Lugar del encuentro de la actividad de Bienestar, ubicado en el  KM 9 vía al aeropuerto, Armenia (Quindío), el bus deberá contar con capacidad mínima para cincuenta y cuatro (54) pasajeros, el vehículo deberá contar con aire acondicionado.</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Nota: El vehículo deberá encontrarse en óptimas condiciones de funcionamiento y aseo y  cumplir con la normatividad vigente aplicable al transporte terrestre de pasajeros, contar con las condiciones de seguridad requeridas para la prestación del servicio y con póliza de seguro vigente.</w:t>
            </w:r>
          </w:p>
        </w:tc>
        <w:tc>
          <w:tcPr>
            <w:tcW w:w="1298" w:type="dxa"/>
            <w:vAlign w:val="center"/>
          </w:tcPr>
          <w:p w14:paraId="08A14295"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4AD0B2E4" w14:textId="77777777">
        <w:trPr>
          <w:trHeight w:val="642"/>
        </w:trPr>
        <w:tc>
          <w:tcPr>
            <w:tcW w:w="8828" w:type="dxa"/>
            <w:gridSpan w:val="3"/>
            <w:vAlign w:val="center"/>
          </w:tcPr>
          <w:p w14:paraId="3E43D1B4"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DÍA DOS</w:t>
            </w:r>
          </w:p>
        </w:tc>
      </w:tr>
      <w:tr w:rsidR="00123092" w:rsidRPr="0056237A" w14:paraId="43233C2F" w14:textId="77777777">
        <w:trPr>
          <w:trHeight w:val="1602"/>
        </w:trPr>
        <w:tc>
          <w:tcPr>
            <w:tcW w:w="731" w:type="dxa"/>
            <w:vAlign w:val="center"/>
          </w:tcPr>
          <w:p w14:paraId="436BC020"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6</w:t>
            </w:r>
          </w:p>
        </w:tc>
        <w:tc>
          <w:tcPr>
            <w:tcW w:w="6799" w:type="dxa"/>
            <w:vAlign w:val="center"/>
          </w:tcPr>
          <w:p w14:paraId="17B669AA"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 xml:space="preserve">ALMUERZO: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 xml:space="preserve">Tres (3) opciones de menú. compuestas por: una (1) porción de proteína de 250 gr, una (1) porción de harina o cereal, una (1) porción de vegetales frescos, una (1) sopa o crema, una (1) bebida de fruta natural fría y un (1) postre.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Nota: Dentro de las opciones de menú deberá incluirse, como mínimo, una (1) opción vegana.</w:t>
            </w:r>
          </w:p>
        </w:tc>
        <w:tc>
          <w:tcPr>
            <w:tcW w:w="1298" w:type="dxa"/>
            <w:vAlign w:val="center"/>
          </w:tcPr>
          <w:p w14:paraId="4C0050A9"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2670A985" w14:textId="77777777">
        <w:trPr>
          <w:trHeight w:val="1602"/>
        </w:trPr>
        <w:tc>
          <w:tcPr>
            <w:tcW w:w="731" w:type="dxa"/>
            <w:vAlign w:val="center"/>
          </w:tcPr>
          <w:p w14:paraId="39C8BA48"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lastRenderedPageBreak/>
              <w:t>7</w:t>
            </w:r>
          </w:p>
        </w:tc>
        <w:tc>
          <w:tcPr>
            <w:tcW w:w="6799" w:type="dxa"/>
            <w:vAlign w:val="center"/>
          </w:tcPr>
          <w:p w14:paraId="649F2283"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REFRIGERIO:</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Dos (2) opciones de menú, compuestas por: una (1) porción de harina o cereal, una (1) bebida natural de fruta y una (1) porción de fruta fresca de 150 gr.</w:t>
            </w:r>
          </w:p>
        </w:tc>
        <w:tc>
          <w:tcPr>
            <w:tcW w:w="1298" w:type="dxa"/>
            <w:vAlign w:val="center"/>
          </w:tcPr>
          <w:p w14:paraId="47FBEAE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1BA655FE" w14:textId="77777777">
        <w:trPr>
          <w:trHeight w:val="1602"/>
        </w:trPr>
        <w:tc>
          <w:tcPr>
            <w:tcW w:w="731" w:type="dxa"/>
            <w:vAlign w:val="center"/>
          </w:tcPr>
          <w:p w14:paraId="4B240CDC"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8</w:t>
            </w:r>
          </w:p>
        </w:tc>
        <w:tc>
          <w:tcPr>
            <w:tcW w:w="6799" w:type="dxa"/>
            <w:vAlign w:val="center"/>
          </w:tcPr>
          <w:p w14:paraId="410E40F1"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CENA:</w:t>
            </w:r>
            <w:r w:rsidRPr="0056237A">
              <w:rPr>
                <w:rFonts w:ascii="Verdana" w:eastAsia="Verdana" w:hAnsi="Verdana" w:cs="Verdana"/>
                <w:sz w:val="18"/>
                <w:szCs w:val="18"/>
                <w:lang w:val="es-CO"/>
              </w:rPr>
              <w:br/>
              <w:t xml:space="preserve">Tres (3) opciones de menú, compuestas por: una (1) porción de proteína de 250 gr, una (1) porción de harina o cereal, una (1) porción de vegetales frescos y una (1) bebida de fruta natural fría.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Nota: Dentro de las opciones de menú deberá incluirse, como mínimo, una (1) opción vegana.</w:t>
            </w:r>
          </w:p>
        </w:tc>
        <w:tc>
          <w:tcPr>
            <w:tcW w:w="1298" w:type="dxa"/>
            <w:vAlign w:val="center"/>
          </w:tcPr>
          <w:p w14:paraId="5ADE4267"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4A7317FB" w14:textId="77777777">
        <w:trPr>
          <w:trHeight w:val="1998"/>
        </w:trPr>
        <w:tc>
          <w:tcPr>
            <w:tcW w:w="731" w:type="dxa"/>
            <w:vAlign w:val="center"/>
          </w:tcPr>
          <w:p w14:paraId="573DAC51"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9</w:t>
            </w:r>
          </w:p>
        </w:tc>
        <w:tc>
          <w:tcPr>
            <w:tcW w:w="6799" w:type="dxa"/>
            <w:vAlign w:val="center"/>
          </w:tcPr>
          <w:p w14:paraId="74087E5B"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SERIVICO DE ALOJAMIENTO EN ACOMODACIÓN MULTIPLE:</w:t>
            </w:r>
            <w:r w:rsidRPr="0056237A">
              <w:rPr>
                <w:rFonts w:ascii="Verdana" w:eastAsia="Verdana" w:hAnsi="Verdana" w:cs="Verdana"/>
                <w:sz w:val="18"/>
                <w:szCs w:val="18"/>
                <w:lang w:val="es-CO"/>
              </w:rPr>
              <w:t xml:space="preserv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servicio de alojamiento para 76 personas, en habitaciones en acomodación múltiple, con camas individuales para cada uno con capacidad para 2 y 3 personas por habitación, baño privado, aire acondicionado, tv y wifi. El servicio de alojamiento deberá incluir desayuno, compuesto por una (1) porción de harina o cereal, una (1) porción de proteína, una (1) bebida fría, una (1) bebida caliente y una (1) porción de fruta.</w:t>
            </w:r>
          </w:p>
        </w:tc>
        <w:tc>
          <w:tcPr>
            <w:tcW w:w="1298" w:type="dxa"/>
            <w:vAlign w:val="center"/>
          </w:tcPr>
          <w:p w14:paraId="04E46E96"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5246D920" w14:textId="77777777">
        <w:trPr>
          <w:trHeight w:val="1602"/>
        </w:trPr>
        <w:tc>
          <w:tcPr>
            <w:tcW w:w="731" w:type="dxa"/>
            <w:vAlign w:val="center"/>
          </w:tcPr>
          <w:p w14:paraId="3C6BC775"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10</w:t>
            </w:r>
          </w:p>
        </w:tc>
        <w:tc>
          <w:tcPr>
            <w:tcW w:w="6799" w:type="dxa"/>
            <w:vAlign w:val="center"/>
          </w:tcPr>
          <w:p w14:paraId="0DCFB417"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ESTACIÓN DE CAFÉ, AGUA Y AROMATICAS SURTIDAS PARA 76 PERSONAS:</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 xml:space="preserve">* Café, tinto, aromáticas surtidas y agua. </w:t>
            </w:r>
            <w:r w:rsidRPr="0056237A">
              <w:rPr>
                <w:rFonts w:ascii="Verdana" w:eastAsia="Verdana" w:hAnsi="Verdana" w:cs="Verdana"/>
                <w:sz w:val="18"/>
                <w:szCs w:val="18"/>
                <w:lang w:val="es-CO"/>
              </w:rPr>
              <w:br/>
              <w:t xml:space="preserve">* Bebidas servidas en vasos biodegradables. </w:t>
            </w:r>
            <w:r w:rsidRPr="0056237A">
              <w:rPr>
                <w:rFonts w:ascii="Verdana" w:eastAsia="Verdana" w:hAnsi="Verdana" w:cs="Verdana"/>
                <w:sz w:val="18"/>
                <w:szCs w:val="18"/>
                <w:lang w:val="es-CO"/>
              </w:rPr>
              <w:br/>
              <w:t>* Incluye el transporte, montaje, menaje y servicio (Distribución en sitio de realización de la actividad.)</w:t>
            </w:r>
            <w:r w:rsidRPr="0056237A">
              <w:rPr>
                <w:rFonts w:ascii="Verdana" w:eastAsia="Verdana" w:hAnsi="Verdana" w:cs="Verdana"/>
                <w:sz w:val="18"/>
                <w:szCs w:val="18"/>
                <w:lang w:val="es-CO"/>
              </w:rPr>
              <w:br/>
              <w:t>* Debe estar surtida durante toda la jornada</w:t>
            </w:r>
          </w:p>
        </w:tc>
        <w:tc>
          <w:tcPr>
            <w:tcW w:w="1298" w:type="dxa"/>
            <w:vAlign w:val="center"/>
          </w:tcPr>
          <w:p w14:paraId="743C8F00"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39426AF2" w14:textId="77777777">
        <w:trPr>
          <w:trHeight w:val="2208"/>
        </w:trPr>
        <w:tc>
          <w:tcPr>
            <w:tcW w:w="731" w:type="dxa"/>
            <w:vAlign w:val="center"/>
          </w:tcPr>
          <w:p w14:paraId="030490A6"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11</w:t>
            </w:r>
          </w:p>
        </w:tc>
        <w:tc>
          <w:tcPr>
            <w:tcW w:w="6799" w:type="dxa"/>
            <w:vAlign w:val="center"/>
          </w:tcPr>
          <w:p w14:paraId="612DD29F"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AUDITORIO CON CAPACIDAD PARA 76 PERSONAS</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 Auditorio con capacidad para setenta (76) personas.</w:t>
            </w:r>
            <w:r w:rsidRPr="0056237A">
              <w:rPr>
                <w:rFonts w:ascii="Verdana" w:eastAsia="Verdana" w:hAnsi="Verdana" w:cs="Verdana"/>
                <w:sz w:val="18"/>
                <w:szCs w:val="18"/>
                <w:lang w:val="es-CO"/>
              </w:rPr>
              <w:br/>
              <w:t xml:space="preserve">* Incluye sistema de sonido, conexión </w:t>
            </w:r>
            <w:proofErr w:type="spellStart"/>
            <w:r w:rsidRPr="0056237A">
              <w:rPr>
                <w:rFonts w:ascii="Verdana" w:eastAsia="Verdana" w:hAnsi="Verdana" w:cs="Verdana"/>
                <w:sz w:val="18"/>
                <w:szCs w:val="18"/>
                <w:lang w:val="es-CO"/>
              </w:rPr>
              <w:t>Wi</w:t>
            </w:r>
            <w:proofErr w:type="spellEnd"/>
            <w:r w:rsidRPr="0056237A">
              <w:rPr>
                <w:rFonts w:ascii="Verdana" w:eastAsia="Verdana" w:hAnsi="Verdana" w:cs="Verdana"/>
                <w:sz w:val="18"/>
                <w:szCs w:val="18"/>
                <w:lang w:val="es-CO"/>
              </w:rPr>
              <w:t>-Fi, micrófonos, proyector o pantalla y sistema de proyección visible para todo el salón.</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 Sillas organizadas y mesa principal.</w:t>
            </w:r>
            <w:r w:rsidRPr="0056237A">
              <w:rPr>
                <w:rFonts w:ascii="Verdana" w:eastAsia="Verdana" w:hAnsi="Verdana" w:cs="Verdana"/>
                <w:sz w:val="18"/>
                <w:szCs w:val="18"/>
                <w:lang w:val="es-CO"/>
              </w:rPr>
              <w:br/>
              <w:t>* Aire acondicionado.</w:t>
            </w:r>
            <w:r w:rsidRPr="0056237A">
              <w:rPr>
                <w:rFonts w:ascii="Verdana" w:eastAsia="Verdana" w:hAnsi="Verdana" w:cs="Verdana"/>
                <w:sz w:val="18"/>
                <w:szCs w:val="18"/>
                <w:lang w:val="es-CO"/>
              </w:rPr>
              <w:br/>
              <w:t>* Disponibilidad: Jornada completa</w:t>
            </w:r>
          </w:p>
        </w:tc>
        <w:tc>
          <w:tcPr>
            <w:tcW w:w="1298" w:type="dxa"/>
            <w:vAlign w:val="center"/>
          </w:tcPr>
          <w:p w14:paraId="35F5FEF2"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029B29B1" w14:textId="77777777">
        <w:trPr>
          <w:trHeight w:val="8184"/>
        </w:trPr>
        <w:tc>
          <w:tcPr>
            <w:tcW w:w="731" w:type="dxa"/>
            <w:vAlign w:val="center"/>
          </w:tcPr>
          <w:p w14:paraId="440DA85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lastRenderedPageBreak/>
              <w:t>12</w:t>
            </w:r>
          </w:p>
        </w:tc>
        <w:tc>
          <w:tcPr>
            <w:tcW w:w="6799" w:type="dxa"/>
            <w:vAlign w:val="center"/>
          </w:tcPr>
          <w:p w14:paraId="5B0111E9" w14:textId="2E159CCD"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ACTIVIDAD LÚDICO-PSICOLÓGICA PARA EL FORTALECIMIENTO DEL TALENTO HUMANO- 76 PARTICIPANTES.</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Desarrollo de una actividad experiencial de carácter lúdico-psicológico, orientada al fortalecimiento del talento humano, el bienestar laboral y la promoción de relaciones interpersonales positivas entre los servidores públicos de la entidad.</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La actividad está diseñada desde un enfoque de psicología organizacional y bienestar laboral, utilizando experiencias lúdicas, culturales y de interacción grupal que favorezcan la comunicación efectiva, la confianza, la integración, la cooperación, el reconocimiento del otro, el sentido de pertenencia y el trabajo en equipo.</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Como eje articulador de la experiencia, se desarrollará un recorrido de la Cultura Cafetera (</w:t>
            </w:r>
            <w:proofErr w:type="spellStart"/>
            <w:r w:rsidRPr="0056237A">
              <w:rPr>
                <w:rFonts w:ascii="Verdana" w:eastAsia="Verdana" w:hAnsi="Verdana" w:cs="Verdana"/>
                <w:sz w:val="18"/>
                <w:szCs w:val="18"/>
                <w:lang w:val="es-CO"/>
              </w:rPr>
              <w:t>Recuca</w:t>
            </w:r>
            <w:proofErr w:type="spellEnd"/>
            <w:r w:rsidRPr="0056237A">
              <w:rPr>
                <w:rFonts w:ascii="Verdana" w:eastAsia="Verdana" w:hAnsi="Verdana" w:cs="Verdana"/>
                <w:sz w:val="18"/>
                <w:szCs w:val="18"/>
                <w:lang w:val="es-CO"/>
              </w:rPr>
              <w:t>), experiencia que convertirá a los asistentes en caficultores por un día, permitiéndoles interactuar con diferentes elementos propios de la tradición cafetera, generando espacios de aprendizaje vivencial, participación activa y reflexión sobre la importancia de las relaciones humanas y el trabajo colaborativo en el contexto laboral.</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El desarrollo de esta actividad, Incluye</w:t>
            </w:r>
            <w:r w:rsidR="0056237A">
              <w:rPr>
                <w:rFonts w:ascii="Verdana" w:eastAsia="Verdana" w:hAnsi="Verdana" w:cs="Verdana"/>
                <w:sz w:val="18"/>
                <w:szCs w:val="18"/>
                <w:lang w:val="es-CO"/>
              </w:rPr>
              <w:t xml:space="preserve"> para los 76 participantes</w:t>
            </w:r>
            <w:r w:rsidRPr="0056237A">
              <w:rPr>
                <w:rFonts w:ascii="Verdana" w:eastAsia="Verdana" w:hAnsi="Verdana" w:cs="Verdana"/>
                <w:sz w:val="18"/>
                <w:szCs w:val="18"/>
                <w:lang w:val="es-CO"/>
              </w:rPr>
              <w:t>: Transporte de ida y regreso, Seguro de accidentes, acompañamiento por parte de un intérprete de la cultura cafetera, almuerzo típico cafetero, ingreso completo que incluya Arrieros y Chapoleras, Sendero Cafetero, Cosecha de Café, Post – Cosecha y Rito del Café.</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La actividad deberá propiciar un ambiente seguro, participativo e inclusivo, en el que los asistentes podrán fortalecer sus vínculos interpersonales mediante experiencias diferentes a las dinámicas habituales del entorno laboral.</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Esta actividad lúdica se orienta a generar espacios de interacción, reconocimiento, comunicación y cooperación, a través de la que se busca que la experiencia permita a los participantes identificar y poner en práctica recursos individuales y grupales asociados con el trabajo en equipo, la empatía, la escucha activa, la comunicación asertiva y la construcción de relaciones laborales saludables.</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Al finalizar la jornada, se incorporará un espacio de reflexión y cierre, en el cual los participantes puedan identificar los principales aprendizajes de la experiencia y relacionarlos con situaciones propias de su entorno laboral, favoreciendo la transferencia de lo aprendido al contexto institucional.</w:t>
            </w:r>
          </w:p>
        </w:tc>
        <w:tc>
          <w:tcPr>
            <w:tcW w:w="1298" w:type="dxa"/>
            <w:vAlign w:val="center"/>
          </w:tcPr>
          <w:p w14:paraId="531909D6"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7B68A4EC" w14:textId="77777777">
        <w:trPr>
          <w:trHeight w:val="642"/>
        </w:trPr>
        <w:tc>
          <w:tcPr>
            <w:tcW w:w="8828" w:type="dxa"/>
            <w:gridSpan w:val="3"/>
            <w:vAlign w:val="center"/>
          </w:tcPr>
          <w:p w14:paraId="159B21B4"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DÍA TRES</w:t>
            </w:r>
          </w:p>
        </w:tc>
      </w:tr>
      <w:tr w:rsidR="00123092" w:rsidRPr="0056237A" w14:paraId="25354099" w14:textId="77777777">
        <w:trPr>
          <w:trHeight w:val="1602"/>
        </w:trPr>
        <w:tc>
          <w:tcPr>
            <w:tcW w:w="731" w:type="dxa"/>
            <w:vAlign w:val="center"/>
          </w:tcPr>
          <w:p w14:paraId="788BDADB"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13</w:t>
            </w:r>
          </w:p>
        </w:tc>
        <w:tc>
          <w:tcPr>
            <w:tcW w:w="6799" w:type="dxa"/>
            <w:vAlign w:val="center"/>
          </w:tcPr>
          <w:p w14:paraId="2857FDC5"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 xml:space="preserve">ALMUERZO: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 xml:space="preserve">Tres (3) opciones de menú. compuestas por: una (1) porción de proteína de 250 gr, una (1) porción de harina o cereal, una (1) porción de vegetales frescos, una (1) sopa o crema, una (1) bebida de fruta natural fría y un (1) postre.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Nota: Dentro de las opciones de menú deberá incluirse, como mínimo, una (1) opción vegana.</w:t>
            </w:r>
          </w:p>
        </w:tc>
        <w:tc>
          <w:tcPr>
            <w:tcW w:w="1298" w:type="dxa"/>
            <w:vAlign w:val="center"/>
          </w:tcPr>
          <w:p w14:paraId="52AF2BE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49B30CD7" w14:textId="77777777">
        <w:trPr>
          <w:trHeight w:val="1602"/>
        </w:trPr>
        <w:tc>
          <w:tcPr>
            <w:tcW w:w="731" w:type="dxa"/>
            <w:vAlign w:val="center"/>
          </w:tcPr>
          <w:p w14:paraId="06FC0015"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lastRenderedPageBreak/>
              <w:t>14</w:t>
            </w:r>
          </w:p>
        </w:tc>
        <w:tc>
          <w:tcPr>
            <w:tcW w:w="6799" w:type="dxa"/>
            <w:vAlign w:val="center"/>
          </w:tcPr>
          <w:p w14:paraId="0C9BD895"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REFRIGERIO:</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Dos (2) opciones de menú, compuestas por: una (1) porción de harina o cereal, una (1) bebida natural de fruta y una (1) porción de fruta fresca de 150 gr.</w:t>
            </w:r>
          </w:p>
        </w:tc>
        <w:tc>
          <w:tcPr>
            <w:tcW w:w="1298" w:type="dxa"/>
            <w:vAlign w:val="center"/>
          </w:tcPr>
          <w:p w14:paraId="51D09363"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78E6EACC" w14:textId="77777777">
        <w:trPr>
          <w:trHeight w:val="1602"/>
        </w:trPr>
        <w:tc>
          <w:tcPr>
            <w:tcW w:w="731" w:type="dxa"/>
            <w:vAlign w:val="center"/>
          </w:tcPr>
          <w:p w14:paraId="75005FB5"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15</w:t>
            </w:r>
          </w:p>
        </w:tc>
        <w:tc>
          <w:tcPr>
            <w:tcW w:w="6799" w:type="dxa"/>
            <w:vAlign w:val="center"/>
          </w:tcPr>
          <w:p w14:paraId="2A648729"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CENA:</w:t>
            </w:r>
            <w:r w:rsidRPr="0056237A">
              <w:rPr>
                <w:rFonts w:ascii="Verdana" w:eastAsia="Verdana" w:hAnsi="Verdana" w:cs="Verdana"/>
                <w:sz w:val="18"/>
                <w:szCs w:val="18"/>
                <w:lang w:val="es-CO"/>
              </w:rPr>
              <w:br/>
              <w:t>Dos (2) opciones de menú, compuestas por: dos (2) porciones de proteína de 250 gr cada una, dos (2) opciones de harina o cereal, una (1) porción de vegetales frescos, dos (2) salsas y/o aderezos y una (1) bebida fría.</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t>Nota Dentro de las opciones de menú deberá incluirse, como mínimo, una (1) opción vegana.</w:t>
            </w:r>
          </w:p>
        </w:tc>
        <w:tc>
          <w:tcPr>
            <w:tcW w:w="1298" w:type="dxa"/>
            <w:vAlign w:val="center"/>
          </w:tcPr>
          <w:p w14:paraId="6DA1F2A7"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0F239351" w14:textId="77777777">
        <w:trPr>
          <w:trHeight w:val="960"/>
        </w:trPr>
        <w:tc>
          <w:tcPr>
            <w:tcW w:w="731" w:type="dxa"/>
            <w:vAlign w:val="center"/>
          </w:tcPr>
          <w:p w14:paraId="4DCA974F"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16</w:t>
            </w:r>
          </w:p>
        </w:tc>
        <w:tc>
          <w:tcPr>
            <w:tcW w:w="6799" w:type="dxa"/>
            <w:vAlign w:val="center"/>
          </w:tcPr>
          <w:p w14:paraId="701B8DA2" w14:textId="77777777" w:rsidR="00123092" w:rsidRPr="0056237A" w:rsidRDefault="00FF419D">
            <w:pPr>
              <w:jc w:val="both"/>
              <w:rPr>
                <w:rFonts w:ascii="Verdana" w:eastAsia="Verdana" w:hAnsi="Verdana" w:cs="Verdana"/>
                <w:sz w:val="18"/>
                <w:szCs w:val="18"/>
                <w:lang w:val="es-CO"/>
              </w:rPr>
            </w:pPr>
            <w:r w:rsidRPr="0056237A">
              <w:rPr>
                <w:rFonts w:ascii="Verdana" w:eastAsia="Verdana" w:hAnsi="Verdana" w:cs="Verdana"/>
                <w:sz w:val="18"/>
                <w:szCs w:val="18"/>
                <w:lang w:val="es-CO"/>
              </w:rPr>
              <w:t>Torta para 76 personas, incluyendo bebida gaseosa y agua</w:t>
            </w:r>
          </w:p>
        </w:tc>
        <w:tc>
          <w:tcPr>
            <w:tcW w:w="1298" w:type="dxa"/>
            <w:vAlign w:val="center"/>
          </w:tcPr>
          <w:p w14:paraId="6C157B2E"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7D68CC0F" w14:textId="77777777">
        <w:trPr>
          <w:trHeight w:val="1998"/>
        </w:trPr>
        <w:tc>
          <w:tcPr>
            <w:tcW w:w="731" w:type="dxa"/>
            <w:vAlign w:val="center"/>
          </w:tcPr>
          <w:p w14:paraId="62D74ACA"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17</w:t>
            </w:r>
          </w:p>
        </w:tc>
        <w:tc>
          <w:tcPr>
            <w:tcW w:w="6799" w:type="dxa"/>
            <w:vAlign w:val="center"/>
          </w:tcPr>
          <w:p w14:paraId="785D0258"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SERVICIO DE ALOJAMIENTO EN ACOMODACIÓN MULTIPLE:</w:t>
            </w:r>
            <w:r w:rsidRPr="0056237A">
              <w:rPr>
                <w:rFonts w:ascii="Verdana" w:eastAsia="Verdana" w:hAnsi="Verdana" w:cs="Verdana"/>
                <w:sz w:val="18"/>
                <w:szCs w:val="18"/>
                <w:lang w:val="es-CO"/>
              </w:rPr>
              <w:t xml:space="preserve"> </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t>servicio de alojamiento para 76 personas, en habitaciones en acomodación múltiple, con camas individuales para cada uno con capacidad para 2 y 3 personas por habitación, baño privado, aire acondicionado, tv y wifi. El servicio de alojamiento deberá incluir desayuno, compuesto por una (1) porción de harina o cereal, una (1) porción de proteína, una (1) bebida fría, una (1) bebida caliente y una (1) porción de fruta.</w:t>
            </w:r>
          </w:p>
        </w:tc>
        <w:tc>
          <w:tcPr>
            <w:tcW w:w="1298" w:type="dxa"/>
            <w:vAlign w:val="center"/>
          </w:tcPr>
          <w:p w14:paraId="232FD771"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76</w:t>
            </w:r>
          </w:p>
        </w:tc>
      </w:tr>
      <w:tr w:rsidR="00123092" w:rsidRPr="0056237A" w14:paraId="495B907F" w14:textId="77777777">
        <w:trPr>
          <w:trHeight w:val="3936"/>
        </w:trPr>
        <w:tc>
          <w:tcPr>
            <w:tcW w:w="731" w:type="dxa"/>
            <w:vAlign w:val="center"/>
          </w:tcPr>
          <w:p w14:paraId="38695CA0"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18</w:t>
            </w:r>
          </w:p>
        </w:tc>
        <w:tc>
          <w:tcPr>
            <w:tcW w:w="6799" w:type="dxa"/>
            <w:vAlign w:val="center"/>
          </w:tcPr>
          <w:p w14:paraId="3EFF45A0" w14:textId="77777777" w:rsidR="0056237A" w:rsidRDefault="00FF419D">
            <w:pPr>
              <w:jc w:val="both"/>
              <w:rPr>
                <w:rFonts w:ascii="Verdana" w:eastAsia="Verdana" w:hAnsi="Verdana" w:cs="Verdana"/>
                <w:sz w:val="18"/>
                <w:szCs w:val="18"/>
                <w:lang w:val="es-CO"/>
              </w:rPr>
            </w:pPr>
            <w:r w:rsidRPr="0056237A">
              <w:rPr>
                <w:rFonts w:ascii="Verdana" w:eastAsia="Verdana" w:hAnsi="Verdana" w:cs="Verdana"/>
                <w:b/>
                <w:bCs/>
                <w:sz w:val="18"/>
                <w:szCs w:val="18"/>
                <w:lang w:val="es-CO"/>
              </w:rPr>
              <w:t>ACTIVIDADES LÜDICO-PSICÓLOGICA</w:t>
            </w:r>
            <w:r w:rsidR="0056237A">
              <w:rPr>
                <w:rFonts w:ascii="Verdana" w:eastAsia="Verdana" w:hAnsi="Verdana" w:cs="Verdana"/>
                <w:b/>
                <w:bCs/>
                <w:sz w:val="18"/>
                <w:szCs w:val="18"/>
                <w:lang w:val="es-CO"/>
              </w:rPr>
              <w:t xml:space="preserve"> 76 PARTICIPANTES</w:t>
            </w:r>
            <w:r w:rsidRPr="0056237A">
              <w:rPr>
                <w:rFonts w:ascii="Verdana" w:eastAsia="Verdana" w:hAnsi="Verdana" w:cs="Verdana"/>
                <w:b/>
                <w:bCs/>
                <w:sz w:val="18"/>
                <w:szCs w:val="18"/>
                <w:lang w:val="es-CO"/>
              </w:rPr>
              <w:t>:</w:t>
            </w:r>
            <w:r w:rsidRPr="0056237A">
              <w:rPr>
                <w:rFonts w:ascii="Verdana" w:eastAsia="Verdana" w:hAnsi="Verdana" w:cs="Verdana"/>
                <w:b/>
                <w:bCs/>
                <w:sz w:val="18"/>
                <w:szCs w:val="18"/>
                <w:lang w:val="es-CO"/>
              </w:rPr>
              <w:br/>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Desarrollo de una actividad de carácter lúdico-psicológico orientada al fortalecimiento del talento humano, el bienestar laboral, las relaciones interpersonales y el trabajo en equipo de los servidores públicos de la entidad. La actividad deberá estar enfocada en la promoción de hábitos adecuados de descanso y en la higiene del sueño, como estrategia de regulación, autocuidado y prevención de factores asociados a la salud mental.</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Como parte del desarrollo de la actividad, el contratista deberá suministrar y entregar a cada uno de los asistentes una (1) manta cobija sencilla y una (1) funda para cobija, elaborada en material suave, con sistema de cierre mediante cremallera y en color azul agua marina.</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 xml:space="preserve">Los elementos suministrados deberán ser nuevos, encontrarse en condiciones adecuadas de calidad, presentación y uso, y ser entregados en la cantidad correspondiente al número de asistentes definido por la entidad. </w:t>
            </w:r>
          </w:p>
          <w:p w14:paraId="3D1345A9" w14:textId="33898D52"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sz w:val="18"/>
                <w:szCs w:val="18"/>
                <w:lang w:val="es-CO"/>
              </w:rPr>
              <w:t>Asistentes:76 personas</w:t>
            </w:r>
          </w:p>
        </w:tc>
        <w:tc>
          <w:tcPr>
            <w:tcW w:w="1298" w:type="dxa"/>
            <w:vAlign w:val="center"/>
          </w:tcPr>
          <w:p w14:paraId="27642E93"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55E7D865" w14:textId="77777777">
        <w:trPr>
          <w:trHeight w:val="642"/>
        </w:trPr>
        <w:tc>
          <w:tcPr>
            <w:tcW w:w="8828" w:type="dxa"/>
            <w:gridSpan w:val="3"/>
            <w:vAlign w:val="center"/>
          </w:tcPr>
          <w:p w14:paraId="58C342D5"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DÍA CUATRO</w:t>
            </w:r>
          </w:p>
        </w:tc>
      </w:tr>
      <w:tr w:rsidR="00123092" w:rsidRPr="0056237A" w14:paraId="76919F65" w14:textId="77777777">
        <w:trPr>
          <w:trHeight w:val="2820"/>
        </w:trPr>
        <w:tc>
          <w:tcPr>
            <w:tcW w:w="731" w:type="dxa"/>
            <w:vAlign w:val="center"/>
          </w:tcPr>
          <w:p w14:paraId="3A656D90"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lastRenderedPageBreak/>
              <w:t>19</w:t>
            </w:r>
          </w:p>
        </w:tc>
        <w:tc>
          <w:tcPr>
            <w:tcW w:w="6799" w:type="dxa"/>
            <w:vAlign w:val="center"/>
          </w:tcPr>
          <w:p w14:paraId="6029031B"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 xml:space="preserve">SERVICIO DE TRANSPORTE TERRESTRE  MINIVAN  (22 PERSONAS) </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Desde el Lugar del encuentro de la actividad de Bienestar, ubicado en el  KM 9 vía al aeropuerto, Armenia (Quindío), hasta el sitio de los exámenes médicos en Cali (Valle del Cauca), en vehículo tipo minivan, el cual deberá contar con capacidad mínima para veintidós (22) pasajeros, el vehículo deberá contar con aire acondicionado.</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Nota: El vehículo deberá encontrarse en óptimas condiciones de funcionamiento y aseo y  cumplir con la normatividad vigente aplicable al transporte terrestre de pasajeros, contar con las condiciones de seguridad requeridas para la prestación del servicio y con póliza de seguro vigente.</w:t>
            </w:r>
          </w:p>
        </w:tc>
        <w:tc>
          <w:tcPr>
            <w:tcW w:w="1298" w:type="dxa"/>
            <w:vAlign w:val="center"/>
          </w:tcPr>
          <w:p w14:paraId="2068FBD3"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r w:rsidR="00123092" w:rsidRPr="0056237A" w14:paraId="1713B67F" w14:textId="77777777">
        <w:trPr>
          <w:trHeight w:val="3030"/>
        </w:trPr>
        <w:tc>
          <w:tcPr>
            <w:tcW w:w="731" w:type="dxa"/>
            <w:vAlign w:val="center"/>
          </w:tcPr>
          <w:p w14:paraId="4B9CEC69"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20</w:t>
            </w:r>
          </w:p>
        </w:tc>
        <w:tc>
          <w:tcPr>
            <w:tcW w:w="6799" w:type="dxa"/>
            <w:vAlign w:val="center"/>
          </w:tcPr>
          <w:p w14:paraId="5E2668C3" w14:textId="77777777" w:rsidR="00123092" w:rsidRPr="0056237A" w:rsidRDefault="00FF419D">
            <w:pPr>
              <w:jc w:val="both"/>
              <w:rPr>
                <w:rFonts w:ascii="Verdana" w:eastAsia="Verdana" w:hAnsi="Verdana" w:cs="Verdana"/>
                <w:b/>
                <w:bCs/>
                <w:sz w:val="18"/>
                <w:szCs w:val="18"/>
                <w:lang w:val="es-CO"/>
              </w:rPr>
            </w:pPr>
            <w:r w:rsidRPr="0056237A">
              <w:rPr>
                <w:rFonts w:ascii="Verdana" w:eastAsia="Verdana" w:hAnsi="Verdana" w:cs="Verdana"/>
                <w:b/>
                <w:bCs/>
                <w:sz w:val="18"/>
                <w:szCs w:val="18"/>
                <w:lang w:val="es-CO"/>
              </w:rPr>
              <w:t>SERVICIO DE TRANSPORTE TERRESTRE EN BUS (54 PERSONAS)</w:t>
            </w:r>
            <w:r w:rsidRPr="0056237A">
              <w:rPr>
                <w:rFonts w:ascii="Verdana" w:eastAsia="Verdana" w:hAnsi="Verdana" w:cs="Verdana"/>
                <w:b/>
                <w:bCs/>
                <w:sz w:val="18"/>
                <w:szCs w:val="18"/>
                <w:lang w:val="es-CO"/>
              </w:rPr>
              <w:br/>
            </w:r>
            <w:r w:rsidRPr="0056237A">
              <w:rPr>
                <w:rFonts w:ascii="Verdana" w:eastAsia="Verdana" w:hAnsi="Verdana" w:cs="Verdana"/>
                <w:sz w:val="18"/>
                <w:szCs w:val="18"/>
                <w:lang w:val="es-CO"/>
              </w:rPr>
              <w:t xml:space="preserve">Desde el lugar del encuentro de la actividad de bienestar, ubicado en el  KM 9 vía al aeropuerto, Armenia (Quindío) hasta la oficina de la Territorial Pacifico (carrera 117 </w:t>
            </w:r>
            <w:proofErr w:type="spellStart"/>
            <w:r w:rsidRPr="0056237A">
              <w:rPr>
                <w:rFonts w:ascii="Verdana" w:eastAsia="Verdana" w:hAnsi="Verdana" w:cs="Verdana"/>
                <w:sz w:val="18"/>
                <w:szCs w:val="18"/>
                <w:lang w:val="es-CO"/>
              </w:rPr>
              <w:t>N°</w:t>
            </w:r>
            <w:proofErr w:type="spellEnd"/>
            <w:r w:rsidRPr="0056237A">
              <w:rPr>
                <w:rFonts w:ascii="Verdana" w:eastAsia="Verdana" w:hAnsi="Verdana" w:cs="Verdana"/>
                <w:sz w:val="18"/>
                <w:szCs w:val="18"/>
                <w:lang w:val="es-CO"/>
              </w:rPr>
              <w:t xml:space="preserve"> 16B-00, parcelaciones de Pance) Cali (Valle del Cauca), , el bus deberá contar con capacidad mínima para cincuenta y cuatro (54) pasajeros, el vehículo deberá contar con aire acondicionado.</w:t>
            </w:r>
            <w:r w:rsidRPr="0056237A">
              <w:rPr>
                <w:rFonts w:ascii="Verdana" w:eastAsia="Verdana" w:hAnsi="Verdana" w:cs="Verdana"/>
                <w:sz w:val="18"/>
                <w:szCs w:val="18"/>
                <w:lang w:val="es-CO"/>
              </w:rPr>
              <w:br/>
            </w:r>
            <w:r w:rsidRPr="0056237A">
              <w:rPr>
                <w:rFonts w:ascii="Verdana" w:eastAsia="Verdana" w:hAnsi="Verdana" w:cs="Verdana"/>
                <w:sz w:val="18"/>
                <w:szCs w:val="18"/>
                <w:lang w:val="es-CO"/>
              </w:rPr>
              <w:br/>
            </w:r>
            <w:r w:rsidRPr="0056237A">
              <w:rPr>
                <w:rFonts w:ascii="Verdana" w:eastAsia="Verdana" w:hAnsi="Verdana" w:cs="Verdana"/>
                <w:sz w:val="18"/>
                <w:szCs w:val="18"/>
                <w:lang w:val="es-CO"/>
              </w:rPr>
              <w:t>Nota: El vehículo deberá encontrarse en óptimas condiciones de funcionamiento y aseo y  cumplir con la normatividad vigente aplicable al transporte terrestre de pasajeros, contar con las condiciones de seguridad requeridas para la prestación del servicio y con póliza de seguro vigente.</w:t>
            </w:r>
          </w:p>
        </w:tc>
        <w:tc>
          <w:tcPr>
            <w:tcW w:w="1298" w:type="dxa"/>
            <w:vAlign w:val="center"/>
          </w:tcPr>
          <w:p w14:paraId="028DDAE8" w14:textId="77777777" w:rsidR="00123092" w:rsidRPr="0056237A" w:rsidRDefault="00FF419D">
            <w:pPr>
              <w:jc w:val="center"/>
              <w:rPr>
                <w:rFonts w:ascii="Verdana" w:eastAsia="Verdana" w:hAnsi="Verdana" w:cs="Verdana"/>
                <w:sz w:val="18"/>
                <w:szCs w:val="18"/>
                <w:lang w:val="es-CO"/>
              </w:rPr>
            </w:pPr>
            <w:r w:rsidRPr="0056237A">
              <w:rPr>
                <w:rFonts w:ascii="Verdana" w:eastAsia="Verdana" w:hAnsi="Verdana" w:cs="Verdana"/>
                <w:sz w:val="18"/>
                <w:szCs w:val="18"/>
                <w:lang w:val="es-CO"/>
              </w:rPr>
              <w:t>1</w:t>
            </w:r>
          </w:p>
        </w:tc>
      </w:tr>
    </w:tbl>
    <w:p w14:paraId="6A4CF32A" w14:textId="77777777" w:rsidR="00123092" w:rsidRDefault="00123092">
      <w:pPr>
        <w:jc w:val="both"/>
        <w:rPr>
          <w:rFonts w:ascii="Verdana" w:eastAsia="Verdana" w:hAnsi="Verdana" w:cs="Verdana"/>
        </w:rPr>
      </w:pPr>
    </w:p>
    <w:p w14:paraId="2519789D" w14:textId="77777777" w:rsidR="00123092" w:rsidRDefault="00FF419D">
      <w:pPr>
        <w:jc w:val="both"/>
        <w:rPr>
          <w:rFonts w:ascii="Verdana" w:eastAsia="Verdana" w:hAnsi="Verdana" w:cs="Verdana"/>
        </w:rPr>
      </w:pPr>
      <w:r>
        <w:rPr>
          <w:rFonts w:ascii="Verdana" w:eastAsia="Verdana" w:hAnsi="Verdana" w:cs="Verdana"/>
        </w:rPr>
        <w:t xml:space="preserve">La Dirección Territorial Pacifico, ha definido las condiciones mínimas requeridas para la prestación del servicio logístico integral destinada a la realización  “Encuentro Territorial de Bienestar e integración” de los funcionarios de la Dirección Territorial Pacifico y sus áreas protegidas: Parque Nacional Natural Gorgona, Sanquianga, Utría, Farallones de Cali, Munchique, Uramba Bahía Málaga, Los Katíos y Santuario de Fauna y Flora Malpelo, Distrito de Manejo Integrado Cabo Manglares, </w:t>
      </w:r>
      <w:proofErr w:type="spellStart"/>
      <w:r>
        <w:rPr>
          <w:rFonts w:ascii="Verdana" w:eastAsia="Verdana" w:hAnsi="Verdana" w:cs="Verdana"/>
        </w:rPr>
        <w:t>Yuruparí</w:t>
      </w:r>
      <w:proofErr w:type="spellEnd"/>
      <w:r>
        <w:rPr>
          <w:rFonts w:ascii="Verdana" w:eastAsia="Verdana" w:hAnsi="Verdana" w:cs="Verdana"/>
        </w:rPr>
        <w:t xml:space="preserve"> Malpelo y Colinas y Lomas Submarinas de la Cuenca Pacífico Norte Asimismo.</w:t>
      </w:r>
    </w:p>
    <w:p w14:paraId="5D34D728" w14:textId="77777777" w:rsidR="00123092" w:rsidRDefault="00FF419D">
      <w:pPr>
        <w:jc w:val="both"/>
        <w:rPr>
          <w:rFonts w:ascii="Verdana" w:eastAsia="Verdana" w:hAnsi="Verdana" w:cs="Verdana"/>
        </w:rPr>
      </w:pPr>
      <w:r>
        <w:rPr>
          <w:rFonts w:ascii="Verdana" w:eastAsia="Verdana" w:hAnsi="Verdana" w:cs="Verdana"/>
        </w:rPr>
        <w:t>Así mismo, deberá ofrecer servicios de hospedaje y alimentación, además de contar con escenarios deportivos y espacios al aire libre que faciliten la realización de actividades deportivas, recreativas y de integración, el sitio ideal debe estar dotado con canchas deportivas, zonas húmedas, senderos ecológicos y jardines naturales, concentrando todos estos espacios en un mismo entorno. Tras la búsqueda de alternativas en diferentes municipios y departamentos, se determinó que el lugar que mejor se ajusta a l</w:t>
      </w:r>
      <w:r>
        <w:rPr>
          <w:rFonts w:ascii="Verdana" w:eastAsia="Verdana" w:hAnsi="Verdana" w:cs="Verdana"/>
        </w:rPr>
        <w:t>as necesidades de la entidad se encuentra en el Municipio de Armenia – Quindío.</w:t>
      </w:r>
    </w:p>
    <w:p w14:paraId="4F2EF53E" w14:textId="77777777" w:rsidR="00123092" w:rsidRDefault="00FF419D">
      <w:pPr>
        <w:jc w:val="both"/>
        <w:rPr>
          <w:rFonts w:ascii="Verdana" w:eastAsia="Verdana" w:hAnsi="Verdana" w:cs="Verdana"/>
          <w:b/>
          <w:bCs/>
        </w:rPr>
      </w:pPr>
      <w:r>
        <w:rPr>
          <w:rFonts w:ascii="Verdana" w:eastAsia="Verdana" w:hAnsi="Verdana" w:cs="Verdana"/>
          <w:b/>
          <w:bCs/>
        </w:rPr>
        <w:t xml:space="preserve">ESPACIOS REQUERIDOS PARA EL DESARROLLO DE LAS ACTIVIDADES PROGRAMADAS PARA EL FORTALECIMIENTO AL TALENTO HUMANO INSTITUCIONAL. </w:t>
      </w:r>
    </w:p>
    <w:p w14:paraId="578331F3" w14:textId="77777777" w:rsidR="00123092" w:rsidRDefault="00FF419D">
      <w:pPr>
        <w:jc w:val="both"/>
        <w:rPr>
          <w:rFonts w:ascii="Verdana" w:eastAsia="Verdana" w:hAnsi="Verdana" w:cs="Verdana"/>
        </w:rPr>
      </w:pPr>
      <w:r>
        <w:rPr>
          <w:rFonts w:ascii="Verdana" w:eastAsia="Verdana" w:hAnsi="Verdana" w:cs="Verdana"/>
        </w:rPr>
        <w:t>Para la realización de las actividades de fortalecimiento al talento humano, el lugar ofertado deberá garantizar en un mismo entorno, con:</w:t>
      </w:r>
    </w:p>
    <w:p w14:paraId="5F201CBB"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lastRenderedPageBreak/>
        <w:t xml:space="preserve">Alojamiento para 76 personas, en habitaciones en acomodación múltiple, con camas individuales para cada uno con capacidad para 2 y 3 personas por habitación, baño privado, aire acondicionado, tv y wifi. </w:t>
      </w:r>
    </w:p>
    <w:p w14:paraId="6DFB0986"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Zonas acuáticas.</w:t>
      </w:r>
    </w:p>
    <w:p w14:paraId="52A9407B"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 xml:space="preserve">Canchas múltiples (baloncesto, voleibol, tenis, futbol). </w:t>
      </w:r>
    </w:p>
    <w:p w14:paraId="421B909D"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 xml:space="preserve">Salón de juegos e implementos deportivos. </w:t>
      </w:r>
    </w:p>
    <w:p w14:paraId="3687C063"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Bolera.</w:t>
      </w:r>
    </w:p>
    <w:p w14:paraId="10EC5848"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Zonas verdes.</w:t>
      </w:r>
    </w:p>
    <w:p w14:paraId="56036C1D"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Restaurantes.</w:t>
      </w:r>
    </w:p>
    <w:p w14:paraId="5C5789F2"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 xml:space="preserve">Senderos Ecológicos. </w:t>
      </w:r>
    </w:p>
    <w:p w14:paraId="2553FAF5"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Auditorios.</w:t>
      </w:r>
    </w:p>
    <w:p w14:paraId="21CF4E04" w14:textId="77777777" w:rsidR="00123092" w:rsidRDefault="00FF419D">
      <w:pPr>
        <w:numPr>
          <w:ilvl w:val="0"/>
          <w:numId w:val="2"/>
        </w:numPr>
        <w:pBdr>
          <w:top w:val="nil"/>
          <w:left w:val="nil"/>
          <w:bottom w:val="nil"/>
          <w:right w:val="nil"/>
          <w:between w:val="nil"/>
        </w:pBdr>
        <w:spacing w:after="0" w:line="240" w:lineRule="auto"/>
        <w:jc w:val="both"/>
        <w:rPr>
          <w:color w:val="000000"/>
        </w:rPr>
      </w:pPr>
      <w:r>
        <w:rPr>
          <w:rFonts w:ascii="Verdana" w:eastAsia="Verdana" w:hAnsi="Verdana" w:cs="Verdana"/>
          <w:color w:val="000000"/>
        </w:rPr>
        <w:t>Lago.</w:t>
      </w:r>
    </w:p>
    <w:p w14:paraId="28F0AE18" w14:textId="77777777" w:rsidR="00123092" w:rsidRDefault="00123092">
      <w:pPr>
        <w:jc w:val="both"/>
        <w:rPr>
          <w:rFonts w:ascii="Verdana" w:eastAsia="Verdana" w:hAnsi="Verdana" w:cs="Verdana"/>
        </w:rPr>
      </w:pPr>
    </w:p>
    <w:p w14:paraId="3453A2DD" w14:textId="77777777" w:rsidR="00123092" w:rsidRDefault="00FF419D">
      <w:pPr>
        <w:jc w:val="both"/>
        <w:rPr>
          <w:rFonts w:ascii="Verdana" w:eastAsia="Verdana" w:hAnsi="Verdana" w:cs="Verdana"/>
        </w:rPr>
      </w:pPr>
      <w:r>
        <w:rPr>
          <w:rFonts w:ascii="Verdana" w:eastAsia="Verdana" w:hAnsi="Verdana" w:cs="Verdana"/>
        </w:rPr>
        <w:t xml:space="preserve">La actividad se desarrollará durante el mes de noviembre en el Municipio de Armenia – Quindío, de conformidad con la programación establecida por la entidad. - El contratista deberá garantizar que las instalaciones cuenten con baterías de baños para hombres, separadas de las de mujeres, con suministro constante de agua y servicio de aseo permanente, así como dotación de papel higiénico, toallas de papel y jabón, de acuerdo con el número de participantes y el tiempo de duración de cada actividad.  </w:t>
      </w:r>
    </w:p>
    <w:p w14:paraId="079BD174" w14:textId="77777777" w:rsidR="00123092" w:rsidRDefault="00FF419D">
      <w:pPr>
        <w:jc w:val="both"/>
        <w:rPr>
          <w:rFonts w:ascii="Verdana" w:eastAsia="Verdana" w:hAnsi="Verdana" w:cs="Verdana"/>
          <w:b/>
          <w:bCs/>
        </w:rPr>
      </w:pPr>
      <w:r>
        <w:rPr>
          <w:rFonts w:ascii="Verdana" w:eastAsia="Verdana" w:hAnsi="Verdana" w:cs="Verdana"/>
          <w:b/>
          <w:bCs/>
        </w:rPr>
        <w:t>ESPECIFICACIONES TÉCNICAS ADICIONALES:</w:t>
      </w:r>
    </w:p>
    <w:p w14:paraId="4D631A90"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a)</w:t>
      </w:r>
      <w:r w:rsidRPr="0056237A">
        <w:rPr>
          <w:rFonts w:ascii="Verdana" w:eastAsia="Verdana" w:hAnsi="Verdana" w:cs="Verdana"/>
          <w:color w:val="000000"/>
        </w:rPr>
        <w:tab/>
        <w:t>Cumplir con todas y cada una de las condiciones y especificaciones técnicas, señaladas en el estudio previo, en el anexo 02 ESPECIFICACIONES TECNCIA y demás documentos que hacen parte integral del presente contrato.</w:t>
      </w:r>
    </w:p>
    <w:p w14:paraId="6DFEEC23"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b)</w:t>
      </w:r>
      <w:r w:rsidRPr="0056237A">
        <w:rPr>
          <w:rFonts w:ascii="Verdana" w:eastAsia="Verdana" w:hAnsi="Verdana" w:cs="Verdana"/>
          <w:color w:val="000000"/>
        </w:rPr>
        <w:tab/>
        <w:t>garantizar la oportuna y eficaz prestación del objeto contratado, respondiendo por la calidad del servicio prestado.</w:t>
      </w:r>
    </w:p>
    <w:p w14:paraId="67B5F525"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c)</w:t>
      </w:r>
      <w:r w:rsidRPr="0056237A">
        <w:rPr>
          <w:rFonts w:ascii="Verdana" w:eastAsia="Verdana" w:hAnsi="Verdana" w:cs="Verdana"/>
          <w:color w:val="000000"/>
        </w:rPr>
        <w:tab/>
        <w:t>Suministrar los alimentos en excelente estado de conservación, bajo las debidas condiciones de higiene y atendiendo las normas de sanidad vigentes, que requiere la manipulación de alimentos y para lo cual deberá utilizar productos de la mejora calidad en el procesamiento de los mismos.</w:t>
      </w:r>
    </w:p>
    <w:p w14:paraId="4A8A8527"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d)</w:t>
      </w:r>
      <w:r w:rsidRPr="0056237A">
        <w:rPr>
          <w:rFonts w:ascii="Verdana" w:eastAsia="Verdana" w:hAnsi="Verdana" w:cs="Verdana"/>
          <w:color w:val="000000"/>
        </w:rPr>
        <w:tab/>
        <w:t>Cuando los alimentos no se encuentren aptos para el consumo debido a razones no atribuibles a la DTPA, el contratista deberá resolver a su costa el inconveniente de manera inmediata, para que la entidad pueda llevar a cabo sus actividades sin ningún contratiempo.</w:t>
      </w:r>
    </w:p>
    <w:p w14:paraId="3F22F48C"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e)</w:t>
      </w:r>
      <w:r w:rsidRPr="0056237A">
        <w:rPr>
          <w:rFonts w:ascii="Verdana" w:eastAsia="Verdana" w:hAnsi="Verdana" w:cs="Verdana"/>
          <w:color w:val="000000"/>
        </w:rPr>
        <w:tab/>
        <w:t>Realizar el proceso recolección y disposición final de los residuos sobrantes de la ejecución de las actividades.</w:t>
      </w:r>
    </w:p>
    <w:p w14:paraId="3B0C6E5C"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f)</w:t>
      </w:r>
      <w:r w:rsidRPr="0056237A">
        <w:rPr>
          <w:rFonts w:ascii="Verdana" w:eastAsia="Verdana" w:hAnsi="Verdana" w:cs="Verdana"/>
          <w:color w:val="000000"/>
        </w:rPr>
        <w:tab/>
        <w:t>Contar con los recursos técnicos, logísticos, de infraestructura y de talento humano mínimos y necesarios que se requieran, para la ejecución de las obligaciones contractuales.</w:t>
      </w:r>
    </w:p>
    <w:p w14:paraId="66F28E8B"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g)</w:t>
      </w:r>
      <w:r w:rsidRPr="0056237A">
        <w:rPr>
          <w:rFonts w:ascii="Verdana" w:eastAsia="Verdana" w:hAnsi="Verdana" w:cs="Verdana"/>
          <w:color w:val="000000"/>
        </w:rPr>
        <w:tab/>
        <w:t xml:space="preserve">Garantizar la disponibilidad de instalaciones y escenarios de excelente calidad, de su propiedad o en alquiler, como espacios al aire libre, escenarios deportivos, zonas húmedas, hoteles, etc. Estas deben contar con salidas de emergencia debidamente señalizadas, vías de evacuación, extintores, sistemas de ventilación, detección automática y </w:t>
      </w:r>
      <w:r w:rsidRPr="0056237A">
        <w:rPr>
          <w:rFonts w:ascii="Verdana" w:eastAsia="Verdana" w:hAnsi="Verdana" w:cs="Verdana"/>
          <w:color w:val="000000"/>
        </w:rPr>
        <w:lastRenderedPageBreak/>
        <w:t>control de incendios y en general cumplir con las normas vigentes en materia de salud ocupacional y seguridad Industrial.</w:t>
      </w:r>
    </w:p>
    <w:p w14:paraId="02536382"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h)</w:t>
      </w:r>
      <w:r w:rsidRPr="0056237A">
        <w:rPr>
          <w:rFonts w:ascii="Verdana" w:eastAsia="Verdana" w:hAnsi="Verdana" w:cs="Verdana"/>
          <w:color w:val="000000"/>
        </w:rPr>
        <w:tab/>
        <w:t>Garantizar que las instalaciones cuenten con baterías de baños para hombres, separadas de las de mujeres, con suministro constante de agua y servicio de aseo permanente, así como dotación de papel higiénico, toallas de papel y jabón, de acuerdo con el número de participantes y el tiempo de duración de cada actividad.</w:t>
      </w:r>
    </w:p>
    <w:p w14:paraId="541D331D" w14:textId="77777777" w:rsidR="0056237A" w:rsidRPr="0056237A"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i)</w:t>
      </w:r>
      <w:r w:rsidRPr="0056237A">
        <w:rPr>
          <w:rFonts w:ascii="Verdana" w:eastAsia="Verdana" w:hAnsi="Verdana" w:cs="Verdana"/>
          <w:color w:val="000000"/>
        </w:rPr>
        <w:tab/>
        <w:t>Garantizar para las actividades donde se requiera el servicio de transporte, disponiendo de vehículos en excelentes condiciones de asepsia, con revisión técnico mecánica actualizada, con SOAT vigente, y su respectiva llanta de repuesto, extintor con carga vigente, botiquín de primeros auxilios, equipo de carretera. Los conductores deberán contar mínimo con cinco (5) años de experiencia en transporte de grupos de adultos, debidamente uniformados con buena presentación personal. Las placas de los buses, nombres de conductores y número de cédulas de los mismos deben ser enviados al supervisor, por lo menos 3 días antes del inicio de la actividad.</w:t>
      </w:r>
    </w:p>
    <w:p w14:paraId="02EC7620" w14:textId="7F3EC4E9" w:rsidR="00123092" w:rsidRDefault="0056237A" w:rsidP="0056237A">
      <w:pPr>
        <w:pBdr>
          <w:top w:val="nil"/>
          <w:left w:val="nil"/>
          <w:bottom w:val="nil"/>
          <w:right w:val="nil"/>
          <w:between w:val="nil"/>
        </w:pBdr>
        <w:spacing w:after="0" w:line="240" w:lineRule="auto"/>
        <w:ind w:left="720"/>
        <w:jc w:val="both"/>
        <w:rPr>
          <w:rFonts w:ascii="Verdana" w:eastAsia="Verdana" w:hAnsi="Verdana" w:cs="Verdana"/>
          <w:color w:val="000000"/>
        </w:rPr>
      </w:pPr>
      <w:r w:rsidRPr="0056237A">
        <w:rPr>
          <w:rFonts w:ascii="Verdana" w:eastAsia="Verdana" w:hAnsi="Verdana" w:cs="Verdana"/>
          <w:color w:val="000000"/>
        </w:rPr>
        <w:t>j)</w:t>
      </w:r>
      <w:r w:rsidRPr="0056237A">
        <w:rPr>
          <w:rFonts w:ascii="Verdana" w:eastAsia="Verdana" w:hAnsi="Verdana" w:cs="Verdana"/>
          <w:color w:val="000000"/>
        </w:rPr>
        <w:tab/>
        <w:t>El proponente deberá contar con registro nacional de turismo vigente.</w:t>
      </w:r>
    </w:p>
    <w:p w14:paraId="155E24C9" w14:textId="77777777" w:rsidR="0056237A" w:rsidRDefault="0056237A">
      <w:pPr>
        <w:pBdr>
          <w:top w:val="nil"/>
          <w:left w:val="nil"/>
          <w:bottom w:val="nil"/>
          <w:right w:val="nil"/>
          <w:between w:val="nil"/>
        </w:pBdr>
        <w:jc w:val="both"/>
        <w:rPr>
          <w:rFonts w:ascii="Verdana" w:eastAsia="Verdana" w:hAnsi="Verdana" w:cs="Verdana"/>
          <w:b/>
          <w:bCs/>
          <w:color w:val="000000"/>
        </w:rPr>
      </w:pPr>
    </w:p>
    <w:p w14:paraId="447C54EF" w14:textId="26152CA3" w:rsidR="00123092" w:rsidRDefault="00FF419D">
      <w:pPr>
        <w:pBdr>
          <w:top w:val="nil"/>
          <w:left w:val="nil"/>
          <w:bottom w:val="nil"/>
          <w:right w:val="nil"/>
          <w:between w:val="nil"/>
        </w:pBdr>
        <w:jc w:val="both"/>
        <w:rPr>
          <w:rFonts w:ascii="Verdana" w:eastAsia="Verdana" w:hAnsi="Verdana" w:cs="Verdana"/>
          <w:b/>
          <w:bCs/>
          <w:color w:val="000000"/>
        </w:rPr>
      </w:pPr>
      <w:r>
        <w:rPr>
          <w:rFonts w:ascii="Verdana" w:eastAsia="Verdana" w:hAnsi="Verdana" w:cs="Verdana"/>
          <w:b/>
          <w:bCs/>
          <w:color w:val="000000"/>
        </w:rPr>
        <w:t>CRITERIO DE SOSTENIBILIDAD AMBIENTAL:</w:t>
      </w:r>
    </w:p>
    <w:p w14:paraId="70D32E37" w14:textId="77777777" w:rsidR="00123092" w:rsidRDefault="00FF419D">
      <w:pPr>
        <w:pBdr>
          <w:top w:val="nil"/>
          <w:left w:val="nil"/>
          <w:bottom w:val="nil"/>
          <w:right w:val="nil"/>
          <w:between w:val="nil"/>
        </w:pBdr>
        <w:jc w:val="both"/>
        <w:rPr>
          <w:rFonts w:ascii="Verdana" w:eastAsia="Verdana" w:hAnsi="Verdana" w:cs="Verdana"/>
          <w:b/>
          <w:bCs/>
        </w:rPr>
      </w:pPr>
      <w:r>
        <w:rPr>
          <w:rFonts w:ascii="Verdana" w:eastAsia="Verdana" w:hAnsi="Verdana" w:cs="Verdana"/>
          <w:color w:val="000000"/>
        </w:rPr>
        <w:t>1. Respecto del servicio de alojamiento y hospedaje, el oferente deberá asegurar la gestión adecuada de los residuos (ordinarios, aprovechables, de bioseguridad, peligrosos) generados durante la prestación del servicio de alojamiento y hospedaje en el marco de la normatividad vigente y aplicable, para lo cual junto con la oferta deberá allegar declaración juramentada firmada por el representante legal donde manifieste su compromiso del cumplimiento del criterio de sostenibilidad ambiental</w:t>
      </w:r>
      <w:r>
        <w:rPr>
          <w:rFonts w:ascii="Verdana" w:eastAsia="Verdana" w:hAnsi="Verdana" w:cs="Verdana"/>
        </w:rPr>
        <w:t>.</w:t>
      </w:r>
    </w:p>
    <w:p w14:paraId="70A0D935" w14:textId="77777777" w:rsidR="00123092" w:rsidRDefault="00123092">
      <w:pPr>
        <w:spacing w:after="0"/>
        <w:jc w:val="both"/>
        <w:rPr>
          <w:rFonts w:ascii="Verdana" w:eastAsia="Verdana" w:hAnsi="Verdana" w:cs="Verdana"/>
        </w:rPr>
      </w:pPr>
    </w:p>
    <w:p w14:paraId="65B9AF60" w14:textId="77777777" w:rsidR="00123092" w:rsidRDefault="00FF419D">
      <w:pPr>
        <w:spacing w:after="0"/>
        <w:jc w:val="both"/>
        <w:rPr>
          <w:rFonts w:ascii="Verdana" w:eastAsia="Verdana" w:hAnsi="Verdana" w:cs="Verdana"/>
        </w:rPr>
      </w:pPr>
      <w:r>
        <w:rPr>
          <w:rFonts w:ascii="Verdana" w:eastAsia="Verdana" w:hAnsi="Verdana" w:cs="Verdana"/>
        </w:rPr>
        <w:t>Las estipulaciones incluidas en el contrato, que se derive del proceso de selección son de obligatorio cumplimiento por parte del contratista, igualmente los plazos, condiciones y calidades de los bienes o servicios destinados para la ejecución del contrato. Situación que será verificada por el Supervisor del Contrato. En caso de que el servicio prestado o bien adquirido no cumpla con las condiciones establecidas, el supervisor del contrato podrá solicitar de inmediato que se suministre lo solicitado en ara</w:t>
      </w:r>
      <w:r>
        <w:rPr>
          <w:rFonts w:ascii="Verdana" w:eastAsia="Verdana" w:hAnsi="Verdana" w:cs="Verdana"/>
        </w:rPr>
        <w:t>s de garantizar el cumplimiento del contrato.</w:t>
      </w:r>
    </w:p>
    <w:p w14:paraId="1F89F016" w14:textId="77777777" w:rsidR="00123092" w:rsidRDefault="00123092">
      <w:pPr>
        <w:spacing w:after="0"/>
        <w:jc w:val="both"/>
        <w:rPr>
          <w:rFonts w:ascii="Verdana" w:eastAsia="Verdana" w:hAnsi="Verdana" w:cs="Verdana"/>
        </w:rPr>
      </w:pPr>
    </w:p>
    <w:p w14:paraId="09CC394A" w14:textId="77777777" w:rsidR="00123092" w:rsidRDefault="00FF419D">
      <w:pPr>
        <w:spacing w:after="0"/>
        <w:jc w:val="both"/>
        <w:rPr>
          <w:rFonts w:ascii="Verdana" w:eastAsia="Verdana" w:hAnsi="Verdana" w:cs="Verdana"/>
        </w:rPr>
      </w:pPr>
      <w:r>
        <w:rPr>
          <w:rFonts w:ascii="Verdana" w:eastAsia="Verdana" w:hAnsi="Verdana" w:cs="Verdana"/>
        </w:rPr>
        <w:t xml:space="preserve">Atentamente: </w:t>
      </w:r>
    </w:p>
    <w:p w14:paraId="76C199C4" w14:textId="7AAB6D09" w:rsidR="00123092" w:rsidRDefault="00123092">
      <w:pPr>
        <w:spacing w:after="0" w:line="240" w:lineRule="auto"/>
        <w:rPr>
          <w:rFonts w:ascii="Verdana" w:eastAsia="Verdana" w:hAnsi="Verdana" w:cs="Verdana"/>
        </w:rPr>
      </w:pPr>
    </w:p>
    <w:p w14:paraId="7C34F381" w14:textId="77777777" w:rsidR="00123092" w:rsidRDefault="00FF419D">
      <w:pPr>
        <w:spacing w:after="0" w:line="240" w:lineRule="auto"/>
        <w:rPr>
          <w:rFonts w:ascii="Verdana" w:eastAsia="Verdana" w:hAnsi="Verdana" w:cs="Verdana"/>
        </w:rPr>
      </w:pPr>
      <w:r>
        <w:rPr>
          <w:rFonts w:ascii="Verdana" w:eastAsia="Verdana" w:hAnsi="Verdana" w:cs="Verdana"/>
        </w:rPr>
        <w:t>Razón Social……………………………………………………………………… Nombre……………………………………………………………………</w:t>
      </w:r>
      <w:proofErr w:type="gramStart"/>
      <w:r>
        <w:rPr>
          <w:rFonts w:ascii="Verdana" w:eastAsia="Verdana" w:hAnsi="Verdana" w:cs="Verdana"/>
        </w:rPr>
        <w:t>…….</w:t>
      </w:r>
      <w:proofErr w:type="gramEnd"/>
      <w:r>
        <w:rPr>
          <w:rFonts w:ascii="Verdana" w:eastAsia="Verdana" w:hAnsi="Verdana" w:cs="Verdana"/>
        </w:rPr>
        <w:t xml:space="preserve">.… </w:t>
      </w:r>
    </w:p>
    <w:p w14:paraId="166E8D15" w14:textId="77777777" w:rsidR="00123092" w:rsidRDefault="00FF419D">
      <w:pPr>
        <w:spacing w:after="0" w:line="240" w:lineRule="auto"/>
        <w:rPr>
          <w:rFonts w:ascii="Verdana" w:eastAsia="Verdana" w:hAnsi="Verdana" w:cs="Verdana"/>
        </w:rPr>
      </w:pPr>
      <w:r>
        <w:rPr>
          <w:rFonts w:ascii="Verdana" w:eastAsia="Verdana" w:hAnsi="Verdana" w:cs="Verdana"/>
        </w:rPr>
        <w:t>Dirección…………………………………………………………………</w:t>
      </w:r>
      <w:proofErr w:type="gramStart"/>
      <w:r>
        <w:rPr>
          <w:rFonts w:ascii="Verdana" w:eastAsia="Verdana" w:hAnsi="Verdana" w:cs="Verdana"/>
        </w:rPr>
        <w:t>…….</w:t>
      </w:r>
      <w:proofErr w:type="gramEnd"/>
      <w:r>
        <w:rPr>
          <w:rFonts w:ascii="Verdana" w:eastAsia="Verdana" w:hAnsi="Verdana" w:cs="Verdana"/>
        </w:rPr>
        <w:t xml:space="preserve">.… </w:t>
      </w:r>
    </w:p>
    <w:p w14:paraId="2A2723CA" w14:textId="77777777" w:rsidR="00123092" w:rsidRDefault="00FF419D">
      <w:pPr>
        <w:spacing w:after="0" w:line="240" w:lineRule="auto"/>
        <w:rPr>
          <w:rFonts w:ascii="Verdana" w:eastAsia="Verdana" w:hAnsi="Verdana" w:cs="Verdana"/>
        </w:rPr>
      </w:pPr>
      <w:r>
        <w:rPr>
          <w:rFonts w:ascii="Verdana" w:eastAsia="Verdana" w:hAnsi="Verdana" w:cs="Verdana"/>
        </w:rPr>
        <w:t xml:space="preserve">E-mail…………………………………………………………………………… </w:t>
      </w:r>
    </w:p>
    <w:p w14:paraId="3A94C8F6" w14:textId="77777777" w:rsidR="00123092" w:rsidRDefault="00FF419D">
      <w:pPr>
        <w:spacing w:after="0" w:line="240" w:lineRule="auto"/>
        <w:rPr>
          <w:rFonts w:ascii="Verdana" w:eastAsia="Verdana" w:hAnsi="Verdana" w:cs="Verdana"/>
        </w:rPr>
      </w:pPr>
      <w:r>
        <w:rPr>
          <w:rFonts w:ascii="Verdana" w:eastAsia="Verdana" w:hAnsi="Verdana" w:cs="Verdana"/>
        </w:rPr>
        <w:t xml:space="preserve">FAX……………………………………………………………………………… </w:t>
      </w:r>
    </w:p>
    <w:p w14:paraId="78EE5144" w14:textId="77777777" w:rsidR="00123092" w:rsidRDefault="00FF419D">
      <w:pPr>
        <w:rPr>
          <w:rFonts w:ascii="Verdana" w:eastAsia="Verdana" w:hAnsi="Verdana" w:cs="Verdana"/>
        </w:rPr>
      </w:pPr>
      <w:r>
        <w:rPr>
          <w:rFonts w:ascii="Verdana" w:eastAsia="Verdana" w:hAnsi="Verdana" w:cs="Verdana"/>
        </w:rPr>
        <w:t>FIRMA:</w:t>
      </w:r>
    </w:p>
    <w:sectPr w:rsidR="00123092">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67BF3434-EDD6-4959-A019-53D89AE82A2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98CE4E1-D32C-4B98-9EEB-5EB2F8769812}"/>
    <w:embedBold r:id="rId3" w:fontKey="{7A6BEFDA-551F-48DF-90CD-5D6FF1B467DB}"/>
    <w:embedItalic r:id="rId4" w:fontKey="{3EEF4217-1262-4773-A7FF-F01B55F62FE1}"/>
  </w:font>
  <w:font w:name="Arial Narrow">
    <w:panose1 w:val="020B0606020202030204"/>
    <w:charset w:val="00"/>
    <w:family w:val="swiss"/>
    <w:pitch w:val="variable"/>
    <w:sig w:usb0="00000287" w:usb1="00000800" w:usb2="00000000" w:usb3="00000000" w:csb0="0000009F" w:csb1="00000000"/>
    <w:embedRegular r:id="rId5" w:fontKey="{60A20D5C-E3A2-4321-B2BA-DCF708B5A2D2}"/>
    <w:embedBold r:id="rId6" w:fontKey="{7516E15B-14EB-4A71-9876-293E171ED5C5}"/>
  </w:font>
  <w:font w:name="Calibri Light">
    <w:panose1 w:val="020F0302020204030204"/>
    <w:charset w:val="00"/>
    <w:family w:val="swiss"/>
    <w:pitch w:val="variable"/>
    <w:sig w:usb0="E4002EFF" w:usb1="C200247B" w:usb2="00000009" w:usb3="00000000" w:csb0="000001FF" w:csb1="00000000"/>
    <w:embedRegular r:id="rId7" w:fontKey="{D0C3A2FC-6E14-46FB-8EE0-90D11236C1F7}"/>
    <w:embedItalic r:id="rId8" w:fontKey="{07BE1B5C-0817-4CF9-9143-DEE088A83D9D}"/>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9" w:fontKey="{F833B9A0-7E82-4771-B877-562058C9C86A}"/>
  </w:font>
  <w:font w:name="Verdana">
    <w:panose1 w:val="020B0604030504040204"/>
    <w:charset w:val="00"/>
    <w:family w:val="swiss"/>
    <w:pitch w:val="variable"/>
    <w:sig w:usb0="A00006FF" w:usb1="4000205B" w:usb2="00000010" w:usb3="00000000" w:csb0="0000019F" w:csb1="00000000"/>
    <w:embedRegular r:id="rId10" w:fontKey="{87A69E07-CEED-4CB3-9F06-161E89181400}"/>
    <w:embedBold r:id="rId11" w:fontKey="{9B0E2908-8ED1-47FD-8625-4BE43FB75051}"/>
  </w:font>
  <w:font w:name="Georgia">
    <w:panose1 w:val="02040502050405020303"/>
    <w:charset w:val="00"/>
    <w:family w:val="roman"/>
    <w:pitch w:val="variable"/>
    <w:sig w:usb0="00000287" w:usb1="00000000" w:usb2="00000000" w:usb3="00000000" w:csb0="0000009F" w:csb1="00000000"/>
    <w:embedItalic r:id="rId12" w:fontKey="{924A5045-1A96-42A2-BCD8-566E795872B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6594A"/>
    <w:multiLevelType w:val="multilevel"/>
    <w:tmpl w:val="771A8E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0B072C5"/>
    <w:multiLevelType w:val="multilevel"/>
    <w:tmpl w:val="6DA83E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18C62D1"/>
    <w:multiLevelType w:val="multilevel"/>
    <w:tmpl w:val="51BE6D0A"/>
    <w:lvl w:ilvl="0">
      <w:start w:val="1"/>
      <w:numFmt w:val="decimal"/>
      <w:pStyle w:val="Listaconvietas2"/>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num w:numId="1" w16cid:durableId="1239633362">
    <w:abstractNumId w:val="2"/>
  </w:num>
  <w:num w:numId="2" w16cid:durableId="1634751151">
    <w:abstractNumId w:val="0"/>
  </w:num>
  <w:num w:numId="3" w16cid:durableId="1978292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092"/>
    <w:rsid w:val="00026828"/>
    <w:rsid w:val="00123092"/>
    <w:rsid w:val="0056237A"/>
    <w:rsid w:val="00FF41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A7A3"/>
  <w15:docId w15:val="{4F798C2B-D46D-430C-898E-3ADD4EA5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E75B5"/>
      <w:sz w:val="32"/>
      <w:szCs w:val="32"/>
    </w:rPr>
  </w:style>
  <w:style w:type="paragraph" w:styleId="Ttulo2">
    <w:name w:val="heading 2"/>
    <w:basedOn w:val="Normal"/>
    <w:next w:val="Normal"/>
    <w:uiPriority w:val="9"/>
    <w:semiHidden/>
    <w:unhideWhenUsed/>
    <w:qFormat/>
    <w:pPr>
      <w:keepNext/>
      <w:spacing w:after="0" w:line="240" w:lineRule="auto"/>
      <w:jc w:val="both"/>
      <w:outlineLvl w:val="1"/>
    </w:pPr>
    <w:rPr>
      <w:rFonts w:ascii="Arial Narrow" w:eastAsia="Arial Narrow" w:hAnsi="Arial Narrow" w:cs="Arial Narrow"/>
      <w:b/>
      <w:bCs/>
      <w:sz w:val="24"/>
      <w:szCs w:val="24"/>
    </w:rPr>
  </w:style>
  <w:style w:type="paragraph" w:styleId="Ttulo3">
    <w:name w:val="heading 3"/>
    <w:basedOn w:val="Normal"/>
    <w:next w:val="Normal"/>
    <w:uiPriority w:val="9"/>
    <w:semiHidden/>
    <w:unhideWhenUsed/>
    <w:qFormat/>
    <w:pPr>
      <w:keepNext/>
      <w:keepLines/>
      <w:spacing w:before="40" w:after="0"/>
      <w:outlineLvl w:val="2"/>
    </w:pPr>
    <w:rPr>
      <w:color w:val="1E4D78"/>
      <w:sz w:val="24"/>
      <w:szCs w:val="24"/>
    </w:rPr>
  </w:style>
  <w:style w:type="paragraph" w:styleId="Ttulo4">
    <w:name w:val="heading 4"/>
    <w:basedOn w:val="Normal"/>
    <w:next w:val="Normal"/>
    <w:uiPriority w:val="9"/>
    <w:semiHidden/>
    <w:unhideWhenUsed/>
    <w:qFormat/>
    <w:pPr>
      <w:keepNext/>
      <w:keepLines/>
      <w:spacing w:before="40" w:after="0"/>
      <w:outlineLvl w:val="3"/>
    </w:pPr>
    <w:rPr>
      <w:i/>
      <w:iCs/>
      <w:color w:val="2E75B5"/>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8">
    <w:name w:val="heading 8"/>
    <w:basedOn w:val="Normal"/>
    <w:next w:val="Normal"/>
    <w:link w:val="Ttulo8Car"/>
    <w:uiPriority w:val="9"/>
    <w:semiHidden/>
    <w:unhideWhenUsed/>
    <w:qFormat/>
    <w:rsid w:val="0022305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Aries,k,Encabezado CCE"/>
    <w:link w:val="SinespaciadoCar"/>
    <w:qFormat/>
    <w:rsid w:val="000E03F5"/>
    <w:pPr>
      <w:autoSpaceDN w:val="0"/>
      <w:spacing w:after="0" w:line="240" w:lineRule="auto"/>
    </w:pPr>
    <w:rPr>
      <w:rFonts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rsid w:val="0091796F"/>
    <w:rPr>
      <w:rFonts w:asciiTheme="majorHAnsi" w:eastAsiaTheme="majorEastAsia" w:hAnsiTheme="majorHAnsi" w:cstheme="majorBidi"/>
      <w:i/>
      <w:iCs/>
      <w:color w:val="2E74B5" w:themeColor="accent1" w:themeShade="BF"/>
    </w:rPr>
  </w:style>
  <w:style w:type="table" w:customStyle="1" w:styleId="TableNormal0">
    <w:name w:val="Table Normal"/>
    <w:uiPriority w:val="2"/>
    <w:unhideWhenUsed/>
    <w:qFormat/>
    <w:rsid w:val="00D95E5D"/>
    <w:pPr>
      <w:widowControl w:val="0"/>
      <w:autoSpaceDE w:val="0"/>
      <w:autoSpaceDN w:val="0"/>
      <w:spacing w:after="0" w:line="240" w:lineRule="auto"/>
    </w:pPr>
    <w:rPr>
      <w:rFonts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uiPriority w:val="1"/>
    <w:qFormat/>
    <w:rsid w:val="000137DA"/>
    <w:pPr>
      <w:widowControl w:val="0"/>
      <w:spacing w:after="0" w:line="240" w:lineRule="auto"/>
    </w:pPr>
    <w:rPr>
      <w:rFonts w:cs="Times New Roman"/>
      <w:lang w:val="en-US"/>
    </w:rPr>
  </w:style>
  <w:style w:type="character" w:customStyle="1" w:styleId="SinespaciadoCar">
    <w:name w:val="Sin espaciado Car"/>
    <w:aliases w:val="espaciado Car,Aries Car,k Car,Encabezado CCE Car"/>
    <w:link w:val="Sinespaciado"/>
    <w:rsid w:val="007A4DD6"/>
    <w:rPr>
      <w:rFonts w:ascii="Calibri" w:eastAsia="Calibri" w:hAnsi="Calibri" w:cs="Times New Roman"/>
    </w:rPr>
  </w:style>
  <w:style w:type="character" w:customStyle="1" w:styleId="DefaultCar">
    <w:name w:val="Default Car"/>
    <w:link w:val="Default"/>
    <w:uiPriority w:val="99"/>
    <w:qForma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8Car">
    <w:name w:val="Título 8 Car"/>
    <w:basedOn w:val="Fuentedeprrafopredeter"/>
    <w:link w:val="Ttulo8"/>
    <w:rsid w:val="0022305A"/>
    <w:rPr>
      <w:rFonts w:asciiTheme="majorHAnsi" w:eastAsiaTheme="majorEastAsia" w:hAnsiTheme="majorHAnsi" w:cstheme="majorBidi"/>
      <w:color w:val="272727" w:themeColor="text1" w:themeTint="D8"/>
      <w:sz w:val="21"/>
      <w:szCs w:val="21"/>
    </w:rPr>
  </w:style>
  <w:style w:type="character" w:customStyle="1" w:styleId="Ttulo3Car">
    <w:name w:val="Título 3 Car"/>
    <w:basedOn w:val="Fuentedeprrafopredeter"/>
    <w:uiPriority w:val="9"/>
    <w:semiHidden/>
    <w:rsid w:val="00A54F1D"/>
    <w:rPr>
      <w:rFonts w:asciiTheme="majorHAnsi" w:eastAsiaTheme="majorEastAsia" w:hAnsiTheme="majorHAnsi" w:cstheme="majorBidi"/>
      <w:color w:val="1F4D78" w:themeColor="accent1" w:themeShade="7F"/>
      <w:sz w:val="24"/>
      <w:szCs w:val="24"/>
    </w:rPr>
  </w:style>
  <w:style w:type="table" w:customStyle="1" w:styleId="Tablaconcuadrcula2">
    <w:name w:val="Tabla con cuadrícula2"/>
    <w:basedOn w:val="Tablanormal"/>
    <w:next w:val="Tablaconcuadrcula"/>
    <w:uiPriority w:val="39"/>
    <w:rsid w:val="00A54F1D"/>
    <w:pPr>
      <w:spacing w:after="0" w:line="240" w:lineRule="auto"/>
    </w:pPr>
    <w:rPr>
      <w:rFonts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4F1D"/>
    <w:pPr>
      <w:spacing w:after="0" w:line="240" w:lineRule="auto"/>
    </w:pPr>
    <w:rPr>
      <w:rFonts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5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54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D064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E29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413BA3"/>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413BA3"/>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cs="Calibri"/>
    </w:rPr>
    <w:tblPr>
      <w:tblStyleRowBandSize w:val="1"/>
      <w:tblStyleColBandSize w:val="1"/>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B/4kbSzOMy2Knxfg19QDj5xr4Q==">CgMxLjAyDmgueTJhczJqeHNjYXdrOAByITFtdTBid2FVcEZLSlE3ZzJxcFVXRmNBaFhTbmhPREhJUQ==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2809</Words>
  <Characters>15453</Characters>
  <Application>Microsoft Office Word</Application>
  <DocSecurity>0</DocSecurity>
  <Lines>128</Lines>
  <Paragraphs>36</Paragraphs>
  <ScaleCrop>false</ScaleCrop>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Diana Guerrero</cp:lastModifiedBy>
  <cp:revision>2</cp:revision>
  <dcterms:created xsi:type="dcterms:W3CDTF">2026-10-09T15:46:00Z</dcterms:created>
  <dcterms:modified xsi:type="dcterms:W3CDTF">2026-10-09T15:46:00Z</dcterms:modified>
</cp:coreProperties>
</file>