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spacing w:after="80" w:before="800" w:line="240" w:lineRule="auto"/>
        <w:jc w:val="center"/>
      </w:pPr>
      <w:r>
        <w:rPr>
          <w:rFonts w:ascii="Arial Narrow" w:hAnsi="Arial Narrow" w:cs="Arial Narrow" w:eastAsia="Arial Narrow"/>
          <w:b/>
          <w:i w:val="0"/>
          <w:sz w:val="26"/>
          <w:u w:val="none"/>
        </w:rPr>
        <w:t>ANEXOS Y FORMULARIOS DEL PLIEGO DE CONDICIONES</w:t>
      </w:r>
    </w:p>
    <w:p>
      <w:pPr>
        <w:spacing w:after="200" w:before="0" w:line="240" w:lineRule="auto"/>
        <w:jc w:val="center"/>
      </w:pPr>
      <w:r>
        <w:rPr>
          <w:rFonts w:ascii="Arial Narrow" w:hAnsi="Arial Narrow" w:cs="Arial Narrow" w:eastAsia="Arial Narrow"/>
          <w:b/>
          <w:i w:val="0"/>
          <w:sz w:val="22"/>
          <w:u w:val="none"/>
        </w:rPr>
        <w:t>PROCESO DE SELECCIÓN ABREVIADA DE MENOR CUANTÍA No. SAMC-102-CENACUSAQUEN-2026</w:t>
      </w:r>
    </w:p>
    <w:p>
      <w:pPr>
        <w:spacing w:after="280" w:before="0" w:line="240" w:lineRule="auto"/>
        <w:jc w:val="both"/>
      </w:pPr>
      <w:r>
        <w:rPr>
          <w:rFonts w:ascii="Arial Narrow" w:hAnsi="Arial Narrow" w:cs="Arial Narrow" w:eastAsia="Arial Narrow"/>
          <w:b/>
          <w:i w:val="0"/>
          <w:sz w:val="22"/>
          <w:u w:val="none"/>
        </w:rPr>
        <w:t>OBJETO: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left"/>
      </w:pPr>
      <w:r>
        <w:rPr>
          <w:rFonts w:ascii="Arial Narrow" w:hAnsi="Arial Narrow" w:cs="Arial Narrow" w:eastAsia="Arial Narrow"/>
          <w:b/>
          <w:i w:val="0"/>
          <w:sz w:val="22"/>
          <w:u w:val="none"/>
        </w:rPr>
        <w:t>CONTENIDO</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Anexo No. 1 “Datos del Proceso”.</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1 “Carta de Presentación de la Propuesta”.</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2 “Experiencia Habilitante del Proponente”.</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3 “Acreditación de la Capacidad Financiera y de Organización del Oferente”.</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5 “Compromiso Anticorrupción”.</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6 “Cumplimiento de la Ley 816 de 2003”.</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8 “Pacto de Integridad”.</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9 “Compromiso de Confidencialidad”.</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10 “Declaración de Inhabilidades e Incompatibilidades”.</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11 “Acreditación del Cumplimiento de Contratos Anteriores – Declaración sobre Multas y/o Sanciones”.</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No. 12 “Declaración de Origen Lícito de Activos y Recursos”.</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Antisoborno.</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“Datos Básicos Beneficiario Cuenta SIIF”.</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de acreditación del puntaje Mipyme.</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de acreditación de emprendimiento y empresa de mujeres.</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Formulario de acreditación de emprendimiento y empresa de personas con discapacidad.</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Documento de compromiso de cumplimiento de las especificaciones técnicas adicionales de obligatorio cumplimiento.</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Documento de garantía técnica y término de respuesta.</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Documento de ofrecimiento técnico ponderable.</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Certificado de sostenibilidad de precios.</w:t>
      </w:r>
    </w:p>
    <w:p>
      <w:pPr>
        <w:spacing w:after="80" w:before="0" w:line="240" w:lineRule="auto"/>
        <w:ind w:left="340" w:hanging="227"/>
        <w:jc w:val="both"/>
      </w:pPr>
      <w:r>
        <w:rPr>
          <w:rFonts w:ascii="Arial Narrow" w:hAnsi="Arial Narrow" w:cs="Arial Narrow" w:eastAsia="Arial Narrow"/>
          <w:b w:val="0"/>
          <w:i w:val="0"/>
          <w:sz w:val="22"/>
          <w:u w:val="none"/>
        </w:rPr>
        <w:t xml:space="preserve">• </w:t>
      </w:r>
      <w:r>
        <w:rPr>
          <w:rFonts w:ascii="Arial Narrow" w:hAnsi="Arial Narrow" w:cs="Arial Narrow" w:eastAsia="Arial Narrow"/>
          <w:b w:val="0"/>
          <w:i w:val="0"/>
          <w:sz w:val="22"/>
          <w:u w:val="none"/>
        </w:rPr>
        <w:t>Modelo de documento de conformación de consorcio o unión temporal.</w:t>
      </w:r>
    </w:p>
    <w:p>
      <w:pPr>
        <w:spacing w:after="120" w:before="0" w:line="240" w:lineRule="auto"/>
        <w:jc w:val="both"/>
      </w:pPr>
    </w:p>
    <w:p>
      <w:pPr>
        <w:spacing w:after="80" w:before="0" w:line="240" w:lineRule="auto"/>
        <w:jc w:val="both"/>
      </w:pPr>
      <w:r>
        <w:rPr>
          <w:rFonts w:ascii="Arial Narrow" w:hAnsi="Arial Narrow" w:cs="Arial Narrow" w:eastAsia="Arial Narrow"/>
          <w:b/>
          <w:i w:val="0"/>
          <w:sz w:val="22"/>
          <w:u w:val="none"/>
        </w:rPr>
        <w:t xml:space="preserve">Nota: </w:t>
      </w:r>
      <w:r>
        <w:rPr>
          <w:rFonts w:ascii="Arial Narrow" w:hAnsi="Arial Narrow" w:cs="Arial Narrow" w:eastAsia="Arial Narrow"/>
          <w:b w:val="0"/>
          <w:i w:val="0"/>
          <w:sz w:val="22"/>
          <w:u w:val="none"/>
        </w:rPr>
        <w:t>El Anexo Técnico Nº1 “ESP. TÉCNICAS OBLIGATORIO CUMPLIMIENTO EQUIPO FIJO (MANTENIMIENTO – REPUESTOS)” y el Anexo Económico Nº5 “ANEXO DE LA OFERTA ECONÓMICA A PRECIOS UNITARIOS EQUIPO FIJO (MANTENIMIENTO Y REPUESTOS)” se publican en formato Excel y hacen parte integral del pliego de condiciones. Los formularios deben diligenciarse en su totalidad, sin modificar su contenido, y suscribirse por el proponente persona natural, el representante legal de la persona jurídica, el representante del proponente plural o el apoderado, según corresponda.</w:t>
      </w:r>
    </w:p>
    <w:p>
      <w:r>
        <w:br w:type="page"/>
      </w:r>
    </w:p>
    <w:p>
      <w:pPr>
        <w:keepNext/>
        <w:spacing w:after="40" w:before="0" w:line="240" w:lineRule="auto"/>
        <w:jc w:val="center"/>
      </w:pPr>
      <w:r>
        <w:rPr>
          <w:rFonts w:ascii="Arial Narrow" w:hAnsi="Arial Narrow" w:cs="Arial Narrow" w:eastAsia="Arial Narrow"/>
          <w:b/>
          <w:i w:val="0"/>
          <w:sz w:val="24"/>
          <w:u w:val="none"/>
        </w:rPr>
        <w:t>ANEXO No. 1</w:t>
      </w:r>
    </w:p>
    <w:p>
      <w:pPr>
        <w:keepNext/>
        <w:spacing w:after="40" w:before="0" w:line="240" w:lineRule="auto"/>
        <w:jc w:val="center"/>
      </w:pPr>
      <w:r>
        <w:rPr>
          <w:rFonts w:ascii="Arial Narrow" w:hAnsi="Arial Narrow" w:cs="Arial Narrow" w:eastAsia="Arial Narrow"/>
          <w:b/>
          <w:i w:val="0"/>
          <w:sz w:val="22"/>
          <w:u w:val="none"/>
        </w:rPr>
        <w:t>DATOS DEL PROCESO</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keepNext/>
        <w:spacing w:after="80" w:before="0" w:line="240" w:lineRule="auto"/>
        <w:jc w:val="both"/>
      </w:pPr>
      <w:r>
        <w:rPr>
          <w:rFonts w:ascii="Arial Narrow" w:hAnsi="Arial Narrow" w:cs="Arial Narrow" w:eastAsia="Arial Narrow"/>
          <w:b/>
          <w:i w:val="0"/>
          <w:sz w:val="22"/>
          <w:u w:val="none"/>
        </w:rPr>
        <w:t>1. INFORMACIÓN GENERAL</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835"/>
        <w:gridCol w:w="6237"/>
      </w:tblGrid>
      <w:tr>
        <w:tc>
          <w:tcPr>
            <w:tcW w:type="dxa" w:w="2835"/>
            <w:shd w:val="clear" w:fill="D9D9D9"/>
          </w:tcPr>
          <w:p>
            <w:pPr>
              <w:spacing w:after="20"/>
              <w:jc w:val="center"/>
            </w:pPr>
            <w:r>
              <w:rPr>
                <w:rFonts w:ascii="Arial Narrow" w:hAnsi="Arial Narrow" w:cs="Arial Narrow" w:eastAsia="Arial Narrow"/>
                <w:b/>
                <w:i w:val="0"/>
                <w:sz w:val="20"/>
                <w:u w:val="none"/>
              </w:rPr>
              <w:t>ASPECTO</w:t>
            </w:r>
          </w:p>
        </w:tc>
        <w:tc>
          <w:tcPr>
            <w:tcW w:type="dxa" w:w="6236"/>
            <w:shd w:val="clear" w:fill="D9D9D9"/>
          </w:tcPr>
          <w:p>
            <w:pPr>
              <w:spacing w:after="20"/>
              <w:jc w:val="center"/>
            </w:pPr>
            <w:r>
              <w:rPr>
                <w:rFonts w:ascii="Arial Narrow" w:hAnsi="Arial Narrow" w:cs="Arial Narrow" w:eastAsia="Arial Narrow"/>
                <w:b/>
                <w:i w:val="0"/>
                <w:sz w:val="20"/>
                <w:u w:val="none"/>
              </w:rPr>
              <w:t>DATO</w:t>
            </w:r>
          </w:p>
        </w:tc>
      </w:tr>
      <w:tr>
        <w:tc>
          <w:tcPr>
            <w:tcW w:type="dxa" w:w="2835"/>
          </w:tcPr>
          <w:p>
            <w:pPr>
              <w:spacing w:after="20"/>
              <w:jc w:val="left"/>
            </w:pPr>
            <w:r>
              <w:rPr>
                <w:rFonts w:ascii="Arial Narrow" w:hAnsi="Arial Narrow" w:cs="Arial Narrow" w:eastAsia="Arial Narrow"/>
                <w:b/>
                <w:i w:val="0"/>
                <w:sz w:val="20"/>
                <w:u w:val="none"/>
              </w:rPr>
              <w:t>Entidad contratante</w:t>
            </w:r>
          </w:p>
        </w:tc>
        <w:tc>
          <w:tcPr>
            <w:tcW w:type="dxa" w:w="6236"/>
          </w:tcPr>
          <w:p>
            <w:pPr>
              <w:spacing w:after="20"/>
              <w:jc w:val="left"/>
            </w:pPr>
            <w:r>
              <w:rPr>
                <w:rFonts w:ascii="Arial Narrow" w:hAnsi="Arial Narrow" w:cs="Arial Narrow" w:eastAsia="Arial Narrow"/>
                <w:b w:val="0"/>
                <w:i w:val="0"/>
                <w:sz w:val="20"/>
                <w:u w:val="none"/>
              </w:rPr>
              <w:t>Ministerio de Defensa Nacional – Ejército Nacional – Central Administrativa y Contable Regional Usaquén (CENAC Usaquén)</w:t>
            </w:r>
          </w:p>
        </w:tc>
      </w:tr>
      <w:tr>
        <w:tc>
          <w:tcPr>
            <w:tcW w:type="dxa" w:w="2835"/>
          </w:tcPr>
          <w:p>
            <w:pPr>
              <w:spacing w:after="20"/>
              <w:jc w:val="left"/>
            </w:pPr>
            <w:r>
              <w:rPr>
                <w:rFonts w:ascii="Arial Narrow" w:hAnsi="Arial Narrow" w:cs="Arial Narrow" w:eastAsia="Arial Narrow"/>
                <w:b/>
                <w:i w:val="0"/>
                <w:sz w:val="20"/>
                <w:u w:val="none"/>
              </w:rPr>
              <w:t>NIT</w:t>
            </w:r>
          </w:p>
        </w:tc>
        <w:tc>
          <w:tcPr>
            <w:tcW w:type="dxa" w:w="6236"/>
          </w:tcPr>
          <w:p>
            <w:pPr>
              <w:spacing w:after="20"/>
              <w:jc w:val="left"/>
            </w:pPr>
            <w:r>
              <w:rPr>
                <w:rFonts w:ascii="Arial Narrow" w:hAnsi="Arial Narrow" w:cs="Arial Narrow" w:eastAsia="Arial Narrow"/>
                <w:b w:val="0"/>
                <w:i w:val="0"/>
                <w:sz w:val="20"/>
                <w:u w:val="none"/>
              </w:rPr>
              <w:t>800.131.070-1</w:t>
            </w:r>
          </w:p>
        </w:tc>
      </w:tr>
      <w:tr>
        <w:tc>
          <w:tcPr>
            <w:tcW w:type="dxa" w:w="2835"/>
          </w:tcPr>
          <w:p>
            <w:pPr>
              <w:spacing w:after="20"/>
              <w:jc w:val="left"/>
            </w:pPr>
            <w:r>
              <w:rPr>
                <w:rFonts w:ascii="Arial Narrow" w:hAnsi="Arial Narrow" w:cs="Arial Narrow" w:eastAsia="Arial Narrow"/>
                <w:b/>
                <w:i w:val="0"/>
                <w:sz w:val="20"/>
                <w:u w:val="none"/>
              </w:rPr>
              <w:t>Dirección y correo</w:t>
            </w:r>
          </w:p>
        </w:tc>
        <w:tc>
          <w:tcPr>
            <w:tcW w:type="dxa" w:w="6236"/>
          </w:tcPr>
          <w:p>
            <w:pPr>
              <w:spacing w:after="20"/>
              <w:jc w:val="left"/>
            </w:pPr>
            <w:r>
              <w:rPr>
                <w:rFonts w:ascii="Arial Narrow" w:hAnsi="Arial Narrow" w:cs="Arial Narrow" w:eastAsia="Arial Narrow"/>
                <w:b w:val="0"/>
                <w:i w:val="0"/>
                <w:sz w:val="20"/>
                <w:u w:val="none"/>
              </w:rPr>
              <w:t>Calle 106 No. 7-25, 2.º piso, Cantón Norte, Bogotá D.C. – cenacusa@ejercito.mil.co</w:t>
            </w:r>
          </w:p>
        </w:tc>
      </w:tr>
      <w:tr>
        <w:tc>
          <w:tcPr>
            <w:tcW w:type="dxa" w:w="2835"/>
          </w:tcPr>
          <w:p>
            <w:pPr>
              <w:spacing w:after="20"/>
              <w:jc w:val="left"/>
            </w:pPr>
            <w:r>
              <w:rPr>
                <w:rFonts w:ascii="Arial Narrow" w:hAnsi="Arial Narrow" w:cs="Arial Narrow" w:eastAsia="Arial Narrow"/>
                <w:b/>
                <w:i w:val="0"/>
                <w:sz w:val="20"/>
                <w:u w:val="none"/>
              </w:rPr>
              <w:t>Número del proceso</w:t>
            </w:r>
          </w:p>
        </w:tc>
        <w:tc>
          <w:tcPr>
            <w:tcW w:type="dxa" w:w="6236"/>
          </w:tcPr>
          <w:p>
            <w:pPr>
              <w:spacing w:after="20"/>
              <w:jc w:val="left"/>
            </w:pPr>
            <w:r>
              <w:rPr>
                <w:rFonts w:ascii="Arial Narrow" w:hAnsi="Arial Narrow" w:cs="Arial Narrow" w:eastAsia="Arial Narrow"/>
                <w:b w:val="0"/>
                <w:i w:val="0"/>
                <w:sz w:val="20"/>
                <w:u w:val="none"/>
              </w:rPr>
              <w:t>SAMC-102-CENACUSAQUEN-2026</w:t>
            </w:r>
          </w:p>
        </w:tc>
      </w:tr>
      <w:tr>
        <w:tc>
          <w:tcPr>
            <w:tcW w:type="dxa" w:w="2835"/>
          </w:tcPr>
          <w:p>
            <w:pPr>
              <w:spacing w:after="20"/>
              <w:jc w:val="left"/>
            </w:pPr>
            <w:r>
              <w:rPr>
                <w:rFonts w:ascii="Arial Narrow" w:hAnsi="Arial Narrow" w:cs="Arial Narrow" w:eastAsia="Arial Narrow"/>
                <w:b/>
                <w:i w:val="0"/>
                <w:sz w:val="20"/>
                <w:u w:val="none"/>
              </w:rPr>
              <w:t>Modalidad de selección</w:t>
            </w:r>
          </w:p>
        </w:tc>
        <w:tc>
          <w:tcPr>
            <w:tcW w:type="dxa" w:w="6236"/>
          </w:tcPr>
          <w:p>
            <w:pPr>
              <w:spacing w:after="20"/>
              <w:jc w:val="left"/>
            </w:pPr>
            <w:r>
              <w:rPr>
                <w:rFonts w:ascii="Arial Narrow" w:hAnsi="Arial Narrow" w:cs="Arial Narrow" w:eastAsia="Arial Narrow"/>
                <w:b w:val="0"/>
                <w:i w:val="0"/>
                <w:sz w:val="20"/>
                <w:u w:val="none"/>
              </w:rPr>
              <w:t>Selección abreviada de menor cuantía (literal b del numeral 2 del artículo 2 de la Ley 1150 de 2007 y artículo 2.2.1.2.1.2.20 del Decreto 1082 de 2015)</w:t>
            </w:r>
          </w:p>
        </w:tc>
      </w:tr>
      <w:tr>
        <w:tc>
          <w:tcPr>
            <w:tcW w:type="dxa" w:w="2835"/>
          </w:tcPr>
          <w:p>
            <w:pPr>
              <w:spacing w:after="20"/>
              <w:jc w:val="left"/>
            </w:pPr>
            <w:r>
              <w:rPr>
                <w:rFonts w:ascii="Arial Narrow" w:hAnsi="Arial Narrow" w:cs="Arial Narrow" w:eastAsia="Arial Narrow"/>
                <w:b/>
                <w:i w:val="0"/>
                <w:sz w:val="20"/>
                <w:u w:val="none"/>
              </w:rPr>
              <w:t>Objeto</w:t>
            </w:r>
          </w:p>
        </w:tc>
        <w:tc>
          <w:tcPr>
            <w:tcW w:type="dxa" w:w="6236"/>
          </w:tcPr>
          <w:p>
            <w:pPr>
              <w:spacing w:after="20"/>
              <w:jc w:val="left"/>
            </w:pPr>
            <w:r>
              <w:rPr>
                <w:rFonts w:ascii="Arial Narrow" w:hAnsi="Arial Narrow" w:cs="Arial Narrow" w:eastAsia="Arial Narrow"/>
                <w:b w:val="0"/>
                <w:i w:val="0"/>
                <w:sz w:val="20"/>
                <w:u w:val="none"/>
              </w:rPr>
              <w:t>“SUMINISTRO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tc>
      </w:tr>
      <w:tr>
        <w:tc>
          <w:tcPr>
            <w:tcW w:type="dxa" w:w="2835"/>
          </w:tcPr>
          <w:p>
            <w:pPr>
              <w:spacing w:after="20"/>
              <w:jc w:val="left"/>
            </w:pPr>
            <w:r>
              <w:rPr>
                <w:rFonts w:ascii="Arial Narrow" w:hAnsi="Arial Narrow" w:cs="Arial Narrow" w:eastAsia="Arial Narrow"/>
                <w:b/>
                <w:i w:val="0"/>
                <w:sz w:val="20"/>
                <w:u w:val="none"/>
              </w:rPr>
              <w:t>Tipo de contrato</w:t>
            </w:r>
          </w:p>
        </w:tc>
        <w:tc>
          <w:tcPr>
            <w:tcW w:type="dxa" w:w="6236"/>
          </w:tcPr>
          <w:p>
            <w:pPr>
              <w:spacing w:after="20"/>
              <w:jc w:val="left"/>
            </w:pPr>
            <w:r>
              <w:rPr>
                <w:rFonts w:ascii="Arial Narrow" w:hAnsi="Arial Narrow" w:cs="Arial Narrow" w:eastAsia="Arial Narrow"/>
                <w:b w:val="0"/>
                <w:i w:val="0"/>
                <w:sz w:val="20"/>
                <w:u w:val="none"/>
              </w:rPr>
              <w:t>Suministro, a precios unitarios y monto agotable, con un componente de suministro de repuestos y un componente de servicios de mantenimiento</w:t>
            </w:r>
          </w:p>
        </w:tc>
      </w:tr>
      <w:tr>
        <w:tc>
          <w:tcPr>
            <w:tcW w:type="dxa" w:w="2835"/>
          </w:tcPr>
          <w:p>
            <w:pPr>
              <w:spacing w:after="20"/>
              <w:jc w:val="left"/>
            </w:pPr>
            <w:r>
              <w:rPr>
                <w:rFonts w:ascii="Arial Narrow" w:hAnsi="Arial Narrow" w:cs="Arial Narrow" w:eastAsia="Arial Narrow"/>
                <w:b/>
                <w:i w:val="0"/>
                <w:sz w:val="20"/>
                <w:u w:val="none"/>
              </w:rPr>
              <w:t>Lotes</w:t>
            </w:r>
          </w:p>
        </w:tc>
        <w:tc>
          <w:tcPr>
            <w:tcW w:type="dxa" w:w="6236"/>
          </w:tcPr>
          <w:p>
            <w:pPr>
              <w:spacing w:after="20"/>
              <w:jc w:val="left"/>
            </w:pPr>
            <w:r>
              <w:rPr>
                <w:rFonts w:ascii="Arial Narrow" w:hAnsi="Arial Narrow" w:cs="Arial Narrow" w:eastAsia="Arial Narrow"/>
                <w:b w:val="0"/>
                <w:i w:val="0"/>
                <w:sz w:val="20"/>
                <w:u w:val="none"/>
              </w:rPr>
              <w:t>No. El proceso se adjudica en su totalidad a un único proponente</w:t>
            </w:r>
          </w:p>
        </w:tc>
      </w:tr>
      <w:tr>
        <w:tc>
          <w:tcPr>
            <w:tcW w:type="dxa" w:w="2835"/>
          </w:tcPr>
          <w:p>
            <w:pPr>
              <w:spacing w:after="20"/>
              <w:jc w:val="left"/>
            </w:pPr>
            <w:r>
              <w:rPr>
                <w:rFonts w:ascii="Arial Narrow" w:hAnsi="Arial Narrow" w:cs="Arial Narrow" w:eastAsia="Arial Narrow"/>
                <w:b/>
                <w:i w:val="0"/>
                <w:sz w:val="20"/>
                <w:u w:val="none"/>
              </w:rPr>
              <w:t>Presupuesto oficial</w:t>
            </w:r>
          </w:p>
        </w:tc>
        <w:tc>
          <w:tcPr>
            <w:tcW w:type="dxa" w:w="6236"/>
          </w:tcPr>
          <w:p>
            <w:pPr>
              <w:spacing w:after="20"/>
              <w:jc w:val="left"/>
            </w:pPr>
            <w:r>
              <w:rPr>
                <w:rFonts w:ascii="Arial Narrow" w:hAnsi="Arial Narrow" w:cs="Arial Narrow" w:eastAsia="Arial Narrow"/>
                <w:b w:val="0"/>
                <w:i w:val="0"/>
                <w:sz w:val="20"/>
                <w:u w:val="none"/>
              </w:rPr>
              <w:t>DOSCIENTOS TREINTA Y SIETE MILLONES SETECIENTOS OCHENTA Y UN MIL OCHOCIENTOS SEIS PESOS M/CTE ($237.781.806,00), incluidos impuestos y todos los costos directos e indirectos – 135,81 SMMLV</w:t>
            </w:r>
          </w:p>
        </w:tc>
      </w:tr>
      <w:tr>
        <w:tc>
          <w:tcPr>
            <w:tcW w:type="dxa" w:w="2835"/>
          </w:tcPr>
          <w:p>
            <w:pPr>
              <w:spacing w:after="20"/>
              <w:jc w:val="left"/>
            </w:pPr>
            <w:r>
              <w:rPr>
                <w:rFonts w:ascii="Arial Narrow" w:hAnsi="Arial Narrow" w:cs="Arial Narrow" w:eastAsia="Arial Narrow"/>
                <w:b/>
                <w:i w:val="0"/>
                <w:sz w:val="20"/>
                <w:u w:val="none"/>
              </w:rPr>
              <w:t>Respaldo presupuestal</w:t>
            </w:r>
          </w:p>
        </w:tc>
        <w:tc>
          <w:tcPr>
            <w:tcW w:type="dxa" w:w="6236"/>
          </w:tcPr>
          <w:p>
            <w:pPr>
              <w:spacing w:after="20"/>
              <w:jc w:val="left"/>
            </w:pPr>
            <w:r>
              <w:rPr>
                <w:rFonts w:ascii="Arial Narrow" w:hAnsi="Arial Narrow" w:cs="Arial Narrow" w:eastAsia="Arial Narrow"/>
                <w:b w:val="0"/>
                <w:i w:val="0"/>
                <w:sz w:val="20"/>
                <w:u w:val="none"/>
              </w:rPr>
              <w:t>Certificado de Disponibilidad Presupuestal No. 12526 del 22 de abril de 2026</w:t>
            </w:r>
          </w:p>
        </w:tc>
      </w:tr>
      <w:tr>
        <w:tc>
          <w:tcPr>
            <w:tcW w:type="dxa" w:w="2835"/>
          </w:tcPr>
          <w:p>
            <w:pPr>
              <w:spacing w:after="20"/>
              <w:jc w:val="left"/>
            </w:pPr>
            <w:r>
              <w:rPr>
                <w:rFonts w:ascii="Arial Narrow" w:hAnsi="Arial Narrow" w:cs="Arial Narrow" w:eastAsia="Arial Narrow"/>
                <w:b/>
                <w:i w:val="0"/>
                <w:sz w:val="20"/>
                <w:u w:val="none"/>
              </w:rPr>
              <w:t>Distribución del presupuesto</w:t>
            </w:r>
          </w:p>
        </w:tc>
        <w:tc>
          <w:tcPr>
            <w:tcW w:type="dxa" w:w="6236"/>
          </w:tcPr>
          <w:p>
            <w:pPr>
              <w:spacing w:after="20"/>
              <w:jc w:val="left"/>
            </w:pPr>
            <w:r>
              <w:rPr>
                <w:rFonts w:ascii="Arial Narrow" w:hAnsi="Arial Narrow" w:cs="Arial Narrow" w:eastAsia="Arial Narrow"/>
                <w:b w:val="0"/>
                <w:i w:val="0"/>
                <w:sz w:val="20"/>
                <w:u w:val="none"/>
              </w:rPr>
              <w:t>Repuestos: A-02-02-01-004-003 Maquinaria para uso general – $124.159.308,00</w:t>
              <w:br/>
              <w:t>Servicios de mantenimiento: A-02-02-02-008-007 Servicios de mantenimiento, reparación e instalación – $113.622.498,00</w:t>
            </w:r>
          </w:p>
        </w:tc>
      </w:tr>
      <w:tr>
        <w:tc>
          <w:tcPr>
            <w:tcW w:type="dxa" w:w="2835"/>
          </w:tcPr>
          <w:p>
            <w:pPr>
              <w:spacing w:after="20"/>
              <w:jc w:val="left"/>
            </w:pPr>
            <w:r>
              <w:rPr>
                <w:rFonts w:ascii="Arial Narrow" w:hAnsi="Arial Narrow" w:cs="Arial Narrow" w:eastAsia="Arial Narrow"/>
                <w:b/>
                <w:i w:val="0"/>
                <w:sz w:val="20"/>
                <w:u w:val="none"/>
              </w:rPr>
              <w:t>Plazo de ejecución</w:t>
            </w:r>
          </w:p>
        </w:tc>
        <w:tc>
          <w:tcPr>
            <w:tcW w:type="dxa" w:w="6236"/>
          </w:tcPr>
          <w:p>
            <w:pPr>
              <w:spacing w:after="20"/>
              <w:jc w:val="left"/>
            </w:pPr>
            <w:r>
              <w:rPr>
                <w:rFonts w:ascii="Arial Narrow" w:hAnsi="Arial Narrow" w:cs="Arial Narrow" w:eastAsia="Arial Narrow"/>
                <w:b w:val="0"/>
                <w:i w:val="0"/>
                <w:sz w:val="20"/>
                <w:u w:val="none"/>
              </w:rPr>
              <w:t>Hasta el 21 de diciembre de 2026, a partir de la aprobación de la garantía y la expedición del registro presupuestal</w:t>
            </w:r>
          </w:p>
        </w:tc>
      </w:tr>
      <w:tr>
        <w:tc>
          <w:tcPr>
            <w:tcW w:type="dxa" w:w="2835"/>
          </w:tcPr>
          <w:p>
            <w:pPr>
              <w:spacing w:after="20"/>
              <w:jc w:val="left"/>
            </w:pPr>
            <w:r>
              <w:rPr>
                <w:rFonts w:ascii="Arial Narrow" w:hAnsi="Arial Narrow" w:cs="Arial Narrow" w:eastAsia="Arial Narrow"/>
                <w:b/>
                <w:i w:val="0"/>
                <w:sz w:val="20"/>
                <w:u w:val="none"/>
              </w:rPr>
              <w:t>Lugar de ejecución y entrega</w:t>
            </w:r>
          </w:p>
        </w:tc>
        <w:tc>
          <w:tcPr>
            <w:tcW w:type="dxa" w:w="6236"/>
          </w:tcPr>
          <w:p>
            <w:pPr>
              <w:spacing w:after="20"/>
              <w:jc w:val="left"/>
            </w:pPr>
            <w:r>
              <w:rPr>
                <w:rFonts w:ascii="Arial Narrow" w:hAnsi="Arial Narrow" w:cs="Arial Narrow" w:eastAsia="Arial Narrow"/>
                <w:b w:val="0"/>
                <w:i w:val="0"/>
                <w:sz w:val="20"/>
                <w:u w:val="none"/>
              </w:rPr>
              <w:t>Repuestos: centros logísticos señalados en el numeral 6.2 del pliego. Servicios: instalaciones de cada unidad beneficiaria (numeral 6.2)</w:t>
            </w:r>
          </w:p>
        </w:tc>
      </w:tr>
      <w:tr>
        <w:tc>
          <w:tcPr>
            <w:tcW w:type="dxa" w:w="2835"/>
          </w:tcPr>
          <w:p>
            <w:pPr>
              <w:spacing w:after="20"/>
              <w:jc w:val="left"/>
            </w:pPr>
            <w:r>
              <w:rPr>
                <w:rFonts w:ascii="Arial Narrow" w:hAnsi="Arial Narrow" w:cs="Arial Narrow" w:eastAsia="Arial Narrow"/>
                <w:b/>
                <w:i w:val="0"/>
                <w:sz w:val="20"/>
                <w:u w:val="none"/>
              </w:rPr>
              <w:t>Forma de pago</w:t>
            </w:r>
          </w:p>
        </w:tc>
        <w:tc>
          <w:tcPr>
            <w:tcW w:type="dxa" w:w="6236"/>
          </w:tcPr>
          <w:p>
            <w:pPr>
              <w:spacing w:after="20"/>
              <w:jc w:val="left"/>
            </w:pPr>
            <w:r>
              <w:rPr>
                <w:rFonts w:ascii="Arial Narrow" w:hAnsi="Arial Narrow" w:cs="Arial Narrow" w:eastAsia="Arial Narrow"/>
                <w:b w:val="0"/>
                <w:i w:val="0"/>
                <w:sz w:val="20"/>
                <w:u w:val="none"/>
              </w:rPr>
              <w:t>Conforme al numeral 6.4 del pliego de condiciones</w:t>
            </w:r>
          </w:p>
        </w:tc>
      </w:tr>
      <w:tr>
        <w:tc>
          <w:tcPr>
            <w:tcW w:type="dxa" w:w="2835"/>
          </w:tcPr>
          <w:p>
            <w:pPr>
              <w:spacing w:after="20"/>
              <w:jc w:val="left"/>
            </w:pPr>
            <w:r>
              <w:rPr>
                <w:rFonts w:ascii="Arial Narrow" w:hAnsi="Arial Narrow" w:cs="Arial Narrow" w:eastAsia="Arial Narrow"/>
                <w:b/>
                <w:i w:val="0"/>
                <w:sz w:val="20"/>
                <w:u w:val="none"/>
              </w:rPr>
              <w:t>Supervisión</w:t>
            </w:r>
          </w:p>
        </w:tc>
        <w:tc>
          <w:tcPr>
            <w:tcW w:type="dxa" w:w="6236"/>
          </w:tcPr>
          <w:p>
            <w:pPr>
              <w:spacing w:after="20"/>
              <w:jc w:val="left"/>
            </w:pPr>
            <w:r>
              <w:rPr>
                <w:rFonts w:ascii="Arial Narrow" w:hAnsi="Arial Narrow" w:cs="Arial Narrow" w:eastAsia="Arial Narrow"/>
                <w:b w:val="0"/>
                <w:i w:val="0"/>
                <w:sz w:val="20"/>
                <w:u w:val="none"/>
              </w:rPr>
              <w:t>MY. Wbeimar Armando Benavides Champutis, Ejecutivo GMTEQ13 (Resolución No. 00008470 del 13 de octubre de 2026)</w:t>
            </w:r>
          </w:p>
        </w:tc>
      </w:tr>
      <w:tr>
        <w:tc>
          <w:tcPr>
            <w:tcW w:type="dxa" w:w="2835"/>
          </w:tcPr>
          <w:p>
            <w:pPr>
              <w:spacing w:after="20"/>
              <w:jc w:val="left"/>
            </w:pPr>
            <w:r>
              <w:rPr>
                <w:rFonts w:ascii="Arial Narrow" w:hAnsi="Arial Narrow" w:cs="Arial Narrow" w:eastAsia="Arial Narrow"/>
                <w:b/>
                <w:i w:val="0"/>
                <w:sz w:val="20"/>
                <w:u w:val="none"/>
              </w:rPr>
              <w:t>Validez mínima de la oferta</w:t>
            </w:r>
          </w:p>
        </w:tc>
        <w:tc>
          <w:tcPr>
            <w:tcW w:type="dxa" w:w="6236"/>
          </w:tcPr>
          <w:p>
            <w:pPr>
              <w:spacing w:after="20"/>
              <w:jc w:val="left"/>
            </w:pPr>
            <w:r>
              <w:rPr>
                <w:rFonts w:ascii="Arial Narrow" w:hAnsi="Arial Narrow" w:cs="Arial Narrow" w:eastAsia="Arial Narrow"/>
                <w:b w:val="0"/>
                <w:i w:val="0"/>
                <w:sz w:val="20"/>
                <w:u w:val="none"/>
              </w:rPr>
              <w:t>Noventa (90) días calendario contados a partir del cierre</w:t>
            </w:r>
          </w:p>
        </w:tc>
      </w:tr>
      <w:tr>
        <w:tc>
          <w:tcPr>
            <w:tcW w:type="dxa" w:w="2835"/>
          </w:tcPr>
          <w:p>
            <w:pPr>
              <w:spacing w:after="20"/>
              <w:jc w:val="left"/>
            </w:pPr>
            <w:r>
              <w:rPr>
                <w:rFonts w:ascii="Arial Narrow" w:hAnsi="Arial Narrow" w:cs="Arial Narrow" w:eastAsia="Arial Narrow"/>
                <w:b/>
                <w:i w:val="0"/>
                <w:sz w:val="20"/>
                <w:u w:val="none"/>
              </w:rPr>
              <w:t>Garantía de seriedad de la oferta</w:t>
            </w:r>
          </w:p>
        </w:tc>
        <w:tc>
          <w:tcPr>
            <w:tcW w:type="dxa" w:w="6236"/>
          </w:tcPr>
          <w:p>
            <w:pPr>
              <w:spacing w:after="20"/>
              <w:jc w:val="left"/>
            </w:pPr>
            <w:r>
              <w:rPr>
                <w:rFonts w:ascii="Arial Narrow" w:hAnsi="Arial Narrow" w:cs="Arial Narrow" w:eastAsia="Arial Narrow"/>
                <w:b w:val="0"/>
                <w:i w:val="0"/>
                <w:sz w:val="20"/>
                <w:u w:val="none"/>
              </w:rPr>
              <w:t>10 % del presupuesto oficial: $23.778.180,60, vigente desde la presentación de la oferta hasta la aprobación de la garantía de cumplimiento del contrato (numeral 2.1.3)</w:t>
            </w:r>
          </w:p>
        </w:tc>
      </w:tr>
      <w:tr>
        <w:tc>
          <w:tcPr>
            <w:tcW w:type="dxa" w:w="2835"/>
          </w:tcPr>
          <w:p>
            <w:pPr>
              <w:spacing w:after="20"/>
              <w:jc w:val="left"/>
            </w:pPr>
            <w:r>
              <w:rPr>
                <w:rFonts w:ascii="Arial Narrow" w:hAnsi="Arial Narrow" w:cs="Arial Narrow" w:eastAsia="Arial Narrow"/>
                <w:b/>
                <w:i w:val="0"/>
                <w:sz w:val="20"/>
                <w:u w:val="none"/>
              </w:rPr>
              <w:t>Convocatoria limitada a Mipyme</w:t>
            </w:r>
          </w:p>
        </w:tc>
        <w:tc>
          <w:tcPr>
            <w:tcW w:type="dxa" w:w="6236"/>
          </w:tcPr>
          <w:p>
            <w:pPr>
              <w:spacing w:after="20"/>
              <w:jc w:val="left"/>
            </w:pPr>
            <w:r>
              <w:rPr>
                <w:rFonts w:ascii="Arial Narrow" w:hAnsi="Arial Narrow" w:cs="Arial Narrow" w:eastAsia="Arial Narrow"/>
                <w:b w:val="0"/>
                <w:i w:val="0"/>
                <w:sz w:val="20"/>
                <w:u w:val="none"/>
              </w:rPr>
              <w:t>Susceptible de limitarse a Mipyme colombianas si se reciben al menos dos (2) solicitudes dentro del término (numeral 1.2). Umbral 2026: $511.708.497</w:t>
            </w:r>
          </w:p>
        </w:tc>
      </w:tr>
      <w:tr>
        <w:tc>
          <w:tcPr>
            <w:tcW w:type="dxa" w:w="2835"/>
          </w:tcPr>
          <w:p>
            <w:pPr>
              <w:spacing w:after="20"/>
              <w:jc w:val="left"/>
            </w:pPr>
            <w:r>
              <w:rPr>
                <w:rFonts w:ascii="Arial Narrow" w:hAnsi="Arial Narrow" w:cs="Arial Narrow" w:eastAsia="Arial Narrow"/>
                <w:b/>
                <w:i w:val="0"/>
                <w:sz w:val="20"/>
                <w:u w:val="none"/>
              </w:rPr>
              <w:t>Acuerdos comerciales</w:t>
            </w:r>
          </w:p>
        </w:tc>
        <w:tc>
          <w:tcPr>
            <w:tcW w:type="dxa" w:w="6236"/>
          </w:tcPr>
          <w:p>
            <w:pPr>
              <w:spacing w:after="20"/>
              <w:jc w:val="left"/>
            </w:pPr>
            <w:r>
              <w:rPr>
                <w:rFonts w:ascii="Arial Narrow" w:hAnsi="Arial Narrow" w:cs="Arial Narrow" w:eastAsia="Arial Narrow"/>
                <w:b w:val="0"/>
                <w:i w:val="0"/>
                <w:sz w:val="20"/>
                <w:u w:val="none"/>
              </w:rPr>
              <w:t>Cubierto por el Acuerdo con el Triángulo Norte (El Salvador y Guatemala) y por la Decisión 439 de 1998 de la CAN respecto de los servicios (Capítulo 7)</w:t>
            </w:r>
          </w:p>
        </w:tc>
      </w:tr>
      <w:tr>
        <w:tc>
          <w:tcPr>
            <w:tcW w:type="dxa" w:w="2835"/>
          </w:tcPr>
          <w:p>
            <w:pPr>
              <w:spacing w:after="20"/>
              <w:jc w:val="left"/>
            </w:pPr>
            <w:r>
              <w:rPr>
                <w:rFonts w:ascii="Arial Narrow" w:hAnsi="Arial Narrow" w:cs="Arial Narrow" w:eastAsia="Arial Narrow"/>
                <w:b/>
                <w:i w:val="0"/>
                <w:sz w:val="20"/>
                <w:u w:val="none"/>
              </w:rPr>
              <w:t>Moneda y forma de presentación</w:t>
            </w:r>
          </w:p>
        </w:tc>
        <w:tc>
          <w:tcPr>
            <w:tcW w:type="dxa" w:w="6236"/>
          </w:tcPr>
          <w:p>
            <w:pPr>
              <w:spacing w:after="20"/>
              <w:jc w:val="left"/>
            </w:pPr>
            <w:r>
              <w:rPr>
                <w:rFonts w:ascii="Arial Narrow" w:hAnsi="Arial Narrow" w:cs="Arial Narrow" w:eastAsia="Arial Narrow"/>
                <w:b w:val="0"/>
                <w:i w:val="0"/>
                <w:sz w:val="20"/>
                <w:u w:val="none"/>
              </w:rPr>
              <w:t>Pesos colombianos. Oferta electrónica a través del SECOP II</w:t>
            </w:r>
          </w:p>
        </w:tc>
      </w:tr>
    </w:tbl>
    <w:p>
      <w:pPr>
        <w:spacing w:after="40" w:before="0" w:line="240" w:lineRule="auto"/>
        <w:jc w:val="both"/>
      </w:pPr>
    </w:p>
    <w:p>
      <w:pPr>
        <w:keepNext/>
        <w:spacing w:after="80" w:before="0" w:line="240" w:lineRule="auto"/>
        <w:jc w:val="both"/>
      </w:pPr>
      <w:r>
        <w:rPr>
          <w:rFonts w:ascii="Arial Narrow" w:hAnsi="Arial Narrow" w:cs="Arial Narrow" w:eastAsia="Arial Narrow"/>
          <w:b/>
          <w:i w:val="0"/>
          <w:sz w:val="22"/>
          <w:u w:val="none"/>
        </w:rPr>
        <w:t>2. CRONOGRAMA DEL PROCESO</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6237"/>
        <w:gridCol w:w="2835"/>
      </w:tblGrid>
      <w:tr>
        <w:tc>
          <w:tcPr>
            <w:tcW w:type="dxa" w:w="6236"/>
            <w:shd w:val="clear" w:fill="D9D9D9"/>
          </w:tcPr>
          <w:p>
            <w:pPr>
              <w:spacing w:after="20"/>
              <w:jc w:val="center"/>
            </w:pPr>
            <w:r>
              <w:rPr>
                <w:rFonts w:ascii="Arial Narrow" w:hAnsi="Arial Narrow" w:cs="Arial Narrow" w:eastAsia="Arial Narrow"/>
                <w:b/>
                <w:i w:val="0"/>
                <w:sz w:val="20"/>
                <w:u w:val="none"/>
              </w:rPr>
              <w:t>ETAPA</w:t>
            </w:r>
          </w:p>
        </w:tc>
        <w:tc>
          <w:tcPr>
            <w:tcW w:type="dxa" w:w="2835"/>
            <w:shd w:val="clear" w:fill="D9D9D9"/>
          </w:tcPr>
          <w:p>
            <w:pPr>
              <w:spacing w:after="20"/>
              <w:jc w:val="center"/>
            </w:pPr>
            <w:r>
              <w:rPr>
                <w:rFonts w:ascii="Arial Narrow" w:hAnsi="Arial Narrow" w:cs="Arial Narrow" w:eastAsia="Arial Narrow"/>
                <w:b/>
                <w:i w:val="0"/>
                <w:sz w:val="20"/>
                <w:u w:val="none"/>
              </w:rPr>
              <w:t>FECHA Y HORA</w:t>
            </w:r>
          </w:p>
        </w:tc>
      </w:tr>
      <w:tr>
        <w:tc>
          <w:tcPr>
            <w:tcW w:type="dxa" w:w="6236"/>
          </w:tcPr>
          <w:p>
            <w:pPr>
              <w:spacing w:after="20"/>
              <w:jc w:val="left"/>
            </w:pPr>
            <w:r>
              <w:rPr>
                <w:rFonts w:ascii="Arial Narrow" w:hAnsi="Arial Narrow" w:cs="Arial Narrow" w:eastAsia="Arial Narrow"/>
                <w:b w:val="0"/>
                <w:i w:val="0"/>
                <w:sz w:val="20"/>
                <w:u w:val="none"/>
              </w:rPr>
              <w:t>Publicación del aviso de convocatoria pública, estudios y documentos previos y proyecto de pliego de condiciones</w:t>
            </w:r>
          </w:p>
        </w:tc>
        <w:tc>
          <w:tcPr>
            <w:tcW w:type="dxa" w:w="2835"/>
          </w:tcPr>
          <w:p>
            <w:pPr>
              <w:spacing w:after="20"/>
              <w:jc w:val="left"/>
            </w:pPr>
            <w:r>
              <w:rPr>
                <w:rFonts w:ascii="Arial Narrow" w:hAnsi="Arial Narrow" w:cs="Arial Narrow" w:eastAsia="Arial Narrow"/>
                <w:b w:val="0"/>
                <w:i w:val="0"/>
                <w:sz w:val="20"/>
                <w:u w:val="none"/>
              </w:rPr>
              <w:t>13/10/2026 – 7:00 p. m.</w:t>
            </w:r>
          </w:p>
        </w:tc>
      </w:tr>
      <w:tr>
        <w:tc>
          <w:tcPr>
            <w:tcW w:type="dxa" w:w="6236"/>
          </w:tcPr>
          <w:p>
            <w:pPr>
              <w:spacing w:after="20"/>
              <w:jc w:val="left"/>
            </w:pPr>
            <w:r>
              <w:rPr>
                <w:rFonts w:ascii="Arial Narrow" w:hAnsi="Arial Narrow" w:cs="Arial Narrow" w:eastAsia="Arial Narrow"/>
                <w:b w:val="0"/>
                <w:i w:val="0"/>
                <w:sz w:val="20"/>
                <w:u w:val="none"/>
              </w:rPr>
              <w:t>Plazo para presentar observaciones al proyecto de pliego de condiciones</w:t>
            </w:r>
          </w:p>
        </w:tc>
        <w:tc>
          <w:tcPr>
            <w:tcW w:type="dxa" w:w="2835"/>
          </w:tcPr>
          <w:p>
            <w:pPr>
              <w:spacing w:after="20"/>
              <w:jc w:val="left"/>
            </w:pPr>
            <w:r>
              <w:rPr>
                <w:rFonts w:ascii="Arial Narrow" w:hAnsi="Arial Narrow" w:cs="Arial Narrow" w:eastAsia="Arial Narrow"/>
                <w:b w:val="0"/>
                <w:i w:val="0"/>
                <w:sz w:val="20"/>
                <w:u w:val="none"/>
              </w:rPr>
              <w:t>Hasta el 20/10/2026 – 7:00 p. m.</w:t>
            </w:r>
          </w:p>
        </w:tc>
      </w:tr>
      <w:tr>
        <w:tc>
          <w:tcPr>
            <w:tcW w:type="dxa" w:w="6236"/>
          </w:tcPr>
          <w:p>
            <w:pPr>
              <w:spacing w:after="20"/>
              <w:jc w:val="left"/>
            </w:pPr>
            <w:r>
              <w:rPr>
                <w:rFonts w:ascii="Arial Narrow" w:hAnsi="Arial Narrow" w:cs="Arial Narrow" w:eastAsia="Arial Narrow"/>
                <w:b w:val="0"/>
                <w:i w:val="0"/>
                <w:sz w:val="20"/>
                <w:u w:val="none"/>
              </w:rPr>
              <w:t>Respuesta a las observaciones al proyecto de pliego de condiciones</w:t>
            </w:r>
          </w:p>
        </w:tc>
        <w:tc>
          <w:tcPr>
            <w:tcW w:type="dxa" w:w="2835"/>
          </w:tcPr>
          <w:p>
            <w:pPr>
              <w:spacing w:after="20"/>
              <w:jc w:val="left"/>
            </w:pPr>
            <w:r>
              <w:rPr>
                <w:rFonts w:ascii="Arial Narrow" w:hAnsi="Arial Narrow" w:cs="Arial Narrow" w:eastAsia="Arial Narrow"/>
                <w:b w:val="0"/>
                <w:i w:val="0"/>
                <w:sz w:val="20"/>
                <w:u w:val="none"/>
              </w:rPr>
              <w:t>23/10/2026 – 7:00 p. m.</w:t>
            </w:r>
          </w:p>
        </w:tc>
      </w:tr>
      <w:tr>
        <w:tc>
          <w:tcPr>
            <w:tcW w:type="dxa" w:w="6236"/>
          </w:tcPr>
          <w:p>
            <w:pPr>
              <w:spacing w:after="20"/>
              <w:jc w:val="left"/>
            </w:pPr>
            <w:r>
              <w:rPr>
                <w:rFonts w:ascii="Arial Narrow" w:hAnsi="Arial Narrow" w:cs="Arial Narrow" w:eastAsia="Arial Narrow"/>
                <w:b w:val="0"/>
                <w:i w:val="0"/>
                <w:sz w:val="20"/>
                <w:u w:val="none"/>
              </w:rPr>
              <w:t>Plazo para solicitar la limitación de la convocatoria a Mipyme</w:t>
            </w:r>
          </w:p>
        </w:tc>
        <w:tc>
          <w:tcPr>
            <w:tcW w:type="dxa" w:w="2835"/>
          </w:tcPr>
          <w:p>
            <w:pPr>
              <w:spacing w:after="20"/>
              <w:jc w:val="left"/>
            </w:pPr>
            <w:r>
              <w:rPr>
                <w:rFonts w:ascii="Arial Narrow" w:hAnsi="Arial Narrow" w:cs="Arial Narrow" w:eastAsia="Arial Narrow"/>
                <w:b w:val="0"/>
                <w:i w:val="0"/>
                <w:sz w:val="20"/>
                <w:u w:val="none"/>
              </w:rPr>
              <w:t>Hasta el 26/10/2026 – 7:00 p. m.</w:t>
            </w:r>
          </w:p>
        </w:tc>
      </w:tr>
      <w:tr>
        <w:tc>
          <w:tcPr>
            <w:tcW w:type="dxa" w:w="6236"/>
          </w:tcPr>
          <w:p>
            <w:pPr>
              <w:spacing w:after="20"/>
              <w:jc w:val="left"/>
            </w:pPr>
            <w:r>
              <w:rPr>
                <w:rFonts w:ascii="Arial Narrow" w:hAnsi="Arial Narrow" w:cs="Arial Narrow" w:eastAsia="Arial Narrow"/>
                <w:b w:val="0"/>
                <w:i w:val="0"/>
                <w:sz w:val="20"/>
                <w:u w:val="none"/>
              </w:rPr>
              <w:t>Expedición y publicación del acto administrativo de apertura y del pliego de condiciones definitivo</w:t>
            </w:r>
          </w:p>
        </w:tc>
        <w:tc>
          <w:tcPr>
            <w:tcW w:type="dxa" w:w="2835"/>
          </w:tcPr>
          <w:p>
            <w:pPr>
              <w:spacing w:after="20"/>
              <w:jc w:val="left"/>
            </w:pPr>
            <w:r>
              <w:rPr>
                <w:rFonts w:ascii="Arial Narrow" w:hAnsi="Arial Narrow" w:cs="Arial Narrow" w:eastAsia="Arial Narrow"/>
                <w:b w:val="0"/>
                <w:i w:val="0"/>
                <w:sz w:val="20"/>
                <w:u w:val="none"/>
              </w:rPr>
              <w:t>27/10/2026 – 7:00 p. m.</w:t>
            </w:r>
          </w:p>
        </w:tc>
      </w:tr>
      <w:tr>
        <w:tc>
          <w:tcPr>
            <w:tcW w:type="dxa" w:w="6236"/>
          </w:tcPr>
          <w:p>
            <w:pPr>
              <w:spacing w:after="20"/>
              <w:jc w:val="left"/>
            </w:pPr>
            <w:r>
              <w:rPr>
                <w:rFonts w:ascii="Arial Narrow" w:hAnsi="Arial Narrow" w:cs="Arial Narrow" w:eastAsia="Arial Narrow"/>
                <w:b w:val="0"/>
                <w:i w:val="0"/>
                <w:sz w:val="20"/>
                <w:u w:val="none"/>
              </w:rPr>
              <w:t>Plazo para manifestar interés en participar (tres (3) días hábiles)</w:t>
            </w:r>
          </w:p>
        </w:tc>
        <w:tc>
          <w:tcPr>
            <w:tcW w:type="dxa" w:w="2835"/>
          </w:tcPr>
          <w:p>
            <w:pPr>
              <w:spacing w:after="20"/>
              <w:jc w:val="left"/>
            </w:pPr>
            <w:r>
              <w:rPr>
                <w:rFonts w:ascii="Arial Narrow" w:hAnsi="Arial Narrow" w:cs="Arial Narrow" w:eastAsia="Arial Narrow"/>
                <w:b w:val="0"/>
                <w:i w:val="0"/>
                <w:sz w:val="20"/>
                <w:u w:val="none"/>
              </w:rPr>
              <w:t>Hasta el 30/10/2026 – 7:00 p. m.</w:t>
            </w:r>
          </w:p>
        </w:tc>
      </w:tr>
      <w:tr>
        <w:tc>
          <w:tcPr>
            <w:tcW w:type="dxa" w:w="6236"/>
          </w:tcPr>
          <w:p>
            <w:pPr>
              <w:spacing w:after="20"/>
              <w:jc w:val="left"/>
            </w:pPr>
            <w:r>
              <w:rPr>
                <w:rFonts w:ascii="Arial Narrow" w:hAnsi="Arial Narrow" w:cs="Arial Narrow" w:eastAsia="Arial Narrow"/>
                <w:b w:val="0"/>
                <w:i w:val="0"/>
                <w:sz w:val="20"/>
                <w:u w:val="none"/>
              </w:rPr>
              <w:t>Sorteo de consolidación de oferentes (solo si se reciben más de diez (10) manifestaciones de interés)</w:t>
            </w:r>
          </w:p>
        </w:tc>
        <w:tc>
          <w:tcPr>
            <w:tcW w:type="dxa" w:w="2835"/>
          </w:tcPr>
          <w:p>
            <w:pPr>
              <w:spacing w:after="20"/>
              <w:jc w:val="left"/>
            </w:pPr>
            <w:r>
              <w:rPr>
                <w:rFonts w:ascii="Arial Narrow" w:hAnsi="Arial Narrow" w:cs="Arial Narrow" w:eastAsia="Arial Narrow"/>
                <w:b w:val="0"/>
                <w:i w:val="0"/>
                <w:sz w:val="20"/>
                <w:u w:val="none"/>
              </w:rPr>
              <w:t>04/11/2026 – 10:00 a. m.</w:t>
            </w:r>
          </w:p>
        </w:tc>
      </w:tr>
      <w:tr>
        <w:tc>
          <w:tcPr>
            <w:tcW w:type="dxa" w:w="6236"/>
          </w:tcPr>
          <w:p>
            <w:pPr>
              <w:spacing w:after="20"/>
              <w:jc w:val="left"/>
            </w:pPr>
            <w:r>
              <w:rPr>
                <w:rFonts w:ascii="Arial Narrow" w:hAnsi="Arial Narrow" w:cs="Arial Narrow" w:eastAsia="Arial Narrow"/>
                <w:b w:val="0"/>
                <w:i w:val="0"/>
                <w:sz w:val="20"/>
                <w:u w:val="none"/>
              </w:rPr>
              <w:t>Publicación del resultado del sorteo y de la lista de interesados habilitados para presentar oferta</w:t>
            </w:r>
          </w:p>
        </w:tc>
        <w:tc>
          <w:tcPr>
            <w:tcW w:type="dxa" w:w="2835"/>
          </w:tcPr>
          <w:p>
            <w:pPr>
              <w:spacing w:after="20"/>
              <w:jc w:val="left"/>
            </w:pPr>
            <w:r>
              <w:rPr>
                <w:rFonts w:ascii="Arial Narrow" w:hAnsi="Arial Narrow" w:cs="Arial Narrow" w:eastAsia="Arial Narrow"/>
                <w:b w:val="0"/>
                <w:i w:val="0"/>
                <w:sz w:val="20"/>
                <w:u w:val="none"/>
              </w:rPr>
              <w:t>04/11/2026 – 7:00 p. m.</w:t>
            </w:r>
          </w:p>
        </w:tc>
      </w:tr>
      <w:tr>
        <w:tc>
          <w:tcPr>
            <w:tcW w:type="dxa" w:w="6236"/>
          </w:tcPr>
          <w:p>
            <w:pPr>
              <w:spacing w:after="20"/>
              <w:jc w:val="left"/>
            </w:pPr>
            <w:r>
              <w:rPr>
                <w:rFonts w:ascii="Arial Narrow" w:hAnsi="Arial Narrow" w:cs="Arial Narrow" w:eastAsia="Arial Narrow"/>
                <w:b w:val="0"/>
                <w:i w:val="0"/>
                <w:sz w:val="20"/>
                <w:u w:val="none"/>
              </w:rPr>
              <w:t>Plazo para presentar observaciones al pliego de condiciones definitivo</w:t>
            </w:r>
          </w:p>
        </w:tc>
        <w:tc>
          <w:tcPr>
            <w:tcW w:type="dxa" w:w="2835"/>
          </w:tcPr>
          <w:p>
            <w:pPr>
              <w:spacing w:after="20"/>
              <w:jc w:val="left"/>
            </w:pPr>
            <w:r>
              <w:rPr>
                <w:rFonts w:ascii="Arial Narrow" w:hAnsi="Arial Narrow" w:cs="Arial Narrow" w:eastAsia="Arial Narrow"/>
                <w:b w:val="0"/>
                <w:i w:val="0"/>
                <w:sz w:val="20"/>
                <w:u w:val="none"/>
              </w:rPr>
              <w:t>Hasta el 05/11/2026 – 7:00 p. m.</w:t>
            </w:r>
          </w:p>
        </w:tc>
      </w:tr>
      <w:tr>
        <w:tc>
          <w:tcPr>
            <w:tcW w:type="dxa" w:w="6236"/>
          </w:tcPr>
          <w:p>
            <w:pPr>
              <w:spacing w:after="20"/>
              <w:jc w:val="left"/>
            </w:pPr>
            <w:r>
              <w:rPr>
                <w:rFonts w:ascii="Arial Narrow" w:hAnsi="Arial Narrow" w:cs="Arial Narrow" w:eastAsia="Arial Narrow"/>
                <w:b w:val="0"/>
                <w:i w:val="0"/>
                <w:sz w:val="20"/>
                <w:u w:val="none"/>
              </w:rPr>
              <w:t>Respuesta a las observaciones al pliego de condiciones definitivo</w:t>
            </w:r>
          </w:p>
        </w:tc>
        <w:tc>
          <w:tcPr>
            <w:tcW w:type="dxa" w:w="2835"/>
          </w:tcPr>
          <w:p>
            <w:pPr>
              <w:spacing w:after="20"/>
              <w:jc w:val="left"/>
            </w:pPr>
            <w:r>
              <w:rPr>
                <w:rFonts w:ascii="Arial Narrow" w:hAnsi="Arial Narrow" w:cs="Arial Narrow" w:eastAsia="Arial Narrow"/>
                <w:b w:val="0"/>
                <w:i w:val="0"/>
                <w:sz w:val="20"/>
                <w:u w:val="none"/>
              </w:rPr>
              <w:t>09/11/2026 – 7:00 p. m.</w:t>
            </w:r>
          </w:p>
        </w:tc>
      </w:tr>
      <w:tr>
        <w:tc>
          <w:tcPr>
            <w:tcW w:type="dxa" w:w="6236"/>
          </w:tcPr>
          <w:p>
            <w:pPr>
              <w:spacing w:after="20"/>
              <w:jc w:val="left"/>
            </w:pPr>
            <w:r>
              <w:rPr>
                <w:rFonts w:ascii="Arial Narrow" w:hAnsi="Arial Narrow" w:cs="Arial Narrow" w:eastAsia="Arial Narrow"/>
                <w:b w:val="0"/>
                <w:i w:val="0"/>
                <w:sz w:val="20"/>
                <w:u w:val="none"/>
              </w:rPr>
              <w:t>Plazo máximo para expedir adendas</w:t>
            </w:r>
          </w:p>
        </w:tc>
        <w:tc>
          <w:tcPr>
            <w:tcW w:type="dxa" w:w="2835"/>
          </w:tcPr>
          <w:p>
            <w:pPr>
              <w:spacing w:after="20"/>
              <w:jc w:val="left"/>
            </w:pPr>
            <w:r>
              <w:rPr>
                <w:rFonts w:ascii="Arial Narrow" w:hAnsi="Arial Narrow" w:cs="Arial Narrow" w:eastAsia="Arial Narrow"/>
                <w:b w:val="0"/>
                <w:i w:val="0"/>
                <w:sz w:val="20"/>
                <w:u w:val="none"/>
              </w:rPr>
              <w:t>10/11/2026 – 10:00 a. m.</w:t>
            </w:r>
          </w:p>
        </w:tc>
      </w:tr>
      <w:tr>
        <w:tc>
          <w:tcPr>
            <w:tcW w:type="dxa" w:w="6236"/>
          </w:tcPr>
          <w:p>
            <w:pPr>
              <w:spacing w:after="20"/>
              <w:jc w:val="left"/>
            </w:pPr>
            <w:r>
              <w:rPr>
                <w:rFonts w:ascii="Arial Narrow" w:hAnsi="Arial Narrow" w:cs="Arial Narrow" w:eastAsia="Arial Narrow"/>
                <w:b w:val="0"/>
                <w:i w:val="0"/>
                <w:sz w:val="20"/>
                <w:u w:val="none"/>
              </w:rPr>
              <w:t>Presentación de ofertas (cierre)</w:t>
            </w:r>
          </w:p>
        </w:tc>
        <w:tc>
          <w:tcPr>
            <w:tcW w:type="dxa" w:w="2835"/>
          </w:tcPr>
          <w:p>
            <w:pPr>
              <w:spacing w:after="20"/>
              <w:jc w:val="left"/>
            </w:pPr>
            <w:r>
              <w:rPr>
                <w:rFonts w:ascii="Arial Narrow" w:hAnsi="Arial Narrow" w:cs="Arial Narrow" w:eastAsia="Arial Narrow"/>
                <w:b w:val="0"/>
                <w:i w:val="0"/>
                <w:sz w:val="20"/>
                <w:u w:val="none"/>
              </w:rPr>
              <w:t>11/11/2026 – 10:00 a. m.</w:t>
            </w:r>
          </w:p>
        </w:tc>
      </w:tr>
      <w:tr>
        <w:tc>
          <w:tcPr>
            <w:tcW w:type="dxa" w:w="6236"/>
          </w:tcPr>
          <w:p>
            <w:pPr>
              <w:spacing w:after="20"/>
              <w:jc w:val="left"/>
            </w:pPr>
            <w:r>
              <w:rPr>
                <w:rFonts w:ascii="Arial Narrow" w:hAnsi="Arial Narrow" w:cs="Arial Narrow" w:eastAsia="Arial Narrow"/>
                <w:b w:val="0"/>
                <w:i w:val="0"/>
                <w:sz w:val="20"/>
                <w:u w:val="none"/>
              </w:rPr>
              <w:t>Apertura de ofertas</w:t>
            </w:r>
          </w:p>
        </w:tc>
        <w:tc>
          <w:tcPr>
            <w:tcW w:type="dxa" w:w="2835"/>
          </w:tcPr>
          <w:p>
            <w:pPr>
              <w:spacing w:after="20"/>
              <w:jc w:val="left"/>
            </w:pPr>
            <w:r>
              <w:rPr>
                <w:rFonts w:ascii="Arial Narrow" w:hAnsi="Arial Narrow" w:cs="Arial Narrow" w:eastAsia="Arial Narrow"/>
                <w:b w:val="0"/>
                <w:i w:val="0"/>
                <w:sz w:val="20"/>
                <w:u w:val="none"/>
              </w:rPr>
              <w:t>11/11/2026 – 10:03 a. m.</w:t>
            </w:r>
          </w:p>
        </w:tc>
      </w:tr>
      <w:tr>
        <w:tc>
          <w:tcPr>
            <w:tcW w:type="dxa" w:w="6236"/>
          </w:tcPr>
          <w:p>
            <w:pPr>
              <w:spacing w:after="20"/>
              <w:jc w:val="left"/>
            </w:pPr>
            <w:r>
              <w:rPr>
                <w:rFonts w:ascii="Arial Narrow" w:hAnsi="Arial Narrow" w:cs="Arial Narrow" w:eastAsia="Arial Narrow"/>
                <w:b w:val="0"/>
                <w:i w:val="0"/>
                <w:sz w:val="20"/>
                <w:u w:val="none"/>
              </w:rPr>
              <w:t>Publicación del informe de presentación de ofertas</w:t>
            </w:r>
          </w:p>
        </w:tc>
        <w:tc>
          <w:tcPr>
            <w:tcW w:type="dxa" w:w="2835"/>
          </w:tcPr>
          <w:p>
            <w:pPr>
              <w:spacing w:after="20"/>
              <w:jc w:val="left"/>
            </w:pPr>
            <w:r>
              <w:rPr>
                <w:rFonts w:ascii="Arial Narrow" w:hAnsi="Arial Narrow" w:cs="Arial Narrow" w:eastAsia="Arial Narrow"/>
                <w:b w:val="0"/>
                <w:i w:val="0"/>
                <w:sz w:val="20"/>
                <w:u w:val="none"/>
              </w:rPr>
              <w:t>11/11/2026 – 10:05 a. m.</w:t>
            </w:r>
          </w:p>
        </w:tc>
      </w:tr>
      <w:tr>
        <w:tc>
          <w:tcPr>
            <w:tcW w:type="dxa" w:w="6236"/>
          </w:tcPr>
          <w:p>
            <w:pPr>
              <w:spacing w:after="20"/>
              <w:jc w:val="left"/>
            </w:pPr>
            <w:r>
              <w:rPr>
                <w:rFonts w:ascii="Arial Narrow" w:hAnsi="Arial Narrow" w:cs="Arial Narrow" w:eastAsia="Arial Narrow"/>
                <w:b w:val="0"/>
                <w:i w:val="0"/>
                <w:sz w:val="20"/>
                <w:u w:val="none"/>
              </w:rPr>
              <w:t>Publicación del informe de verificación y evaluación de las ofertas</w:t>
            </w:r>
          </w:p>
        </w:tc>
        <w:tc>
          <w:tcPr>
            <w:tcW w:type="dxa" w:w="2835"/>
          </w:tcPr>
          <w:p>
            <w:pPr>
              <w:spacing w:after="20"/>
              <w:jc w:val="left"/>
            </w:pPr>
            <w:r>
              <w:rPr>
                <w:rFonts w:ascii="Arial Narrow" w:hAnsi="Arial Narrow" w:cs="Arial Narrow" w:eastAsia="Arial Narrow"/>
                <w:b w:val="0"/>
                <w:i w:val="0"/>
                <w:sz w:val="20"/>
                <w:u w:val="none"/>
              </w:rPr>
              <w:t>17/11/2026 – 7:00 p. m.</w:t>
            </w:r>
          </w:p>
        </w:tc>
      </w:tr>
      <w:tr>
        <w:tc>
          <w:tcPr>
            <w:tcW w:type="dxa" w:w="6236"/>
          </w:tcPr>
          <w:p>
            <w:pPr>
              <w:spacing w:after="20"/>
              <w:jc w:val="left"/>
            </w:pPr>
            <w:r>
              <w:rPr>
                <w:rFonts w:ascii="Arial Narrow" w:hAnsi="Arial Narrow" w:cs="Arial Narrow" w:eastAsia="Arial Narrow"/>
                <w:b w:val="0"/>
                <w:i w:val="0"/>
                <w:sz w:val="20"/>
                <w:u w:val="none"/>
              </w:rPr>
              <w:t>Plazo para presentar observaciones al informe de verificación y evaluación y para subsanar</w:t>
            </w:r>
          </w:p>
        </w:tc>
        <w:tc>
          <w:tcPr>
            <w:tcW w:type="dxa" w:w="2835"/>
          </w:tcPr>
          <w:p>
            <w:pPr>
              <w:spacing w:after="20"/>
              <w:jc w:val="left"/>
            </w:pPr>
            <w:r>
              <w:rPr>
                <w:rFonts w:ascii="Arial Narrow" w:hAnsi="Arial Narrow" w:cs="Arial Narrow" w:eastAsia="Arial Narrow"/>
                <w:b w:val="0"/>
                <w:i w:val="0"/>
                <w:sz w:val="20"/>
                <w:u w:val="none"/>
              </w:rPr>
              <w:t>Hasta el 23/11/2026 – 7:00 p. m.</w:t>
            </w:r>
          </w:p>
        </w:tc>
      </w:tr>
      <w:tr>
        <w:tc>
          <w:tcPr>
            <w:tcW w:type="dxa" w:w="6236"/>
          </w:tcPr>
          <w:p>
            <w:pPr>
              <w:spacing w:after="20"/>
              <w:jc w:val="left"/>
            </w:pPr>
            <w:r>
              <w:rPr>
                <w:rFonts w:ascii="Arial Narrow" w:hAnsi="Arial Narrow" w:cs="Arial Narrow" w:eastAsia="Arial Narrow"/>
                <w:b w:val="0"/>
                <w:i w:val="0"/>
                <w:sz w:val="20"/>
                <w:u w:val="none"/>
              </w:rPr>
              <w:t>Publicación del acto administrativo de adjudicación o de declaratoria de desierto</w:t>
            </w:r>
          </w:p>
        </w:tc>
        <w:tc>
          <w:tcPr>
            <w:tcW w:type="dxa" w:w="2835"/>
          </w:tcPr>
          <w:p>
            <w:pPr>
              <w:spacing w:after="20"/>
              <w:jc w:val="left"/>
            </w:pPr>
            <w:r>
              <w:rPr>
                <w:rFonts w:ascii="Arial Narrow" w:hAnsi="Arial Narrow" w:cs="Arial Narrow" w:eastAsia="Arial Narrow"/>
                <w:b w:val="0"/>
                <w:i w:val="0"/>
                <w:sz w:val="20"/>
                <w:u w:val="none"/>
              </w:rPr>
              <w:t>24/11/2026 – 7:00 p. m.</w:t>
            </w:r>
          </w:p>
        </w:tc>
      </w:tr>
      <w:tr>
        <w:tc>
          <w:tcPr>
            <w:tcW w:type="dxa" w:w="6236"/>
          </w:tcPr>
          <w:p>
            <w:pPr>
              <w:spacing w:after="20"/>
              <w:jc w:val="left"/>
            </w:pPr>
            <w:r>
              <w:rPr>
                <w:rFonts w:ascii="Arial Narrow" w:hAnsi="Arial Narrow" w:cs="Arial Narrow" w:eastAsia="Arial Narrow"/>
                <w:b w:val="0"/>
                <w:i w:val="0"/>
                <w:sz w:val="20"/>
                <w:u w:val="none"/>
              </w:rPr>
              <w:t>Firma del contrato</w:t>
            </w:r>
          </w:p>
        </w:tc>
        <w:tc>
          <w:tcPr>
            <w:tcW w:type="dxa" w:w="2835"/>
          </w:tcPr>
          <w:p>
            <w:pPr>
              <w:spacing w:after="20"/>
              <w:jc w:val="left"/>
            </w:pPr>
            <w:r>
              <w:rPr>
                <w:rFonts w:ascii="Arial Narrow" w:hAnsi="Arial Narrow" w:cs="Arial Narrow" w:eastAsia="Arial Narrow"/>
                <w:b w:val="0"/>
                <w:i w:val="0"/>
                <w:sz w:val="20"/>
                <w:u w:val="none"/>
              </w:rPr>
              <w:t>25/11/2026 – 7:00 p. m.</w:t>
            </w:r>
          </w:p>
        </w:tc>
      </w:tr>
      <w:tr>
        <w:tc>
          <w:tcPr>
            <w:tcW w:type="dxa" w:w="6236"/>
          </w:tcPr>
          <w:p>
            <w:pPr>
              <w:spacing w:after="20"/>
              <w:jc w:val="left"/>
            </w:pPr>
            <w:r>
              <w:rPr>
                <w:rFonts w:ascii="Arial Narrow" w:hAnsi="Arial Narrow" w:cs="Arial Narrow" w:eastAsia="Arial Narrow"/>
                <w:b w:val="0"/>
                <w:i w:val="0"/>
                <w:sz w:val="20"/>
                <w:u w:val="none"/>
              </w:rPr>
              <w:t>Entrega de las garantías de ejecución del contrato</w:t>
            </w:r>
          </w:p>
        </w:tc>
        <w:tc>
          <w:tcPr>
            <w:tcW w:type="dxa" w:w="2835"/>
          </w:tcPr>
          <w:p>
            <w:pPr>
              <w:spacing w:after="20"/>
              <w:jc w:val="left"/>
            </w:pPr>
            <w:r>
              <w:rPr>
                <w:rFonts w:ascii="Arial Narrow" w:hAnsi="Arial Narrow" w:cs="Arial Narrow" w:eastAsia="Arial Narrow"/>
                <w:b w:val="0"/>
                <w:i w:val="0"/>
                <w:sz w:val="20"/>
                <w:u w:val="none"/>
              </w:rPr>
              <w:t>26/11/2026 – 12:00 m.</w:t>
            </w:r>
          </w:p>
        </w:tc>
      </w:tr>
      <w:tr>
        <w:tc>
          <w:tcPr>
            <w:tcW w:type="dxa" w:w="6236"/>
          </w:tcPr>
          <w:p>
            <w:pPr>
              <w:spacing w:after="20"/>
              <w:jc w:val="left"/>
            </w:pPr>
            <w:r>
              <w:rPr>
                <w:rFonts w:ascii="Arial Narrow" w:hAnsi="Arial Narrow" w:cs="Arial Narrow" w:eastAsia="Arial Narrow"/>
                <w:b w:val="0"/>
                <w:i w:val="0"/>
                <w:sz w:val="20"/>
                <w:u w:val="none"/>
              </w:rPr>
              <w:t>Aprobación de las garantías e inicio de la ejecución del contrato</w:t>
            </w:r>
          </w:p>
        </w:tc>
        <w:tc>
          <w:tcPr>
            <w:tcW w:type="dxa" w:w="2835"/>
          </w:tcPr>
          <w:p>
            <w:pPr>
              <w:spacing w:after="20"/>
              <w:jc w:val="left"/>
            </w:pPr>
            <w:r>
              <w:rPr>
                <w:rFonts w:ascii="Arial Narrow" w:hAnsi="Arial Narrow" w:cs="Arial Narrow" w:eastAsia="Arial Narrow"/>
                <w:b w:val="0"/>
                <w:i w:val="0"/>
                <w:sz w:val="20"/>
                <w:u w:val="none"/>
              </w:rPr>
              <w:t>27/11/2026 – 7:00 p. m.</w:t>
            </w:r>
          </w:p>
        </w:tc>
      </w:tr>
    </w:tbl>
    <w:p>
      <w:pPr>
        <w:spacing w:after="40" w:before="0" w:line="240" w:lineRule="auto"/>
        <w:jc w:val="both"/>
      </w:pPr>
    </w:p>
    <w:p>
      <w:pPr>
        <w:spacing w:after="80" w:before="0" w:line="240" w:lineRule="auto"/>
        <w:jc w:val="both"/>
      </w:pPr>
      <w:r>
        <w:rPr>
          <w:rFonts w:ascii="Arial Narrow" w:hAnsi="Arial Narrow" w:cs="Arial Narrow" w:eastAsia="Arial Narrow"/>
          <w:b w:val="0"/>
          <w:i/>
          <w:sz w:val="20"/>
          <w:u w:val="none"/>
        </w:rPr>
        <w:t>Las fechas podrán modificarse mediante adenda publicada en el SECOP II. Prevalece el cronograma configurado en la plataforma.</w:t>
      </w:r>
    </w:p>
    <w:p>
      <w:pPr>
        <w:keepNext/>
        <w:spacing w:after="80" w:before="0" w:line="240" w:lineRule="auto"/>
        <w:jc w:val="both"/>
      </w:pPr>
      <w:r>
        <w:rPr>
          <w:rFonts w:ascii="Arial Narrow" w:hAnsi="Arial Narrow" w:cs="Arial Narrow" w:eastAsia="Arial Narrow"/>
          <w:b/>
          <w:i w:val="0"/>
          <w:sz w:val="22"/>
          <w:u w:val="none"/>
        </w:rPr>
        <w:t>3. REQUISITOS HABILITANTES</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268"/>
        <w:gridCol w:w="5103"/>
        <w:gridCol w:w="1701"/>
      </w:tblGrid>
      <w:tr>
        <w:tc>
          <w:tcPr>
            <w:tcW w:type="dxa" w:w="2268"/>
            <w:shd w:val="clear" w:fill="D9D9D9"/>
          </w:tcPr>
          <w:p>
            <w:pPr>
              <w:spacing w:after="20"/>
              <w:jc w:val="center"/>
            </w:pPr>
            <w:r>
              <w:rPr>
                <w:rFonts w:ascii="Arial Narrow" w:hAnsi="Arial Narrow" w:cs="Arial Narrow" w:eastAsia="Arial Narrow"/>
                <w:b/>
                <w:i w:val="0"/>
                <w:sz w:val="20"/>
                <w:u w:val="none"/>
              </w:rPr>
              <w:t>REQUISITO</w:t>
            </w:r>
          </w:p>
        </w:tc>
        <w:tc>
          <w:tcPr>
            <w:tcW w:type="dxa" w:w="5102"/>
            <w:shd w:val="clear" w:fill="D9D9D9"/>
          </w:tcPr>
          <w:p>
            <w:pPr>
              <w:spacing w:after="20"/>
              <w:jc w:val="center"/>
            </w:pPr>
            <w:r>
              <w:rPr>
                <w:rFonts w:ascii="Arial Narrow" w:hAnsi="Arial Narrow" w:cs="Arial Narrow" w:eastAsia="Arial Narrow"/>
                <w:b/>
                <w:i w:val="0"/>
                <w:sz w:val="20"/>
                <w:u w:val="none"/>
              </w:rPr>
              <w:t>CONDICIÓN</w:t>
            </w:r>
          </w:p>
        </w:tc>
        <w:tc>
          <w:tcPr>
            <w:tcW w:type="dxa" w:w="1701"/>
            <w:shd w:val="clear" w:fill="D9D9D9"/>
          </w:tcPr>
          <w:p>
            <w:pPr>
              <w:spacing w:after="20"/>
              <w:jc w:val="center"/>
            </w:pPr>
            <w:r>
              <w:rPr>
                <w:rFonts w:ascii="Arial Narrow" w:hAnsi="Arial Narrow" w:cs="Arial Narrow" w:eastAsia="Arial Narrow"/>
                <w:b/>
                <w:i w:val="0"/>
                <w:sz w:val="20"/>
                <w:u w:val="none"/>
              </w:rPr>
              <w:t>VERIFICACIÓN</w:t>
            </w:r>
          </w:p>
        </w:tc>
      </w:tr>
      <w:tr>
        <w:tc>
          <w:tcPr>
            <w:tcW w:type="dxa" w:w="2268"/>
          </w:tcPr>
          <w:p>
            <w:pPr>
              <w:spacing w:after="20"/>
              <w:jc w:val="left"/>
            </w:pPr>
            <w:r>
              <w:rPr>
                <w:rFonts w:ascii="Arial Narrow" w:hAnsi="Arial Narrow" w:cs="Arial Narrow" w:eastAsia="Arial Narrow"/>
                <w:b w:val="0"/>
                <w:i w:val="0"/>
                <w:sz w:val="20"/>
                <w:u w:val="none"/>
              </w:rPr>
              <w:t>Capacidad jurídica</w:t>
            </w:r>
          </w:p>
        </w:tc>
        <w:tc>
          <w:tcPr>
            <w:tcW w:type="dxa" w:w="5102"/>
          </w:tcPr>
          <w:p>
            <w:pPr>
              <w:spacing w:after="20"/>
              <w:jc w:val="left"/>
            </w:pPr>
            <w:r>
              <w:rPr>
                <w:rFonts w:ascii="Arial Narrow" w:hAnsi="Arial Narrow" w:cs="Arial Narrow" w:eastAsia="Arial Narrow"/>
                <w:b w:val="0"/>
                <w:i w:val="0"/>
                <w:sz w:val="20"/>
                <w:u w:val="none"/>
              </w:rPr>
              <w:t>Documentos del numeral 2.1 del pliego</w:t>
            </w:r>
          </w:p>
        </w:tc>
        <w:tc>
          <w:tcPr>
            <w:tcW w:type="dxa" w:w="1701"/>
          </w:tcPr>
          <w:p>
            <w:pPr>
              <w:spacing w:after="20"/>
              <w:jc w:val="left"/>
            </w:pPr>
            <w:r>
              <w:rPr>
                <w:rFonts w:ascii="Arial Narrow" w:hAnsi="Arial Narrow" w:cs="Arial Narrow" w:eastAsia="Arial Narrow"/>
                <w:b w:val="0"/>
                <w:i w:val="0"/>
                <w:sz w:val="20"/>
                <w:u w:val="none"/>
              </w:rPr>
              <w:t>CUMPLE / NO CUMPLE</w:t>
            </w:r>
          </w:p>
        </w:tc>
      </w:tr>
      <w:tr>
        <w:tc>
          <w:tcPr>
            <w:tcW w:type="dxa" w:w="2268"/>
          </w:tcPr>
          <w:p>
            <w:pPr>
              <w:spacing w:after="20"/>
              <w:jc w:val="left"/>
            </w:pPr>
            <w:r>
              <w:rPr>
                <w:rFonts w:ascii="Arial Narrow" w:hAnsi="Arial Narrow" w:cs="Arial Narrow" w:eastAsia="Arial Narrow"/>
                <w:b w:val="0"/>
                <w:i w:val="0"/>
                <w:sz w:val="20"/>
                <w:u w:val="none"/>
              </w:rPr>
              <w:t>Especificaciones técnicas</w:t>
            </w:r>
          </w:p>
        </w:tc>
        <w:tc>
          <w:tcPr>
            <w:tcW w:type="dxa" w:w="5102"/>
          </w:tcPr>
          <w:p>
            <w:pPr>
              <w:spacing w:after="20"/>
              <w:jc w:val="left"/>
            </w:pPr>
            <w:r>
              <w:rPr>
                <w:rFonts w:ascii="Arial Narrow" w:hAnsi="Arial Narrow" w:cs="Arial Narrow" w:eastAsia="Arial Narrow"/>
                <w:b w:val="0"/>
                <w:i w:val="0"/>
                <w:sz w:val="20"/>
                <w:u w:val="none"/>
              </w:rPr>
              <w:t>Anexo Técnico Nº1 y especificaciones técnicas adicionales del numeral 8.2 (25 especificaciones)</w:t>
            </w:r>
          </w:p>
        </w:tc>
        <w:tc>
          <w:tcPr>
            <w:tcW w:type="dxa" w:w="1701"/>
          </w:tcPr>
          <w:p>
            <w:pPr>
              <w:spacing w:after="20"/>
              <w:jc w:val="left"/>
            </w:pPr>
            <w:r>
              <w:rPr>
                <w:rFonts w:ascii="Arial Narrow" w:hAnsi="Arial Narrow" w:cs="Arial Narrow" w:eastAsia="Arial Narrow"/>
                <w:b w:val="0"/>
                <w:i w:val="0"/>
                <w:sz w:val="20"/>
                <w:u w:val="none"/>
              </w:rPr>
              <w:t>CUMPLE / NO CUMPLE</w:t>
            </w:r>
          </w:p>
        </w:tc>
      </w:tr>
      <w:tr>
        <w:tc>
          <w:tcPr>
            <w:tcW w:type="dxa" w:w="2268"/>
          </w:tcPr>
          <w:p>
            <w:pPr>
              <w:spacing w:after="20"/>
              <w:jc w:val="left"/>
            </w:pPr>
            <w:r>
              <w:rPr>
                <w:rFonts w:ascii="Arial Narrow" w:hAnsi="Arial Narrow" w:cs="Arial Narrow" w:eastAsia="Arial Narrow"/>
                <w:b w:val="0"/>
                <w:i w:val="0"/>
                <w:sz w:val="20"/>
                <w:u w:val="none"/>
              </w:rPr>
              <w:t>Experiencia (con domicilio en Colombia)</w:t>
            </w:r>
          </w:p>
        </w:tc>
        <w:tc>
          <w:tcPr>
            <w:tcW w:type="dxa" w:w="5102"/>
          </w:tcPr>
          <w:p>
            <w:pPr>
              <w:spacing w:after="20"/>
              <w:jc w:val="left"/>
            </w:pPr>
            <w:r>
              <w:rPr>
                <w:rFonts w:ascii="Arial Narrow" w:hAnsi="Arial Narrow" w:cs="Arial Narrow" w:eastAsia="Arial Narrow"/>
                <w:b w:val="0"/>
                <w:i w:val="0"/>
                <w:sz w:val="20"/>
                <w:u w:val="none"/>
              </w:rPr>
              <w:t>Sumatoria igual o superior al 80 % del presupuesto oficial expresado en SMMLV (108,64 SMMLV), en contratos inscritos en el RUP en al menos cinco (5) códigos UNSPSC de servicios y cinco (5) de bienes (numeral 2.2.1.3)</w:t>
            </w:r>
          </w:p>
        </w:tc>
        <w:tc>
          <w:tcPr>
            <w:tcW w:type="dxa" w:w="1701"/>
          </w:tcPr>
          <w:p>
            <w:pPr>
              <w:spacing w:after="20"/>
              <w:jc w:val="left"/>
            </w:pPr>
            <w:r>
              <w:rPr>
                <w:rFonts w:ascii="Arial Narrow" w:hAnsi="Arial Narrow" w:cs="Arial Narrow" w:eastAsia="Arial Narrow"/>
                <w:b w:val="0"/>
                <w:i w:val="0"/>
                <w:sz w:val="20"/>
                <w:u w:val="none"/>
              </w:rPr>
              <w:t>CUMPLE / NO CUMPLE</w:t>
            </w:r>
          </w:p>
        </w:tc>
      </w:tr>
      <w:tr>
        <w:tc>
          <w:tcPr>
            <w:tcW w:type="dxa" w:w="2268"/>
          </w:tcPr>
          <w:p>
            <w:pPr>
              <w:spacing w:after="20"/>
              <w:jc w:val="left"/>
            </w:pPr>
            <w:r>
              <w:rPr>
                <w:rFonts w:ascii="Arial Narrow" w:hAnsi="Arial Narrow" w:cs="Arial Narrow" w:eastAsia="Arial Narrow"/>
                <w:b w:val="0"/>
                <w:i w:val="0"/>
                <w:sz w:val="20"/>
                <w:u w:val="none"/>
              </w:rPr>
              <w:t>Experiencia (extranjeros sin domicilio)</w:t>
            </w:r>
          </w:p>
        </w:tc>
        <w:tc>
          <w:tcPr>
            <w:tcW w:type="dxa" w:w="5102"/>
          </w:tcPr>
          <w:p>
            <w:pPr>
              <w:spacing w:after="20"/>
              <w:jc w:val="left"/>
            </w:pPr>
            <w:r>
              <w:rPr>
                <w:rFonts w:ascii="Arial Narrow" w:hAnsi="Arial Narrow" w:cs="Arial Narrow" w:eastAsia="Arial Narrow"/>
                <w:b w:val="0"/>
                <w:i w:val="0"/>
                <w:sz w:val="20"/>
                <w:u w:val="none"/>
              </w:rPr>
              <w:t>Sumatoria igual o superior al 100 % del presupuesto oficial expresado en SMMLV (135,81 SMMLV) (numeral 2.2.1.3.3)</w:t>
            </w:r>
          </w:p>
        </w:tc>
        <w:tc>
          <w:tcPr>
            <w:tcW w:type="dxa" w:w="1701"/>
          </w:tcPr>
          <w:p>
            <w:pPr>
              <w:spacing w:after="20"/>
              <w:jc w:val="left"/>
            </w:pPr>
            <w:r>
              <w:rPr>
                <w:rFonts w:ascii="Arial Narrow" w:hAnsi="Arial Narrow" w:cs="Arial Narrow" w:eastAsia="Arial Narrow"/>
                <w:b w:val="0"/>
                <w:i w:val="0"/>
                <w:sz w:val="20"/>
                <w:u w:val="none"/>
              </w:rPr>
              <w:t>CUMPLE / NO CUMPLE</w:t>
            </w:r>
          </w:p>
        </w:tc>
      </w:tr>
      <w:tr>
        <w:tc>
          <w:tcPr>
            <w:tcW w:type="dxa" w:w="2268"/>
          </w:tcPr>
          <w:p>
            <w:pPr>
              <w:spacing w:after="20"/>
              <w:jc w:val="left"/>
            </w:pPr>
            <w:r>
              <w:rPr>
                <w:rFonts w:ascii="Arial Narrow" w:hAnsi="Arial Narrow" w:cs="Arial Narrow" w:eastAsia="Arial Narrow"/>
                <w:b w:val="0"/>
                <w:i w:val="0"/>
                <w:sz w:val="20"/>
                <w:u w:val="none"/>
              </w:rPr>
              <w:t>Garantía técnica y término de respuesta</w:t>
            </w:r>
          </w:p>
        </w:tc>
        <w:tc>
          <w:tcPr>
            <w:tcW w:type="dxa" w:w="5102"/>
          </w:tcPr>
          <w:p>
            <w:pPr>
              <w:spacing w:after="20"/>
              <w:jc w:val="left"/>
            </w:pPr>
            <w:r>
              <w:rPr>
                <w:rFonts w:ascii="Arial Narrow" w:hAnsi="Arial Narrow" w:cs="Arial Narrow" w:eastAsia="Arial Narrow"/>
                <w:b w:val="0"/>
                <w:i w:val="0"/>
                <w:sz w:val="20"/>
                <w:u w:val="none"/>
              </w:rPr>
              <w:t>Numeral 2.2.2</w:t>
            </w:r>
          </w:p>
        </w:tc>
        <w:tc>
          <w:tcPr>
            <w:tcW w:type="dxa" w:w="1701"/>
          </w:tcPr>
          <w:p>
            <w:pPr>
              <w:spacing w:after="20"/>
              <w:jc w:val="left"/>
            </w:pPr>
            <w:r>
              <w:rPr>
                <w:rFonts w:ascii="Arial Narrow" w:hAnsi="Arial Narrow" w:cs="Arial Narrow" w:eastAsia="Arial Narrow"/>
                <w:b w:val="0"/>
                <w:i w:val="0"/>
                <w:sz w:val="20"/>
                <w:u w:val="none"/>
              </w:rPr>
              <w:t>CUMPLE / NO CUMPLE</w:t>
            </w:r>
          </w:p>
        </w:tc>
      </w:tr>
      <w:tr>
        <w:tc>
          <w:tcPr>
            <w:tcW w:type="dxa" w:w="2268"/>
          </w:tcPr>
          <w:p>
            <w:pPr>
              <w:spacing w:after="20"/>
              <w:jc w:val="left"/>
            </w:pPr>
            <w:r>
              <w:rPr>
                <w:rFonts w:ascii="Arial Narrow" w:hAnsi="Arial Narrow" w:cs="Arial Narrow" w:eastAsia="Arial Narrow"/>
                <w:b w:val="0"/>
                <w:i w:val="0"/>
                <w:sz w:val="20"/>
                <w:u w:val="none"/>
              </w:rPr>
              <w:t>Capacidad financiera y organizacional</w:t>
            </w:r>
          </w:p>
        </w:tc>
        <w:tc>
          <w:tcPr>
            <w:tcW w:type="dxa" w:w="5102"/>
          </w:tcPr>
          <w:p>
            <w:pPr>
              <w:spacing w:after="20"/>
              <w:jc w:val="left"/>
            </w:pPr>
            <w:r>
              <w:rPr>
                <w:rFonts w:ascii="Arial Narrow" w:hAnsi="Arial Narrow" w:cs="Arial Narrow" w:eastAsia="Arial Narrow"/>
                <w:b w:val="0"/>
                <w:i w:val="0"/>
                <w:sz w:val="20"/>
                <w:u w:val="none"/>
              </w:rPr>
              <w:t>Indicadores del numeral 2.3.2 (tabla siguiente)</w:t>
            </w:r>
          </w:p>
        </w:tc>
        <w:tc>
          <w:tcPr>
            <w:tcW w:type="dxa" w:w="1701"/>
          </w:tcPr>
          <w:p>
            <w:pPr>
              <w:spacing w:after="20"/>
              <w:jc w:val="left"/>
            </w:pPr>
            <w:r>
              <w:rPr>
                <w:rFonts w:ascii="Arial Narrow" w:hAnsi="Arial Narrow" w:cs="Arial Narrow" w:eastAsia="Arial Narrow"/>
                <w:b w:val="0"/>
                <w:i w:val="0"/>
                <w:sz w:val="20"/>
                <w:u w:val="none"/>
              </w:rPr>
              <w:t>CUMPLE / NO CUMPLE</w:t>
            </w:r>
          </w:p>
        </w:tc>
      </w:tr>
    </w:tbl>
    <w:p>
      <w:pPr>
        <w:spacing w:after="40" w:before="0" w:line="240" w:lineRule="auto"/>
        <w:jc w:val="both"/>
      </w:pP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835"/>
        <w:gridCol w:w="3118"/>
        <w:gridCol w:w="3118"/>
      </w:tblGrid>
      <w:tr>
        <w:tc>
          <w:tcPr>
            <w:tcW w:type="dxa" w:w="2835"/>
            <w:shd w:val="clear" w:fill="D9D9D9"/>
          </w:tcPr>
          <w:p>
            <w:pPr>
              <w:spacing w:after="20"/>
              <w:jc w:val="center"/>
            </w:pPr>
            <w:r>
              <w:rPr>
                <w:rFonts w:ascii="Arial Narrow" w:hAnsi="Arial Narrow" w:cs="Arial Narrow" w:eastAsia="Arial Narrow"/>
                <w:b/>
                <w:i w:val="0"/>
                <w:sz w:val="20"/>
                <w:u w:val="none"/>
              </w:rPr>
              <w:t>INDICADOR</w:t>
            </w:r>
          </w:p>
        </w:tc>
        <w:tc>
          <w:tcPr>
            <w:tcW w:type="dxa" w:w="3118"/>
            <w:shd w:val="clear" w:fill="D9D9D9"/>
          </w:tcPr>
          <w:p>
            <w:pPr>
              <w:spacing w:after="20"/>
              <w:jc w:val="center"/>
            </w:pPr>
            <w:r>
              <w:rPr>
                <w:rFonts w:ascii="Arial Narrow" w:hAnsi="Arial Narrow" w:cs="Arial Narrow" w:eastAsia="Arial Narrow"/>
                <w:b/>
                <w:i w:val="0"/>
                <w:sz w:val="20"/>
                <w:u w:val="none"/>
              </w:rPr>
              <w:t>REQUISITO GENERAL</w:t>
            </w:r>
          </w:p>
        </w:tc>
        <w:tc>
          <w:tcPr>
            <w:tcW w:type="dxa" w:w="3118"/>
            <w:shd w:val="clear" w:fill="D9D9D9"/>
          </w:tcPr>
          <w:p>
            <w:pPr>
              <w:spacing w:after="20"/>
              <w:jc w:val="center"/>
            </w:pPr>
            <w:r>
              <w:rPr>
                <w:rFonts w:ascii="Arial Narrow" w:hAnsi="Arial Narrow" w:cs="Arial Narrow" w:eastAsia="Arial Narrow"/>
                <w:b/>
                <w:i w:val="0"/>
                <w:sz w:val="20"/>
                <w:u w:val="none"/>
              </w:rPr>
              <w:t>REQUISITO DIFERENCIAL MIPYME</w:t>
            </w:r>
          </w:p>
        </w:tc>
      </w:tr>
      <w:tr>
        <w:tc>
          <w:tcPr>
            <w:tcW w:type="dxa" w:w="2835"/>
          </w:tcPr>
          <w:p>
            <w:pPr>
              <w:spacing w:after="20"/>
              <w:jc w:val="left"/>
            </w:pPr>
            <w:r>
              <w:rPr>
                <w:rFonts w:ascii="Arial Narrow" w:hAnsi="Arial Narrow" w:cs="Arial Narrow" w:eastAsia="Arial Narrow"/>
                <w:b w:val="0"/>
                <w:i w:val="0"/>
                <w:sz w:val="20"/>
                <w:u w:val="none"/>
              </w:rPr>
              <w:t>Índice de liquidez</w:t>
            </w:r>
          </w:p>
        </w:tc>
        <w:tc>
          <w:tcPr>
            <w:tcW w:type="dxa" w:w="3118"/>
          </w:tcPr>
          <w:p>
            <w:pPr>
              <w:spacing w:after="20"/>
              <w:jc w:val="left"/>
            </w:pPr>
            <w:r>
              <w:rPr>
                <w:rFonts w:ascii="Arial Narrow" w:hAnsi="Arial Narrow" w:cs="Arial Narrow" w:eastAsia="Arial Narrow"/>
                <w:b w:val="0"/>
                <w:i w:val="0"/>
                <w:sz w:val="20"/>
                <w:u w:val="none"/>
              </w:rPr>
              <w:t>Mayor o igual a 2,20 veces</w:t>
            </w:r>
          </w:p>
        </w:tc>
        <w:tc>
          <w:tcPr>
            <w:tcW w:type="dxa" w:w="3118"/>
          </w:tcPr>
          <w:p>
            <w:pPr>
              <w:spacing w:after="20"/>
              <w:jc w:val="left"/>
            </w:pPr>
            <w:r>
              <w:rPr>
                <w:rFonts w:ascii="Arial Narrow" w:hAnsi="Arial Narrow" w:cs="Arial Narrow" w:eastAsia="Arial Narrow"/>
                <w:b w:val="0"/>
                <w:i w:val="0"/>
                <w:sz w:val="20"/>
                <w:u w:val="none"/>
              </w:rPr>
              <w:t>Mayor o igual a 1,50 veces</w:t>
            </w:r>
          </w:p>
        </w:tc>
      </w:tr>
      <w:tr>
        <w:tc>
          <w:tcPr>
            <w:tcW w:type="dxa" w:w="2835"/>
          </w:tcPr>
          <w:p>
            <w:pPr>
              <w:spacing w:after="20"/>
              <w:jc w:val="left"/>
            </w:pPr>
            <w:r>
              <w:rPr>
                <w:rFonts w:ascii="Arial Narrow" w:hAnsi="Arial Narrow" w:cs="Arial Narrow" w:eastAsia="Arial Narrow"/>
                <w:b w:val="0"/>
                <w:i w:val="0"/>
                <w:sz w:val="20"/>
                <w:u w:val="none"/>
              </w:rPr>
              <w:t>Nivel de endeudamiento</w:t>
            </w:r>
          </w:p>
        </w:tc>
        <w:tc>
          <w:tcPr>
            <w:tcW w:type="dxa" w:w="3118"/>
          </w:tcPr>
          <w:p>
            <w:pPr>
              <w:spacing w:after="20"/>
              <w:jc w:val="left"/>
            </w:pPr>
            <w:r>
              <w:rPr>
                <w:rFonts w:ascii="Arial Narrow" w:hAnsi="Arial Narrow" w:cs="Arial Narrow" w:eastAsia="Arial Narrow"/>
                <w:b w:val="0"/>
                <w:i w:val="0"/>
                <w:sz w:val="20"/>
                <w:u w:val="none"/>
              </w:rPr>
              <w:t>Menor o igual al 75 %</w:t>
            </w:r>
          </w:p>
        </w:tc>
        <w:tc>
          <w:tcPr>
            <w:tcW w:type="dxa" w:w="3118"/>
          </w:tcPr>
          <w:p>
            <w:pPr>
              <w:spacing w:after="20"/>
              <w:jc w:val="left"/>
            </w:pPr>
            <w:r>
              <w:rPr>
                <w:rFonts w:ascii="Arial Narrow" w:hAnsi="Arial Narrow" w:cs="Arial Narrow" w:eastAsia="Arial Narrow"/>
                <w:b w:val="0"/>
                <w:i w:val="0"/>
                <w:sz w:val="20"/>
                <w:u w:val="none"/>
              </w:rPr>
              <w:t>Menor o igual al 80 %</w:t>
            </w:r>
          </w:p>
        </w:tc>
      </w:tr>
      <w:tr>
        <w:tc>
          <w:tcPr>
            <w:tcW w:type="dxa" w:w="2835"/>
          </w:tcPr>
          <w:p>
            <w:pPr>
              <w:spacing w:after="20"/>
              <w:jc w:val="left"/>
            </w:pPr>
            <w:r>
              <w:rPr>
                <w:rFonts w:ascii="Arial Narrow" w:hAnsi="Arial Narrow" w:cs="Arial Narrow" w:eastAsia="Arial Narrow"/>
                <w:b w:val="0"/>
                <w:i w:val="0"/>
                <w:sz w:val="20"/>
                <w:u w:val="none"/>
              </w:rPr>
              <w:t>Razón de cobertura de intereses</w:t>
            </w:r>
          </w:p>
        </w:tc>
        <w:tc>
          <w:tcPr>
            <w:tcW w:type="dxa" w:w="3118"/>
          </w:tcPr>
          <w:p>
            <w:pPr>
              <w:spacing w:after="20"/>
              <w:jc w:val="left"/>
            </w:pPr>
            <w:r>
              <w:rPr>
                <w:rFonts w:ascii="Arial Narrow" w:hAnsi="Arial Narrow" w:cs="Arial Narrow" w:eastAsia="Arial Narrow"/>
                <w:b w:val="0"/>
                <w:i w:val="0"/>
                <w:sz w:val="20"/>
                <w:u w:val="none"/>
              </w:rPr>
              <w:t>Mayor o igual a 1,20 veces</w:t>
            </w:r>
          </w:p>
        </w:tc>
        <w:tc>
          <w:tcPr>
            <w:tcW w:type="dxa" w:w="3118"/>
          </w:tcPr>
          <w:p>
            <w:pPr>
              <w:spacing w:after="20"/>
              <w:jc w:val="left"/>
            </w:pPr>
            <w:r>
              <w:rPr>
                <w:rFonts w:ascii="Arial Narrow" w:hAnsi="Arial Narrow" w:cs="Arial Narrow" w:eastAsia="Arial Narrow"/>
                <w:b w:val="0"/>
                <w:i w:val="0"/>
                <w:sz w:val="20"/>
                <w:u w:val="none"/>
              </w:rPr>
              <w:t>Mayor o igual a 1,00 vez</w:t>
            </w:r>
          </w:p>
        </w:tc>
      </w:tr>
      <w:tr>
        <w:tc>
          <w:tcPr>
            <w:tcW w:type="dxa" w:w="2835"/>
          </w:tcPr>
          <w:p>
            <w:pPr>
              <w:spacing w:after="20"/>
              <w:jc w:val="left"/>
            </w:pPr>
            <w:r>
              <w:rPr>
                <w:rFonts w:ascii="Arial Narrow" w:hAnsi="Arial Narrow" w:cs="Arial Narrow" w:eastAsia="Arial Narrow"/>
                <w:b w:val="0"/>
                <w:i w:val="0"/>
                <w:sz w:val="20"/>
                <w:u w:val="none"/>
              </w:rPr>
              <w:t>Capital de trabajo</w:t>
            </w:r>
          </w:p>
        </w:tc>
        <w:tc>
          <w:tcPr>
            <w:tcW w:type="dxa" w:w="3118"/>
          </w:tcPr>
          <w:p>
            <w:pPr>
              <w:spacing w:after="20"/>
              <w:jc w:val="left"/>
            </w:pPr>
            <w:r>
              <w:rPr>
                <w:rFonts w:ascii="Arial Narrow" w:hAnsi="Arial Narrow" w:cs="Arial Narrow" w:eastAsia="Arial Narrow"/>
                <w:b w:val="0"/>
                <w:i w:val="0"/>
                <w:sz w:val="20"/>
                <w:u w:val="none"/>
              </w:rPr>
              <w:t>Mayor o igual al 100 % del presupuesto oficial ($237.781.806,00)</w:t>
            </w:r>
          </w:p>
        </w:tc>
        <w:tc>
          <w:tcPr>
            <w:tcW w:type="dxa" w:w="3118"/>
          </w:tcPr>
          <w:p>
            <w:pPr>
              <w:spacing w:after="20"/>
              <w:jc w:val="left"/>
            </w:pPr>
            <w:r>
              <w:rPr>
                <w:rFonts w:ascii="Arial Narrow" w:hAnsi="Arial Narrow" w:cs="Arial Narrow" w:eastAsia="Arial Narrow"/>
                <w:b w:val="0"/>
                <w:i w:val="0"/>
                <w:sz w:val="20"/>
                <w:u w:val="none"/>
              </w:rPr>
              <w:t>Mayor o igual al 100 % del presupuesto oficial ($237.781.806,00)</w:t>
            </w:r>
          </w:p>
        </w:tc>
      </w:tr>
      <w:tr>
        <w:tc>
          <w:tcPr>
            <w:tcW w:type="dxa" w:w="2835"/>
          </w:tcPr>
          <w:p>
            <w:pPr>
              <w:spacing w:after="20"/>
              <w:jc w:val="left"/>
            </w:pPr>
            <w:r>
              <w:rPr>
                <w:rFonts w:ascii="Arial Narrow" w:hAnsi="Arial Narrow" w:cs="Arial Narrow" w:eastAsia="Arial Narrow"/>
                <w:b w:val="0"/>
                <w:i w:val="0"/>
                <w:sz w:val="20"/>
                <w:u w:val="none"/>
              </w:rPr>
              <w:t>Rentabilidad del patrimonio</w:t>
            </w:r>
          </w:p>
        </w:tc>
        <w:tc>
          <w:tcPr>
            <w:tcW w:type="dxa" w:w="3118"/>
          </w:tcPr>
          <w:p>
            <w:pPr>
              <w:spacing w:after="20"/>
              <w:jc w:val="left"/>
            </w:pPr>
            <w:r>
              <w:rPr>
                <w:rFonts w:ascii="Arial Narrow" w:hAnsi="Arial Narrow" w:cs="Arial Narrow" w:eastAsia="Arial Narrow"/>
                <w:b w:val="0"/>
                <w:i w:val="0"/>
                <w:sz w:val="20"/>
                <w:u w:val="none"/>
              </w:rPr>
              <w:t>Mayor o igual a 0,08</w:t>
            </w:r>
          </w:p>
        </w:tc>
        <w:tc>
          <w:tcPr>
            <w:tcW w:type="dxa" w:w="3118"/>
          </w:tcPr>
          <w:p>
            <w:pPr>
              <w:spacing w:after="20"/>
              <w:jc w:val="left"/>
            </w:pPr>
            <w:r>
              <w:rPr>
                <w:rFonts w:ascii="Arial Narrow" w:hAnsi="Arial Narrow" w:cs="Arial Narrow" w:eastAsia="Arial Narrow"/>
                <w:b w:val="0"/>
                <w:i w:val="0"/>
                <w:sz w:val="20"/>
                <w:u w:val="none"/>
              </w:rPr>
              <w:t>Mayor o igual a 0,05</w:t>
            </w:r>
          </w:p>
        </w:tc>
      </w:tr>
      <w:tr>
        <w:tc>
          <w:tcPr>
            <w:tcW w:type="dxa" w:w="2835"/>
          </w:tcPr>
          <w:p>
            <w:pPr>
              <w:spacing w:after="20"/>
              <w:jc w:val="left"/>
            </w:pPr>
            <w:r>
              <w:rPr>
                <w:rFonts w:ascii="Arial Narrow" w:hAnsi="Arial Narrow" w:cs="Arial Narrow" w:eastAsia="Arial Narrow"/>
                <w:b w:val="0"/>
                <w:i w:val="0"/>
                <w:sz w:val="20"/>
                <w:u w:val="none"/>
              </w:rPr>
              <w:t>Rentabilidad del activo</w:t>
            </w:r>
          </w:p>
        </w:tc>
        <w:tc>
          <w:tcPr>
            <w:tcW w:type="dxa" w:w="3118"/>
          </w:tcPr>
          <w:p>
            <w:pPr>
              <w:spacing w:after="20"/>
              <w:jc w:val="left"/>
            </w:pPr>
            <w:r>
              <w:rPr>
                <w:rFonts w:ascii="Arial Narrow" w:hAnsi="Arial Narrow" w:cs="Arial Narrow" w:eastAsia="Arial Narrow"/>
                <w:b w:val="0"/>
                <w:i w:val="0"/>
                <w:sz w:val="20"/>
                <w:u w:val="none"/>
              </w:rPr>
              <w:t>Mayor o igual a 0,05</w:t>
            </w:r>
          </w:p>
        </w:tc>
        <w:tc>
          <w:tcPr>
            <w:tcW w:type="dxa" w:w="3118"/>
          </w:tcPr>
          <w:p>
            <w:pPr>
              <w:spacing w:after="20"/>
              <w:jc w:val="left"/>
            </w:pPr>
            <w:r>
              <w:rPr>
                <w:rFonts w:ascii="Arial Narrow" w:hAnsi="Arial Narrow" w:cs="Arial Narrow" w:eastAsia="Arial Narrow"/>
                <w:b w:val="0"/>
                <w:i w:val="0"/>
                <w:sz w:val="20"/>
                <w:u w:val="none"/>
              </w:rPr>
              <w:t>Mayor o igual a 0,03</w:t>
            </w:r>
          </w:p>
        </w:tc>
      </w:tr>
    </w:tbl>
    <w:p>
      <w:pPr>
        <w:spacing w:after="40" w:before="0" w:line="240" w:lineRule="auto"/>
        <w:jc w:val="both"/>
      </w:pPr>
    </w:p>
    <w:p>
      <w:pPr>
        <w:keepNext/>
        <w:spacing w:after="80" w:before="0" w:line="240" w:lineRule="auto"/>
        <w:jc w:val="both"/>
      </w:pPr>
      <w:r>
        <w:rPr>
          <w:rFonts w:ascii="Arial Narrow" w:hAnsi="Arial Narrow" w:cs="Arial Narrow" w:eastAsia="Arial Narrow"/>
          <w:b/>
          <w:i w:val="0"/>
          <w:sz w:val="22"/>
          <w:u w:val="none"/>
        </w:rPr>
        <w:t>4. FACTORES DE PONDERACIÓN</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3969"/>
        <w:gridCol w:w="1701"/>
        <w:gridCol w:w="3402"/>
      </w:tblGrid>
      <w:tr>
        <w:tc>
          <w:tcPr>
            <w:tcW w:type="dxa" w:w="3969"/>
            <w:shd w:val="clear" w:fill="D9D9D9"/>
          </w:tcPr>
          <w:p>
            <w:pPr>
              <w:spacing w:after="20"/>
              <w:jc w:val="center"/>
            </w:pPr>
            <w:r>
              <w:rPr>
                <w:rFonts w:ascii="Arial Narrow" w:hAnsi="Arial Narrow" w:cs="Arial Narrow" w:eastAsia="Arial Narrow"/>
                <w:b/>
                <w:i w:val="0"/>
                <w:sz w:val="20"/>
                <w:u w:val="none"/>
              </w:rPr>
              <w:t>FACTOR</w:t>
            </w:r>
          </w:p>
        </w:tc>
        <w:tc>
          <w:tcPr>
            <w:tcW w:type="dxa" w:w="1701"/>
            <w:shd w:val="clear" w:fill="D9D9D9"/>
          </w:tcPr>
          <w:p>
            <w:pPr>
              <w:spacing w:after="20"/>
              <w:jc w:val="center"/>
            </w:pPr>
            <w:r>
              <w:rPr>
                <w:rFonts w:ascii="Arial Narrow" w:hAnsi="Arial Narrow" w:cs="Arial Narrow" w:eastAsia="Arial Narrow"/>
                <w:b/>
                <w:i w:val="0"/>
                <w:sz w:val="20"/>
                <w:u w:val="none"/>
              </w:rPr>
              <w:t>NUMERAL DEL PLIEGO</w:t>
            </w:r>
          </w:p>
        </w:tc>
        <w:tc>
          <w:tcPr>
            <w:tcW w:type="dxa" w:w="3402"/>
            <w:shd w:val="clear" w:fill="D9D9D9"/>
          </w:tcPr>
          <w:p>
            <w:pPr>
              <w:spacing w:after="20"/>
              <w:jc w:val="center"/>
            </w:pPr>
            <w:r>
              <w:rPr>
                <w:rFonts w:ascii="Arial Narrow" w:hAnsi="Arial Narrow" w:cs="Arial Narrow" w:eastAsia="Arial Narrow"/>
                <w:b/>
                <w:i w:val="0"/>
                <w:sz w:val="20"/>
                <w:u w:val="none"/>
              </w:rPr>
              <w:t>PUNTAJE MÁXIMO</w:t>
            </w:r>
          </w:p>
        </w:tc>
      </w:tr>
      <w:tr>
        <w:tc>
          <w:tcPr>
            <w:tcW w:type="dxa" w:w="3969"/>
          </w:tcPr>
          <w:p>
            <w:pPr>
              <w:spacing w:after="20"/>
              <w:jc w:val="left"/>
            </w:pPr>
            <w:r>
              <w:rPr>
                <w:rFonts w:ascii="Arial Narrow" w:hAnsi="Arial Narrow" w:cs="Arial Narrow" w:eastAsia="Arial Narrow"/>
                <w:b w:val="0"/>
                <w:i w:val="0"/>
                <w:sz w:val="20"/>
                <w:u w:val="none"/>
              </w:rPr>
              <w:t>Propuesta económica</w:t>
            </w:r>
          </w:p>
        </w:tc>
        <w:tc>
          <w:tcPr>
            <w:tcW w:type="dxa" w:w="1701"/>
          </w:tcPr>
          <w:p>
            <w:pPr>
              <w:spacing w:after="20"/>
              <w:jc w:val="left"/>
            </w:pPr>
            <w:r>
              <w:rPr>
                <w:rFonts w:ascii="Arial Narrow" w:hAnsi="Arial Narrow" w:cs="Arial Narrow" w:eastAsia="Arial Narrow"/>
                <w:b w:val="0"/>
                <w:i w:val="0"/>
                <w:sz w:val="20"/>
                <w:u w:val="none"/>
              </w:rPr>
              <w:t>2.4.2</w:t>
            </w:r>
          </w:p>
        </w:tc>
        <w:tc>
          <w:tcPr>
            <w:tcW w:type="dxa" w:w="3402"/>
          </w:tcPr>
          <w:p>
            <w:pPr>
              <w:spacing w:after="20"/>
              <w:jc w:val="left"/>
            </w:pPr>
            <w:r>
              <w:rPr>
                <w:rFonts w:ascii="Arial Narrow" w:hAnsi="Arial Narrow" w:cs="Arial Narrow" w:eastAsia="Arial Narrow"/>
                <w:b w:val="0"/>
                <w:i w:val="0"/>
                <w:sz w:val="20"/>
                <w:u w:val="none"/>
              </w:rPr>
              <w:t>100 puntos</w:t>
            </w:r>
          </w:p>
        </w:tc>
      </w:tr>
      <w:tr>
        <w:tc>
          <w:tcPr>
            <w:tcW w:type="dxa" w:w="3969"/>
          </w:tcPr>
          <w:p>
            <w:pPr>
              <w:spacing w:after="20"/>
              <w:jc w:val="left"/>
            </w:pPr>
            <w:r>
              <w:rPr>
                <w:rFonts w:ascii="Arial Narrow" w:hAnsi="Arial Narrow" w:cs="Arial Narrow" w:eastAsia="Arial Narrow"/>
                <w:b w:val="0"/>
                <w:i w:val="0"/>
                <w:sz w:val="20"/>
                <w:u w:val="none"/>
              </w:rPr>
              <w:t>Ofrecimiento técnico ponderable</w:t>
            </w:r>
          </w:p>
        </w:tc>
        <w:tc>
          <w:tcPr>
            <w:tcW w:type="dxa" w:w="1701"/>
          </w:tcPr>
          <w:p>
            <w:pPr>
              <w:spacing w:after="20"/>
              <w:jc w:val="left"/>
            </w:pPr>
            <w:r>
              <w:rPr>
                <w:rFonts w:ascii="Arial Narrow" w:hAnsi="Arial Narrow" w:cs="Arial Narrow" w:eastAsia="Arial Narrow"/>
                <w:b w:val="0"/>
                <w:i w:val="0"/>
                <w:sz w:val="20"/>
                <w:u w:val="none"/>
              </w:rPr>
              <w:t>2.2.3.1</w:t>
            </w:r>
          </w:p>
        </w:tc>
        <w:tc>
          <w:tcPr>
            <w:tcW w:type="dxa" w:w="3402"/>
          </w:tcPr>
          <w:p>
            <w:pPr>
              <w:spacing w:after="20"/>
              <w:jc w:val="left"/>
            </w:pPr>
            <w:r>
              <w:rPr>
                <w:rFonts w:ascii="Arial Narrow" w:hAnsi="Arial Narrow" w:cs="Arial Narrow" w:eastAsia="Arial Narrow"/>
                <w:b w:val="0"/>
                <w:i w:val="0"/>
                <w:sz w:val="20"/>
                <w:u w:val="none"/>
              </w:rPr>
              <w:t>100 puntos</w:t>
            </w:r>
          </w:p>
        </w:tc>
      </w:tr>
      <w:tr>
        <w:tc>
          <w:tcPr>
            <w:tcW w:type="dxa" w:w="3969"/>
          </w:tcPr>
          <w:p>
            <w:pPr>
              <w:spacing w:after="20"/>
              <w:jc w:val="left"/>
            </w:pPr>
            <w:r>
              <w:rPr>
                <w:rFonts w:ascii="Arial Narrow" w:hAnsi="Arial Narrow" w:cs="Arial Narrow" w:eastAsia="Arial Narrow"/>
                <w:b w:val="0"/>
                <w:i w:val="0"/>
                <w:sz w:val="20"/>
                <w:u w:val="none"/>
              </w:rPr>
              <w:t>Apoyo a la industria nacional (Ley 816 de 2003)</w:t>
            </w:r>
          </w:p>
        </w:tc>
        <w:tc>
          <w:tcPr>
            <w:tcW w:type="dxa" w:w="1701"/>
          </w:tcPr>
          <w:p>
            <w:pPr>
              <w:spacing w:after="20"/>
              <w:jc w:val="left"/>
            </w:pPr>
            <w:r>
              <w:rPr>
                <w:rFonts w:ascii="Arial Narrow" w:hAnsi="Arial Narrow" w:cs="Arial Narrow" w:eastAsia="Arial Narrow"/>
                <w:b w:val="0"/>
                <w:i w:val="0"/>
                <w:sz w:val="20"/>
                <w:u w:val="none"/>
              </w:rPr>
              <w:t>2.2.3.3</w:t>
            </w:r>
          </w:p>
        </w:tc>
        <w:tc>
          <w:tcPr>
            <w:tcW w:type="dxa" w:w="3402"/>
          </w:tcPr>
          <w:p>
            <w:pPr>
              <w:spacing w:after="20"/>
              <w:jc w:val="left"/>
            </w:pPr>
            <w:r>
              <w:rPr>
                <w:rFonts w:ascii="Arial Narrow" w:hAnsi="Arial Narrow" w:cs="Arial Narrow" w:eastAsia="Arial Narrow"/>
                <w:b w:val="0"/>
                <w:i w:val="0"/>
                <w:sz w:val="20"/>
                <w:u w:val="none"/>
              </w:rPr>
              <w:t>Servicios nacionales: 20 % de (puntaje económico + técnico), hasta 40 puntos. Servicios extranjeros con componente colombiano: 10 %, hasta 20 puntos</w:t>
            </w:r>
          </w:p>
        </w:tc>
      </w:tr>
      <w:tr>
        <w:tc>
          <w:tcPr>
            <w:tcW w:type="dxa" w:w="3969"/>
          </w:tcPr>
          <w:p>
            <w:pPr>
              <w:spacing w:after="20"/>
              <w:jc w:val="left"/>
            </w:pPr>
            <w:r>
              <w:rPr>
                <w:rFonts w:ascii="Arial Narrow" w:hAnsi="Arial Narrow" w:cs="Arial Narrow" w:eastAsia="Arial Narrow"/>
                <w:b w:val="0"/>
                <w:i w:val="0"/>
                <w:sz w:val="20"/>
                <w:u w:val="none"/>
              </w:rPr>
              <w:t>Puntaje adicional Mipyme</w:t>
            </w:r>
          </w:p>
        </w:tc>
        <w:tc>
          <w:tcPr>
            <w:tcW w:type="dxa" w:w="1701"/>
          </w:tcPr>
          <w:p>
            <w:pPr>
              <w:spacing w:after="20"/>
              <w:jc w:val="left"/>
            </w:pPr>
            <w:r>
              <w:rPr>
                <w:rFonts w:ascii="Arial Narrow" w:hAnsi="Arial Narrow" w:cs="Arial Narrow" w:eastAsia="Arial Narrow"/>
                <w:b w:val="0"/>
                <w:i w:val="0"/>
                <w:sz w:val="20"/>
                <w:u w:val="none"/>
              </w:rPr>
              <w:t>2.2.3.2.1</w:t>
            </w:r>
          </w:p>
        </w:tc>
        <w:tc>
          <w:tcPr>
            <w:tcW w:type="dxa" w:w="3402"/>
          </w:tcPr>
          <w:p>
            <w:pPr>
              <w:spacing w:after="20"/>
              <w:jc w:val="left"/>
            </w:pPr>
            <w:r>
              <w:rPr>
                <w:rFonts w:ascii="Arial Narrow" w:hAnsi="Arial Narrow" w:cs="Arial Narrow" w:eastAsia="Arial Narrow"/>
                <w:b w:val="0"/>
                <w:i w:val="0"/>
                <w:sz w:val="20"/>
                <w:u w:val="none"/>
              </w:rPr>
              <w:t>0,50 puntos</w:t>
            </w:r>
          </w:p>
        </w:tc>
      </w:tr>
      <w:tr>
        <w:tc>
          <w:tcPr>
            <w:tcW w:type="dxa" w:w="3969"/>
          </w:tcPr>
          <w:p>
            <w:pPr>
              <w:spacing w:after="20"/>
              <w:jc w:val="left"/>
            </w:pPr>
            <w:r>
              <w:rPr>
                <w:rFonts w:ascii="Arial Narrow" w:hAnsi="Arial Narrow" w:cs="Arial Narrow" w:eastAsia="Arial Narrow"/>
                <w:b w:val="0"/>
                <w:i w:val="0"/>
                <w:sz w:val="20"/>
                <w:u w:val="none"/>
              </w:rPr>
              <w:t>Puntaje adicional emprendimientos y empresas de mujeres</w:t>
            </w:r>
          </w:p>
        </w:tc>
        <w:tc>
          <w:tcPr>
            <w:tcW w:type="dxa" w:w="1701"/>
          </w:tcPr>
          <w:p>
            <w:pPr>
              <w:spacing w:after="20"/>
              <w:jc w:val="left"/>
            </w:pPr>
            <w:r>
              <w:rPr>
                <w:rFonts w:ascii="Arial Narrow" w:hAnsi="Arial Narrow" w:cs="Arial Narrow" w:eastAsia="Arial Narrow"/>
                <w:b w:val="0"/>
                <w:i w:val="0"/>
                <w:sz w:val="20"/>
                <w:u w:val="none"/>
              </w:rPr>
              <w:t>2.2.3.2.2</w:t>
            </w:r>
          </w:p>
        </w:tc>
        <w:tc>
          <w:tcPr>
            <w:tcW w:type="dxa" w:w="3402"/>
          </w:tcPr>
          <w:p>
            <w:pPr>
              <w:spacing w:after="20"/>
              <w:jc w:val="left"/>
            </w:pPr>
            <w:r>
              <w:rPr>
                <w:rFonts w:ascii="Arial Narrow" w:hAnsi="Arial Narrow" w:cs="Arial Narrow" w:eastAsia="Arial Narrow"/>
                <w:b w:val="0"/>
                <w:i w:val="0"/>
                <w:sz w:val="20"/>
                <w:u w:val="none"/>
              </w:rPr>
              <w:t>0,50 puntos</w:t>
            </w:r>
          </w:p>
        </w:tc>
      </w:tr>
      <w:tr>
        <w:tc>
          <w:tcPr>
            <w:tcW w:type="dxa" w:w="3969"/>
          </w:tcPr>
          <w:p>
            <w:pPr>
              <w:spacing w:after="20"/>
              <w:jc w:val="left"/>
            </w:pPr>
            <w:r>
              <w:rPr>
                <w:rFonts w:ascii="Arial Narrow" w:hAnsi="Arial Narrow" w:cs="Arial Narrow" w:eastAsia="Arial Narrow"/>
                <w:b w:val="0"/>
                <w:i w:val="0"/>
                <w:sz w:val="20"/>
                <w:u w:val="none"/>
              </w:rPr>
              <w:t>TOTAL MÁXIMO POSIBLE</w:t>
            </w:r>
          </w:p>
        </w:tc>
        <w:tc>
          <w:tcPr>
            <w:tcW w:type="dxa" w:w="1701"/>
          </w:tcPr>
          <w:p>
            <w:pPr>
              <w:spacing w:after="20"/>
              <w:jc w:val="left"/>
            </w:pPr>
          </w:p>
        </w:tc>
        <w:tc>
          <w:tcPr>
            <w:tcW w:type="dxa" w:w="3402"/>
          </w:tcPr>
          <w:p>
            <w:pPr>
              <w:spacing w:after="20"/>
              <w:jc w:val="left"/>
            </w:pPr>
            <w:r>
              <w:rPr>
                <w:rFonts w:ascii="Arial Narrow" w:hAnsi="Arial Narrow" w:cs="Arial Narrow" w:eastAsia="Arial Narrow"/>
                <w:b w:val="0"/>
                <w:i w:val="0"/>
                <w:sz w:val="20"/>
                <w:u w:val="none"/>
              </w:rPr>
              <w:t>241 puntos</w:t>
            </w:r>
          </w:p>
        </w:tc>
      </w:tr>
    </w:tbl>
    <w:p>
      <w:pPr>
        <w:spacing w:after="40" w:before="0" w:line="240" w:lineRule="auto"/>
        <w:jc w:val="both"/>
      </w:pPr>
    </w:p>
    <w:p>
      <w:pPr>
        <w:keepNext/>
        <w:spacing w:after="80" w:before="0" w:line="240" w:lineRule="auto"/>
        <w:jc w:val="both"/>
      </w:pPr>
      <w:r>
        <w:rPr>
          <w:rFonts w:ascii="Arial Narrow" w:hAnsi="Arial Narrow" w:cs="Arial Narrow" w:eastAsia="Arial Narrow"/>
          <w:b/>
          <w:i w:val="0"/>
          <w:sz w:val="22"/>
          <w:u w:val="none"/>
        </w:rPr>
        <w:t>5. GARANTÍAS DEL CONTRATO (numeral 5.1 del pliego)</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3402"/>
        <w:gridCol w:w="5670"/>
      </w:tblGrid>
      <w:tr>
        <w:tc>
          <w:tcPr>
            <w:tcW w:type="dxa" w:w="3402"/>
            <w:shd w:val="clear" w:fill="D9D9D9"/>
          </w:tcPr>
          <w:p>
            <w:pPr>
              <w:spacing w:after="20"/>
              <w:jc w:val="center"/>
            </w:pPr>
            <w:r>
              <w:rPr>
                <w:rFonts w:ascii="Arial Narrow" w:hAnsi="Arial Narrow" w:cs="Arial Narrow" w:eastAsia="Arial Narrow"/>
                <w:b/>
                <w:i w:val="0"/>
                <w:sz w:val="20"/>
                <w:u w:val="none"/>
              </w:rPr>
              <w:t>AMPARO</w:t>
            </w:r>
          </w:p>
        </w:tc>
        <w:tc>
          <w:tcPr>
            <w:tcW w:type="dxa" w:w="5669"/>
            <w:shd w:val="clear" w:fill="D9D9D9"/>
          </w:tcPr>
          <w:p>
            <w:pPr>
              <w:spacing w:after="20"/>
              <w:jc w:val="center"/>
            </w:pPr>
            <w:r>
              <w:rPr>
                <w:rFonts w:ascii="Arial Narrow" w:hAnsi="Arial Narrow" w:cs="Arial Narrow" w:eastAsia="Arial Narrow"/>
                <w:b/>
                <w:i w:val="0"/>
                <w:sz w:val="20"/>
                <w:u w:val="none"/>
              </w:rPr>
              <w:t>SUFICIENCIA Y VIGENCIA</w:t>
            </w:r>
          </w:p>
        </w:tc>
      </w:tr>
      <w:tr>
        <w:tc>
          <w:tcPr>
            <w:tcW w:type="dxa" w:w="3402"/>
          </w:tcPr>
          <w:p>
            <w:pPr>
              <w:spacing w:after="20"/>
              <w:jc w:val="left"/>
            </w:pPr>
            <w:r>
              <w:rPr>
                <w:rFonts w:ascii="Arial Narrow" w:hAnsi="Arial Narrow" w:cs="Arial Narrow" w:eastAsia="Arial Narrow"/>
                <w:b w:val="0"/>
                <w:i w:val="0"/>
                <w:sz w:val="20"/>
                <w:u w:val="none"/>
              </w:rPr>
              <w:t>Cumplimiento del contrato</w:t>
            </w:r>
          </w:p>
        </w:tc>
        <w:tc>
          <w:tcPr>
            <w:tcW w:type="dxa" w:w="5669"/>
          </w:tcPr>
          <w:p>
            <w:pPr>
              <w:spacing w:after="20"/>
              <w:jc w:val="left"/>
            </w:pPr>
            <w:r>
              <w:rPr>
                <w:rFonts w:ascii="Arial Narrow" w:hAnsi="Arial Narrow" w:cs="Arial Narrow" w:eastAsia="Arial Narrow"/>
                <w:b w:val="0"/>
                <w:i w:val="0"/>
                <w:sz w:val="20"/>
                <w:u w:val="none"/>
              </w:rPr>
              <w:t>20 % del valor del contrato, por el plazo de ejecución y seis (6) meses más</w:t>
            </w:r>
          </w:p>
        </w:tc>
      </w:tr>
      <w:tr>
        <w:tc>
          <w:tcPr>
            <w:tcW w:type="dxa" w:w="3402"/>
          </w:tcPr>
          <w:p>
            <w:pPr>
              <w:spacing w:after="20"/>
              <w:jc w:val="left"/>
            </w:pPr>
            <w:r>
              <w:rPr>
                <w:rFonts w:ascii="Arial Narrow" w:hAnsi="Arial Narrow" w:cs="Arial Narrow" w:eastAsia="Arial Narrow"/>
                <w:b w:val="0"/>
                <w:i w:val="0"/>
                <w:sz w:val="20"/>
                <w:u w:val="none"/>
              </w:rPr>
              <w:t>Calidad y correcto funcionamiento de los bienes</w:t>
            </w:r>
          </w:p>
        </w:tc>
        <w:tc>
          <w:tcPr>
            <w:tcW w:type="dxa" w:w="5669"/>
          </w:tcPr>
          <w:p>
            <w:pPr>
              <w:spacing w:after="20"/>
              <w:jc w:val="left"/>
            </w:pPr>
            <w:r>
              <w:rPr>
                <w:rFonts w:ascii="Arial Narrow" w:hAnsi="Arial Narrow" w:cs="Arial Narrow" w:eastAsia="Arial Narrow"/>
                <w:b w:val="0"/>
                <w:i w:val="0"/>
                <w:sz w:val="20"/>
                <w:u w:val="none"/>
              </w:rPr>
              <w:t>20 % del valor del contrato, por el plazo de ejecución y seis (6) meses más a partir del recibo a satisfacción</w:t>
            </w:r>
          </w:p>
        </w:tc>
      </w:tr>
      <w:tr>
        <w:tc>
          <w:tcPr>
            <w:tcW w:type="dxa" w:w="3402"/>
          </w:tcPr>
          <w:p>
            <w:pPr>
              <w:spacing w:after="20"/>
              <w:jc w:val="left"/>
            </w:pPr>
            <w:r>
              <w:rPr>
                <w:rFonts w:ascii="Arial Narrow" w:hAnsi="Arial Narrow" w:cs="Arial Narrow" w:eastAsia="Arial Narrow"/>
                <w:b w:val="0"/>
                <w:i w:val="0"/>
                <w:sz w:val="20"/>
                <w:u w:val="none"/>
              </w:rPr>
              <w:t>Calidad del servicio</w:t>
            </w:r>
          </w:p>
        </w:tc>
        <w:tc>
          <w:tcPr>
            <w:tcW w:type="dxa" w:w="5669"/>
          </w:tcPr>
          <w:p>
            <w:pPr>
              <w:spacing w:after="20"/>
              <w:jc w:val="left"/>
            </w:pPr>
            <w:r>
              <w:rPr>
                <w:rFonts w:ascii="Arial Narrow" w:hAnsi="Arial Narrow" w:cs="Arial Narrow" w:eastAsia="Arial Narrow"/>
                <w:b w:val="0"/>
                <w:i w:val="0"/>
                <w:sz w:val="20"/>
                <w:u w:val="none"/>
              </w:rPr>
              <w:t>15 % del valor del contrato, por el plazo de ejecución y seis (6) meses más a partir del recibo a satisfacción</w:t>
            </w:r>
          </w:p>
        </w:tc>
      </w:tr>
      <w:tr>
        <w:tc>
          <w:tcPr>
            <w:tcW w:type="dxa" w:w="3402"/>
          </w:tcPr>
          <w:p>
            <w:pPr>
              <w:spacing w:after="20"/>
              <w:jc w:val="left"/>
            </w:pPr>
            <w:r>
              <w:rPr>
                <w:rFonts w:ascii="Arial Narrow" w:hAnsi="Arial Narrow" w:cs="Arial Narrow" w:eastAsia="Arial Narrow"/>
                <w:b w:val="0"/>
                <w:i w:val="0"/>
                <w:sz w:val="20"/>
                <w:u w:val="none"/>
              </w:rPr>
              <w:t>Pago de salarios, prestaciones sociales e indemnizaciones laborales</w:t>
            </w:r>
          </w:p>
        </w:tc>
        <w:tc>
          <w:tcPr>
            <w:tcW w:type="dxa" w:w="5669"/>
          </w:tcPr>
          <w:p>
            <w:pPr>
              <w:spacing w:after="20"/>
              <w:jc w:val="left"/>
            </w:pPr>
            <w:r>
              <w:rPr>
                <w:rFonts w:ascii="Arial Narrow" w:hAnsi="Arial Narrow" w:cs="Arial Narrow" w:eastAsia="Arial Narrow"/>
                <w:b w:val="0"/>
                <w:i w:val="0"/>
                <w:sz w:val="20"/>
                <w:u w:val="none"/>
              </w:rPr>
              <w:t>5 % del valor del contrato, por el plazo de ejecución y tres (3) años más</w:t>
            </w:r>
          </w:p>
        </w:tc>
      </w:tr>
      <w:tr>
        <w:tc>
          <w:tcPr>
            <w:tcW w:type="dxa" w:w="3402"/>
          </w:tcPr>
          <w:p>
            <w:pPr>
              <w:spacing w:after="20"/>
              <w:jc w:val="left"/>
            </w:pPr>
            <w:r>
              <w:rPr>
                <w:rFonts w:ascii="Arial Narrow" w:hAnsi="Arial Narrow" w:cs="Arial Narrow" w:eastAsia="Arial Narrow"/>
                <w:b w:val="0"/>
                <w:i w:val="0"/>
                <w:sz w:val="20"/>
                <w:u w:val="none"/>
              </w:rPr>
              <w:t>Responsabilidad civil extracontractual</w:t>
            </w:r>
          </w:p>
        </w:tc>
        <w:tc>
          <w:tcPr>
            <w:tcW w:type="dxa" w:w="5669"/>
          </w:tcPr>
          <w:p>
            <w:pPr>
              <w:spacing w:after="20"/>
              <w:jc w:val="left"/>
            </w:pPr>
            <w:r>
              <w:rPr>
                <w:rFonts w:ascii="Arial Narrow" w:hAnsi="Arial Narrow" w:cs="Arial Narrow" w:eastAsia="Arial Narrow"/>
                <w:b w:val="0"/>
                <w:i w:val="0"/>
                <w:sz w:val="20"/>
                <w:u w:val="none"/>
              </w:rPr>
              <w:t>No inferior a 200 SMMLV, por el término de vigencia del contrato</w:t>
            </w:r>
          </w:p>
        </w:tc>
      </w:tr>
    </w:tbl>
    <w:p>
      <w:pPr>
        <w:spacing w:after="40" w:before="0" w:line="240" w:lineRule="auto"/>
        <w:jc w:val="both"/>
      </w:pPr>
    </w:p>
    <w:p>
      <w:pPr>
        <w:keepNext/>
        <w:spacing w:after="80" w:before="0" w:line="240" w:lineRule="auto"/>
        <w:jc w:val="both"/>
      </w:pPr>
      <w:r>
        <w:rPr>
          <w:rFonts w:ascii="Arial Narrow" w:hAnsi="Arial Narrow" w:cs="Arial Narrow" w:eastAsia="Arial Narrow"/>
          <w:b/>
          <w:i w:val="0"/>
          <w:sz w:val="22"/>
          <w:u w:val="none"/>
        </w:rPr>
        <w:t>6. CLASIFICACIÓN UNSPSC (tercer nivel – clase)</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268"/>
        <w:gridCol w:w="6804"/>
      </w:tblGrid>
      <w:tr>
        <w:tc>
          <w:tcPr>
            <w:tcW w:type="dxa" w:w="2268"/>
            <w:shd w:val="clear" w:fill="D9D9D9"/>
          </w:tcPr>
          <w:p>
            <w:pPr>
              <w:spacing w:after="20"/>
              <w:jc w:val="center"/>
            </w:pPr>
            <w:r>
              <w:rPr>
                <w:rFonts w:ascii="Arial Narrow" w:hAnsi="Arial Narrow" w:cs="Arial Narrow" w:eastAsia="Arial Narrow"/>
                <w:b/>
                <w:i w:val="0"/>
                <w:sz w:val="20"/>
                <w:u w:val="none"/>
              </w:rPr>
              <w:t>COMPONENTE</w:t>
            </w:r>
          </w:p>
        </w:tc>
        <w:tc>
          <w:tcPr>
            <w:tcW w:type="dxa" w:w="6803"/>
            <w:shd w:val="clear" w:fill="D9D9D9"/>
          </w:tcPr>
          <w:p>
            <w:pPr>
              <w:spacing w:after="20"/>
              <w:jc w:val="center"/>
            </w:pPr>
            <w:r>
              <w:rPr>
                <w:rFonts w:ascii="Arial Narrow" w:hAnsi="Arial Narrow" w:cs="Arial Narrow" w:eastAsia="Arial Narrow"/>
                <w:b/>
                <w:i w:val="0"/>
                <w:sz w:val="20"/>
                <w:u w:val="none"/>
              </w:rPr>
              <w:t>CLASES</w:t>
            </w:r>
          </w:p>
        </w:tc>
      </w:tr>
      <w:tr>
        <w:tc>
          <w:tcPr>
            <w:tcW w:type="dxa" w:w="2268"/>
          </w:tcPr>
          <w:p>
            <w:pPr>
              <w:spacing w:after="20"/>
              <w:jc w:val="left"/>
            </w:pPr>
            <w:r>
              <w:rPr>
                <w:rFonts w:ascii="Arial Narrow" w:hAnsi="Arial Narrow" w:cs="Arial Narrow" w:eastAsia="Arial Narrow"/>
                <w:b w:val="0"/>
                <w:i w:val="0"/>
                <w:sz w:val="20"/>
                <w:u w:val="none"/>
              </w:rPr>
              <w:t>Servicios</w:t>
            </w:r>
          </w:p>
        </w:tc>
        <w:tc>
          <w:tcPr>
            <w:tcW w:type="dxa" w:w="6803"/>
          </w:tcPr>
          <w:p>
            <w:pPr>
              <w:spacing w:after="20"/>
              <w:jc w:val="left"/>
            </w:pPr>
            <w:r>
              <w:rPr>
                <w:rFonts w:ascii="Arial Narrow" w:hAnsi="Arial Narrow" w:cs="Arial Narrow" w:eastAsia="Arial Narrow"/>
                <w:b w:val="0"/>
                <w:i w:val="0"/>
                <w:sz w:val="20"/>
                <w:u w:val="none"/>
              </w:rPr>
              <w:t>721015, 721029, 721510, 721515, 721518, 721541, 731521</w:t>
            </w:r>
          </w:p>
        </w:tc>
      </w:tr>
      <w:tr>
        <w:tc>
          <w:tcPr>
            <w:tcW w:type="dxa" w:w="2268"/>
          </w:tcPr>
          <w:p>
            <w:pPr>
              <w:spacing w:after="20"/>
              <w:jc w:val="left"/>
            </w:pPr>
            <w:r>
              <w:rPr>
                <w:rFonts w:ascii="Arial Narrow" w:hAnsi="Arial Narrow" w:cs="Arial Narrow" w:eastAsia="Arial Narrow"/>
                <w:b w:val="0"/>
                <w:i w:val="0"/>
                <w:sz w:val="20"/>
                <w:u w:val="none"/>
              </w:rPr>
              <w:t>Bienes (repuestos)</w:t>
            </w:r>
          </w:p>
        </w:tc>
        <w:tc>
          <w:tcPr>
            <w:tcW w:type="dxa" w:w="6803"/>
          </w:tcPr>
          <w:p>
            <w:pPr>
              <w:spacing w:after="20"/>
              <w:jc w:val="left"/>
            </w:pPr>
            <w:r>
              <w:rPr>
                <w:rFonts w:ascii="Arial Narrow" w:hAnsi="Arial Narrow" w:cs="Arial Narrow" w:eastAsia="Arial Narrow"/>
                <w:b w:val="0"/>
                <w:i w:val="0"/>
                <w:sz w:val="20"/>
                <w:u w:val="none"/>
              </w:rPr>
              <w:t>151215, 231530, 241315, 261013, 261017, 261115, 261117, 311522, 311615, 311623, 311715, 311718, 314015, 314119, 391211, 391213, 391214, 391215, 391216, 391222, 391223, 391317, 401015, 401016, 401018, 401020, 401416, 401417, 401515, 401517, 401615, 401725, 401733, 411122</w:t>
            </w:r>
          </w:p>
        </w:tc>
      </w:tr>
    </w:tbl>
    <w:p>
      <w:pPr>
        <w:spacing w:after="40" w:before="0" w:line="240" w:lineRule="auto"/>
        <w:jc w:val="both"/>
      </w:pPr>
    </w:p>
    <w:p>
      <w:pPr>
        <w:spacing w:after="80" w:before="0" w:line="240" w:lineRule="auto"/>
        <w:jc w:val="both"/>
      </w:pPr>
      <w:r>
        <w:rPr>
          <w:rFonts w:ascii="Arial Narrow" w:hAnsi="Arial Narrow" w:cs="Arial Narrow" w:eastAsia="Arial Narrow"/>
          <w:b w:val="0"/>
          <w:i/>
          <w:sz w:val="20"/>
          <w:u w:val="none"/>
        </w:rPr>
        <w:t>El detalle por segmento, familia, clase y producto se encuentra en el numeral 8.4 del pliego de condiciones.</w:t>
      </w:r>
    </w:p>
    <w:p>
      <w:r>
        <w:br w:type="page"/>
      </w:r>
    </w:p>
    <w:p>
      <w:pPr>
        <w:keepNext/>
        <w:spacing w:after="40" w:before="0" w:line="240" w:lineRule="auto"/>
        <w:jc w:val="center"/>
      </w:pPr>
      <w:r>
        <w:rPr>
          <w:rFonts w:ascii="Arial Narrow" w:hAnsi="Arial Narrow" w:cs="Arial Narrow" w:eastAsia="Arial Narrow"/>
          <w:b/>
          <w:i w:val="0"/>
          <w:sz w:val="24"/>
          <w:u w:val="none"/>
        </w:rPr>
        <w:t>FORMULARIO No. 1</w:t>
      </w:r>
    </w:p>
    <w:p>
      <w:pPr>
        <w:keepNext/>
        <w:spacing w:after="40" w:before="0" w:line="240" w:lineRule="auto"/>
        <w:jc w:val="center"/>
      </w:pPr>
      <w:r>
        <w:rPr>
          <w:rFonts w:ascii="Arial Narrow" w:hAnsi="Arial Narrow" w:cs="Arial Narrow" w:eastAsia="Arial Narrow"/>
          <w:b/>
          <w:i w:val="0"/>
          <w:sz w:val="22"/>
          <w:u w:val="none"/>
        </w:rPr>
        <w:t>CARTA DE PRESENTACIÓN DE LA PROPUESTA</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____________________________________, identificado con ___________ No. _______________, actuando en nombre propio / como representante legal / como apoderado de ____________________________________, NIT _______________, presento propuesta para el proceso de la referencia y, en caso de resultar adjudicatario, me comprometo a suscribir el contrato correspondiente. En mi calidad de proponente declaro bajo la gravedad de juramento:</w:t>
      </w:r>
    </w:p>
    <w:p>
      <w:pPr>
        <w:spacing w:after="80" w:before="0" w:line="240" w:lineRule="auto"/>
        <w:ind w:left="340" w:hanging="227"/>
        <w:jc w:val="both"/>
      </w:pPr>
      <w:r>
        <w:rPr>
          <w:rFonts w:ascii="Arial Narrow" w:hAnsi="Arial Narrow" w:cs="Arial Narrow" w:eastAsia="Arial Narrow"/>
          <w:b w:val="0"/>
          <w:i w:val="0"/>
          <w:sz w:val="22"/>
          <w:u w:val="none"/>
        </w:rPr>
        <w:t xml:space="preserve">1. </w:t>
      </w:r>
      <w:r>
        <w:rPr>
          <w:rFonts w:ascii="Arial Narrow" w:hAnsi="Arial Narrow" w:cs="Arial Narrow" w:eastAsia="Arial Narrow"/>
          <w:b w:val="0"/>
          <w:i w:val="0"/>
          <w:sz w:val="22"/>
          <w:u w:val="none"/>
        </w:rPr>
        <w:t>Que conozco y acepto el contenido del pliego de condiciones, sus anexos, formularios y adendas, el estudio previo y las respuestas a las observaciones, y que me sujeto a ellos.</w:t>
      </w:r>
    </w:p>
    <w:p>
      <w:pPr>
        <w:spacing w:after="80" w:before="0" w:line="240" w:lineRule="auto"/>
        <w:ind w:left="340" w:hanging="227"/>
        <w:jc w:val="both"/>
      </w:pPr>
      <w:r>
        <w:rPr>
          <w:rFonts w:ascii="Arial Narrow" w:hAnsi="Arial Narrow" w:cs="Arial Narrow" w:eastAsia="Arial Narrow"/>
          <w:b w:val="0"/>
          <w:i w:val="0"/>
          <w:sz w:val="22"/>
          <w:u w:val="none"/>
        </w:rPr>
        <w:t xml:space="preserve">2. </w:t>
      </w:r>
      <w:r>
        <w:rPr>
          <w:rFonts w:ascii="Arial Narrow" w:hAnsi="Arial Narrow" w:cs="Arial Narrow" w:eastAsia="Arial Narrow"/>
          <w:b w:val="0"/>
          <w:i w:val="0"/>
          <w:sz w:val="22"/>
          <w:u w:val="none"/>
        </w:rPr>
        <w:t>Que tengo capacidad jurídica para presentar la propuesta y suscribir el contrato, y que no me encuentro incurso, ni la persona jurídica o los integrantes del proponente plural que represento, en causal alguna de inhabilidad, incompatibilidad o conflicto de intereses previstas en la Constitución Política y en la ley.</w:t>
      </w:r>
    </w:p>
    <w:p>
      <w:pPr>
        <w:spacing w:after="80" w:before="0" w:line="240" w:lineRule="auto"/>
        <w:ind w:left="340" w:hanging="227"/>
        <w:jc w:val="both"/>
      </w:pPr>
      <w:r>
        <w:rPr>
          <w:rFonts w:ascii="Arial Narrow" w:hAnsi="Arial Narrow" w:cs="Arial Narrow" w:eastAsia="Arial Narrow"/>
          <w:b w:val="0"/>
          <w:i w:val="0"/>
          <w:sz w:val="22"/>
          <w:u w:val="none"/>
        </w:rPr>
        <w:t xml:space="preserve">3. </w:t>
      </w:r>
      <w:r>
        <w:rPr>
          <w:rFonts w:ascii="Arial Narrow" w:hAnsi="Arial Narrow" w:cs="Arial Narrow" w:eastAsia="Arial Narrow"/>
          <w:b w:val="0"/>
          <w:i w:val="0"/>
          <w:sz w:val="22"/>
          <w:u w:val="none"/>
        </w:rPr>
        <w:t>Que la propuesta se presenta por el valor del presupuesto oficial ($237.781.806,00), por tratarse de un contrato a precios unitarios y monto agotable, y que los precios unitarios ofertados en el Anexo Económico Nº5 incluyen todos los impuestos, tasas, contribuciones, costos directos e indirectos y demás erogaciones necesarias para la ejecución.</w:t>
      </w:r>
    </w:p>
    <w:p>
      <w:pPr>
        <w:spacing w:after="80" w:before="0" w:line="240" w:lineRule="auto"/>
        <w:ind w:left="340" w:hanging="227"/>
        <w:jc w:val="both"/>
      </w:pPr>
      <w:r>
        <w:rPr>
          <w:rFonts w:ascii="Arial Narrow" w:hAnsi="Arial Narrow" w:cs="Arial Narrow" w:eastAsia="Arial Narrow"/>
          <w:b w:val="0"/>
          <w:i w:val="0"/>
          <w:sz w:val="22"/>
          <w:u w:val="none"/>
        </w:rPr>
        <w:t xml:space="preserve">4. </w:t>
      </w:r>
      <w:r>
        <w:rPr>
          <w:rFonts w:ascii="Arial Narrow" w:hAnsi="Arial Narrow" w:cs="Arial Narrow" w:eastAsia="Arial Narrow"/>
          <w:b w:val="0"/>
          <w:i w:val="0"/>
          <w:sz w:val="22"/>
          <w:u w:val="none"/>
        </w:rPr>
        <w:t>Que me comprometo a ejecutar el contrato hasta el 21 de diciembre de 2026, a partir de la aprobación de la garantía y la expedición del registro presupuestal, en los lugares señalados en el pliego de condiciones.</w:t>
      </w:r>
    </w:p>
    <w:p>
      <w:pPr>
        <w:spacing w:after="80" w:before="0" w:line="240" w:lineRule="auto"/>
        <w:ind w:left="340" w:hanging="227"/>
        <w:jc w:val="both"/>
      </w:pPr>
      <w:r>
        <w:rPr>
          <w:rFonts w:ascii="Arial Narrow" w:hAnsi="Arial Narrow" w:cs="Arial Narrow" w:eastAsia="Arial Narrow"/>
          <w:b w:val="0"/>
          <w:i w:val="0"/>
          <w:sz w:val="22"/>
          <w:u w:val="none"/>
        </w:rPr>
        <w:t xml:space="preserve">5. </w:t>
      </w:r>
      <w:r>
        <w:rPr>
          <w:rFonts w:ascii="Arial Narrow" w:hAnsi="Arial Narrow" w:cs="Arial Narrow" w:eastAsia="Arial Narrow"/>
          <w:b w:val="0"/>
          <w:i w:val="0"/>
          <w:sz w:val="22"/>
          <w:u w:val="none"/>
        </w:rPr>
        <w:t>Que cumplo las especificaciones técnicas de obligatorio cumplimiento del Anexo Técnico Nº1 y las especificaciones técnicas adicionales del numeral 8.2 del pliego de condiciones.</w:t>
      </w:r>
    </w:p>
    <w:p>
      <w:pPr>
        <w:spacing w:after="80" w:before="0" w:line="240" w:lineRule="auto"/>
        <w:ind w:left="340" w:hanging="227"/>
        <w:jc w:val="both"/>
      </w:pPr>
      <w:r>
        <w:rPr>
          <w:rFonts w:ascii="Arial Narrow" w:hAnsi="Arial Narrow" w:cs="Arial Narrow" w:eastAsia="Arial Narrow"/>
          <w:b w:val="0"/>
          <w:i w:val="0"/>
          <w:sz w:val="22"/>
          <w:u w:val="none"/>
        </w:rPr>
        <w:t xml:space="preserve">6. </w:t>
      </w:r>
      <w:r>
        <w:rPr>
          <w:rFonts w:ascii="Arial Narrow" w:hAnsi="Arial Narrow" w:cs="Arial Narrow" w:eastAsia="Arial Narrow"/>
          <w:b w:val="0"/>
          <w:i w:val="0"/>
          <w:sz w:val="22"/>
          <w:u w:val="none"/>
        </w:rPr>
        <w:t>Que la propuesta tiene una validez de noventa (90) días calendario contados a partir del cierre, y que la garantía de seriedad cumple el valor y la vigencia exigidos.</w:t>
      </w:r>
    </w:p>
    <w:p>
      <w:pPr>
        <w:spacing w:after="80" w:before="0" w:line="240" w:lineRule="auto"/>
        <w:ind w:left="340" w:hanging="227"/>
        <w:jc w:val="both"/>
      </w:pPr>
      <w:r>
        <w:rPr>
          <w:rFonts w:ascii="Arial Narrow" w:hAnsi="Arial Narrow" w:cs="Arial Narrow" w:eastAsia="Arial Narrow"/>
          <w:b w:val="0"/>
          <w:i w:val="0"/>
          <w:sz w:val="22"/>
          <w:u w:val="none"/>
        </w:rPr>
        <w:t xml:space="preserve">7. </w:t>
      </w:r>
      <w:r>
        <w:rPr>
          <w:rFonts w:ascii="Arial Narrow" w:hAnsi="Arial Narrow" w:cs="Arial Narrow" w:eastAsia="Arial Narrow"/>
          <w:b w:val="0"/>
          <w:i w:val="0"/>
          <w:sz w:val="22"/>
          <w:u w:val="none"/>
        </w:rPr>
        <w:t>Que la información suministrada es veraz y autorizo a la Entidad para verificarla en cualquier momento.</w:t>
      </w:r>
    </w:p>
    <w:p>
      <w:pPr>
        <w:spacing w:after="80" w:before="0" w:line="240" w:lineRule="auto"/>
        <w:ind w:left="340" w:hanging="227"/>
        <w:jc w:val="both"/>
      </w:pPr>
      <w:r>
        <w:rPr>
          <w:rFonts w:ascii="Arial Narrow" w:hAnsi="Arial Narrow" w:cs="Arial Narrow" w:eastAsia="Arial Narrow"/>
          <w:b w:val="0"/>
          <w:i w:val="0"/>
          <w:sz w:val="22"/>
          <w:u w:val="none"/>
        </w:rPr>
        <w:t xml:space="preserve">8. </w:t>
      </w:r>
      <w:r>
        <w:rPr>
          <w:rFonts w:ascii="Arial Narrow" w:hAnsi="Arial Narrow" w:cs="Arial Narrow" w:eastAsia="Arial Narrow"/>
          <w:b w:val="0"/>
          <w:i w:val="0"/>
          <w:sz w:val="22"/>
          <w:u w:val="none"/>
        </w:rPr>
        <w:t>Que me comprometo a constituir las garantías del contrato dentro del término señalado en el cronograma.</w:t>
      </w:r>
    </w:p>
    <w:p>
      <w:pPr>
        <w:spacing w:after="80" w:before="0" w:line="240" w:lineRule="auto"/>
        <w:ind w:left="340" w:hanging="227"/>
        <w:jc w:val="both"/>
      </w:pPr>
      <w:r>
        <w:rPr>
          <w:rFonts w:ascii="Arial Narrow" w:hAnsi="Arial Narrow" w:cs="Arial Narrow" w:eastAsia="Arial Narrow"/>
          <w:b w:val="0"/>
          <w:i w:val="0"/>
          <w:sz w:val="22"/>
          <w:u w:val="none"/>
        </w:rPr>
        <w:t xml:space="preserve">9. </w:t>
      </w:r>
      <w:r>
        <w:rPr>
          <w:rFonts w:ascii="Arial Narrow" w:hAnsi="Arial Narrow" w:cs="Arial Narrow" w:eastAsia="Arial Narrow"/>
          <w:b w:val="0"/>
          <w:i w:val="0"/>
          <w:sz w:val="22"/>
          <w:u w:val="none"/>
        </w:rPr>
        <w:t>Que conozco que la Entidad efectuará las notificaciones y comunicaciones del proceso a través del SECOP II y del correo electrónico aquí indicado.</w:t>
      </w:r>
    </w:p>
    <w:p>
      <w:pPr>
        <w:spacing w:after="80" w:before="0" w:line="240" w:lineRule="auto"/>
        <w:jc w:val="both"/>
      </w:pP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4536"/>
        <w:gridCol w:w="4536"/>
      </w:tblGrid>
      <w:tr>
        <w:tc>
          <w:tcPr>
            <w:tcW w:type="dxa" w:w="8840"/>
            <w:gridSpan w:val="2"/>
            <w:shd w:val="clear" w:fill="D9D9D9"/>
          </w:tcPr>
          <w:p>
            <w:pPr>
              <w:spacing w:after="20"/>
              <w:jc w:val="center"/>
            </w:pPr>
            <w:r>
              <w:rPr>
                <w:rFonts w:ascii="Arial Narrow" w:hAnsi="Arial Narrow" w:cs="Arial Narrow" w:eastAsia="Arial Narrow"/>
                <w:b/>
                <w:i w:val="0"/>
                <w:sz w:val="20"/>
                <w:u w:val="none"/>
              </w:rPr>
              <w:t>DATOS DEL PROPONENTE</w:t>
            </w:r>
          </w:p>
        </w:tc>
      </w:tr>
      <w:tr>
        <w:tc>
          <w:tcPr>
            <w:tcW w:type="dxa" w:w="4535"/>
          </w:tcPr>
          <w:p>
            <w:pPr>
              <w:spacing w:after="20"/>
              <w:jc w:val="left"/>
            </w:pPr>
            <w:r>
              <w:rPr>
                <w:rFonts w:ascii="Arial Narrow" w:hAnsi="Arial Narrow" w:cs="Arial Narrow" w:eastAsia="Arial Narrow"/>
                <w:b/>
                <w:i w:val="0"/>
                <w:sz w:val="20"/>
                <w:u w:val="none"/>
              </w:rPr>
              <w:t>Nombre o razón social</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NIT / documento de identidad</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Representante legal o apoderado</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Tipo de proponente (individual / consorcio / unión temporal)</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Tamaño empresarial (Mipyme: sí / no – micro, pequeña, mediana)</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Dirección</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Ciudad</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Teléfono</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Correo electrónico para notificaciones</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Garantía de seriedad: aseguradora / entidad</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Garantía de seriedad: número</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Garantía de seriedad: valor asegurado</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Garantía de seriedad: vigencia (desde – hasta)</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20"/>
                <w:u w:val="none"/>
              </w:rPr>
              <w:t>Número de folios de la propuesta</w:t>
            </w:r>
          </w:p>
        </w:tc>
        <w:tc>
          <w:tcPr>
            <w:tcW w:type="dxa" w:w="4535"/>
          </w:tcPr>
          <w:p>
            <w:pPr>
              <w:spacing w:after="20"/>
              <w:jc w:val="left"/>
            </w:pPr>
          </w:p>
        </w:tc>
      </w:tr>
    </w:tbl>
    <w:p>
      <w:pPr>
        <w:spacing w:after="40" w:before="0" w:line="240" w:lineRule="auto"/>
        <w:jc w:val="both"/>
      </w:pP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2</w:t>
      </w:r>
    </w:p>
    <w:p>
      <w:pPr>
        <w:keepNext/>
        <w:spacing w:after="40" w:before="0" w:line="240" w:lineRule="auto"/>
        <w:jc w:val="center"/>
      </w:pPr>
      <w:r>
        <w:rPr>
          <w:rFonts w:ascii="Arial Narrow" w:hAnsi="Arial Narrow" w:cs="Arial Narrow" w:eastAsia="Arial Narrow"/>
          <w:b/>
          <w:i w:val="0"/>
          <w:sz w:val="22"/>
          <w:u w:val="none"/>
        </w:rPr>
        <w:t>EXPERIENCIA HABILITANTE DEL PROPONENTE</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80" w:before="0" w:line="240" w:lineRule="auto"/>
        <w:jc w:val="both"/>
      </w:pPr>
      <w:r>
        <w:rPr>
          <w:rFonts w:ascii="Arial Narrow" w:hAnsi="Arial Narrow" w:cs="Arial Narrow" w:eastAsia="Arial Narrow"/>
          <w:b/>
          <w:i w:val="0"/>
          <w:sz w:val="22"/>
          <w:u w:val="none"/>
        </w:rPr>
        <w:t>A. PROPONENTES CON DOMICILIO O SUCURSAL EN COLOMBIA (información inscrita en el RUP)</w:t>
      </w:r>
    </w:p>
    <w:p>
      <w:pPr>
        <w:spacing w:after="80" w:before="0" w:line="240" w:lineRule="auto"/>
        <w:jc w:val="both"/>
      </w:pPr>
      <w:r>
        <w:rPr>
          <w:rFonts w:ascii="Arial Narrow" w:hAnsi="Arial Narrow" w:cs="Arial Narrow" w:eastAsia="Arial Narrow"/>
          <w:b w:val="0"/>
          <w:i w:val="0"/>
          <w:sz w:val="20"/>
          <w:u w:val="none"/>
        </w:rPr>
        <w:t>Requisito: sumatoria de contratos ejecutados y recibidos a satisfacción, cuyo objeto o actividad comprenda el suministro y/o venta y/o comercialización de repuestos y mantenimiento en equipo fijo de ingenieros y/o equipos industriales, igual o superior al 80 % del presupuesto oficial expresado en SMMLV (108,64 SMMLV), inscritos en el RUP en al menos cinco (5) códigos UNSPSC de servicios y cinco (5) de bienes del numeral 2.2.1.3 del pliego.</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453"/>
        <w:gridCol w:w="1134"/>
        <w:gridCol w:w="1701"/>
        <w:gridCol w:w="793"/>
        <w:gridCol w:w="1020"/>
        <w:gridCol w:w="737"/>
        <w:gridCol w:w="793"/>
        <w:gridCol w:w="850"/>
        <w:gridCol w:w="567"/>
        <w:gridCol w:w="1020"/>
      </w:tblGrid>
      <w:tr>
        <w:tc>
          <w:tcPr>
            <w:tcW w:type="dxa" w:w="454"/>
            <w:shd w:val="clear" w:fill="D9D9D9"/>
          </w:tcPr>
          <w:p>
            <w:pPr>
              <w:spacing w:after="20"/>
              <w:jc w:val="center"/>
            </w:pPr>
            <w:r>
              <w:rPr>
                <w:rFonts w:ascii="Arial Narrow" w:hAnsi="Arial Narrow" w:cs="Arial Narrow" w:eastAsia="Arial Narrow"/>
                <w:b/>
                <w:i w:val="0"/>
                <w:sz w:val="16"/>
                <w:u w:val="none"/>
              </w:rPr>
              <w:t>No.</w:t>
            </w:r>
          </w:p>
        </w:tc>
        <w:tc>
          <w:tcPr>
            <w:tcW w:type="dxa" w:w="1134"/>
            <w:shd w:val="clear" w:fill="D9D9D9"/>
          </w:tcPr>
          <w:p>
            <w:pPr>
              <w:spacing w:after="20"/>
              <w:jc w:val="center"/>
            </w:pPr>
            <w:r>
              <w:rPr>
                <w:rFonts w:ascii="Arial Narrow" w:hAnsi="Arial Narrow" w:cs="Arial Narrow" w:eastAsia="Arial Narrow"/>
                <w:b/>
                <w:i w:val="0"/>
                <w:sz w:val="16"/>
                <w:u w:val="none"/>
              </w:rPr>
              <w:t>Contratante</w:t>
            </w:r>
          </w:p>
        </w:tc>
        <w:tc>
          <w:tcPr>
            <w:tcW w:type="dxa" w:w="1701"/>
            <w:shd w:val="clear" w:fill="D9D9D9"/>
          </w:tcPr>
          <w:p>
            <w:pPr>
              <w:spacing w:after="20"/>
              <w:jc w:val="center"/>
            </w:pPr>
            <w:r>
              <w:rPr>
                <w:rFonts w:ascii="Arial Narrow" w:hAnsi="Arial Narrow" w:cs="Arial Narrow" w:eastAsia="Arial Narrow"/>
                <w:b/>
                <w:i w:val="0"/>
                <w:sz w:val="16"/>
                <w:u w:val="none"/>
              </w:rPr>
              <w:t>Objeto del contrato</w:t>
            </w:r>
          </w:p>
        </w:tc>
        <w:tc>
          <w:tcPr>
            <w:tcW w:type="dxa" w:w="794"/>
            <w:shd w:val="clear" w:fill="D9D9D9"/>
          </w:tcPr>
          <w:p>
            <w:pPr>
              <w:spacing w:after="20"/>
              <w:jc w:val="center"/>
            </w:pPr>
            <w:r>
              <w:rPr>
                <w:rFonts w:ascii="Arial Narrow" w:hAnsi="Arial Narrow" w:cs="Arial Narrow" w:eastAsia="Arial Narrow"/>
                <w:b/>
                <w:i w:val="0"/>
                <w:sz w:val="16"/>
                <w:u w:val="none"/>
              </w:rPr>
              <w:t>No. consecutivo RUP</w:t>
            </w:r>
          </w:p>
        </w:tc>
        <w:tc>
          <w:tcPr>
            <w:tcW w:type="dxa" w:w="1020"/>
            <w:shd w:val="clear" w:fill="D9D9D9"/>
          </w:tcPr>
          <w:p>
            <w:pPr>
              <w:spacing w:after="20"/>
              <w:jc w:val="center"/>
            </w:pPr>
            <w:r>
              <w:rPr>
                <w:rFonts w:ascii="Arial Narrow" w:hAnsi="Arial Narrow" w:cs="Arial Narrow" w:eastAsia="Arial Narrow"/>
                <w:b/>
                <w:i w:val="0"/>
                <w:sz w:val="16"/>
                <w:u w:val="none"/>
              </w:rPr>
              <w:t>Códigos UNSPSC</w:t>
            </w:r>
          </w:p>
        </w:tc>
        <w:tc>
          <w:tcPr>
            <w:tcW w:type="dxa" w:w="737"/>
            <w:shd w:val="clear" w:fill="D9D9D9"/>
          </w:tcPr>
          <w:p>
            <w:pPr>
              <w:spacing w:after="20"/>
              <w:jc w:val="center"/>
            </w:pPr>
            <w:r>
              <w:rPr>
                <w:rFonts w:ascii="Arial Narrow" w:hAnsi="Arial Narrow" w:cs="Arial Narrow" w:eastAsia="Arial Narrow"/>
                <w:b/>
                <w:i w:val="0"/>
                <w:sz w:val="16"/>
                <w:u w:val="none"/>
              </w:rPr>
              <w:t>Fecha inicio</w:t>
            </w:r>
          </w:p>
        </w:tc>
        <w:tc>
          <w:tcPr>
            <w:tcW w:type="dxa" w:w="794"/>
            <w:shd w:val="clear" w:fill="D9D9D9"/>
          </w:tcPr>
          <w:p>
            <w:pPr>
              <w:spacing w:after="20"/>
              <w:jc w:val="center"/>
            </w:pPr>
            <w:r>
              <w:rPr>
                <w:rFonts w:ascii="Arial Narrow" w:hAnsi="Arial Narrow" w:cs="Arial Narrow" w:eastAsia="Arial Narrow"/>
                <w:b/>
                <w:i w:val="0"/>
                <w:sz w:val="16"/>
                <w:u w:val="none"/>
              </w:rPr>
              <w:t>Fecha terminación</w:t>
            </w:r>
          </w:p>
        </w:tc>
        <w:tc>
          <w:tcPr>
            <w:tcW w:type="dxa" w:w="850"/>
            <w:shd w:val="clear" w:fill="D9D9D9"/>
          </w:tcPr>
          <w:p>
            <w:pPr>
              <w:spacing w:after="20"/>
              <w:jc w:val="center"/>
            </w:pPr>
            <w:r>
              <w:rPr>
                <w:rFonts w:ascii="Arial Narrow" w:hAnsi="Arial Narrow" w:cs="Arial Narrow" w:eastAsia="Arial Narrow"/>
                <w:b/>
                <w:i w:val="0"/>
                <w:sz w:val="16"/>
                <w:u w:val="none"/>
              </w:rPr>
              <w:t>Valor en SMMLV</w:t>
            </w:r>
          </w:p>
        </w:tc>
        <w:tc>
          <w:tcPr>
            <w:tcW w:type="dxa" w:w="567"/>
            <w:shd w:val="clear" w:fill="D9D9D9"/>
          </w:tcPr>
          <w:p>
            <w:pPr>
              <w:spacing w:after="20"/>
              <w:jc w:val="center"/>
            </w:pPr>
            <w:r>
              <w:rPr>
                <w:rFonts w:ascii="Arial Narrow" w:hAnsi="Arial Narrow" w:cs="Arial Narrow" w:eastAsia="Arial Narrow"/>
                <w:b/>
                <w:i w:val="0"/>
                <w:sz w:val="16"/>
                <w:u w:val="none"/>
              </w:rPr>
              <w:t>% part.</w:t>
            </w:r>
          </w:p>
        </w:tc>
        <w:tc>
          <w:tcPr>
            <w:tcW w:type="dxa" w:w="1020"/>
            <w:shd w:val="clear" w:fill="D9D9D9"/>
          </w:tcPr>
          <w:p>
            <w:pPr>
              <w:spacing w:after="20"/>
              <w:jc w:val="center"/>
            </w:pPr>
            <w:r>
              <w:rPr>
                <w:rFonts w:ascii="Arial Narrow" w:hAnsi="Arial Narrow" w:cs="Arial Narrow" w:eastAsia="Arial Narrow"/>
                <w:b/>
                <w:i w:val="0"/>
                <w:sz w:val="16"/>
                <w:u w:val="none"/>
              </w:rPr>
              <w:t>Valor SMMLV × % part.</w:t>
            </w:r>
          </w:p>
        </w:tc>
      </w:tr>
      <w:tr>
        <w:tc>
          <w:tcPr>
            <w:tcW w:type="dxa" w:w="454"/>
          </w:tcPr>
          <w:p>
            <w:pPr>
              <w:spacing w:after="20"/>
              <w:jc w:val="left"/>
            </w:pPr>
            <w:r>
              <w:rPr>
                <w:rFonts w:ascii="Arial Narrow" w:hAnsi="Arial Narrow" w:cs="Arial Narrow" w:eastAsia="Arial Narrow"/>
                <w:b w:val="0"/>
                <w:i w:val="0"/>
                <w:sz w:val="16"/>
                <w:u w:val="none"/>
              </w:rPr>
              <w:t>1</w:t>
            </w:r>
          </w:p>
        </w:tc>
        <w:tc>
          <w:tcPr>
            <w:tcW w:type="dxa" w:w="1134"/>
          </w:tcPr>
          <w:p>
            <w:pPr>
              <w:spacing w:after="20"/>
              <w:jc w:val="left"/>
            </w:pPr>
          </w:p>
        </w:tc>
        <w:tc>
          <w:tcPr>
            <w:tcW w:type="dxa" w:w="1701"/>
          </w:tcPr>
          <w:p>
            <w:pPr>
              <w:spacing w:after="20"/>
              <w:jc w:val="left"/>
            </w:pPr>
          </w:p>
        </w:tc>
        <w:tc>
          <w:tcPr>
            <w:tcW w:type="dxa" w:w="794"/>
          </w:tcPr>
          <w:p>
            <w:pPr>
              <w:spacing w:after="20"/>
              <w:jc w:val="left"/>
            </w:pPr>
          </w:p>
        </w:tc>
        <w:tc>
          <w:tcPr>
            <w:tcW w:type="dxa" w:w="1020"/>
          </w:tcPr>
          <w:p>
            <w:pPr>
              <w:spacing w:after="20"/>
              <w:jc w:val="left"/>
            </w:pPr>
          </w:p>
        </w:tc>
        <w:tc>
          <w:tcPr>
            <w:tcW w:type="dxa" w:w="737"/>
          </w:tcPr>
          <w:p>
            <w:pPr>
              <w:spacing w:after="20"/>
              <w:jc w:val="left"/>
            </w:pPr>
          </w:p>
        </w:tc>
        <w:tc>
          <w:tcPr>
            <w:tcW w:type="dxa" w:w="794"/>
          </w:tcPr>
          <w:p>
            <w:pPr>
              <w:spacing w:after="20"/>
              <w:jc w:val="left"/>
            </w:pPr>
          </w:p>
        </w:tc>
        <w:tc>
          <w:tcPr>
            <w:tcW w:type="dxa" w:w="850"/>
          </w:tcPr>
          <w:p>
            <w:pPr>
              <w:spacing w:after="20"/>
              <w:jc w:val="left"/>
            </w:pPr>
          </w:p>
        </w:tc>
        <w:tc>
          <w:tcPr>
            <w:tcW w:type="dxa" w:w="567"/>
          </w:tcPr>
          <w:p>
            <w:pPr>
              <w:spacing w:after="20"/>
              <w:jc w:val="left"/>
            </w:pPr>
          </w:p>
        </w:tc>
        <w:tc>
          <w:tcPr>
            <w:tcW w:type="dxa" w:w="1020"/>
          </w:tcPr>
          <w:p>
            <w:pPr>
              <w:spacing w:after="20"/>
              <w:jc w:val="left"/>
            </w:pPr>
          </w:p>
        </w:tc>
      </w:tr>
      <w:tr>
        <w:tc>
          <w:tcPr>
            <w:tcW w:type="dxa" w:w="454"/>
          </w:tcPr>
          <w:p>
            <w:pPr>
              <w:spacing w:after="20"/>
              <w:jc w:val="left"/>
            </w:pPr>
            <w:r>
              <w:rPr>
                <w:rFonts w:ascii="Arial Narrow" w:hAnsi="Arial Narrow" w:cs="Arial Narrow" w:eastAsia="Arial Narrow"/>
                <w:b w:val="0"/>
                <w:i w:val="0"/>
                <w:sz w:val="16"/>
                <w:u w:val="none"/>
              </w:rPr>
              <w:t>2</w:t>
            </w:r>
          </w:p>
        </w:tc>
        <w:tc>
          <w:tcPr>
            <w:tcW w:type="dxa" w:w="1134"/>
          </w:tcPr>
          <w:p>
            <w:pPr>
              <w:spacing w:after="20"/>
              <w:jc w:val="left"/>
            </w:pPr>
          </w:p>
        </w:tc>
        <w:tc>
          <w:tcPr>
            <w:tcW w:type="dxa" w:w="1701"/>
          </w:tcPr>
          <w:p>
            <w:pPr>
              <w:spacing w:after="20"/>
              <w:jc w:val="left"/>
            </w:pPr>
          </w:p>
        </w:tc>
        <w:tc>
          <w:tcPr>
            <w:tcW w:type="dxa" w:w="794"/>
          </w:tcPr>
          <w:p>
            <w:pPr>
              <w:spacing w:after="20"/>
              <w:jc w:val="left"/>
            </w:pPr>
          </w:p>
        </w:tc>
        <w:tc>
          <w:tcPr>
            <w:tcW w:type="dxa" w:w="1020"/>
          </w:tcPr>
          <w:p>
            <w:pPr>
              <w:spacing w:after="20"/>
              <w:jc w:val="left"/>
            </w:pPr>
          </w:p>
        </w:tc>
        <w:tc>
          <w:tcPr>
            <w:tcW w:type="dxa" w:w="737"/>
          </w:tcPr>
          <w:p>
            <w:pPr>
              <w:spacing w:after="20"/>
              <w:jc w:val="left"/>
            </w:pPr>
          </w:p>
        </w:tc>
        <w:tc>
          <w:tcPr>
            <w:tcW w:type="dxa" w:w="794"/>
          </w:tcPr>
          <w:p>
            <w:pPr>
              <w:spacing w:after="20"/>
              <w:jc w:val="left"/>
            </w:pPr>
          </w:p>
        </w:tc>
        <w:tc>
          <w:tcPr>
            <w:tcW w:type="dxa" w:w="850"/>
          </w:tcPr>
          <w:p>
            <w:pPr>
              <w:spacing w:after="20"/>
              <w:jc w:val="left"/>
            </w:pPr>
          </w:p>
        </w:tc>
        <w:tc>
          <w:tcPr>
            <w:tcW w:type="dxa" w:w="567"/>
          </w:tcPr>
          <w:p>
            <w:pPr>
              <w:spacing w:after="20"/>
              <w:jc w:val="left"/>
            </w:pPr>
          </w:p>
        </w:tc>
        <w:tc>
          <w:tcPr>
            <w:tcW w:type="dxa" w:w="1020"/>
          </w:tcPr>
          <w:p>
            <w:pPr>
              <w:spacing w:after="20"/>
              <w:jc w:val="left"/>
            </w:pPr>
          </w:p>
        </w:tc>
      </w:tr>
      <w:tr>
        <w:tc>
          <w:tcPr>
            <w:tcW w:type="dxa" w:w="454"/>
          </w:tcPr>
          <w:p>
            <w:pPr>
              <w:spacing w:after="20"/>
              <w:jc w:val="left"/>
            </w:pPr>
            <w:r>
              <w:rPr>
                <w:rFonts w:ascii="Arial Narrow" w:hAnsi="Arial Narrow" w:cs="Arial Narrow" w:eastAsia="Arial Narrow"/>
                <w:b w:val="0"/>
                <w:i w:val="0"/>
                <w:sz w:val="16"/>
                <w:u w:val="none"/>
              </w:rPr>
              <w:t>3</w:t>
            </w:r>
          </w:p>
        </w:tc>
        <w:tc>
          <w:tcPr>
            <w:tcW w:type="dxa" w:w="1134"/>
          </w:tcPr>
          <w:p>
            <w:pPr>
              <w:spacing w:after="20"/>
              <w:jc w:val="left"/>
            </w:pPr>
          </w:p>
        </w:tc>
        <w:tc>
          <w:tcPr>
            <w:tcW w:type="dxa" w:w="1701"/>
          </w:tcPr>
          <w:p>
            <w:pPr>
              <w:spacing w:after="20"/>
              <w:jc w:val="left"/>
            </w:pPr>
          </w:p>
        </w:tc>
        <w:tc>
          <w:tcPr>
            <w:tcW w:type="dxa" w:w="794"/>
          </w:tcPr>
          <w:p>
            <w:pPr>
              <w:spacing w:after="20"/>
              <w:jc w:val="left"/>
            </w:pPr>
          </w:p>
        </w:tc>
        <w:tc>
          <w:tcPr>
            <w:tcW w:type="dxa" w:w="1020"/>
          </w:tcPr>
          <w:p>
            <w:pPr>
              <w:spacing w:after="20"/>
              <w:jc w:val="left"/>
            </w:pPr>
          </w:p>
        </w:tc>
        <w:tc>
          <w:tcPr>
            <w:tcW w:type="dxa" w:w="737"/>
          </w:tcPr>
          <w:p>
            <w:pPr>
              <w:spacing w:after="20"/>
              <w:jc w:val="left"/>
            </w:pPr>
          </w:p>
        </w:tc>
        <w:tc>
          <w:tcPr>
            <w:tcW w:type="dxa" w:w="794"/>
          </w:tcPr>
          <w:p>
            <w:pPr>
              <w:spacing w:after="20"/>
              <w:jc w:val="left"/>
            </w:pPr>
          </w:p>
        </w:tc>
        <w:tc>
          <w:tcPr>
            <w:tcW w:type="dxa" w:w="850"/>
          </w:tcPr>
          <w:p>
            <w:pPr>
              <w:spacing w:after="20"/>
              <w:jc w:val="left"/>
            </w:pPr>
          </w:p>
        </w:tc>
        <w:tc>
          <w:tcPr>
            <w:tcW w:type="dxa" w:w="567"/>
          </w:tcPr>
          <w:p>
            <w:pPr>
              <w:spacing w:after="20"/>
              <w:jc w:val="left"/>
            </w:pPr>
          </w:p>
        </w:tc>
        <w:tc>
          <w:tcPr>
            <w:tcW w:type="dxa" w:w="1020"/>
          </w:tcPr>
          <w:p>
            <w:pPr>
              <w:spacing w:after="20"/>
              <w:jc w:val="left"/>
            </w:pPr>
          </w:p>
        </w:tc>
      </w:tr>
      <w:tr>
        <w:tc>
          <w:tcPr>
            <w:tcW w:type="dxa" w:w="454"/>
          </w:tcPr>
          <w:p>
            <w:pPr>
              <w:spacing w:after="20"/>
              <w:jc w:val="left"/>
            </w:pPr>
            <w:r>
              <w:rPr>
                <w:rFonts w:ascii="Arial Narrow" w:hAnsi="Arial Narrow" w:cs="Arial Narrow" w:eastAsia="Arial Narrow"/>
                <w:b w:val="0"/>
                <w:i w:val="0"/>
                <w:sz w:val="16"/>
                <w:u w:val="none"/>
              </w:rPr>
              <w:t>4</w:t>
            </w:r>
          </w:p>
        </w:tc>
        <w:tc>
          <w:tcPr>
            <w:tcW w:type="dxa" w:w="1134"/>
          </w:tcPr>
          <w:p>
            <w:pPr>
              <w:spacing w:after="20"/>
              <w:jc w:val="left"/>
            </w:pPr>
          </w:p>
        </w:tc>
        <w:tc>
          <w:tcPr>
            <w:tcW w:type="dxa" w:w="1701"/>
          </w:tcPr>
          <w:p>
            <w:pPr>
              <w:spacing w:after="20"/>
              <w:jc w:val="left"/>
            </w:pPr>
          </w:p>
        </w:tc>
        <w:tc>
          <w:tcPr>
            <w:tcW w:type="dxa" w:w="794"/>
          </w:tcPr>
          <w:p>
            <w:pPr>
              <w:spacing w:after="20"/>
              <w:jc w:val="left"/>
            </w:pPr>
          </w:p>
        </w:tc>
        <w:tc>
          <w:tcPr>
            <w:tcW w:type="dxa" w:w="1020"/>
          </w:tcPr>
          <w:p>
            <w:pPr>
              <w:spacing w:after="20"/>
              <w:jc w:val="left"/>
            </w:pPr>
          </w:p>
        </w:tc>
        <w:tc>
          <w:tcPr>
            <w:tcW w:type="dxa" w:w="737"/>
          </w:tcPr>
          <w:p>
            <w:pPr>
              <w:spacing w:after="20"/>
              <w:jc w:val="left"/>
            </w:pPr>
          </w:p>
        </w:tc>
        <w:tc>
          <w:tcPr>
            <w:tcW w:type="dxa" w:w="794"/>
          </w:tcPr>
          <w:p>
            <w:pPr>
              <w:spacing w:after="20"/>
              <w:jc w:val="left"/>
            </w:pPr>
          </w:p>
        </w:tc>
        <w:tc>
          <w:tcPr>
            <w:tcW w:type="dxa" w:w="850"/>
          </w:tcPr>
          <w:p>
            <w:pPr>
              <w:spacing w:after="20"/>
              <w:jc w:val="left"/>
            </w:pPr>
          </w:p>
        </w:tc>
        <w:tc>
          <w:tcPr>
            <w:tcW w:type="dxa" w:w="567"/>
          </w:tcPr>
          <w:p>
            <w:pPr>
              <w:spacing w:after="20"/>
              <w:jc w:val="left"/>
            </w:pPr>
          </w:p>
        </w:tc>
        <w:tc>
          <w:tcPr>
            <w:tcW w:type="dxa" w:w="1020"/>
          </w:tcPr>
          <w:p>
            <w:pPr>
              <w:spacing w:after="20"/>
              <w:jc w:val="left"/>
            </w:pPr>
          </w:p>
        </w:tc>
      </w:tr>
      <w:tr>
        <w:tc>
          <w:tcPr>
            <w:tcW w:type="dxa" w:w="454"/>
          </w:tcPr>
          <w:p>
            <w:pPr>
              <w:spacing w:after="20"/>
              <w:jc w:val="left"/>
            </w:pPr>
            <w:r>
              <w:rPr>
                <w:rFonts w:ascii="Arial Narrow" w:hAnsi="Arial Narrow" w:cs="Arial Narrow" w:eastAsia="Arial Narrow"/>
                <w:b w:val="0"/>
                <w:i w:val="0"/>
                <w:sz w:val="16"/>
                <w:u w:val="none"/>
              </w:rPr>
              <w:t>5</w:t>
            </w:r>
          </w:p>
        </w:tc>
        <w:tc>
          <w:tcPr>
            <w:tcW w:type="dxa" w:w="1134"/>
          </w:tcPr>
          <w:p>
            <w:pPr>
              <w:spacing w:after="20"/>
              <w:jc w:val="left"/>
            </w:pPr>
          </w:p>
        </w:tc>
        <w:tc>
          <w:tcPr>
            <w:tcW w:type="dxa" w:w="1701"/>
          </w:tcPr>
          <w:p>
            <w:pPr>
              <w:spacing w:after="20"/>
              <w:jc w:val="left"/>
            </w:pPr>
          </w:p>
        </w:tc>
        <w:tc>
          <w:tcPr>
            <w:tcW w:type="dxa" w:w="794"/>
          </w:tcPr>
          <w:p>
            <w:pPr>
              <w:spacing w:after="20"/>
              <w:jc w:val="left"/>
            </w:pPr>
          </w:p>
        </w:tc>
        <w:tc>
          <w:tcPr>
            <w:tcW w:type="dxa" w:w="1020"/>
          </w:tcPr>
          <w:p>
            <w:pPr>
              <w:spacing w:after="20"/>
              <w:jc w:val="left"/>
            </w:pPr>
          </w:p>
        </w:tc>
        <w:tc>
          <w:tcPr>
            <w:tcW w:type="dxa" w:w="737"/>
          </w:tcPr>
          <w:p>
            <w:pPr>
              <w:spacing w:after="20"/>
              <w:jc w:val="left"/>
            </w:pPr>
          </w:p>
        </w:tc>
        <w:tc>
          <w:tcPr>
            <w:tcW w:type="dxa" w:w="794"/>
          </w:tcPr>
          <w:p>
            <w:pPr>
              <w:spacing w:after="20"/>
              <w:jc w:val="left"/>
            </w:pPr>
          </w:p>
        </w:tc>
        <w:tc>
          <w:tcPr>
            <w:tcW w:type="dxa" w:w="850"/>
          </w:tcPr>
          <w:p>
            <w:pPr>
              <w:spacing w:after="20"/>
              <w:jc w:val="left"/>
            </w:pPr>
          </w:p>
        </w:tc>
        <w:tc>
          <w:tcPr>
            <w:tcW w:type="dxa" w:w="567"/>
          </w:tcPr>
          <w:p>
            <w:pPr>
              <w:spacing w:after="20"/>
              <w:jc w:val="left"/>
            </w:pPr>
          </w:p>
        </w:tc>
        <w:tc>
          <w:tcPr>
            <w:tcW w:type="dxa" w:w="1020"/>
          </w:tcPr>
          <w:p>
            <w:pPr>
              <w:spacing w:after="20"/>
              <w:jc w:val="left"/>
            </w:pPr>
          </w:p>
        </w:tc>
      </w:tr>
      <w:tr>
        <w:tc>
          <w:tcPr>
            <w:tcW w:type="dxa" w:w="454"/>
          </w:tcPr>
          <w:p>
            <w:pPr>
              <w:spacing w:after="20"/>
              <w:jc w:val="left"/>
            </w:pPr>
            <w:r>
              <w:rPr>
                <w:rFonts w:ascii="Arial Narrow" w:hAnsi="Arial Narrow" w:cs="Arial Narrow" w:eastAsia="Arial Narrow"/>
                <w:b w:val="0"/>
                <w:i w:val="0"/>
                <w:sz w:val="16"/>
                <w:u w:val="none"/>
              </w:rPr>
              <w:t>TOTAL</w:t>
            </w:r>
          </w:p>
        </w:tc>
        <w:tc>
          <w:tcPr>
            <w:tcW w:type="dxa" w:w="1134"/>
          </w:tcPr>
          <w:p>
            <w:pPr>
              <w:spacing w:after="20"/>
              <w:jc w:val="left"/>
            </w:pPr>
          </w:p>
        </w:tc>
        <w:tc>
          <w:tcPr>
            <w:tcW w:type="dxa" w:w="1701"/>
          </w:tcPr>
          <w:p>
            <w:pPr>
              <w:spacing w:after="20"/>
              <w:jc w:val="left"/>
            </w:pPr>
          </w:p>
        </w:tc>
        <w:tc>
          <w:tcPr>
            <w:tcW w:type="dxa" w:w="794"/>
          </w:tcPr>
          <w:p>
            <w:pPr>
              <w:spacing w:after="20"/>
              <w:jc w:val="left"/>
            </w:pPr>
          </w:p>
        </w:tc>
        <w:tc>
          <w:tcPr>
            <w:tcW w:type="dxa" w:w="1020"/>
          </w:tcPr>
          <w:p>
            <w:pPr>
              <w:spacing w:after="20"/>
              <w:jc w:val="left"/>
            </w:pPr>
          </w:p>
        </w:tc>
        <w:tc>
          <w:tcPr>
            <w:tcW w:type="dxa" w:w="737"/>
          </w:tcPr>
          <w:p>
            <w:pPr>
              <w:spacing w:after="20"/>
              <w:jc w:val="left"/>
            </w:pPr>
          </w:p>
        </w:tc>
        <w:tc>
          <w:tcPr>
            <w:tcW w:type="dxa" w:w="794"/>
          </w:tcPr>
          <w:p>
            <w:pPr>
              <w:spacing w:after="20"/>
              <w:jc w:val="left"/>
            </w:pPr>
          </w:p>
        </w:tc>
        <w:tc>
          <w:tcPr>
            <w:tcW w:type="dxa" w:w="850"/>
          </w:tcPr>
          <w:p>
            <w:pPr>
              <w:spacing w:after="20"/>
              <w:jc w:val="left"/>
            </w:pPr>
          </w:p>
        </w:tc>
        <w:tc>
          <w:tcPr>
            <w:tcW w:type="dxa" w:w="567"/>
          </w:tcPr>
          <w:p>
            <w:pPr>
              <w:spacing w:after="20"/>
              <w:jc w:val="left"/>
            </w:pPr>
          </w:p>
        </w:tc>
        <w:tc>
          <w:tcPr>
            <w:tcW w:type="dxa" w:w="1020"/>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i w:val="0"/>
          <w:sz w:val="22"/>
          <w:u w:val="none"/>
        </w:rPr>
        <w:t>B. INTEGRANTES DE PROPONENTE PLURAL</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3402"/>
        <w:gridCol w:w="1701"/>
        <w:gridCol w:w="1701"/>
        <w:gridCol w:w="2268"/>
      </w:tblGrid>
      <w:tr>
        <w:tc>
          <w:tcPr>
            <w:tcW w:type="dxa" w:w="3402"/>
            <w:shd w:val="clear" w:fill="D9D9D9"/>
          </w:tcPr>
          <w:p>
            <w:pPr>
              <w:spacing w:after="20"/>
              <w:jc w:val="center"/>
            </w:pPr>
            <w:r>
              <w:rPr>
                <w:rFonts w:ascii="Arial Narrow" w:hAnsi="Arial Narrow" w:cs="Arial Narrow" w:eastAsia="Arial Narrow"/>
                <w:b/>
                <w:i w:val="0"/>
                <w:sz w:val="18"/>
                <w:u w:val="none"/>
              </w:rPr>
              <w:t>Integrante</w:t>
            </w:r>
          </w:p>
        </w:tc>
        <w:tc>
          <w:tcPr>
            <w:tcW w:type="dxa" w:w="1701"/>
            <w:shd w:val="clear" w:fill="D9D9D9"/>
          </w:tcPr>
          <w:p>
            <w:pPr>
              <w:spacing w:after="20"/>
              <w:jc w:val="center"/>
            </w:pPr>
            <w:r>
              <w:rPr>
                <w:rFonts w:ascii="Arial Narrow" w:hAnsi="Arial Narrow" w:cs="Arial Narrow" w:eastAsia="Arial Narrow"/>
                <w:b/>
                <w:i w:val="0"/>
                <w:sz w:val="18"/>
                <w:u w:val="none"/>
              </w:rPr>
              <w:t>NIT</w:t>
            </w:r>
          </w:p>
        </w:tc>
        <w:tc>
          <w:tcPr>
            <w:tcW w:type="dxa" w:w="1701"/>
            <w:shd w:val="clear" w:fill="D9D9D9"/>
          </w:tcPr>
          <w:p>
            <w:pPr>
              <w:spacing w:after="20"/>
              <w:jc w:val="center"/>
            </w:pPr>
            <w:r>
              <w:rPr>
                <w:rFonts w:ascii="Arial Narrow" w:hAnsi="Arial Narrow" w:cs="Arial Narrow" w:eastAsia="Arial Narrow"/>
                <w:b/>
                <w:i w:val="0"/>
                <w:sz w:val="18"/>
                <w:u w:val="none"/>
              </w:rPr>
              <w:t>% de participación</w:t>
            </w:r>
          </w:p>
        </w:tc>
        <w:tc>
          <w:tcPr>
            <w:tcW w:type="dxa" w:w="2268"/>
            <w:shd w:val="clear" w:fill="D9D9D9"/>
          </w:tcPr>
          <w:p>
            <w:pPr>
              <w:spacing w:after="20"/>
              <w:jc w:val="center"/>
            </w:pPr>
            <w:r>
              <w:rPr>
                <w:rFonts w:ascii="Arial Narrow" w:hAnsi="Arial Narrow" w:cs="Arial Narrow" w:eastAsia="Arial Narrow"/>
                <w:b/>
                <w:i w:val="0"/>
                <w:sz w:val="18"/>
                <w:u w:val="none"/>
              </w:rPr>
              <w:t>Experiencia aportada (SMMLV)</w:t>
            </w:r>
          </w:p>
        </w:tc>
      </w:tr>
      <w:tr>
        <w:tc>
          <w:tcPr>
            <w:tcW w:type="dxa" w:w="3402"/>
          </w:tcPr>
          <w:p>
            <w:pPr>
              <w:spacing w:after="20"/>
              <w:jc w:val="left"/>
            </w:pPr>
          </w:p>
        </w:tc>
        <w:tc>
          <w:tcPr>
            <w:tcW w:type="dxa" w:w="1701"/>
          </w:tcPr>
          <w:p>
            <w:pPr>
              <w:spacing w:after="20"/>
              <w:jc w:val="left"/>
            </w:pPr>
          </w:p>
        </w:tc>
        <w:tc>
          <w:tcPr>
            <w:tcW w:type="dxa" w:w="1701"/>
          </w:tcPr>
          <w:p>
            <w:pPr>
              <w:spacing w:after="20"/>
              <w:jc w:val="left"/>
            </w:pPr>
          </w:p>
        </w:tc>
        <w:tc>
          <w:tcPr>
            <w:tcW w:type="dxa" w:w="2268"/>
          </w:tcPr>
          <w:p>
            <w:pPr>
              <w:spacing w:after="20"/>
              <w:jc w:val="left"/>
            </w:pPr>
          </w:p>
        </w:tc>
      </w:tr>
      <w:tr>
        <w:tc>
          <w:tcPr>
            <w:tcW w:type="dxa" w:w="3402"/>
          </w:tcPr>
          <w:p>
            <w:pPr>
              <w:spacing w:after="20"/>
              <w:jc w:val="left"/>
            </w:pPr>
          </w:p>
        </w:tc>
        <w:tc>
          <w:tcPr>
            <w:tcW w:type="dxa" w:w="1701"/>
          </w:tcPr>
          <w:p>
            <w:pPr>
              <w:spacing w:after="20"/>
              <w:jc w:val="left"/>
            </w:pPr>
          </w:p>
        </w:tc>
        <w:tc>
          <w:tcPr>
            <w:tcW w:type="dxa" w:w="1701"/>
          </w:tcPr>
          <w:p>
            <w:pPr>
              <w:spacing w:after="20"/>
              <w:jc w:val="left"/>
            </w:pPr>
          </w:p>
        </w:tc>
        <w:tc>
          <w:tcPr>
            <w:tcW w:type="dxa" w:w="2268"/>
          </w:tcPr>
          <w:p>
            <w:pPr>
              <w:spacing w:after="20"/>
              <w:jc w:val="left"/>
            </w:pPr>
          </w:p>
        </w:tc>
      </w:tr>
      <w:tr>
        <w:tc>
          <w:tcPr>
            <w:tcW w:type="dxa" w:w="3402"/>
          </w:tcPr>
          <w:p>
            <w:pPr>
              <w:spacing w:after="20"/>
              <w:jc w:val="left"/>
            </w:pPr>
          </w:p>
        </w:tc>
        <w:tc>
          <w:tcPr>
            <w:tcW w:type="dxa" w:w="1701"/>
          </w:tcPr>
          <w:p>
            <w:pPr>
              <w:spacing w:after="20"/>
              <w:jc w:val="left"/>
            </w:pPr>
          </w:p>
        </w:tc>
        <w:tc>
          <w:tcPr>
            <w:tcW w:type="dxa" w:w="1701"/>
          </w:tcPr>
          <w:p>
            <w:pPr>
              <w:spacing w:after="20"/>
              <w:jc w:val="left"/>
            </w:pPr>
          </w:p>
        </w:tc>
        <w:tc>
          <w:tcPr>
            <w:tcW w:type="dxa" w:w="2268"/>
          </w:tcPr>
          <w:p>
            <w:pPr>
              <w:spacing w:after="20"/>
              <w:jc w:val="left"/>
            </w:pPr>
          </w:p>
        </w:tc>
      </w:tr>
      <w:tr>
        <w:tc>
          <w:tcPr>
            <w:tcW w:type="dxa" w:w="3402"/>
          </w:tcPr>
          <w:p>
            <w:pPr>
              <w:spacing w:after="20"/>
              <w:jc w:val="left"/>
            </w:pPr>
            <w:r>
              <w:rPr>
                <w:rFonts w:ascii="Arial Narrow" w:hAnsi="Arial Narrow" w:cs="Arial Narrow" w:eastAsia="Arial Narrow"/>
                <w:b w:val="0"/>
                <w:i w:val="0"/>
                <w:sz w:val="18"/>
                <w:u w:val="none"/>
              </w:rPr>
              <w:t>TOTAL</w:t>
            </w:r>
          </w:p>
        </w:tc>
        <w:tc>
          <w:tcPr>
            <w:tcW w:type="dxa" w:w="1701"/>
          </w:tcPr>
          <w:p>
            <w:pPr>
              <w:spacing w:after="20"/>
              <w:jc w:val="left"/>
            </w:pPr>
          </w:p>
        </w:tc>
        <w:tc>
          <w:tcPr>
            <w:tcW w:type="dxa" w:w="1701"/>
          </w:tcPr>
          <w:p>
            <w:pPr>
              <w:spacing w:after="20"/>
              <w:jc w:val="left"/>
            </w:pPr>
            <w:r>
              <w:rPr>
                <w:rFonts w:ascii="Arial Narrow" w:hAnsi="Arial Narrow" w:cs="Arial Narrow" w:eastAsia="Arial Narrow"/>
                <w:b w:val="0"/>
                <w:i w:val="0"/>
                <w:sz w:val="18"/>
                <w:u w:val="none"/>
              </w:rPr>
              <w:t>100 %</w:t>
            </w:r>
          </w:p>
        </w:tc>
        <w:tc>
          <w:tcPr>
            <w:tcW w:type="dxa" w:w="2268"/>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i w:val="0"/>
          <w:sz w:val="22"/>
          <w:u w:val="none"/>
        </w:rPr>
        <w:t>C. ACREDITACIÓN DE EXPERIENCIA PARA OFERENTES EXTRANJEROS SIN DOMICILIO EN COLOMBIA</w:t>
      </w:r>
    </w:p>
    <w:p>
      <w:pPr>
        <w:spacing w:after="80" w:before="0" w:line="240" w:lineRule="auto"/>
        <w:jc w:val="both"/>
      </w:pPr>
      <w:r>
        <w:rPr>
          <w:rFonts w:ascii="Arial Narrow" w:hAnsi="Arial Narrow" w:cs="Arial Narrow" w:eastAsia="Arial Narrow"/>
          <w:b w:val="0"/>
          <w:i w:val="0"/>
          <w:sz w:val="20"/>
          <w:u w:val="none"/>
        </w:rPr>
        <w:t>Requisito: sumatoria igual o superior al 100 % del presupuesto oficial expresado en SMMLV (135,81 SMMLV), con certificaciones que cumplan el numeral 2.2.1.3.3 del pliego.</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453"/>
        <w:gridCol w:w="1701"/>
        <w:gridCol w:w="2268"/>
        <w:gridCol w:w="907"/>
        <w:gridCol w:w="1020"/>
        <w:gridCol w:w="1360"/>
        <w:gridCol w:w="1360"/>
      </w:tblGrid>
      <w:tr>
        <w:tc>
          <w:tcPr>
            <w:tcW w:type="dxa" w:w="454"/>
            <w:shd w:val="clear" w:fill="D9D9D9"/>
          </w:tcPr>
          <w:p>
            <w:pPr>
              <w:spacing w:after="20"/>
              <w:jc w:val="center"/>
            </w:pPr>
            <w:r>
              <w:rPr>
                <w:rFonts w:ascii="Arial Narrow" w:hAnsi="Arial Narrow" w:cs="Arial Narrow" w:eastAsia="Arial Narrow"/>
                <w:b/>
                <w:i w:val="0"/>
                <w:sz w:val="18"/>
                <w:u w:val="none"/>
              </w:rPr>
              <w:t>No.</w:t>
            </w:r>
          </w:p>
        </w:tc>
        <w:tc>
          <w:tcPr>
            <w:tcW w:type="dxa" w:w="1701"/>
            <w:shd w:val="clear" w:fill="D9D9D9"/>
          </w:tcPr>
          <w:p>
            <w:pPr>
              <w:spacing w:after="20"/>
              <w:jc w:val="center"/>
            </w:pPr>
            <w:r>
              <w:rPr>
                <w:rFonts w:ascii="Arial Narrow" w:hAnsi="Arial Narrow" w:cs="Arial Narrow" w:eastAsia="Arial Narrow"/>
                <w:b/>
                <w:i w:val="0"/>
                <w:sz w:val="18"/>
                <w:u w:val="none"/>
              </w:rPr>
              <w:t>Contratante</w:t>
            </w:r>
          </w:p>
        </w:tc>
        <w:tc>
          <w:tcPr>
            <w:tcW w:type="dxa" w:w="2268"/>
            <w:shd w:val="clear" w:fill="D9D9D9"/>
          </w:tcPr>
          <w:p>
            <w:pPr>
              <w:spacing w:after="20"/>
              <w:jc w:val="center"/>
            </w:pPr>
            <w:r>
              <w:rPr>
                <w:rFonts w:ascii="Arial Narrow" w:hAnsi="Arial Narrow" w:cs="Arial Narrow" w:eastAsia="Arial Narrow"/>
                <w:b/>
                <w:i w:val="0"/>
                <w:sz w:val="18"/>
                <w:u w:val="none"/>
              </w:rPr>
              <w:t>Objeto</w:t>
            </w:r>
          </w:p>
        </w:tc>
        <w:tc>
          <w:tcPr>
            <w:tcW w:type="dxa" w:w="907"/>
            <w:shd w:val="clear" w:fill="D9D9D9"/>
          </w:tcPr>
          <w:p>
            <w:pPr>
              <w:spacing w:after="20"/>
              <w:jc w:val="center"/>
            </w:pPr>
            <w:r>
              <w:rPr>
                <w:rFonts w:ascii="Arial Narrow" w:hAnsi="Arial Narrow" w:cs="Arial Narrow" w:eastAsia="Arial Narrow"/>
                <w:b/>
                <w:i w:val="0"/>
                <w:sz w:val="18"/>
                <w:u w:val="none"/>
              </w:rPr>
              <w:t>País</w:t>
            </w:r>
          </w:p>
        </w:tc>
        <w:tc>
          <w:tcPr>
            <w:tcW w:type="dxa" w:w="1020"/>
            <w:shd w:val="clear" w:fill="D9D9D9"/>
          </w:tcPr>
          <w:p>
            <w:pPr>
              <w:spacing w:after="20"/>
              <w:jc w:val="center"/>
            </w:pPr>
            <w:r>
              <w:rPr>
                <w:rFonts w:ascii="Arial Narrow" w:hAnsi="Arial Narrow" w:cs="Arial Narrow" w:eastAsia="Arial Narrow"/>
                <w:b/>
                <w:i w:val="0"/>
                <w:sz w:val="18"/>
                <w:u w:val="none"/>
              </w:rPr>
              <w:t>Año de celebración</w:t>
            </w:r>
          </w:p>
        </w:tc>
        <w:tc>
          <w:tcPr>
            <w:tcW w:type="dxa" w:w="1361"/>
            <w:shd w:val="clear" w:fill="D9D9D9"/>
          </w:tcPr>
          <w:p>
            <w:pPr>
              <w:spacing w:after="20"/>
              <w:jc w:val="center"/>
            </w:pPr>
            <w:r>
              <w:rPr>
                <w:rFonts w:ascii="Arial Narrow" w:hAnsi="Arial Narrow" w:cs="Arial Narrow" w:eastAsia="Arial Narrow"/>
                <w:b/>
                <w:i w:val="0"/>
                <w:sz w:val="18"/>
                <w:u w:val="none"/>
              </w:rPr>
              <w:t>Valor (moneda de origen)</w:t>
            </w:r>
          </w:p>
        </w:tc>
        <w:tc>
          <w:tcPr>
            <w:tcW w:type="dxa" w:w="1361"/>
            <w:shd w:val="clear" w:fill="D9D9D9"/>
          </w:tcPr>
          <w:p>
            <w:pPr>
              <w:spacing w:after="20"/>
              <w:jc w:val="center"/>
            </w:pPr>
            <w:r>
              <w:rPr>
                <w:rFonts w:ascii="Arial Narrow" w:hAnsi="Arial Narrow" w:cs="Arial Narrow" w:eastAsia="Arial Narrow"/>
                <w:b/>
                <w:i w:val="0"/>
                <w:sz w:val="18"/>
                <w:u w:val="none"/>
              </w:rPr>
              <w:t>Valor en SMMLV</w:t>
            </w:r>
          </w:p>
        </w:tc>
      </w:tr>
      <w:tr>
        <w:tc>
          <w:tcPr>
            <w:tcW w:type="dxa" w:w="454"/>
          </w:tcPr>
          <w:p>
            <w:pPr>
              <w:spacing w:after="20"/>
              <w:jc w:val="left"/>
            </w:pPr>
            <w:r>
              <w:rPr>
                <w:rFonts w:ascii="Arial Narrow" w:hAnsi="Arial Narrow" w:cs="Arial Narrow" w:eastAsia="Arial Narrow"/>
                <w:b w:val="0"/>
                <w:i w:val="0"/>
                <w:sz w:val="18"/>
                <w:u w:val="none"/>
              </w:rPr>
              <w:t>1</w:t>
            </w:r>
          </w:p>
        </w:tc>
        <w:tc>
          <w:tcPr>
            <w:tcW w:type="dxa" w:w="1701"/>
          </w:tcPr>
          <w:p>
            <w:pPr>
              <w:spacing w:after="20"/>
              <w:jc w:val="left"/>
            </w:pPr>
          </w:p>
        </w:tc>
        <w:tc>
          <w:tcPr>
            <w:tcW w:type="dxa" w:w="2268"/>
          </w:tcPr>
          <w:p>
            <w:pPr>
              <w:spacing w:after="20"/>
              <w:jc w:val="left"/>
            </w:pPr>
          </w:p>
        </w:tc>
        <w:tc>
          <w:tcPr>
            <w:tcW w:type="dxa" w:w="907"/>
          </w:tcPr>
          <w:p>
            <w:pPr>
              <w:spacing w:after="20"/>
              <w:jc w:val="left"/>
            </w:pPr>
          </w:p>
        </w:tc>
        <w:tc>
          <w:tcPr>
            <w:tcW w:type="dxa" w:w="1020"/>
          </w:tcPr>
          <w:p>
            <w:pPr>
              <w:spacing w:after="20"/>
              <w:jc w:val="left"/>
            </w:pPr>
          </w:p>
        </w:tc>
        <w:tc>
          <w:tcPr>
            <w:tcW w:type="dxa" w:w="1361"/>
          </w:tcPr>
          <w:p>
            <w:pPr>
              <w:spacing w:after="20"/>
              <w:jc w:val="left"/>
            </w:pPr>
          </w:p>
        </w:tc>
        <w:tc>
          <w:tcPr>
            <w:tcW w:type="dxa" w:w="1361"/>
          </w:tcPr>
          <w:p>
            <w:pPr>
              <w:spacing w:after="20"/>
              <w:jc w:val="left"/>
            </w:pPr>
          </w:p>
        </w:tc>
      </w:tr>
      <w:tr>
        <w:tc>
          <w:tcPr>
            <w:tcW w:type="dxa" w:w="454"/>
          </w:tcPr>
          <w:p>
            <w:pPr>
              <w:spacing w:after="20"/>
              <w:jc w:val="left"/>
            </w:pPr>
            <w:r>
              <w:rPr>
                <w:rFonts w:ascii="Arial Narrow" w:hAnsi="Arial Narrow" w:cs="Arial Narrow" w:eastAsia="Arial Narrow"/>
                <w:b w:val="0"/>
                <w:i w:val="0"/>
                <w:sz w:val="18"/>
                <w:u w:val="none"/>
              </w:rPr>
              <w:t>2</w:t>
            </w:r>
          </w:p>
        </w:tc>
        <w:tc>
          <w:tcPr>
            <w:tcW w:type="dxa" w:w="1701"/>
          </w:tcPr>
          <w:p>
            <w:pPr>
              <w:spacing w:after="20"/>
              <w:jc w:val="left"/>
            </w:pPr>
          </w:p>
        </w:tc>
        <w:tc>
          <w:tcPr>
            <w:tcW w:type="dxa" w:w="2268"/>
          </w:tcPr>
          <w:p>
            <w:pPr>
              <w:spacing w:after="20"/>
              <w:jc w:val="left"/>
            </w:pPr>
          </w:p>
        </w:tc>
        <w:tc>
          <w:tcPr>
            <w:tcW w:type="dxa" w:w="907"/>
          </w:tcPr>
          <w:p>
            <w:pPr>
              <w:spacing w:after="20"/>
              <w:jc w:val="left"/>
            </w:pPr>
          </w:p>
        </w:tc>
        <w:tc>
          <w:tcPr>
            <w:tcW w:type="dxa" w:w="1020"/>
          </w:tcPr>
          <w:p>
            <w:pPr>
              <w:spacing w:after="20"/>
              <w:jc w:val="left"/>
            </w:pPr>
          </w:p>
        </w:tc>
        <w:tc>
          <w:tcPr>
            <w:tcW w:type="dxa" w:w="1361"/>
          </w:tcPr>
          <w:p>
            <w:pPr>
              <w:spacing w:after="20"/>
              <w:jc w:val="left"/>
            </w:pPr>
          </w:p>
        </w:tc>
        <w:tc>
          <w:tcPr>
            <w:tcW w:type="dxa" w:w="1361"/>
          </w:tcPr>
          <w:p>
            <w:pPr>
              <w:spacing w:after="20"/>
              <w:jc w:val="left"/>
            </w:pPr>
          </w:p>
        </w:tc>
      </w:tr>
      <w:tr>
        <w:tc>
          <w:tcPr>
            <w:tcW w:type="dxa" w:w="454"/>
          </w:tcPr>
          <w:p>
            <w:pPr>
              <w:spacing w:after="20"/>
              <w:jc w:val="left"/>
            </w:pPr>
            <w:r>
              <w:rPr>
                <w:rFonts w:ascii="Arial Narrow" w:hAnsi="Arial Narrow" w:cs="Arial Narrow" w:eastAsia="Arial Narrow"/>
                <w:b w:val="0"/>
                <w:i w:val="0"/>
                <w:sz w:val="18"/>
                <w:u w:val="none"/>
              </w:rPr>
              <w:t>3</w:t>
            </w:r>
          </w:p>
        </w:tc>
        <w:tc>
          <w:tcPr>
            <w:tcW w:type="dxa" w:w="1701"/>
          </w:tcPr>
          <w:p>
            <w:pPr>
              <w:spacing w:after="20"/>
              <w:jc w:val="left"/>
            </w:pPr>
          </w:p>
        </w:tc>
        <w:tc>
          <w:tcPr>
            <w:tcW w:type="dxa" w:w="2268"/>
          </w:tcPr>
          <w:p>
            <w:pPr>
              <w:spacing w:after="20"/>
              <w:jc w:val="left"/>
            </w:pPr>
          </w:p>
        </w:tc>
        <w:tc>
          <w:tcPr>
            <w:tcW w:type="dxa" w:w="907"/>
          </w:tcPr>
          <w:p>
            <w:pPr>
              <w:spacing w:after="20"/>
              <w:jc w:val="left"/>
            </w:pPr>
          </w:p>
        </w:tc>
        <w:tc>
          <w:tcPr>
            <w:tcW w:type="dxa" w:w="1020"/>
          </w:tcPr>
          <w:p>
            <w:pPr>
              <w:spacing w:after="20"/>
              <w:jc w:val="left"/>
            </w:pPr>
          </w:p>
        </w:tc>
        <w:tc>
          <w:tcPr>
            <w:tcW w:type="dxa" w:w="1361"/>
          </w:tcPr>
          <w:p>
            <w:pPr>
              <w:spacing w:after="20"/>
              <w:jc w:val="left"/>
            </w:pPr>
          </w:p>
        </w:tc>
        <w:tc>
          <w:tcPr>
            <w:tcW w:type="dxa" w:w="1361"/>
          </w:tcPr>
          <w:p>
            <w:pPr>
              <w:spacing w:after="20"/>
              <w:jc w:val="left"/>
            </w:pPr>
          </w:p>
        </w:tc>
      </w:tr>
      <w:tr>
        <w:tc>
          <w:tcPr>
            <w:tcW w:type="dxa" w:w="454"/>
          </w:tcPr>
          <w:p>
            <w:pPr>
              <w:spacing w:after="20"/>
              <w:jc w:val="left"/>
            </w:pPr>
            <w:r>
              <w:rPr>
                <w:rFonts w:ascii="Arial Narrow" w:hAnsi="Arial Narrow" w:cs="Arial Narrow" w:eastAsia="Arial Narrow"/>
                <w:b w:val="0"/>
                <w:i w:val="0"/>
                <w:sz w:val="18"/>
                <w:u w:val="none"/>
              </w:rPr>
              <w:t>TOTAL</w:t>
            </w:r>
          </w:p>
        </w:tc>
        <w:tc>
          <w:tcPr>
            <w:tcW w:type="dxa" w:w="1701"/>
          </w:tcPr>
          <w:p>
            <w:pPr>
              <w:spacing w:after="20"/>
              <w:jc w:val="left"/>
            </w:pPr>
          </w:p>
        </w:tc>
        <w:tc>
          <w:tcPr>
            <w:tcW w:type="dxa" w:w="2268"/>
          </w:tcPr>
          <w:p>
            <w:pPr>
              <w:spacing w:after="20"/>
              <w:jc w:val="left"/>
            </w:pPr>
          </w:p>
        </w:tc>
        <w:tc>
          <w:tcPr>
            <w:tcW w:type="dxa" w:w="907"/>
          </w:tcPr>
          <w:p>
            <w:pPr>
              <w:spacing w:after="20"/>
              <w:jc w:val="left"/>
            </w:pPr>
          </w:p>
        </w:tc>
        <w:tc>
          <w:tcPr>
            <w:tcW w:type="dxa" w:w="1020"/>
          </w:tcPr>
          <w:p>
            <w:pPr>
              <w:spacing w:after="20"/>
              <w:jc w:val="left"/>
            </w:pPr>
          </w:p>
        </w:tc>
        <w:tc>
          <w:tcPr>
            <w:tcW w:type="dxa" w:w="1361"/>
          </w:tcPr>
          <w:p>
            <w:pPr>
              <w:spacing w:after="20"/>
              <w:jc w:val="left"/>
            </w:pPr>
          </w:p>
        </w:tc>
        <w:tc>
          <w:tcPr>
            <w:tcW w:type="dxa" w:w="1361"/>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Declaro bajo la gravedad de juramento que la información aquí consignada es veraz y corresponde a la inscrita en el RUP y a las certificaciones aportadas.</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3</w:t>
      </w:r>
    </w:p>
    <w:p>
      <w:pPr>
        <w:keepNext/>
        <w:spacing w:after="40" w:before="0" w:line="240" w:lineRule="auto"/>
        <w:jc w:val="center"/>
      </w:pPr>
      <w:r>
        <w:rPr>
          <w:rFonts w:ascii="Arial Narrow" w:hAnsi="Arial Narrow" w:cs="Arial Narrow" w:eastAsia="Arial Narrow"/>
          <w:b/>
          <w:i w:val="0"/>
          <w:sz w:val="22"/>
          <w:u w:val="none"/>
        </w:rPr>
        <w:t>ACREDITACIÓN DE LA CAPACIDAD FINANCIERA Y DE ORGANIZACIÓN DEL OFERENTE</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80" w:before="0" w:line="240" w:lineRule="auto"/>
        <w:jc w:val="both"/>
      </w:pPr>
      <w:r>
        <w:rPr>
          <w:rFonts w:ascii="Arial Narrow" w:hAnsi="Arial Narrow" w:cs="Arial Narrow" w:eastAsia="Arial Narrow"/>
          <w:b w:val="0"/>
          <w:i w:val="0"/>
          <w:sz w:val="20"/>
          <w:u w:val="none"/>
        </w:rPr>
        <w:t>Información con corte a 31 de diciembre de 2025, tomada del RUP (proponentes con domicilio en Colombia) o de los estados financieros auditados y convertidos a pesos colombianos (proponentes extranjeros sin domicilio en Colombia), conforme al numeral 2.3 del pliego de condiciones.</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494"/>
        <w:gridCol w:w="1701"/>
        <w:gridCol w:w="1701"/>
        <w:gridCol w:w="1701"/>
        <w:gridCol w:w="1474"/>
      </w:tblGrid>
      <w:tr>
        <w:tc>
          <w:tcPr>
            <w:tcW w:type="dxa" w:w="2494"/>
            <w:shd w:val="clear" w:fill="D9D9D9"/>
          </w:tcPr>
          <w:p>
            <w:pPr>
              <w:spacing w:after="20"/>
              <w:jc w:val="center"/>
            </w:pPr>
            <w:r>
              <w:rPr>
                <w:rFonts w:ascii="Arial Narrow" w:hAnsi="Arial Narrow" w:cs="Arial Narrow" w:eastAsia="Arial Narrow"/>
                <w:b/>
                <w:i w:val="0"/>
                <w:sz w:val="18"/>
                <w:u w:val="none"/>
              </w:rPr>
              <w:t>CUENTA</w:t>
            </w:r>
          </w:p>
        </w:tc>
        <w:tc>
          <w:tcPr>
            <w:tcW w:type="dxa" w:w="1701"/>
            <w:shd w:val="clear" w:fill="D9D9D9"/>
          </w:tcPr>
          <w:p>
            <w:pPr>
              <w:spacing w:after="20"/>
              <w:jc w:val="center"/>
            </w:pPr>
            <w:r>
              <w:rPr>
                <w:rFonts w:ascii="Arial Narrow" w:hAnsi="Arial Narrow" w:cs="Arial Narrow" w:eastAsia="Arial Narrow"/>
                <w:b/>
                <w:i w:val="0"/>
                <w:sz w:val="18"/>
                <w:u w:val="none"/>
              </w:rPr>
              <w:t>Proponente / integrante 1</w:t>
            </w:r>
          </w:p>
        </w:tc>
        <w:tc>
          <w:tcPr>
            <w:tcW w:type="dxa" w:w="1701"/>
            <w:shd w:val="clear" w:fill="D9D9D9"/>
          </w:tcPr>
          <w:p>
            <w:pPr>
              <w:spacing w:after="20"/>
              <w:jc w:val="center"/>
            </w:pPr>
            <w:r>
              <w:rPr>
                <w:rFonts w:ascii="Arial Narrow" w:hAnsi="Arial Narrow" w:cs="Arial Narrow" w:eastAsia="Arial Narrow"/>
                <w:b/>
                <w:i w:val="0"/>
                <w:sz w:val="18"/>
                <w:u w:val="none"/>
              </w:rPr>
              <w:t>Integrante 2</w:t>
            </w:r>
          </w:p>
        </w:tc>
        <w:tc>
          <w:tcPr>
            <w:tcW w:type="dxa" w:w="1701"/>
            <w:shd w:val="clear" w:fill="D9D9D9"/>
          </w:tcPr>
          <w:p>
            <w:pPr>
              <w:spacing w:after="20"/>
              <w:jc w:val="center"/>
            </w:pPr>
            <w:r>
              <w:rPr>
                <w:rFonts w:ascii="Arial Narrow" w:hAnsi="Arial Narrow" w:cs="Arial Narrow" w:eastAsia="Arial Narrow"/>
                <w:b/>
                <w:i w:val="0"/>
                <w:sz w:val="18"/>
                <w:u w:val="none"/>
              </w:rPr>
              <w:t>Integrante 3</w:t>
            </w:r>
          </w:p>
        </w:tc>
        <w:tc>
          <w:tcPr>
            <w:tcW w:type="dxa" w:w="1474"/>
            <w:shd w:val="clear" w:fill="D9D9D9"/>
          </w:tcPr>
          <w:p>
            <w:pPr>
              <w:spacing w:after="20"/>
              <w:jc w:val="center"/>
            </w:pPr>
            <w:r>
              <w:rPr>
                <w:rFonts w:ascii="Arial Narrow" w:hAnsi="Arial Narrow" w:cs="Arial Narrow" w:eastAsia="Arial Narrow"/>
                <w:b/>
                <w:i w:val="0"/>
                <w:sz w:val="18"/>
                <w:u w:val="none"/>
              </w:rPr>
              <w:t>TOTAL</w:t>
            </w:r>
          </w:p>
        </w:tc>
      </w:tr>
      <w:tr>
        <w:tc>
          <w:tcPr>
            <w:tcW w:type="dxa" w:w="2494"/>
          </w:tcPr>
          <w:p>
            <w:pPr>
              <w:spacing w:after="20"/>
              <w:jc w:val="left"/>
            </w:pPr>
            <w:r>
              <w:rPr>
                <w:rFonts w:ascii="Arial Narrow" w:hAnsi="Arial Narrow" w:cs="Arial Narrow" w:eastAsia="Arial Narrow"/>
                <w:b w:val="0"/>
                <w:i w:val="0"/>
                <w:sz w:val="18"/>
                <w:u w:val="none"/>
              </w:rPr>
              <w:t>Activo corriente</w:t>
            </w:r>
          </w:p>
        </w:tc>
        <w:tc>
          <w:tcPr>
            <w:tcW w:type="dxa" w:w="1701"/>
          </w:tcPr>
          <w:p>
            <w:pPr>
              <w:spacing w:after="20"/>
              <w:jc w:val="left"/>
            </w:pPr>
          </w:p>
        </w:tc>
        <w:tc>
          <w:tcPr>
            <w:tcW w:type="dxa" w:w="1701"/>
          </w:tcPr>
          <w:p>
            <w:pPr>
              <w:spacing w:after="20"/>
              <w:jc w:val="left"/>
            </w:pPr>
          </w:p>
        </w:tc>
        <w:tc>
          <w:tcPr>
            <w:tcW w:type="dxa" w:w="1701"/>
          </w:tcPr>
          <w:p>
            <w:pPr>
              <w:spacing w:after="20"/>
              <w:jc w:val="left"/>
            </w:pPr>
          </w:p>
        </w:tc>
        <w:tc>
          <w:tcPr>
            <w:tcW w:type="dxa" w:w="1474"/>
          </w:tcPr>
          <w:p>
            <w:pPr>
              <w:spacing w:after="20"/>
              <w:jc w:val="left"/>
            </w:pPr>
          </w:p>
        </w:tc>
      </w:tr>
      <w:tr>
        <w:tc>
          <w:tcPr>
            <w:tcW w:type="dxa" w:w="2494"/>
          </w:tcPr>
          <w:p>
            <w:pPr>
              <w:spacing w:after="20"/>
              <w:jc w:val="left"/>
            </w:pPr>
            <w:r>
              <w:rPr>
                <w:rFonts w:ascii="Arial Narrow" w:hAnsi="Arial Narrow" w:cs="Arial Narrow" w:eastAsia="Arial Narrow"/>
                <w:b w:val="0"/>
                <w:i w:val="0"/>
                <w:sz w:val="18"/>
                <w:u w:val="none"/>
              </w:rPr>
              <w:t>Pasivo corriente</w:t>
            </w:r>
          </w:p>
        </w:tc>
        <w:tc>
          <w:tcPr>
            <w:tcW w:type="dxa" w:w="1701"/>
          </w:tcPr>
          <w:p>
            <w:pPr>
              <w:spacing w:after="20"/>
              <w:jc w:val="left"/>
            </w:pPr>
          </w:p>
        </w:tc>
        <w:tc>
          <w:tcPr>
            <w:tcW w:type="dxa" w:w="1701"/>
          </w:tcPr>
          <w:p>
            <w:pPr>
              <w:spacing w:after="20"/>
              <w:jc w:val="left"/>
            </w:pPr>
          </w:p>
        </w:tc>
        <w:tc>
          <w:tcPr>
            <w:tcW w:type="dxa" w:w="1701"/>
          </w:tcPr>
          <w:p>
            <w:pPr>
              <w:spacing w:after="20"/>
              <w:jc w:val="left"/>
            </w:pPr>
          </w:p>
        </w:tc>
        <w:tc>
          <w:tcPr>
            <w:tcW w:type="dxa" w:w="1474"/>
          </w:tcPr>
          <w:p>
            <w:pPr>
              <w:spacing w:after="20"/>
              <w:jc w:val="left"/>
            </w:pPr>
          </w:p>
        </w:tc>
      </w:tr>
      <w:tr>
        <w:tc>
          <w:tcPr>
            <w:tcW w:type="dxa" w:w="2494"/>
          </w:tcPr>
          <w:p>
            <w:pPr>
              <w:spacing w:after="20"/>
              <w:jc w:val="left"/>
            </w:pPr>
            <w:r>
              <w:rPr>
                <w:rFonts w:ascii="Arial Narrow" w:hAnsi="Arial Narrow" w:cs="Arial Narrow" w:eastAsia="Arial Narrow"/>
                <w:b w:val="0"/>
                <w:i w:val="0"/>
                <w:sz w:val="18"/>
                <w:u w:val="none"/>
              </w:rPr>
              <w:t>Activo total</w:t>
            </w:r>
          </w:p>
        </w:tc>
        <w:tc>
          <w:tcPr>
            <w:tcW w:type="dxa" w:w="1701"/>
          </w:tcPr>
          <w:p>
            <w:pPr>
              <w:spacing w:after="20"/>
              <w:jc w:val="left"/>
            </w:pPr>
          </w:p>
        </w:tc>
        <w:tc>
          <w:tcPr>
            <w:tcW w:type="dxa" w:w="1701"/>
          </w:tcPr>
          <w:p>
            <w:pPr>
              <w:spacing w:after="20"/>
              <w:jc w:val="left"/>
            </w:pPr>
          </w:p>
        </w:tc>
        <w:tc>
          <w:tcPr>
            <w:tcW w:type="dxa" w:w="1701"/>
          </w:tcPr>
          <w:p>
            <w:pPr>
              <w:spacing w:after="20"/>
              <w:jc w:val="left"/>
            </w:pPr>
          </w:p>
        </w:tc>
        <w:tc>
          <w:tcPr>
            <w:tcW w:type="dxa" w:w="1474"/>
          </w:tcPr>
          <w:p>
            <w:pPr>
              <w:spacing w:after="20"/>
              <w:jc w:val="left"/>
            </w:pPr>
          </w:p>
        </w:tc>
      </w:tr>
      <w:tr>
        <w:tc>
          <w:tcPr>
            <w:tcW w:type="dxa" w:w="2494"/>
          </w:tcPr>
          <w:p>
            <w:pPr>
              <w:spacing w:after="20"/>
              <w:jc w:val="left"/>
            </w:pPr>
            <w:r>
              <w:rPr>
                <w:rFonts w:ascii="Arial Narrow" w:hAnsi="Arial Narrow" w:cs="Arial Narrow" w:eastAsia="Arial Narrow"/>
                <w:b w:val="0"/>
                <w:i w:val="0"/>
                <w:sz w:val="18"/>
                <w:u w:val="none"/>
              </w:rPr>
              <w:t>Pasivo total</w:t>
            </w:r>
          </w:p>
        </w:tc>
        <w:tc>
          <w:tcPr>
            <w:tcW w:type="dxa" w:w="1701"/>
          </w:tcPr>
          <w:p>
            <w:pPr>
              <w:spacing w:after="20"/>
              <w:jc w:val="left"/>
            </w:pPr>
          </w:p>
        </w:tc>
        <w:tc>
          <w:tcPr>
            <w:tcW w:type="dxa" w:w="1701"/>
          </w:tcPr>
          <w:p>
            <w:pPr>
              <w:spacing w:after="20"/>
              <w:jc w:val="left"/>
            </w:pPr>
          </w:p>
        </w:tc>
        <w:tc>
          <w:tcPr>
            <w:tcW w:type="dxa" w:w="1701"/>
          </w:tcPr>
          <w:p>
            <w:pPr>
              <w:spacing w:after="20"/>
              <w:jc w:val="left"/>
            </w:pPr>
          </w:p>
        </w:tc>
        <w:tc>
          <w:tcPr>
            <w:tcW w:type="dxa" w:w="1474"/>
          </w:tcPr>
          <w:p>
            <w:pPr>
              <w:spacing w:after="20"/>
              <w:jc w:val="left"/>
            </w:pPr>
          </w:p>
        </w:tc>
      </w:tr>
      <w:tr>
        <w:tc>
          <w:tcPr>
            <w:tcW w:type="dxa" w:w="2494"/>
          </w:tcPr>
          <w:p>
            <w:pPr>
              <w:spacing w:after="20"/>
              <w:jc w:val="left"/>
            </w:pPr>
            <w:r>
              <w:rPr>
                <w:rFonts w:ascii="Arial Narrow" w:hAnsi="Arial Narrow" w:cs="Arial Narrow" w:eastAsia="Arial Narrow"/>
                <w:b w:val="0"/>
                <w:i w:val="0"/>
                <w:sz w:val="18"/>
                <w:u w:val="none"/>
              </w:rPr>
              <w:t>Patrimonio</w:t>
            </w:r>
          </w:p>
        </w:tc>
        <w:tc>
          <w:tcPr>
            <w:tcW w:type="dxa" w:w="1701"/>
          </w:tcPr>
          <w:p>
            <w:pPr>
              <w:spacing w:after="20"/>
              <w:jc w:val="left"/>
            </w:pPr>
          </w:p>
        </w:tc>
        <w:tc>
          <w:tcPr>
            <w:tcW w:type="dxa" w:w="1701"/>
          </w:tcPr>
          <w:p>
            <w:pPr>
              <w:spacing w:after="20"/>
              <w:jc w:val="left"/>
            </w:pPr>
          </w:p>
        </w:tc>
        <w:tc>
          <w:tcPr>
            <w:tcW w:type="dxa" w:w="1701"/>
          </w:tcPr>
          <w:p>
            <w:pPr>
              <w:spacing w:after="20"/>
              <w:jc w:val="left"/>
            </w:pPr>
          </w:p>
        </w:tc>
        <w:tc>
          <w:tcPr>
            <w:tcW w:type="dxa" w:w="1474"/>
          </w:tcPr>
          <w:p>
            <w:pPr>
              <w:spacing w:after="20"/>
              <w:jc w:val="left"/>
            </w:pPr>
          </w:p>
        </w:tc>
      </w:tr>
      <w:tr>
        <w:tc>
          <w:tcPr>
            <w:tcW w:type="dxa" w:w="2494"/>
          </w:tcPr>
          <w:p>
            <w:pPr>
              <w:spacing w:after="20"/>
              <w:jc w:val="left"/>
            </w:pPr>
            <w:r>
              <w:rPr>
                <w:rFonts w:ascii="Arial Narrow" w:hAnsi="Arial Narrow" w:cs="Arial Narrow" w:eastAsia="Arial Narrow"/>
                <w:b w:val="0"/>
                <w:i w:val="0"/>
                <w:sz w:val="18"/>
                <w:u w:val="none"/>
              </w:rPr>
              <w:t>Utilidad operacional</w:t>
            </w:r>
          </w:p>
        </w:tc>
        <w:tc>
          <w:tcPr>
            <w:tcW w:type="dxa" w:w="1701"/>
          </w:tcPr>
          <w:p>
            <w:pPr>
              <w:spacing w:after="20"/>
              <w:jc w:val="left"/>
            </w:pPr>
          </w:p>
        </w:tc>
        <w:tc>
          <w:tcPr>
            <w:tcW w:type="dxa" w:w="1701"/>
          </w:tcPr>
          <w:p>
            <w:pPr>
              <w:spacing w:after="20"/>
              <w:jc w:val="left"/>
            </w:pPr>
          </w:p>
        </w:tc>
        <w:tc>
          <w:tcPr>
            <w:tcW w:type="dxa" w:w="1701"/>
          </w:tcPr>
          <w:p>
            <w:pPr>
              <w:spacing w:after="20"/>
              <w:jc w:val="left"/>
            </w:pPr>
          </w:p>
        </w:tc>
        <w:tc>
          <w:tcPr>
            <w:tcW w:type="dxa" w:w="1474"/>
          </w:tcPr>
          <w:p>
            <w:pPr>
              <w:spacing w:after="20"/>
              <w:jc w:val="left"/>
            </w:pPr>
          </w:p>
        </w:tc>
      </w:tr>
      <w:tr>
        <w:tc>
          <w:tcPr>
            <w:tcW w:type="dxa" w:w="2494"/>
          </w:tcPr>
          <w:p>
            <w:pPr>
              <w:spacing w:after="20"/>
              <w:jc w:val="left"/>
            </w:pPr>
            <w:r>
              <w:rPr>
                <w:rFonts w:ascii="Arial Narrow" w:hAnsi="Arial Narrow" w:cs="Arial Narrow" w:eastAsia="Arial Narrow"/>
                <w:b w:val="0"/>
                <w:i w:val="0"/>
                <w:sz w:val="18"/>
                <w:u w:val="none"/>
              </w:rPr>
              <w:t>Gastos de intereses</w:t>
            </w:r>
          </w:p>
        </w:tc>
        <w:tc>
          <w:tcPr>
            <w:tcW w:type="dxa" w:w="1701"/>
          </w:tcPr>
          <w:p>
            <w:pPr>
              <w:spacing w:after="20"/>
              <w:jc w:val="left"/>
            </w:pPr>
          </w:p>
        </w:tc>
        <w:tc>
          <w:tcPr>
            <w:tcW w:type="dxa" w:w="1701"/>
          </w:tcPr>
          <w:p>
            <w:pPr>
              <w:spacing w:after="20"/>
              <w:jc w:val="left"/>
            </w:pPr>
          </w:p>
        </w:tc>
        <w:tc>
          <w:tcPr>
            <w:tcW w:type="dxa" w:w="1701"/>
          </w:tcPr>
          <w:p>
            <w:pPr>
              <w:spacing w:after="20"/>
              <w:jc w:val="left"/>
            </w:pPr>
          </w:p>
        </w:tc>
        <w:tc>
          <w:tcPr>
            <w:tcW w:type="dxa" w:w="1474"/>
          </w:tcPr>
          <w:p>
            <w:pPr>
              <w:spacing w:after="20"/>
              <w:jc w:val="left"/>
            </w:pPr>
          </w:p>
        </w:tc>
      </w:tr>
      <w:tr>
        <w:tc>
          <w:tcPr>
            <w:tcW w:type="dxa" w:w="2494"/>
          </w:tcPr>
          <w:p>
            <w:pPr>
              <w:spacing w:after="20"/>
              <w:jc w:val="left"/>
            </w:pPr>
            <w:r>
              <w:rPr>
                <w:rFonts w:ascii="Arial Narrow" w:hAnsi="Arial Narrow" w:cs="Arial Narrow" w:eastAsia="Arial Narrow"/>
                <w:b w:val="0"/>
                <w:i w:val="0"/>
                <w:sz w:val="18"/>
                <w:u w:val="none"/>
              </w:rPr>
              <w:t>% de participación</w:t>
            </w:r>
          </w:p>
        </w:tc>
        <w:tc>
          <w:tcPr>
            <w:tcW w:type="dxa" w:w="1701"/>
          </w:tcPr>
          <w:p>
            <w:pPr>
              <w:spacing w:after="20"/>
              <w:jc w:val="left"/>
            </w:pPr>
          </w:p>
        </w:tc>
        <w:tc>
          <w:tcPr>
            <w:tcW w:type="dxa" w:w="1701"/>
          </w:tcPr>
          <w:p>
            <w:pPr>
              <w:spacing w:after="20"/>
              <w:jc w:val="left"/>
            </w:pPr>
          </w:p>
        </w:tc>
        <w:tc>
          <w:tcPr>
            <w:tcW w:type="dxa" w:w="1701"/>
          </w:tcPr>
          <w:p>
            <w:pPr>
              <w:spacing w:after="20"/>
              <w:jc w:val="left"/>
            </w:pPr>
          </w:p>
        </w:tc>
        <w:tc>
          <w:tcPr>
            <w:tcW w:type="dxa" w:w="1474"/>
          </w:tcPr>
          <w:p>
            <w:pPr>
              <w:spacing w:after="20"/>
              <w:jc w:val="left"/>
            </w:pPr>
            <w:r>
              <w:rPr>
                <w:rFonts w:ascii="Arial Narrow" w:hAnsi="Arial Narrow" w:cs="Arial Narrow" w:eastAsia="Arial Narrow"/>
                <w:b w:val="0"/>
                <w:i w:val="0"/>
                <w:sz w:val="18"/>
                <w:u w:val="none"/>
              </w:rPr>
              <w:t>100 %</w:t>
            </w:r>
          </w:p>
        </w:tc>
      </w:tr>
    </w:tbl>
    <w:p>
      <w:pPr>
        <w:spacing w:after="40" w:before="0" w:line="240" w:lineRule="auto"/>
        <w:jc w:val="both"/>
      </w:pP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041"/>
        <w:gridCol w:w="2608"/>
        <w:gridCol w:w="1360"/>
        <w:gridCol w:w="1530"/>
        <w:gridCol w:w="1530"/>
      </w:tblGrid>
      <w:tr>
        <w:tc>
          <w:tcPr>
            <w:tcW w:type="dxa" w:w="2041"/>
            <w:shd w:val="clear" w:fill="D9D9D9"/>
          </w:tcPr>
          <w:p>
            <w:pPr>
              <w:spacing w:after="20"/>
              <w:jc w:val="center"/>
            </w:pPr>
            <w:r>
              <w:rPr>
                <w:rFonts w:ascii="Arial Narrow" w:hAnsi="Arial Narrow" w:cs="Arial Narrow" w:eastAsia="Arial Narrow"/>
                <w:b/>
                <w:i w:val="0"/>
                <w:sz w:val="18"/>
                <w:u w:val="none"/>
              </w:rPr>
              <w:t>INDICADOR</w:t>
            </w:r>
          </w:p>
        </w:tc>
        <w:tc>
          <w:tcPr>
            <w:tcW w:type="dxa" w:w="2608"/>
            <w:shd w:val="clear" w:fill="D9D9D9"/>
          </w:tcPr>
          <w:p>
            <w:pPr>
              <w:spacing w:after="20"/>
              <w:jc w:val="center"/>
            </w:pPr>
            <w:r>
              <w:rPr>
                <w:rFonts w:ascii="Arial Narrow" w:hAnsi="Arial Narrow" w:cs="Arial Narrow" w:eastAsia="Arial Narrow"/>
                <w:b/>
                <w:i w:val="0"/>
                <w:sz w:val="18"/>
                <w:u w:val="none"/>
              </w:rPr>
              <w:t>FÓRMULA</w:t>
            </w:r>
          </w:p>
        </w:tc>
        <w:tc>
          <w:tcPr>
            <w:tcW w:type="dxa" w:w="1361"/>
            <w:shd w:val="clear" w:fill="D9D9D9"/>
          </w:tcPr>
          <w:p>
            <w:pPr>
              <w:spacing w:after="20"/>
              <w:jc w:val="center"/>
            </w:pPr>
            <w:r>
              <w:rPr>
                <w:rFonts w:ascii="Arial Narrow" w:hAnsi="Arial Narrow" w:cs="Arial Narrow" w:eastAsia="Arial Narrow"/>
                <w:b/>
                <w:i w:val="0"/>
                <w:sz w:val="18"/>
                <w:u w:val="none"/>
              </w:rPr>
              <w:t>RESULTADO</w:t>
            </w:r>
          </w:p>
        </w:tc>
        <w:tc>
          <w:tcPr>
            <w:tcW w:type="dxa" w:w="1531"/>
            <w:shd w:val="clear" w:fill="D9D9D9"/>
          </w:tcPr>
          <w:p>
            <w:pPr>
              <w:spacing w:after="20"/>
              <w:jc w:val="center"/>
            </w:pPr>
            <w:r>
              <w:rPr>
                <w:rFonts w:ascii="Arial Narrow" w:hAnsi="Arial Narrow" w:cs="Arial Narrow" w:eastAsia="Arial Narrow"/>
                <w:b/>
                <w:i w:val="0"/>
                <w:sz w:val="18"/>
                <w:u w:val="none"/>
              </w:rPr>
              <w:t>REQUISITO GENERAL</w:t>
            </w:r>
          </w:p>
        </w:tc>
        <w:tc>
          <w:tcPr>
            <w:tcW w:type="dxa" w:w="1531"/>
            <w:shd w:val="clear" w:fill="D9D9D9"/>
          </w:tcPr>
          <w:p>
            <w:pPr>
              <w:spacing w:after="20"/>
              <w:jc w:val="center"/>
            </w:pPr>
            <w:r>
              <w:rPr>
                <w:rFonts w:ascii="Arial Narrow" w:hAnsi="Arial Narrow" w:cs="Arial Narrow" w:eastAsia="Arial Narrow"/>
                <w:b/>
                <w:i w:val="0"/>
                <w:sz w:val="18"/>
                <w:u w:val="none"/>
              </w:rPr>
              <w:t>REQUISITO MIPYME</w:t>
            </w:r>
          </w:p>
        </w:tc>
      </w:tr>
      <w:tr>
        <w:tc>
          <w:tcPr>
            <w:tcW w:type="dxa" w:w="2041"/>
          </w:tcPr>
          <w:p>
            <w:pPr>
              <w:spacing w:after="20"/>
              <w:jc w:val="left"/>
            </w:pPr>
            <w:r>
              <w:rPr>
                <w:rFonts w:ascii="Arial Narrow" w:hAnsi="Arial Narrow" w:cs="Arial Narrow" w:eastAsia="Arial Narrow"/>
                <w:b w:val="0"/>
                <w:i w:val="0"/>
                <w:sz w:val="18"/>
                <w:u w:val="none"/>
              </w:rPr>
              <w:t>Índice de liquidez</w:t>
            </w:r>
          </w:p>
        </w:tc>
        <w:tc>
          <w:tcPr>
            <w:tcW w:type="dxa" w:w="2608"/>
          </w:tcPr>
          <w:p>
            <w:pPr>
              <w:spacing w:after="20"/>
              <w:jc w:val="left"/>
            </w:pPr>
            <w:r>
              <w:rPr>
                <w:rFonts w:ascii="Arial Narrow" w:hAnsi="Arial Narrow" w:cs="Arial Narrow" w:eastAsia="Arial Narrow"/>
                <w:b w:val="0"/>
                <w:i w:val="0"/>
                <w:sz w:val="18"/>
                <w:u w:val="none"/>
              </w:rPr>
              <w:t>Activo corriente / Pasivo corriente</w:t>
            </w:r>
          </w:p>
        </w:tc>
        <w:tc>
          <w:tcPr>
            <w:tcW w:type="dxa" w:w="1361"/>
          </w:tcPr>
          <w:p>
            <w:pPr>
              <w:spacing w:after="20"/>
              <w:jc w:val="left"/>
            </w:pPr>
          </w:p>
        </w:tc>
        <w:tc>
          <w:tcPr>
            <w:tcW w:type="dxa" w:w="1531"/>
          </w:tcPr>
          <w:p>
            <w:pPr>
              <w:spacing w:after="20"/>
              <w:jc w:val="left"/>
            </w:pPr>
            <w:r>
              <w:rPr>
                <w:rFonts w:ascii="Arial Narrow" w:hAnsi="Arial Narrow" w:cs="Arial Narrow" w:eastAsia="Arial Narrow"/>
                <w:b w:val="0"/>
                <w:i w:val="0"/>
                <w:sz w:val="18"/>
                <w:u w:val="none"/>
              </w:rPr>
              <w:t>≥ 2,20</w:t>
            </w:r>
          </w:p>
        </w:tc>
        <w:tc>
          <w:tcPr>
            <w:tcW w:type="dxa" w:w="1531"/>
          </w:tcPr>
          <w:p>
            <w:pPr>
              <w:spacing w:after="20"/>
              <w:jc w:val="left"/>
            </w:pPr>
            <w:r>
              <w:rPr>
                <w:rFonts w:ascii="Arial Narrow" w:hAnsi="Arial Narrow" w:cs="Arial Narrow" w:eastAsia="Arial Narrow"/>
                <w:b w:val="0"/>
                <w:i w:val="0"/>
                <w:sz w:val="18"/>
                <w:u w:val="none"/>
              </w:rPr>
              <w:t>≥ 1,50</w:t>
            </w:r>
          </w:p>
        </w:tc>
      </w:tr>
      <w:tr>
        <w:tc>
          <w:tcPr>
            <w:tcW w:type="dxa" w:w="2041"/>
          </w:tcPr>
          <w:p>
            <w:pPr>
              <w:spacing w:after="20"/>
              <w:jc w:val="left"/>
            </w:pPr>
            <w:r>
              <w:rPr>
                <w:rFonts w:ascii="Arial Narrow" w:hAnsi="Arial Narrow" w:cs="Arial Narrow" w:eastAsia="Arial Narrow"/>
                <w:b w:val="0"/>
                <w:i w:val="0"/>
                <w:sz w:val="18"/>
                <w:u w:val="none"/>
              </w:rPr>
              <w:t>Nivel de endeudamiento</w:t>
            </w:r>
          </w:p>
        </w:tc>
        <w:tc>
          <w:tcPr>
            <w:tcW w:type="dxa" w:w="2608"/>
          </w:tcPr>
          <w:p>
            <w:pPr>
              <w:spacing w:after="20"/>
              <w:jc w:val="left"/>
            </w:pPr>
            <w:r>
              <w:rPr>
                <w:rFonts w:ascii="Arial Narrow" w:hAnsi="Arial Narrow" w:cs="Arial Narrow" w:eastAsia="Arial Narrow"/>
                <w:b w:val="0"/>
                <w:i w:val="0"/>
                <w:sz w:val="18"/>
                <w:u w:val="none"/>
              </w:rPr>
              <w:t>Pasivo total / Activo total</w:t>
            </w:r>
          </w:p>
        </w:tc>
        <w:tc>
          <w:tcPr>
            <w:tcW w:type="dxa" w:w="1361"/>
          </w:tcPr>
          <w:p>
            <w:pPr>
              <w:spacing w:after="20"/>
              <w:jc w:val="left"/>
            </w:pPr>
          </w:p>
        </w:tc>
        <w:tc>
          <w:tcPr>
            <w:tcW w:type="dxa" w:w="1531"/>
          </w:tcPr>
          <w:p>
            <w:pPr>
              <w:spacing w:after="20"/>
              <w:jc w:val="left"/>
            </w:pPr>
            <w:r>
              <w:rPr>
                <w:rFonts w:ascii="Arial Narrow" w:hAnsi="Arial Narrow" w:cs="Arial Narrow" w:eastAsia="Arial Narrow"/>
                <w:b w:val="0"/>
                <w:i w:val="0"/>
                <w:sz w:val="18"/>
                <w:u w:val="none"/>
              </w:rPr>
              <w:t>≤ 75 %</w:t>
            </w:r>
          </w:p>
        </w:tc>
        <w:tc>
          <w:tcPr>
            <w:tcW w:type="dxa" w:w="1531"/>
          </w:tcPr>
          <w:p>
            <w:pPr>
              <w:spacing w:after="20"/>
              <w:jc w:val="left"/>
            </w:pPr>
            <w:r>
              <w:rPr>
                <w:rFonts w:ascii="Arial Narrow" w:hAnsi="Arial Narrow" w:cs="Arial Narrow" w:eastAsia="Arial Narrow"/>
                <w:b w:val="0"/>
                <w:i w:val="0"/>
                <w:sz w:val="18"/>
                <w:u w:val="none"/>
              </w:rPr>
              <w:t>≤ 80 %</w:t>
            </w:r>
          </w:p>
        </w:tc>
      </w:tr>
      <w:tr>
        <w:tc>
          <w:tcPr>
            <w:tcW w:type="dxa" w:w="2041"/>
          </w:tcPr>
          <w:p>
            <w:pPr>
              <w:spacing w:after="20"/>
              <w:jc w:val="left"/>
            </w:pPr>
            <w:r>
              <w:rPr>
                <w:rFonts w:ascii="Arial Narrow" w:hAnsi="Arial Narrow" w:cs="Arial Narrow" w:eastAsia="Arial Narrow"/>
                <w:b w:val="0"/>
                <w:i w:val="0"/>
                <w:sz w:val="18"/>
                <w:u w:val="none"/>
              </w:rPr>
              <w:t>Razón de cobertura de intereses</w:t>
            </w:r>
          </w:p>
        </w:tc>
        <w:tc>
          <w:tcPr>
            <w:tcW w:type="dxa" w:w="2608"/>
          </w:tcPr>
          <w:p>
            <w:pPr>
              <w:spacing w:after="20"/>
              <w:jc w:val="left"/>
            </w:pPr>
            <w:r>
              <w:rPr>
                <w:rFonts w:ascii="Arial Narrow" w:hAnsi="Arial Narrow" w:cs="Arial Narrow" w:eastAsia="Arial Narrow"/>
                <w:b w:val="0"/>
                <w:i w:val="0"/>
                <w:sz w:val="18"/>
                <w:u w:val="none"/>
              </w:rPr>
              <w:t>Utilidad operacional / Gastos de intereses</w:t>
            </w:r>
          </w:p>
        </w:tc>
        <w:tc>
          <w:tcPr>
            <w:tcW w:type="dxa" w:w="1361"/>
          </w:tcPr>
          <w:p>
            <w:pPr>
              <w:spacing w:after="20"/>
              <w:jc w:val="left"/>
            </w:pPr>
          </w:p>
        </w:tc>
        <w:tc>
          <w:tcPr>
            <w:tcW w:type="dxa" w:w="1531"/>
          </w:tcPr>
          <w:p>
            <w:pPr>
              <w:spacing w:after="20"/>
              <w:jc w:val="left"/>
            </w:pPr>
            <w:r>
              <w:rPr>
                <w:rFonts w:ascii="Arial Narrow" w:hAnsi="Arial Narrow" w:cs="Arial Narrow" w:eastAsia="Arial Narrow"/>
                <w:b w:val="0"/>
                <w:i w:val="0"/>
                <w:sz w:val="18"/>
                <w:u w:val="none"/>
              </w:rPr>
              <w:t>≥ 1,20</w:t>
            </w:r>
          </w:p>
        </w:tc>
        <w:tc>
          <w:tcPr>
            <w:tcW w:type="dxa" w:w="1531"/>
          </w:tcPr>
          <w:p>
            <w:pPr>
              <w:spacing w:after="20"/>
              <w:jc w:val="left"/>
            </w:pPr>
            <w:r>
              <w:rPr>
                <w:rFonts w:ascii="Arial Narrow" w:hAnsi="Arial Narrow" w:cs="Arial Narrow" w:eastAsia="Arial Narrow"/>
                <w:b w:val="0"/>
                <w:i w:val="0"/>
                <w:sz w:val="18"/>
                <w:u w:val="none"/>
              </w:rPr>
              <w:t>≥ 1,00</w:t>
            </w:r>
          </w:p>
        </w:tc>
      </w:tr>
      <w:tr>
        <w:tc>
          <w:tcPr>
            <w:tcW w:type="dxa" w:w="2041"/>
          </w:tcPr>
          <w:p>
            <w:pPr>
              <w:spacing w:after="20"/>
              <w:jc w:val="left"/>
            </w:pPr>
            <w:r>
              <w:rPr>
                <w:rFonts w:ascii="Arial Narrow" w:hAnsi="Arial Narrow" w:cs="Arial Narrow" w:eastAsia="Arial Narrow"/>
                <w:b w:val="0"/>
                <w:i w:val="0"/>
                <w:sz w:val="18"/>
                <w:u w:val="none"/>
              </w:rPr>
              <w:t>Capital de trabajo</w:t>
            </w:r>
          </w:p>
        </w:tc>
        <w:tc>
          <w:tcPr>
            <w:tcW w:type="dxa" w:w="2608"/>
          </w:tcPr>
          <w:p>
            <w:pPr>
              <w:spacing w:after="20"/>
              <w:jc w:val="left"/>
            </w:pPr>
            <w:r>
              <w:rPr>
                <w:rFonts w:ascii="Arial Narrow" w:hAnsi="Arial Narrow" w:cs="Arial Narrow" w:eastAsia="Arial Narrow"/>
                <w:b w:val="0"/>
                <w:i w:val="0"/>
                <w:sz w:val="18"/>
                <w:u w:val="none"/>
              </w:rPr>
              <w:t>Activo corriente – Pasivo corriente</w:t>
            </w:r>
          </w:p>
        </w:tc>
        <w:tc>
          <w:tcPr>
            <w:tcW w:type="dxa" w:w="1361"/>
          </w:tcPr>
          <w:p>
            <w:pPr>
              <w:spacing w:after="20"/>
              <w:jc w:val="left"/>
            </w:pPr>
          </w:p>
        </w:tc>
        <w:tc>
          <w:tcPr>
            <w:tcW w:type="dxa" w:w="1531"/>
          </w:tcPr>
          <w:p>
            <w:pPr>
              <w:spacing w:after="20"/>
              <w:jc w:val="left"/>
            </w:pPr>
            <w:r>
              <w:rPr>
                <w:rFonts w:ascii="Arial Narrow" w:hAnsi="Arial Narrow" w:cs="Arial Narrow" w:eastAsia="Arial Narrow"/>
                <w:b w:val="0"/>
                <w:i w:val="0"/>
                <w:sz w:val="18"/>
                <w:u w:val="none"/>
              </w:rPr>
              <w:t>≥ $237.781.806</w:t>
            </w:r>
          </w:p>
        </w:tc>
        <w:tc>
          <w:tcPr>
            <w:tcW w:type="dxa" w:w="1531"/>
          </w:tcPr>
          <w:p>
            <w:pPr>
              <w:spacing w:after="20"/>
              <w:jc w:val="left"/>
            </w:pPr>
            <w:r>
              <w:rPr>
                <w:rFonts w:ascii="Arial Narrow" w:hAnsi="Arial Narrow" w:cs="Arial Narrow" w:eastAsia="Arial Narrow"/>
                <w:b w:val="0"/>
                <w:i w:val="0"/>
                <w:sz w:val="18"/>
                <w:u w:val="none"/>
              </w:rPr>
              <w:t>≥ $237.781.806</w:t>
            </w:r>
          </w:p>
        </w:tc>
      </w:tr>
      <w:tr>
        <w:tc>
          <w:tcPr>
            <w:tcW w:type="dxa" w:w="2041"/>
          </w:tcPr>
          <w:p>
            <w:pPr>
              <w:spacing w:after="20"/>
              <w:jc w:val="left"/>
            </w:pPr>
            <w:r>
              <w:rPr>
                <w:rFonts w:ascii="Arial Narrow" w:hAnsi="Arial Narrow" w:cs="Arial Narrow" w:eastAsia="Arial Narrow"/>
                <w:b w:val="0"/>
                <w:i w:val="0"/>
                <w:sz w:val="18"/>
                <w:u w:val="none"/>
              </w:rPr>
              <w:t>Rentabilidad del patrimonio</w:t>
            </w:r>
          </w:p>
        </w:tc>
        <w:tc>
          <w:tcPr>
            <w:tcW w:type="dxa" w:w="2608"/>
          </w:tcPr>
          <w:p>
            <w:pPr>
              <w:spacing w:after="20"/>
              <w:jc w:val="left"/>
            </w:pPr>
            <w:r>
              <w:rPr>
                <w:rFonts w:ascii="Arial Narrow" w:hAnsi="Arial Narrow" w:cs="Arial Narrow" w:eastAsia="Arial Narrow"/>
                <w:b w:val="0"/>
                <w:i w:val="0"/>
                <w:sz w:val="18"/>
                <w:u w:val="none"/>
              </w:rPr>
              <w:t>Utilidad operacional / Patrimonio</w:t>
            </w:r>
          </w:p>
        </w:tc>
        <w:tc>
          <w:tcPr>
            <w:tcW w:type="dxa" w:w="1361"/>
          </w:tcPr>
          <w:p>
            <w:pPr>
              <w:spacing w:after="20"/>
              <w:jc w:val="left"/>
            </w:pPr>
          </w:p>
        </w:tc>
        <w:tc>
          <w:tcPr>
            <w:tcW w:type="dxa" w:w="1531"/>
          </w:tcPr>
          <w:p>
            <w:pPr>
              <w:spacing w:after="20"/>
              <w:jc w:val="left"/>
            </w:pPr>
            <w:r>
              <w:rPr>
                <w:rFonts w:ascii="Arial Narrow" w:hAnsi="Arial Narrow" w:cs="Arial Narrow" w:eastAsia="Arial Narrow"/>
                <w:b w:val="0"/>
                <w:i w:val="0"/>
                <w:sz w:val="18"/>
                <w:u w:val="none"/>
              </w:rPr>
              <w:t>≥ 0,08</w:t>
            </w:r>
          </w:p>
        </w:tc>
        <w:tc>
          <w:tcPr>
            <w:tcW w:type="dxa" w:w="1531"/>
          </w:tcPr>
          <w:p>
            <w:pPr>
              <w:spacing w:after="20"/>
              <w:jc w:val="left"/>
            </w:pPr>
            <w:r>
              <w:rPr>
                <w:rFonts w:ascii="Arial Narrow" w:hAnsi="Arial Narrow" w:cs="Arial Narrow" w:eastAsia="Arial Narrow"/>
                <w:b w:val="0"/>
                <w:i w:val="0"/>
                <w:sz w:val="18"/>
                <w:u w:val="none"/>
              </w:rPr>
              <w:t>≥ 0,05</w:t>
            </w:r>
          </w:p>
        </w:tc>
      </w:tr>
      <w:tr>
        <w:tc>
          <w:tcPr>
            <w:tcW w:type="dxa" w:w="2041"/>
          </w:tcPr>
          <w:p>
            <w:pPr>
              <w:spacing w:after="20"/>
              <w:jc w:val="left"/>
            </w:pPr>
            <w:r>
              <w:rPr>
                <w:rFonts w:ascii="Arial Narrow" w:hAnsi="Arial Narrow" w:cs="Arial Narrow" w:eastAsia="Arial Narrow"/>
                <w:b w:val="0"/>
                <w:i w:val="0"/>
                <w:sz w:val="18"/>
                <w:u w:val="none"/>
              </w:rPr>
              <w:t>Rentabilidad del activo</w:t>
            </w:r>
          </w:p>
        </w:tc>
        <w:tc>
          <w:tcPr>
            <w:tcW w:type="dxa" w:w="2608"/>
          </w:tcPr>
          <w:p>
            <w:pPr>
              <w:spacing w:after="20"/>
              <w:jc w:val="left"/>
            </w:pPr>
            <w:r>
              <w:rPr>
                <w:rFonts w:ascii="Arial Narrow" w:hAnsi="Arial Narrow" w:cs="Arial Narrow" w:eastAsia="Arial Narrow"/>
                <w:b w:val="0"/>
                <w:i w:val="0"/>
                <w:sz w:val="18"/>
                <w:u w:val="none"/>
              </w:rPr>
              <w:t>Utilidad operacional / Activo total</w:t>
            </w:r>
          </w:p>
        </w:tc>
        <w:tc>
          <w:tcPr>
            <w:tcW w:type="dxa" w:w="1361"/>
          </w:tcPr>
          <w:p>
            <w:pPr>
              <w:spacing w:after="20"/>
              <w:jc w:val="left"/>
            </w:pPr>
          </w:p>
        </w:tc>
        <w:tc>
          <w:tcPr>
            <w:tcW w:type="dxa" w:w="1531"/>
          </w:tcPr>
          <w:p>
            <w:pPr>
              <w:spacing w:after="20"/>
              <w:jc w:val="left"/>
            </w:pPr>
            <w:r>
              <w:rPr>
                <w:rFonts w:ascii="Arial Narrow" w:hAnsi="Arial Narrow" w:cs="Arial Narrow" w:eastAsia="Arial Narrow"/>
                <w:b w:val="0"/>
                <w:i w:val="0"/>
                <w:sz w:val="18"/>
                <w:u w:val="none"/>
              </w:rPr>
              <w:t>≥ 0,05</w:t>
            </w:r>
          </w:p>
        </w:tc>
        <w:tc>
          <w:tcPr>
            <w:tcW w:type="dxa" w:w="1531"/>
          </w:tcPr>
          <w:p>
            <w:pPr>
              <w:spacing w:after="20"/>
              <w:jc w:val="left"/>
            </w:pPr>
            <w:r>
              <w:rPr>
                <w:rFonts w:ascii="Arial Narrow" w:hAnsi="Arial Narrow" w:cs="Arial Narrow" w:eastAsia="Arial Narrow"/>
                <w:b w:val="0"/>
                <w:i w:val="0"/>
                <w:sz w:val="18"/>
                <w:u w:val="none"/>
              </w:rPr>
              <w:t>≥ 0,03</w:t>
            </w: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Firman el representante legal y el contador o revisor fiscal del proponente.</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pPr>
        <w:spacing w:after="12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Contador público / Revisor fiscal – Tarjeta profesional No. 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5</w:t>
      </w:r>
    </w:p>
    <w:p>
      <w:pPr>
        <w:keepNext/>
        <w:spacing w:after="40" w:before="0" w:line="240" w:lineRule="auto"/>
        <w:jc w:val="center"/>
      </w:pPr>
      <w:r>
        <w:rPr>
          <w:rFonts w:ascii="Arial Narrow" w:hAnsi="Arial Narrow" w:cs="Arial Narrow" w:eastAsia="Arial Narrow"/>
          <w:b/>
          <w:i w:val="0"/>
          <w:sz w:val="22"/>
          <w:u w:val="none"/>
        </w:rPr>
        <w:t>COMPROMISO ANTICORRUPCIÓN</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actuando en nombre y representación del proponente, manifiesta su voluntad de asumir de manera unilateral el presente compromiso anticorrupción, teniendo en cuenta las siguientes consideraciones: que el Gobierno Nacional adelanta una política de transparencia y lucha contra la corrupción (Ley 1474 de 2011 y Ley 2195 de 2022) y que el proponente tiene interés en apoyar dicha política. En consecuencia, el proponente se compromete a:</w:t>
      </w:r>
    </w:p>
    <w:p>
      <w:pPr>
        <w:spacing w:after="80" w:before="0" w:line="240" w:lineRule="auto"/>
        <w:ind w:left="340" w:hanging="227"/>
        <w:jc w:val="both"/>
      </w:pPr>
      <w:r>
        <w:rPr>
          <w:rFonts w:ascii="Arial Narrow" w:hAnsi="Arial Narrow" w:cs="Arial Narrow" w:eastAsia="Arial Narrow"/>
          <w:b w:val="0"/>
          <w:i w:val="0"/>
          <w:sz w:val="22"/>
          <w:u w:val="none"/>
        </w:rPr>
        <w:t xml:space="preserve">1. </w:t>
      </w:r>
      <w:r>
        <w:rPr>
          <w:rFonts w:ascii="Arial Narrow" w:hAnsi="Arial Narrow" w:cs="Arial Narrow" w:eastAsia="Arial Narrow"/>
          <w:b w:val="0"/>
          <w:i w:val="0"/>
          <w:sz w:val="22"/>
          <w:u w:val="none"/>
        </w:rPr>
        <w:t>No ofrecer ni dar sobornos ni ningún otro beneficio a los servidores públicos o contratistas de la Entidad, directamente o por interpuesta persona, en relación con su propuesta, con el proceso de contratación o con la ejecución del contrato que pueda celebrarse.</w:t>
      </w:r>
    </w:p>
    <w:p>
      <w:pPr>
        <w:spacing w:after="80" w:before="0" w:line="240" w:lineRule="auto"/>
        <w:ind w:left="340" w:hanging="227"/>
        <w:jc w:val="both"/>
      </w:pPr>
      <w:r>
        <w:rPr>
          <w:rFonts w:ascii="Arial Narrow" w:hAnsi="Arial Narrow" w:cs="Arial Narrow" w:eastAsia="Arial Narrow"/>
          <w:b w:val="0"/>
          <w:i w:val="0"/>
          <w:sz w:val="22"/>
          <w:u w:val="none"/>
        </w:rPr>
        <w:t xml:space="preserve">2. </w:t>
      </w:r>
      <w:r>
        <w:rPr>
          <w:rFonts w:ascii="Arial Narrow" w:hAnsi="Arial Narrow" w:cs="Arial Narrow" w:eastAsia="Arial Narrow"/>
          <w:b w:val="0"/>
          <w:i w:val="0"/>
          <w:sz w:val="22"/>
          <w:u w:val="none"/>
        </w:rPr>
        <w:t>No permitir que nadie, bien sea empleado, agente o comisionista independiente, lo haga en su nombre.</w:t>
      </w:r>
    </w:p>
    <w:p>
      <w:pPr>
        <w:spacing w:after="80" w:before="0" w:line="240" w:lineRule="auto"/>
        <w:ind w:left="340" w:hanging="227"/>
        <w:jc w:val="both"/>
      </w:pPr>
      <w:r>
        <w:rPr>
          <w:rFonts w:ascii="Arial Narrow" w:hAnsi="Arial Narrow" w:cs="Arial Narrow" w:eastAsia="Arial Narrow"/>
          <w:b w:val="0"/>
          <w:i w:val="0"/>
          <w:sz w:val="22"/>
          <w:u w:val="none"/>
        </w:rPr>
        <w:t xml:space="preserve">3. </w:t>
      </w:r>
      <w:r>
        <w:rPr>
          <w:rFonts w:ascii="Arial Narrow" w:hAnsi="Arial Narrow" w:cs="Arial Narrow" w:eastAsia="Arial Narrow"/>
          <w:b w:val="0"/>
          <w:i w:val="0"/>
          <w:sz w:val="22"/>
          <w:u w:val="none"/>
        </w:rPr>
        <w:t>Impartir instrucciones a todos sus empleados, agentes y asesores, y a cualquier otro representante suyo, exigiéndoles el cumplimiento de las leyes de la República de Colombia, especialmente de aquellas que rigen el presente proceso de contratación y la relación contractual que podría derivarse de él.</w:t>
      </w:r>
    </w:p>
    <w:p>
      <w:pPr>
        <w:spacing w:after="80" w:before="0" w:line="240" w:lineRule="auto"/>
        <w:ind w:left="340" w:hanging="227"/>
        <w:jc w:val="both"/>
      </w:pPr>
      <w:r>
        <w:rPr>
          <w:rFonts w:ascii="Arial Narrow" w:hAnsi="Arial Narrow" w:cs="Arial Narrow" w:eastAsia="Arial Narrow"/>
          <w:b w:val="0"/>
          <w:i w:val="0"/>
          <w:sz w:val="22"/>
          <w:u w:val="none"/>
        </w:rPr>
        <w:t xml:space="preserve">4. </w:t>
      </w:r>
      <w:r>
        <w:rPr>
          <w:rFonts w:ascii="Arial Narrow" w:hAnsi="Arial Narrow" w:cs="Arial Narrow" w:eastAsia="Arial Narrow"/>
          <w:b w:val="0"/>
          <w:i w:val="0"/>
          <w:sz w:val="22"/>
          <w:u w:val="none"/>
        </w:rPr>
        <w:t>No efectuar acuerdos o realizar actos o conductas que tengan por objeto o efecto la colusión en el presente proceso de contratación.</w:t>
      </w:r>
    </w:p>
    <w:p>
      <w:pPr>
        <w:spacing w:after="80" w:before="0" w:line="240" w:lineRule="auto"/>
        <w:ind w:left="340" w:hanging="227"/>
        <w:jc w:val="both"/>
      </w:pPr>
      <w:r>
        <w:rPr>
          <w:rFonts w:ascii="Arial Narrow" w:hAnsi="Arial Narrow" w:cs="Arial Narrow" w:eastAsia="Arial Narrow"/>
          <w:b w:val="0"/>
          <w:i w:val="0"/>
          <w:sz w:val="22"/>
          <w:u w:val="none"/>
        </w:rPr>
        <w:t xml:space="preserve">5. </w:t>
      </w:r>
      <w:r>
        <w:rPr>
          <w:rFonts w:ascii="Arial Narrow" w:hAnsi="Arial Narrow" w:cs="Arial Narrow" w:eastAsia="Arial Narrow"/>
          <w:b w:val="0"/>
          <w:i w:val="0"/>
          <w:sz w:val="22"/>
          <w:u w:val="none"/>
        </w:rPr>
        <w:t>Revelar de manera clara y en forma total en su propuesta los nombres de todos los beneficiarios reales de los pagos efectuados o a efectuar en relación con la propuesta, así como los pagos a agentes, consultores, asesores o intermediarios, cuando los hubiere.</w:t>
      </w:r>
    </w:p>
    <w:p>
      <w:pPr>
        <w:spacing w:after="80" w:before="0" w:line="240" w:lineRule="auto"/>
        <w:ind w:left="340" w:hanging="227"/>
        <w:jc w:val="both"/>
      </w:pPr>
      <w:r>
        <w:rPr>
          <w:rFonts w:ascii="Arial Narrow" w:hAnsi="Arial Narrow" w:cs="Arial Narrow" w:eastAsia="Arial Narrow"/>
          <w:b w:val="0"/>
          <w:i w:val="0"/>
          <w:sz w:val="22"/>
          <w:u w:val="none"/>
        </w:rPr>
        <w:t xml:space="preserve">6. </w:t>
      </w:r>
      <w:r>
        <w:rPr>
          <w:rFonts w:ascii="Arial Narrow" w:hAnsi="Arial Narrow" w:cs="Arial Narrow" w:eastAsia="Arial Narrow"/>
          <w:b w:val="0"/>
          <w:i w:val="0"/>
          <w:sz w:val="22"/>
          <w:u w:val="none"/>
        </w:rPr>
        <w:t>Denunciar ante las autoridades competentes cualquier hecho de corrupción del que tenga conocimiento en el desarrollo del proceso o del contrato.</w:t>
      </w:r>
    </w:p>
    <w:p>
      <w:pPr>
        <w:spacing w:after="80" w:before="0" w:line="240" w:lineRule="auto"/>
        <w:jc w:val="both"/>
      </w:pPr>
      <w:r>
        <w:rPr>
          <w:rFonts w:ascii="Arial Narrow" w:hAnsi="Arial Narrow" w:cs="Arial Narrow" w:eastAsia="Arial Narrow"/>
          <w:b w:val="0"/>
          <w:i w:val="0"/>
          <w:sz w:val="22"/>
          <w:u w:val="none"/>
        </w:rPr>
        <w:t>Pagos asociados a la propuesta y, en caso de resultar adjudicatario, a la ejecución del contrato:</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3402"/>
        <w:gridCol w:w="3402"/>
        <w:gridCol w:w="2268"/>
      </w:tblGrid>
      <w:tr>
        <w:tc>
          <w:tcPr>
            <w:tcW w:type="dxa" w:w="3402"/>
            <w:shd w:val="clear" w:fill="D9D9D9"/>
          </w:tcPr>
          <w:p>
            <w:pPr>
              <w:spacing w:after="20"/>
              <w:jc w:val="center"/>
            </w:pPr>
            <w:r>
              <w:rPr>
                <w:rFonts w:ascii="Arial Narrow" w:hAnsi="Arial Narrow" w:cs="Arial Narrow" w:eastAsia="Arial Narrow"/>
                <w:b/>
                <w:i w:val="0"/>
                <w:sz w:val="18"/>
                <w:u w:val="none"/>
              </w:rPr>
              <w:t>Beneficiario</w:t>
            </w:r>
          </w:p>
        </w:tc>
        <w:tc>
          <w:tcPr>
            <w:tcW w:type="dxa" w:w="3402"/>
            <w:shd w:val="clear" w:fill="D9D9D9"/>
          </w:tcPr>
          <w:p>
            <w:pPr>
              <w:spacing w:after="20"/>
              <w:jc w:val="center"/>
            </w:pPr>
            <w:r>
              <w:rPr>
                <w:rFonts w:ascii="Arial Narrow" w:hAnsi="Arial Narrow" w:cs="Arial Narrow" w:eastAsia="Arial Narrow"/>
                <w:b/>
                <w:i w:val="0"/>
                <w:sz w:val="18"/>
                <w:u w:val="none"/>
              </w:rPr>
              <w:t>Concepto</w:t>
            </w:r>
          </w:p>
        </w:tc>
        <w:tc>
          <w:tcPr>
            <w:tcW w:type="dxa" w:w="2268"/>
            <w:shd w:val="clear" w:fill="D9D9D9"/>
          </w:tcPr>
          <w:p>
            <w:pPr>
              <w:spacing w:after="20"/>
              <w:jc w:val="center"/>
            </w:pPr>
            <w:r>
              <w:rPr>
                <w:rFonts w:ascii="Arial Narrow" w:hAnsi="Arial Narrow" w:cs="Arial Narrow" w:eastAsia="Arial Narrow"/>
                <w:b/>
                <w:i w:val="0"/>
                <w:sz w:val="18"/>
                <w:u w:val="none"/>
              </w:rPr>
              <w:t>Valor</w:t>
            </w:r>
          </w:p>
        </w:tc>
      </w:tr>
      <w:tr>
        <w:tc>
          <w:tcPr>
            <w:tcW w:type="dxa" w:w="3402"/>
          </w:tcPr>
          <w:p>
            <w:pPr>
              <w:spacing w:after="20"/>
              <w:jc w:val="left"/>
            </w:pPr>
          </w:p>
        </w:tc>
        <w:tc>
          <w:tcPr>
            <w:tcW w:type="dxa" w:w="3402"/>
          </w:tcPr>
          <w:p>
            <w:pPr>
              <w:spacing w:after="20"/>
              <w:jc w:val="left"/>
            </w:pPr>
          </w:p>
        </w:tc>
        <w:tc>
          <w:tcPr>
            <w:tcW w:type="dxa" w:w="2268"/>
          </w:tcPr>
          <w:p>
            <w:pPr>
              <w:spacing w:after="20"/>
              <w:jc w:val="left"/>
            </w:pPr>
          </w:p>
        </w:tc>
      </w:tr>
      <w:tr>
        <w:tc>
          <w:tcPr>
            <w:tcW w:type="dxa" w:w="3402"/>
          </w:tcPr>
          <w:p>
            <w:pPr>
              <w:spacing w:after="20"/>
              <w:jc w:val="left"/>
            </w:pPr>
          </w:p>
        </w:tc>
        <w:tc>
          <w:tcPr>
            <w:tcW w:type="dxa" w:w="3402"/>
          </w:tcPr>
          <w:p>
            <w:pPr>
              <w:spacing w:after="20"/>
              <w:jc w:val="left"/>
            </w:pPr>
          </w:p>
        </w:tc>
        <w:tc>
          <w:tcPr>
            <w:tcW w:type="dxa" w:w="2268"/>
          </w:tcPr>
          <w:p>
            <w:pPr>
              <w:spacing w:after="20"/>
              <w:jc w:val="left"/>
            </w:pPr>
          </w:p>
        </w:tc>
      </w:tr>
      <w:tr>
        <w:tc>
          <w:tcPr>
            <w:tcW w:type="dxa" w:w="3402"/>
          </w:tcPr>
          <w:p>
            <w:pPr>
              <w:spacing w:after="20"/>
              <w:jc w:val="left"/>
            </w:pPr>
          </w:p>
        </w:tc>
        <w:tc>
          <w:tcPr>
            <w:tcW w:type="dxa" w:w="3402"/>
          </w:tcPr>
          <w:p>
            <w:pPr>
              <w:spacing w:after="20"/>
              <w:jc w:val="left"/>
            </w:pPr>
          </w:p>
        </w:tc>
        <w:tc>
          <w:tcPr>
            <w:tcW w:type="dxa" w:w="2268"/>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2"/>
          <w:u w:val="none"/>
        </w:rPr>
        <w:t>El incumplimiento del presente compromiso dará lugar al rechazo de la propuesta o a la terminación del contrato, sin perjuicio de las acciones penales, fiscales y disciplinarias a que haya lugar.</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6</w:t>
      </w:r>
    </w:p>
    <w:p>
      <w:pPr>
        <w:keepNext/>
        <w:spacing w:after="40" w:before="0" w:line="240" w:lineRule="auto"/>
        <w:jc w:val="center"/>
      </w:pPr>
      <w:r>
        <w:rPr>
          <w:rFonts w:ascii="Arial Narrow" w:hAnsi="Arial Narrow" w:cs="Arial Narrow" w:eastAsia="Arial Narrow"/>
          <w:b/>
          <w:i w:val="0"/>
          <w:sz w:val="22"/>
          <w:u w:val="none"/>
        </w:rPr>
        <w:t>CUMPLIMIENTO DE LA LEY 816 DE 2003 – APOYO A LA INDUSTRIA NACIONAL</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declara bajo la gravedad de juramento, para efectos de la asignación del puntaje de apoyo a la industria nacional previsto en el numeral 2.2.3.3 del pliego de condiciones (artículo 2 de la Ley 816 de 2003 y artículos 2.2.1.1.1.3.1 y 2.2.1.2.4.2.9 del Decreto 1082 de 2015), que el proponente se encuentra en la siguiente condición (marque con X una sola opción):</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907"/>
        <w:gridCol w:w="6804"/>
        <w:gridCol w:w="1360"/>
      </w:tblGrid>
      <w:tr>
        <w:tc>
          <w:tcPr>
            <w:tcW w:type="dxa" w:w="907"/>
            <w:shd w:val="clear" w:fill="D9D9D9"/>
          </w:tcPr>
          <w:p>
            <w:pPr>
              <w:spacing w:after="20"/>
              <w:jc w:val="center"/>
            </w:pPr>
            <w:r>
              <w:rPr>
                <w:rFonts w:ascii="Arial Narrow" w:hAnsi="Arial Narrow" w:cs="Arial Narrow" w:eastAsia="Arial Narrow"/>
                <w:b/>
                <w:i w:val="0"/>
                <w:sz w:val="18"/>
                <w:u w:val="none"/>
              </w:rPr>
              <w:t>OPCIÓN</w:t>
            </w:r>
          </w:p>
        </w:tc>
        <w:tc>
          <w:tcPr>
            <w:tcW w:type="dxa" w:w="6803"/>
            <w:shd w:val="clear" w:fill="D9D9D9"/>
          </w:tcPr>
          <w:p>
            <w:pPr>
              <w:spacing w:after="20"/>
              <w:jc w:val="center"/>
            </w:pPr>
            <w:r>
              <w:rPr>
                <w:rFonts w:ascii="Arial Narrow" w:hAnsi="Arial Narrow" w:cs="Arial Narrow" w:eastAsia="Arial Narrow"/>
                <w:b/>
                <w:i w:val="0"/>
                <w:sz w:val="18"/>
                <w:u w:val="none"/>
              </w:rPr>
              <w:t>CONDICIÓN</w:t>
            </w:r>
          </w:p>
        </w:tc>
        <w:tc>
          <w:tcPr>
            <w:tcW w:type="dxa" w:w="1361"/>
            <w:shd w:val="clear" w:fill="D9D9D9"/>
          </w:tcPr>
          <w:p>
            <w:pPr>
              <w:spacing w:after="20"/>
              <w:jc w:val="center"/>
            </w:pPr>
            <w:r>
              <w:rPr>
                <w:rFonts w:ascii="Arial Narrow" w:hAnsi="Arial Narrow" w:cs="Arial Narrow" w:eastAsia="Arial Narrow"/>
                <w:b/>
                <w:i w:val="0"/>
                <w:sz w:val="18"/>
                <w:u w:val="none"/>
              </w:rPr>
              <w:t>MARQUE X</w:t>
            </w:r>
          </w:p>
        </w:tc>
      </w:tr>
      <w:tr>
        <w:tc>
          <w:tcPr>
            <w:tcW w:type="dxa" w:w="907"/>
          </w:tcPr>
          <w:p>
            <w:pPr>
              <w:spacing w:after="20"/>
              <w:jc w:val="left"/>
            </w:pPr>
            <w:r>
              <w:rPr>
                <w:rFonts w:ascii="Arial Narrow" w:hAnsi="Arial Narrow" w:cs="Arial Narrow" w:eastAsia="Arial Narrow"/>
                <w:b w:val="0"/>
                <w:i w:val="0"/>
                <w:sz w:val="18"/>
                <w:u w:val="none"/>
              </w:rPr>
              <w:t>A</w:t>
            </w:r>
          </w:p>
        </w:tc>
        <w:tc>
          <w:tcPr>
            <w:tcW w:type="dxa" w:w="6803"/>
          </w:tcPr>
          <w:p>
            <w:pPr>
              <w:spacing w:after="20"/>
              <w:jc w:val="left"/>
            </w:pPr>
            <w:r>
              <w:rPr>
                <w:rFonts w:ascii="Arial Narrow" w:hAnsi="Arial Narrow" w:cs="Arial Narrow" w:eastAsia="Arial Narrow"/>
                <w:b w:val="0"/>
                <w:i w:val="0"/>
                <w:sz w:val="18"/>
                <w:u w:val="none"/>
              </w:rPr>
              <w:t>SERVICIOS NACIONALES: proponente persona natural colombiana o residente en Colombia, persona jurídica constituida en Colombia, proponente plural conformado por estos y/o por extranjeros con derecho a trato nacional, que se compromete a vincular personal colombiano en el CIEN POR CIENTO (100 %) del personal destinado a la ejecución del contrato, porcentaje mínimo fijado por la Entidad al no existir bienes nacionales relevantes.</w:t>
            </w:r>
          </w:p>
        </w:tc>
        <w:tc>
          <w:tcPr>
            <w:tcW w:type="dxa" w:w="1361"/>
          </w:tcPr>
          <w:p>
            <w:pPr>
              <w:spacing w:after="20"/>
              <w:jc w:val="left"/>
            </w:pPr>
          </w:p>
        </w:tc>
      </w:tr>
      <w:tr>
        <w:tc>
          <w:tcPr>
            <w:tcW w:type="dxa" w:w="907"/>
          </w:tcPr>
          <w:p>
            <w:pPr>
              <w:spacing w:after="20"/>
              <w:jc w:val="left"/>
            </w:pPr>
            <w:r>
              <w:rPr>
                <w:rFonts w:ascii="Arial Narrow" w:hAnsi="Arial Narrow" w:cs="Arial Narrow" w:eastAsia="Arial Narrow"/>
                <w:b w:val="0"/>
                <w:i w:val="0"/>
                <w:sz w:val="18"/>
                <w:u w:val="none"/>
              </w:rPr>
              <w:t>B</w:t>
            </w:r>
          </w:p>
        </w:tc>
        <w:tc>
          <w:tcPr>
            <w:tcW w:type="dxa" w:w="6803"/>
          </w:tcPr>
          <w:p>
            <w:pPr>
              <w:spacing w:after="20"/>
              <w:jc w:val="left"/>
            </w:pPr>
            <w:r>
              <w:rPr>
                <w:rFonts w:ascii="Arial Narrow" w:hAnsi="Arial Narrow" w:cs="Arial Narrow" w:eastAsia="Arial Narrow"/>
                <w:b w:val="0"/>
                <w:i w:val="0"/>
                <w:sz w:val="18"/>
                <w:u w:val="none"/>
              </w:rPr>
              <w:t>SERVICIOS EXTRANJEROS CON INCORPORACIÓN DE COMPONENTE COLOMBIANO: proponente extranjero sin derecho a trato nacional que se compromete a que por lo menos el SESENTA POR CIENTO (60 %) del personal destinado a la ejecución del contrato sea colombiano.</w:t>
            </w:r>
          </w:p>
        </w:tc>
        <w:tc>
          <w:tcPr>
            <w:tcW w:type="dxa" w:w="1361"/>
          </w:tcPr>
          <w:p>
            <w:pPr>
              <w:spacing w:after="20"/>
              <w:jc w:val="left"/>
            </w:pPr>
          </w:p>
        </w:tc>
      </w:tr>
      <w:tr>
        <w:tc>
          <w:tcPr>
            <w:tcW w:type="dxa" w:w="907"/>
          </w:tcPr>
          <w:p>
            <w:pPr>
              <w:spacing w:after="20"/>
              <w:jc w:val="left"/>
            </w:pPr>
            <w:r>
              <w:rPr>
                <w:rFonts w:ascii="Arial Narrow" w:hAnsi="Arial Narrow" w:cs="Arial Narrow" w:eastAsia="Arial Narrow"/>
                <w:b w:val="0"/>
                <w:i w:val="0"/>
                <w:sz w:val="18"/>
                <w:u w:val="none"/>
              </w:rPr>
              <w:t>C</w:t>
            </w:r>
          </w:p>
        </w:tc>
        <w:tc>
          <w:tcPr>
            <w:tcW w:type="dxa" w:w="6803"/>
          </w:tcPr>
          <w:p>
            <w:pPr>
              <w:spacing w:after="20"/>
              <w:jc w:val="left"/>
            </w:pPr>
            <w:r>
              <w:rPr>
                <w:rFonts w:ascii="Arial Narrow" w:hAnsi="Arial Narrow" w:cs="Arial Narrow" w:eastAsia="Arial Narrow"/>
                <w:b w:val="0"/>
                <w:i w:val="0"/>
                <w:sz w:val="18"/>
                <w:u w:val="none"/>
              </w:rPr>
              <w:t>Ninguna de las anteriores.</w:t>
            </w:r>
          </w:p>
        </w:tc>
        <w:tc>
          <w:tcPr>
            <w:tcW w:type="dxa" w:w="1361"/>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2"/>
          <w:u w:val="none"/>
        </w:rPr>
        <w:t>Proponente plural – composición:</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835"/>
        <w:gridCol w:w="2551"/>
        <w:gridCol w:w="1701"/>
        <w:gridCol w:w="1984"/>
      </w:tblGrid>
      <w:tr>
        <w:tc>
          <w:tcPr>
            <w:tcW w:type="dxa" w:w="2835"/>
            <w:shd w:val="clear" w:fill="D9D9D9"/>
          </w:tcPr>
          <w:p>
            <w:pPr>
              <w:spacing w:after="20"/>
              <w:jc w:val="center"/>
            </w:pPr>
            <w:r>
              <w:rPr>
                <w:rFonts w:ascii="Arial Narrow" w:hAnsi="Arial Narrow" w:cs="Arial Narrow" w:eastAsia="Arial Narrow"/>
                <w:b/>
                <w:i w:val="0"/>
                <w:sz w:val="18"/>
                <w:u w:val="none"/>
              </w:rPr>
              <w:t>Integrante</w:t>
            </w:r>
          </w:p>
        </w:tc>
        <w:tc>
          <w:tcPr>
            <w:tcW w:type="dxa" w:w="2551"/>
            <w:shd w:val="clear" w:fill="D9D9D9"/>
          </w:tcPr>
          <w:p>
            <w:pPr>
              <w:spacing w:after="20"/>
              <w:jc w:val="center"/>
            </w:pPr>
            <w:r>
              <w:rPr>
                <w:rFonts w:ascii="Arial Narrow" w:hAnsi="Arial Narrow" w:cs="Arial Narrow" w:eastAsia="Arial Narrow"/>
                <w:b/>
                <w:i w:val="0"/>
                <w:sz w:val="18"/>
                <w:u w:val="none"/>
              </w:rPr>
              <w:t>Nacionalidad / país de constitución</w:t>
            </w:r>
          </w:p>
        </w:tc>
        <w:tc>
          <w:tcPr>
            <w:tcW w:type="dxa" w:w="1701"/>
            <w:shd w:val="clear" w:fill="D9D9D9"/>
          </w:tcPr>
          <w:p>
            <w:pPr>
              <w:spacing w:after="20"/>
              <w:jc w:val="center"/>
            </w:pPr>
            <w:r>
              <w:rPr>
                <w:rFonts w:ascii="Arial Narrow" w:hAnsi="Arial Narrow" w:cs="Arial Narrow" w:eastAsia="Arial Narrow"/>
                <w:b/>
                <w:i w:val="0"/>
                <w:sz w:val="18"/>
                <w:u w:val="none"/>
              </w:rPr>
              <w:t>¿Trato nacional? (sí / no)</w:t>
            </w:r>
          </w:p>
        </w:tc>
        <w:tc>
          <w:tcPr>
            <w:tcW w:type="dxa" w:w="1984"/>
            <w:shd w:val="clear" w:fill="D9D9D9"/>
          </w:tcPr>
          <w:p>
            <w:pPr>
              <w:spacing w:after="20"/>
              <w:jc w:val="center"/>
            </w:pPr>
            <w:r>
              <w:rPr>
                <w:rFonts w:ascii="Arial Narrow" w:hAnsi="Arial Narrow" w:cs="Arial Narrow" w:eastAsia="Arial Narrow"/>
                <w:b/>
                <w:i w:val="0"/>
                <w:sz w:val="18"/>
                <w:u w:val="none"/>
              </w:rPr>
              <w:t>% de participación</w:t>
            </w:r>
          </w:p>
        </w:tc>
      </w:tr>
      <w:tr>
        <w:tc>
          <w:tcPr>
            <w:tcW w:type="dxa" w:w="2835"/>
          </w:tcPr>
          <w:p>
            <w:pPr>
              <w:spacing w:after="20"/>
              <w:jc w:val="left"/>
            </w:pPr>
          </w:p>
        </w:tc>
        <w:tc>
          <w:tcPr>
            <w:tcW w:type="dxa" w:w="2551"/>
          </w:tcPr>
          <w:p>
            <w:pPr>
              <w:spacing w:after="20"/>
              <w:jc w:val="left"/>
            </w:pPr>
          </w:p>
        </w:tc>
        <w:tc>
          <w:tcPr>
            <w:tcW w:type="dxa" w:w="1701"/>
          </w:tcPr>
          <w:p>
            <w:pPr>
              <w:spacing w:after="20"/>
              <w:jc w:val="left"/>
            </w:pPr>
          </w:p>
        </w:tc>
        <w:tc>
          <w:tcPr>
            <w:tcW w:type="dxa" w:w="1984"/>
          </w:tcPr>
          <w:p>
            <w:pPr>
              <w:spacing w:after="20"/>
              <w:jc w:val="left"/>
            </w:pPr>
          </w:p>
        </w:tc>
      </w:tr>
      <w:tr>
        <w:tc>
          <w:tcPr>
            <w:tcW w:type="dxa" w:w="2835"/>
          </w:tcPr>
          <w:p>
            <w:pPr>
              <w:spacing w:after="20"/>
              <w:jc w:val="left"/>
            </w:pPr>
          </w:p>
        </w:tc>
        <w:tc>
          <w:tcPr>
            <w:tcW w:type="dxa" w:w="2551"/>
          </w:tcPr>
          <w:p>
            <w:pPr>
              <w:spacing w:after="20"/>
              <w:jc w:val="left"/>
            </w:pPr>
          </w:p>
        </w:tc>
        <w:tc>
          <w:tcPr>
            <w:tcW w:type="dxa" w:w="1701"/>
          </w:tcPr>
          <w:p>
            <w:pPr>
              <w:spacing w:after="20"/>
              <w:jc w:val="left"/>
            </w:pPr>
          </w:p>
        </w:tc>
        <w:tc>
          <w:tcPr>
            <w:tcW w:type="dxa" w:w="1984"/>
          </w:tcPr>
          <w:p>
            <w:pPr>
              <w:spacing w:after="20"/>
              <w:jc w:val="left"/>
            </w:pPr>
          </w:p>
        </w:tc>
      </w:tr>
      <w:tr>
        <w:tc>
          <w:tcPr>
            <w:tcW w:type="dxa" w:w="2835"/>
          </w:tcPr>
          <w:p>
            <w:pPr>
              <w:spacing w:after="20"/>
              <w:jc w:val="left"/>
            </w:pPr>
          </w:p>
        </w:tc>
        <w:tc>
          <w:tcPr>
            <w:tcW w:type="dxa" w:w="2551"/>
          </w:tcPr>
          <w:p>
            <w:pPr>
              <w:spacing w:after="20"/>
              <w:jc w:val="left"/>
            </w:pPr>
          </w:p>
        </w:tc>
        <w:tc>
          <w:tcPr>
            <w:tcW w:type="dxa" w:w="1701"/>
          </w:tcPr>
          <w:p>
            <w:pPr>
              <w:spacing w:after="20"/>
              <w:jc w:val="left"/>
            </w:pPr>
          </w:p>
        </w:tc>
        <w:tc>
          <w:tcPr>
            <w:tcW w:type="dxa" w:w="1984"/>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2"/>
          <w:u w:val="none"/>
        </w:rPr>
        <w:t>Adjunto el compromiso de vinculación del personal colombiano en documento independiente suscrito por el representante legal. Acepto que la Entidad verifique durante la ejecución el cumplimiento de este compromiso y que su incumplimiento genere las consecuencias contractuales previstas, conforme al artículo 86 de la Ley 1474 de 2011. Este documento otorga puntaje y no es subsanable para obtenerlo.</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8</w:t>
      </w:r>
    </w:p>
    <w:p>
      <w:pPr>
        <w:keepNext/>
        <w:spacing w:after="40" w:before="0" w:line="240" w:lineRule="auto"/>
        <w:jc w:val="center"/>
      </w:pPr>
      <w:r>
        <w:rPr>
          <w:rFonts w:ascii="Arial Narrow" w:hAnsi="Arial Narrow" w:cs="Arial Narrow" w:eastAsia="Arial Narrow"/>
          <w:b/>
          <w:i w:val="0"/>
          <w:sz w:val="22"/>
          <w:u w:val="none"/>
        </w:rPr>
        <w:t>PACTO DE INTEGRIDAD</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80" w:before="0" w:line="240" w:lineRule="auto"/>
        <w:jc w:val="both"/>
      </w:pPr>
      <w:r>
        <w:rPr>
          <w:rFonts w:ascii="Arial Narrow" w:hAnsi="Arial Narrow" w:cs="Arial Narrow" w:eastAsia="Arial Narrow"/>
          <w:b/>
          <w:i w:val="0"/>
          <w:sz w:val="22"/>
          <w:u w:val="none"/>
        </w:rPr>
        <w:t>PACTO DE INTEGRIDAD PARA FORTALECER LA TRANSPARENCIA EN EL PROCESO DE SELECCIÓN ABREVIADA DE MENOR CUANTÍA No. SAMC-102-CENACUSAQUEN-2026, CUYO OBJETO CONSISTE EN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Ante la opinión pública nacional e internacional, el proponente que suscribe, teniendo en cuenta que en Colombia todas las formas de corrupción son ilegales y que el Estado procesa y continuará procesando a los infractores, sin perjuicio del cumplimiento de la ley colombiana, suscribe el presente Pacto de Integridad, el cual se enfoca en el compromiso de no soborno con el fin de obtener o retener un contrato u otra ventaja impropia, incluyendo la colusión con otros con el fin de limitar la competencia, y la actuación desleal y contraria a la libre competencia y a la selección objetiva. Lo anterior incluye cualquier tipo de pagos, dádivas u otros favores ofrecidos o concedidos de manera directa o a través de terceros a servidores públicos o asesores del MINISTERIO DE DEFENSA NACIONAL – EJÉRCITO NACIONAL – CENAC USAQUÉN, con el fin de: (i) procurar que se diseñe el proceso o partes de este de una manera que ofrezca ventajas a uno o varios participantes; (ii) dar ventaja indebida en la evaluación y adjudicación; (iii) ganar la adjudicación del contrato; (iv) lograr cambios sustanciales en el contrato, ajustando especificaciones, plazos u otros componentes importantes; (v) lograr la aprobación de resultados por debajo de los parámetros pactados; (vi) obtener que se omita el control apropiado de la ejecución o el reporte de incumplimientos; (vii) evadir impuestos, derechos, licencias u otras obligaciones legales; y (viii) inducir a un servidor público a quebrantar sus deberes.</w:t>
      </w:r>
    </w:p>
    <w:p>
      <w:pPr>
        <w:spacing w:after="80" w:before="0" w:line="240" w:lineRule="auto"/>
        <w:jc w:val="both"/>
      </w:pPr>
      <w:r>
        <w:rPr>
          <w:rFonts w:ascii="Arial Narrow" w:hAnsi="Arial Narrow" w:cs="Arial Narrow" w:eastAsia="Arial Narrow"/>
          <w:b w:val="0"/>
          <w:i w:val="0"/>
          <w:sz w:val="22"/>
          <w:u w:val="none"/>
        </w:rPr>
        <w:t>Dentro de este marco, el proponente adquiere los siguientes compromisos:</w:t>
      </w:r>
    </w:p>
    <w:p>
      <w:pPr>
        <w:spacing w:after="80" w:before="0" w:line="240" w:lineRule="auto"/>
        <w:ind w:left="340" w:hanging="227"/>
        <w:jc w:val="both"/>
      </w:pPr>
      <w:r>
        <w:rPr>
          <w:rFonts w:ascii="Arial Narrow" w:hAnsi="Arial Narrow" w:cs="Arial Narrow" w:eastAsia="Arial Narrow"/>
          <w:b w:val="0"/>
          <w:i w:val="0"/>
          <w:sz w:val="22"/>
          <w:u w:val="none"/>
        </w:rPr>
        <w:t xml:space="preserve">1. </w:t>
      </w:r>
      <w:r>
        <w:rPr>
          <w:rFonts w:ascii="Arial Narrow" w:hAnsi="Arial Narrow" w:cs="Arial Narrow" w:eastAsia="Arial Narrow"/>
          <w:b w:val="0"/>
          <w:i w:val="0"/>
          <w:sz w:val="22"/>
          <w:u w:val="none"/>
        </w:rPr>
        <w:t>Confirma que no ha ofrecido ni concedido, ni ha intentado ofrecer o conceder, ni ofrecerá ni concederá, directa o indirectamente, ninguna inducción o recompensa impropia a ningún servidor público o asesor de la Entidad, sus parientes o socios de negocios, con el fin de obtener o retener este contrato u otra ventaja impropia, y que no ha coludido ni coludirá con otros con el fin de limitar indebidamente la competencia.</w:t>
      </w:r>
    </w:p>
    <w:p>
      <w:pPr>
        <w:spacing w:after="80" w:before="0" w:line="240" w:lineRule="auto"/>
        <w:ind w:left="340" w:hanging="227"/>
        <w:jc w:val="both"/>
      </w:pPr>
      <w:r>
        <w:rPr>
          <w:rFonts w:ascii="Arial Narrow" w:hAnsi="Arial Narrow" w:cs="Arial Narrow" w:eastAsia="Arial Narrow"/>
          <w:b w:val="0"/>
          <w:i w:val="0"/>
          <w:sz w:val="22"/>
          <w:u w:val="none"/>
        </w:rPr>
        <w:t xml:space="preserve">2. </w:t>
      </w:r>
      <w:r>
        <w:rPr>
          <w:rFonts w:ascii="Arial Narrow" w:hAnsi="Arial Narrow" w:cs="Arial Narrow" w:eastAsia="Arial Narrow"/>
          <w:b w:val="0"/>
          <w:i w:val="0"/>
          <w:sz w:val="22"/>
          <w:u w:val="none"/>
        </w:rPr>
        <w:t>Desarrolla sus actividades en el marco de principios éticos y tomará las medidas necesarias para que este compromiso de no soborno sea acatado por sus directivos, empleados, agentes, consultores y subcontratistas.</w:t>
      </w:r>
    </w:p>
    <w:p>
      <w:pPr>
        <w:spacing w:after="80" w:before="0" w:line="240" w:lineRule="auto"/>
        <w:ind w:left="340" w:hanging="227"/>
        <w:jc w:val="both"/>
      </w:pPr>
      <w:r>
        <w:rPr>
          <w:rFonts w:ascii="Arial Narrow" w:hAnsi="Arial Narrow" w:cs="Arial Narrow" w:eastAsia="Arial Narrow"/>
          <w:b w:val="0"/>
          <w:i w:val="0"/>
          <w:sz w:val="22"/>
          <w:u w:val="none"/>
        </w:rPr>
        <w:t xml:space="preserve">3. </w:t>
      </w:r>
      <w:r>
        <w:rPr>
          <w:rFonts w:ascii="Arial Narrow" w:hAnsi="Arial Narrow" w:cs="Arial Narrow" w:eastAsia="Arial Narrow"/>
          <w:b w:val="0"/>
          <w:i w:val="0"/>
          <w:sz w:val="22"/>
          <w:u w:val="none"/>
        </w:rPr>
        <w:t>Asume este compromiso en nombre de sus presidentes, gerentes o representantes legales y, si es proponente plural, en nombre de cada uno de sus integrantes; si es proponente internacional, en nombre de la casa matriz y de su subsidiaria en Colombia.</w:t>
      </w:r>
    </w:p>
    <w:p>
      <w:pPr>
        <w:spacing w:after="80" w:before="0" w:line="240" w:lineRule="auto"/>
        <w:ind w:left="340" w:hanging="227"/>
        <w:jc w:val="both"/>
      </w:pPr>
      <w:r>
        <w:rPr>
          <w:rFonts w:ascii="Arial Narrow" w:hAnsi="Arial Narrow" w:cs="Arial Narrow" w:eastAsia="Arial Narrow"/>
          <w:b w:val="0"/>
          <w:i w:val="0"/>
          <w:sz w:val="22"/>
          <w:u w:val="none"/>
        </w:rPr>
        <w:t xml:space="preserve">4. </w:t>
      </w:r>
      <w:r>
        <w:rPr>
          <w:rFonts w:ascii="Arial Narrow" w:hAnsi="Arial Narrow" w:cs="Arial Narrow" w:eastAsia="Arial Narrow"/>
          <w:b w:val="0"/>
          <w:i w:val="0"/>
          <w:sz w:val="22"/>
          <w:u w:val="none"/>
        </w:rPr>
        <w:t>Presentará una propuesta seria, con información fidedigna y con una oferta económica ajustada a la realidad, que asegure la entrega de los bienes y la prestación de los servicios en las condiciones de calidad y oportunidad exigidas.</w:t>
      </w:r>
    </w:p>
    <w:p>
      <w:pPr>
        <w:spacing w:after="80" w:before="0" w:line="240" w:lineRule="auto"/>
        <w:ind w:left="340" w:hanging="227"/>
        <w:jc w:val="both"/>
      </w:pPr>
      <w:r>
        <w:rPr>
          <w:rFonts w:ascii="Arial Narrow" w:hAnsi="Arial Narrow" w:cs="Arial Narrow" w:eastAsia="Arial Narrow"/>
          <w:b w:val="0"/>
          <w:i w:val="0"/>
          <w:sz w:val="22"/>
          <w:u w:val="none"/>
        </w:rPr>
        <w:t xml:space="preserve">5. </w:t>
      </w:r>
      <w:r>
        <w:rPr>
          <w:rFonts w:ascii="Arial Narrow" w:hAnsi="Arial Narrow" w:cs="Arial Narrow" w:eastAsia="Arial Narrow"/>
          <w:b w:val="0"/>
          <w:i w:val="0"/>
          <w:sz w:val="22"/>
          <w:u w:val="none"/>
        </w:rPr>
        <w:t>Limitará los pagos a agentes y terceros a una compensación razonable por servicios claramente asociados al negocio y, al finalizar la ejecución, certificará que no se han pagado sobornos ni comisiones ilícitas para obtener o retener el contrato.</w:t>
      </w:r>
    </w:p>
    <w:p>
      <w:pPr>
        <w:spacing w:after="80" w:before="0" w:line="240" w:lineRule="auto"/>
        <w:ind w:left="340" w:hanging="227"/>
        <w:jc w:val="both"/>
      </w:pPr>
      <w:r>
        <w:rPr>
          <w:rFonts w:ascii="Arial Narrow" w:hAnsi="Arial Narrow" w:cs="Arial Narrow" w:eastAsia="Arial Narrow"/>
          <w:b w:val="0"/>
          <w:i w:val="0"/>
          <w:sz w:val="22"/>
          <w:u w:val="none"/>
        </w:rPr>
        <w:t xml:space="preserve">6. </w:t>
      </w:r>
      <w:r>
        <w:rPr>
          <w:rFonts w:ascii="Arial Narrow" w:hAnsi="Arial Narrow" w:cs="Arial Narrow" w:eastAsia="Arial Narrow"/>
          <w:b w:val="0"/>
          <w:i w:val="0"/>
          <w:sz w:val="22"/>
          <w:u w:val="none"/>
        </w:rPr>
        <w:t>Acepta que, para salvaguardar el contenido del presente Pacto, se pronuncie un árbitro denominado “Defensor para la Transparencia”, en los términos de la Ley 1563 de 2012 o las normas que la modifiquen, complementen o sustituyan, seleccionado de la lista de árbitros de la Cámara de Comercio de Bogotá mediante sorteo público, a solicitud de la Entidad, de la Secretaría de Transparencia de la Presidencia de la República o de cualquiera de los participantes.</w:t>
      </w:r>
    </w:p>
    <w:p>
      <w:pPr>
        <w:spacing w:after="80" w:before="0" w:line="240" w:lineRule="auto"/>
        <w:ind w:left="340" w:hanging="227"/>
        <w:jc w:val="both"/>
      </w:pPr>
      <w:r>
        <w:rPr>
          <w:rFonts w:ascii="Arial Narrow" w:hAnsi="Arial Narrow" w:cs="Arial Narrow" w:eastAsia="Arial Narrow"/>
          <w:b w:val="0"/>
          <w:i w:val="0"/>
          <w:sz w:val="22"/>
          <w:u w:val="none"/>
        </w:rPr>
        <w:t xml:space="preserve">7. </w:t>
      </w:r>
      <w:r>
        <w:rPr>
          <w:rFonts w:ascii="Arial Narrow" w:hAnsi="Arial Narrow" w:cs="Arial Narrow" w:eastAsia="Arial Narrow"/>
          <w:b w:val="0"/>
          <w:i w:val="0"/>
          <w:sz w:val="22"/>
          <w:u w:val="none"/>
        </w:rPr>
        <w:t>Acepta que, si incumple su compromiso de no soborno y así lo declara el árbitro, además de las consecuencias legales se generarán los siguientes efectos: (a) si fuere el adjudicatario, cualquiera de las partes podrá solicitar ante el juez competente la nulidad absoluta del contrato por causa ilícita; (b) el contrato terminará por causa imputable al contratista; (c) pagará una pena equivalente al diez por ciento (10 %) del valor del contrato, a título de estimación anticipada de perjuicios, a favor de los demás proponentes que no incumplieron; y (d) se abstendrá de participar en procesos de contratación de entidades públicas por un período de cinco (5) años.</w:t>
      </w:r>
    </w:p>
    <w:p>
      <w:pPr>
        <w:spacing w:after="80" w:before="0" w:line="240" w:lineRule="auto"/>
        <w:ind w:left="340" w:hanging="227"/>
        <w:jc w:val="both"/>
      </w:pPr>
      <w:r>
        <w:rPr>
          <w:rFonts w:ascii="Arial Narrow" w:hAnsi="Arial Narrow" w:cs="Arial Narrow" w:eastAsia="Arial Narrow"/>
          <w:b w:val="0"/>
          <w:i w:val="0"/>
          <w:sz w:val="22"/>
          <w:u w:val="none"/>
        </w:rPr>
        <w:t xml:space="preserve">8. </w:t>
      </w:r>
      <w:r>
        <w:rPr>
          <w:rFonts w:ascii="Arial Narrow" w:hAnsi="Arial Narrow" w:cs="Arial Narrow" w:eastAsia="Arial Narrow"/>
          <w:b w:val="0"/>
          <w:i w:val="0"/>
          <w:sz w:val="22"/>
          <w:u w:val="none"/>
        </w:rPr>
        <w:t>Conoce y acepta las condiciones de participación establecidas en los documentos del proceso y en sus modificaciones, y se compromete a no utilizar en la etapa de evaluación argumentos que busquen la descalificación de sus competidores sin fundamento, y acepta que en la evaluación prime lo sustancial sobre lo formal.</w:t>
      </w:r>
    </w:p>
    <w:p>
      <w:pPr>
        <w:spacing w:after="80" w:before="0" w:line="240" w:lineRule="auto"/>
        <w:ind w:left="340" w:hanging="227"/>
        <w:jc w:val="both"/>
      </w:pPr>
      <w:r>
        <w:rPr>
          <w:rFonts w:ascii="Arial Narrow" w:hAnsi="Arial Narrow" w:cs="Arial Narrow" w:eastAsia="Arial Narrow"/>
          <w:b w:val="0"/>
          <w:i w:val="0"/>
          <w:sz w:val="22"/>
          <w:u w:val="none"/>
        </w:rPr>
        <w:t xml:space="preserve">9. </w:t>
      </w:r>
      <w:r>
        <w:rPr>
          <w:rFonts w:ascii="Arial Narrow" w:hAnsi="Arial Narrow" w:cs="Arial Narrow" w:eastAsia="Arial Narrow"/>
          <w:b w:val="0"/>
          <w:i w:val="0"/>
          <w:sz w:val="22"/>
          <w:u w:val="none"/>
        </w:rPr>
        <w:t>Denunciará ante la Secretaría de Transparencia de la Presidencia de la República y ante las autoridades competentes cualquier información sobre manejos irregulares de los que tenga conocimiento en relación con el presente proceso de contratación.</w:t>
      </w:r>
    </w:p>
    <w:p>
      <w:pPr>
        <w:spacing w:after="80" w:before="0" w:line="240" w:lineRule="auto"/>
        <w:jc w:val="both"/>
      </w:pPr>
      <w:r>
        <w:rPr>
          <w:rFonts w:ascii="Arial Narrow" w:hAnsi="Arial Narrow" w:cs="Arial Narrow" w:eastAsia="Arial Narrow"/>
          <w:b w:val="0"/>
          <w:i w:val="0"/>
          <w:sz w:val="22"/>
          <w:u w:val="none"/>
        </w:rPr>
        <w:t>Para constancia, se firma en ______________, a los ____ días del mes de __________ de 2026.</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9</w:t>
      </w:r>
    </w:p>
    <w:p>
      <w:pPr>
        <w:keepNext/>
        <w:spacing w:after="40" w:before="0" w:line="240" w:lineRule="auto"/>
        <w:jc w:val="center"/>
      </w:pPr>
      <w:r>
        <w:rPr>
          <w:rFonts w:ascii="Arial Narrow" w:hAnsi="Arial Narrow" w:cs="Arial Narrow" w:eastAsia="Arial Narrow"/>
          <w:b/>
          <w:i w:val="0"/>
          <w:sz w:val="22"/>
          <w:u w:val="none"/>
        </w:rPr>
        <w:t>COMPROMISO DE CONFIDENCIALIDAD</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en nombre propio y en el de los trabajadores, asesores, contratistas y subcontratistas que vincule a la ejecución del contrato, se compromete a:</w:t>
      </w:r>
    </w:p>
    <w:p>
      <w:pPr>
        <w:spacing w:after="80" w:before="0" w:line="240" w:lineRule="auto"/>
        <w:ind w:left="340" w:hanging="227"/>
        <w:jc w:val="both"/>
      </w:pPr>
      <w:r>
        <w:rPr>
          <w:rFonts w:ascii="Arial Narrow" w:hAnsi="Arial Narrow" w:cs="Arial Narrow" w:eastAsia="Arial Narrow"/>
          <w:b w:val="0"/>
          <w:i w:val="0"/>
          <w:sz w:val="22"/>
          <w:u w:val="none"/>
        </w:rPr>
        <w:t xml:space="preserve">1. </w:t>
      </w:r>
      <w:r>
        <w:rPr>
          <w:rFonts w:ascii="Arial Narrow" w:hAnsi="Arial Narrow" w:cs="Arial Narrow" w:eastAsia="Arial Narrow"/>
          <w:b w:val="0"/>
          <w:i w:val="0"/>
          <w:sz w:val="22"/>
          <w:u w:val="none"/>
        </w:rPr>
        <w:t>Guardar estricta reserva sobre la información de la Entidad a la que tenga acceso con ocasión del proceso de contratación y de la ejecución del contrato, en especial la relacionada con las instalaciones, la ubicación, la operación, la infraestructura, los equipos y el personal de las unidades militares.</w:t>
      </w:r>
    </w:p>
    <w:p>
      <w:pPr>
        <w:spacing w:after="80" w:before="0" w:line="240" w:lineRule="auto"/>
        <w:ind w:left="340" w:hanging="227"/>
        <w:jc w:val="both"/>
      </w:pPr>
      <w:r>
        <w:rPr>
          <w:rFonts w:ascii="Arial Narrow" w:hAnsi="Arial Narrow" w:cs="Arial Narrow" w:eastAsia="Arial Narrow"/>
          <w:b w:val="0"/>
          <w:i w:val="0"/>
          <w:sz w:val="22"/>
          <w:u w:val="none"/>
        </w:rPr>
        <w:t xml:space="preserve">2. </w:t>
      </w:r>
      <w:r>
        <w:rPr>
          <w:rFonts w:ascii="Arial Narrow" w:hAnsi="Arial Narrow" w:cs="Arial Narrow" w:eastAsia="Arial Narrow"/>
          <w:b w:val="0"/>
          <w:i w:val="0"/>
          <w:sz w:val="22"/>
          <w:u w:val="none"/>
        </w:rPr>
        <w:t>No divulgar, reproducir, publicar ni utilizar dicha información para fines distintos de la ejecución del contrato, ni permitir que terceros accedan a ella.</w:t>
      </w:r>
    </w:p>
    <w:p>
      <w:pPr>
        <w:spacing w:after="80" w:before="0" w:line="240" w:lineRule="auto"/>
        <w:ind w:left="340" w:hanging="227"/>
        <w:jc w:val="both"/>
      </w:pPr>
      <w:r>
        <w:rPr>
          <w:rFonts w:ascii="Arial Narrow" w:hAnsi="Arial Narrow" w:cs="Arial Narrow" w:eastAsia="Arial Narrow"/>
          <w:b w:val="0"/>
          <w:i w:val="0"/>
          <w:sz w:val="22"/>
          <w:u w:val="none"/>
        </w:rPr>
        <w:t xml:space="preserve">3. </w:t>
      </w:r>
      <w:r>
        <w:rPr>
          <w:rFonts w:ascii="Arial Narrow" w:hAnsi="Arial Narrow" w:cs="Arial Narrow" w:eastAsia="Arial Narrow"/>
          <w:b w:val="0"/>
          <w:i w:val="0"/>
          <w:sz w:val="22"/>
          <w:u w:val="none"/>
        </w:rPr>
        <w:t>Adoptar las medidas necesarias para que el personal que ingrese a las unidades militares cumpla los protocolos de seguridad, identificación y acceso que establezca la Entidad.</w:t>
      </w:r>
    </w:p>
    <w:p>
      <w:pPr>
        <w:spacing w:after="80" w:before="0" w:line="240" w:lineRule="auto"/>
        <w:ind w:left="340" w:hanging="227"/>
        <w:jc w:val="both"/>
      </w:pPr>
      <w:r>
        <w:rPr>
          <w:rFonts w:ascii="Arial Narrow" w:hAnsi="Arial Narrow" w:cs="Arial Narrow" w:eastAsia="Arial Narrow"/>
          <w:b w:val="0"/>
          <w:i w:val="0"/>
          <w:sz w:val="22"/>
          <w:u w:val="none"/>
        </w:rPr>
        <w:t xml:space="preserve">4. </w:t>
      </w:r>
      <w:r>
        <w:rPr>
          <w:rFonts w:ascii="Arial Narrow" w:hAnsi="Arial Narrow" w:cs="Arial Narrow" w:eastAsia="Arial Narrow"/>
          <w:b w:val="0"/>
          <w:i w:val="0"/>
          <w:sz w:val="22"/>
          <w:u w:val="none"/>
        </w:rPr>
        <w:t>Devolver o destruir, al terminar el contrato, la información que le haya sido suministrada, cuando así lo solicite la Entidad.</w:t>
      </w:r>
    </w:p>
    <w:p>
      <w:pPr>
        <w:spacing w:after="80" w:before="0" w:line="240" w:lineRule="auto"/>
        <w:ind w:left="340" w:hanging="227"/>
        <w:jc w:val="both"/>
      </w:pPr>
      <w:r>
        <w:rPr>
          <w:rFonts w:ascii="Arial Narrow" w:hAnsi="Arial Narrow" w:cs="Arial Narrow" w:eastAsia="Arial Narrow"/>
          <w:b w:val="0"/>
          <w:i w:val="0"/>
          <w:sz w:val="22"/>
          <w:u w:val="none"/>
        </w:rPr>
        <w:t xml:space="preserve">5. </w:t>
      </w:r>
      <w:r>
        <w:rPr>
          <w:rFonts w:ascii="Arial Narrow" w:hAnsi="Arial Narrow" w:cs="Arial Narrow" w:eastAsia="Arial Narrow"/>
          <w:b w:val="0"/>
          <w:i w:val="0"/>
          <w:sz w:val="22"/>
          <w:u w:val="none"/>
        </w:rPr>
        <w:t>Responder por los perjuicios que se causen por el incumplimiento de este compromiso, sin perjuicio de las acciones legales a que haya lugar. Este compromiso se mantiene vigente después de terminado el contrato.</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10</w:t>
      </w:r>
    </w:p>
    <w:p>
      <w:pPr>
        <w:keepNext/>
        <w:spacing w:after="40" w:before="0" w:line="240" w:lineRule="auto"/>
        <w:jc w:val="center"/>
      </w:pPr>
      <w:r>
        <w:rPr>
          <w:rFonts w:ascii="Arial Narrow" w:hAnsi="Arial Narrow" w:cs="Arial Narrow" w:eastAsia="Arial Narrow"/>
          <w:b/>
          <w:i w:val="0"/>
          <w:sz w:val="22"/>
          <w:u w:val="none"/>
        </w:rPr>
        <w:t>DECLARACIÓN DE INHABILIDADES E INCOMPATIBILIDADES</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declara bajo la gravedad de juramento, que se entiende prestado con la firma del presente documento, que ni él, ni la persona jurídica que representa, ni sus socios, ni los integrantes del proponente plural, se encuentran incursos en ninguna de las causales de inhabilidad, incompatibilidad o prohibición previstas en la Constitución Política (artículos 122, 127 y 180, entre otros), en los artículos 8 y 9 de la Ley 80 de 1993, en el artículo 18 de la Ley 1150 de 2007, en los artículos 1 a 4 de la Ley 1474 de 2011, en la Ley 2014 de 2019, en el numeral 4 del artículo 183 de la Ley 1801 de 2016, en el artículo 6 de la Ley 2097 de 2021, en el artículo 2.2.1.1.2.2.5 del Decreto 1082 de 2015 y en las demás normas que las modifiquen, adicionen o sustituyan.</w:t>
      </w:r>
    </w:p>
    <w:p>
      <w:pPr>
        <w:spacing w:after="80" w:before="0" w:line="240" w:lineRule="auto"/>
        <w:jc w:val="both"/>
      </w:pPr>
      <w:r>
        <w:rPr>
          <w:rFonts w:ascii="Arial Narrow" w:hAnsi="Arial Narrow" w:cs="Arial Narrow" w:eastAsia="Arial Narrow"/>
          <w:b w:val="0"/>
          <w:i w:val="0"/>
          <w:sz w:val="22"/>
          <w:u w:val="none"/>
        </w:rPr>
        <w:t>Declara igualmente que no se encuentra en cesación de pagos, concurso de acreedores, embargo judicial, liquidación ni en ninguna otra circunstancia que permita presumir su incapacidad jurídica, económica o técnica para cumplir el contrato, y que no se encuentra reportado en el Boletín de Responsables Fiscales de la Contraloría General de la República.</w:t>
      </w:r>
    </w:p>
    <w:p>
      <w:pPr>
        <w:spacing w:after="80" w:before="0" w:line="240" w:lineRule="auto"/>
        <w:jc w:val="both"/>
      </w:pPr>
      <w:r>
        <w:rPr>
          <w:rFonts w:ascii="Arial Narrow" w:hAnsi="Arial Narrow" w:cs="Arial Narrow" w:eastAsia="Arial Narrow"/>
          <w:b w:val="0"/>
          <w:i w:val="0"/>
          <w:sz w:val="22"/>
          <w:u w:val="none"/>
        </w:rPr>
        <w:t>Si llegare a sobrevenir alguna inhabilidad o incompatibilidad, el proponente cederá la propuesta o el contrato, o renunciará a su ejecución, conforme al artículo 9 de la Ley 80 de 1993.</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11</w:t>
      </w:r>
    </w:p>
    <w:p>
      <w:pPr>
        <w:keepNext/>
        <w:spacing w:after="40" w:before="0" w:line="240" w:lineRule="auto"/>
        <w:jc w:val="center"/>
      </w:pPr>
      <w:r>
        <w:rPr>
          <w:rFonts w:ascii="Arial Narrow" w:hAnsi="Arial Narrow" w:cs="Arial Narrow" w:eastAsia="Arial Narrow"/>
          <w:b/>
          <w:i w:val="0"/>
          <w:sz w:val="22"/>
          <w:u w:val="none"/>
        </w:rPr>
        <w:t>ACREDITACIÓN DEL CUMPLIMIENTO DE CONTRATOS ANTERIORES – DECLARACIÓN SOBRE MULTAS Y/O SANCIONES DURANTE LOS ÚLTIMOS TRES (3) AÑOS</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declara bajo la gravedad de juramento que, durante los tres (3) años anteriores a la fecha de cierre del presente proceso, al proponente (o a cada integrante del proponente plural) (marque con X):</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7371"/>
        <w:gridCol w:w="1701"/>
      </w:tblGrid>
      <w:tr>
        <w:tc>
          <w:tcPr>
            <w:tcW w:type="dxa" w:w="7370"/>
            <w:shd w:val="clear" w:fill="D9D9D9"/>
          </w:tcPr>
          <w:p>
            <w:pPr>
              <w:spacing w:after="20"/>
              <w:jc w:val="center"/>
            </w:pPr>
            <w:r>
              <w:rPr>
                <w:rFonts w:ascii="Arial Narrow" w:hAnsi="Arial Narrow" w:cs="Arial Narrow" w:eastAsia="Arial Narrow"/>
                <w:b/>
                <w:i w:val="0"/>
                <w:sz w:val="18"/>
                <w:u w:val="none"/>
              </w:rPr>
              <w:t>SITUACIÓN</w:t>
            </w:r>
          </w:p>
        </w:tc>
        <w:tc>
          <w:tcPr>
            <w:tcW w:type="dxa" w:w="1701"/>
            <w:shd w:val="clear" w:fill="D9D9D9"/>
          </w:tcPr>
          <w:p>
            <w:pPr>
              <w:spacing w:after="20"/>
              <w:jc w:val="center"/>
            </w:pPr>
            <w:r>
              <w:rPr>
                <w:rFonts w:ascii="Arial Narrow" w:hAnsi="Arial Narrow" w:cs="Arial Narrow" w:eastAsia="Arial Narrow"/>
                <w:b/>
                <w:i w:val="0"/>
                <w:sz w:val="18"/>
                <w:u w:val="none"/>
              </w:rPr>
              <w:t>MARQUE X</w:t>
            </w:r>
          </w:p>
        </w:tc>
      </w:tr>
      <w:tr>
        <w:tc>
          <w:tcPr>
            <w:tcW w:type="dxa" w:w="7370"/>
          </w:tcPr>
          <w:p>
            <w:pPr>
              <w:spacing w:after="20"/>
              <w:jc w:val="left"/>
            </w:pPr>
            <w:r>
              <w:rPr>
                <w:rFonts w:ascii="Arial Narrow" w:hAnsi="Arial Narrow" w:cs="Arial Narrow" w:eastAsia="Arial Narrow"/>
                <w:b w:val="0"/>
                <w:i w:val="0"/>
                <w:sz w:val="18"/>
                <w:u w:val="none"/>
              </w:rPr>
              <w:t>NO le han sido impuestas multas, sanciones, cláusula penal ni declaratorias de incumplimiento o de caducidad por entidades estatales.</w:t>
            </w:r>
          </w:p>
        </w:tc>
        <w:tc>
          <w:tcPr>
            <w:tcW w:type="dxa" w:w="1701"/>
          </w:tcPr>
          <w:p>
            <w:pPr>
              <w:spacing w:after="20"/>
              <w:jc w:val="left"/>
            </w:pPr>
          </w:p>
        </w:tc>
      </w:tr>
      <w:tr>
        <w:tc>
          <w:tcPr>
            <w:tcW w:type="dxa" w:w="7370"/>
          </w:tcPr>
          <w:p>
            <w:pPr>
              <w:spacing w:after="20"/>
              <w:jc w:val="left"/>
            </w:pPr>
            <w:r>
              <w:rPr>
                <w:rFonts w:ascii="Arial Narrow" w:hAnsi="Arial Narrow" w:cs="Arial Narrow" w:eastAsia="Arial Narrow"/>
                <w:b w:val="0"/>
                <w:i w:val="0"/>
                <w:sz w:val="18"/>
                <w:u w:val="none"/>
              </w:rPr>
              <w:t>SÍ le han sido impuestas las multas, sanciones o declaratorias que se relacionan a continuación.</w:t>
            </w:r>
          </w:p>
        </w:tc>
        <w:tc>
          <w:tcPr>
            <w:tcW w:type="dxa" w:w="1701"/>
          </w:tcPr>
          <w:p>
            <w:pPr>
              <w:spacing w:after="20"/>
              <w:jc w:val="left"/>
            </w:pPr>
          </w:p>
        </w:tc>
      </w:tr>
    </w:tbl>
    <w:p>
      <w:pPr>
        <w:spacing w:after="40" w:before="0" w:line="240" w:lineRule="auto"/>
        <w:jc w:val="both"/>
      </w:pP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1814"/>
        <w:gridCol w:w="1247"/>
        <w:gridCol w:w="1474"/>
        <w:gridCol w:w="1701"/>
        <w:gridCol w:w="1247"/>
        <w:gridCol w:w="1587"/>
      </w:tblGrid>
      <w:tr>
        <w:tc>
          <w:tcPr>
            <w:tcW w:type="dxa" w:w="1814"/>
            <w:shd w:val="clear" w:fill="D9D9D9"/>
          </w:tcPr>
          <w:p>
            <w:pPr>
              <w:spacing w:after="20"/>
              <w:jc w:val="center"/>
            </w:pPr>
            <w:r>
              <w:rPr>
                <w:rFonts w:ascii="Arial Narrow" w:hAnsi="Arial Narrow" w:cs="Arial Narrow" w:eastAsia="Arial Narrow"/>
                <w:b/>
                <w:i w:val="0"/>
                <w:sz w:val="18"/>
                <w:u w:val="none"/>
              </w:rPr>
              <w:t>Entidad contratante</w:t>
            </w:r>
          </w:p>
        </w:tc>
        <w:tc>
          <w:tcPr>
            <w:tcW w:type="dxa" w:w="1247"/>
            <w:shd w:val="clear" w:fill="D9D9D9"/>
          </w:tcPr>
          <w:p>
            <w:pPr>
              <w:spacing w:after="20"/>
              <w:jc w:val="center"/>
            </w:pPr>
            <w:r>
              <w:rPr>
                <w:rFonts w:ascii="Arial Narrow" w:hAnsi="Arial Narrow" w:cs="Arial Narrow" w:eastAsia="Arial Narrow"/>
                <w:b/>
                <w:i w:val="0"/>
                <w:sz w:val="18"/>
                <w:u w:val="none"/>
              </w:rPr>
              <w:t>No. del contrato</w:t>
            </w:r>
          </w:p>
        </w:tc>
        <w:tc>
          <w:tcPr>
            <w:tcW w:type="dxa" w:w="1474"/>
            <w:shd w:val="clear" w:fill="D9D9D9"/>
          </w:tcPr>
          <w:p>
            <w:pPr>
              <w:spacing w:after="20"/>
              <w:jc w:val="center"/>
            </w:pPr>
            <w:r>
              <w:rPr>
                <w:rFonts w:ascii="Arial Narrow" w:hAnsi="Arial Narrow" w:cs="Arial Narrow" w:eastAsia="Arial Narrow"/>
                <w:b/>
                <w:i w:val="0"/>
                <w:sz w:val="18"/>
                <w:u w:val="none"/>
              </w:rPr>
              <w:t>Tipo de sanción</w:t>
            </w:r>
          </w:p>
        </w:tc>
        <w:tc>
          <w:tcPr>
            <w:tcW w:type="dxa" w:w="1701"/>
            <w:shd w:val="clear" w:fill="D9D9D9"/>
          </w:tcPr>
          <w:p>
            <w:pPr>
              <w:spacing w:after="20"/>
              <w:jc w:val="center"/>
            </w:pPr>
            <w:r>
              <w:rPr>
                <w:rFonts w:ascii="Arial Narrow" w:hAnsi="Arial Narrow" w:cs="Arial Narrow" w:eastAsia="Arial Narrow"/>
                <w:b/>
                <w:i w:val="0"/>
                <w:sz w:val="18"/>
                <w:u w:val="none"/>
              </w:rPr>
              <w:t>Acto administrativo (No. y fecha)</w:t>
            </w:r>
          </w:p>
        </w:tc>
        <w:tc>
          <w:tcPr>
            <w:tcW w:type="dxa" w:w="1247"/>
            <w:shd w:val="clear" w:fill="D9D9D9"/>
          </w:tcPr>
          <w:p>
            <w:pPr>
              <w:spacing w:after="20"/>
              <w:jc w:val="center"/>
            </w:pPr>
            <w:r>
              <w:rPr>
                <w:rFonts w:ascii="Arial Narrow" w:hAnsi="Arial Narrow" w:cs="Arial Narrow" w:eastAsia="Arial Narrow"/>
                <w:b/>
                <w:i w:val="0"/>
                <w:sz w:val="18"/>
                <w:u w:val="none"/>
              </w:rPr>
              <w:t>Valor</w:t>
            </w:r>
          </w:p>
        </w:tc>
        <w:tc>
          <w:tcPr>
            <w:tcW w:type="dxa" w:w="1587"/>
            <w:shd w:val="clear" w:fill="D9D9D9"/>
          </w:tcPr>
          <w:p>
            <w:pPr>
              <w:spacing w:after="20"/>
              <w:jc w:val="center"/>
            </w:pPr>
            <w:r>
              <w:rPr>
                <w:rFonts w:ascii="Arial Narrow" w:hAnsi="Arial Narrow" w:cs="Arial Narrow" w:eastAsia="Arial Narrow"/>
                <w:b/>
                <w:i w:val="0"/>
                <w:sz w:val="18"/>
                <w:u w:val="none"/>
              </w:rPr>
              <w:t>Estado (en firme / recurrida)</w:t>
            </w:r>
          </w:p>
        </w:tc>
      </w:tr>
      <w:tr>
        <w:tc>
          <w:tcPr>
            <w:tcW w:type="dxa" w:w="1814"/>
          </w:tcPr>
          <w:p>
            <w:pPr>
              <w:spacing w:after="20"/>
              <w:jc w:val="left"/>
            </w:pPr>
          </w:p>
        </w:tc>
        <w:tc>
          <w:tcPr>
            <w:tcW w:type="dxa" w:w="1247"/>
          </w:tcPr>
          <w:p>
            <w:pPr>
              <w:spacing w:after="20"/>
              <w:jc w:val="left"/>
            </w:pPr>
          </w:p>
        </w:tc>
        <w:tc>
          <w:tcPr>
            <w:tcW w:type="dxa" w:w="1474"/>
          </w:tcPr>
          <w:p>
            <w:pPr>
              <w:spacing w:after="20"/>
              <w:jc w:val="left"/>
            </w:pPr>
          </w:p>
        </w:tc>
        <w:tc>
          <w:tcPr>
            <w:tcW w:type="dxa" w:w="1701"/>
          </w:tcPr>
          <w:p>
            <w:pPr>
              <w:spacing w:after="20"/>
              <w:jc w:val="left"/>
            </w:pPr>
          </w:p>
        </w:tc>
        <w:tc>
          <w:tcPr>
            <w:tcW w:type="dxa" w:w="1247"/>
          </w:tcPr>
          <w:p>
            <w:pPr>
              <w:spacing w:after="20"/>
              <w:jc w:val="left"/>
            </w:pPr>
          </w:p>
        </w:tc>
        <w:tc>
          <w:tcPr>
            <w:tcW w:type="dxa" w:w="1587"/>
          </w:tcPr>
          <w:p>
            <w:pPr>
              <w:spacing w:after="20"/>
              <w:jc w:val="left"/>
            </w:pPr>
          </w:p>
        </w:tc>
      </w:tr>
      <w:tr>
        <w:tc>
          <w:tcPr>
            <w:tcW w:type="dxa" w:w="1814"/>
          </w:tcPr>
          <w:p>
            <w:pPr>
              <w:spacing w:after="20"/>
              <w:jc w:val="left"/>
            </w:pPr>
          </w:p>
        </w:tc>
        <w:tc>
          <w:tcPr>
            <w:tcW w:type="dxa" w:w="1247"/>
          </w:tcPr>
          <w:p>
            <w:pPr>
              <w:spacing w:after="20"/>
              <w:jc w:val="left"/>
            </w:pPr>
          </w:p>
        </w:tc>
        <w:tc>
          <w:tcPr>
            <w:tcW w:type="dxa" w:w="1474"/>
          </w:tcPr>
          <w:p>
            <w:pPr>
              <w:spacing w:after="20"/>
              <w:jc w:val="left"/>
            </w:pPr>
          </w:p>
        </w:tc>
        <w:tc>
          <w:tcPr>
            <w:tcW w:type="dxa" w:w="1701"/>
          </w:tcPr>
          <w:p>
            <w:pPr>
              <w:spacing w:after="20"/>
              <w:jc w:val="left"/>
            </w:pPr>
          </w:p>
        </w:tc>
        <w:tc>
          <w:tcPr>
            <w:tcW w:type="dxa" w:w="1247"/>
          </w:tcPr>
          <w:p>
            <w:pPr>
              <w:spacing w:after="20"/>
              <w:jc w:val="left"/>
            </w:pPr>
          </w:p>
        </w:tc>
        <w:tc>
          <w:tcPr>
            <w:tcW w:type="dxa" w:w="1587"/>
          </w:tcPr>
          <w:p>
            <w:pPr>
              <w:spacing w:after="20"/>
              <w:jc w:val="left"/>
            </w:pPr>
          </w:p>
        </w:tc>
      </w:tr>
      <w:tr>
        <w:tc>
          <w:tcPr>
            <w:tcW w:type="dxa" w:w="1814"/>
          </w:tcPr>
          <w:p>
            <w:pPr>
              <w:spacing w:after="20"/>
              <w:jc w:val="left"/>
            </w:pPr>
          </w:p>
        </w:tc>
        <w:tc>
          <w:tcPr>
            <w:tcW w:type="dxa" w:w="1247"/>
          </w:tcPr>
          <w:p>
            <w:pPr>
              <w:spacing w:after="20"/>
              <w:jc w:val="left"/>
            </w:pPr>
          </w:p>
        </w:tc>
        <w:tc>
          <w:tcPr>
            <w:tcW w:type="dxa" w:w="1474"/>
          </w:tcPr>
          <w:p>
            <w:pPr>
              <w:spacing w:after="20"/>
              <w:jc w:val="left"/>
            </w:pPr>
          </w:p>
        </w:tc>
        <w:tc>
          <w:tcPr>
            <w:tcW w:type="dxa" w:w="1701"/>
          </w:tcPr>
          <w:p>
            <w:pPr>
              <w:spacing w:after="20"/>
              <w:jc w:val="left"/>
            </w:pPr>
          </w:p>
        </w:tc>
        <w:tc>
          <w:tcPr>
            <w:tcW w:type="dxa" w:w="1247"/>
          </w:tcPr>
          <w:p>
            <w:pPr>
              <w:spacing w:after="20"/>
              <w:jc w:val="left"/>
            </w:pPr>
          </w:p>
        </w:tc>
        <w:tc>
          <w:tcPr>
            <w:tcW w:type="dxa" w:w="1587"/>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La información será contrastada con la registrada en el RUP y en el SECOP.</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No. 12</w:t>
      </w:r>
    </w:p>
    <w:p>
      <w:pPr>
        <w:keepNext/>
        <w:spacing w:after="40" w:before="0" w:line="240" w:lineRule="auto"/>
        <w:jc w:val="center"/>
      </w:pPr>
      <w:r>
        <w:rPr>
          <w:rFonts w:ascii="Arial Narrow" w:hAnsi="Arial Narrow" w:cs="Arial Narrow" w:eastAsia="Arial Narrow"/>
          <w:b/>
          <w:i w:val="0"/>
          <w:sz w:val="22"/>
          <w:u w:val="none"/>
        </w:rPr>
        <w:t>DECLARACIÓN DE ORIGEN LÍCITO DE ACTIVOS Y RECURSOS</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declara bajo la gravedad de juramento que:</w:t>
      </w:r>
    </w:p>
    <w:p>
      <w:pPr>
        <w:spacing w:after="80" w:before="0" w:line="240" w:lineRule="auto"/>
        <w:ind w:left="340" w:hanging="227"/>
        <w:jc w:val="both"/>
      </w:pPr>
      <w:r>
        <w:rPr>
          <w:rFonts w:ascii="Arial Narrow" w:hAnsi="Arial Narrow" w:cs="Arial Narrow" w:eastAsia="Arial Narrow"/>
          <w:b w:val="0"/>
          <w:i w:val="0"/>
          <w:sz w:val="22"/>
          <w:u w:val="none"/>
        </w:rPr>
        <w:t xml:space="preserve">1. </w:t>
      </w:r>
      <w:r>
        <w:rPr>
          <w:rFonts w:ascii="Arial Narrow" w:hAnsi="Arial Narrow" w:cs="Arial Narrow" w:eastAsia="Arial Narrow"/>
          <w:b w:val="0"/>
          <w:i w:val="0"/>
          <w:sz w:val="22"/>
          <w:u w:val="none"/>
        </w:rPr>
        <w:t>Los activos, recursos y bienes del proponente y de sus socios o accionistas provienen de actividades lícitas, y no provienen de ninguna de las actividades ilícitas contempladas en el Código Penal colombiano o en cualquier norma que lo modifique o adicione.</w:t>
      </w:r>
    </w:p>
    <w:p>
      <w:pPr>
        <w:spacing w:after="80" w:before="0" w:line="240" w:lineRule="auto"/>
        <w:ind w:left="340" w:hanging="227"/>
        <w:jc w:val="both"/>
      </w:pPr>
      <w:r>
        <w:rPr>
          <w:rFonts w:ascii="Arial Narrow" w:hAnsi="Arial Narrow" w:cs="Arial Narrow" w:eastAsia="Arial Narrow"/>
          <w:b w:val="0"/>
          <w:i w:val="0"/>
          <w:sz w:val="22"/>
          <w:u w:val="none"/>
        </w:rPr>
        <w:t xml:space="preserve">2. </w:t>
      </w:r>
      <w:r>
        <w:rPr>
          <w:rFonts w:ascii="Arial Narrow" w:hAnsi="Arial Narrow" w:cs="Arial Narrow" w:eastAsia="Arial Narrow"/>
          <w:b w:val="0"/>
          <w:i w:val="0"/>
          <w:sz w:val="22"/>
          <w:u w:val="none"/>
        </w:rPr>
        <w:t>No admitirá que terceros efectúen pagos o aportes en su nombre con fondos provenientes de actividades ilícitas, ni efectuará transacciones destinadas a tales actividades o en favor de personas relacionadas con ellas.</w:t>
      </w:r>
    </w:p>
    <w:p>
      <w:pPr>
        <w:spacing w:after="80" w:before="0" w:line="240" w:lineRule="auto"/>
        <w:ind w:left="340" w:hanging="227"/>
        <w:jc w:val="both"/>
      </w:pPr>
      <w:r>
        <w:rPr>
          <w:rFonts w:ascii="Arial Narrow" w:hAnsi="Arial Narrow" w:cs="Arial Narrow" w:eastAsia="Arial Narrow"/>
          <w:b w:val="0"/>
          <w:i w:val="0"/>
          <w:sz w:val="22"/>
          <w:u w:val="none"/>
        </w:rPr>
        <w:t xml:space="preserve">3. </w:t>
      </w:r>
      <w:r>
        <w:rPr>
          <w:rFonts w:ascii="Arial Narrow" w:hAnsi="Arial Narrow" w:cs="Arial Narrow" w:eastAsia="Arial Narrow"/>
          <w:b w:val="0"/>
          <w:i w:val="0"/>
          <w:sz w:val="22"/>
          <w:u w:val="none"/>
        </w:rPr>
        <w:t>Ni el proponente, ni sus socios, accionistas, representantes legales o miembros de junta directiva se encuentran incluidos en listas restrictivas nacionales o internacionales relacionadas con el lavado de activos o la financiación del terrorismo (entre ellas, la lista OFAC y las del Consejo de Seguridad de las Naciones Unidas).</w:t>
      </w:r>
    </w:p>
    <w:p>
      <w:pPr>
        <w:spacing w:after="80" w:before="0" w:line="240" w:lineRule="auto"/>
        <w:ind w:left="340" w:hanging="227"/>
        <w:jc w:val="both"/>
      </w:pPr>
      <w:r>
        <w:rPr>
          <w:rFonts w:ascii="Arial Narrow" w:hAnsi="Arial Narrow" w:cs="Arial Narrow" w:eastAsia="Arial Narrow"/>
          <w:b w:val="0"/>
          <w:i w:val="0"/>
          <w:sz w:val="22"/>
          <w:u w:val="none"/>
        </w:rPr>
        <w:t xml:space="preserve">4. </w:t>
      </w:r>
      <w:r>
        <w:rPr>
          <w:rFonts w:ascii="Arial Narrow" w:hAnsi="Arial Narrow" w:cs="Arial Narrow" w:eastAsia="Arial Narrow"/>
          <w:b w:val="0"/>
          <w:i w:val="0"/>
          <w:sz w:val="22"/>
          <w:u w:val="none"/>
        </w:rPr>
        <w:t>Los recursos que se reciban en desarrollo del contrato no se destinarán a ninguna actividad ilícita.</w:t>
      </w:r>
    </w:p>
    <w:p>
      <w:pPr>
        <w:spacing w:after="80" w:before="0" w:line="240" w:lineRule="auto"/>
        <w:ind w:left="340" w:hanging="227"/>
        <w:jc w:val="both"/>
      </w:pPr>
      <w:r>
        <w:rPr>
          <w:rFonts w:ascii="Arial Narrow" w:hAnsi="Arial Narrow" w:cs="Arial Narrow" w:eastAsia="Arial Narrow"/>
          <w:b w:val="0"/>
          <w:i w:val="0"/>
          <w:sz w:val="22"/>
          <w:u w:val="none"/>
        </w:rPr>
        <w:t xml:space="preserve">5. </w:t>
      </w:r>
      <w:r>
        <w:rPr>
          <w:rFonts w:ascii="Arial Narrow" w:hAnsi="Arial Narrow" w:cs="Arial Narrow" w:eastAsia="Arial Narrow"/>
          <w:b w:val="0"/>
          <w:i w:val="0"/>
          <w:sz w:val="22"/>
          <w:u w:val="none"/>
        </w:rPr>
        <w:t>Autoriza a la Entidad para verificar la información aquí suministrada y para terminar el contrato si se llegare a comprobar la falsedad de esta declaración.</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ANTISOBORNO</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En el marco del compromiso institucional de cero tolerancia con el soborno y la corrupción del Ministerio de Defensa Nacional, el suscrito declara bajo la gravedad de juramento que el proponente:</w:t>
      </w:r>
    </w:p>
    <w:p>
      <w:pPr>
        <w:spacing w:after="80" w:before="0" w:line="240" w:lineRule="auto"/>
        <w:ind w:left="340" w:hanging="227"/>
        <w:jc w:val="both"/>
      </w:pPr>
      <w:r>
        <w:rPr>
          <w:rFonts w:ascii="Arial Narrow" w:hAnsi="Arial Narrow" w:cs="Arial Narrow" w:eastAsia="Arial Narrow"/>
          <w:b w:val="0"/>
          <w:i w:val="0"/>
          <w:sz w:val="22"/>
          <w:u w:val="none"/>
        </w:rPr>
        <w:t xml:space="preserve">1. </w:t>
      </w:r>
      <w:r>
        <w:rPr>
          <w:rFonts w:ascii="Arial Narrow" w:hAnsi="Arial Narrow" w:cs="Arial Narrow" w:eastAsia="Arial Narrow"/>
          <w:b w:val="0"/>
          <w:i w:val="0"/>
          <w:sz w:val="22"/>
          <w:u w:val="none"/>
        </w:rPr>
        <w:t>Conoce y acepta la política de cero tolerancia con el soborno del Ministerio de Defensa Nacional y se compromete a cumplirla durante el proceso de selección y la ejecución del contrato.</w:t>
      </w:r>
    </w:p>
    <w:p>
      <w:pPr>
        <w:spacing w:after="80" w:before="0" w:line="240" w:lineRule="auto"/>
        <w:ind w:left="340" w:hanging="227"/>
        <w:jc w:val="both"/>
      </w:pPr>
      <w:r>
        <w:rPr>
          <w:rFonts w:ascii="Arial Narrow" w:hAnsi="Arial Narrow" w:cs="Arial Narrow" w:eastAsia="Arial Narrow"/>
          <w:b w:val="0"/>
          <w:i w:val="0"/>
          <w:sz w:val="22"/>
          <w:u w:val="none"/>
        </w:rPr>
        <w:t xml:space="preserve">2. </w:t>
      </w:r>
      <w:r>
        <w:rPr>
          <w:rFonts w:ascii="Arial Narrow" w:hAnsi="Arial Narrow" w:cs="Arial Narrow" w:eastAsia="Arial Narrow"/>
          <w:b w:val="0"/>
          <w:i w:val="0"/>
          <w:sz w:val="22"/>
          <w:u w:val="none"/>
        </w:rPr>
        <w:t>No ha ofrecido, prometido, entregado ni solicitado, directa o indirectamente, pagos, dádivas, regalos, invitaciones o cualquier otro beneficio a servidores públicos, asesores o contratistas de la Entidad, ni a sus familiares, para obtener una ventaja indebida.</w:t>
      </w:r>
    </w:p>
    <w:p>
      <w:pPr>
        <w:spacing w:after="80" w:before="0" w:line="240" w:lineRule="auto"/>
        <w:ind w:left="340" w:hanging="227"/>
        <w:jc w:val="both"/>
      </w:pPr>
      <w:r>
        <w:rPr>
          <w:rFonts w:ascii="Arial Narrow" w:hAnsi="Arial Narrow" w:cs="Arial Narrow" w:eastAsia="Arial Narrow"/>
          <w:b w:val="0"/>
          <w:i w:val="0"/>
          <w:sz w:val="22"/>
          <w:u w:val="none"/>
        </w:rPr>
        <w:t xml:space="preserve">3. </w:t>
      </w:r>
      <w:r>
        <w:rPr>
          <w:rFonts w:ascii="Arial Narrow" w:hAnsi="Arial Narrow" w:cs="Arial Narrow" w:eastAsia="Arial Narrow"/>
          <w:b w:val="0"/>
          <w:i w:val="0"/>
          <w:sz w:val="22"/>
          <w:u w:val="none"/>
        </w:rPr>
        <w:t>Cuenta, o adoptará, medidas internas de prevención del soborno y de la corrupción aplicables a sus directivos, empleados, agentes y subcontratistas.</w:t>
      </w:r>
    </w:p>
    <w:p>
      <w:pPr>
        <w:spacing w:after="80" w:before="0" w:line="240" w:lineRule="auto"/>
        <w:ind w:left="340" w:hanging="227"/>
        <w:jc w:val="both"/>
      </w:pPr>
      <w:r>
        <w:rPr>
          <w:rFonts w:ascii="Arial Narrow" w:hAnsi="Arial Narrow" w:cs="Arial Narrow" w:eastAsia="Arial Narrow"/>
          <w:b w:val="0"/>
          <w:i w:val="0"/>
          <w:sz w:val="22"/>
          <w:u w:val="none"/>
        </w:rPr>
        <w:t xml:space="preserve">4. </w:t>
      </w:r>
      <w:r>
        <w:rPr>
          <w:rFonts w:ascii="Arial Narrow" w:hAnsi="Arial Narrow" w:cs="Arial Narrow" w:eastAsia="Arial Narrow"/>
          <w:b w:val="0"/>
          <w:i w:val="0"/>
          <w:sz w:val="22"/>
          <w:u w:val="none"/>
        </w:rPr>
        <w:t>Informará inmediatamente a la Entidad y a las autoridades competentes cualquier solicitud u ofrecimiento de soborno de que tenga conocimiento.</w:t>
      </w:r>
    </w:p>
    <w:p>
      <w:pPr>
        <w:spacing w:after="80" w:before="0" w:line="240" w:lineRule="auto"/>
        <w:ind w:left="340" w:hanging="227"/>
        <w:jc w:val="both"/>
      </w:pPr>
      <w:r>
        <w:rPr>
          <w:rFonts w:ascii="Arial Narrow" w:hAnsi="Arial Narrow" w:cs="Arial Narrow" w:eastAsia="Arial Narrow"/>
          <w:b w:val="0"/>
          <w:i w:val="0"/>
          <w:sz w:val="22"/>
          <w:u w:val="none"/>
        </w:rPr>
        <w:t xml:space="preserve">5. </w:t>
      </w:r>
      <w:r>
        <w:rPr>
          <w:rFonts w:ascii="Arial Narrow" w:hAnsi="Arial Narrow" w:cs="Arial Narrow" w:eastAsia="Arial Narrow"/>
          <w:b w:val="0"/>
          <w:i w:val="0"/>
          <w:sz w:val="22"/>
          <w:u w:val="none"/>
        </w:rPr>
        <w:t>Declara si tiene o no conflictos de intereses con servidores públicos de la Entidad que intervienen en el proceso: ☐ No tiene   ☐ Sí tiene (descríbalo): ______________________________________________.</w:t>
      </w:r>
    </w:p>
    <w:p>
      <w:pPr>
        <w:spacing w:after="80" w:before="0" w:line="240" w:lineRule="auto"/>
        <w:ind w:left="340" w:hanging="227"/>
        <w:jc w:val="both"/>
      </w:pPr>
      <w:r>
        <w:rPr>
          <w:rFonts w:ascii="Arial Narrow" w:hAnsi="Arial Narrow" w:cs="Arial Narrow" w:eastAsia="Arial Narrow"/>
          <w:b w:val="0"/>
          <w:i w:val="0"/>
          <w:sz w:val="22"/>
          <w:u w:val="none"/>
        </w:rPr>
        <w:t xml:space="preserve">6. </w:t>
      </w:r>
      <w:r>
        <w:rPr>
          <w:rFonts w:ascii="Arial Narrow" w:hAnsi="Arial Narrow" w:cs="Arial Narrow" w:eastAsia="Arial Narrow"/>
          <w:b w:val="0"/>
          <w:i w:val="0"/>
          <w:sz w:val="22"/>
          <w:u w:val="none"/>
        </w:rPr>
        <w:t>Acepta que el incumplimiento de estas declaraciones dará lugar al rechazo de la propuesta o a la terminación del contrato, sin perjuicio de las acciones legales correspondientes.</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“DATOS BÁSICOS BENEFICIARIO CUENTA SIIF”</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80" w:before="0" w:line="240" w:lineRule="auto"/>
        <w:jc w:val="both"/>
      </w:pPr>
      <w:r>
        <w:rPr>
          <w:rFonts w:ascii="Arial Narrow" w:hAnsi="Arial Narrow" w:cs="Arial Narrow" w:eastAsia="Arial Narrow"/>
          <w:b w:val="0"/>
          <w:i w:val="0"/>
          <w:sz w:val="20"/>
          <w:u w:val="none"/>
        </w:rPr>
        <w:t>Los datos deben coincidir con la certificación bancaria aportada con la propuesta. En proponentes plurales, cada integrante diligencia un formulario; en caso de adjudicación, el consorcio o la unión temporal certificará una única cuenta bancaria avalada por todos sus integrantes (numerales 1.18 y 2.3.1.5 del pliego).</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3969"/>
        <w:gridCol w:w="5103"/>
      </w:tblGrid>
      <w:tr>
        <w:tc>
          <w:tcPr>
            <w:tcW w:type="dxa" w:w="3969"/>
            <w:shd w:val="clear" w:fill="D9D9D9"/>
          </w:tcPr>
          <w:p>
            <w:pPr>
              <w:spacing w:after="20"/>
              <w:jc w:val="center"/>
            </w:pPr>
            <w:r>
              <w:rPr>
                <w:rFonts w:ascii="Arial Narrow" w:hAnsi="Arial Narrow" w:cs="Arial Narrow" w:eastAsia="Arial Narrow"/>
                <w:b/>
                <w:i w:val="0"/>
                <w:sz w:val="18"/>
                <w:u w:val="none"/>
              </w:rPr>
              <w:t>DATO</w:t>
            </w:r>
          </w:p>
        </w:tc>
        <w:tc>
          <w:tcPr>
            <w:tcW w:type="dxa" w:w="5102"/>
            <w:shd w:val="clear" w:fill="D9D9D9"/>
          </w:tcPr>
          <w:p>
            <w:pPr>
              <w:spacing w:after="20"/>
              <w:jc w:val="center"/>
            </w:pPr>
            <w:r>
              <w:rPr>
                <w:rFonts w:ascii="Arial Narrow" w:hAnsi="Arial Narrow" w:cs="Arial Narrow" w:eastAsia="Arial Narrow"/>
                <w:b/>
                <w:i w:val="0"/>
                <w:sz w:val="18"/>
                <w:u w:val="none"/>
              </w:rPr>
              <w:t>INFORMACIÓN</w:t>
            </w:r>
          </w:p>
        </w:tc>
      </w:tr>
      <w:tr>
        <w:tc>
          <w:tcPr>
            <w:tcW w:type="dxa" w:w="3969"/>
          </w:tcPr>
          <w:p>
            <w:pPr>
              <w:spacing w:after="20"/>
              <w:jc w:val="left"/>
            </w:pPr>
            <w:r>
              <w:rPr>
                <w:rFonts w:ascii="Arial Narrow" w:hAnsi="Arial Narrow" w:cs="Arial Narrow" w:eastAsia="Arial Narrow"/>
                <w:b/>
                <w:i w:val="0"/>
                <w:sz w:val="18"/>
                <w:u w:val="none"/>
              </w:rPr>
              <w:t>Nombre o razón social del beneficiario</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Tipo y número de documento (NIT, C.C., C.E., pasaporte)</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Dígito de verificación</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Clase de persona (natural / jurídica)</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Régimen tributario (según RUT)</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País</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Departamento</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Ciudad</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Dirección</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Teléfono</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Correo electrónico</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Entidad financiera</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Ciudad de la sucursal bancaria</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Tipo de cuenta (ahorros / corriente)</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Número de la cuenta</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Titular de la cuenta</w:t>
            </w:r>
          </w:p>
        </w:tc>
        <w:tc>
          <w:tcPr>
            <w:tcW w:type="dxa" w:w="5102"/>
          </w:tcPr>
          <w:p>
            <w:pPr>
              <w:spacing w:after="20"/>
              <w:jc w:val="left"/>
            </w:pPr>
          </w:p>
        </w:tc>
      </w:tr>
      <w:tr>
        <w:tc>
          <w:tcPr>
            <w:tcW w:type="dxa" w:w="3969"/>
          </w:tcPr>
          <w:p>
            <w:pPr>
              <w:spacing w:after="20"/>
              <w:jc w:val="left"/>
            </w:pPr>
            <w:r>
              <w:rPr>
                <w:rFonts w:ascii="Arial Narrow" w:hAnsi="Arial Narrow" w:cs="Arial Narrow" w:eastAsia="Arial Narrow"/>
                <w:b/>
                <w:i w:val="0"/>
                <w:sz w:val="18"/>
                <w:u w:val="none"/>
              </w:rPr>
              <w:t>Pago en moneda extranjera (cuando aplique): banco, código SWIFT/ABA, IBAN y país</w:t>
            </w:r>
          </w:p>
        </w:tc>
        <w:tc>
          <w:tcPr>
            <w:tcW w:type="dxa" w:w="5102"/>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Documentos adjuntos: certificación bancaria con expedición no mayor a treinta (30) días y copia del RUT actualizado.</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DE ACREDITACIÓN DEL PUNTAJE MIPYME</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declara bajo la gravedad de juramento que el proponente (o el integrante del proponente plural que se indica) tiene la calidad de Mipyme, conforme al artículo 2.2.1.2.4.2.4 del Decreto 1082 de 2015, modificado por el Decreto 1860 de 2021, y al artículo 2.2.1.13.2.2 del Decreto 1074 de 2015, modificado por el Decreto 957 de 2019, de acuerdo con los ingresos por actividades ordinarias del año 2025, así:</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4536"/>
        <w:gridCol w:w="4536"/>
      </w:tblGrid>
      <w:tr>
        <w:tc>
          <w:tcPr>
            <w:tcW w:type="dxa" w:w="4535"/>
            <w:shd w:val="clear" w:fill="D9D9D9"/>
          </w:tcPr>
          <w:p>
            <w:pPr>
              <w:spacing w:after="20"/>
              <w:jc w:val="center"/>
            </w:pPr>
            <w:r>
              <w:rPr>
                <w:rFonts w:ascii="Arial Narrow" w:hAnsi="Arial Narrow" w:cs="Arial Narrow" w:eastAsia="Arial Narrow"/>
                <w:b/>
                <w:i w:val="0"/>
                <w:sz w:val="18"/>
                <w:u w:val="none"/>
              </w:rPr>
              <w:t>DATO</w:t>
            </w:r>
          </w:p>
        </w:tc>
        <w:tc>
          <w:tcPr>
            <w:tcW w:type="dxa" w:w="4535"/>
            <w:shd w:val="clear" w:fill="D9D9D9"/>
          </w:tcPr>
          <w:p>
            <w:pPr>
              <w:spacing w:after="20"/>
              <w:jc w:val="center"/>
            </w:pPr>
            <w:r>
              <w:rPr>
                <w:rFonts w:ascii="Arial Narrow" w:hAnsi="Arial Narrow" w:cs="Arial Narrow" w:eastAsia="Arial Narrow"/>
                <w:b/>
                <w:i w:val="0"/>
                <w:sz w:val="18"/>
                <w:u w:val="none"/>
              </w:rPr>
              <w:t>INFORMACIÓN</w:t>
            </w:r>
          </w:p>
        </w:tc>
      </w:tr>
      <w:tr>
        <w:tc>
          <w:tcPr>
            <w:tcW w:type="dxa" w:w="4535"/>
          </w:tcPr>
          <w:p>
            <w:pPr>
              <w:spacing w:after="20"/>
              <w:jc w:val="left"/>
            </w:pPr>
            <w:r>
              <w:rPr>
                <w:rFonts w:ascii="Arial Narrow" w:hAnsi="Arial Narrow" w:cs="Arial Narrow" w:eastAsia="Arial Narrow"/>
                <w:b/>
                <w:i w:val="0"/>
                <w:sz w:val="18"/>
                <w:u w:val="none"/>
              </w:rPr>
              <w:t>Nombre o razón social</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18"/>
                <w:u w:val="none"/>
              </w:rPr>
              <w:t>NIT</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18"/>
                <w:u w:val="none"/>
              </w:rPr>
              <w:t>Sector (manufacturero / servicios / comercio)</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18"/>
                <w:u w:val="none"/>
              </w:rPr>
              <w:t>Ingresos por actividades ordinarias año 2025 ($)</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18"/>
                <w:u w:val="none"/>
              </w:rPr>
              <w:t>Tamaño empresarial (micro / pequeña / mediana)</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18"/>
                <w:u w:val="none"/>
              </w:rPr>
              <w:t>Fecha de constitución o de matrícula mercantil</w:t>
            </w:r>
          </w:p>
        </w:tc>
        <w:tc>
          <w:tcPr>
            <w:tcW w:type="dxa" w:w="4535"/>
          </w:tcPr>
          <w:p>
            <w:pPr>
              <w:spacing w:after="20"/>
              <w:jc w:val="left"/>
            </w:pPr>
          </w:p>
        </w:tc>
      </w:tr>
      <w:tr>
        <w:tc>
          <w:tcPr>
            <w:tcW w:type="dxa" w:w="4535"/>
          </w:tcPr>
          <w:p>
            <w:pPr>
              <w:spacing w:after="20"/>
              <w:jc w:val="left"/>
            </w:pPr>
            <w:r>
              <w:rPr>
                <w:rFonts w:ascii="Arial Narrow" w:hAnsi="Arial Narrow" w:cs="Arial Narrow" w:eastAsia="Arial Narrow"/>
                <w:b/>
                <w:i w:val="0"/>
                <w:sz w:val="18"/>
                <w:u w:val="none"/>
              </w:rPr>
              <w:t>% de participación en el proponente plural (si aplica)</w:t>
            </w:r>
          </w:p>
        </w:tc>
        <w:tc>
          <w:tcPr>
            <w:tcW w:type="dxa" w:w="4535"/>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Adjunto: (i) persona natural: certificación expedida por ella y por contador público, con copia del registro mercantil; (ii) persona jurídica: certificación del representante legal y del contador o revisor fiscal, con copia del certificado de existencia y representación legal. Los documentos deben tener fecha de expedición no mayor a treinta (30) días calendario anteriores al cierre (numeral 2.2.3.2.1 del pliego). En proponentes plurales, el puntaje aplica si al menos un integrante Mipyme tiene participación igual o superior al diez por ciento (10 %).</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pPr>
        <w:spacing w:after="12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Contador público / Revisor fiscal – Tarjeta profesional No. __________</w:t>
      </w:r>
    </w:p>
    <w:p>
      <w:r>
        <w:br w:type="page"/>
      </w:r>
    </w:p>
    <w:p>
      <w:pPr>
        <w:keepNext/>
        <w:spacing w:after="40" w:before="0" w:line="240" w:lineRule="auto"/>
        <w:jc w:val="center"/>
      </w:pPr>
      <w:r>
        <w:rPr>
          <w:rFonts w:ascii="Arial Narrow" w:hAnsi="Arial Narrow" w:cs="Arial Narrow" w:eastAsia="Arial Narrow"/>
          <w:b/>
          <w:i w:val="0"/>
          <w:sz w:val="24"/>
          <w:u w:val="none"/>
        </w:rPr>
        <w:t>FORMULARIO DE ACREDITACIÓN DE EMPRENDIMIENTO Y EMPRESA DE MUJERES</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declara bajo la gravedad de juramento que el proponente (o el integrante del proponente plural que se indica) es emprendimiento o empresa de mujeres en los términos del artículo 2.2.1.2.4.2.14 del Decreto 1082 de 2015, adicionado por el Decreto 1860 de 2021, por cumplir la siguiente condición (marque con X):</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680"/>
        <w:gridCol w:w="7371"/>
        <w:gridCol w:w="1020"/>
      </w:tblGrid>
      <w:tr>
        <w:tc>
          <w:tcPr>
            <w:tcW w:type="dxa" w:w="680"/>
            <w:shd w:val="clear" w:fill="D9D9D9"/>
          </w:tcPr>
          <w:p>
            <w:pPr>
              <w:spacing w:after="20"/>
              <w:jc w:val="center"/>
            </w:pPr>
            <w:r>
              <w:rPr>
                <w:rFonts w:ascii="Arial Narrow" w:hAnsi="Arial Narrow" w:cs="Arial Narrow" w:eastAsia="Arial Narrow"/>
                <w:b/>
                <w:i w:val="0"/>
                <w:sz w:val="18"/>
                <w:u w:val="none"/>
              </w:rPr>
              <w:t>No.</w:t>
            </w:r>
          </w:p>
        </w:tc>
        <w:tc>
          <w:tcPr>
            <w:tcW w:type="dxa" w:w="7370"/>
            <w:shd w:val="clear" w:fill="D9D9D9"/>
          </w:tcPr>
          <w:p>
            <w:pPr>
              <w:spacing w:after="20"/>
              <w:jc w:val="center"/>
            </w:pPr>
            <w:r>
              <w:rPr>
                <w:rFonts w:ascii="Arial Narrow" w:hAnsi="Arial Narrow" w:cs="Arial Narrow" w:eastAsia="Arial Narrow"/>
                <w:b/>
                <w:i w:val="0"/>
                <w:sz w:val="18"/>
                <w:u w:val="none"/>
              </w:rPr>
              <w:t>CONDICIÓN</w:t>
            </w:r>
          </w:p>
        </w:tc>
        <w:tc>
          <w:tcPr>
            <w:tcW w:type="dxa" w:w="1020"/>
            <w:shd w:val="clear" w:fill="D9D9D9"/>
          </w:tcPr>
          <w:p>
            <w:pPr>
              <w:spacing w:after="20"/>
              <w:jc w:val="center"/>
            </w:pPr>
            <w:r>
              <w:rPr>
                <w:rFonts w:ascii="Arial Narrow" w:hAnsi="Arial Narrow" w:cs="Arial Narrow" w:eastAsia="Arial Narrow"/>
                <w:b/>
                <w:i w:val="0"/>
                <w:sz w:val="18"/>
                <w:u w:val="none"/>
              </w:rPr>
              <w:t>X</w:t>
            </w:r>
          </w:p>
        </w:tc>
      </w:tr>
      <w:tr>
        <w:tc>
          <w:tcPr>
            <w:tcW w:type="dxa" w:w="680"/>
          </w:tcPr>
          <w:p>
            <w:pPr>
              <w:spacing w:after="20"/>
              <w:jc w:val="left"/>
            </w:pPr>
            <w:r>
              <w:rPr>
                <w:rFonts w:ascii="Arial Narrow" w:hAnsi="Arial Narrow" w:cs="Arial Narrow" w:eastAsia="Arial Narrow"/>
                <w:b w:val="0"/>
                <w:i w:val="0"/>
                <w:sz w:val="18"/>
                <w:u w:val="none"/>
              </w:rPr>
              <w:t>1</w:t>
            </w:r>
          </w:p>
        </w:tc>
        <w:tc>
          <w:tcPr>
            <w:tcW w:type="dxa" w:w="7370"/>
          </w:tcPr>
          <w:p>
            <w:pPr>
              <w:spacing w:after="20"/>
              <w:jc w:val="left"/>
            </w:pPr>
            <w:r>
              <w:rPr>
                <w:rFonts w:ascii="Arial Narrow" w:hAnsi="Arial Narrow" w:cs="Arial Narrow" w:eastAsia="Arial Narrow"/>
                <w:b w:val="0"/>
                <w:i w:val="0"/>
                <w:sz w:val="18"/>
                <w:u w:val="none"/>
              </w:rPr>
              <w:t>Más del 50 % de las acciones, partes de interés o cuotas de participación de la persona jurídica pertenecen a mujeres, durante al menos el último año anterior al cierre.</w:t>
            </w:r>
          </w:p>
        </w:tc>
        <w:tc>
          <w:tcPr>
            <w:tcW w:type="dxa" w:w="1020"/>
          </w:tcPr>
          <w:p>
            <w:pPr>
              <w:spacing w:after="20"/>
              <w:jc w:val="left"/>
            </w:pPr>
          </w:p>
        </w:tc>
      </w:tr>
      <w:tr>
        <w:tc>
          <w:tcPr>
            <w:tcW w:type="dxa" w:w="680"/>
          </w:tcPr>
          <w:p>
            <w:pPr>
              <w:spacing w:after="20"/>
              <w:jc w:val="left"/>
            </w:pPr>
            <w:r>
              <w:rPr>
                <w:rFonts w:ascii="Arial Narrow" w:hAnsi="Arial Narrow" w:cs="Arial Narrow" w:eastAsia="Arial Narrow"/>
                <w:b w:val="0"/>
                <w:i w:val="0"/>
                <w:sz w:val="18"/>
                <w:u w:val="none"/>
              </w:rPr>
              <w:t>2</w:t>
            </w:r>
          </w:p>
        </w:tc>
        <w:tc>
          <w:tcPr>
            <w:tcW w:type="dxa" w:w="7370"/>
          </w:tcPr>
          <w:p>
            <w:pPr>
              <w:spacing w:after="20"/>
              <w:jc w:val="left"/>
            </w:pPr>
            <w:r>
              <w:rPr>
                <w:rFonts w:ascii="Arial Narrow" w:hAnsi="Arial Narrow" w:cs="Arial Narrow" w:eastAsia="Arial Narrow"/>
                <w:b w:val="0"/>
                <w:i w:val="0"/>
                <w:sz w:val="18"/>
                <w:u w:val="none"/>
              </w:rPr>
              <w:t>Por lo menos el 50 % de los empleos del nivel directivo de la persona jurídica son ejercidos por mujeres vinculadas durante al menos el último año anterior al cierre.</w:t>
            </w:r>
          </w:p>
        </w:tc>
        <w:tc>
          <w:tcPr>
            <w:tcW w:type="dxa" w:w="1020"/>
          </w:tcPr>
          <w:p>
            <w:pPr>
              <w:spacing w:after="20"/>
              <w:jc w:val="left"/>
            </w:pPr>
          </w:p>
        </w:tc>
      </w:tr>
      <w:tr>
        <w:tc>
          <w:tcPr>
            <w:tcW w:type="dxa" w:w="680"/>
          </w:tcPr>
          <w:p>
            <w:pPr>
              <w:spacing w:after="20"/>
              <w:jc w:val="left"/>
            </w:pPr>
            <w:r>
              <w:rPr>
                <w:rFonts w:ascii="Arial Narrow" w:hAnsi="Arial Narrow" w:cs="Arial Narrow" w:eastAsia="Arial Narrow"/>
                <w:b w:val="0"/>
                <w:i w:val="0"/>
                <w:sz w:val="18"/>
                <w:u w:val="none"/>
              </w:rPr>
              <w:t>3</w:t>
            </w:r>
          </w:p>
        </w:tc>
        <w:tc>
          <w:tcPr>
            <w:tcW w:type="dxa" w:w="7370"/>
          </w:tcPr>
          <w:p>
            <w:pPr>
              <w:spacing w:after="20"/>
              <w:jc w:val="left"/>
            </w:pPr>
            <w:r>
              <w:rPr>
                <w:rFonts w:ascii="Arial Narrow" w:hAnsi="Arial Narrow" w:cs="Arial Narrow" w:eastAsia="Arial Narrow"/>
                <w:b w:val="0"/>
                <w:i w:val="0"/>
                <w:sz w:val="18"/>
                <w:u w:val="none"/>
              </w:rPr>
              <w:t>La persona natural es mujer y ha ejercido actividades comerciales a través de un establecimiento de comercio durante al menos el último año anterior al cierre.</w:t>
            </w:r>
          </w:p>
        </w:tc>
        <w:tc>
          <w:tcPr>
            <w:tcW w:type="dxa" w:w="1020"/>
          </w:tcPr>
          <w:p>
            <w:pPr>
              <w:spacing w:after="20"/>
              <w:jc w:val="left"/>
            </w:pPr>
          </w:p>
        </w:tc>
      </w:tr>
      <w:tr>
        <w:tc>
          <w:tcPr>
            <w:tcW w:type="dxa" w:w="680"/>
          </w:tcPr>
          <w:p>
            <w:pPr>
              <w:spacing w:after="20"/>
              <w:jc w:val="left"/>
            </w:pPr>
            <w:r>
              <w:rPr>
                <w:rFonts w:ascii="Arial Narrow" w:hAnsi="Arial Narrow" w:cs="Arial Narrow" w:eastAsia="Arial Narrow"/>
                <w:b w:val="0"/>
                <w:i w:val="0"/>
                <w:sz w:val="18"/>
                <w:u w:val="none"/>
              </w:rPr>
              <w:t>4</w:t>
            </w:r>
          </w:p>
        </w:tc>
        <w:tc>
          <w:tcPr>
            <w:tcW w:type="dxa" w:w="7370"/>
          </w:tcPr>
          <w:p>
            <w:pPr>
              <w:spacing w:after="20"/>
              <w:jc w:val="left"/>
            </w:pPr>
            <w:r>
              <w:rPr>
                <w:rFonts w:ascii="Arial Narrow" w:hAnsi="Arial Narrow" w:cs="Arial Narrow" w:eastAsia="Arial Narrow"/>
                <w:b w:val="0"/>
                <w:i w:val="0"/>
                <w:sz w:val="18"/>
                <w:u w:val="none"/>
              </w:rPr>
              <w:t>Asociación o cooperativa con más del 50 % de asociadas mujeres durante al menos el último año anterior al cierre.</w:t>
            </w:r>
          </w:p>
        </w:tc>
        <w:tc>
          <w:tcPr>
            <w:tcW w:type="dxa" w:w="1020"/>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2"/>
          <w:u w:val="none"/>
        </w:rPr>
        <w:t>Relación de soporte (condiciones 1, 2 y 4):</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835"/>
        <w:gridCol w:w="1984"/>
        <w:gridCol w:w="1984"/>
        <w:gridCol w:w="2268"/>
      </w:tblGrid>
      <w:tr>
        <w:tc>
          <w:tcPr>
            <w:tcW w:type="dxa" w:w="2835"/>
            <w:shd w:val="clear" w:fill="D9D9D9"/>
          </w:tcPr>
          <w:p>
            <w:pPr>
              <w:spacing w:after="20"/>
              <w:jc w:val="center"/>
            </w:pPr>
            <w:r>
              <w:rPr>
                <w:rFonts w:ascii="Arial Narrow" w:hAnsi="Arial Narrow" w:cs="Arial Narrow" w:eastAsia="Arial Narrow"/>
                <w:b/>
                <w:i w:val="0"/>
                <w:sz w:val="18"/>
                <w:u w:val="none"/>
              </w:rPr>
              <w:t>Nombre completo</w:t>
            </w:r>
          </w:p>
        </w:tc>
        <w:tc>
          <w:tcPr>
            <w:tcW w:type="dxa" w:w="1984"/>
            <w:shd w:val="clear" w:fill="D9D9D9"/>
          </w:tcPr>
          <w:p>
            <w:pPr>
              <w:spacing w:after="20"/>
              <w:jc w:val="center"/>
            </w:pPr>
            <w:r>
              <w:rPr>
                <w:rFonts w:ascii="Arial Narrow" w:hAnsi="Arial Narrow" w:cs="Arial Narrow" w:eastAsia="Arial Narrow"/>
                <w:b/>
                <w:i w:val="0"/>
                <w:sz w:val="18"/>
                <w:u w:val="none"/>
              </w:rPr>
              <w:t>Documento de identidad</w:t>
            </w:r>
          </w:p>
        </w:tc>
        <w:tc>
          <w:tcPr>
            <w:tcW w:type="dxa" w:w="1984"/>
            <w:shd w:val="clear" w:fill="D9D9D9"/>
          </w:tcPr>
          <w:p>
            <w:pPr>
              <w:spacing w:after="20"/>
              <w:jc w:val="center"/>
            </w:pPr>
            <w:r>
              <w:rPr>
                <w:rFonts w:ascii="Arial Narrow" w:hAnsi="Arial Narrow" w:cs="Arial Narrow" w:eastAsia="Arial Narrow"/>
                <w:b/>
                <w:i w:val="0"/>
                <w:sz w:val="18"/>
                <w:u w:val="none"/>
              </w:rPr>
              <w:t>Cargo / participación (%)</w:t>
            </w:r>
          </w:p>
        </w:tc>
        <w:tc>
          <w:tcPr>
            <w:tcW w:type="dxa" w:w="2268"/>
            <w:shd w:val="clear" w:fill="D9D9D9"/>
          </w:tcPr>
          <w:p>
            <w:pPr>
              <w:spacing w:after="20"/>
              <w:jc w:val="center"/>
            </w:pPr>
            <w:r>
              <w:rPr>
                <w:rFonts w:ascii="Arial Narrow" w:hAnsi="Arial Narrow" w:cs="Arial Narrow" w:eastAsia="Arial Narrow"/>
                <w:b/>
                <w:i w:val="0"/>
                <w:sz w:val="18"/>
                <w:u w:val="none"/>
              </w:rPr>
              <w:t>Fecha de vinculación o de adquisición</w:t>
            </w:r>
          </w:p>
        </w:tc>
      </w:tr>
      <w:tr>
        <w:tc>
          <w:tcPr>
            <w:tcW w:type="dxa" w:w="2835"/>
          </w:tcPr>
          <w:p>
            <w:pPr>
              <w:spacing w:after="20"/>
              <w:jc w:val="left"/>
            </w:pPr>
          </w:p>
        </w:tc>
        <w:tc>
          <w:tcPr>
            <w:tcW w:type="dxa" w:w="1984"/>
          </w:tcPr>
          <w:p>
            <w:pPr>
              <w:spacing w:after="20"/>
              <w:jc w:val="left"/>
            </w:pPr>
          </w:p>
        </w:tc>
        <w:tc>
          <w:tcPr>
            <w:tcW w:type="dxa" w:w="1984"/>
          </w:tcPr>
          <w:p>
            <w:pPr>
              <w:spacing w:after="20"/>
              <w:jc w:val="left"/>
            </w:pPr>
          </w:p>
        </w:tc>
        <w:tc>
          <w:tcPr>
            <w:tcW w:type="dxa" w:w="2268"/>
          </w:tcPr>
          <w:p>
            <w:pPr>
              <w:spacing w:after="20"/>
              <w:jc w:val="left"/>
            </w:pPr>
          </w:p>
        </w:tc>
      </w:tr>
      <w:tr>
        <w:tc>
          <w:tcPr>
            <w:tcW w:type="dxa" w:w="2835"/>
          </w:tcPr>
          <w:p>
            <w:pPr>
              <w:spacing w:after="20"/>
              <w:jc w:val="left"/>
            </w:pPr>
          </w:p>
        </w:tc>
        <w:tc>
          <w:tcPr>
            <w:tcW w:type="dxa" w:w="1984"/>
          </w:tcPr>
          <w:p>
            <w:pPr>
              <w:spacing w:after="20"/>
              <w:jc w:val="left"/>
            </w:pPr>
          </w:p>
        </w:tc>
        <w:tc>
          <w:tcPr>
            <w:tcW w:type="dxa" w:w="1984"/>
          </w:tcPr>
          <w:p>
            <w:pPr>
              <w:spacing w:after="20"/>
              <w:jc w:val="left"/>
            </w:pPr>
          </w:p>
        </w:tc>
        <w:tc>
          <w:tcPr>
            <w:tcW w:type="dxa" w:w="2268"/>
          </w:tcPr>
          <w:p>
            <w:pPr>
              <w:spacing w:after="20"/>
              <w:jc w:val="left"/>
            </w:pPr>
          </w:p>
        </w:tc>
      </w:tr>
      <w:tr>
        <w:tc>
          <w:tcPr>
            <w:tcW w:type="dxa" w:w="2835"/>
          </w:tcPr>
          <w:p>
            <w:pPr>
              <w:spacing w:after="20"/>
              <w:jc w:val="left"/>
            </w:pPr>
          </w:p>
        </w:tc>
        <w:tc>
          <w:tcPr>
            <w:tcW w:type="dxa" w:w="1984"/>
          </w:tcPr>
          <w:p>
            <w:pPr>
              <w:spacing w:after="20"/>
              <w:jc w:val="left"/>
            </w:pPr>
          </w:p>
        </w:tc>
        <w:tc>
          <w:tcPr>
            <w:tcW w:type="dxa" w:w="1984"/>
          </w:tcPr>
          <w:p>
            <w:pPr>
              <w:spacing w:after="20"/>
              <w:jc w:val="left"/>
            </w:pPr>
          </w:p>
        </w:tc>
        <w:tc>
          <w:tcPr>
            <w:tcW w:type="dxa" w:w="2268"/>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Adjunto los soportes exigidos en el numeral 2.2.3.2.2 del pliego, con fecha de expedición no mayor a treinta (30) días calendario anteriores al cierre.</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FORMULARIO DE ACREDITACIÓN DE EMPRENDIMIENTO Y EMPRESA DE PERSONAS CON DISCAPACIDAD</w:t>
      </w:r>
    </w:p>
    <w:p>
      <w:pPr>
        <w:keepNext/>
        <w:spacing w:after="40" w:before="0" w:line="240" w:lineRule="auto"/>
        <w:jc w:val="center"/>
      </w:pPr>
      <w:r>
        <w:rPr>
          <w:rFonts w:ascii="Arial Narrow" w:hAnsi="Arial Narrow" w:cs="Arial Narrow" w:eastAsia="Arial Narrow"/>
          <w:b/>
          <w:i w:val="0"/>
          <w:sz w:val="22"/>
          <w:u w:val="none"/>
        </w:rPr>
        <w:t>(Requisito habilitante diferencial de experiencia – no otorga puntaje en este proceso)</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declara bajo la gravedad de juramento que el proponente (o el integrante del proponente plural que se indica) es emprendimiento o empresa de personas con discapacidad, conforme al artículo 2.2.1.2.4.2.6 del Decreto 1082 de 2015, modificado por el Decreto 0287 de 2026, para efectos del requisito habilitante diferencial del numeral 2.2.1.3.1 del pliego, por cumplir la siguiente condición (marque con X):</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680"/>
        <w:gridCol w:w="7371"/>
        <w:gridCol w:w="1020"/>
      </w:tblGrid>
      <w:tr>
        <w:tc>
          <w:tcPr>
            <w:tcW w:type="dxa" w:w="680"/>
            <w:shd w:val="clear" w:fill="D9D9D9"/>
          </w:tcPr>
          <w:p>
            <w:pPr>
              <w:spacing w:after="20"/>
              <w:jc w:val="center"/>
            </w:pPr>
            <w:r>
              <w:rPr>
                <w:rFonts w:ascii="Arial Narrow" w:hAnsi="Arial Narrow" w:cs="Arial Narrow" w:eastAsia="Arial Narrow"/>
                <w:b/>
                <w:i w:val="0"/>
                <w:sz w:val="18"/>
                <w:u w:val="none"/>
              </w:rPr>
              <w:t>No.</w:t>
            </w:r>
          </w:p>
        </w:tc>
        <w:tc>
          <w:tcPr>
            <w:tcW w:type="dxa" w:w="7370"/>
            <w:shd w:val="clear" w:fill="D9D9D9"/>
          </w:tcPr>
          <w:p>
            <w:pPr>
              <w:spacing w:after="20"/>
              <w:jc w:val="center"/>
            </w:pPr>
            <w:r>
              <w:rPr>
                <w:rFonts w:ascii="Arial Narrow" w:hAnsi="Arial Narrow" w:cs="Arial Narrow" w:eastAsia="Arial Narrow"/>
                <w:b/>
                <w:i w:val="0"/>
                <w:sz w:val="18"/>
                <w:u w:val="none"/>
              </w:rPr>
              <w:t>CONDICIÓN</w:t>
            </w:r>
          </w:p>
        </w:tc>
        <w:tc>
          <w:tcPr>
            <w:tcW w:type="dxa" w:w="1020"/>
            <w:shd w:val="clear" w:fill="D9D9D9"/>
          </w:tcPr>
          <w:p>
            <w:pPr>
              <w:spacing w:after="20"/>
              <w:jc w:val="center"/>
            </w:pPr>
            <w:r>
              <w:rPr>
                <w:rFonts w:ascii="Arial Narrow" w:hAnsi="Arial Narrow" w:cs="Arial Narrow" w:eastAsia="Arial Narrow"/>
                <w:b/>
                <w:i w:val="0"/>
                <w:sz w:val="18"/>
                <w:u w:val="none"/>
              </w:rPr>
              <w:t>X</w:t>
            </w:r>
          </w:p>
        </w:tc>
      </w:tr>
      <w:tr>
        <w:tc>
          <w:tcPr>
            <w:tcW w:type="dxa" w:w="680"/>
          </w:tcPr>
          <w:p>
            <w:pPr>
              <w:spacing w:after="20"/>
              <w:jc w:val="left"/>
            </w:pPr>
            <w:r>
              <w:rPr>
                <w:rFonts w:ascii="Arial Narrow" w:hAnsi="Arial Narrow" w:cs="Arial Narrow" w:eastAsia="Arial Narrow"/>
                <w:b w:val="0"/>
                <w:i w:val="0"/>
                <w:sz w:val="18"/>
                <w:u w:val="none"/>
              </w:rPr>
              <w:t>1</w:t>
            </w:r>
          </w:p>
        </w:tc>
        <w:tc>
          <w:tcPr>
            <w:tcW w:type="dxa" w:w="7370"/>
          </w:tcPr>
          <w:p>
            <w:pPr>
              <w:spacing w:after="20"/>
              <w:jc w:val="left"/>
            </w:pPr>
            <w:r>
              <w:rPr>
                <w:rFonts w:ascii="Arial Narrow" w:hAnsi="Arial Narrow" w:cs="Arial Narrow" w:eastAsia="Arial Narrow"/>
                <w:b w:val="0"/>
                <w:i w:val="0"/>
                <w:sz w:val="18"/>
                <w:u w:val="none"/>
              </w:rPr>
              <w:t>Persona natural con discapacidad que ejerce una profesión liberal.</w:t>
            </w:r>
          </w:p>
        </w:tc>
        <w:tc>
          <w:tcPr>
            <w:tcW w:type="dxa" w:w="1020"/>
          </w:tcPr>
          <w:p>
            <w:pPr>
              <w:spacing w:after="20"/>
              <w:jc w:val="left"/>
            </w:pPr>
          </w:p>
        </w:tc>
      </w:tr>
      <w:tr>
        <w:tc>
          <w:tcPr>
            <w:tcW w:type="dxa" w:w="680"/>
          </w:tcPr>
          <w:p>
            <w:pPr>
              <w:spacing w:after="20"/>
              <w:jc w:val="left"/>
            </w:pPr>
            <w:r>
              <w:rPr>
                <w:rFonts w:ascii="Arial Narrow" w:hAnsi="Arial Narrow" w:cs="Arial Narrow" w:eastAsia="Arial Narrow"/>
                <w:b w:val="0"/>
                <w:i w:val="0"/>
                <w:sz w:val="18"/>
                <w:u w:val="none"/>
              </w:rPr>
              <w:t>2</w:t>
            </w:r>
          </w:p>
        </w:tc>
        <w:tc>
          <w:tcPr>
            <w:tcW w:type="dxa" w:w="7370"/>
          </w:tcPr>
          <w:p>
            <w:pPr>
              <w:spacing w:after="20"/>
              <w:jc w:val="left"/>
            </w:pPr>
            <w:r>
              <w:rPr>
                <w:rFonts w:ascii="Arial Narrow" w:hAnsi="Arial Narrow" w:cs="Arial Narrow" w:eastAsia="Arial Narrow"/>
                <w:b w:val="0"/>
                <w:i w:val="0"/>
                <w:sz w:val="18"/>
                <w:u w:val="none"/>
              </w:rPr>
              <w:t>Persona natural con discapacidad que ha ejercido actividades comerciales a través de un establecimiento de comercio durante al menos el último año anterior al cierre.</w:t>
            </w:r>
          </w:p>
        </w:tc>
        <w:tc>
          <w:tcPr>
            <w:tcW w:type="dxa" w:w="1020"/>
          </w:tcPr>
          <w:p>
            <w:pPr>
              <w:spacing w:after="20"/>
              <w:jc w:val="left"/>
            </w:pPr>
          </w:p>
        </w:tc>
      </w:tr>
      <w:tr>
        <w:tc>
          <w:tcPr>
            <w:tcW w:type="dxa" w:w="680"/>
          </w:tcPr>
          <w:p>
            <w:pPr>
              <w:spacing w:after="20"/>
              <w:jc w:val="left"/>
            </w:pPr>
            <w:r>
              <w:rPr>
                <w:rFonts w:ascii="Arial Narrow" w:hAnsi="Arial Narrow" w:cs="Arial Narrow" w:eastAsia="Arial Narrow"/>
                <w:b w:val="0"/>
                <w:i w:val="0"/>
                <w:sz w:val="18"/>
                <w:u w:val="none"/>
              </w:rPr>
              <w:t>3</w:t>
            </w:r>
          </w:p>
        </w:tc>
        <w:tc>
          <w:tcPr>
            <w:tcW w:type="dxa" w:w="7370"/>
          </w:tcPr>
          <w:p>
            <w:pPr>
              <w:spacing w:after="20"/>
              <w:jc w:val="left"/>
            </w:pPr>
            <w:r>
              <w:rPr>
                <w:rFonts w:ascii="Arial Narrow" w:hAnsi="Arial Narrow" w:cs="Arial Narrow" w:eastAsia="Arial Narrow"/>
                <w:b w:val="0"/>
                <w:i w:val="0"/>
                <w:sz w:val="18"/>
                <w:u w:val="none"/>
              </w:rPr>
              <w:t>Persona jurídica en la que más del 50 % de las acciones, partes de interés o cuotas pertenecen a personas con discapacidad durante al menos el último año anterior al cierre.</w:t>
            </w:r>
          </w:p>
        </w:tc>
        <w:tc>
          <w:tcPr>
            <w:tcW w:type="dxa" w:w="1020"/>
          </w:tcPr>
          <w:p>
            <w:pPr>
              <w:spacing w:after="20"/>
              <w:jc w:val="left"/>
            </w:pPr>
          </w:p>
        </w:tc>
      </w:tr>
      <w:tr>
        <w:tc>
          <w:tcPr>
            <w:tcW w:type="dxa" w:w="680"/>
          </w:tcPr>
          <w:p>
            <w:pPr>
              <w:spacing w:after="20"/>
              <w:jc w:val="left"/>
            </w:pPr>
            <w:r>
              <w:rPr>
                <w:rFonts w:ascii="Arial Narrow" w:hAnsi="Arial Narrow" w:cs="Arial Narrow" w:eastAsia="Arial Narrow"/>
                <w:b w:val="0"/>
                <w:i w:val="0"/>
                <w:sz w:val="18"/>
                <w:u w:val="none"/>
              </w:rPr>
              <w:t>4</w:t>
            </w:r>
          </w:p>
        </w:tc>
        <w:tc>
          <w:tcPr>
            <w:tcW w:type="dxa" w:w="7370"/>
          </w:tcPr>
          <w:p>
            <w:pPr>
              <w:spacing w:after="20"/>
              <w:jc w:val="left"/>
            </w:pPr>
            <w:r>
              <w:rPr>
                <w:rFonts w:ascii="Arial Narrow" w:hAnsi="Arial Narrow" w:cs="Arial Narrow" w:eastAsia="Arial Narrow"/>
                <w:b w:val="0"/>
                <w:i w:val="0"/>
                <w:sz w:val="18"/>
                <w:u w:val="none"/>
              </w:rPr>
              <w:t>Persona jurídica que tiene por lo menos una persona con discapacidad en un cargo del nivel directivo durante al menos el último año anterior al cierre.</w:t>
            </w:r>
          </w:p>
        </w:tc>
        <w:tc>
          <w:tcPr>
            <w:tcW w:type="dxa" w:w="1020"/>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Adjunto: documento de identidad, certificado de discapacidad, certificado de existencia y representación legal o registro mercantil según corresponda, y certificación suscrita por el representante legal y el revisor fiscal o contador, con fecha no mayor a treinta (30) días calendario anteriores al cierre. Solo aplica a proponentes con domicilio en Colombia. En proponentes plurales, el criterio aplica si al menos un integrante cumple la condición, tiene participación no inferior al diez por ciento (10 %) y aporta experiencia en proporción a su participación.</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DOCUMENTO DE COMPROMISO DE CUMPLIMIENTO DE LAS ESPECIFICACIONES TÉCNICAS ADICIONALES DE OBLIGATORIO CUMPLIMIENTO</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en calidad de representante legal del proponente, se compromete de manera expresa e incondicional a cumplir, en caso de resultar adjudicatario, la totalidad de las especificaciones técnicas adicionales de obligatorio cumplimiento del numeral 8.2 del pliego de condiciones, que se relacionan a continuación, y a aportar con la propuesta los documentos que allí se exigen:</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793"/>
        <w:gridCol w:w="6577"/>
        <w:gridCol w:w="1701"/>
      </w:tblGrid>
      <w:tr>
        <w:tc>
          <w:tcPr>
            <w:tcW w:type="dxa" w:w="794"/>
            <w:shd w:val="clear" w:fill="D9D9D9"/>
          </w:tcPr>
          <w:p>
            <w:pPr>
              <w:spacing w:after="20"/>
              <w:jc w:val="center"/>
            </w:pPr>
            <w:r>
              <w:rPr>
                <w:rFonts w:ascii="Arial Narrow" w:hAnsi="Arial Narrow" w:cs="Arial Narrow" w:eastAsia="Arial Narrow"/>
                <w:b/>
                <w:i w:val="0"/>
                <w:sz w:val="18"/>
                <w:u w:val="none"/>
              </w:rPr>
              <w:t>No.</w:t>
            </w:r>
          </w:p>
        </w:tc>
        <w:tc>
          <w:tcPr>
            <w:tcW w:type="dxa" w:w="6576"/>
            <w:shd w:val="clear" w:fill="D9D9D9"/>
          </w:tcPr>
          <w:p>
            <w:pPr>
              <w:spacing w:after="20"/>
              <w:jc w:val="center"/>
            </w:pPr>
            <w:r>
              <w:rPr>
                <w:rFonts w:ascii="Arial Narrow" w:hAnsi="Arial Narrow" w:cs="Arial Narrow" w:eastAsia="Arial Narrow"/>
                <w:b/>
                <w:i w:val="0"/>
                <w:sz w:val="18"/>
                <w:u w:val="none"/>
              </w:rPr>
              <w:t>ESPECIFICACIÓN (numeral 8.2 del pliego)</w:t>
            </w:r>
          </w:p>
        </w:tc>
        <w:tc>
          <w:tcPr>
            <w:tcW w:type="dxa" w:w="1701"/>
            <w:shd w:val="clear" w:fill="D9D9D9"/>
          </w:tcPr>
          <w:p>
            <w:pPr>
              <w:spacing w:after="20"/>
              <w:jc w:val="center"/>
            </w:pPr>
            <w:r>
              <w:rPr>
                <w:rFonts w:ascii="Arial Narrow" w:hAnsi="Arial Narrow" w:cs="Arial Narrow" w:eastAsia="Arial Narrow"/>
                <w:b/>
                <w:i w:val="0"/>
                <w:sz w:val="18"/>
                <w:u w:val="none"/>
              </w:rPr>
              <w:t>ACEPTO (SÍ / NO)</w:t>
            </w:r>
          </w:p>
        </w:tc>
      </w:tr>
      <w:tr>
        <w:tc>
          <w:tcPr>
            <w:tcW w:type="dxa" w:w="8841"/>
            <w:gridSpan w:val="3"/>
            <w:shd w:val="clear" w:fill="D9D9D9"/>
          </w:tcPr>
          <w:p>
            <w:pPr>
              <w:spacing w:after="20"/>
              <w:jc w:val="center"/>
            </w:pPr>
            <w:r>
              <w:rPr>
                <w:rFonts w:ascii="Arial Narrow" w:hAnsi="Arial Narrow" w:cs="Arial Narrow" w:eastAsia="Arial Narrow"/>
                <w:b/>
                <w:i w:val="0"/>
                <w:sz w:val="18"/>
                <w:u w:val="none"/>
              </w:rPr>
              <w:t>A. CONDICIONES DE LOS REPUESTOS</w:t>
            </w:r>
          </w:p>
        </w:tc>
      </w:tr>
      <w:tr>
        <w:tc>
          <w:tcPr>
            <w:tcW w:type="dxa" w:w="794"/>
          </w:tcPr>
          <w:p>
            <w:pPr>
              <w:spacing w:after="20"/>
              <w:jc w:val="left"/>
            </w:pPr>
            <w:r>
              <w:rPr>
                <w:rFonts w:ascii="Arial Narrow" w:hAnsi="Arial Narrow" w:cs="Arial Narrow" w:eastAsia="Arial Narrow"/>
                <w:b w:val="0"/>
                <w:i w:val="0"/>
                <w:sz w:val="18"/>
                <w:u w:val="none"/>
              </w:rPr>
              <w:t>1</w:t>
            </w:r>
          </w:p>
        </w:tc>
        <w:tc>
          <w:tcPr>
            <w:tcW w:type="dxa" w:w="6576"/>
          </w:tcPr>
          <w:p>
            <w:pPr>
              <w:spacing w:after="20"/>
              <w:jc w:val="left"/>
            </w:pPr>
            <w:r>
              <w:rPr>
                <w:rFonts w:ascii="Arial Narrow" w:hAnsi="Arial Narrow" w:cs="Arial Narrow" w:eastAsia="Arial Narrow"/>
                <w:b w:val="0"/>
                <w:i w:val="0"/>
                <w:sz w:val="18"/>
                <w:u w:val="none"/>
              </w:rPr>
              <w:t>Calidad y procedencia</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2</w:t>
            </w:r>
          </w:p>
        </w:tc>
        <w:tc>
          <w:tcPr>
            <w:tcW w:type="dxa" w:w="6576"/>
          </w:tcPr>
          <w:p>
            <w:pPr>
              <w:spacing w:after="20"/>
              <w:jc w:val="left"/>
            </w:pPr>
            <w:r>
              <w:rPr>
                <w:rFonts w:ascii="Arial Narrow" w:hAnsi="Arial Narrow" w:cs="Arial Narrow" w:eastAsia="Arial Narrow"/>
                <w:b w:val="0"/>
                <w:i w:val="0"/>
                <w:sz w:val="18"/>
                <w:u w:val="none"/>
              </w:rPr>
              <w:t>Identificación del repuesto</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3</w:t>
            </w:r>
          </w:p>
        </w:tc>
        <w:tc>
          <w:tcPr>
            <w:tcW w:type="dxa" w:w="6576"/>
          </w:tcPr>
          <w:p>
            <w:pPr>
              <w:spacing w:after="20"/>
              <w:jc w:val="left"/>
            </w:pPr>
            <w:r>
              <w:rPr>
                <w:rFonts w:ascii="Arial Narrow" w:hAnsi="Arial Narrow" w:cs="Arial Narrow" w:eastAsia="Arial Narrow"/>
                <w:b w:val="0"/>
                <w:i w:val="0"/>
                <w:sz w:val="18"/>
                <w:u w:val="none"/>
              </w:rPr>
              <w:t>Embalaje, transporte y documentación</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4</w:t>
            </w:r>
          </w:p>
        </w:tc>
        <w:tc>
          <w:tcPr>
            <w:tcW w:type="dxa" w:w="6576"/>
          </w:tcPr>
          <w:p>
            <w:pPr>
              <w:spacing w:after="20"/>
              <w:jc w:val="left"/>
            </w:pPr>
            <w:r>
              <w:rPr>
                <w:rFonts w:ascii="Arial Narrow" w:hAnsi="Arial Narrow" w:cs="Arial Narrow" w:eastAsia="Arial Narrow"/>
                <w:b w:val="0"/>
                <w:i w:val="0"/>
                <w:sz w:val="18"/>
                <w:u w:val="none"/>
              </w:rPr>
              <w:t>Garantía de los repuestos</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5</w:t>
            </w:r>
          </w:p>
        </w:tc>
        <w:tc>
          <w:tcPr>
            <w:tcW w:type="dxa" w:w="6576"/>
          </w:tcPr>
          <w:p>
            <w:pPr>
              <w:spacing w:after="20"/>
              <w:jc w:val="left"/>
            </w:pPr>
            <w:r>
              <w:rPr>
                <w:rFonts w:ascii="Arial Narrow" w:hAnsi="Arial Narrow" w:cs="Arial Narrow" w:eastAsia="Arial Narrow"/>
                <w:b w:val="0"/>
                <w:i w:val="0"/>
                <w:sz w:val="18"/>
                <w:u w:val="none"/>
              </w:rPr>
              <w:t>Componentes eléctricos</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6</w:t>
            </w:r>
          </w:p>
        </w:tc>
        <w:tc>
          <w:tcPr>
            <w:tcW w:type="dxa" w:w="6576"/>
          </w:tcPr>
          <w:p>
            <w:pPr>
              <w:spacing w:after="20"/>
              <w:jc w:val="left"/>
            </w:pPr>
            <w:r>
              <w:rPr>
                <w:rFonts w:ascii="Arial Narrow" w:hAnsi="Arial Narrow" w:cs="Arial Narrow" w:eastAsia="Arial Narrow"/>
                <w:b w:val="0"/>
                <w:i w:val="0"/>
                <w:sz w:val="18"/>
                <w:u w:val="none"/>
              </w:rPr>
              <w:t>Componentes de equipos a gas</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7</w:t>
            </w:r>
          </w:p>
        </w:tc>
        <w:tc>
          <w:tcPr>
            <w:tcW w:type="dxa" w:w="6576"/>
          </w:tcPr>
          <w:p>
            <w:pPr>
              <w:spacing w:after="20"/>
              <w:jc w:val="left"/>
            </w:pPr>
            <w:r>
              <w:rPr>
                <w:rFonts w:ascii="Arial Narrow" w:hAnsi="Arial Narrow" w:cs="Arial Narrow" w:eastAsia="Arial Narrow"/>
                <w:b w:val="0"/>
                <w:i w:val="0"/>
                <w:sz w:val="18"/>
                <w:u w:val="none"/>
              </w:rPr>
              <w:t>Refrigerantes</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8</w:t>
            </w:r>
          </w:p>
        </w:tc>
        <w:tc>
          <w:tcPr>
            <w:tcW w:type="dxa" w:w="6576"/>
          </w:tcPr>
          <w:p>
            <w:pPr>
              <w:spacing w:after="20"/>
              <w:jc w:val="left"/>
            </w:pPr>
            <w:r>
              <w:rPr>
                <w:rFonts w:ascii="Arial Narrow" w:hAnsi="Arial Narrow" w:cs="Arial Narrow" w:eastAsia="Arial Narrow"/>
                <w:b w:val="0"/>
                <w:i w:val="0"/>
                <w:sz w:val="18"/>
                <w:u w:val="none"/>
              </w:rPr>
              <w:t>Certificación del fabricante y/o distribuidor autorizado de la marca del sistema de aire acondicionado tipo chiller</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9</w:t>
            </w:r>
          </w:p>
        </w:tc>
        <w:tc>
          <w:tcPr>
            <w:tcW w:type="dxa" w:w="6576"/>
          </w:tcPr>
          <w:p>
            <w:pPr>
              <w:spacing w:after="20"/>
              <w:jc w:val="left"/>
            </w:pPr>
            <w:r>
              <w:rPr>
                <w:rFonts w:ascii="Arial Narrow" w:hAnsi="Arial Narrow" w:cs="Arial Narrow" w:eastAsia="Arial Narrow"/>
                <w:b w:val="0"/>
                <w:i w:val="0"/>
                <w:sz w:val="18"/>
                <w:u w:val="none"/>
              </w:rPr>
              <w:t>Stock disponible de mínimo el 30 % de las referencias de repuestos durante todo el plazo de ejecución</w:t>
            </w:r>
          </w:p>
        </w:tc>
        <w:tc>
          <w:tcPr>
            <w:tcW w:type="dxa" w:w="1701"/>
          </w:tcPr>
          <w:p>
            <w:pPr>
              <w:spacing w:after="20"/>
              <w:jc w:val="left"/>
            </w:pPr>
          </w:p>
        </w:tc>
      </w:tr>
      <w:tr>
        <w:tc>
          <w:tcPr>
            <w:tcW w:type="dxa" w:w="8841"/>
            <w:gridSpan w:val="3"/>
            <w:shd w:val="clear" w:fill="D9D9D9"/>
          </w:tcPr>
          <w:p>
            <w:pPr>
              <w:spacing w:after="20"/>
              <w:jc w:val="center"/>
            </w:pPr>
            <w:r>
              <w:rPr>
                <w:rFonts w:ascii="Arial Narrow" w:hAnsi="Arial Narrow" w:cs="Arial Narrow" w:eastAsia="Arial Narrow"/>
                <w:b/>
                <w:i w:val="0"/>
                <w:sz w:val="18"/>
                <w:u w:val="none"/>
              </w:rPr>
              <w:t>B. CONDICIONES DEL SERVICIO DE MANTENIMIENTO</w:t>
            </w:r>
          </w:p>
        </w:tc>
      </w:tr>
      <w:tr>
        <w:tc>
          <w:tcPr>
            <w:tcW w:type="dxa" w:w="794"/>
          </w:tcPr>
          <w:p>
            <w:pPr>
              <w:spacing w:after="20"/>
              <w:jc w:val="left"/>
            </w:pPr>
            <w:r>
              <w:rPr>
                <w:rFonts w:ascii="Arial Narrow" w:hAnsi="Arial Narrow" w:cs="Arial Narrow" w:eastAsia="Arial Narrow"/>
                <w:b w:val="0"/>
                <w:i w:val="0"/>
                <w:sz w:val="18"/>
                <w:u w:val="none"/>
              </w:rPr>
              <w:t>10</w:t>
            </w:r>
          </w:p>
        </w:tc>
        <w:tc>
          <w:tcPr>
            <w:tcW w:type="dxa" w:w="6576"/>
          </w:tcPr>
          <w:p>
            <w:pPr>
              <w:spacing w:after="20"/>
              <w:jc w:val="left"/>
            </w:pPr>
            <w:r>
              <w:rPr>
                <w:rFonts w:ascii="Arial Narrow" w:hAnsi="Arial Narrow" w:cs="Arial Narrow" w:eastAsia="Arial Narrow"/>
                <w:b w:val="0"/>
                <w:i w:val="0"/>
                <w:sz w:val="18"/>
                <w:u w:val="none"/>
              </w:rPr>
              <w:t>Alcance y reconocimiento económico</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11</w:t>
            </w:r>
          </w:p>
        </w:tc>
        <w:tc>
          <w:tcPr>
            <w:tcW w:type="dxa" w:w="6576"/>
          </w:tcPr>
          <w:p>
            <w:pPr>
              <w:spacing w:after="20"/>
              <w:jc w:val="left"/>
            </w:pPr>
            <w:r>
              <w:rPr>
                <w:rFonts w:ascii="Arial Narrow" w:hAnsi="Arial Narrow" w:cs="Arial Narrow" w:eastAsia="Arial Narrow"/>
                <w:b w:val="0"/>
                <w:i w:val="0"/>
                <w:sz w:val="18"/>
                <w:u w:val="none"/>
              </w:rPr>
              <w:t>Orden de trabajo previa</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12</w:t>
            </w:r>
          </w:p>
        </w:tc>
        <w:tc>
          <w:tcPr>
            <w:tcW w:type="dxa" w:w="6576"/>
          </w:tcPr>
          <w:p>
            <w:pPr>
              <w:spacing w:after="20"/>
              <w:jc w:val="left"/>
            </w:pPr>
            <w:r>
              <w:rPr>
                <w:rFonts w:ascii="Arial Narrow" w:hAnsi="Arial Narrow" w:cs="Arial Narrow" w:eastAsia="Arial Narrow"/>
                <w:b w:val="0"/>
                <w:i w:val="0"/>
                <w:sz w:val="18"/>
                <w:u w:val="none"/>
              </w:rPr>
              <w:t>Tiempo de atención</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13</w:t>
            </w:r>
          </w:p>
        </w:tc>
        <w:tc>
          <w:tcPr>
            <w:tcW w:type="dxa" w:w="6576"/>
          </w:tcPr>
          <w:p>
            <w:pPr>
              <w:spacing w:after="20"/>
              <w:jc w:val="left"/>
            </w:pPr>
            <w:r>
              <w:rPr>
                <w:rFonts w:ascii="Arial Narrow" w:hAnsi="Arial Narrow" w:cs="Arial Narrow" w:eastAsia="Arial Narrow"/>
                <w:b w:val="0"/>
                <w:i w:val="0"/>
                <w:sz w:val="18"/>
                <w:u w:val="none"/>
              </w:rPr>
              <w:t>Informe técnico y orden de salida</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14</w:t>
            </w:r>
          </w:p>
        </w:tc>
        <w:tc>
          <w:tcPr>
            <w:tcW w:type="dxa" w:w="6576"/>
          </w:tcPr>
          <w:p>
            <w:pPr>
              <w:spacing w:after="20"/>
              <w:jc w:val="left"/>
            </w:pPr>
            <w:r>
              <w:rPr>
                <w:rFonts w:ascii="Arial Narrow" w:hAnsi="Arial Narrow" w:cs="Arial Narrow" w:eastAsia="Arial Narrow"/>
                <w:b w:val="0"/>
                <w:i w:val="0"/>
                <w:sz w:val="18"/>
                <w:u w:val="none"/>
              </w:rPr>
              <w:t>Pruebas y puesta en funcionamiento</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15</w:t>
            </w:r>
          </w:p>
        </w:tc>
        <w:tc>
          <w:tcPr>
            <w:tcW w:type="dxa" w:w="6576"/>
          </w:tcPr>
          <w:p>
            <w:pPr>
              <w:spacing w:after="20"/>
              <w:jc w:val="left"/>
            </w:pPr>
            <w:r>
              <w:rPr>
                <w:rFonts w:ascii="Arial Narrow" w:hAnsi="Arial Narrow" w:cs="Arial Narrow" w:eastAsia="Arial Narrow"/>
                <w:b w:val="0"/>
                <w:i w:val="0"/>
                <w:sz w:val="18"/>
                <w:u w:val="none"/>
              </w:rPr>
              <w:t>Devolución de repuestos sustituidos</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16</w:t>
            </w:r>
          </w:p>
        </w:tc>
        <w:tc>
          <w:tcPr>
            <w:tcW w:type="dxa" w:w="6576"/>
          </w:tcPr>
          <w:p>
            <w:pPr>
              <w:spacing w:after="20"/>
              <w:jc w:val="left"/>
            </w:pPr>
            <w:r>
              <w:rPr>
                <w:rFonts w:ascii="Arial Narrow" w:hAnsi="Arial Narrow" w:cs="Arial Narrow" w:eastAsia="Arial Narrow"/>
                <w:b w:val="0"/>
                <w:i w:val="0"/>
                <w:sz w:val="18"/>
                <w:u w:val="none"/>
              </w:rPr>
              <w:t>Garantía del servicio</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17</w:t>
            </w:r>
          </w:p>
        </w:tc>
        <w:tc>
          <w:tcPr>
            <w:tcW w:type="dxa" w:w="6576"/>
          </w:tcPr>
          <w:p>
            <w:pPr>
              <w:spacing w:after="20"/>
              <w:jc w:val="left"/>
            </w:pPr>
            <w:r>
              <w:rPr>
                <w:rFonts w:ascii="Arial Narrow" w:hAnsi="Arial Narrow" w:cs="Arial Narrow" w:eastAsia="Arial Narrow"/>
                <w:b w:val="0"/>
                <w:i w:val="0"/>
                <w:sz w:val="18"/>
                <w:u w:val="none"/>
              </w:rPr>
              <w:t>Lugar de ejecución y costos de desplazamiento</w:t>
            </w:r>
          </w:p>
        </w:tc>
        <w:tc>
          <w:tcPr>
            <w:tcW w:type="dxa" w:w="1701"/>
          </w:tcPr>
          <w:p>
            <w:pPr>
              <w:spacing w:after="20"/>
              <w:jc w:val="left"/>
            </w:pPr>
          </w:p>
        </w:tc>
      </w:tr>
      <w:tr>
        <w:tc>
          <w:tcPr>
            <w:tcW w:type="dxa" w:w="8841"/>
            <w:gridSpan w:val="3"/>
            <w:shd w:val="clear" w:fill="D9D9D9"/>
          </w:tcPr>
          <w:p>
            <w:pPr>
              <w:spacing w:after="20"/>
              <w:jc w:val="center"/>
            </w:pPr>
            <w:r>
              <w:rPr>
                <w:rFonts w:ascii="Arial Narrow" w:hAnsi="Arial Narrow" w:cs="Arial Narrow" w:eastAsia="Arial Narrow"/>
                <w:b/>
                <w:i w:val="0"/>
                <w:sz w:val="18"/>
                <w:u w:val="none"/>
              </w:rPr>
              <w:t>C. PERSONAL, SEGURIDAD Y SALUD EN EL TRABAJO</w:t>
            </w:r>
          </w:p>
        </w:tc>
      </w:tr>
      <w:tr>
        <w:tc>
          <w:tcPr>
            <w:tcW w:type="dxa" w:w="794"/>
          </w:tcPr>
          <w:p>
            <w:pPr>
              <w:spacing w:after="20"/>
              <w:jc w:val="left"/>
            </w:pPr>
            <w:r>
              <w:rPr>
                <w:rFonts w:ascii="Arial Narrow" w:hAnsi="Arial Narrow" w:cs="Arial Narrow" w:eastAsia="Arial Narrow"/>
                <w:b w:val="0"/>
                <w:i w:val="0"/>
                <w:sz w:val="18"/>
                <w:u w:val="none"/>
              </w:rPr>
              <w:t>18</w:t>
            </w:r>
          </w:p>
        </w:tc>
        <w:tc>
          <w:tcPr>
            <w:tcW w:type="dxa" w:w="6576"/>
          </w:tcPr>
          <w:p>
            <w:pPr>
              <w:spacing w:after="20"/>
              <w:jc w:val="left"/>
            </w:pPr>
            <w:r>
              <w:rPr>
                <w:rFonts w:ascii="Arial Narrow" w:hAnsi="Arial Narrow" w:cs="Arial Narrow" w:eastAsia="Arial Narrow"/>
                <w:b w:val="0"/>
                <w:i w:val="0"/>
                <w:sz w:val="18"/>
                <w:u w:val="none"/>
              </w:rPr>
              <w:t>Personal idóneo / mínimo requerido</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19</w:t>
            </w:r>
          </w:p>
        </w:tc>
        <w:tc>
          <w:tcPr>
            <w:tcW w:type="dxa" w:w="6576"/>
          </w:tcPr>
          <w:p>
            <w:pPr>
              <w:spacing w:after="20"/>
              <w:jc w:val="left"/>
            </w:pPr>
            <w:r>
              <w:rPr>
                <w:rFonts w:ascii="Arial Narrow" w:hAnsi="Arial Narrow" w:cs="Arial Narrow" w:eastAsia="Arial Narrow"/>
                <w:b w:val="0"/>
                <w:i w:val="0"/>
                <w:sz w:val="18"/>
                <w:u w:val="none"/>
              </w:rPr>
              <w:t>Seguridad y salud en el trabajo</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20</w:t>
            </w:r>
          </w:p>
        </w:tc>
        <w:tc>
          <w:tcPr>
            <w:tcW w:type="dxa" w:w="6576"/>
          </w:tcPr>
          <w:p>
            <w:pPr>
              <w:spacing w:after="20"/>
              <w:jc w:val="left"/>
            </w:pPr>
            <w:r>
              <w:rPr>
                <w:rFonts w:ascii="Arial Narrow" w:hAnsi="Arial Narrow" w:cs="Arial Narrow" w:eastAsia="Arial Narrow"/>
                <w:b w:val="0"/>
                <w:i w:val="0"/>
                <w:sz w:val="18"/>
                <w:u w:val="none"/>
              </w:rPr>
              <w:t>Seguridad social</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21</w:t>
            </w:r>
          </w:p>
        </w:tc>
        <w:tc>
          <w:tcPr>
            <w:tcW w:type="dxa" w:w="6576"/>
          </w:tcPr>
          <w:p>
            <w:pPr>
              <w:spacing w:after="20"/>
              <w:jc w:val="left"/>
            </w:pPr>
            <w:r>
              <w:rPr>
                <w:rFonts w:ascii="Arial Narrow" w:hAnsi="Arial Narrow" w:cs="Arial Narrow" w:eastAsia="Arial Narrow"/>
                <w:b w:val="0"/>
                <w:i w:val="0"/>
                <w:sz w:val="18"/>
                <w:u w:val="none"/>
              </w:rPr>
              <w:t>Ascensores</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22</w:t>
            </w:r>
          </w:p>
        </w:tc>
        <w:tc>
          <w:tcPr>
            <w:tcW w:type="dxa" w:w="6576"/>
          </w:tcPr>
          <w:p>
            <w:pPr>
              <w:spacing w:after="20"/>
              <w:jc w:val="left"/>
            </w:pPr>
            <w:r>
              <w:rPr>
                <w:rFonts w:ascii="Arial Narrow" w:hAnsi="Arial Narrow" w:cs="Arial Narrow" w:eastAsia="Arial Narrow"/>
                <w:b w:val="0"/>
                <w:i w:val="0"/>
                <w:sz w:val="18"/>
                <w:u w:val="none"/>
              </w:rPr>
              <w:t>Inclusión de personas con discapacidad</w:t>
            </w:r>
          </w:p>
        </w:tc>
        <w:tc>
          <w:tcPr>
            <w:tcW w:type="dxa" w:w="1701"/>
          </w:tcPr>
          <w:p>
            <w:pPr>
              <w:spacing w:after="20"/>
              <w:jc w:val="left"/>
            </w:pPr>
          </w:p>
        </w:tc>
      </w:tr>
      <w:tr>
        <w:tc>
          <w:tcPr>
            <w:tcW w:type="dxa" w:w="8841"/>
            <w:gridSpan w:val="3"/>
            <w:shd w:val="clear" w:fill="D9D9D9"/>
          </w:tcPr>
          <w:p>
            <w:pPr>
              <w:spacing w:after="20"/>
              <w:jc w:val="center"/>
            </w:pPr>
            <w:r>
              <w:rPr>
                <w:rFonts w:ascii="Arial Narrow" w:hAnsi="Arial Narrow" w:cs="Arial Narrow" w:eastAsia="Arial Narrow"/>
                <w:b/>
                <w:i w:val="0"/>
                <w:sz w:val="18"/>
                <w:u w:val="none"/>
              </w:rPr>
              <w:t>D. CONDICIONES AMBIENTALES</w:t>
            </w:r>
          </w:p>
        </w:tc>
      </w:tr>
      <w:tr>
        <w:tc>
          <w:tcPr>
            <w:tcW w:type="dxa" w:w="794"/>
          </w:tcPr>
          <w:p>
            <w:pPr>
              <w:spacing w:after="20"/>
              <w:jc w:val="left"/>
            </w:pPr>
            <w:r>
              <w:rPr>
                <w:rFonts w:ascii="Arial Narrow" w:hAnsi="Arial Narrow" w:cs="Arial Narrow" w:eastAsia="Arial Narrow"/>
                <w:b w:val="0"/>
                <w:i w:val="0"/>
                <w:sz w:val="18"/>
                <w:u w:val="none"/>
              </w:rPr>
              <w:t>23</w:t>
            </w:r>
          </w:p>
        </w:tc>
        <w:tc>
          <w:tcPr>
            <w:tcW w:type="dxa" w:w="6576"/>
          </w:tcPr>
          <w:p>
            <w:pPr>
              <w:spacing w:after="20"/>
              <w:jc w:val="left"/>
            </w:pPr>
            <w:r>
              <w:rPr>
                <w:rFonts w:ascii="Arial Narrow" w:hAnsi="Arial Narrow" w:cs="Arial Narrow" w:eastAsia="Arial Narrow"/>
                <w:b w:val="0"/>
                <w:i w:val="0"/>
                <w:sz w:val="18"/>
                <w:u w:val="none"/>
              </w:rPr>
              <w:t>Residuos peligrosos</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24</w:t>
            </w:r>
          </w:p>
        </w:tc>
        <w:tc>
          <w:tcPr>
            <w:tcW w:type="dxa" w:w="6576"/>
          </w:tcPr>
          <w:p>
            <w:pPr>
              <w:spacing w:after="20"/>
              <w:jc w:val="left"/>
            </w:pPr>
            <w:r>
              <w:rPr>
                <w:rFonts w:ascii="Arial Narrow" w:hAnsi="Arial Narrow" w:cs="Arial Narrow" w:eastAsia="Arial Narrow"/>
                <w:b w:val="0"/>
                <w:i w:val="0"/>
                <w:sz w:val="18"/>
                <w:u w:val="none"/>
              </w:rPr>
              <w:t>Aceites usados en Bogotá D.C.</w:t>
            </w:r>
          </w:p>
        </w:tc>
        <w:tc>
          <w:tcPr>
            <w:tcW w:type="dxa" w:w="1701"/>
          </w:tcPr>
          <w:p>
            <w:pPr>
              <w:spacing w:after="20"/>
              <w:jc w:val="left"/>
            </w:pPr>
          </w:p>
        </w:tc>
      </w:tr>
      <w:tr>
        <w:tc>
          <w:tcPr>
            <w:tcW w:type="dxa" w:w="794"/>
          </w:tcPr>
          <w:p>
            <w:pPr>
              <w:spacing w:after="20"/>
              <w:jc w:val="left"/>
            </w:pPr>
            <w:r>
              <w:rPr>
                <w:rFonts w:ascii="Arial Narrow" w:hAnsi="Arial Narrow" w:cs="Arial Narrow" w:eastAsia="Arial Narrow"/>
                <w:b w:val="0"/>
                <w:i w:val="0"/>
                <w:sz w:val="18"/>
                <w:u w:val="none"/>
              </w:rPr>
              <w:t>25</w:t>
            </w:r>
          </w:p>
        </w:tc>
        <w:tc>
          <w:tcPr>
            <w:tcW w:type="dxa" w:w="6576"/>
          </w:tcPr>
          <w:p>
            <w:pPr>
              <w:spacing w:after="20"/>
              <w:jc w:val="left"/>
            </w:pPr>
            <w:r>
              <w:rPr>
                <w:rFonts w:ascii="Arial Narrow" w:hAnsi="Arial Narrow" w:cs="Arial Narrow" w:eastAsia="Arial Narrow"/>
                <w:b w:val="0"/>
                <w:i w:val="0"/>
                <w:sz w:val="18"/>
                <w:u w:val="none"/>
              </w:rPr>
              <w:t>Transporte de residuos peligrosos</w:t>
            </w:r>
          </w:p>
        </w:tc>
        <w:tc>
          <w:tcPr>
            <w:tcW w:type="dxa" w:w="1701"/>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Compromiso de stock mínimo (especificación 9): me comprometo a constituir y mantener, durante todo el plazo de ejecución, existencias disponibles equivalentes como mínimo al treinta por ciento (30 %) de las referencias de la ficha técnica, en bodega propia o de un distribuidor con acuerdo comercial vigente, y a entregar al supervisor, dentro de los cinco (5) días hábiles siguientes al acta de inicio, la relación del stock con sus soportes. Ubicación prevista del stock: ____________________________________.</w:t>
      </w:r>
    </w:p>
    <w:p>
      <w:pPr>
        <w:spacing w:after="80" w:before="0" w:line="240" w:lineRule="auto"/>
        <w:jc w:val="both"/>
      </w:pPr>
      <w:r>
        <w:rPr>
          <w:rFonts w:ascii="Arial Narrow" w:hAnsi="Arial Narrow" w:cs="Arial Narrow" w:eastAsia="Arial Narrow"/>
          <w:b/>
          <w:i w:val="0"/>
          <w:sz w:val="20"/>
          <w:u w:val="none"/>
        </w:rPr>
        <w:t>Personal mínimo requerido (especificación 18):</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948"/>
        <w:gridCol w:w="1814"/>
        <w:gridCol w:w="1247"/>
        <w:gridCol w:w="1814"/>
        <w:gridCol w:w="1247"/>
      </w:tblGrid>
      <w:tr>
        <w:tc>
          <w:tcPr>
            <w:tcW w:type="dxa" w:w="2948"/>
            <w:shd w:val="clear" w:fill="D9D9D9"/>
          </w:tcPr>
          <w:p>
            <w:pPr>
              <w:spacing w:after="20"/>
              <w:jc w:val="center"/>
            </w:pPr>
            <w:r>
              <w:rPr>
                <w:rFonts w:ascii="Arial Narrow" w:hAnsi="Arial Narrow" w:cs="Arial Narrow" w:eastAsia="Arial Narrow"/>
                <w:b/>
                <w:i w:val="0"/>
                <w:sz w:val="16"/>
                <w:u w:val="none"/>
              </w:rPr>
              <w:t>ROL</w:t>
            </w:r>
          </w:p>
        </w:tc>
        <w:tc>
          <w:tcPr>
            <w:tcW w:type="dxa" w:w="1814"/>
            <w:shd w:val="clear" w:fill="D9D9D9"/>
          </w:tcPr>
          <w:p>
            <w:pPr>
              <w:spacing w:after="20"/>
              <w:jc w:val="center"/>
            </w:pPr>
            <w:r>
              <w:rPr>
                <w:rFonts w:ascii="Arial Narrow" w:hAnsi="Arial Narrow" w:cs="Arial Narrow" w:eastAsia="Arial Narrow"/>
                <w:b/>
                <w:i w:val="0"/>
                <w:sz w:val="16"/>
                <w:u w:val="none"/>
              </w:rPr>
              <w:t>NOMBRE</w:t>
            </w:r>
          </w:p>
        </w:tc>
        <w:tc>
          <w:tcPr>
            <w:tcW w:type="dxa" w:w="1247"/>
            <w:shd w:val="clear" w:fill="D9D9D9"/>
          </w:tcPr>
          <w:p>
            <w:pPr>
              <w:spacing w:after="20"/>
              <w:jc w:val="center"/>
            </w:pPr>
            <w:r>
              <w:rPr>
                <w:rFonts w:ascii="Arial Narrow" w:hAnsi="Arial Narrow" w:cs="Arial Narrow" w:eastAsia="Arial Narrow"/>
                <w:b/>
                <w:i w:val="0"/>
                <w:sz w:val="16"/>
                <w:u w:val="none"/>
              </w:rPr>
              <w:t>DOCUMENTO</w:t>
            </w:r>
          </w:p>
        </w:tc>
        <w:tc>
          <w:tcPr>
            <w:tcW w:type="dxa" w:w="1814"/>
            <w:shd w:val="clear" w:fill="D9D9D9"/>
          </w:tcPr>
          <w:p>
            <w:pPr>
              <w:spacing w:after="20"/>
              <w:jc w:val="center"/>
            </w:pPr>
            <w:r>
              <w:rPr>
                <w:rFonts w:ascii="Arial Narrow" w:hAnsi="Arial Narrow" w:cs="Arial Narrow" w:eastAsia="Arial Narrow"/>
                <w:b/>
                <w:i w:val="0"/>
                <w:sz w:val="16"/>
                <w:u w:val="none"/>
              </w:rPr>
              <w:t>PROFESIÓN / FORMACIÓN</w:t>
            </w:r>
          </w:p>
        </w:tc>
        <w:tc>
          <w:tcPr>
            <w:tcW w:type="dxa" w:w="1247"/>
            <w:shd w:val="clear" w:fill="D9D9D9"/>
          </w:tcPr>
          <w:p>
            <w:pPr>
              <w:spacing w:after="20"/>
              <w:jc w:val="center"/>
            </w:pPr>
            <w:r>
              <w:rPr>
                <w:rFonts w:ascii="Arial Narrow" w:hAnsi="Arial Narrow" w:cs="Arial Narrow" w:eastAsia="Arial Narrow"/>
                <w:b/>
                <w:i w:val="0"/>
                <w:sz w:val="16"/>
                <w:u w:val="none"/>
              </w:rPr>
              <w:t>EXPERIENCIA (AÑOS)</w:t>
            </w:r>
          </w:p>
        </w:tc>
      </w:tr>
      <w:tr>
        <w:tc>
          <w:tcPr>
            <w:tcW w:type="dxa" w:w="2948"/>
          </w:tcPr>
          <w:p>
            <w:pPr>
              <w:spacing w:after="20"/>
              <w:jc w:val="left"/>
            </w:pPr>
            <w:r>
              <w:rPr>
                <w:rFonts w:ascii="Arial Narrow" w:hAnsi="Arial Narrow" w:cs="Arial Narrow" w:eastAsia="Arial Narrow"/>
                <w:b w:val="0"/>
                <w:i w:val="0"/>
                <w:sz w:val="16"/>
                <w:u w:val="none"/>
              </w:rPr>
              <w:t>Ingeniero – mantenimiento de aire acondicionado tipo chiller</w:t>
            </w:r>
          </w:p>
        </w:tc>
        <w:tc>
          <w:tcPr>
            <w:tcW w:type="dxa" w:w="1814"/>
          </w:tcPr>
          <w:p>
            <w:pPr>
              <w:spacing w:after="20"/>
              <w:jc w:val="left"/>
            </w:pPr>
          </w:p>
        </w:tc>
        <w:tc>
          <w:tcPr>
            <w:tcW w:type="dxa" w:w="1247"/>
          </w:tcPr>
          <w:p>
            <w:pPr>
              <w:spacing w:after="20"/>
              <w:jc w:val="left"/>
            </w:pPr>
          </w:p>
        </w:tc>
        <w:tc>
          <w:tcPr>
            <w:tcW w:type="dxa" w:w="1814"/>
          </w:tcPr>
          <w:p>
            <w:pPr>
              <w:spacing w:after="20"/>
              <w:jc w:val="left"/>
            </w:pPr>
          </w:p>
        </w:tc>
        <w:tc>
          <w:tcPr>
            <w:tcW w:type="dxa" w:w="1247"/>
          </w:tcPr>
          <w:p>
            <w:pPr>
              <w:spacing w:after="20"/>
              <w:jc w:val="left"/>
            </w:pPr>
          </w:p>
        </w:tc>
      </w:tr>
      <w:tr>
        <w:tc>
          <w:tcPr>
            <w:tcW w:type="dxa" w:w="2948"/>
          </w:tcPr>
          <w:p>
            <w:pPr>
              <w:spacing w:after="20"/>
              <w:jc w:val="left"/>
            </w:pPr>
            <w:r>
              <w:rPr>
                <w:rFonts w:ascii="Arial Narrow" w:hAnsi="Arial Narrow" w:cs="Arial Narrow" w:eastAsia="Arial Narrow"/>
                <w:b w:val="0"/>
                <w:i w:val="0"/>
                <w:sz w:val="16"/>
                <w:u w:val="none"/>
              </w:rPr>
              <w:t>Ingeniero – mantenimiento de ascensores o elevadores</w:t>
            </w:r>
          </w:p>
        </w:tc>
        <w:tc>
          <w:tcPr>
            <w:tcW w:type="dxa" w:w="1814"/>
          </w:tcPr>
          <w:p>
            <w:pPr>
              <w:spacing w:after="20"/>
              <w:jc w:val="left"/>
            </w:pPr>
          </w:p>
        </w:tc>
        <w:tc>
          <w:tcPr>
            <w:tcW w:type="dxa" w:w="1247"/>
          </w:tcPr>
          <w:p>
            <w:pPr>
              <w:spacing w:after="20"/>
              <w:jc w:val="left"/>
            </w:pPr>
          </w:p>
        </w:tc>
        <w:tc>
          <w:tcPr>
            <w:tcW w:type="dxa" w:w="1814"/>
          </w:tcPr>
          <w:p>
            <w:pPr>
              <w:spacing w:after="20"/>
              <w:jc w:val="left"/>
            </w:pPr>
          </w:p>
        </w:tc>
        <w:tc>
          <w:tcPr>
            <w:tcW w:type="dxa" w:w="1247"/>
          </w:tcPr>
          <w:p>
            <w:pPr>
              <w:spacing w:after="20"/>
              <w:jc w:val="left"/>
            </w:pPr>
          </w:p>
        </w:tc>
      </w:tr>
      <w:tr>
        <w:tc>
          <w:tcPr>
            <w:tcW w:type="dxa" w:w="2948"/>
          </w:tcPr>
          <w:p>
            <w:pPr>
              <w:spacing w:after="20"/>
              <w:jc w:val="left"/>
            </w:pPr>
            <w:r>
              <w:rPr>
                <w:rFonts w:ascii="Arial Narrow" w:hAnsi="Arial Narrow" w:cs="Arial Narrow" w:eastAsia="Arial Narrow"/>
                <w:b w:val="0"/>
                <w:i w:val="0"/>
                <w:sz w:val="16"/>
                <w:u w:val="none"/>
              </w:rPr>
              <w:t>Técnico o tecnólogo – mantenimiento de calderas (línea vapor)</w:t>
            </w:r>
          </w:p>
        </w:tc>
        <w:tc>
          <w:tcPr>
            <w:tcW w:type="dxa" w:w="1814"/>
          </w:tcPr>
          <w:p>
            <w:pPr>
              <w:spacing w:after="20"/>
              <w:jc w:val="left"/>
            </w:pPr>
          </w:p>
        </w:tc>
        <w:tc>
          <w:tcPr>
            <w:tcW w:type="dxa" w:w="1247"/>
          </w:tcPr>
          <w:p>
            <w:pPr>
              <w:spacing w:after="20"/>
              <w:jc w:val="left"/>
            </w:pPr>
          </w:p>
        </w:tc>
        <w:tc>
          <w:tcPr>
            <w:tcW w:type="dxa" w:w="1814"/>
          </w:tcPr>
          <w:p>
            <w:pPr>
              <w:spacing w:after="20"/>
              <w:jc w:val="left"/>
            </w:pPr>
          </w:p>
        </w:tc>
        <w:tc>
          <w:tcPr>
            <w:tcW w:type="dxa" w:w="1247"/>
          </w:tcPr>
          <w:p>
            <w:pPr>
              <w:spacing w:after="20"/>
              <w:jc w:val="left"/>
            </w:pPr>
          </w:p>
        </w:tc>
      </w:tr>
      <w:tr>
        <w:tc>
          <w:tcPr>
            <w:tcW w:type="dxa" w:w="2948"/>
          </w:tcPr>
          <w:p>
            <w:pPr>
              <w:spacing w:after="20"/>
              <w:jc w:val="left"/>
            </w:pPr>
            <w:r>
              <w:rPr>
                <w:rFonts w:ascii="Arial Narrow" w:hAnsi="Arial Narrow" w:cs="Arial Narrow" w:eastAsia="Arial Narrow"/>
                <w:b w:val="0"/>
                <w:i w:val="0"/>
                <w:sz w:val="16"/>
                <w:u w:val="none"/>
              </w:rPr>
              <w:t>Técnico o tecnólogo – refrigeración, ventilación y climatización</w:t>
            </w:r>
          </w:p>
        </w:tc>
        <w:tc>
          <w:tcPr>
            <w:tcW w:type="dxa" w:w="1814"/>
          </w:tcPr>
          <w:p>
            <w:pPr>
              <w:spacing w:after="20"/>
              <w:jc w:val="left"/>
            </w:pPr>
          </w:p>
        </w:tc>
        <w:tc>
          <w:tcPr>
            <w:tcW w:type="dxa" w:w="1247"/>
          </w:tcPr>
          <w:p>
            <w:pPr>
              <w:spacing w:after="20"/>
              <w:jc w:val="left"/>
            </w:pPr>
          </w:p>
        </w:tc>
        <w:tc>
          <w:tcPr>
            <w:tcW w:type="dxa" w:w="1814"/>
          </w:tcPr>
          <w:p>
            <w:pPr>
              <w:spacing w:after="20"/>
              <w:jc w:val="left"/>
            </w:pPr>
          </w:p>
        </w:tc>
        <w:tc>
          <w:tcPr>
            <w:tcW w:type="dxa" w:w="1247"/>
          </w:tcPr>
          <w:p>
            <w:pPr>
              <w:spacing w:after="20"/>
              <w:jc w:val="left"/>
            </w:pPr>
          </w:p>
        </w:tc>
      </w:tr>
      <w:tr>
        <w:tc>
          <w:tcPr>
            <w:tcW w:type="dxa" w:w="2948"/>
          </w:tcPr>
          <w:p>
            <w:pPr>
              <w:spacing w:after="20"/>
              <w:jc w:val="left"/>
            </w:pPr>
            <w:r>
              <w:rPr>
                <w:rFonts w:ascii="Arial Narrow" w:hAnsi="Arial Narrow" w:cs="Arial Narrow" w:eastAsia="Arial Narrow"/>
                <w:b w:val="0"/>
                <w:i w:val="0"/>
                <w:sz w:val="16"/>
                <w:u w:val="none"/>
              </w:rPr>
              <w:t>Técnico o tecnólogo en electricidad</w:t>
            </w:r>
          </w:p>
        </w:tc>
        <w:tc>
          <w:tcPr>
            <w:tcW w:type="dxa" w:w="1814"/>
          </w:tcPr>
          <w:p>
            <w:pPr>
              <w:spacing w:after="20"/>
              <w:jc w:val="left"/>
            </w:pPr>
          </w:p>
        </w:tc>
        <w:tc>
          <w:tcPr>
            <w:tcW w:type="dxa" w:w="1247"/>
          </w:tcPr>
          <w:p>
            <w:pPr>
              <w:spacing w:after="20"/>
              <w:jc w:val="left"/>
            </w:pPr>
          </w:p>
        </w:tc>
        <w:tc>
          <w:tcPr>
            <w:tcW w:type="dxa" w:w="1814"/>
          </w:tcPr>
          <w:p>
            <w:pPr>
              <w:spacing w:after="20"/>
              <w:jc w:val="left"/>
            </w:pPr>
          </w:p>
        </w:tc>
        <w:tc>
          <w:tcPr>
            <w:tcW w:type="dxa" w:w="1247"/>
          </w:tcPr>
          <w:p>
            <w:pPr>
              <w:spacing w:after="20"/>
              <w:jc w:val="left"/>
            </w:pPr>
          </w:p>
        </w:tc>
      </w:tr>
      <w:tr>
        <w:tc>
          <w:tcPr>
            <w:tcW w:type="dxa" w:w="2948"/>
          </w:tcPr>
          <w:p>
            <w:pPr>
              <w:spacing w:after="20"/>
              <w:jc w:val="left"/>
            </w:pPr>
            <w:r>
              <w:rPr>
                <w:rFonts w:ascii="Arial Narrow" w:hAnsi="Arial Narrow" w:cs="Arial Narrow" w:eastAsia="Arial Narrow"/>
                <w:b w:val="0"/>
                <w:i w:val="0"/>
                <w:sz w:val="16"/>
                <w:u w:val="none"/>
              </w:rPr>
              <w:t>Técnico en mantenimiento de motores diésel (plantas eléctricas)</w:t>
            </w:r>
          </w:p>
        </w:tc>
        <w:tc>
          <w:tcPr>
            <w:tcW w:type="dxa" w:w="1814"/>
          </w:tcPr>
          <w:p>
            <w:pPr>
              <w:spacing w:after="20"/>
              <w:jc w:val="left"/>
            </w:pPr>
          </w:p>
        </w:tc>
        <w:tc>
          <w:tcPr>
            <w:tcW w:type="dxa" w:w="1247"/>
          </w:tcPr>
          <w:p>
            <w:pPr>
              <w:spacing w:after="20"/>
              <w:jc w:val="left"/>
            </w:pPr>
          </w:p>
        </w:tc>
        <w:tc>
          <w:tcPr>
            <w:tcW w:type="dxa" w:w="1814"/>
          </w:tcPr>
          <w:p>
            <w:pPr>
              <w:spacing w:after="20"/>
              <w:jc w:val="left"/>
            </w:pPr>
          </w:p>
        </w:tc>
        <w:tc>
          <w:tcPr>
            <w:tcW w:type="dxa" w:w="1247"/>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Adjunto, para cada persona, hoja de vida, documento de identidad, matrícula o tarjeta profesional cuando aplique, diploma y certificaciones de experiencia y cursos, en los términos de la especificación 18 del pliego. Declaro que el personal tendrá disponibilidad del 100 % durante la ejecución del contrato.</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DOCUMENTO DE GARANTÍA TÉCNICA Y TÉRMINO DE RESPUESTA</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en calidad de representante legal del proponente, otorga la siguiente garantía técnica, conforme al numeral 2.2.2 del pliego de condiciones, la cual hará parte de la minuta del contrato:</w:t>
      </w:r>
    </w:p>
    <w:p>
      <w:pPr>
        <w:spacing w:after="80" w:before="0" w:line="240" w:lineRule="auto"/>
        <w:ind w:left="340" w:hanging="227"/>
        <w:jc w:val="both"/>
      </w:pPr>
      <w:r>
        <w:rPr>
          <w:rFonts w:ascii="Arial Narrow" w:hAnsi="Arial Narrow" w:cs="Arial Narrow" w:eastAsia="Arial Narrow"/>
          <w:b w:val="0"/>
          <w:i w:val="0"/>
          <w:sz w:val="22"/>
          <w:u w:val="none"/>
        </w:rPr>
        <w:t xml:space="preserve">1. </w:t>
      </w:r>
      <w:r>
        <w:rPr>
          <w:rFonts w:ascii="Arial Narrow" w:hAnsi="Arial Narrow" w:cs="Arial Narrow" w:eastAsia="Arial Narrow"/>
          <w:b w:val="0"/>
          <w:i w:val="0"/>
          <w:sz w:val="22"/>
          <w:u w:val="none"/>
        </w:rPr>
        <w:t>Amparar las condiciones técnicas de los bienes suministrados y responder por los reclamos derivados de defectos de calidad.</w:t>
      </w:r>
    </w:p>
    <w:p>
      <w:pPr>
        <w:spacing w:after="80" w:before="0" w:line="240" w:lineRule="auto"/>
        <w:ind w:left="340" w:hanging="227"/>
        <w:jc w:val="both"/>
      </w:pPr>
      <w:r>
        <w:rPr>
          <w:rFonts w:ascii="Arial Narrow" w:hAnsi="Arial Narrow" w:cs="Arial Narrow" w:eastAsia="Arial Narrow"/>
          <w:b w:val="0"/>
          <w:i w:val="0"/>
          <w:sz w:val="22"/>
          <w:u w:val="none"/>
        </w:rPr>
        <w:t xml:space="preserve">2. </w:t>
      </w:r>
      <w:r>
        <w:rPr>
          <w:rFonts w:ascii="Arial Narrow" w:hAnsi="Arial Narrow" w:cs="Arial Narrow" w:eastAsia="Arial Narrow"/>
          <w:b w:val="0"/>
          <w:i w:val="0"/>
          <w:sz w:val="22"/>
          <w:u w:val="none"/>
        </w:rPr>
        <w:t>Garantizar la mano de obra de los mantenimientos y reparaciones efectuados a los equipos fijos de ingenieros por un término de _____ meses (mínimo seis (6) meses), contados desde el recibo a satisfacción de cada servicio.</w:t>
      </w:r>
    </w:p>
    <w:p>
      <w:pPr>
        <w:spacing w:after="80" w:before="0" w:line="240" w:lineRule="auto"/>
        <w:ind w:left="340" w:hanging="227"/>
        <w:jc w:val="both"/>
      </w:pPr>
      <w:r>
        <w:rPr>
          <w:rFonts w:ascii="Arial Narrow" w:hAnsi="Arial Narrow" w:cs="Arial Narrow" w:eastAsia="Arial Narrow"/>
          <w:b w:val="0"/>
          <w:i w:val="0"/>
          <w:sz w:val="22"/>
          <w:u w:val="none"/>
        </w:rPr>
        <w:t xml:space="preserve">3. </w:t>
      </w:r>
      <w:r>
        <w:rPr>
          <w:rFonts w:ascii="Arial Narrow" w:hAnsi="Arial Narrow" w:cs="Arial Narrow" w:eastAsia="Arial Narrow"/>
          <w:b w:val="0"/>
          <w:i w:val="0"/>
          <w:sz w:val="22"/>
          <w:u w:val="none"/>
        </w:rPr>
        <w:t>Suministrar repuestos nuevos, originales o equivalentes técnicamente compatibles conforme al numeral 8.2 del pliego, para los tipos y marcas de equipos relacionados en el Anexo Técnico Nº1, con las garantías propias del fabricante.</w:t>
      </w:r>
    </w:p>
    <w:p>
      <w:pPr>
        <w:spacing w:after="80" w:before="0" w:line="240" w:lineRule="auto"/>
        <w:ind w:left="340" w:hanging="227"/>
        <w:jc w:val="both"/>
      </w:pPr>
      <w:r>
        <w:rPr>
          <w:rFonts w:ascii="Arial Narrow" w:hAnsi="Arial Narrow" w:cs="Arial Narrow" w:eastAsia="Arial Narrow"/>
          <w:b w:val="0"/>
          <w:i w:val="0"/>
          <w:sz w:val="22"/>
          <w:u w:val="none"/>
        </w:rPr>
        <w:t xml:space="preserve">4. </w:t>
      </w:r>
      <w:r>
        <w:rPr>
          <w:rFonts w:ascii="Arial Narrow" w:hAnsi="Arial Narrow" w:cs="Arial Narrow" w:eastAsia="Arial Narrow"/>
          <w:b w:val="0"/>
          <w:i w:val="0"/>
          <w:sz w:val="22"/>
          <w:u w:val="none"/>
        </w:rPr>
        <w:t>Reemplazar sin costo para la Entidad los repuestos que presenten daños o defectos de fabricación durante el período de garantía.</w:t>
      </w:r>
    </w:p>
    <w:p>
      <w:pPr>
        <w:spacing w:after="80" w:before="0" w:line="240" w:lineRule="auto"/>
        <w:ind w:left="340" w:hanging="227"/>
        <w:jc w:val="both"/>
      </w:pPr>
      <w:r>
        <w:rPr>
          <w:rFonts w:ascii="Arial Narrow" w:hAnsi="Arial Narrow" w:cs="Arial Narrow" w:eastAsia="Arial Narrow"/>
          <w:b w:val="0"/>
          <w:i w:val="0"/>
          <w:sz w:val="22"/>
          <w:u w:val="none"/>
        </w:rPr>
        <w:t xml:space="preserve">5. </w:t>
      </w:r>
      <w:r>
        <w:rPr>
          <w:rFonts w:ascii="Arial Narrow" w:hAnsi="Arial Narrow" w:cs="Arial Narrow" w:eastAsia="Arial Narrow"/>
          <w:b w:val="0"/>
          <w:i w:val="0"/>
          <w:sz w:val="22"/>
          <w:u w:val="none"/>
        </w:rPr>
        <w:t>Atender los requerimientos por repuestos o fallas en el servicio de mantenimiento en un plazo máximo de _____ días calendario (máximo tres (3) días calendario) contados a partir del requerimiento, sin costo para el Ejército Nacional. Todos los costos asociados, incluidos fletes, seguros, transporte, aranceles, diferencial cambiario y demás gastos, estarán a cargo del contratista.</w:t>
      </w:r>
    </w:p>
    <w:p>
      <w:pPr>
        <w:spacing w:after="80" w:before="0" w:line="240" w:lineRule="auto"/>
        <w:jc w:val="both"/>
      </w:pPr>
      <w:r>
        <w:rPr>
          <w:rFonts w:ascii="Arial Narrow" w:hAnsi="Arial Narrow" w:cs="Arial Narrow" w:eastAsia="Arial Narrow"/>
          <w:b w:val="0"/>
          <w:i w:val="0"/>
          <w:sz w:val="22"/>
          <w:u w:val="none"/>
        </w:rPr>
        <w:t>Canal de atención de la garantía: teléfono ______________, correo electrónico ______________, responsable ______________.</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DOCUMENTO DE OFRECIMIENTO TÉCNICO PONDERABLE</w:t>
      </w:r>
    </w:p>
    <w:p>
      <w:pPr>
        <w:keepNext/>
        <w:spacing w:after="40" w:before="0" w:line="240" w:lineRule="auto"/>
        <w:jc w:val="center"/>
      </w:pPr>
      <w:r>
        <w:rPr>
          <w:rFonts w:ascii="Arial Narrow" w:hAnsi="Arial Narrow" w:cs="Arial Narrow" w:eastAsia="Arial Narrow"/>
          <w:b/>
          <w:i w:val="0"/>
          <w:sz w:val="22"/>
          <w:u w:val="none"/>
        </w:rPr>
        <w:t>(Numeral 2.2.3.1 del pliego – máximo 100 puntos)</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en calidad de representante legal del proponente, ofrece de manera irrevocable lo siguiente, sin costo alguno para la Entidad (marque SÍ o NO en cada ofrecimiento):</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5953"/>
        <w:gridCol w:w="1417"/>
        <w:gridCol w:w="1701"/>
      </w:tblGrid>
      <w:tr>
        <w:tc>
          <w:tcPr>
            <w:tcW w:type="dxa" w:w="5953"/>
            <w:shd w:val="clear" w:fill="D9D9D9"/>
          </w:tcPr>
          <w:p>
            <w:pPr>
              <w:spacing w:after="20"/>
              <w:jc w:val="center"/>
            </w:pPr>
            <w:r>
              <w:rPr>
                <w:rFonts w:ascii="Arial Narrow" w:hAnsi="Arial Narrow" w:cs="Arial Narrow" w:eastAsia="Arial Narrow"/>
                <w:b/>
                <w:i w:val="0"/>
                <w:sz w:val="18"/>
                <w:u w:val="none"/>
              </w:rPr>
              <w:t>OFRECIMIENTO</w:t>
            </w:r>
          </w:p>
        </w:tc>
        <w:tc>
          <w:tcPr>
            <w:tcW w:type="dxa" w:w="1417"/>
            <w:shd w:val="clear" w:fill="D9D9D9"/>
          </w:tcPr>
          <w:p>
            <w:pPr>
              <w:spacing w:after="20"/>
              <w:jc w:val="center"/>
            </w:pPr>
            <w:r>
              <w:rPr>
                <w:rFonts w:ascii="Arial Narrow" w:hAnsi="Arial Narrow" w:cs="Arial Narrow" w:eastAsia="Arial Narrow"/>
                <w:b/>
                <w:i w:val="0"/>
                <w:sz w:val="18"/>
                <w:u w:val="none"/>
              </w:rPr>
              <w:t>PUNTAJE</w:t>
            </w:r>
          </w:p>
        </w:tc>
        <w:tc>
          <w:tcPr>
            <w:tcW w:type="dxa" w:w="1701"/>
            <w:shd w:val="clear" w:fill="D9D9D9"/>
          </w:tcPr>
          <w:p>
            <w:pPr>
              <w:spacing w:after="20"/>
              <w:jc w:val="center"/>
            </w:pPr>
            <w:r>
              <w:rPr>
                <w:rFonts w:ascii="Arial Narrow" w:hAnsi="Arial Narrow" w:cs="Arial Narrow" w:eastAsia="Arial Narrow"/>
                <w:b/>
                <w:i w:val="0"/>
                <w:sz w:val="18"/>
                <w:u w:val="none"/>
              </w:rPr>
              <w:t>OFREZCO (SÍ / NO)</w:t>
            </w:r>
          </w:p>
        </w:tc>
      </w:tr>
      <w:tr>
        <w:tc>
          <w:tcPr>
            <w:tcW w:type="dxa" w:w="5953"/>
          </w:tcPr>
          <w:p>
            <w:pPr>
              <w:spacing w:after="20"/>
              <w:jc w:val="left"/>
            </w:pPr>
            <w:r>
              <w:rPr>
                <w:rFonts w:ascii="Arial Narrow" w:hAnsi="Arial Narrow" w:cs="Arial Narrow" w:eastAsia="Arial Narrow"/>
                <w:b w:val="0"/>
                <w:i w:val="0"/>
                <w:sz w:val="18"/>
                <w:u w:val="none"/>
              </w:rPr>
              <w:t>UN (1) mantenimiento preventivo adicional, sin costo, al aire acondicionado tipo chiller de la unidad CCOES.</w:t>
            </w:r>
          </w:p>
        </w:tc>
        <w:tc>
          <w:tcPr>
            <w:tcW w:type="dxa" w:w="1417"/>
          </w:tcPr>
          <w:p>
            <w:pPr>
              <w:spacing w:after="20"/>
              <w:jc w:val="left"/>
            </w:pPr>
            <w:r>
              <w:rPr>
                <w:rFonts w:ascii="Arial Narrow" w:hAnsi="Arial Narrow" w:cs="Arial Narrow" w:eastAsia="Arial Narrow"/>
                <w:b w:val="0"/>
                <w:i w:val="0"/>
                <w:sz w:val="18"/>
                <w:u w:val="none"/>
              </w:rPr>
              <w:t>50 puntos</w:t>
            </w:r>
          </w:p>
        </w:tc>
        <w:tc>
          <w:tcPr>
            <w:tcW w:type="dxa" w:w="1701"/>
          </w:tcPr>
          <w:p>
            <w:pPr>
              <w:spacing w:after="20"/>
              <w:jc w:val="left"/>
            </w:pPr>
          </w:p>
        </w:tc>
      </w:tr>
      <w:tr>
        <w:tc>
          <w:tcPr>
            <w:tcW w:type="dxa" w:w="5953"/>
          </w:tcPr>
          <w:p>
            <w:pPr>
              <w:spacing w:after="20"/>
              <w:jc w:val="left"/>
            </w:pPr>
            <w:r>
              <w:rPr>
                <w:rFonts w:ascii="Arial Narrow" w:hAnsi="Arial Narrow" w:cs="Arial Narrow" w:eastAsia="Arial Narrow"/>
                <w:b w:val="0"/>
                <w:i w:val="0"/>
                <w:sz w:val="18"/>
                <w:u w:val="none"/>
              </w:rPr>
              <w:t>DOS (2) mantenimientos preventivos adicionales, sin costo, a las calderas de cada una de las unidades BITER y BAACA13.</w:t>
            </w:r>
          </w:p>
        </w:tc>
        <w:tc>
          <w:tcPr>
            <w:tcW w:type="dxa" w:w="1417"/>
          </w:tcPr>
          <w:p>
            <w:pPr>
              <w:spacing w:after="20"/>
              <w:jc w:val="left"/>
            </w:pPr>
            <w:r>
              <w:rPr>
                <w:rFonts w:ascii="Arial Narrow" w:hAnsi="Arial Narrow" w:cs="Arial Narrow" w:eastAsia="Arial Narrow"/>
                <w:b w:val="0"/>
                <w:i w:val="0"/>
                <w:sz w:val="18"/>
                <w:u w:val="none"/>
              </w:rPr>
              <w:t>50 puntos</w:t>
            </w:r>
          </w:p>
        </w:tc>
        <w:tc>
          <w:tcPr>
            <w:tcW w:type="dxa" w:w="1701"/>
          </w:tcPr>
          <w:p>
            <w:pPr>
              <w:spacing w:after="20"/>
              <w:jc w:val="left"/>
            </w:pPr>
          </w:p>
        </w:tc>
      </w:tr>
      <w:tr>
        <w:tc>
          <w:tcPr>
            <w:tcW w:type="dxa" w:w="5953"/>
          </w:tcPr>
          <w:p>
            <w:pPr>
              <w:spacing w:after="20"/>
              <w:jc w:val="left"/>
            </w:pPr>
            <w:r>
              <w:rPr>
                <w:rFonts w:ascii="Arial Narrow" w:hAnsi="Arial Narrow" w:cs="Arial Narrow" w:eastAsia="Arial Narrow"/>
                <w:b w:val="0"/>
                <w:i w:val="0"/>
                <w:sz w:val="18"/>
                <w:u w:val="none"/>
              </w:rPr>
              <w:t>TOTAL MÁXIMO</w:t>
            </w:r>
          </w:p>
        </w:tc>
        <w:tc>
          <w:tcPr>
            <w:tcW w:type="dxa" w:w="1417"/>
          </w:tcPr>
          <w:p>
            <w:pPr>
              <w:spacing w:after="20"/>
              <w:jc w:val="left"/>
            </w:pPr>
            <w:r>
              <w:rPr>
                <w:rFonts w:ascii="Arial Narrow" w:hAnsi="Arial Narrow" w:cs="Arial Narrow" w:eastAsia="Arial Narrow"/>
                <w:b w:val="0"/>
                <w:i w:val="0"/>
                <w:sz w:val="18"/>
                <w:u w:val="none"/>
              </w:rPr>
              <w:t>100 puntos</w:t>
            </w:r>
          </w:p>
        </w:tc>
        <w:tc>
          <w:tcPr>
            <w:tcW w:type="dxa" w:w="1701"/>
          </w:tcPr>
          <w:p>
            <w:pPr>
              <w:spacing w:after="20"/>
              <w:jc w:val="left"/>
            </w:pPr>
          </w:p>
        </w:tc>
      </w:tr>
    </w:tbl>
    <w:p>
      <w:pPr>
        <w:spacing w:after="40" w:before="0" w:line="240" w:lineRule="auto"/>
        <w:jc w:val="both"/>
      </w:pPr>
    </w:p>
    <w:p>
      <w:pPr>
        <w:spacing w:after="80" w:before="0" w:line="240" w:lineRule="auto"/>
        <w:jc w:val="both"/>
      </w:pPr>
      <w:r>
        <w:rPr>
          <w:rFonts w:ascii="Arial Narrow" w:hAnsi="Arial Narrow" w:cs="Arial Narrow" w:eastAsia="Arial Narrow"/>
          <w:b w:val="0"/>
          <w:i w:val="0"/>
          <w:sz w:val="20"/>
          <w:u w:val="none"/>
        </w:rPr>
        <w:t>Declaro que: (i) los ofrecimientos se califican por cumplimiento total, de modo que el ofrecimiento parcial o condicionado obtiene cero (0) puntos; (ii) los costos y gastos derivados de los ofrecimientos serán asumidos en su totalidad por el contratista y no se facturarán con cargo al contrato; (iii) los mantenimientos ofrecidos serán obligaciones contractuales exigibles y verificables por el supervisor; y (iv) este documento otorga puntaje y no es subsanable para obtenerlo.</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CERTIFICADO DE SOSTENIBILIDAD DE PRECIOS</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El suscrito, en calidad de representante legal o apoderado del proponente, certifica y garantiza que, de resultar adjudicatario del proceso de la referencia, sostendrá los precios unitarios ofertados en el Anexo Económico Nº5 durante todo el plazo de ejecución del contrato, los cuales se consideran firmes y fijos, sin lugar a reajustes, y que asume los riesgos de variación de precios, diferencial cambiario y demás que le hayan sido asignados en la matriz de riesgos del pliego de condiciones.</w:t>
      </w:r>
    </w:p>
    <w:p>
      <w:pPr>
        <w:spacing w:after="28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Firma Representante legal o apoderado del proponente</w:t>
      </w:r>
    </w:p>
    <w:p>
      <w:pPr>
        <w:spacing w:after="0" w:before="0" w:line="240" w:lineRule="auto"/>
        <w:jc w:val="left"/>
      </w:pPr>
      <w:r>
        <w:rPr>
          <w:rFonts w:ascii="Arial Narrow" w:hAnsi="Arial Narrow" w:cs="Arial Narrow" w:eastAsia="Arial Narrow"/>
          <w:b w:val="0"/>
          <w:i w:val="0"/>
          <w:sz w:val="22"/>
          <w:u w:val="none"/>
        </w:rPr>
        <w:t>Nombre: _______________________________________</w:t>
      </w:r>
    </w:p>
    <w:p>
      <w:pPr>
        <w:spacing w:after="0" w:before="0" w:line="240" w:lineRule="auto"/>
        <w:jc w:val="left"/>
      </w:pPr>
      <w:r>
        <w:rPr>
          <w:rFonts w:ascii="Arial Narrow" w:hAnsi="Arial Narrow" w:cs="Arial Narrow" w:eastAsia="Arial Narrow"/>
          <w:b w:val="0"/>
          <w:i w:val="0"/>
          <w:sz w:val="22"/>
          <w:u w:val="none"/>
        </w:rPr>
        <w:t>Documento de identidad: ________________________</w:t>
      </w:r>
    </w:p>
    <w:p>
      <w:pPr>
        <w:spacing w:after="0" w:before="0" w:line="240" w:lineRule="auto"/>
        <w:jc w:val="left"/>
      </w:pPr>
      <w:r>
        <w:rPr>
          <w:rFonts w:ascii="Arial Narrow" w:hAnsi="Arial Narrow" w:cs="Arial Narrow" w:eastAsia="Arial Narrow"/>
          <w:b w:val="0"/>
          <w:i w:val="0"/>
          <w:sz w:val="22"/>
          <w:u w:val="none"/>
        </w:rPr>
        <w:t>Proponente (razón social): ______________________</w:t>
      </w:r>
    </w:p>
    <w:p>
      <w:pPr>
        <w:spacing w:after="0" w:before="0" w:line="240" w:lineRule="auto"/>
        <w:jc w:val="left"/>
      </w:pPr>
      <w:r>
        <w:rPr>
          <w:rFonts w:ascii="Arial Narrow" w:hAnsi="Arial Narrow" w:cs="Arial Narrow" w:eastAsia="Arial Narrow"/>
          <w:b w:val="0"/>
          <w:i w:val="0"/>
          <w:sz w:val="22"/>
          <w:u w:val="none"/>
        </w:rPr>
        <w:t>NIT: __________________________________________</w:t>
      </w:r>
    </w:p>
    <w:p>
      <w:r>
        <w:br w:type="page"/>
      </w:r>
    </w:p>
    <w:p>
      <w:pPr>
        <w:keepNext/>
        <w:spacing w:after="40" w:before="0" w:line="240" w:lineRule="auto"/>
        <w:jc w:val="center"/>
      </w:pPr>
      <w:r>
        <w:rPr>
          <w:rFonts w:ascii="Arial Narrow" w:hAnsi="Arial Narrow" w:cs="Arial Narrow" w:eastAsia="Arial Narrow"/>
          <w:b/>
          <w:i w:val="0"/>
          <w:sz w:val="24"/>
          <w:u w:val="none"/>
        </w:rPr>
        <w:t>MODELO DE DOCUMENTO DE CONFORMACIÓN DE CONSORCIO O UNIÓN TEMPORAL</w:t>
      </w:r>
    </w:p>
    <w:p>
      <w:pPr>
        <w:spacing w:after="160" w:before="0" w:line="240" w:lineRule="auto"/>
        <w:jc w:val="center"/>
      </w:pPr>
      <w:r>
        <w:rPr>
          <w:rFonts w:ascii="Arial Narrow" w:hAnsi="Arial Narrow" w:cs="Arial Narrow" w:eastAsia="Arial Narrow"/>
          <w:b/>
          <w:i w:val="0"/>
          <w:sz w:val="20"/>
          <w:u w:val="none"/>
        </w:rPr>
        <w:t>PROCESO DE SELECCIÓN ABREVIADA DE MENOR CUANTÍA No. SAMC-102-CENACUSAQUEN-2026</w:t>
      </w:r>
    </w:p>
    <w:p>
      <w:pPr>
        <w:spacing w:after="160" w:before="0" w:line="240" w:lineRule="auto"/>
        <w:jc w:val="left"/>
      </w:pPr>
      <w:r>
        <w:rPr>
          <w:rFonts w:ascii="Arial Narrow" w:hAnsi="Arial Narrow" w:cs="Arial Narrow" w:eastAsia="Arial Narrow"/>
          <w:b w:val="0"/>
          <w:i w:val="0"/>
          <w:sz w:val="22"/>
          <w:u w:val="none"/>
        </w:rPr>
        <w:t>Ciudad y fecha: ______________________________</w:t>
      </w:r>
    </w:p>
    <w:p>
      <w:pPr>
        <w:spacing w:after="0" w:before="0" w:line="240" w:lineRule="auto"/>
        <w:jc w:val="left"/>
      </w:pPr>
      <w:r>
        <w:rPr>
          <w:rFonts w:ascii="Arial Narrow" w:hAnsi="Arial Narrow" w:cs="Arial Narrow" w:eastAsia="Arial Narrow"/>
          <w:b w:val="0"/>
          <w:i w:val="0"/>
          <w:sz w:val="22"/>
          <w:u w:val="none"/>
        </w:rPr>
        <w:t>Señores</w:t>
      </w:r>
    </w:p>
    <w:p>
      <w:pPr>
        <w:spacing w:after="0" w:before="0" w:line="240" w:lineRule="auto"/>
        <w:jc w:val="left"/>
      </w:pPr>
      <w:r>
        <w:rPr>
          <w:rFonts w:ascii="Arial Narrow" w:hAnsi="Arial Narrow" w:cs="Arial Narrow" w:eastAsia="Arial Narrow"/>
          <w:b/>
          <w:i w:val="0"/>
          <w:sz w:val="22"/>
          <w:u w:val="none"/>
        </w:rPr>
        <w:t>MINISTERIO DE DEFENSA NACIONAL – EJÉRCITO NACIONAL – CENTRAL ADMINISTRATIVA Y CONTABLE REGIONAL USAQUÉN</w:t>
      </w:r>
    </w:p>
    <w:p>
      <w:pPr>
        <w:spacing w:after="0" w:before="0" w:line="240" w:lineRule="auto"/>
        <w:jc w:val="left"/>
      </w:pPr>
      <w:r>
        <w:rPr>
          <w:rFonts w:ascii="Arial Narrow" w:hAnsi="Arial Narrow" w:cs="Arial Narrow" w:eastAsia="Arial Narrow"/>
          <w:b w:val="0"/>
          <w:i w:val="0"/>
          <w:sz w:val="22"/>
          <w:u w:val="none"/>
        </w:rPr>
        <w:t>Calle 106 No. 7-25, 2.º piso, Cantón Norte</w:t>
      </w:r>
    </w:p>
    <w:p>
      <w:pPr>
        <w:spacing w:after="160" w:before="0" w:line="240" w:lineRule="auto"/>
        <w:jc w:val="left"/>
      </w:pPr>
      <w:r>
        <w:rPr>
          <w:rFonts w:ascii="Arial Narrow" w:hAnsi="Arial Narrow" w:cs="Arial Narrow" w:eastAsia="Arial Narrow"/>
          <w:b w:val="0"/>
          <w:i w:val="0"/>
          <w:sz w:val="22"/>
          <w:u w:val="none"/>
        </w:rPr>
        <w:t>Bogotá D.C.</w:t>
      </w:r>
    </w:p>
    <w:p>
      <w:pPr>
        <w:spacing w:after="160" w:before="0" w:line="240" w:lineRule="auto"/>
        <w:jc w:val="both"/>
      </w:pPr>
      <w:r>
        <w:rPr>
          <w:rFonts w:ascii="Arial Narrow" w:hAnsi="Arial Narrow" w:cs="Arial Narrow" w:eastAsia="Arial Narrow"/>
          <w:b/>
          <w:i w:val="0"/>
          <w:sz w:val="22"/>
          <w:u w:val="none"/>
        </w:rPr>
        <w:t xml:space="preserve">Referencia: </w:t>
      </w:r>
      <w:r>
        <w:rPr>
          <w:rFonts w:ascii="Arial Narrow" w:hAnsi="Arial Narrow" w:cs="Arial Narrow" w:eastAsia="Arial Narrow"/>
          <w:b w:val="0"/>
          <w:i w:val="0"/>
          <w:sz w:val="22"/>
          <w:u w:val="none"/>
        </w:rPr>
        <w:t>PROCESO DE SELECCIÓN ABREVIADA DE MENOR CUANTÍA No. SAMC-102-CENACUSAQUEN-2026, cuyo objeto es el “SUMINISTRO DE REPUESTOS Y PRESTACIÓN DEL SERVICIO DE MANTENIMIENTO PREVENTIVO Y CORRECTIVO, DIAGNÓSTICO, REPARACIÓN Y PUESTA EN FUNCIONAMIENTO DEL EQUIPO FIJO DE INGENIEROS ASIGNADO A LAS UNIDADES CENTRALIZADAS POR LA CENTRAL ADMINISTRATIVA Y CONTABLE REGIONAL USAQUÉN, DE CONFORMIDAD CON LAS ESPECIFICACIONES TÉCNICAS ESTABLECIDAS POR LA ENTIDAD”.</w:t>
      </w:r>
    </w:p>
    <w:p>
      <w:pPr>
        <w:spacing w:after="80" w:before="0" w:line="240" w:lineRule="auto"/>
        <w:jc w:val="both"/>
      </w:pPr>
      <w:r>
        <w:rPr>
          <w:rFonts w:ascii="Arial Narrow" w:hAnsi="Arial Narrow" w:cs="Arial Narrow" w:eastAsia="Arial Narrow"/>
          <w:b w:val="0"/>
          <w:i w:val="0"/>
          <w:sz w:val="22"/>
          <w:u w:val="none"/>
        </w:rPr>
        <w:t>Los suscritos, ____________________________ (nombre, documento y razón social del integrante 1) y ____________________________ (nombre, documento y razón social del integrante 2), debidamente autorizados para actuar en nombre y representación de las personas que se indican, manifestamos que hemos convenido asociarnos en ☐ CONSORCIO ☐ UNIÓN TEMPORAL, denominado ______________________________, para participar en el proceso de la referencia y, en caso de resultar adjudicatarios, celebrar y ejecutar el contrato. En consecuencia, manifestamos lo siguiente:</w:t>
      </w:r>
    </w:p>
    <w:p>
      <w:pPr>
        <w:spacing w:after="80" w:before="0" w:line="240" w:lineRule="auto"/>
        <w:ind w:left="340" w:hanging="227"/>
        <w:jc w:val="both"/>
      </w:pPr>
      <w:r>
        <w:rPr>
          <w:rFonts w:ascii="Arial Narrow" w:hAnsi="Arial Narrow" w:cs="Arial Narrow" w:eastAsia="Arial Narrow"/>
          <w:b w:val="0"/>
          <w:i w:val="0"/>
          <w:sz w:val="22"/>
          <w:u w:val="none"/>
        </w:rPr>
        <w:t xml:space="preserve">1. </w:t>
      </w:r>
      <w:r>
        <w:rPr>
          <w:rFonts w:ascii="Arial Narrow" w:hAnsi="Arial Narrow" w:cs="Arial Narrow" w:eastAsia="Arial Narrow"/>
          <w:b w:val="0"/>
          <w:i w:val="0"/>
          <w:sz w:val="22"/>
          <w:u w:val="none"/>
        </w:rPr>
        <w:t>La duración del consorcio o unión temporal será igual al plazo de ejecución del contrato y su liquidación, y un (1) año más.</w:t>
      </w:r>
    </w:p>
    <w:p>
      <w:pPr>
        <w:spacing w:after="80" w:before="0" w:line="240" w:lineRule="auto"/>
        <w:ind w:left="340" w:hanging="227"/>
        <w:jc w:val="both"/>
      </w:pPr>
      <w:r>
        <w:rPr>
          <w:rFonts w:ascii="Arial Narrow" w:hAnsi="Arial Narrow" w:cs="Arial Narrow" w:eastAsia="Arial Narrow"/>
          <w:b w:val="0"/>
          <w:i w:val="0"/>
          <w:sz w:val="22"/>
          <w:u w:val="none"/>
        </w:rPr>
        <w:t xml:space="preserve">2. </w:t>
      </w:r>
      <w:r>
        <w:rPr>
          <w:rFonts w:ascii="Arial Narrow" w:hAnsi="Arial Narrow" w:cs="Arial Narrow" w:eastAsia="Arial Narrow"/>
          <w:b w:val="0"/>
          <w:i w:val="0"/>
          <w:sz w:val="22"/>
          <w:u w:val="none"/>
        </w:rPr>
        <w:t>El consorcio o unión temporal está integrado por:</w:t>
      </w:r>
    </w:p>
    <w:tbl>
      <w:tblPr>
        <w:tblW w:type="auto" w:w="0"/>
        <w:jc w:val="center"/>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2551"/>
        <w:gridCol w:w="1701"/>
        <w:gridCol w:w="1587"/>
        <w:gridCol w:w="3231"/>
      </w:tblGrid>
      <w:tr>
        <w:tc>
          <w:tcPr>
            <w:tcW w:type="dxa" w:w="2551"/>
            <w:shd w:val="clear" w:fill="D9D9D9"/>
          </w:tcPr>
          <w:p>
            <w:pPr>
              <w:spacing w:after="20"/>
              <w:jc w:val="center"/>
            </w:pPr>
            <w:r>
              <w:rPr>
                <w:rFonts w:ascii="Arial Narrow" w:hAnsi="Arial Narrow" w:cs="Arial Narrow" w:eastAsia="Arial Narrow"/>
                <w:b/>
                <w:i w:val="0"/>
                <w:sz w:val="18"/>
                <w:u w:val="none"/>
              </w:rPr>
              <w:t>Integrante</w:t>
            </w:r>
          </w:p>
        </w:tc>
        <w:tc>
          <w:tcPr>
            <w:tcW w:type="dxa" w:w="1701"/>
            <w:shd w:val="clear" w:fill="D9D9D9"/>
          </w:tcPr>
          <w:p>
            <w:pPr>
              <w:spacing w:after="20"/>
              <w:jc w:val="center"/>
            </w:pPr>
            <w:r>
              <w:rPr>
                <w:rFonts w:ascii="Arial Narrow" w:hAnsi="Arial Narrow" w:cs="Arial Narrow" w:eastAsia="Arial Narrow"/>
                <w:b/>
                <w:i w:val="0"/>
                <w:sz w:val="18"/>
                <w:u w:val="none"/>
              </w:rPr>
              <w:t>NIT / documento</w:t>
            </w:r>
          </w:p>
        </w:tc>
        <w:tc>
          <w:tcPr>
            <w:tcW w:type="dxa" w:w="1587"/>
            <w:shd w:val="clear" w:fill="D9D9D9"/>
          </w:tcPr>
          <w:p>
            <w:pPr>
              <w:spacing w:after="20"/>
              <w:jc w:val="center"/>
            </w:pPr>
            <w:r>
              <w:rPr>
                <w:rFonts w:ascii="Arial Narrow" w:hAnsi="Arial Narrow" w:cs="Arial Narrow" w:eastAsia="Arial Narrow"/>
                <w:b/>
                <w:i w:val="0"/>
                <w:sz w:val="18"/>
                <w:u w:val="none"/>
              </w:rPr>
              <w:t>% de participación</w:t>
            </w:r>
          </w:p>
        </w:tc>
        <w:tc>
          <w:tcPr>
            <w:tcW w:type="dxa" w:w="3231"/>
            <w:shd w:val="clear" w:fill="D9D9D9"/>
          </w:tcPr>
          <w:p>
            <w:pPr>
              <w:spacing w:after="20"/>
              <w:jc w:val="center"/>
            </w:pPr>
            <w:r>
              <w:rPr>
                <w:rFonts w:ascii="Arial Narrow" w:hAnsi="Arial Narrow" w:cs="Arial Narrow" w:eastAsia="Arial Narrow"/>
                <w:b/>
                <w:i w:val="0"/>
                <w:sz w:val="18"/>
                <w:u w:val="none"/>
              </w:rPr>
              <w:t>Actividades a cargo (solo unión temporal)</w:t>
            </w:r>
          </w:p>
        </w:tc>
      </w:tr>
      <w:tr>
        <w:tc>
          <w:tcPr>
            <w:tcW w:type="dxa" w:w="2551"/>
          </w:tcPr>
          <w:p>
            <w:pPr>
              <w:spacing w:after="20"/>
              <w:jc w:val="left"/>
            </w:pPr>
          </w:p>
        </w:tc>
        <w:tc>
          <w:tcPr>
            <w:tcW w:type="dxa" w:w="1701"/>
          </w:tcPr>
          <w:p>
            <w:pPr>
              <w:spacing w:after="20"/>
              <w:jc w:val="left"/>
            </w:pPr>
          </w:p>
        </w:tc>
        <w:tc>
          <w:tcPr>
            <w:tcW w:type="dxa" w:w="1587"/>
          </w:tcPr>
          <w:p>
            <w:pPr>
              <w:spacing w:after="20"/>
              <w:jc w:val="left"/>
            </w:pPr>
          </w:p>
        </w:tc>
        <w:tc>
          <w:tcPr>
            <w:tcW w:type="dxa" w:w="3231"/>
          </w:tcPr>
          <w:p>
            <w:pPr>
              <w:spacing w:after="20"/>
              <w:jc w:val="left"/>
            </w:pPr>
          </w:p>
        </w:tc>
      </w:tr>
      <w:tr>
        <w:tc>
          <w:tcPr>
            <w:tcW w:type="dxa" w:w="2551"/>
          </w:tcPr>
          <w:p>
            <w:pPr>
              <w:spacing w:after="20"/>
              <w:jc w:val="left"/>
            </w:pPr>
          </w:p>
        </w:tc>
        <w:tc>
          <w:tcPr>
            <w:tcW w:type="dxa" w:w="1701"/>
          </w:tcPr>
          <w:p>
            <w:pPr>
              <w:spacing w:after="20"/>
              <w:jc w:val="left"/>
            </w:pPr>
          </w:p>
        </w:tc>
        <w:tc>
          <w:tcPr>
            <w:tcW w:type="dxa" w:w="1587"/>
          </w:tcPr>
          <w:p>
            <w:pPr>
              <w:spacing w:after="20"/>
              <w:jc w:val="left"/>
            </w:pPr>
          </w:p>
        </w:tc>
        <w:tc>
          <w:tcPr>
            <w:tcW w:type="dxa" w:w="3231"/>
          </w:tcPr>
          <w:p>
            <w:pPr>
              <w:spacing w:after="20"/>
              <w:jc w:val="left"/>
            </w:pPr>
          </w:p>
        </w:tc>
      </w:tr>
      <w:tr>
        <w:tc>
          <w:tcPr>
            <w:tcW w:type="dxa" w:w="2551"/>
          </w:tcPr>
          <w:p>
            <w:pPr>
              <w:spacing w:after="20"/>
              <w:jc w:val="left"/>
            </w:pPr>
          </w:p>
        </w:tc>
        <w:tc>
          <w:tcPr>
            <w:tcW w:type="dxa" w:w="1701"/>
          </w:tcPr>
          <w:p>
            <w:pPr>
              <w:spacing w:after="20"/>
              <w:jc w:val="left"/>
            </w:pPr>
          </w:p>
        </w:tc>
        <w:tc>
          <w:tcPr>
            <w:tcW w:type="dxa" w:w="1587"/>
          </w:tcPr>
          <w:p>
            <w:pPr>
              <w:spacing w:after="20"/>
              <w:jc w:val="left"/>
            </w:pPr>
          </w:p>
        </w:tc>
        <w:tc>
          <w:tcPr>
            <w:tcW w:type="dxa" w:w="3231"/>
          </w:tcPr>
          <w:p>
            <w:pPr>
              <w:spacing w:after="20"/>
              <w:jc w:val="left"/>
            </w:pPr>
          </w:p>
        </w:tc>
      </w:tr>
    </w:tbl>
    <w:p>
      <w:pPr>
        <w:spacing w:after="40" w:before="0" w:line="240" w:lineRule="auto"/>
        <w:jc w:val="both"/>
      </w:pPr>
    </w:p>
    <w:p>
      <w:pPr>
        <w:spacing w:after="80" w:before="0" w:line="240" w:lineRule="auto"/>
        <w:ind w:left="340" w:hanging="227"/>
        <w:jc w:val="both"/>
      </w:pPr>
      <w:r>
        <w:rPr>
          <w:rFonts w:ascii="Arial Narrow" w:hAnsi="Arial Narrow" w:cs="Arial Narrow" w:eastAsia="Arial Narrow"/>
          <w:b w:val="0"/>
          <w:i w:val="0"/>
          <w:sz w:val="22"/>
          <w:u w:val="none"/>
        </w:rPr>
        <w:t xml:space="preserve">3. </w:t>
      </w:r>
      <w:r>
        <w:rPr>
          <w:rFonts w:ascii="Arial Narrow" w:hAnsi="Arial Narrow" w:cs="Arial Narrow" w:eastAsia="Arial Narrow"/>
          <w:b w:val="0"/>
          <w:i w:val="0"/>
          <w:sz w:val="22"/>
          <w:u w:val="none"/>
        </w:rPr>
        <w:t>La responsabilidad de los integrantes es solidaria frente a todas y cada una de las obligaciones derivadas de la propuesta y del contrato. En la unión temporal, las sanciones por el incumplimiento de las obligaciones derivadas de la propuesta y del contrato se impondrán de acuerdo con la participación de cada integrante en la ejecución (artículo 7 de la Ley 80 de 1993).</w:t>
      </w:r>
    </w:p>
    <w:p>
      <w:pPr>
        <w:spacing w:after="80" w:before="0" w:line="240" w:lineRule="auto"/>
        <w:ind w:left="340" w:hanging="227"/>
        <w:jc w:val="both"/>
      </w:pPr>
      <w:r>
        <w:rPr>
          <w:rFonts w:ascii="Arial Narrow" w:hAnsi="Arial Narrow" w:cs="Arial Narrow" w:eastAsia="Arial Narrow"/>
          <w:b w:val="0"/>
          <w:i w:val="0"/>
          <w:sz w:val="22"/>
          <w:u w:val="none"/>
        </w:rPr>
        <w:t xml:space="preserve">4. </w:t>
      </w:r>
      <w:r>
        <w:rPr>
          <w:rFonts w:ascii="Arial Narrow" w:hAnsi="Arial Narrow" w:cs="Arial Narrow" w:eastAsia="Arial Narrow"/>
          <w:b w:val="0"/>
          <w:i w:val="0"/>
          <w:sz w:val="22"/>
          <w:u w:val="none"/>
        </w:rPr>
        <w:t>Los términos y la extensión de la participación de cada integrante no podrán ser modificados sin el consentimiento previo y escrito de la Entidad.</w:t>
      </w:r>
    </w:p>
    <w:p>
      <w:pPr>
        <w:spacing w:after="80" w:before="0" w:line="240" w:lineRule="auto"/>
        <w:ind w:left="340" w:hanging="227"/>
        <w:jc w:val="both"/>
      </w:pPr>
      <w:r>
        <w:rPr>
          <w:rFonts w:ascii="Arial Narrow" w:hAnsi="Arial Narrow" w:cs="Arial Narrow" w:eastAsia="Arial Narrow"/>
          <w:b w:val="0"/>
          <w:i w:val="0"/>
          <w:sz w:val="22"/>
          <w:u w:val="none"/>
        </w:rPr>
        <w:t xml:space="preserve">5. </w:t>
      </w:r>
      <w:r>
        <w:rPr>
          <w:rFonts w:ascii="Arial Narrow" w:hAnsi="Arial Narrow" w:cs="Arial Narrow" w:eastAsia="Arial Narrow"/>
          <w:b w:val="0"/>
          <w:i w:val="0"/>
          <w:sz w:val="22"/>
          <w:u w:val="none"/>
        </w:rPr>
        <w:t>El representante del consorcio o unión temporal es ____________________________, identificado con ___________ No. _______________, quien está expresamente facultado para presentar la propuesta, suscribir el contrato, notificarse y adoptar todas las decisiones relacionadas con el proceso y el contrato. Su suplente es ____________________________.</w:t>
      </w:r>
    </w:p>
    <w:p>
      <w:pPr>
        <w:spacing w:after="80" w:before="0" w:line="240" w:lineRule="auto"/>
        <w:ind w:left="340" w:hanging="227"/>
        <w:jc w:val="both"/>
      </w:pPr>
      <w:r>
        <w:rPr>
          <w:rFonts w:ascii="Arial Narrow" w:hAnsi="Arial Narrow" w:cs="Arial Narrow" w:eastAsia="Arial Narrow"/>
          <w:b w:val="0"/>
          <w:i w:val="0"/>
          <w:sz w:val="22"/>
          <w:u w:val="none"/>
        </w:rPr>
        <w:t xml:space="preserve">6. </w:t>
      </w:r>
      <w:r>
        <w:rPr>
          <w:rFonts w:ascii="Arial Narrow" w:hAnsi="Arial Narrow" w:cs="Arial Narrow" w:eastAsia="Arial Narrow"/>
          <w:b w:val="0"/>
          <w:i w:val="0"/>
          <w:sz w:val="22"/>
          <w:u w:val="none"/>
        </w:rPr>
        <w:t>Para efectos tributarios y de pago, en caso de adjudicación, el consorcio o unión temporal [facturará y tendrá RUT propio / facturará a través de sus integrantes en proporción a su participación] y certificará una única cuenta bancaria avalada por todos los integrantes.</w:t>
      </w:r>
    </w:p>
    <w:p>
      <w:pPr>
        <w:spacing w:after="80" w:before="0" w:line="240" w:lineRule="auto"/>
        <w:ind w:left="340" w:hanging="227"/>
        <w:jc w:val="both"/>
      </w:pPr>
      <w:r>
        <w:rPr>
          <w:rFonts w:ascii="Arial Narrow" w:hAnsi="Arial Narrow" w:cs="Arial Narrow" w:eastAsia="Arial Narrow"/>
          <w:b w:val="0"/>
          <w:i w:val="0"/>
          <w:sz w:val="22"/>
          <w:u w:val="none"/>
        </w:rPr>
        <w:t xml:space="preserve">7. </w:t>
      </w:r>
      <w:r>
        <w:rPr>
          <w:rFonts w:ascii="Arial Narrow" w:hAnsi="Arial Narrow" w:cs="Arial Narrow" w:eastAsia="Arial Narrow"/>
          <w:b w:val="0"/>
          <w:i w:val="0"/>
          <w:sz w:val="22"/>
          <w:u w:val="none"/>
        </w:rPr>
        <w:t>Dirección, teléfono y correo electrónico del consorcio o unión temporal: ____________________________________________.</w:t>
      </w:r>
    </w:p>
    <w:p>
      <w:pPr>
        <w:spacing w:after="80" w:before="0" w:line="240" w:lineRule="auto"/>
        <w:jc w:val="both"/>
      </w:pPr>
      <w:r>
        <w:rPr>
          <w:rFonts w:ascii="Arial Narrow" w:hAnsi="Arial Narrow" w:cs="Arial Narrow" w:eastAsia="Arial Narrow"/>
          <w:b w:val="0"/>
          <w:i w:val="0"/>
          <w:sz w:val="22"/>
          <w:u w:val="none"/>
        </w:rPr>
        <w:t>En constancia, se firma en ______________, a los ____ días del mes de __________ de 2026.</w:t>
      </w:r>
    </w:p>
    <w:p>
      <w:pPr>
        <w:spacing w:after="24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Representante legal integrante 1 – Nombre, documento y razón social</w:t>
      </w:r>
    </w:p>
    <w:p>
      <w:pPr>
        <w:spacing w:after="24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Representante legal integrante 2 – Nombre, documento y razón social</w:t>
      </w:r>
    </w:p>
    <w:p>
      <w:pPr>
        <w:spacing w:after="240" w:before="0" w:line="240" w:lineRule="auto"/>
        <w:jc w:val="both"/>
      </w:pPr>
    </w:p>
    <w:p>
      <w:pPr>
        <w:spacing w:after="0" w:before="0" w:line="240" w:lineRule="auto"/>
        <w:jc w:val="left"/>
      </w:pPr>
      <w:r>
        <w:rPr>
          <w:rFonts w:ascii="Arial Narrow" w:hAnsi="Arial Narrow" w:cs="Arial Narrow" w:eastAsia="Arial Narrow"/>
          <w:b w:val="0"/>
          <w:i w:val="0"/>
          <w:sz w:val="22"/>
          <w:u w:val="none"/>
        </w:rPr>
        <w:t>______________________________________________</w:t>
      </w:r>
    </w:p>
    <w:p>
      <w:pPr>
        <w:spacing w:after="0" w:before="0" w:line="240" w:lineRule="auto"/>
        <w:jc w:val="left"/>
      </w:pPr>
      <w:r>
        <w:rPr>
          <w:rFonts w:ascii="Arial Narrow" w:hAnsi="Arial Narrow" w:cs="Arial Narrow" w:eastAsia="Arial Narrow"/>
          <w:b w:val="0"/>
          <w:i w:val="0"/>
          <w:sz w:val="22"/>
          <w:u w:val="none"/>
        </w:rPr>
        <w:t>Aceptación del representante designado – Nombre y documento</w:t>
      </w:r>
    </w:p>
    <w:sectPr w:rsidR="00FF200A" w:rsidRPr="00700C1F">
      <w:headerReference w:type="default" r:id="rId7"/>
      <w:footerReference w:type="default" r:id="rId8"/>
      <w:headerReference w:type="first" r:id="rId9"/>
      <w:footerReference w:type="first" r:id="rId10"/>
      <w:pgSz w:w="12242" w:h="18722"/>
      <w:pgMar w:top="1707" w:right="1701" w:bottom="1701"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2D27E" w14:textId="77777777" w:rsidR="00D9729E" w:rsidRDefault="00D9729E">
      <w:r>
        <w:separator/>
      </w:r>
    </w:p>
  </w:endnote>
  <w:endnote w:type="continuationSeparator" w:id="0">
    <w:p w14:paraId="029F85CB" w14:textId="77777777" w:rsidR="00D9729E" w:rsidRDefault="00D97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AD743" w14:textId="77777777" w:rsidR="00700C1F" w:rsidRDefault="00700C1F" w:rsidP="00700C1F"/>
  <w:p w14:paraId="3A911116" w14:textId="77777777" w:rsidR="00700C1F" w:rsidRPr="009D2ECF" w:rsidRDefault="00700C1F" w:rsidP="00700C1F">
    <w:pPr>
      <w:keepNext/>
      <w:tabs>
        <w:tab w:val="left" w:pos="360"/>
      </w:tabs>
      <w:rPr>
        <w:sz w:val="14"/>
        <w:szCs w:val="16"/>
        <w:lang w:val="es-MX"/>
      </w:rPr>
    </w:pPr>
    <w:r>
      <w:rPr>
        <w:noProof/>
        <w:sz w:val="15"/>
        <w:szCs w:val="15"/>
      </w:rPr>
      <w:drawing>
        <wp:anchor distT="0" distB="0" distL="114300" distR="114300" simplePos="0" relativeHeight="251683840" behindDoc="0" locked="0" layoutInCell="1" allowOverlap="1" wp14:anchorId="47BA713B" wp14:editId="5696B8A7">
          <wp:simplePos x="0" y="0"/>
          <wp:positionH relativeFrom="margin">
            <wp:align>right</wp:align>
          </wp:positionH>
          <wp:positionV relativeFrom="paragraph">
            <wp:posOffset>5715</wp:posOffset>
          </wp:positionV>
          <wp:extent cx="960729" cy="587873"/>
          <wp:effectExtent l="0" t="0" r="0" b="3175"/>
          <wp:wrapNone/>
          <wp:docPr id="14130613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noProof/>
        <w:sz w:val="15"/>
        <w:szCs w:val="15"/>
      </w:rPr>
      <w:drawing>
        <wp:anchor distT="0" distB="0" distL="114300" distR="114300" simplePos="0" relativeHeight="251682816" behindDoc="0" locked="0" layoutInCell="1" allowOverlap="1" wp14:anchorId="6F36BECC" wp14:editId="22429A0A">
          <wp:simplePos x="0" y="0"/>
          <wp:positionH relativeFrom="margin">
            <wp:posOffset>-43815</wp:posOffset>
          </wp:positionH>
          <wp:positionV relativeFrom="paragraph">
            <wp:posOffset>4445</wp:posOffset>
          </wp:positionV>
          <wp:extent cx="1165705" cy="574675"/>
          <wp:effectExtent l="0" t="0" r="0" b="0"/>
          <wp:wrapNone/>
          <wp:docPr id="324190755" name="Imagen 324190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ab/>
    </w:r>
    <w:r>
      <w:rPr>
        <w:sz w:val="14"/>
        <w:szCs w:val="16"/>
        <w:lang w:val="es-MX"/>
      </w:rPr>
      <w:tab/>
    </w:r>
    <w:r>
      <w:rPr>
        <w:sz w:val="14"/>
        <w:szCs w:val="16"/>
        <w:lang w:val="es-MX"/>
      </w:rPr>
      <w:tab/>
      <w:t xml:space="preserve">           </w:t>
    </w:r>
    <w:r w:rsidRPr="009D2ECF">
      <w:rPr>
        <w:sz w:val="14"/>
        <w:szCs w:val="16"/>
        <w:lang w:val="es-MX"/>
      </w:rPr>
      <w:t>Calle 106 No. 7-25 – 2 Piso Cantón Norte - Bogotá</w:t>
    </w:r>
  </w:p>
  <w:p w14:paraId="6A495A79" w14:textId="77777777" w:rsidR="00700C1F" w:rsidRDefault="00700C1F" w:rsidP="00700C1F">
    <w:pPr>
      <w:ind w:left="1843" w:right="49"/>
      <w:rPr>
        <w:bCs/>
        <w:sz w:val="15"/>
        <w:szCs w:val="15"/>
      </w:rPr>
    </w:pPr>
    <w:hyperlink r:id="rId3" w:history="1">
      <w:r w:rsidRPr="00CB48C8">
        <w:rPr>
          <w:rStyle w:val="Hipervnculo"/>
          <w:sz w:val="14"/>
          <w:szCs w:val="16"/>
        </w:rPr>
        <w:t>cenacusa@ejercito.mil.co</w:t>
      </w:r>
    </w:hyperlink>
    <w:r>
      <w:rPr>
        <w:sz w:val="14"/>
        <w:szCs w:val="16"/>
      </w:rPr>
      <w:t xml:space="preserve"> </w:t>
    </w:r>
    <w:r w:rsidRPr="00B934F0">
      <w:rPr>
        <w:bCs/>
        <w:sz w:val="15"/>
        <w:szCs w:val="15"/>
      </w:rPr>
      <w:t xml:space="preserve"> </w:t>
    </w:r>
  </w:p>
  <w:p w14:paraId="1B20B9DD" w14:textId="77777777" w:rsidR="00700C1F" w:rsidRDefault="00700C1F" w:rsidP="00700C1F">
    <w:pPr>
      <w:ind w:left="1843" w:right="49"/>
      <w:rPr>
        <w:sz w:val="14"/>
        <w:szCs w:val="14"/>
      </w:rPr>
    </w:pPr>
    <w:hyperlink r:id="rId4" w:history="1">
      <w:r w:rsidRPr="00CB48C8">
        <w:rPr>
          <w:rStyle w:val="Hipervnculo"/>
          <w:bCs/>
          <w:sz w:val="15"/>
          <w:szCs w:val="15"/>
        </w:rPr>
        <w:t>www.ejercito.mil.co</w:t>
      </w:r>
    </w:hyperlink>
    <w:r>
      <w:rPr>
        <w:bCs/>
        <w:sz w:val="15"/>
        <w:szCs w:val="15"/>
      </w:rPr>
      <w:t xml:space="preserve"> </w:t>
    </w:r>
    <w:r w:rsidRPr="00B934F0">
      <w:rPr>
        <w:sz w:val="14"/>
        <w:szCs w:val="14"/>
      </w:rPr>
      <w:tab/>
    </w:r>
    <w:r w:rsidRPr="00F203DE">
      <w:rPr>
        <w:sz w:val="14"/>
        <w:szCs w:val="14"/>
      </w:rPr>
      <w:tab/>
    </w:r>
  </w:p>
  <w:p w14:paraId="518707F6" w14:textId="77777777" w:rsidR="00700C1F" w:rsidRPr="00310714" w:rsidRDefault="00700C1F" w:rsidP="00700C1F">
    <w:pPr>
      <w:tabs>
        <w:tab w:val="left" w:pos="360"/>
      </w:tabs>
      <w:ind w:right="49"/>
      <w:rPr>
        <w:bCs/>
        <w:color w:val="0000FF"/>
        <w:sz w:val="10"/>
        <w:szCs w:val="10"/>
        <w:u w:val="single"/>
      </w:rPr>
    </w:pPr>
  </w:p>
  <w:p w14:paraId="44493671" w14:textId="77777777" w:rsidR="00700C1F" w:rsidRDefault="00700C1F" w:rsidP="00700C1F">
    <w:pPr>
      <w:keepNext/>
      <w:tabs>
        <w:tab w:val="left" w:pos="360"/>
      </w:tabs>
      <w:ind w:right="-20"/>
    </w:pPr>
    <w:r w:rsidRPr="009D2ECF">
      <w:rPr>
        <w:sz w:val="14"/>
        <w:szCs w:val="16"/>
      </w:rPr>
      <w:t xml:space="preserve">                     </w:t>
    </w:r>
  </w:p>
  <w:p w14:paraId="4A694938" w14:textId="77777777" w:rsidR="00700C1F" w:rsidRDefault="00700C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FCD80" w14:textId="77777777" w:rsidR="00700C1F" w:rsidRDefault="00700C1F" w:rsidP="00700C1F"/>
  <w:p w14:paraId="381B79FF" w14:textId="77777777" w:rsidR="00700C1F" w:rsidRPr="009D2ECF" w:rsidRDefault="00700C1F" w:rsidP="00700C1F">
    <w:pPr>
      <w:keepNext/>
      <w:tabs>
        <w:tab w:val="left" w:pos="360"/>
      </w:tabs>
      <w:rPr>
        <w:sz w:val="14"/>
        <w:szCs w:val="16"/>
        <w:lang w:val="es-MX"/>
      </w:rPr>
    </w:pPr>
    <w:r>
      <w:rPr>
        <w:noProof/>
        <w:sz w:val="15"/>
        <w:szCs w:val="15"/>
      </w:rPr>
      <w:drawing>
        <wp:anchor distT="0" distB="0" distL="114300" distR="114300" simplePos="0" relativeHeight="251680768" behindDoc="0" locked="0" layoutInCell="1" allowOverlap="1" wp14:anchorId="4ACAF9B7" wp14:editId="67DACA9A">
          <wp:simplePos x="0" y="0"/>
          <wp:positionH relativeFrom="margin">
            <wp:align>right</wp:align>
          </wp:positionH>
          <wp:positionV relativeFrom="paragraph">
            <wp:posOffset>5715</wp:posOffset>
          </wp:positionV>
          <wp:extent cx="960729" cy="587873"/>
          <wp:effectExtent l="0" t="0" r="0" b="3175"/>
          <wp:wrapNone/>
          <wp:docPr id="99781068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noProof/>
        <w:sz w:val="15"/>
        <w:szCs w:val="15"/>
      </w:rPr>
      <w:drawing>
        <wp:anchor distT="0" distB="0" distL="114300" distR="114300" simplePos="0" relativeHeight="251679744" behindDoc="0" locked="0" layoutInCell="1" allowOverlap="1" wp14:anchorId="4F9B7014" wp14:editId="19278BF4">
          <wp:simplePos x="0" y="0"/>
          <wp:positionH relativeFrom="margin">
            <wp:posOffset>-43815</wp:posOffset>
          </wp:positionH>
          <wp:positionV relativeFrom="paragraph">
            <wp:posOffset>4445</wp:posOffset>
          </wp:positionV>
          <wp:extent cx="1165705" cy="574675"/>
          <wp:effectExtent l="0" t="0" r="0" b="0"/>
          <wp:wrapNone/>
          <wp:docPr id="217443047" name="Imagen 21744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ab/>
    </w:r>
    <w:r>
      <w:rPr>
        <w:sz w:val="14"/>
        <w:szCs w:val="16"/>
        <w:lang w:val="es-MX"/>
      </w:rPr>
      <w:tab/>
    </w:r>
    <w:r>
      <w:rPr>
        <w:sz w:val="14"/>
        <w:szCs w:val="16"/>
        <w:lang w:val="es-MX"/>
      </w:rPr>
      <w:tab/>
      <w:t xml:space="preserve">           </w:t>
    </w:r>
    <w:r w:rsidRPr="009D2ECF">
      <w:rPr>
        <w:sz w:val="14"/>
        <w:szCs w:val="16"/>
        <w:lang w:val="es-MX"/>
      </w:rPr>
      <w:t>Calle 106 No. 7-25 – 2 Piso Cantón Norte - Bogotá</w:t>
    </w:r>
  </w:p>
  <w:p w14:paraId="112404F4" w14:textId="77777777" w:rsidR="00700C1F" w:rsidRDefault="00700C1F" w:rsidP="00700C1F">
    <w:pPr>
      <w:ind w:left="1843" w:right="49"/>
      <w:rPr>
        <w:bCs/>
        <w:sz w:val="15"/>
        <w:szCs w:val="15"/>
      </w:rPr>
    </w:pPr>
    <w:hyperlink r:id="rId3" w:history="1">
      <w:r w:rsidRPr="00CB48C8">
        <w:rPr>
          <w:rStyle w:val="Hipervnculo"/>
          <w:sz w:val="14"/>
          <w:szCs w:val="16"/>
        </w:rPr>
        <w:t>cenacusa@ejercito.mil.co</w:t>
      </w:r>
    </w:hyperlink>
    <w:r>
      <w:rPr>
        <w:sz w:val="14"/>
        <w:szCs w:val="16"/>
      </w:rPr>
      <w:t xml:space="preserve"> </w:t>
    </w:r>
    <w:r w:rsidRPr="00B934F0">
      <w:rPr>
        <w:bCs/>
        <w:sz w:val="15"/>
        <w:szCs w:val="15"/>
      </w:rPr>
      <w:t xml:space="preserve"> </w:t>
    </w:r>
  </w:p>
  <w:p w14:paraId="2DDECBE6" w14:textId="77777777" w:rsidR="00700C1F" w:rsidRDefault="00700C1F" w:rsidP="00700C1F">
    <w:pPr>
      <w:ind w:left="1843" w:right="49"/>
      <w:rPr>
        <w:sz w:val="14"/>
        <w:szCs w:val="14"/>
      </w:rPr>
    </w:pPr>
    <w:hyperlink r:id="rId4" w:history="1">
      <w:r w:rsidRPr="00CB48C8">
        <w:rPr>
          <w:rStyle w:val="Hipervnculo"/>
          <w:bCs/>
          <w:sz w:val="15"/>
          <w:szCs w:val="15"/>
        </w:rPr>
        <w:t>www.ejercito.mil.co</w:t>
      </w:r>
    </w:hyperlink>
    <w:r>
      <w:rPr>
        <w:bCs/>
        <w:sz w:val="15"/>
        <w:szCs w:val="15"/>
      </w:rPr>
      <w:t xml:space="preserve"> </w:t>
    </w:r>
    <w:r w:rsidRPr="00B934F0">
      <w:rPr>
        <w:sz w:val="14"/>
        <w:szCs w:val="14"/>
      </w:rPr>
      <w:tab/>
    </w:r>
    <w:r w:rsidRPr="00F203DE">
      <w:rPr>
        <w:sz w:val="14"/>
        <w:szCs w:val="14"/>
      </w:rPr>
      <w:tab/>
    </w:r>
  </w:p>
  <w:p w14:paraId="5741066D" w14:textId="77777777" w:rsidR="00700C1F" w:rsidRPr="00310714" w:rsidRDefault="00700C1F" w:rsidP="00700C1F">
    <w:pPr>
      <w:tabs>
        <w:tab w:val="left" w:pos="360"/>
      </w:tabs>
      <w:ind w:right="49"/>
      <w:rPr>
        <w:bCs/>
        <w:color w:val="0000FF"/>
        <w:sz w:val="10"/>
        <w:szCs w:val="10"/>
        <w:u w:val="single"/>
      </w:rPr>
    </w:pPr>
  </w:p>
  <w:p w14:paraId="74A07590" w14:textId="77777777" w:rsidR="00700C1F" w:rsidRDefault="00700C1F" w:rsidP="00700C1F">
    <w:pPr>
      <w:keepNext/>
      <w:tabs>
        <w:tab w:val="left" w:pos="360"/>
      </w:tabs>
      <w:ind w:right="-20"/>
    </w:pPr>
    <w:r w:rsidRPr="009D2ECF">
      <w:rPr>
        <w:sz w:val="14"/>
        <w:szCs w:val="16"/>
      </w:rPr>
      <w:t xml:space="preserve">                     </w:t>
    </w:r>
  </w:p>
  <w:p w14:paraId="76AB9ABD" w14:textId="60AAC9F5" w:rsidR="005348F8" w:rsidRPr="00700C1F" w:rsidRDefault="005348F8" w:rsidP="00700C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08AC8" w14:textId="77777777" w:rsidR="00D9729E" w:rsidRDefault="00D9729E">
      <w:r>
        <w:separator/>
      </w:r>
    </w:p>
  </w:footnote>
  <w:footnote w:type="continuationSeparator" w:id="0">
    <w:p w14:paraId="526DC56C" w14:textId="77777777" w:rsidR="00D9729E" w:rsidRDefault="00D972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BD19D" w14:textId="77777777" w:rsidR="005348F8" w:rsidRPr="001203E6" w:rsidRDefault="00D9729E" w:rsidP="00E20BE9">
    <w:pPr>
      <w:jc w:val="both"/>
      <w:rPr>
        <w:rFonts w:ascii="Arial Narrow" w:hAnsi="Arial Narrow"/>
        <w:b/>
        <w:bCs/>
        <w:color w:val="FF0000"/>
        <w:sz w:val="14"/>
        <w:szCs w:val="14"/>
      </w:rPr>
    </w:pPr>
    <w:r>
      <w:rPr>
        <w:noProof/>
        <w:color w:val="FF0000"/>
      </w:rPr>
      <w:pict w14:anchorId="089A9A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2189" o:spid="_x0000_s1026" type="#_x0000_t136" style="position:absolute;left:0;text-align:left;margin-left:0;margin-top:0;width:304.45pt;height:50.7pt;rotation:315;z-index:-251649024;mso-position-horizontal:center;mso-position-horizontal-relative:margin;mso-position-vertical:center;mso-position-vertical-relative:margin" o:allowincell="f" fillcolor="silver" stroked="f">
          <v:fill opacity=".5"/>
          <v:textpath style="font-family:&quot;Arial Narrow&quot;;font-size:1pt" string="CENAC USAQUÉN"/>
          <w10:wrap anchorx="margin" anchory="margin"/>
        </v:shape>
      </w:pict>
    </w:r>
  </w:p>
  <w:p w14:paraId="0B654FFA" w14:textId="77777777" w:rsidR="005348F8" w:rsidRPr="00A64BAD" w:rsidRDefault="005348F8" w:rsidP="00A64BAD">
    <w:pPr>
      <w:jc w:val="right"/>
      <w:rPr>
        <w:rFonts w:ascii="Arial Narrow" w:hAnsi="Arial Narrow"/>
        <w:b/>
        <w:bCs/>
        <w:sz w:val="14"/>
        <w:szCs w:val="14"/>
      </w:rPr>
    </w:pPr>
  </w:p>
  <w:p w14:paraId="48B9D86D" w14:textId="77777777" w:rsidR="005348F8" w:rsidRPr="0002140B" w:rsidRDefault="005348F8" w:rsidP="00A43CB3">
    <w:pPr>
      <w:jc w:val="both"/>
      <w:rPr>
        <w:rFonts w:ascii="Arial Narrow" w:hAnsi="Arial Narrow"/>
        <w:b/>
        <w:bCs/>
        <w:sz w:val="14"/>
        <w:szCs w:val="14"/>
      </w:rPr>
    </w:pPr>
    <w:r>
      <w:rPr>
        <w:rFonts w:ascii="Arial Narrow" w:hAnsi="Arial Narrow"/>
        <w:b/>
        <w:bCs/>
        <w:sz w:val="14"/>
        <w:szCs w:val="14"/>
      </w:rPr>
      <w:t>CONTINUACIÓN ANEXOS Y FORMULARIOS DEL PLIEGO DE CONDICIONES — PROCESO DE SELECCIÓN ABREVIADA DE MENOR CUANTÍA No. SAMC-102-CENACUSAQUEN-2026</w:t>
    </w:r>
  </w:p>
  <w:p w14:paraId="1CB0A6B1" w14:textId="77777777" w:rsidR="005348F8" w:rsidRPr="00FE1744" w:rsidRDefault="005348F8" w:rsidP="0044042C">
    <w:pPr>
      <w:jc w:val="right"/>
      <w:rPr>
        <w:rFonts w:ascii="Arial Narrow" w:eastAsia="Andale Sans UI" w:hAnsi="Arial Narrow"/>
        <w:bCs/>
      </w:rPr>
    </w:pPr>
    <w:r w:rsidRPr="00FE1744">
      <w:rPr>
        <w:rFonts w:ascii="Arial Narrow" w:hAnsi="Arial Narrow"/>
        <w:sz w:val="16"/>
        <w:szCs w:val="16"/>
      </w:rPr>
      <w:fldChar w:fldCharType="begin"/>
    </w:r>
    <w:r w:rsidRPr="00FE1744">
      <w:rPr>
        <w:rFonts w:ascii="Arial Narrow" w:hAnsi="Arial Narrow"/>
        <w:sz w:val="16"/>
        <w:szCs w:val="16"/>
      </w:rPr>
      <w:instrText xml:space="preserve"> PAGE </w:instrText>
    </w:r>
    <w:r w:rsidRPr="00FE1744">
      <w:rPr>
        <w:rFonts w:ascii="Arial Narrow" w:hAnsi="Arial Narrow"/>
        <w:sz w:val="16"/>
        <w:szCs w:val="16"/>
      </w:rPr>
      <w:fldChar w:fldCharType="separate"/>
    </w:r>
    <w:r w:rsidR="00700C1F">
      <w:rPr>
        <w:rFonts w:ascii="Arial Narrow" w:hAnsi="Arial Narrow"/>
        <w:noProof/>
        <w:sz w:val="16"/>
        <w:szCs w:val="16"/>
      </w:rPr>
      <w:t>2</w:t>
    </w:r>
    <w:r w:rsidRPr="00FE1744">
      <w:rPr>
        <w:rFonts w:ascii="Arial Narrow" w:hAnsi="Arial Narrow"/>
        <w:sz w:val="16"/>
        <w:szCs w:val="16"/>
      </w:rPr>
      <w:fldChar w:fldCharType="end"/>
    </w:r>
    <w:r w:rsidRPr="00FE1744">
      <w:rPr>
        <w:rFonts w:ascii="Arial Narrow" w:hAnsi="Arial Narrow"/>
        <w:sz w:val="16"/>
        <w:szCs w:val="16"/>
      </w:rPr>
      <w:fldChar w:fldCharType="begin"/>
    </w:r>
    <w:r w:rsidRPr="00FE1744">
      <w:rPr>
        <w:rFonts w:ascii="Arial Narrow" w:hAnsi="Arial Narrow"/>
        <w:sz w:val="16"/>
        <w:szCs w:val="16"/>
      </w:rPr>
      <w:instrText xml:space="preserve"> NUMPAGES </w:instrText>
    </w:r>
    <w:r w:rsidRPr="00FE1744">
      <w:rPr>
        <w:rFonts w:ascii="Arial Narrow" w:hAnsi="Arial Narrow"/>
        <w:sz w:val="16"/>
        <w:szCs w:val="16"/>
      </w:rPr>
      <w:fldChar w:fldCharType="separate"/>
    </w:r>
    <w:r w:rsidR="00700C1F">
      <w:rPr>
        <w:rFonts w:ascii="Arial Narrow" w:hAnsi="Arial Narrow"/>
        <w:noProof/>
        <w:sz w:val="16"/>
        <w:szCs w:val="16"/>
      </w:rPr>
      <w:t>2</w:t>
    </w:r>
    <w:r w:rsidRPr="00FE1744">
      <w:rPr>
        <w:rFonts w:ascii="Arial Narrow" w:hAnsi="Arial Narrow"/>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CB85C" w14:textId="77777777" w:rsidR="005348F8" w:rsidRPr="00403AD8" w:rsidRDefault="005348F8" w:rsidP="009A7475">
    <w:pPr>
      <w:ind w:left="1843"/>
      <w:jc w:val="both"/>
      <w:rPr>
        <w:rFonts w:ascii="Arial Narrow" w:hAnsi="Arial Narrow"/>
        <w:b/>
        <w:bCs/>
        <w:sz w:val="22"/>
        <w:szCs w:val="22"/>
      </w:rPr>
    </w:pPr>
    <w:r w:rsidRPr="00403AD8">
      <w:rPr>
        <w:rFonts w:ascii="Arial Narrow" w:hAnsi="Arial Narrow"/>
        <w:noProof/>
        <w:sz w:val="22"/>
        <w:szCs w:val="22"/>
      </w:rPr>
      <w:drawing>
        <wp:anchor distT="0" distB="0" distL="114300" distR="114300" simplePos="0" relativeHeight="251677696" behindDoc="1" locked="0" layoutInCell="1" allowOverlap="1" wp14:anchorId="076517AC" wp14:editId="4C49C586">
          <wp:simplePos x="0" y="0"/>
          <wp:positionH relativeFrom="column">
            <wp:posOffset>68590</wp:posOffset>
          </wp:positionH>
          <wp:positionV relativeFrom="paragraph">
            <wp:posOffset>-116888</wp:posOffset>
          </wp:positionV>
          <wp:extent cx="914400" cy="676275"/>
          <wp:effectExtent l="0" t="0" r="0" b="9525"/>
          <wp:wrapNone/>
          <wp:docPr id="880741286"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El contenido generado por IA puede ser incorrecto."/>
                  <pic:cNvPicPr/>
                </pic:nvPicPr>
                <pic:blipFill>
                  <a:blip r:embed="rId1"/>
                  <a:stretch>
                    <a:fillRect/>
                  </a:stretch>
                </pic:blipFill>
                <pic:spPr>
                  <a:xfrm>
                    <a:off x="0" y="0"/>
                    <a:ext cx="914400" cy="676275"/>
                  </a:xfrm>
                  <a:prstGeom prst="rect">
                    <a:avLst/>
                  </a:prstGeom>
                </pic:spPr>
              </pic:pic>
            </a:graphicData>
          </a:graphic>
          <wp14:sizeRelH relativeFrom="page">
            <wp14:pctWidth>0</wp14:pctWidth>
          </wp14:sizeRelH>
          <wp14:sizeRelV relativeFrom="page">
            <wp14:pctHeight>0</wp14:pctHeight>
          </wp14:sizeRelV>
        </wp:anchor>
      </w:drawing>
    </w:r>
    <w:r w:rsidRPr="00403AD8">
      <w:rPr>
        <w:rFonts w:ascii="Arial Narrow" w:hAnsi="Arial Narrow"/>
        <w:b/>
        <w:bCs/>
        <w:sz w:val="22"/>
        <w:szCs w:val="22"/>
      </w:rPr>
      <w:t>MINISTERIO DE DEFENSA NACIONAL</w:t>
    </w:r>
  </w:p>
  <w:p w14:paraId="58B99808" w14:textId="77777777" w:rsidR="005348F8" w:rsidRPr="00403AD8" w:rsidRDefault="005348F8" w:rsidP="009A7475">
    <w:pPr>
      <w:ind w:left="1843"/>
      <w:jc w:val="both"/>
      <w:rPr>
        <w:rFonts w:ascii="Arial Narrow" w:hAnsi="Arial Narrow"/>
        <w:b/>
        <w:bCs/>
        <w:sz w:val="22"/>
        <w:szCs w:val="22"/>
      </w:rPr>
    </w:pPr>
    <w:r w:rsidRPr="00403AD8">
      <w:rPr>
        <w:rFonts w:ascii="Arial Narrow" w:hAnsi="Arial Narrow"/>
        <w:b/>
        <w:bCs/>
        <w:sz w:val="22"/>
        <w:szCs w:val="22"/>
      </w:rPr>
      <w:t>COMANDO GENERAL DE LAS FUERZAS MILITARES</w:t>
    </w:r>
  </w:p>
  <w:p w14:paraId="630A596C" w14:textId="77777777" w:rsidR="005348F8" w:rsidRPr="00403AD8" w:rsidRDefault="005348F8" w:rsidP="009A7475">
    <w:pPr>
      <w:ind w:left="1843"/>
      <w:jc w:val="both"/>
      <w:rPr>
        <w:rFonts w:ascii="Arial Narrow" w:hAnsi="Arial Narrow"/>
        <w:sz w:val="22"/>
        <w:szCs w:val="22"/>
      </w:rPr>
    </w:pPr>
    <w:r w:rsidRPr="00403AD8">
      <w:rPr>
        <w:rFonts w:ascii="Arial Narrow" w:hAnsi="Arial Narrow"/>
        <w:b/>
        <w:bCs/>
        <w:sz w:val="22"/>
        <w:szCs w:val="22"/>
      </w:rPr>
      <w:t>EJÉRCITO NACIONAL</w:t>
    </w:r>
  </w:p>
  <w:p w14:paraId="1F15815E" w14:textId="77777777" w:rsidR="005348F8" w:rsidRPr="00403AD8" w:rsidRDefault="005348F8" w:rsidP="009A7475">
    <w:pPr>
      <w:ind w:left="1843"/>
      <w:jc w:val="both"/>
      <w:rPr>
        <w:rFonts w:ascii="Arial Narrow" w:hAnsi="Arial Narrow"/>
        <w:b/>
        <w:bCs/>
        <w:sz w:val="22"/>
        <w:szCs w:val="22"/>
      </w:rPr>
    </w:pPr>
    <w:r w:rsidRPr="00403AD8">
      <w:rPr>
        <w:rFonts w:ascii="Arial Narrow" w:hAnsi="Arial Narrow"/>
        <w:b/>
        <w:bCs/>
        <w:sz w:val="22"/>
        <w:szCs w:val="22"/>
      </w:rPr>
      <w:t>CENTRAL ADMINISTRATIVA Y CONTABLE USAQUÉN</w:t>
    </w:r>
  </w:p>
  <w:p w14:paraId="1710B3AA" w14:textId="77777777" w:rsidR="005348F8" w:rsidRDefault="00D9729E">
    <w:r>
      <w:rPr>
        <w:noProof/>
      </w:rPr>
      <w:pict w14:anchorId="2BF520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2187" o:spid="_x0000_s1025" type="#_x0000_t136" style="position:absolute;margin-left:0;margin-top:0;width:304.45pt;height:50.7pt;rotation:315;z-index:-251651072;mso-position-horizontal:center;mso-position-horizontal-relative:margin;mso-position-vertical:center;mso-position-vertical-relative:margin" o:allowincell="f" fillcolor="silver" stroked="f">
          <v:fill opacity=".5"/>
          <v:textpath style="font-family:&quot;Arial Narrow&quot;;font-size:1pt" string="CENAC USAQUÉ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A4D3E"/>
    <w:multiLevelType w:val="hybridMultilevel"/>
    <w:tmpl w:val="12B85950"/>
    <w:lvl w:ilvl="0" w:tplc="BD3A01F0">
      <w:start w:val="1"/>
      <w:numFmt w:val="bullet"/>
      <w:lvlText w:val="●"/>
      <w:lvlJc w:val="left"/>
      <w:pPr>
        <w:ind w:left="720" w:hanging="360"/>
      </w:pPr>
    </w:lvl>
    <w:lvl w:ilvl="1" w:tplc="AE3838D6">
      <w:start w:val="1"/>
      <w:numFmt w:val="bullet"/>
      <w:lvlText w:val="○"/>
      <w:lvlJc w:val="left"/>
      <w:pPr>
        <w:ind w:left="1440" w:hanging="360"/>
      </w:pPr>
    </w:lvl>
    <w:lvl w:ilvl="2" w:tplc="C90A1934">
      <w:start w:val="1"/>
      <w:numFmt w:val="bullet"/>
      <w:lvlText w:val="■"/>
      <w:lvlJc w:val="left"/>
      <w:pPr>
        <w:ind w:left="2160" w:hanging="360"/>
      </w:pPr>
    </w:lvl>
    <w:lvl w:ilvl="3" w:tplc="67A6A148">
      <w:start w:val="1"/>
      <w:numFmt w:val="bullet"/>
      <w:lvlText w:val="●"/>
      <w:lvlJc w:val="left"/>
      <w:pPr>
        <w:ind w:left="2880" w:hanging="360"/>
      </w:pPr>
    </w:lvl>
    <w:lvl w:ilvl="4" w:tplc="E06C3448">
      <w:start w:val="1"/>
      <w:numFmt w:val="bullet"/>
      <w:lvlText w:val="○"/>
      <w:lvlJc w:val="left"/>
      <w:pPr>
        <w:ind w:left="3600" w:hanging="360"/>
      </w:pPr>
    </w:lvl>
    <w:lvl w:ilvl="5" w:tplc="FBEC16EA">
      <w:start w:val="1"/>
      <w:numFmt w:val="bullet"/>
      <w:lvlText w:val="■"/>
      <w:lvlJc w:val="left"/>
      <w:pPr>
        <w:ind w:left="4320" w:hanging="360"/>
      </w:pPr>
    </w:lvl>
    <w:lvl w:ilvl="6" w:tplc="7966B93C">
      <w:start w:val="1"/>
      <w:numFmt w:val="bullet"/>
      <w:lvlText w:val="●"/>
      <w:lvlJc w:val="left"/>
      <w:pPr>
        <w:ind w:left="5040" w:hanging="360"/>
      </w:pPr>
    </w:lvl>
    <w:lvl w:ilvl="7" w:tplc="D9D66576">
      <w:start w:val="1"/>
      <w:numFmt w:val="bullet"/>
      <w:lvlText w:val="●"/>
      <w:lvlJc w:val="left"/>
      <w:pPr>
        <w:ind w:left="5760" w:hanging="360"/>
      </w:pPr>
    </w:lvl>
    <w:lvl w:ilvl="8" w:tplc="F52ADFF0">
      <w:start w:val="1"/>
      <w:numFmt w:val="bullet"/>
      <w:lvlText w:val="●"/>
      <w:lvlJc w:val="left"/>
      <w:pPr>
        <w:ind w:left="6480" w:hanging="360"/>
      </w:pPr>
    </w:lvl>
  </w:abstractNum>
  <w:abstractNum w:abstractNumId="1" w15:restartNumberingAfterBreak="0">
    <w:nsid w:val="764575FE"/>
    <w:multiLevelType w:val="hybridMultilevel"/>
    <w:tmpl w:val="A172296E"/>
    <w:lvl w:ilvl="0" w:tplc="B91CD6C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48006843">
    <w:abstractNumId w:val="0"/>
    <w:lvlOverride w:ilvl="0">
      <w:startOverride w:val="1"/>
    </w:lvlOverride>
  </w:num>
  <w:num w:numId="2" w16cid:durableId="1613510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00A"/>
    <w:rsid w:val="004B70B2"/>
    <w:rsid w:val="005348F8"/>
    <w:rsid w:val="00700C1F"/>
    <w:rsid w:val="00994763"/>
    <w:rsid w:val="00A15FCB"/>
    <w:rsid w:val="00D9729E"/>
    <w:rsid w:val="00FF20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86BAD"/>
  <w15:docId w15:val="{6BEAB21E-0E20-4CFF-A8F5-CD6A6C026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qFormat/>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 w:type="paragraph" w:styleId="Sinespaciado">
    <w:name w:val="No Spacing"/>
    <w:uiPriority w:val="1"/>
    <w:qFormat/>
    <w:rsid w:val="00700C1F"/>
  </w:style>
  <w:style w:type="paragraph" w:styleId="Encabezado">
    <w:name w:val="header"/>
    <w:basedOn w:val="Normal"/>
    <w:link w:val="EncabezadoCar"/>
    <w:uiPriority w:val="99"/>
    <w:unhideWhenUsed/>
    <w:rsid w:val="00700C1F"/>
    <w:pPr>
      <w:tabs>
        <w:tab w:val="center" w:pos="4419"/>
        <w:tab w:val="right" w:pos="8838"/>
      </w:tabs>
    </w:pPr>
  </w:style>
  <w:style w:type="character" w:customStyle="1" w:styleId="EncabezadoCar">
    <w:name w:val="Encabezado Car"/>
    <w:basedOn w:val="Fuentedeprrafopredeter"/>
    <w:link w:val="Encabezado"/>
    <w:uiPriority w:val="99"/>
    <w:rsid w:val="00700C1F"/>
  </w:style>
  <w:style w:type="paragraph" w:styleId="Piedepgina">
    <w:name w:val="footer"/>
    <w:basedOn w:val="Normal"/>
    <w:link w:val="PiedepginaCar"/>
    <w:uiPriority w:val="99"/>
    <w:unhideWhenUsed/>
    <w:rsid w:val="00700C1F"/>
    <w:pPr>
      <w:tabs>
        <w:tab w:val="center" w:pos="4419"/>
        <w:tab w:val="right" w:pos="8838"/>
      </w:tabs>
    </w:pPr>
  </w:style>
  <w:style w:type="character" w:customStyle="1" w:styleId="PiedepginaCar">
    <w:name w:val="Pie de página Car"/>
    <w:basedOn w:val="Fuentedeprrafopredeter"/>
    <w:link w:val="Piedepgina"/>
    <w:uiPriority w:val="99"/>
    <w:rsid w:val="00700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cenacusa@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usa@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1071</Words>
  <Characters>5892</Characters>
  <Application>Microsoft Office Word</Application>
  <DocSecurity>0</DocSecurity>
  <Lines>49</Lines>
  <Paragraphs>13</Paragraphs>
  <ScaleCrop>false</ScaleCrop>
  <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angela maria mejia marin</cp:lastModifiedBy>
  <cp:revision>3</cp:revision>
  <dcterms:created xsi:type="dcterms:W3CDTF">2026-07-25T01:55:00Z</dcterms:created>
  <dcterms:modified xsi:type="dcterms:W3CDTF">2026-07-31T19:34:00Z</dcterms:modified>
</cp:coreProperties>
</file>