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5738F" w14:textId="77777777" w:rsidR="002D2ABE" w:rsidRPr="00D621D9" w:rsidRDefault="002D2ABE" w:rsidP="002D2ABE">
      <w:pPr>
        <w:adjustRightInd w:val="0"/>
        <w:ind w:left="708"/>
        <w:jc w:val="center"/>
        <w:rPr>
          <w:rFonts w:ascii="Arial" w:hAnsi="Arial" w:cs="Arial"/>
          <w:b/>
          <w:bCs/>
        </w:rPr>
      </w:pPr>
    </w:p>
    <w:p w14:paraId="3DAF359A" w14:textId="24E5A9A5" w:rsidR="002D2ABE" w:rsidRDefault="002D2ABE" w:rsidP="002D2ABE">
      <w:pPr>
        <w:adjustRightInd w:val="0"/>
        <w:ind w:left="708"/>
        <w:jc w:val="center"/>
        <w:rPr>
          <w:rFonts w:ascii="Arial" w:hAnsi="Arial" w:cs="Arial"/>
          <w:b/>
          <w:bCs/>
        </w:rPr>
      </w:pPr>
      <w:r w:rsidRPr="0080366E">
        <w:rPr>
          <w:rFonts w:ascii="Arial" w:hAnsi="Arial" w:cs="Arial"/>
          <w:b/>
          <w:bCs/>
        </w:rPr>
        <w:t>ANEXO 1</w:t>
      </w:r>
    </w:p>
    <w:p w14:paraId="233681D4" w14:textId="77777777" w:rsidR="00355306" w:rsidRDefault="00355306" w:rsidP="002D2ABE">
      <w:pPr>
        <w:adjustRightInd w:val="0"/>
        <w:ind w:left="708"/>
        <w:jc w:val="center"/>
        <w:rPr>
          <w:rFonts w:ascii="Arial" w:hAnsi="Arial" w:cs="Arial"/>
          <w:b/>
          <w:bCs/>
        </w:rPr>
      </w:pPr>
    </w:p>
    <w:p w14:paraId="3A5583F3" w14:textId="3FCAF5CB" w:rsidR="00355306" w:rsidRPr="0080366E" w:rsidRDefault="00355306" w:rsidP="002D2ABE">
      <w:pPr>
        <w:adjustRightInd w:val="0"/>
        <w:ind w:left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FICHA TECNICA</w:t>
      </w:r>
    </w:p>
    <w:tbl>
      <w:tblPr>
        <w:tblpPr w:leftFromText="141" w:rightFromText="141" w:vertAnchor="page" w:horzAnchor="margin" w:tblpXSpec="center" w:tblpY="2626"/>
        <w:tblW w:w="10080" w:type="dxa"/>
        <w:tblLook w:val="0400" w:firstRow="0" w:lastRow="0" w:firstColumn="0" w:lastColumn="0" w:noHBand="0" w:noVBand="1"/>
      </w:tblPr>
      <w:tblGrid>
        <w:gridCol w:w="10080"/>
      </w:tblGrid>
      <w:tr w:rsidR="00355306" w:rsidRPr="005927A3" w14:paraId="55140D16" w14:textId="77777777" w:rsidTr="00355306">
        <w:trPr>
          <w:trHeight w:val="73"/>
        </w:trPr>
        <w:tc>
          <w:tcPr>
            <w:tcW w:w="10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F7662" w14:textId="0B63B2AF" w:rsidR="00355306" w:rsidRPr="005927A3" w:rsidRDefault="00355306" w:rsidP="00355306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5927A3">
              <w:rPr>
                <w:rFonts w:ascii="Arial Narrow" w:eastAsia="Arial Narrow" w:hAnsi="Arial Narrow" w:cs="Arial Narrow"/>
                <w:sz w:val="24"/>
                <w:szCs w:val="24"/>
              </w:rPr>
              <w:t>La Administración Municipal requiere</w:t>
            </w:r>
            <w:r w:rsidRPr="005927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 </w:t>
            </w:r>
            <w:r w:rsidR="009E4622" w:rsidRPr="009E4622">
              <w:rPr>
                <w:rFonts w:ascii="Arial Narrow" w:eastAsia="Arial Narrow" w:hAnsi="Arial Narrow" w:cs="Arial Narrow"/>
                <w:sz w:val="24"/>
                <w:szCs w:val="24"/>
              </w:rPr>
              <w:t>la</w:t>
            </w:r>
            <w:r w:rsidR="009E4622">
              <w:t xml:space="preserve"> </w:t>
            </w:r>
            <w:r w:rsidR="009E4622" w:rsidRPr="009E4622">
              <w:rPr>
                <w:rFonts w:ascii="Arial Narrow" w:hAnsi="Arial Narrow"/>
                <w:b/>
                <w:bCs/>
                <w:sz w:val="22"/>
                <w:szCs w:val="22"/>
              </w:rPr>
              <w:t>ADQUISICIÓN DE BIENES PARA LA POBLACIÓN VÍCTIMA DEL CONFLICTO ARMADO CARACTERIZADA EN EL MUNICIPIO DE FÚQUENE-</w:t>
            </w:r>
            <w:r w:rsidR="009E4622" w:rsidRPr="009E4622">
              <w:rPr>
                <w:rFonts w:ascii="Arial Narrow" w:hAnsi="Arial Narrow"/>
                <w:b/>
                <w:bCs/>
                <w:sz w:val="22"/>
                <w:szCs w:val="22"/>
              </w:rPr>
              <w:t>CUNDINAMARCA.</w:t>
            </w:r>
            <w:r w:rsidRPr="005927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 </w:t>
            </w:r>
            <w:r w:rsidRPr="005927A3">
              <w:rPr>
                <w:rFonts w:ascii="Arial Narrow" w:eastAsia="Arial Narrow" w:hAnsi="Arial Narrow" w:cs="Arial Narrow"/>
                <w:sz w:val="24"/>
                <w:szCs w:val="24"/>
              </w:rPr>
              <w:t>Para lo cual se relaciona los ítems, según características técnicas, unidad de medida y cantidades.</w:t>
            </w:r>
          </w:p>
          <w:p w14:paraId="7007BB89" w14:textId="77777777" w:rsidR="00355306" w:rsidRPr="005927A3" w:rsidRDefault="00355306" w:rsidP="00355306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1707"/>
              <w:gridCol w:w="4530"/>
              <w:gridCol w:w="1417"/>
              <w:gridCol w:w="801"/>
            </w:tblGrid>
            <w:tr w:rsidR="009E4622" w:rsidRPr="0039745E" w14:paraId="3A150D5F" w14:textId="77777777" w:rsidTr="009E4622">
              <w:trPr>
                <w:trHeight w:val="20"/>
                <w:jc w:val="center"/>
              </w:trPr>
              <w:tc>
                <w:tcPr>
                  <w:tcW w:w="704" w:type="dxa"/>
                  <w:shd w:val="clear" w:color="auto" w:fill="D9D9D9" w:themeFill="background1" w:themeFillShade="D9"/>
                  <w:vAlign w:val="center"/>
                  <w:hideMark/>
                </w:tcPr>
                <w:p w14:paraId="4646F2A1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1707" w:type="dxa"/>
                  <w:shd w:val="clear" w:color="auto" w:fill="D9D9D9" w:themeFill="background1" w:themeFillShade="D9"/>
                  <w:vAlign w:val="center"/>
                  <w:hideMark/>
                </w:tcPr>
                <w:p w14:paraId="2AD6E321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ind w:firstLineChars="200" w:firstLine="361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ARTICULO</w:t>
                  </w:r>
                </w:p>
              </w:tc>
              <w:tc>
                <w:tcPr>
                  <w:tcW w:w="4530" w:type="dxa"/>
                  <w:shd w:val="clear" w:color="auto" w:fill="D9D9D9" w:themeFill="background1" w:themeFillShade="D9"/>
                  <w:vAlign w:val="center"/>
                  <w:hideMark/>
                </w:tcPr>
                <w:p w14:paraId="10D43E43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1417" w:type="dxa"/>
                  <w:shd w:val="clear" w:color="auto" w:fill="D9D9D9" w:themeFill="background1" w:themeFillShade="D9"/>
                  <w:vAlign w:val="center"/>
                  <w:hideMark/>
                </w:tcPr>
                <w:p w14:paraId="39653894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ind w:firstLineChars="41" w:firstLine="74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UNIDAD DE MEDIDA</w:t>
                  </w:r>
                </w:p>
              </w:tc>
              <w:tc>
                <w:tcPr>
                  <w:tcW w:w="801" w:type="dxa"/>
                  <w:shd w:val="clear" w:color="auto" w:fill="D9D9D9" w:themeFill="background1" w:themeFillShade="D9"/>
                  <w:vAlign w:val="center"/>
                  <w:hideMark/>
                </w:tcPr>
                <w:p w14:paraId="7B384DFE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CANT.</w:t>
                  </w:r>
                </w:p>
              </w:tc>
            </w:tr>
            <w:tr w:rsidR="009E4622" w:rsidRPr="0039745E" w14:paraId="5C936019" w14:textId="77777777" w:rsidTr="00F30C57">
              <w:trPr>
                <w:trHeight w:val="20"/>
                <w:jc w:val="center"/>
              </w:trPr>
              <w:tc>
                <w:tcPr>
                  <w:tcW w:w="704" w:type="dxa"/>
                  <w:noWrap/>
                  <w:vAlign w:val="center"/>
                  <w:hideMark/>
                </w:tcPr>
                <w:p w14:paraId="54AED857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7" w:type="dxa"/>
                  <w:vAlign w:val="center"/>
                  <w:hideMark/>
                </w:tcPr>
                <w:p w14:paraId="52AE71D9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CONCENTRADO</w:t>
                  </w:r>
                </w:p>
              </w:tc>
              <w:tc>
                <w:tcPr>
                  <w:tcW w:w="4530" w:type="dxa"/>
                  <w:vAlign w:val="center"/>
                  <w:hideMark/>
                </w:tcPr>
                <w:p w14:paraId="09526F6C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 xml:space="preserve">BULTO DE CONCENTRADO PREPICO PRODUCCIÓN </w:t>
                  </w:r>
                  <w:r w:rsidRPr="0039745E">
                    <w:rPr>
                      <w:rFonts w:ascii="Arial Narrow" w:hAnsi="Arial Narrow"/>
                      <w:sz w:val="21"/>
                      <w:szCs w:val="21"/>
                    </w:rPr>
                    <w:t>(PROTEÍNA MÍNIMA 21% INICIACIÓN, 19% ENGORDE)</w:t>
                  </w:r>
                </w:p>
              </w:tc>
              <w:tc>
                <w:tcPr>
                  <w:tcW w:w="1417" w:type="dxa"/>
                  <w:vAlign w:val="center"/>
                  <w:hideMark/>
                </w:tcPr>
                <w:p w14:paraId="3A8930B1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BULTO X 40 KILOS</w:t>
                  </w:r>
                </w:p>
              </w:tc>
              <w:tc>
                <w:tcPr>
                  <w:tcW w:w="801" w:type="dxa"/>
                  <w:noWrap/>
                  <w:vAlign w:val="center"/>
                  <w:hideMark/>
                </w:tcPr>
                <w:p w14:paraId="3C1DC174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56</w:t>
                  </w:r>
                </w:p>
              </w:tc>
            </w:tr>
            <w:tr w:rsidR="009E4622" w:rsidRPr="0039745E" w14:paraId="599CF76E" w14:textId="77777777" w:rsidTr="00F30C57">
              <w:trPr>
                <w:trHeight w:val="20"/>
                <w:jc w:val="center"/>
              </w:trPr>
              <w:tc>
                <w:tcPr>
                  <w:tcW w:w="704" w:type="dxa"/>
                  <w:noWrap/>
                  <w:vAlign w:val="center"/>
                  <w:hideMark/>
                </w:tcPr>
                <w:p w14:paraId="1CDA7A92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7" w:type="dxa"/>
                  <w:vAlign w:val="center"/>
                  <w:hideMark/>
                </w:tcPr>
                <w:p w14:paraId="049D0491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AVES</w:t>
                  </w:r>
                </w:p>
              </w:tc>
              <w:tc>
                <w:tcPr>
                  <w:tcW w:w="4530" w:type="dxa"/>
                  <w:vAlign w:val="center"/>
                  <w:hideMark/>
                </w:tcPr>
                <w:p w14:paraId="16C4D3C5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POLLAS DE 16 SEMANAS</w:t>
                  </w:r>
                </w:p>
              </w:tc>
              <w:tc>
                <w:tcPr>
                  <w:tcW w:w="1417" w:type="dxa"/>
                  <w:vAlign w:val="center"/>
                  <w:hideMark/>
                </w:tcPr>
                <w:p w14:paraId="17FCDCAC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UNIDAD</w:t>
                  </w:r>
                </w:p>
              </w:tc>
              <w:tc>
                <w:tcPr>
                  <w:tcW w:w="801" w:type="dxa"/>
                  <w:noWrap/>
                  <w:vAlign w:val="center"/>
                  <w:hideMark/>
                </w:tcPr>
                <w:p w14:paraId="5AAA7D7C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56</w:t>
                  </w:r>
                </w:p>
              </w:tc>
            </w:tr>
            <w:tr w:rsidR="009E4622" w:rsidRPr="0039745E" w14:paraId="58342ED8" w14:textId="77777777" w:rsidTr="00F30C57">
              <w:trPr>
                <w:trHeight w:val="445"/>
                <w:jc w:val="center"/>
              </w:trPr>
              <w:tc>
                <w:tcPr>
                  <w:tcW w:w="704" w:type="dxa"/>
                  <w:noWrap/>
                  <w:vAlign w:val="center"/>
                  <w:hideMark/>
                </w:tcPr>
                <w:p w14:paraId="75CD1AB0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b/>
                      <w:bCs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707" w:type="dxa"/>
                  <w:vAlign w:val="center"/>
                  <w:hideMark/>
                </w:tcPr>
                <w:p w14:paraId="5885C913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MALLA</w:t>
                  </w:r>
                </w:p>
              </w:tc>
              <w:tc>
                <w:tcPr>
                  <w:tcW w:w="4530" w:type="dxa"/>
                  <w:vAlign w:val="center"/>
                  <w:hideMark/>
                </w:tcPr>
                <w:p w14:paraId="1F7FB08D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MALLA ¾ DE PULGADA POR 30 METROS.</w:t>
                  </w:r>
                </w:p>
              </w:tc>
              <w:tc>
                <w:tcPr>
                  <w:tcW w:w="1417" w:type="dxa"/>
                  <w:vAlign w:val="center"/>
                  <w:hideMark/>
                </w:tcPr>
                <w:p w14:paraId="00A4D21D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jc w:val="center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ML</w:t>
                  </w:r>
                </w:p>
              </w:tc>
              <w:tc>
                <w:tcPr>
                  <w:tcW w:w="801" w:type="dxa"/>
                  <w:noWrap/>
                  <w:vAlign w:val="center"/>
                  <w:hideMark/>
                </w:tcPr>
                <w:p w14:paraId="4E1D618D" w14:textId="77777777" w:rsidR="009E4622" w:rsidRPr="0039745E" w:rsidRDefault="009E4622" w:rsidP="009E4622">
                  <w:pPr>
                    <w:framePr w:hSpace="141" w:wrap="around" w:vAnchor="page" w:hAnchor="margin" w:xAlign="center" w:y="2626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 xml:space="preserve">90 </w:t>
                  </w:r>
                  <w:proofErr w:type="spellStart"/>
                  <w:r w:rsidRPr="0039745E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mts</w:t>
                  </w:r>
                  <w:proofErr w:type="spellEnd"/>
                </w:p>
              </w:tc>
            </w:tr>
          </w:tbl>
          <w:p w14:paraId="6895C784" w14:textId="77777777" w:rsidR="00355306" w:rsidRPr="005927A3" w:rsidRDefault="00355306" w:rsidP="00355306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14:paraId="5E0A7F93" w14:textId="77777777" w:rsidR="00355306" w:rsidRDefault="00355306" w:rsidP="00631265"/>
    <w:p w14:paraId="0576AFB0" w14:textId="7D8A646A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1: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 Se precisa que la ejecución del contrato se llevará a cabo mediante precios unitarios fijos no reajustables, los cuales fueron establecidos con base en </w:t>
      </w:r>
      <w:r w:rsidR="009E4622">
        <w:rPr>
          <w:rFonts w:ascii="Arial Narrow" w:eastAsia="Century Gothic" w:hAnsi="Arial Narrow" w:cs="Century Gothic"/>
          <w:sz w:val="22"/>
          <w:szCs w:val="22"/>
          <w:lang w:val="es-CO"/>
        </w:rPr>
        <w:t>el promedio de las dos</w:t>
      </w:r>
      <w:r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>cotizaci</w:t>
      </w:r>
      <w:r w:rsidR="009E4622">
        <w:rPr>
          <w:rFonts w:ascii="Arial Narrow" w:eastAsia="Century Gothic" w:hAnsi="Arial Narrow" w:cs="Century Gothic"/>
          <w:sz w:val="22"/>
          <w:szCs w:val="22"/>
          <w:lang w:val="es-CO"/>
        </w:rPr>
        <w:t>ones recibidas por la entidad</w:t>
      </w:r>
      <w:r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para establecer el 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presupuesto oficial por unidad por cada ítem. </w:t>
      </w:r>
    </w:p>
    <w:p w14:paraId="353EB328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416BC330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2: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El proponente deberá ofertar el total de los ítems establecidos en la cantidad, calidad, características, especificaciones técnicas, unidad de medida y demás especificaciones establecidas en la ficha técnica. </w:t>
      </w:r>
    </w:p>
    <w:p w14:paraId="5E2BE5D6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551D195C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 xml:space="preserve">NOTA 3. 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>El precio de la propuesta deberá establecerse en pesos colombianos; no se aceptarán precios en otras monedas.</w:t>
      </w:r>
    </w:p>
    <w:p w14:paraId="5862B75C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5E213590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4.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No se aceptarán cambios en la descripción, unidad de medida o cantidad de ninguno de los ítems requeridos </w:t>
      </w:r>
      <w:r w:rsidRPr="00351819">
        <w:rPr>
          <w:rFonts w:ascii="Arial Narrow" w:eastAsia="Century Gothic" w:hAnsi="Arial Narrow" w:cs="Century Gothic"/>
          <w:i/>
          <w:iCs/>
          <w:sz w:val="22"/>
          <w:szCs w:val="22"/>
          <w:lang w:val="es-CO"/>
        </w:rPr>
        <w:t>so pena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del rechazo de la oferta. </w:t>
      </w:r>
    </w:p>
    <w:p w14:paraId="3B10B9CB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0BB46A7B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5.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El proponente deberá diligenciar la totalidad de formatos y/o formularios propuestos que apliquen al presente proceso.</w:t>
      </w:r>
    </w:p>
    <w:p w14:paraId="236599F9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0BD09C28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6.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 Al diligenciar el formulario de oferta económica, el proponente no podrá adicionar, modificar, suprimir o alterar las descripciones, unidades o cantidades, pues esta información se requiere para la comparación de las ofertas.</w:t>
      </w:r>
    </w:p>
    <w:p w14:paraId="5D0374EF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68A9DCD3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7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 xml:space="preserve">. Los proponentes no podrán ofertar ningún ítem con valor superior al del presupuesto oficial unitario y presupuesto oficial total, </w:t>
      </w:r>
      <w:r w:rsidRPr="00351819">
        <w:rPr>
          <w:rFonts w:ascii="Arial Narrow" w:eastAsia="Century Gothic" w:hAnsi="Arial Narrow" w:cs="Century Gothic"/>
          <w:i/>
          <w:iCs/>
          <w:sz w:val="22"/>
          <w:szCs w:val="22"/>
          <w:lang w:val="es-CO"/>
        </w:rPr>
        <w:t xml:space="preserve">so pena 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>de rechazo.</w:t>
      </w:r>
    </w:p>
    <w:p w14:paraId="578968FC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</w:p>
    <w:p w14:paraId="4D8D7FAF" w14:textId="77777777" w:rsidR="00F54015" w:rsidRPr="00351819" w:rsidRDefault="00F54015" w:rsidP="00F54015">
      <w:pPr>
        <w:jc w:val="both"/>
        <w:rPr>
          <w:rFonts w:ascii="Arial Narrow" w:eastAsia="Century Gothic" w:hAnsi="Arial Narrow" w:cs="Century Gothic"/>
          <w:sz w:val="22"/>
          <w:szCs w:val="22"/>
          <w:lang w:val="es-CO"/>
        </w:rPr>
      </w:pPr>
      <w:r w:rsidRPr="00351819">
        <w:rPr>
          <w:rFonts w:ascii="Arial Narrow" w:eastAsia="Century Gothic" w:hAnsi="Arial Narrow" w:cs="Century Gothic"/>
          <w:b/>
          <w:bCs/>
          <w:sz w:val="22"/>
          <w:szCs w:val="22"/>
          <w:lang w:val="es-CO"/>
        </w:rPr>
        <w:t>NOTA 8</w:t>
      </w:r>
      <w:r w:rsidRPr="00351819">
        <w:rPr>
          <w:rFonts w:ascii="Arial Narrow" w:eastAsia="Century Gothic" w:hAnsi="Arial Narrow" w:cs="Century Gothic"/>
          <w:sz w:val="22"/>
          <w:szCs w:val="22"/>
          <w:lang w:val="es-CO"/>
        </w:rPr>
        <w:t>. Cuando el oferente sea responsable de IVA y no aclare lo relacionado con los mencionados impuestos, estos se considerarán incluidos y al adjudicar el contrato no se le reconocerá ningún valor adicional por este concepto.</w:t>
      </w:r>
    </w:p>
    <w:p w14:paraId="48684B3E" w14:textId="77777777" w:rsidR="00F54015" w:rsidRDefault="00F54015" w:rsidP="00F54015"/>
    <w:p w14:paraId="641B6E3A" w14:textId="77777777" w:rsidR="00F54015" w:rsidRDefault="00F54015" w:rsidP="00F540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A10EB4">
        <w:rPr>
          <w:rFonts w:ascii="Arial Narrow" w:eastAsia="Arial" w:hAnsi="Arial Narrow" w:cs="Arial"/>
          <w:b/>
          <w:bCs/>
          <w:color w:val="000000"/>
          <w:sz w:val="22"/>
          <w:szCs w:val="22"/>
        </w:rPr>
        <w:t xml:space="preserve">NOTA 9: </w:t>
      </w:r>
      <w:r w:rsidRPr="00A10EB4">
        <w:rPr>
          <w:rFonts w:ascii="Arial Narrow" w:eastAsia="Arial" w:hAnsi="Arial Narrow" w:cs="Arial"/>
          <w:color w:val="000000"/>
          <w:sz w:val="22"/>
          <w:szCs w:val="22"/>
        </w:rPr>
        <w:t xml:space="preserve">Igualmente el proponente deberá informar de manera expresa a </w:t>
      </w:r>
      <w:r w:rsidRPr="00A10EB4">
        <w:rPr>
          <w:rFonts w:ascii="Arial Narrow" w:eastAsia="Arial" w:hAnsi="Arial Narrow" w:cs="Arial"/>
          <w:sz w:val="22"/>
          <w:szCs w:val="22"/>
        </w:rPr>
        <w:t>qué</w:t>
      </w:r>
      <w:r w:rsidRPr="00A10EB4">
        <w:rPr>
          <w:rFonts w:ascii="Arial Narrow" w:eastAsia="Arial" w:hAnsi="Arial Narrow" w:cs="Arial"/>
          <w:color w:val="000000"/>
          <w:sz w:val="22"/>
          <w:szCs w:val="22"/>
        </w:rPr>
        <w:t xml:space="preserve"> régimen tributario pertenece y si está </w:t>
      </w:r>
      <w:r w:rsidRPr="00A10EB4">
        <w:rPr>
          <w:rFonts w:ascii="Arial Narrow" w:eastAsia="Arial" w:hAnsi="Arial Narrow" w:cs="Arial"/>
          <w:sz w:val="22"/>
          <w:szCs w:val="22"/>
        </w:rPr>
        <w:t>obligado</w:t>
      </w:r>
      <w:r w:rsidRPr="00A10EB4">
        <w:rPr>
          <w:rFonts w:ascii="Arial Narrow" w:eastAsia="Arial" w:hAnsi="Arial Narrow" w:cs="Arial"/>
          <w:color w:val="000000"/>
          <w:sz w:val="22"/>
          <w:szCs w:val="22"/>
        </w:rPr>
        <w:t xml:space="preserve"> a declarar renta o no.</w:t>
      </w:r>
    </w:p>
    <w:p w14:paraId="4579BAFB" w14:textId="77777777" w:rsidR="00F54015" w:rsidRDefault="00F54015" w:rsidP="00F540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0B6085B5" w14:textId="77777777" w:rsidR="00F54015" w:rsidRDefault="00F54015" w:rsidP="00F540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D1173DA" w14:textId="77777777" w:rsidR="00355306" w:rsidRPr="002D2ABE" w:rsidRDefault="00355306" w:rsidP="00631265"/>
    <w:sectPr w:rsidR="00355306" w:rsidRPr="002D2ABE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3C0F8" w14:textId="77777777" w:rsidR="003576A7" w:rsidRDefault="003576A7">
      <w:r>
        <w:separator/>
      </w:r>
    </w:p>
  </w:endnote>
  <w:endnote w:type="continuationSeparator" w:id="0">
    <w:p w14:paraId="0BED66F4" w14:textId="77777777" w:rsidR="003576A7" w:rsidRDefault="00357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libri"/>
    <w:panose1 w:val="00000000000000000000"/>
    <w:charset w:val="00"/>
    <w:family w:val="roman"/>
    <w:notTrueType/>
    <w:pitch w:val="default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N°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255E1" w14:textId="77777777" w:rsidR="003576A7" w:rsidRDefault="003576A7">
      <w:r>
        <w:separator/>
      </w:r>
    </w:p>
  </w:footnote>
  <w:footnote w:type="continuationSeparator" w:id="0">
    <w:p w14:paraId="23DBF871" w14:textId="77777777" w:rsidR="003576A7" w:rsidRDefault="00357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397"/>
    <w:multiLevelType w:val="multilevel"/>
    <w:tmpl w:val="CB1E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02189"/>
    <w:multiLevelType w:val="multilevel"/>
    <w:tmpl w:val="676C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843CF"/>
    <w:multiLevelType w:val="multilevel"/>
    <w:tmpl w:val="5044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F950E4"/>
    <w:multiLevelType w:val="multilevel"/>
    <w:tmpl w:val="04DE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C97300"/>
    <w:multiLevelType w:val="multilevel"/>
    <w:tmpl w:val="400E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174DD8"/>
    <w:multiLevelType w:val="multilevel"/>
    <w:tmpl w:val="4DB2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E22C1"/>
    <w:multiLevelType w:val="multilevel"/>
    <w:tmpl w:val="02BA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C7612C"/>
    <w:multiLevelType w:val="multilevel"/>
    <w:tmpl w:val="5A0C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897003"/>
    <w:multiLevelType w:val="multilevel"/>
    <w:tmpl w:val="D690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B06ECD"/>
    <w:multiLevelType w:val="multilevel"/>
    <w:tmpl w:val="F9643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4227BA"/>
    <w:multiLevelType w:val="multilevel"/>
    <w:tmpl w:val="A68A6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2B7E6B"/>
    <w:multiLevelType w:val="multilevel"/>
    <w:tmpl w:val="AE964BB2"/>
    <w:lvl w:ilvl="0">
      <w:start w:val="3"/>
      <w:numFmt w:val="decimal"/>
      <w:lvlText w:val="%1"/>
      <w:lvlJc w:val="left"/>
      <w:pPr>
        <w:ind w:left="840" w:hanging="840"/>
      </w:pPr>
    </w:lvl>
    <w:lvl w:ilvl="1">
      <w:start w:val="1"/>
      <w:numFmt w:val="decimal"/>
      <w:lvlText w:val="%1.%2"/>
      <w:lvlJc w:val="left"/>
      <w:pPr>
        <w:ind w:left="930" w:hanging="840"/>
      </w:pPr>
    </w:lvl>
    <w:lvl w:ilvl="2">
      <w:start w:val="1"/>
      <w:numFmt w:val="decimal"/>
      <w:lvlText w:val="%1.%2.%3"/>
      <w:lvlJc w:val="left"/>
      <w:pPr>
        <w:ind w:left="1020" w:hanging="840"/>
      </w:pPr>
    </w:lvl>
    <w:lvl w:ilvl="3">
      <w:start w:val="1"/>
      <w:numFmt w:val="decimal"/>
      <w:lvlText w:val="%1.%2.%3.%4"/>
      <w:lvlJc w:val="left"/>
      <w:pPr>
        <w:ind w:left="1110" w:hanging="840"/>
      </w:pPr>
    </w:lvl>
    <w:lvl w:ilvl="4">
      <w:start w:val="1"/>
      <w:numFmt w:val="lowerLetter"/>
      <w:lvlText w:val="%5)"/>
      <w:lvlJc w:val="left"/>
      <w:pPr>
        <w:ind w:left="1440" w:hanging="1080"/>
      </w:pPr>
      <w:rPr>
        <w:rFonts w:ascii="Arial" w:eastAsia="Arial" w:hAnsi="Arial" w:cs="Arial"/>
        <w:b/>
        <w:bCs/>
      </w:rPr>
    </w:lvl>
    <w:lvl w:ilvl="5">
      <w:start w:val="1"/>
      <w:numFmt w:val="decimal"/>
      <w:lvlText w:val="%1.%2.%3.%4.%5.%6"/>
      <w:lvlJc w:val="left"/>
      <w:pPr>
        <w:ind w:left="1530" w:hanging="1080"/>
      </w:pPr>
    </w:lvl>
    <w:lvl w:ilvl="6">
      <w:start w:val="1"/>
      <w:numFmt w:val="decimal"/>
      <w:lvlText w:val="%1.%2.%3.%4.%5.%6.%7"/>
      <w:lvlJc w:val="left"/>
      <w:pPr>
        <w:ind w:left="1980" w:hanging="1440"/>
      </w:pPr>
    </w:lvl>
    <w:lvl w:ilvl="7">
      <w:start w:val="1"/>
      <w:numFmt w:val="decimal"/>
      <w:lvlText w:val="%1.%2.%3.%4.%5.%6.%7.%8"/>
      <w:lvlJc w:val="left"/>
      <w:pPr>
        <w:ind w:left="2070" w:hanging="144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15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58707D4D"/>
    <w:multiLevelType w:val="multilevel"/>
    <w:tmpl w:val="924E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60586D4D"/>
    <w:multiLevelType w:val="multilevel"/>
    <w:tmpl w:val="DFE2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0676C2"/>
    <w:multiLevelType w:val="multilevel"/>
    <w:tmpl w:val="7470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F109ED"/>
    <w:multiLevelType w:val="multilevel"/>
    <w:tmpl w:val="C5EA2A5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400663">
    <w:abstractNumId w:val="1"/>
  </w:num>
  <w:num w:numId="2" w16cid:durableId="823812844">
    <w:abstractNumId w:val="22"/>
  </w:num>
  <w:num w:numId="3" w16cid:durableId="1085345631">
    <w:abstractNumId w:val="20"/>
  </w:num>
  <w:num w:numId="4" w16cid:durableId="1571844297">
    <w:abstractNumId w:val="15"/>
  </w:num>
  <w:num w:numId="5" w16cid:durableId="1632903605">
    <w:abstractNumId w:val="3"/>
  </w:num>
  <w:num w:numId="6" w16cid:durableId="682516167">
    <w:abstractNumId w:val="9"/>
  </w:num>
  <w:num w:numId="7" w16cid:durableId="1933203621">
    <w:abstractNumId w:val="17"/>
  </w:num>
  <w:num w:numId="8" w16cid:durableId="834882275">
    <w:abstractNumId w:val="21"/>
  </w:num>
  <w:num w:numId="9" w16cid:durableId="476070183">
    <w:abstractNumId w:val="14"/>
  </w:num>
  <w:num w:numId="10" w16cid:durableId="1305113930">
    <w:abstractNumId w:val="13"/>
  </w:num>
  <w:num w:numId="11" w16cid:durableId="1007755734">
    <w:abstractNumId w:val="19"/>
  </w:num>
  <w:num w:numId="12" w16cid:durableId="907032123">
    <w:abstractNumId w:val="6"/>
  </w:num>
  <w:num w:numId="13" w16cid:durableId="93793184">
    <w:abstractNumId w:val="8"/>
  </w:num>
  <w:num w:numId="14" w16cid:durableId="496071906">
    <w:abstractNumId w:val="11"/>
  </w:num>
  <w:num w:numId="15" w16cid:durableId="886649678">
    <w:abstractNumId w:val="10"/>
  </w:num>
  <w:num w:numId="16" w16cid:durableId="557865611">
    <w:abstractNumId w:val="0"/>
  </w:num>
  <w:num w:numId="17" w16cid:durableId="158473761">
    <w:abstractNumId w:val="16"/>
  </w:num>
  <w:num w:numId="18" w16cid:durableId="196353408">
    <w:abstractNumId w:val="2"/>
  </w:num>
  <w:num w:numId="19" w16cid:durableId="1055279056">
    <w:abstractNumId w:val="12"/>
  </w:num>
  <w:num w:numId="20" w16cid:durableId="1627394968">
    <w:abstractNumId w:val="5"/>
  </w:num>
  <w:num w:numId="21" w16cid:durableId="2064324577">
    <w:abstractNumId w:val="18"/>
  </w:num>
  <w:num w:numId="22" w16cid:durableId="1392074479">
    <w:abstractNumId w:val="7"/>
  </w:num>
  <w:num w:numId="23" w16cid:durableId="135463003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3A8D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304DA"/>
    <w:rsid w:val="001305F0"/>
    <w:rsid w:val="001312A8"/>
    <w:rsid w:val="0013209E"/>
    <w:rsid w:val="001325EB"/>
    <w:rsid w:val="001328A6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0036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306"/>
    <w:rsid w:val="00355B18"/>
    <w:rsid w:val="0035603B"/>
    <w:rsid w:val="003576A7"/>
    <w:rsid w:val="00360C79"/>
    <w:rsid w:val="00361ECD"/>
    <w:rsid w:val="003623B7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265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5DC6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09BE"/>
    <w:rsid w:val="0079113A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5680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BE5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169F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450D"/>
    <w:rsid w:val="009E0975"/>
    <w:rsid w:val="009E1E2D"/>
    <w:rsid w:val="009E24FD"/>
    <w:rsid w:val="009E33B4"/>
    <w:rsid w:val="009E434B"/>
    <w:rsid w:val="009E4622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0EB4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43B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DFF"/>
    <w:rsid w:val="00B31B06"/>
    <w:rsid w:val="00B3205C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2AA1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1FF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376DF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1C53"/>
    <w:rsid w:val="00EA305F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4B00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4015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6E9C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link w:val="DefaultCar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35530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5306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bidi="es-ES"/>
    </w:rPr>
  </w:style>
  <w:style w:type="character" w:customStyle="1" w:styleId="DefaultCar">
    <w:name w:val="Default Car"/>
    <w:link w:val="Default"/>
    <w:locked/>
    <w:rsid w:val="00355306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LUIS EDUARDO GUZMAN</cp:lastModifiedBy>
  <cp:revision>2</cp:revision>
  <cp:lastPrinted>2024-01-30T18:03:00Z</cp:lastPrinted>
  <dcterms:created xsi:type="dcterms:W3CDTF">2026-10-06T13:36:00Z</dcterms:created>
  <dcterms:modified xsi:type="dcterms:W3CDTF">2026-10-06T13:36:00Z</dcterms:modified>
</cp:coreProperties>
</file>