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47416" w14:textId="77777777" w:rsidR="00256184" w:rsidRPr="00DD2C2D" w:rsidRDefault="00256184">
      <w:pPr>
        <w:rPr>
          <w:rFonts w:ascii="Arial Narrow" w:hAnsi="Arial Narrow"/>
        </w:rPr>
      </w:pPr>
    </w:p>
    <w:p w14:paraId="5BF67297" w14:textId="77777777" w:rsidR="00256184" w:rsidRPr="00DD2C2D" w:rsidRDefault="00256184">
      <w:pPr>
        <w:rPr>
          <w:rFonts w:ascii="Arial Narrow" w:hAnsi="Arial Narrow"/>
        </w:rPr>
      </w:pPr>
    </w:p>
    <w:p w14:paraId="1896FBC6" w14:textId="77777777" w:rsidR="00256184" w:rsidRPr="00DD2C2D" w:rsidRDefault="00256184">
      <w:pPr>
        <w:rPr>
          <w:rFonts w:ascii="Arial Narrow" w:hAnsi="Arial Narrow"/>
        </w:rPr>
      </w:pPr>
    </w:p>
    <w:p w14:paraId="7345AA80" w14:textId="77777777" w:rsidR="00256184" w:rsidRPr="00DD2C2D" w:rsidRDefault="00B83EE3">
      <w:pPr>
        <w:jc w:val="center"/>
        <w:rPr>
          <w:rFonts w:ascii="Arial Narrow" w:hAnsi="Arial Narrow"/>
        </w:rPr>
      </w:pPr>
      <w:r w:rsidRPr="00DD2C2D">
        <w:rPr>
          <w:rFonts w:ascii="Arial Narrow" w:hAnsi="Arial Narrow"/>
          <w:b/>
        </w:rPr>
        <w:t>MUNICIPIO DE SUTATAUSA</w:t>
      </w:r>
    </w:p>
    <w:p w14:paraId="52AAECF5" w14:textId="77777777" w:rsidR="00256184" w:rsidRPr="00DD2C2D" w:rsidRDefault="00B83EE3">
      <w:pPr>
        <w:jc w:val="center"/>
        <w:rPr>
          <w:rFonts w:ascii="Arial Narrow" w:hAnsi="Arial Narrow"/>
        </w:rPr>
      </w:pPr>
      <w:r w:rsidRPr="00DD2C2D">
        <w:rPr>
          <w:rFonts w:ascii="Arial Narrow" w:hAnsi="Arial Narrow"/>
        </w:rPr>
        <w:t>NIT 899.999.476-1</w:t>
      </w:r>
    </w:p>
    <w:p w14:paraId="0251419C" w14:textId="77777777" w:rsidR="00256184" w:rsidRPr="00DD2C2D" w:rsidRDefault="00256184">
      <w:pPr>
        <w:rPr>
          <w:rFonts w:ascii="Arial Narrow" w:hAnsi="Arial Narrow"/>
        </w:rPr>
      </w:pPr>
    </w:p>
    <w:p w14:paraId="024E9F8B" w14:textId="77777777" w:rsidR="00256184" w:rsidRPr="00DD2C2D" w:rsidRDefault="00256184">
      <w:pPr>
        <w:rPr>
          <w:rFonts w:ascii="Arial Narrow" w:hAnsi="Arial Narrow"/>
        </w:rPr>
      </w:pPr>
    </w:p>
    <w:p w14:paraId="1D4B4EDF" w14:textId="77777777" w:rsidR="00256184" w:rsidRPr="00DD2C2D" w:rsidRDefault="00B83EE3">
      <w:pPr>
        <w:jc w:val="center"/>
        <w:rPr>
          <w:rFonts w:ascii="Arial Narrow" w:hAnsi="Arial Narrow"/>
        </w:rPr>
      </w:pPr>
      <w:r w:rsidRPr="00DD2C2D">
        <w:rPr>
          <w:rFonts w:ascii="Arial Narrow" w:hAnsi="Arial Narrow"/>
          <w:b/>
        </w:rPr>
        <w:t>ANEXO TÉCNICO</w:t>
      </w:r>
    </w:p>
    <w:p w14:paraId="6D1D9466" w14:textId="05985116" w:rsidR="00256184" w:rsidRDefault="00256184">
      <w:pPr>
        <w:rPr>
          <w:rFonts w:ascii="Arial Narrow" w:hAnsi="Arial Narrow"/>
        </w:rPr>
      </w:pPr>
    </w:p>
    <w:p w14:paraId="3F6B6FEA" w14:textId="77777777" w:rsidR="00DD2C2D" w:rsidRPr="00DD2C2D" w:rsidRDefault="00DD2C2D">
      <w:pPr>
        <w:rPr>
          <w:rFonts w:ascii="Arial Narrow" w:hAnsi="Arial Narrow"/>
        </w:rPr>
      </w:pPr>
    </w:p>
    <w:p w14:paraId="22D30BFC" w14:textId="54E29EE0" w:rsidR="00256184" w:rsidRPr="00DD2C2D" w:rsidRDefault="00B83EE3">
      <w:pPr>
        <w:jc w:val="center"/>
        <w:rPr>
          <w:rFonts w:ascii="Arial Narrow" w:hAnsi="Arial Narrow"/>
        </w:rPr>
      </w:pPr>
      <w:r w:rsidRPr="00DD2C2D">
        <w:rPr>
          <w:rFonts w:ascii="Arial Narrow" w:hAnsi="Arial Narrow"/>
          <w:b/>
        </w:rPr>
        <w:t xml:space="preserve">ESTUDIOS Y DISEÑOS PARA LA CONSTRUCCIÓN DE </w:t>
      </w:r>
      <w:r w:rsidR="00DB6619" w:rsidRPr="00DD2C2D">
        <w:rPr>
          <w:rFonts w:ascii="Arial Narrow" w:hAnsi="Arial Narrow"/>
          <w:b/>
        </w:rPr>
        <w:t xml:space="preserve">LOS INTERCEPTORES </w:t>
      </w:r>
      <w:r w:rsidRPr="00DD2C2D">
        <w:rPr>
          <w:rFonts w:ascii="Arial Narrow" w:hAnsi="Arial Narrow"/>
          <w:b/>
        </w:rPr>
        <w:t>DE ALCANTARILLADO QUE COMUNICAN LOS CENTROS POBLADOS DEL SECTOR LA QUINTA Y EL CHIRCAL CON EL CASCO URBANO DEL MUNICIPIO DE SUTATAUSA</w:t>
      </w:r>
    </w:p>
    <w:p w14:paraId="157F9100" w14:textId="77777777" w:rsidR="00256184" w:rsidRPr="00DD2C2D" w:rsidRDefault="00256184">
      <w:pPr>
        <w:rPr>
          <w:rFonts w:ascii="Arial Narrow" w:hAnsi="Arial Narrow"/>
        </w:rPr>
      </w:pPr>
    </w:p>
    <w:p w14:paraId="082202B8" w14:textId="77777777" w:rsidR="00256184" w:rsidRPr="00DD2C2D" w:rsidRDefault="00256184">
      <w:pPr>
        <w:rPr>
          <w:rFonts w:ascii="Arial Narrow" w:hAnsi="Arial Narrow"/>
        </w:rPr>
      </w:pPr>
    </w:p>
    <w:p w14:paraId="0376A671" w14:textId="77777777" w:rsidR="00256184" w:rsidRPr="00DD2C2D" w:rsidRDefault="00256184">
      <w:pPr>
        <w:rPr>
          <w:rFonts w:ascii="Arial Narrow" w:hAnsi="Arial Narrow"/>
        </w:rPr>
      </w:pPr>
    </w:p>
    <w:p w14:paraId="79DBE249" w14:textId="17B14352" w:rsidR="00256184" w:rsidRDefault="00256184">
      <w:pPr>
        <w:rPr>
          <w:rFonts w:ascii="Arial Narrow" w:hAnsi="Arial Narrow"/>
        </w:rPr>
      </w:pPr>
    </w:p>
    <w:p w14:paraId="06705611" w14:textId="1EA28346" w:rsidR="00DD2C2D" w:rsidRDefault="00DD2C2D">
      <w:pPr>
        <w:rPr>
          <w:rFonts w:ascii="Arial Narrow" w:hAnsi="Arial Narrow"/>
        </w:rPr>
      </w:pPr>
    </w:p>
    <w:p w14:paraId="5B92D7A4" w14:textId="2B6785CC" w:rsidR="00DD2C2D" w:rsidRDefault="00DD2C2D">
      <w:pPr>
        <w:rPr>
          <w:rFonts w:ascii="Arial Narrow" w:hAnsi="Arial Narrow"/>
        </w:rPr>
      </w:pPr>
    </w:p>
    <w:p w14:paraId="3D84A712" w14:textId="250A2DB7" w:rsidR="00DD2C2D" w:rsidRDefault="00DD2C2D">
      <w:pPr>
        <w:rPr>
          <w:rFonts w:ascii="Arial Narrow" w:hAnsi="Arial Narrow"/>
        </w:rPr>
      </w:pPr>
    </w:p>
    <w:p w14:paraId="12888699" w14:textId="1AA04924" w:rsidR="00DD2C2D" w:rsidRDefault="00DD2C2D">
      <w:pPr>
        <w:rPr>
          <w:rFonts w:ascii="Arial Narrow" w:hAnsi="Arial Narrow"/>
        </w:rPr>
      </w:pPr>
    </w:p>
    <w:p w14:paraId="1222AE57" w14:textId="111AA483" w:rsidR="00DD2C2D" w:rsidRDefault="00DD2C2D">
      <w:pPr>
        <w:rPr>
          <w:rFonts w:ascii="Arial Narrow" w:hAnsi="Arial Narrow"/>
        </w:rPr>
      </w:pPr>
    </w:p>
    <w:p w14:paraId="4625EDDC" w14:textId="3822FA92" w:rsidR="00DD2C2D" w:rsidRDefault="00DD2C2D">
      <w:pPr>
        <w:rPr>
          <w:rFonts w:ascii="Arial Narrow" w:hAnsi="Arial Narrow"/>
        </w:rPr>
      </w:pPr>
    </w:p>
    <w:p w14:paraId="30F3913A" w14:textId="77777777" w:rsidR="00DD2C2D" w:rsidRDefault="00DD2C2D">
      <w:pPr>
        <w:rPr>
          <w:rFonts w:ascii="Arial Narrow" w:hAnsi="Arial Narrow"/>
        </w:rPr>
      </w:pPr>
    </w:p>
    <w:p w14:paraId="71E2BEDF" w14:textId="77777777" w:rsidR="00DD2C2D" w:rsidRPr="00DD2C2D" w:rsidRDefault="00DD2C2D">
      <w:pPr>
        <w:rPr>
          <w:rFonts w:ascii="Arial Narrow" w:hAnsi="Arial Narrow"/>
          <w:b/>
        </w:rPr>
      </w:pPr>
    </w:p>
    <w:p w14:paraId="0385154A" w14:textId="77777777" w:rsidR="00256184" w:rsidRPr="00DD2C2D" w:rsidRDefault="00256184" w:rsidP="00DD2C2D">
      <w:pPr>
        <w:spacing w:after="0"/>
        <w:rPr>
          <w:rFonts w:ascii="Arial Narrow" w:hAnsi="Arial Narrow"/>
          <w:b/>
        </w:rPr>
      </w:pPr>
    </w:p>
    <w:p w14:paraId="238E7AA5" w14:textId="193CEFDF" w:rsidR="00256184" w:rsidRPr="00DD2C2D" w:rsidRDefault="00DD2C2D" w:rsidP="00DD2C2D">
      <w:pPr>
        <w:spacing w:after="0"/>
        <w:jc w:val="center"/>
        <w:rPr>
          <w:rFonts w:ascii="Arial Narrow" w:hAnsi="Arial Narrow"/>
          <w:b/>
        </w:rPr>
      </w:pPr>
      <w:r w:rsidRPr="00DD2C2D">
        <w:rPr>
          <w:rFonts w:ascii="Arial Narrow" w:hAnsi="Arial Narrow"/>
          <w:b/>
        </w:rPr>
        <w:t>OFICINA DE SERVICIOS PÚBLICOS</w:t>
      </w:r>
    </w:p>
    <w:p w14:paraId="39176E71" w14:textId="71778448" w:rsidR="00DD2C2D" w:rsidRPr="00DD2C2D" w:rsidRDefault="00DD2C2D" w:rsidP="00DD2C2D">
      <w:pPr>
        <w:spacing w:after="0"/>
        <w:jc w:val="center"/>
        <w:rPr>
          <w:rFonts w:ascii="Arial Narrow" w:hAnsi="Arial Narrow"/>
          <w:b/>
        </w:rPr>
      </w:pPr>
      <w:r w:rsidRPr="00DD2C2D">
        <w:rPr>
          <w:rFonts w:ascii="Arial Narrow" w:hAnsi="Arial Narrow"/>
          <w:b/>
        </w:rPr>
        <w:t>SUTATAUSA, CUNDINAMARCA</w:t>
      </w:r>
    </w:p>
    <w:p w14:paraId="2BAA25CE" w14:textId="45DB385A" w:rsidR="00256184" w:rsidRPr="00DD2C2D" w:rsidRDefault="00DD2C2D" w:rsidP="00DD2C2D">
      <w:pPr>
        <w:spacing w:after="0"/>
        <w:jc w:val="center"/>
        <w:rPr>
          <w:rFonts w:ascii="Arial Narrow" w:hAnsi="Arial Narrow"/>
          <w:b/>
        </w:rPr>
      </w:pPr>
      <w:r w:rsidRPr="00DD2C2D">
        <w:rPr>
          <w:rFonts w:ascii="Arial Narrow" w:hAnsi="Arial Narrow"/>
          <w:b/>
        </w:rPr>
        <w:t>2026</w:t>
      </w:r>
    </w:p>
    <w:p w14:paraId="39791DC3" w14:textId="77777777" w:rsidR="00256184" w:rsidRPr="00DD2C2D" w:rsidRDefault="00B83EE3">
      <w:pPr>
        <w:pStyle w:val="Ttulo1"/>
        <w:rPr>
          <w:rFonts w:ascii="Arial Narrow" w:hAnsi="Arial Narrow"/>
          <w:sz w:val="22"/>
          <w:szCs w:val="22"/>
        </w:rPr>
      </w:pPr>
      <w:bookmarkStart w:id="0" w:name="_Toc241133706"/>
      <w:bookmarkStart w:id="1" w:name="_Toc241156656"/>
      <w:r w:rsidRPr="00DD2C2D">
        <w:rPr>
          <w:rFonts w:ascii="Arial Narrow" w:hAnsi="Arial Narrow"/>
          <w:sz w:val="22"/>
          <w:szCs w:val="22"/>
        </w:rPr>
        <w:lastRenderedPageBreak/>
        <w:t>TABLA DE CONTENIDO</w:t>
      </w:r>
      <w:bookmarkEnd w:id="0"/>
      <w:bookmarkEnd w:id="1"/>
    </w:p>
    <w:p w14:paraId="71624A29" w14:textId="4D9B1323" w:rsidR="001152E4" w:rsidRPr="00DD2C2D" w:rsidRDefault="00624800">
      <w:pPr>
        <w:pStyle w:val="TDC1"/>
        <w:rPr>
          <w:rFonts w:ascii="Arial Narrow" w:hAnsi="Arial Narrow"/>
          <w:b w:val="0"/>
          <w:noProof/>
          <w:kern w:val="2"/>
          <w:lang w:eastAsia="es-CO"/>
          <w14:ligatures w14:val="standardContextual"/>
        </w:rPr>
      </w:pPr>
      <w:r w:rsidRPr="00DD2C2D">
        <w:rPr>
          <w:rFonts w:ascii="Arial Narrow" w:hAnsi="Arial Narrow"/>
        </w:rPr>
        <w:fldChar w:fldCharType="begin"/>
      </w:r>
      <w:r w:rsidRPr="00DD2C2D">
        <w:rPr>
          <w:rFonts w:ascii="Arial Narrow" w:hAnsi="Arial Narrow"/>
        </w:rPr>
        <w:instrText xml:space="preserve"> TOC \o "1-3" \u </w:instrText>
      </w:r>
      <w:r w:rsidRPr="00DD2C2D">
        <w:rPr>
          <w:rFonts w:ascii="Arial Narrow" w:hAnsi="Arial Narrow"/>
        </w:rPr>
        <w:fldChar w:fldCharType="separate"/>
      </w:r>
      <w:r w:rsidR="001152E4" w:rsidRPr="00DD2C2D">
        <w:rPr>
          <w:rFonts w:ascii="Arial Narrow" w:hAnsi="Arial Narrow"/>
          <w:noProof/>
        </w:rPr>
        <w:t>TABLA DE CONTENIDO</w:t>
      </w:r>
      <w:r w:rsidR="001152E4" w:rsidRPr="00DD2C2D">
        <w:rPr>
          <w:rFonts w:ascii="Arial Narrow" w:hAnsi="Arial Narrow"/>
          <w:noProof/>
        </w:rPr>
        <w:tab/>
      </w:r>
      <w:r w:rsidR="001152E4" w:rsidRPr="00DD2C2D">
        <w:rPr>
          <w:rFonts w:ascii="Arial Narrow" w:hAnsi="Arial Narrow"/>
          <w:noProof/>
        </w:rPr>
        <w:fldChar w:fldCharType="begin"/>
      </w:r>
      <w:r w:rsidR="001152E4" w:rsidRPr="00DD2C2D">
        <w:rPr>
          <w:rFonts w:ascii="Arial Narrow" w:hAnsi="Arial Narrow"/>
          <w:noProof/>
        </w:rPr>
        <w:instrText xml:space="preserve"> PAGEREF _Toc241156656 \h </w:instrText>
      </w:r>
      <w:r w:rsidR="001152E4" w:rsidRPr="00DD2C2D">
        <w:rPr>
          <w:rFonts w:ascii="Arial Narrow" w:hAnsi="Arial Narrow"/>
          <w:noProof/>
        </w:rPr>
      </w:r>
      <w:r w:rsidR="001152E4" w:rsidRPr="00DD2C2D">
        <w:rPr>
          <w:rFonts w:ascii="Arial Narrow" w:hAnsi="Arial Narrow"/>
          <w:noProof/>
        </w:rPr>
        <w:fldChar w:fldCharType="separate"/>
      </w:r>
      <w:r w:rsidR="001152E4" w:rsidRPr="00DD2C2D">
        <w:rPr>
          <w:rFonts w:ascii="Arial Narrow" w:hAnsi="Arial Narrow"/>
          <w:noProof/>
        </w:rPr>
        <w:t>2</w:t>
      </w:r>
      <w:r w:rsidR="001152E4" w:rsidRPr="00DD2C2D">
        <w:rPr>
          <w:rFonts w:ascii="Arial Narrow" w:hAnsi="Arial Narrow"/>
          <w:noProof/>
        </w:rPr>
        <w:fldChar w:fldCharType="end"/>
      </w:r>
    </w:p>
    <w:p w14:paraId="62C3F064" w14:textId="39303AB5" w:rsidR="001152E4" w:rsidRPr="00DD2C2D" w:rsidRDefault="001152E4">
      <w:pPr>
        <w:pStyle w:val="TDC1"/>
        <w:tabs>
          <w:tab w:val="left" w:pos="440"/>
        </w:tabs>
        <w:rPr>
          <w:rFonts w:ascii="Arial Narrow" w:hAnsi="Arial Narrow"/>
          <w:b w:val="0"/>
          <w:noProof/>
          <w:kern w:val="2"/>
          <w:lang w:eastAsia="es-CO"/>
          <w14:ligatures w14:val="standardContextual"/>
        </w:rPr>
      </w:pPr>
      <w:r w:rsidRPr="00DD2C2D">
        <w:rPr>
          <w:rFonts w:ascii="Arial Narrow" w:hAnsi="Arial Narrow"/>
          <w:noProof/>
        </w:rPr>
        <w:t>1</w:t>
      </w:r>
      <w:r w:rsidRPr="00DD2C2D">
        <w:rPr>
          <w:rFonts w:ascii="Arial Narrow" w:hAnsi="Arial Narrow"/>
          <w:b w:val="0"/>
          <w:noProof/>
          <w:kern w:val="2"/>
          <w:lang w:eastAsia="es-CO"/>
          <w14:ligatures w14:val="standardContextual"/>
        </w:rPr>
        <w:tab/>
      </w:r>
      <w:r w:rsidRPr="00DD2C2D">
        <w:rPr>
          <w:rFonts w:ascii="Arial Narrow" w:hAnsi="Arial Narrow"/>
          <w:noProof/>
        </w:rPr>
        <w:t>ALCANCE DEL ANEXO TÉCNICO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_Toc241156657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w:t>
      </w:r>
      <w:r w:rsidRPr="00DD2C2D">
        <w:rPr>
          <w:rFonts w:ascii="Arial Narrow" w:hAnsi="Arial Narrow"/>
          <w:noProof/>
        </w:rPr>
        <w:fldChar w:fldCharType="end"/>
      </w:r>
    </w:p>
    <w:p w14:paraId="11EA22F1" w14:textId="2D93EBCF"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1.1</w:t>
      </w:r>
      <w:r w:rsidRPr="00DD2C2D">
        <w:rPr>
          <w:rFonts w:ascii="Arial Narrow" w:hAnsi="Arial Narrow"/>
          <w:b w:val="0"/>
          <w:noProof/>
          <w:kern w:val="2"/>
          <w:lang w:eastAsia="es-CO"/>
          <w14:ligatures w14:val="standardContextual"/>
        </w:rPr>
        <w:tab/>
      </w:r>
      <w:r w:rsidRPr="00DD2C2D">
        <w:rPr>
          <w:rFonts w:ascii="Arial Narrow" w:hAnsi="Arial Narrow"/>
          <w:noProof/>
        </w:rPr>
        <w:t>Antecedentes y contexto del proyecto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_Toc241156658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w:t>
      </w:r>
      <w:r w:rsidRPr="00DD2C2D">
        <w:rPr>
          <w:rFonts w:ascii="Arial Narrow" w:hAnsi="Arial Narrow"/>
          <w:noProof/>
        </w:rPr>
        <w:fldChar w:fldCharType="end"/>
      </w:r>
    </w:p>
    <w:p w14:paraId="5E4B3FA1" w14:textId="4D08F658"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1.2</w:t>
      </w:r>
      <w:r w:rsidRPr="00DD2C2D">
        <w:rPr>
          <w:rFonts w:ascii="Arial Narrow" w:hAnsi="Arial Narrow"/>
          <w:b w:val="0"/>
          <w:noProof/>
          <w:kern w:val="2"/>
          <w:lang w:eastAsia="es-CO"/>
          <w14:ligatures w14:val="standardContextual"/>
        </w:rPr>
        <w:tab/>
      </w:r>
      <w:r w:rsidRPr="00DD2C2D">
        <w:rPr>
          <w:rFonts w:ascii="Arial Narrow" w:hAnsi="Arial Narrow"/>
          <w:noProof/>
        </w:rPr>
        <w:t>Alcance general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_Toc241156659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6</w:t>
      </w:r>
      <w:r w:rsidRPr="00DD2C2D">
        <w:rPr>
          <w:rFonts w:ascii="Arial Narrow" w:hAnsi="Arial Narrow"/>
          <w:noProof/>
        </w:rPr>
        <w:fldChar w:fldCharType="end"/>
      </w:r>
    </w:p>
    <w:p w14:paraId="07D4F9A7" w14:textId="734B1121" w:rsidR="001152E4" w:rsidRPr="00DD2C2D" w:rsidRDefault="001152E4">
      <w:pPr>
        <w:pStyle w:val="TDC1"/>
        <w:tabs>
          <w:tab w:val="left" w:pos="440"/>
        </w:tabs>
        <w:rPr>
          <w:rFonts w:ascii="Arial Narrow" w:hAnsi="Arial Narrow"/>
          <w:b w:val="0"/>
          <w:noProof/>
          <w:kern w:val="2"/>
          <w:lang w:eastAsia="es-CO"/>
          <w14:ligatures w14:val="standardContextual"/>
        </w:rPr>
      </w:pPr>
      <w:r w:rsidRPr="00DD2C2D">
        <w:rPr>
          <w:rFonts w:ascii="Arial Narrow" w:hAnsi="Arial Narrow"/>
          <w:noProof/>
        </w:rPr>
        <w:t>2</w:t>
      </w:r>
      <w:r w:rsidRPr="00DD2C2D">
        <w:rPr>
          <w:rFonts w:ascii="Arial Narrow" w:hAnsi="Arial Narrow"/>
          <w:b w:val="0"/>
          <w:noProof/>
          <w:kern w:val="2"/>
          <w:lang w:eastAsia="es-CO"/>
          <w14:ligatures w14:val="standardContextual"/>
        </w:rPr>
        <w:tab/>
      </w:r>
      <w:r w:rsidRPr="00DD2C2D">
        <w:rPr>
          <w:rFonts w:ascii="Arial Narrow" w:hAnsi="Arial Narrow"/>
          <w:noProof/>
        </w:rPr>
        <w:t>ACTIVIDADES DE EJECUCIÓN DEL CONTRATO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w:t>
      </w:r>
      <w:r w:rsidRPr="00DD2C2D">
        <w:rPr>
          <w:rFonts w:ascii="Arial Narrow" w:hAnsi="Arial Narrow"/>
          <w:noProof/>
        </w:rPr>
        <w:fldChar w:fldCharType="end"/>
      </w:r>
    </w:p>
    <w:p w14:paraId="107A404E" w14:textId="391402CB"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2.1</w:t>
      </w:r>
      <w:r w:rsidRPr="00DD2C2D">
        <w:rPr>
          <w:rFonts w:ascii="Arial Narrow" w:hAnsi="Arial Narrow"/>
          <w:b w:val="0"/>
          <w:noProof/>
          <w:kern w:val="2"/>
          <w:lang w:eastAsia="es-CO"/>
          <w14:ligatures w14:val="standardContextual"/>
        </w:rPr>
        <w:tab/>
      </w:r>
      <w:r w:rsidRPr="00DD2C2D">
        <w:rPr>
          <w:rFonts w:ascii="Arial Narrow" w:hAnsi="Arial Narrow"/>
          <w:noProof/>
        </w:rPr>
        <w:t>Equipo mínimo de trabajo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w:t>
      </w:r>
      <w:r w:rsidRPr="00DD2C2D">
        <w:rPr>
          <w:rFonts w:ascii="Arial Narrow" w:hAnsi="Arial Narrow"/>
          <w:noProof/>
        </w:rPr>
        <w:fldChar w:fldCharType="end"/>
      </w:r>
    </w:p>
    <w:p w14:paraId="3D01B280" w14:textId="7840A692"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2.2</w:t>
      </w:r>
      <w:r w:rsidRPr="00DD2C2D">
        <w:rPr>
          <w:rFonts w:ascii="Arial Narrow" w:hAnsi="Arial Narrow"/>
          <w:b w:val="0"/>
          <w:noProof/>
          <w:kern w:val="2"/>
          <w:lang w:eastAsia="es-CO"/>
          <w14:ligatures w14:val="standardContextual"/>
        </w:rPr>
        <w:tab/>
      </w:r>
      <w:r w:rsidRPr="00DD2C2D">
        <w:rPr>
          <w:rFonts w:ascii="Arial Narrow" w:hAnsi="Arial Narrow"/>
          <w:noProof/>
        </w:rPr>
        <w:t>Obligaciones técnicas específicas del proyecto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w:t>
      </w:r>
      <w:r w:rsidRPr="00DD2C2D">
        <w:rPr>
          <w:rFonts w:ascii="Arial Narrow" w:hAnsi="Arial Narrow"/>
          <w:noProof/>
        </w:rPr>
        <w:fldChar w:fldCharType="end"/>
      </w:r>
    </w:p>
    <w:p w14:paraId="05299AE4" w14:textId="2033B4D5" w:rsidR="001152E4" w:rsidRPr="00DD2C2D" w:rsidRDefault="001152E4">
      <w:pPr>
        <w:pStyle w:val="TDC1"/>
        <w:tabs>
          <w:tab w:val="left" w:pos="440"/>
        </w:tabs>
        <w:rPr>
          <w:rFonts w:ascii="Arial Narrow" w:hAnsi="Arial Narrow"/>
          <w:b w:val="0"/>
          <w:noProof/>
          <w:kern w:val="2"/>
          <w:lang w:eastAsia="es-CO"/>
          <w14:ligatures w14:val="standardContextual"/>
        </w:rPr>
      </w:pPr>
      <w:r w:rsidRPr="00DD2C2D">
        <w:rPr>
          <w:rFonts w:ascii="Arial Narrow" w:hAnsi="Arial Narrow"/>
          <w:noProof/>
        </w:rPr>
        <w:t>3</w:t>
      </w:r>
      <w:r w:rsidRPr="00DD2C2D">
        <w:rPr>
          <w:rFonts w:ascii="Arial Narrow" w:hAnsi="Arial Narrow"/>
          <w:b w:val="0"/>
          <w:noProof/>
          <w:kern w:val="2"/>
          <w:lang w:eastAsia="es-CO"/>
          <w14:ligatures w14:val="standardContextual"/>
        </w:rPr>
        <w:tab/>
      </w:r>
      <w:r w:rsidRPr="00DD2C2D">
        <w:rPr>
          <w:rFonts w:ascii="Arial Narrow" w:hAnsi="Arial Narrow"/>
          <w:noProof/>
        </w:rPr>
        <w:t>PRODUCTO 1: ACTIVIDADES PRELIMINARES, DIAGNÓSTICO Y DEFINICIÓN DE CRITERIOS DE DISEÑO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11</w:t>
      </w:r>
      <w:r w:rsidRPr="00DD2C2D">
        <w:rPr>
          <w:rFonts w:ascii="Arial Narrow" w:hAnsi="Arial Narrow"/>
          <w:noProof/>
        </w:rPr>
        <w:fldChar w:fldCharType="end"/>
      </w:r>
    </w:p>
    <w:p w14:paraId="2827CDC2" w14:textId="5BC06CCE"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3.1</w:t>
      </w:r>
      <w:r w:rsidRPr="00DD2C2D">
        <w:rPr>
          <w:rFonts w:ascii="Arial Narrow" w:hAnsi="Arial Narrow"/>
          <w:b w:val="0"/>
          <w:noProof/>
          <w:kern w:val="2"/>
          <w:lang w:eastAsia="es-CO"/>
          <w14:ligatures w14:val="standardContextual"/>
        </w:rPr>
        <w:tab/>
      </w:r>
      <w:r w:rsidRPr="00DD2C2D">
        <w:rPr>
          <w:rFonts w:ascii="Arial Narrow" w:hAnsi="Arial Narrow"/>
          <w:noProof/>
        </w:rPr>
        <w:t>Actividades preliminares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11</w:t>
      </w:r>
      <w:r w:rsidRPr="00DD2C2D">
        <w:rPr>
          <w:rFonts w:ascii="Arial Narrow" w:hAnsi="Arial Narrow"/>
          <w:noProof/>
        </w:rPr>
        <w:fldChar w:fldCharType="end"/>
      </w:r>
    </w:p>
    <w:p w14:paraId="1A0D5668" w14:textId="27290B80"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3.2</w:t>
      </w:r>
      <w:r w:rsidRPr="00DD2C2D">
        <w:rPr>
          <w:rFonts w:ascii="Arial Narrow" w:hAnsi="Arial Narrow"/>
          <w:b w:val="0"/>
          <w:noProof/>
          <w:kern w:val="2"/>
          <w:lang w:eastAsia="es-CO"/>
          <w14:ligatures w14:val="standardContextual"/>
        </w:rPr>
        <w:tab/>
      </w:r>
      <w:r w:rsidRPr="00DD2C2D">
        <w:rPr>
          <w:rFonts w:ascii="Arial Narrow" w:hAnsi="Arial Narrow"/>
          <w:noProof/>
        </w:rPr>
        <w:t>Área de estudio y levantamiento de información para diagnóstico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12</w:t>
      </w:r>
      <w:r w:rsidRPr="00DD2C2D">
        <w:rPr>
          <w:rFonts w:ascii="Arial Narrow" w:hAnsi="Arial Narrow"/>
          <w:noProof/>
        </w:rPr>
        <w:fldChar w:fldCharType="end"/>
      </w:r>
    </w:p>
    <w:p w14:paraId="0CB89FD6" w14:textId="7781FD74"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3.2.1</w:t>
      </w:r>
      <w:r w:rsidRPr="00DD2C2D">
        <w:rPr>
          <w:rFonts w:ascii="Arial Narrow" w:hAnsi="Arial Narrow"/>
          <w:noProof/>
          <w:kern w:val="2"/>
          <w:lang w:eastAsia="es-CO"/>
          <w14:ligatures w14:val="standardContextual"/>
        </w:rPr>
        <w:tab/>
      </w:r>
      <w:r w:rsidRPr="00DD2C2D">
        <w:rPr>
          <w:rFonts w:ascii="Arial Narrow" w:hAnsi="Arial Narrow"/>
          <w:noProof/>
        </w:rPr>
        <w:t>Definición del área de estudio y recolección de información secundaria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12</w:t>
      </w:r>
      <w:r w:rsidRPr="00DD2C2D">
        <w:rPr>
          <w:rFonts w:ascii="Arial Narrow" w:hAnsi="Arial Narrow"/>
          <w:noProof/>
        </w:rPr>
        <w:fldChar w:fldCharType="end"/>
      </w:r>
    </w:p>
    <w:p w14:paraId="21D8963B" w14:textId="08853557"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3.2.2</w:t>
      </w:r>
      <w:r w:rsidRPr="00DD2C2D">
        <w:rPr>
          <w:rFonts w:ascii="Arial Narrow" w:hAnsi="Arial Narrow"/>
          <w:noProof/>
          <w:kern w:val="2"/>
          <w:lang w:eastAsia="es-CO"/>
          <w14:ligatures w14:val="standardContextual"/>
        </w:rPr>
        <w:tab/>
      </w:r>
      <w:r w:rsidRPr="00DD2C2D">
        <w:rPr>
          <w:rFonts w:ascii="Arial Narrow" w:hAnsi="Arial Narrow"/>
          <w:noProof/>
        </w:rPr>
        <w:t>Levantamiento de información primaria, exploraciones, muestreos y estudios básicos iniciales en la zona de estudio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16</w:t>
      </w:r>
      <w:r w:rsidRPr="00DD2C2D">
        <w:rPr>
          <w:rFonts w:ascii="Arial Narrow" w:hAnsi="Arial Narrow"/>
          <w:noProof/>
        </w:rPr>
        <w:fldChar w:fldCharType="end"/>
      </w:r>
    </w:p>
    <w:p w14:paraId="0D0825D6" w14:textId="578E700D"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3.3</w:t>
      </w:r>
      <w:r w:rsidRPr="00DD2C2D">
        <w:rPr>
          <w:rFonts w:ascii="Arial Narrow" w:hAnsi="Arial Narrow"/>
          <w:b w:val="0"/>
          <w:noProof/>
          <w:kern w:val="2"/>
          <w:lang w:eastAsia="es-CO"/>
          <w14:ligatures w14:val="standardContextual"/>
        </w:rPr>
        <w:tab/>
      </w:r>
      <w:r w:rsidRPr="00DD2C2D">
        <w:rPr>
          <w:rFonts w:ascii="Arial Narrow" w:hAnsi="Arial Narrow"/>
          <w:noProof/>
        </w:rPr>
        <w:t>Definición de criterios de diseño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25</w:t>
      </w:r>
      <w:r w:rsidRPr="00DD2C2D">
        <w:rPr>
          <w:rFonts w:ascii="Arial Narrow" w:hAnsi="Arial Narrow"/>
          <w:noProof/>
        </w:rPr>
        <w:fldChar w:fldCharType="end"/>
      </w:r>
    </w:p>
    <w:p w14:paraId="0CA03266" w14:textId="1C920C7B"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3.4</w:t>
      </w:r>
      <w:r w:rsidRPr="00DD2C2D">
        <w:rPr>
          <w:rFonts w:ascii="Arial Narrow" w:hAnsi="Arial Narrow"/>
          <w:b w:val="0"/>
          <w:noProof/>
          <w:kern w:val="2"/>
          <w:lang w:eastAsia="es-CO"/>
          <w14:ligatures w14:val="standardContextual"/>
        </w:rPr>
        <w:tab/>
      </w:r>
      <w:r w:rsidRPr="00DD2C2D">
        <w:rPr>
          <w:rFonts w:ascii="Arial Narrow" w:hAnsi="Arial Narrow"/>
          <w:noProof/>
        </w:rPr>
        <w:t>Diagnóstico por componentes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_Toc241156669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25</w:t>
      </w:r>
      <w:r w:rsidRPr="00DD2C2D">
        <w:rPr>
          <w:rFonts w:ascii="Arial Narrow" w:hAnsi="Arial Narrow"/>
          <w:noProof/>
        </w:rPr>
        <w:fldChar w:fldCharType="end"/>
      </w:r>
    </w:p>
    <w:p w14:paraId="78BA3A9C" w14:textId="4EC40537"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3.4.1</w:t>
      </w:r>
      <w:r w:rsidRPr="00DD2C2D">
        <w:rPr>
          <w:rFonts w:ascii="Arial Narrow" w:hAnsi="Arial Narrow"/>
          <w:noProof/>
          <w:kern w:val="2"/>
          <w:lang w:eastAsia="es-CO"/>
          <w14:ligatures w14:val="standardContextual"/>
        </w:rPr>
        <w:tab/>
      </w:r>
      <w:r w:rsidRPr="00DD2C2D">
        <w:rPr>
          <w:rFonts w:ascii="Arial Narrow" w:hAnsi="Arial Narrow"/>
          <w:noProof/>
        </w:rPr>
        <w:t>Componente geotécnico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26</w:t>
      </w:r>
      <w:r w:rsidRPr="00DD2C2D">
        <w:rPr>
          <w:rFonts w:ascii="Arial Narrow" w:hAnsi="Arial Narrow"/>
          <w:noProof/>
        </w:rPr>
        <w:fldChar w:fldCharType="end"/>
      </w:r>
    </w:p>
    <w:p w14:paraId="1B675E6C" w14:textId="5DE9D12F"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3.4.2</w:t>
      </w:r>
      <w:r w:rsidRPr="00DD2C2D">
        <w:rPr>
          <w:rFonts w:ascii="Arial Narrow" w:hAnsi="Arial Narrow"/>
          <w:noProof/>
          <w:kern w:val="2"/>
          <w:lang w:eastAsia="es-CO"/>
          <w14:ligatures w14:val="standardContextual"/>
        </w:rPr>
        <w:tab/>
      </w:r>
      <w:r w:rsidRPr="00DD2C2D">
        <w:rPr>
          <w:rFonts w:ascii="Arial Narrow" w:hAnsi="Arial Narrow"/>
          <w:noProof/>
        </w:rPr>
        <w:t>Componente estructural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27</w:t>
      </w:r>
      <w:r w:rsidRPr="00DD2C2D">
        <w:rPr>
          <w:rFonts w:ascii="Arial Narrow" w:hAnsi="Arial Narrow"/>
          <w:noProof/>
        </w:rPr>
        <w:fldChar w:fldCharType="end"/>
      </w:r>
    </w:p>
    <w:p w14:paraId="679E1080" w14:textId="321DB8EB"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3.4.3</w:t>
      </w:r>
      <w:r w:rsidRPr="00DD2C2D">
        <w:rPr>
          <w:rFonts w:ascii="Arial Narrow" w:hAnsi="Arial Narrow"/>
          <w:noProof/>
          <w:kern w:val="2"/>
          <w:lang w:eastAsia="es-CO"/>
          <w14:ligatures w14:val="standardContextual"/>
        </w:rPr>
        <w:tab/>
      </w:r>
      <w:r w:rsidRPr="00DD2C2D">
        <w:rPr>
          <w:rFonts w:ascii="Arial Narrow" w:hAnsi="Arial Narrow"/>
          <w:noProof/>
        </w:rPr>
        <w:t>Componente Hidráulico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29</w:t>
      </w:r>
      <w:r w:rsidRPr="00DD2C2D">
        <w:rPr>
          <w:rFonts w:ascii="Arial Narrow" w:hAnsi="Arial Narrow"/>
          <w:noProof/>
        </w:rPr>
        <w:fldChar w:fldCharType="end"/>
      </w:r>
    </w:p>
    <w:p w14:paraId="35EBF257" w14:textId="30BD089A"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3.4.4</w:t>
      </w:r>
      <w:r w:rsidRPr="00DD2C2D">
        <w:rPr>
          <w:rFonts w:ascii="Arial Narrow" w:hAnsi="Arial Narrow"/>
          <w:noProof/>
          <w:kern w:val="2"/>
          <w:lang w:eastAsia="es-CO"/>
          <w14:ligatures w14:val="standardContextual"/>
        </w:rPr>
        <w:tab/>
      </w:r>
      <w:r w:rsidRPr="00DD2C2D">
        <w:rPr>
          <w:rFonts w:ascii="Arial Narrow" w:hAnsi="Arial Narrow"/>
          <w:noProof/>
        </w:rPr>
        <w:t>Componente eléctrico, instrumentación y control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30</w:t>
      </w:r>
      <w:r w:rsidRPr="00DD2C2D">
        <w:rPr>
          <w:rFonts w:ascii="Arial Narrow" w:hAnsi="Arial Narrow"/>
          <w:noProof/>
        </w:rPr>
        <w:fldChar w:fldCharType="end"/>
      </w:r>
    </w:p>
    <w:p w14:paraId="37BCC667" w14:textId="137AC294"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3.4.5</w:t>
      </w:r>
      <w:r w:rsidRPr="00DD2C2D">
        <w:rPr>
          <w:rFonts w:ascii="Arial Narrow" w:hAnsi="Arial Narrow"/>
          <w:noProof/>
          <w:kern w:val="2"/>
          <w:lang w:eastAsia="es-CO"/>
          <w14:ligatures w14:val="standardContextual"/>
        </w:rPr>
        <w:tab/>
      </w:r>
      <w:r w:rsidRPr="00DD2C2D">
        <w:rPr>
          <w:rFonts w:ascii="Arial Narrow" w:hAnsi="Arial Narrow"/>
          <w:noProof/>
        </w:rPr>
        <w:t>Componente Ambiental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30</w:t>
      </w:r>
      <w:r w:rsidRPr="00DD2C2D">
        <w:rPr>
          <w:rFonts w:ascii="Arial Narrow" w:hAnsi="Arial Narrow"/>
          <w:noProof/>
        </w:rPr>
        <w:fldChar w:fldCharType="end"/>
      </w:r>
    </w:p>
    <w:p w14:paraId="60142C3E" w14:textId="522E03E1"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3.4.6</w:t>
      </w:r>
      <w:r w:rsidRPr="00DD2C2D">
        <w:rPr>
          <w:rFonts w:ascii="Arial Narrow" w:hAnsi="Arial Narrow"/>
          <w:noProof/>
          <w:kern w:val="2"/>
          <w:lang w:eastAsia="es-CO"/>
          <w14:ligatures w14:val="standardContextual"/>
        </w:rPr>
        <w:tab/>
      </w:r>
      <w:r w:rsidRPr="00DD2C2D">
        <w:rPr>
          <w:rFonts w:ascii="Arial Narrow" w:hAnsi="Arial Narrow"/>
          <w:noProof/>
        </w:rPr>
        <w:t>Componente social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31</w:t>
      </w:r>
      <w:r w:rsidRPr="00DD2C2D">
        <w:rPr>
          <w:rFonts w:ascii="Arial Narrow" w:hAnsi="Arial Narrow"/>
          <w:noProof/>
        </w:rPr>
        <w:fldChar w:fldCharType="end"/>
      </w:r>
    </w:p>
    <w:p w14:paraId="00F223AA" w14:textId="21D3B174"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3.4.7</w:t>
      </w:r>
      <w:r w:rsidRPr="00DD2C2D">
        <w:rPr>
          <w:rFonts w:ascii="Arial Narrow" w:hAnsi="Arial Narrow"/>
          <w:noProof/>
          <w:kern w:val="2"/>
          <w:lang w:eastAsia="es-CO"/>
          <w14:ligatures w14:val="standardContextual"/>
        </w:rPr>
        <w:tab/>
      </w:r>
      <w:r w:rsidRPr="00DD2C2D">
        <w:rPr>
          <w:rFonts w:ascii="Arial Narrow" w:hAnsi="Arial Narrow"/>
          <w:noProof/>
        </w:rPr>
        <w:t>Conclusión de diagnóstico de infraestructura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33</w:t>
      </w:r>
      <w:r w:rsidRPr="00DD2C2D">
        <w:rPr>
          <w:rFonts w:ascii="Arial Narrow" w:hAnsi="Arial Narrow"/>
          <w:noProof/>
        </w:rPr>
        <w:fldChar w:fldCharType="end"/>
      </w:r>
    </w:p>
    <w:p w14:paraId="644EDBC4" w14:textId="584068F6" w:rsidR="001152E4" w:rsidRPr="00DD2C2D" w:rsidRDefault="001152E4">
      <w:pPr>
        <w:pStyle w:val="TDC2"/>
        <w:tabs>
          <w:tab w:val="left" w:pos="960"/>
          <w:tab w:val="right" w:leader="dot" w:pos="9112"/>
        </w:tabs>
        <w:rPr>
          <w:rFonts w:ascii="Arial Narrow" w:hAnsi="Arial Narrow"/>
          <w:b w:val="0"/>
          <w:noProof/>
          <w:kern w:val="2"/>
          <w:lang w:eastAsia="es-CO"/>
          <w14:ligatures w14:val="standardContextual"/>
        </w:rPr>
      </w:pPr>
      <w:r w:rsidRPr="00DD2C2D">
        <w:rPr>
          <w:rFonts w:ascii="Arial Narrow" w:hAnsi="Arial Narrow"/>
          <w:noProof/>
        </w:rPr>
        <w:t>3.5</w:t>
      </w:r>
      <w:r w:rsidRPr="00DD2C2D">
        <w:rPr>
          <w:rFonts w:ascii="Arial Narrow" w:hAnsi="Arial Narrow"/>
          <w:b w:val="0"/>
          <w:noProof/>
          <w:kern w:val="2"/>
          <w:lang w:eastAsia="es-CO"/>
          <w14:ligatures w14:val="standardContextual"/>
        </w:rPr>
        <w:tab/>
      </w:r>
      <w:r w:rsidRPr="00DD2C2D">
        <w:rPr>
          <w:rFonts w:ascii="Arial Narrow" w:hAnsi="Arial Narrow"/>
          <w:noProof/>
        </w:rPr>
        <w:t>ENTREGABLES PRODUCTO 1: ACTIVIDADES PRELIMINARES, DIAGNÓSTICO Y DEFINICIÓN DE CRITERIOS DE DISEÑO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33</w:t>
      </w:r>
      <w:r w:rsidRPr="00DD2C2D">
        <w:rPr>
          <w:rFonts w:ascii="Arial Narrow" w:hAnsi="Arial Narrow"/>
          <w:noProof/>
        </w:rPr>
        <w:fldChar w:fldCharType="end"/>
      </w:r>
    </w:p>
    <w:p w14:paraId="4051D216" w14:textId="4CD0241D"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3.5.1</w:t>
      </w:r>
      <w:r w:rsidRPr="00DD2C2D">
        <w:rPr>
          <w:rFonts w:ascii="Arial Narrow" w:hAnsi="Arial Narrow"/>
          <w:noProof/>
          <w:kern w:val="2"/>
          <w:lang w:eastAsia="es-CO"/>
          <w14:ligatures w14:val="standardContextual"/>
        </w:rPr>
        <w:tab/>
      </w:r>
      <w:r w:rsidRPr="00DD2C2D">
        <w:rPr>
          <w:rFonts w:ascii="Arial Narrow" w:hAnsi="Arial Narrow"/>
          <w:noProof/>
        </w:rPr>
        <w:t>Entregable definición del área de estudio y recolección de información secundaria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34</w:t>
      </w:r>
      <w:r w:rsidRPr="00DD2C2D">
        <w:rPr>
          <w:rFonts w:ascii="Arial Narrow" w:hAnsi="Arial Narrow"/>
          <w:noProof/>
        </w:rPr>
        <w:fldChar w:fldCharType="end"/>
      </w:r>
    </w:p>
    <w:p w14:paraId="1DF559CE" w14:textId="568F8279" w:rsidR="001152E4" w:rsidRPr="00DD2C2D" w:rsidRDefault="001152E4">
      <w:pPr>
        <w:pStyle w:val="TDC3"/>
        <w:tabs>
          <w:tab w:val="left" w:pos="1200"/>
          <w:tab w:val="right" w:leader="dot" w:pos="9112"/>
        </w:tabs>
        <w:rPr>
          <w:rFonts w:ascii="Arial Narrow" w:hAnsi="Arial Narrow"/>
          <w:noProof/>
          <w:kern w:val="2"/>
          <w:lang w:eastAsia="es-CO"/>
          <w14:ligatures w14:val="standardContextual"/>
        </w:rPr>
      </w:pPr>
      <w:r w:rsidRPr="00DD2C2D">
        <w:rPr>
          <w:rFonts w:ascii="Arial Narrow" w:hAnsi="Arial Narrow"/>
          <w:noProof/>
        </w:rPr>
        <w:t>3.5.2</w:t>
      </w:r>
      <w:r w:rsidRPr="00DD2C2D">
        <w:rPr>
          <w:rFonts w:ascii="Arial Narrow" w:hAnsi="Arial Narrow"/>
          <w:noProof/>
          <w:kern w:val="2"/>
          <w:lang w:eastAsia="es-CO"/>
          <w14:ligatures w14:val="standardContextual"/>
        </w:rPr>
        <w:tab/>
      </w:r>
      <w:r w:rsidRPr="00DD2C2D">
        <w:rPr>
          <w:rFonts w:ascii="Arial Narrow" w:hAnsi="Arial Narrow"/>
          <w:noProof/>
        </w:rPr>
        <w:t>Entregable del levantamiento de información primaria y secundaria, exploraciones, muestreos y estudios básicos iniciales en la zona de estudio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_Toc241156679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35</w:t>
      </w:r>
      <w:r w:rsidRPr="00DD2C2D">
        <w:rPr>
          <w:rFonts w:ascii="Arial Narrow" w:hAnsi="Arial Narrow"/>
          <w:noProof/>
        </w:rPr>
        <w:fldChar w:fldCharType="end"/>
      </w:r>
    </w:p>
    <w:p w14:paraId="6882F612" w14:textId="78554DC2" w:rsidR="001152E4" w:rsidRPr="00DD2C2D" w:rsidRDefault="001152E4">
      <w:pPr>
        <w:pStyle w:val="TDC1"/>
        <w:tabs>
          <w:tab w:val="left" w:pos="440"/>
        </w:tabs>
        <w:rPr>
          <w:rFonts w:ascii="Arial Narrow" w:hAnsi="Arial Narrow"/>
          <w:b w:val="0"/>
          <w:noProof/>
          <w:kern w:val="2"/>
          <w:lang w:eastAsia="es-CO"/>
          <w14:ligatures w14:val="standardContextual"/>
        </w:rPr>
      </w:pPr>
      <w:r w:rsidRPr="00DD2C2D">
        <w:rPr>
          <w:rFonts w:ascii="Arial Narrow" w:hAnsi="Arial Narrow"/>
          <w:noProof/>
        </w:rPr>
        <w:lastRenderedPageBreak/>
        <w:t>4</w:t>
      </w:r>
      <w:r w:rsidRPr="00DD2C2D">
        <w:rPr>
          <w:rFonts w:ascii="Arial Narrow" w:hAnsi="Arial Narrow"/>
          <w:b w:val="0"/>
          <w:noProof/>
          <w:kern w:val="2"/>
          <w:lang w:eastAsia="es-CO"/>
          <w14:ligatures w14:val="standardContextual"/>
        </w:rPr>
        <w:tab/>
      </w:r>
      <w:r w:rsidRPr="00DD2C2D">
        <w:rPr>
          <w:rFonts w:ascii="Arial Narrow" w:hAnsi="Arial Narrow"/>
          <w:noProof/>
        </w:rPr>
        <w:t>PRODUCTO 2: PLANTEAMIENTO, ANÁLISIS Y SELECCIÓN DE ALTERNATIVAS TECNOLÓGICAS DE DISEÑO PARA LOS INTERCEPTORES Y EMISARIOS FINALES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38</w:t>
      </w:r>
      <w:r w:rsidRPr="00DD2C2D">
        <w:rPr>
          <w:rFonts w:ascii="Arial Narrow" w:hAnsi="Arial Narrow"/>
          <w:noProof/>
        </w:rPr>
        <w:fldChar w:fldCharType="end"/>
      </w:r>
    </w:p>
    <w:p w14:paraId="03270043" w14:textId="1F2A6CC1"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4.1. Entregables del Producto 2. Planteamiento, análisis y selección de alternativas tecnológicas de diseño de los interceptores y emisarios finales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40</w:t>
      </w:r>
      <w:r w:rsidRPr="00DD2C2D">
        <w:rPr>
          <w:rFonts w:ascii="Arial Narrow" w:hAnsi="Arial Narrow"/>
          <w:noProof/>
        </w:rPr>
        <w:fldChar w:fldCharType="end"/>
      </w:r>
    </w:p>
    <w:p w14:paraId="0A41B727" w14:textId="07A461FA"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4.2. Forma de presentación del Informe consolidado del Producto 2. Planteamiento, análisis y selección de alternativas y tecnologías para el transporte de las aguas residuales en los sistemas de interceptores y emisarios finales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41</w:t>
      </w:r>
      <w:r w:rsidRPr="00DD2C2D">
        <w:rPr>
          <w:rFonts w:ascii="Arial Narrow" w:hAnsi="Arial Narrow"/>
          <w:noProof/>
        </w:rPr>
        <w:fldChar w:fldCharType="end"/>
      </w:r>
    </w:p>
    <w:p w14:paraId="161BF81D" w14:textId="27F2EF07" w:rsidR="001152E4" w:rsidRPr="00DD2C2D" w:rsidRDefault="001152E4">
      <w:pPr>
        <w:pStyle w:val="TDC1"/>
        <w:rPr>
          <w:rFonts w:ascii="Arial Narrow" w:hAnsi="Arial Narrow"/>
          <w:b w:val="0"/>
          <w:noProof/>
          <w:kern w:val="2"/>
          <w:lang w:eastAsia="es-CO"/>
          <w14:ligatures w14:val="standardContextual"/>
        </w:rPr>
      </w:pPr>
      <w:r w:rsidRPr="00DD2C2D">
        <w:rPr>
          <w:rFonts w:ascii="Arial Narrow" w:hAnsi="Arial Narrow"/>
          <w:noProof/>
        </w:rPr>
        <w:t>5. PRODUCTO 3: DISEÑOS DE INGENIERÍA DE DETALLE</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42</w:t>
      </w:r>
      <w:r w:rsidRPr="00DD2C2D">
        <w:rPr>
          <w:rFonts w:ascii="Arial Narrow" w:hAnsi="Arial Narrow"/>
          <w:noProof/>
        </w:rPr>
        <w:fldChar w:fldCharType="end"/>
      </w:r>
    </w:p>
    <w:p w14:paraId="4A0A29B2" w14:textId="0415E8F9"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 Diseño hidráulico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42</w:t>
      </w:r>
      <w:r w:rsidRPr="00DD2C2D">
        <w:rPr>
          <w:rFonts w:ascii="Arial Narrow" w:hAnsi="Arial Narrow"/>
          <w:noProof/>
        </w:rPr>
        <w:fldChar w:fldCharType="end"/>
      </w:r>
    </w:p>
    <w:p w14:paraId="02EE72F6" w14:textId="62D89B07"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5.1.1. Criterios de Diseño hidráulico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43</w:t>
      </w:r>
      <w:r w:rsidRPr="00DD2C2D">
        <w:rPr>
          <w:rFonts w:ascii="Arial Narrow" w:hAnsi="Arial Narrow"/>
          <w:noProof/>
        </w:rPr>
        <w:fldChar w:fldCharType="end"/>
      </w:r>
    </w:p>
    <w:p w14:paraId="10BD08B5" w14:textId="2E591968"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5.2. Diseño Geotécnico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48</w:t>
      </w:r>
      <w:r w:rsidRPr="00DD2C2D">
        <w:rPr>
          <w:rFonts w:ascii="Arial Narrow" w:hAnsi="Arial Narrow"/>
          <w:noProof/>
        </w:rPr>
        <w:fldChar w:fldCharType="end"/>
      </w:r>
    </w:p>
    <w:p w14:paraId="3F03CA38" w14:textId="7F9BD696"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5.2.1. Entregable del diseño Geotécnico a Nivel de Detalle</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48</w:t>
      </w:r>
      <w:r w:rsidRPr="00DD2C2D">
        <w:rPr>
          <w:rFonts w:ascii="Arial Narrow" w:hAnsi="Arial Narrow"/>
          <w:noProof/>
        </w:rPr>
        <w:fldChar w:fldCharType="end"/>
      </w:r>
    </w:p>
    <w:p w14:paraId="0F71953F" w14:textId="2157EF3E"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5.3. Estudio de amenaza, vulnerabilidad y riesgo y diseño de obras de mitigación del riesgo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53</w:t>
      </w:r>
      <w:r w:rsidRPr="00DD2C2D">
        <w:rPr>
          <w:rFonts w:ascii="Arial Narrow" w:hAnsi="Arial Narrow"/>
          <w:noProof/>
        </w:rPr>
        <w:fldChar w:fldCharType="end"/>
      </w:r>
    </w:p>
    <w:p w14:paraId="13774FA1" w14:textId="24CDAA0A"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5.3.1. Estudios de Amenaza, Vulnerabilidad y Riesgo por inundación y avenidas torrenciales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_Toc241156689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54</w:t>
      </w:r>
      <w:r w:rsidRPr="00DD2C2D">
        <w:rPr>
          <w:rFonts w:ascii="Arial Narrow" w:hAnsi="Arial Narrow"/>
          <w:noProof/>
        </w:rPr>
        <w:fldChar w:fldCharType="end"/>
      </w:r>
    </w:p>
    <w:p w14:paraId="6336A0BD" w14:textId="1E51D321"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5.3.2. Estudios de Amenaza, Vulnerabilidad y Riesgo por procesos de remoción en masa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54</w:t>
      </w:r>
      <w:r w:rsidRPr="00DD2C2D">
        <w:rPr>
          <w:rFonts w:ascii="Arial Narrow" w:hAnsi="Arial Narrow"/>
          <w:noProof/>
        </w:rPr>
        <w:fldChar w:fldCharType="end"/>
      </w:r>
    </w:p>
    <w:p w14:paraId="41C156EA" w14:textId="349ADC6E"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5.3.3. Diseño y alternativas de mitigación y control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54</w:t>
      </w:r>
      <w:r w:rsidRPr="00DD2C2D">
        <w:rPr>
          <w:rFonts w:ascii="Arial Narrow" w:hAnsi="Arial Narrow"/>
          <w:noProof/>
        </w:rPr>
        <w:fldChar w:fldCharType="end"/>
      </w:r>
    </w:p>
    <w:p w14:paraId="31302A32" w14:textId="123B2C44"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5.3.4. Entregable del Estudio de Amenaza, Vulnerabilidad y Riesgo – AVR</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55</w:t>
      </w:r>
      <w:r w:rsidRPr="00DD2C2D">
        <w:rPr>
          <w:rFonts w:ascii="Arial Narrow" w:hAnsi="Arial Narrow"/>
          <w:noProof/>
        </w:rPr>
        <w:fldChar w:fldCharType="end"/>
      </w:r>
    </w:p>
    <w:p w14:paraId="1FCF9C2E" w14:textId="2B22C269"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5.4. Diseño arquitectónico, urbanístico y geométrico de vías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57</w:t>
      </w:r>
      <w:r w:rsidRPr="00DD2C2D">
        <w:rPr>
          <w:rFonts w:ascii="Arial Narrow" w:hAnsi="Arial Narrow"/>
          <w:noProof/>
        </w:rPr>
        <w:fldChar w:fldCharType="end"/>
      </w:r>
    </w:p>
    <w:p w14:paraId="7AA74648" w14:textId="781780A4"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5.4.1. Entregable del diseño arquitectónico, urbanístico y geométrico de vías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57</w:t>
      </w:r>
      <w:r w:rsidRPr="00DD2C2D">
        <w:rPr>
          <w:rFonts w:ascii="Arial Narrow" w:hAnsi="Arial Narrow"/>
          <w:noProof/>
        </w:rPr>
        <w:fldChar w:fldCharType="end"/>
      </w:r>
    </w:p>
    <w:p w14:paraId="7E40337C" w14:textId="2F3AB58B"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5.5. Diseño estructural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57</w:t>
      </w:r>
      <w:r w:rsidRPr="00DD2C2D">
        <w:rPr>
          <w:rFonts w:ascii="Arial Narrow" w:hAnsi="Arial Narrow"/>
          <w:noProof/>
        </w:rPr>
        <w:fldChar w:fldCharType="end"/>
      </w:r>
    </w:p>
    <w:p w14:paraId="00041BA7" w14:textId="6BA141E8"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5.5.1. Entregable del diseño estructural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59</w:t>
      </w:r>
      <w:r w:rsidRPr="00DD2C2D">
        <w:rPr>
          <w:rFonts w:ascii="Arial Narrow" w:hAnsi="Arial Narrow"/>
          <w:noProof/>
        </w:rPr>
        <w:fldChar w:fldCharType="end"/>
      </w:r>
    </w:p>
    <w:p w14:paraId="38A59608" w14:textId="1DC37F79"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5.6. Diseño eléctrico, de Instrumentación y control (si aplica)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61</w:t>
      </w:r>
      <w:r w:rsidRPr="00DD2C2D">
        <w:rPr>
          <w:rFonts w:ascii="Arial Narrow" w:hAnsi="Arial Narrow"/>
          <w:noProof/>
        </w:rPr>
        <w:fldChar w:fldCharType="end"/>
      </w:r>
    </w:p>
    <w:p w14:paraId="43798BDF" w14:textId="7E196184"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5.6.1. Entregable del diseño eléctrico, de Instrumentación y control (si aplica)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64</w:t>
      </w:r>
      <w:r w:rsidRPr="00DD2C2D">
        <w:rPr>
          <w:rFonts w:ascii="Arial Narrow" w:hAnsi="Arial Narrow"/>
          <w:noProof/>
        </w:rPr>
        <w:fldChar w:fldCharType="end"/>
      </w:r>
    </w:p>
    <w:p w14:paraId="28F7BEFB" w14:textId="72DF0E23"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5.7. Medidas de seguridad y salud en el trabajo, calidad, ambiente y forestal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_Toc241156699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67</w:t>
      </w:r>
      <w:r w:rsidRPr="00DD2C2D">
        <w:rPr>
          <w:rFonts w:ascii="Arial Narrow" w:hAnsi="Arial Narrow"/>
          <w:noProof/>
        </w:rPr>
        <w:fldChar w:fldCharType="end"/>
      </w:r>
    </w:p>
    <w:p w14:paraId="43667C46" w14:textId="724C5D6E"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5.7.1. Entregables Medidas de seguridad, salud en el trabajo, calidad, ambiente y forestal para las etapas posteriores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68</w:t>
      </w:r>
      <w:r w:rsidRPr="00DD2C2D">
        <w:rPr>
          <w:rFonts w:ascii="Arial Narrow" w:hAnsi="Arial Narrow"/>
          <w:noProof/>
        </w:rPr>
        <w:fldChar w:fldCharType="end"/>
      </w:r>
    </w:p>
    <w:p w14:paraId="4DBA6225" w14:textId="537C5449"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5.8. Gestión Social</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73</w:t>
      </w:r>
      <w:r w:rsidRPr="00DD2C2D">
        <w:rPr>
          <w:rFonts w:ascii="Arial Narrow" w:hAnsi="Arial Narrow"/>
          <w:noProof/>
        </w:rPr>
        <w:fldChar w:fldCharType="end"/>
      </w:r>
    </w:p>
    <w:p w14:paraId="025401AF" w14:textId="7D2EF329"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5.9. Especificaciones técnicas de construcción y recomendaciones constructivas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75</w:t>
      </w:r>
      <w:r w:rsidRPr="00DD2C2D">
        <w:rPr>
          <w:rFonts w:ascii="Arial Narrow" w:hAnsi="Arial Narrow"/>
          <w:noProof/>
        </w:rPr>
        <w:fldChar w:fldCharType="end"/>
      </w:r>
    </w:p>
    <w:p w14:paraId="6BD13AB0" w14:textId="0717A03B"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5.9.1. Entregable de Especificaciones Técnicas de Construcción</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76</w:t>
      </w:r>
      <w:r w:rsidRPr="00DD2C2D">
        <w:rPr>
          <w:rFonts w:ascii="Arial Narrow" w:hAnsi="Arial Narrow"/>
          <w:noProof/>
        </w:rPr>
        <w:fldChar w:fldCharType="end"/>
      </w:r>
    </w:p>
    <w:p w14:paraId="54C560E8" w14:textId="08CC4B91"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5.10. Determinación del presupuesto y cronograma de obras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77</w:t>
      </w:r>
      <w:r w:rsidRPr="00DD2C2D">
        <w:rPr>
          <w:rFonts w:ascii="Arial Narrow" w:hAnsi="Arial Narrow"/>
          <w:noProof/>
        </w:rPr>
        <w:fldChar w:fldCharType="end"/>
      </w:r>
    </w:p>
    <w:p w14:paraId="33239580" w14:textId="460D078D"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5.10.1. Presupuesto de obra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77</w:t>
      </w:r>
      <w:r w:rsidRPr="00DD2C2D">
        <w:rPr>
          <w:rFonts w:ascii="Arial Narrow" w:hAnsi="Arial Narrow"/>
          <w:noProof/>
        </w:rPr>
        <w:fldChar w:fldCharType="end"/>
      </w:r>
    </w:p>
    <w:p w14:paraId="772B1495" w14:textId="5AE93025"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lastRenderedPageBreak/>
        <w:t>5.11. Interventoría de obra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78</w:t>
      </w:r>
      <w:r w:rsidRPr="00DD2C2D">
        <w:rPr>
          <w:rFonts w:ascii="Arial Narrow" w:hAnsi="Arial Narrow"/>
          <w:noProof/>
        </w:rPr>
        <w:fldChar w:fldCharType="end"/>
      </w:r>
    </w:p>
    <w:p w14:paraId="4AC1841A" w14:textId="06D1EB3E"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5.12. Cronograma de Obra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84</w:t>
      </w:r>
      <w:r w:rsidRPr="00DD2C2D">
        <w:rPr>
          <w:rFonts w:ascii="Arial Narrow" w:hAnsi="Arial Narrow"/>
          <w:noProof/>
        </w:rPr>
        <w:fldChar w:fldCharType="end"/>
      </w:r>
    </w:p>
    <w:p w14:paraId="7CF5A98A" w14:textId="623C4195"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5.13. Definición de Entregables constructivos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85</w:t>
      </w:r>
      <w:r w:rsidRPr="00DD2C2D">
        <w:rPr>
          <w:rFonts w:ascii="Arial Narrow" w:hAnsi="Arial Narrow"/>
          <w:noProof/>
        </w:rPr>
        <w:fldChar w:fldCharType="end"/>
      </w:r>
    </w:p>
    <w:p w14:paraId="77761A00" w14:textId="4CCDD3F0"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5.14. Flujo de Fondos</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_Toc241156709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86</w:t>
      </w:r>
      <w:r w:rsidRPr="00DD2C2D">
        <w:rPr>
          <w:rFonts w:ascii="Arial Narrow" w:hAnsi="Arial Narrow"/>
          <w:noProof/>
        </w:rPr>
        <w:fldChar w:fldCharType="end"/>
      </w:r>
    </w:p>
    <w:p w14:paraId="08D07068" w14:textId="692EC1DA"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5.15. Permisos, licencias, servidumbres, autorizaciones y certificaciones requeridas para el desarrollo de la etapa de obra y su puesta en marcha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86</w:t>
      </w:r>
      <w:r w:rsidRPr="00DD2C2D">
        <w:rPr>
          <w:rFonts w:ascii="Arial Narrow" w:hAnsi="Arial Narrow"/>
          <w:noProof/>
        </w:rPr>
        <w:fldChar w:fldCharType="end"/>
      </w:r>
    </w:p>
    <w:p w14:paraId="3F7509BE" w14:textId="594DD97D"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5.15.1. Plan de gestión del riesgo para el manejo del vertimiento, conforme a lo establecido en el artículo 44 del Decreto 3930 de 2010 y la Resolución 1514 de 2012 (si aplica)</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86</w:t>
      </w:r>
      <w:r w:rsidRPr="00DD2C2D">
        <w:rPr>
          <w:rFonts w:ascii="Arial Narrow" w:hAnsi="Arial Narrow"/>
          <w:noProof/>
        </w:rPr>
        <w:fldChar w:fldCharType="end"/>
      </w:r>
    </w:p>
    <w:p w14:paraId="08038E33" w14:textId="2366B1E8"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5.16. Forma de presentación del Producto 3 – Informe final de diseño: Ingeniería de Detalle</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_Toc241156712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88</w:t>
      </w:r>
      <w:r w:rsidRPr="00DD2C2D">
        <w:rPr>
          <w:rFonts w:ascii="Arial Narrow" w:hAnsi="Arial Narrow"/>
          <w:noProof/>
        </w:rPr>
        <w:fldChar w:fldCharType="end"/>
      </w:r>
    </w:p>
    <w:p w14:paraId="0B72FBA5" w14:textId="36E963E7"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5.17. Entregables de avance y seguimiento a la ejecución</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_Toc241156713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89</w:t>
      </w:r>
      <w:r w:rsidRPr="00DD2C2D">
        <w:rPr>
          <w:rFonts w:ascii="Arial Narrow" w:hAnsi="Arial Narrow"/>
          <w:noProof/>
        </w:rPr>
        <w:fldChar w:fldCharType="end"/>
      </w:r>
    </w:p>
    <w:p w14:paraId="552C967F" w14:textId="4D0C354E"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5.17.1. Informe mensual de ejecución, ajustado HSEQ</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_Toc241156714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89</w:t>
      </w:r>
      <w:r w:rsidRPr="00DD2C2D">
        <w:rPr>
          <w:rFonts w:ascii="Arial Narrow" w:hAnsi="Arial Narrow"/>
          <w:noProof/>
        </w:rPr>
        <w:fldChar w:fldCharType="end"/>
      </w:r>
    </w:p>
    <w:p w14:paraId="2A9670C3" w14:textId="27552ACF"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5.17.2. Informe Presupuestal y financiero</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_Toc241156715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90</w:t>
      </w:r>
      <w:r w:rsidRPr="00DD2C2D">
        <w:rPr>
          <w:rFonts w:ascii="Arial Narrow" w:hAnsi="Arial Narrow"/>
          <w:noProof/>
        </w:rPr>
        <w:fldChar w:fldCharType="end"/>
      </w:r>
    </w:p>
    <w:p w14:paraId="6870AE85" w14:textId="14741442"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5.17.3. Otros informes técnicos de ejecución</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_Toc241156716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90</w:t>
      </w:r>
      <w:r w:rsidRPr="00DD2C2D">
        <w:rPr>
          <w:rFonts w:ascii="Arial Narrow" w:hAnsi="Arial Narrow"/>
          <w:noProof/>
        </w:rPr>
        <w:fldChar w:fldCharType="end"/>
      </w:r>
    </w:p>
    <w:p w14:paraId="45E421AC" w14:textId="7A3D4777" w:rsidR="001152E4" w:rsidRPr="00DD2C2D" w:rsidRDefault="001152E4">
      <w:pPr>
        <w:pStyle w:val="TDC3"/>
        <w:tabs>
          <w:tab w:val="right" w:leader="dot" w:pos="9112"/>
        </w:tabs>
        <w:rPr>
          <w:rFonts w:ascii="Arial Narrow" w:hAnsi="Arial Narrow"/>
          <w:noProof/>
          <w:kern w:val="2"/>
          <w:lang w:eastAsia="es-CO"/>
          <w14:ligatures w14:val="standardContextual"/>
        </w:rPr>
      </w:pPr>
      <w:r w:rsidRPr="00DD2C2D">
        <w:rPr>
          <w:rFonts w:ascii="Arial Narrow" w:hAnsi="Arial Narrow"/>
          <w:noProof/>
        </w:rPr>
        <w:t>5.17.4. Informe final de ejecución</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_Toc241156717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90</w:t>
      </w:r>
      <w:r w:rsidRPr="00DD2C2D">
        <w:rPr>
          <w:rFonts w:ascii="Arial Narrow" w:hAnsi="Arial Narrow"/>
          <w:noProof/>
        </w:rPr>
        <w:fldChar w:fldCharType="end"/>
      </w:r>
    </w:p>
    <w:p w14:paraId="5BEC98E7" w14:textId="38A1DDA4" w:rsidR="001152E4" w:rsidRPr="00DD2C2D" w:rsidRDefault="001152E4">
      <w:pPr>
        <w:pStyle w:val="TDC1"/>
        <w:rPr>
          <w:rFonts w:ascii="Arial Narrow" w:hAnsi="Arial Narrow"/>
          <w:b w:val="0"/>
          <w:noProof/>
          <w:kern w:val="2"/>
          <w:lang w:eastAsia="es-CO"/>
          <w14:ligatures w14:val="standardContextual"/>
        </w:rPr>
      </w:pPr>
      <w:r w:rsidRPr="00DD2C2D">
        <w:rPr>
          <w:rFonts w:ascii="Arial Narrow" w:hAnsi="Arial Narrow"/>
          <w:noProof/>
        </w:rPr>
        <w:t>6. PRODUCTO 4: CONCEPTO TÉCNICO Y/O VIABILIDAD</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_Toc241156718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92</w:t>
      </w:r>
      <w:r w:rsidRPr="00DD2C2D">
        <w:rPr>
          <w:rFonts w:ascii="Arial Narrow" w:hAnsi="Arial Narrow"/>
          <w:noProof/>
        </w:rPr>
        <w:fldChar w:fldCharType="end"/>
      </w:r>
    </w:p>
    <w:p w14:paraId="1EB2B275" w14:textId="60D250A7"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6.1. Alcance</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_Toc241156719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92</w:t>
      </w:r>
      <w:r w:rsidRPr="00DD2C2D">
        <w:rPr>
          <w:rFonts w:ascii="Arial Narrow" w:hAnsi="Arial Narrow"/>
          <w:noProof/>
        </w:rPr>
        <w:fldChar w:fldCharType="end"/>
      </w:r>
    </w:p>
    <w:p w14:paraId="4874F27E" w14:textId="13D48010"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6.2. Actividades del Consultor</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_Toc241156720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92</w:t>
      </w:r>
      <w:r w:rsidRPr="00DD2C2D">
        <w:rPr>
          <w:rFonts w:ascii="Arial Narrow" w:hAnsi="Arial Narrow"/>
          <w:noProof/>
        </w:rPr>
        <w:fldChar w:fldCharType="end"/>
      </w:r>
    </w:p>
    <w:p w14:paraId="4987AA42" w14:textId="21D63B3B" w:rsidR="001152E4" w:rsidRPr="00DD2C2D" w:rsidRDefault="001152E4">
      <w:pPr>
        <w:pStyle w:val="TDC2"/>
        <w:tabs>
          <w:tab w:val="right" w:leader="dot" w:pos="9112"/>
        </w:tabs>
        <w:rPr>
          <w:rFonts w:ascii="Arial Narrow" w:hAnsi="Arial Narrow"/>
          <w:b w:val="0"/>
          <w:noProof/>
          <w:kern w:val="2"/>
          <w:lang w:eastAsia="es-CO"/>
          <w14:ligatures w14:val="standardContextual"/>
        </w:rPr>
      </w:pPr>
      <w:r w:rsidRPr="00DD2C2D">
        <w:rPr>
          <w:rFonts w:ascii="Arial Narrow" w:hAnsi="Arial Narrow"/>
          <w:noProof/>
        </w:rPr>
        <w:t>6.3. Entregables del Producto 4</w:t>
      </w:r>
      <w:r w:rsidRPr="00DD2C2D">
        <w:rPr>
          <w:rFonts w:ascii="Arial Narrow" w:hAnsi="Arial Narrow"/>
          <w:noProof/>
        </w:rPr>
        <w:tab/>
      </w:r>
      <w:r w:rsidRPr="00DD2C2D">
        <w:rPr>
          <w:rFonts w:ascii="Arial Narrow" w:hAnsi="Arial Narrow"/>
          <w:noProof/>
        </w:rPr>
        <w:fldChar w:fldCharType="begin"/>
      </w:r>
      <w:r w:rsidRPr="00DD2C2D">
        <w:rPr>
          <w:rFonts w:ascii="Arial Narrow" w:hAnsi="Arial Narrow"/>
          <w:noProof/>
        </w:rPr>
        <w:instrText xml:space="preserve"> PAGEREF _Toc241156721 \h </w:instrText>
      </w:r>
      <w:r w:rsidRPr="00DD2C2D">
        <w:rPr>
          <w:rFonts w:ascii="Arial Narrow" w:hAnsi="Arial Narrow"/>
          <w:noProof/>
        </w:rPr>
      </w:r>
      <w:r w:rsidRPr="00DD2C2D">
        <w:rPr>
          <w:rFonts w:ascii="Arial Narrow" w:hAnsi="Arial Narrow"/>
          <w:noProof/>
        </w:rPr>
        <w:fldChar w:fldCharType="separate"/>
      </w:r>
      <w:r w:rsidRPr="00DD2C2D">
        <w:rPr>
          <w:rFonts w:ascii="Arial Narrow" w:hAnsi="Arial Narrow"/>
          <w:noProof/>
        </w:rPr>
        <w:t>93</w:t>
      </w:r>
      <w:r w:rsidRPr="00DD2C2D">
        <w:rPr>
          <w:rFonts w:ascii="Arial Narrow" w:hAnsi="Arial Narrow"/>
          <w:noProof/>
        </w:rPr>
        <w:fldChar w:fldCharType="end"/>
      </w:r>
    </w:p>
    <w:p w14:paraId="2D55135E" w14:textId="749B81B0" w:rsidR="00256184" w:rsidRPr="00DD2C2D" w:rsidRDefault="00624800">
      <w:pPr>
        <w:rPr>
          <w:rFonts w:ascii="Arial Narrow" w:hAnsi="Arial Narrow"/>
        </w:rPr>
      </w:pPr>
      <w:r w:rsidRPr="00DD2C2D">
        <w:rPr>
          <w:rFonts w:ascii="Arial Narrow" w:hAnsi="Arial Narrow"/>
        </w:rPr>
        <w:fldChar w:fldCharType="end"/>
      </w:r>
    </w:p>
    <w:p w14:paraId="33D4C2C2" w14:textId="4D674901" w:rsidR="00256184" w:rsidRPr="00DD2C2D" w:rsidRDefault="00B83EE3" w:rsidP="00B8214B">
      <w:pPr>
        <w:pStyle w:val="Ttulo1"/>
        <w:numPr>
          <w:ilvl w:val="0"/>
          <w:numId w:val="10"/>
        </w:numPr>
        <w:rPr>
          <w:rFonts w:ascii="Arial Narrow" w:hAnsi="Arial Narrow"/>
          <w:sz w:val="22"/>
          <w:szCs w:val="22"/>
        </w:rPr>
      </w:pPr>
      <w:bookmarkStart w:id="2" w:name="_Toc241156657"/>
      <w:r w:rsidRPr="00DD2C2D">
        <w:rPr>
          <w:rFonts w:ascii="Arial Narrow" w:hAnsi="Arial Narrow"/>
          <w:sz w:val="22"/>
          <w:szCs w:val="22"/>
        </w:rPr>
        <w:lastRenderedPageBreak/>
        <w:t>ALCANCE DEL ANEXO TÉCNICO</w:t>
      </w:r>
      <w:bookmarkEnd w:id="2"/>
    </w:p>
    <w:p w14:paraId="04405C81" w14:textId="4CD6BD30" w:rsidR="00256184" w:rsidRPr="00DD2C2D" w:rsidRDefault="00B83EE3">
      <w:pPr>
        <w:rPr>
          <w:rFonts w:ascii="Arial Narrow" w:hAnsi="Arial Narrow"/>
        </w:rPr>
      </w:pPr>
      <w:r w:rsidRPr="00DD2C2D">
        <w:rPr>
          <w:rFonts w:ascii="Arial Narrow" w:hAnsi="Arial Narrow"/>
        </w:rPr>
        <w:t xml:space="preserve">Este anexo técnico tiene como finalidad precisar, para las fases del contrato de consultoría </w:t>
      </w:r>
      <w:r w:rsidRPr="00DD2C2D">
        <w:rPr>
          <w:rFonts w:ascii="Arial Narrow" w:hAnsi="Arial Narrow"/>
          <w:b/>
          <w:bCs/>
        </w:rPr>
        <w:t xml:space="preserve">ESTUDIOS Y DISEÑOS PARA LA CONSTRUCCIÓN </w:t>
      </w:r>
      <w:r w:rsidR="00DB6619" w:rsidRPr="00DD2C2D">
        <w:rPr>
          <w:rFonts w:ascii="Arial Narrow" w:hAnsi="Arial Narrow"/>
          <w:b/>
          <w:bCs/>
        </w:rPr>
        <w:t xml:space="preserve">DE LOS INTERCEPTORES </w:t>
      </w:r>
      <w:r w:rsidRPr="00DD2C2D">
        <w:rPr>
          <w:rFonts w:ascii="Arial Narrow" w:hAnsi="Arial Narrow"/>
          <w:b/>
          <w:bCs/>
        </w:rPr>
        <w:t>DE ALCANTARILLADO QUE COMUNICAN LOS CENTROS POBLADOS DEL SECTOR LA QUINTA Y EL CHIRCAL CON EL CASCO URBANO DEL MUNICIPIO DE SUTATAUSA</w:t>
      </w:r>
      <w:r w:rsidRPr="00DD2C2D">
        <w:rPr>
          <w:rFonts w:ascii="Arial Narrow" w:hAnsi="Arial Narrow"/>
        </w:rPr>
        <w:t>, el contenido y desarrollo de las actividades y productos que deben ser ejecutados y entregados por la consultoría con base en los requisitos del sector y las normas técnicas y ambientales aplicables a la naturaleza del proyecto, así como complementar la descripción de las obligaciones a cargo del Contratista Consultor y del Supervisor y/o la Interventoría en aspectos técnicos específicos necesarios para el cumplimiento del objeto contractual en su etapa 1, denominada: Diagnóstico, diseños e ingeniería de detalle, conformada por: 1.1. Preliminares, 1.2. Diagnóstico, 1.3. Definición de criterios y parámetros de diseño, análisis de alternativas de corredores, tuberías, obras de conexión y otras obras complementarias y 1.4. Diseños de ingeniería de detalle.</w:t>
      </w:r>
    </w:p>
    <w:p w14:paraId="3429740A" w14:textId="77777777" w:rsidR="00256184" w:rsidRPr="00DD2C2D" w:rsidRDefault="00B83EE3">
      <w:pPr>
        <w:rPr>
          <w:rFonts w:ascii="Arial Narrow" w:hAnsi="Arial Narrow"/>
        </w:rPr>
      </w:pPr>
      <w:r w:rsidRPr="00DD2C2D">
        <w:rPr>
          <w:rFonts w:ascii="Arial Narrow" w:hAnsi="Arial Narrow"/>
        </w:rPr>
        <w:t>Cualquier modificación a los procesos o metodologías establecidos en el presente anexo deberá obedecer a razones técnicas que justifiquen la imposibilidad de desarrollarlas conforme a los términos señalados, las cuales deberán ser presentadas por el Consultor y avaladas mediante concepto del Supervisor y/o la Interventoría, previa socialización con el Municipio, siempre que no implique modificación de las obligaciones contractuales, en cuyo caso requerirá del trámite del respectivo modificatorio contractual.</w:t>
      </w:r>
    </w:p>
    <w:p w14:paraId="35557FCC" w14:textId="77777777" w:rsidR="00256184" w:rsidRPr="00DD2C2D" w:rsidRDefault="00B83EE3">
      <w:pPr>
        <w:rPr>
          <w:rFonts w:ascii="Arial Narrow" w:hAnsi="Arial Narrow"/>
        </w:rPr>
      </w:pPr>
      <w:r w:rsidRPr="00DD2C2D">
        <w:rPr>
          <w:rFonts w:ascii="Arial Narrow" w:hAnsi="Arial Narrow"/>
        </w:rPr>
        <w:t>Con el presente documento se busca dar una orientación que, sumada a la experticia y al seguimiento normativo, permita obtener productos idóneos, necesarios y suficientes que definan los componentes y partes que integran el sistema, cuyo nivel de detalle permita definir su costo y materializar en terreno la infraestructura.</w:t>
      </w:r>
    </w:p>
    <w:p w14:paraId="2C14789F" w14:textId="0E6FCFE9" w:rsidR="00256184" w:rsidRPr="00DD2C2D" w:rsidRDefault="00B83EE3" w:rsidP="00B8214B">
      <w:pPr>
        <w:pStyle w:val="Ttulo2"/>
        <w:numPr>
          <w:ilvl w:val="1"/>
          <w:numId w:val="11"/>
        </w:numPr>
        <w:rPr>
          <w:rFonts w:ascii="Arial Narrow" w:hAnsi="Arial Narrow"/>
          <w:sz w:val="22"/>
          <w:szCs w:val="22"/>
        </w:rPr>
      </w:pPr>
      <w:bookmarkStart w:id="3" w:name="_Toc241156658"/>
      <w:r w:rsidRPr="00DD2C2D">
        <w:rPr>
          <w:rFonts w:ascii="Arial Narrow" w:hAnsi="Arial Narrow"/>
          <w:sz w:val="22"/>
          <w:szCs w:val="22"/>
        </w:rPr>
        <w:t>Antecedentes y contexto del proyecto</w:t>
      </w:r>
      <w:bookmarkEnd w:id="3"/>
    </w:p>
    <w:p w14:paraId="2864387D" w14:textId="03026988" w:rsidR="00256184" w:rsidRPr="00DD2C2D" w:rsidRDefault="00B83EE3">
      <w:pPr>
        <w:rPr>
          <w:rFonts w:ascii="Arial Narrow" w:hAnsi="Arial Narrow"/>
        </w:rPr>
      </w:pPr>
      <w:r w:rsidRPr="00DD2C2D">
        <w:rPr>
          <w:rFonts w:ascii="Arial Narrow" w:hAnsi="Arial Narrow"/>
        </w:rPr>
        <w:t>El municipio de Sutatausa, Cundinamarca, cuenta con sistemas de alcantarillado en el casco urbano y en los centros poblados de El Chircal y La Quinta, este último ubicado en la vereda Santa Bárbara. El casco urbano se encuentra dividido en dos (2) zonas por el Río Chirtoque y cuenta con una cobertura sanitaria del 100%; no obstante, actualmente se presenta vertimiento directo de las aguas residuales sin ningún tipo de tratamiento.</w:t>
      </w:r>
      <w:r w:rsidR="004C36F3" w:rsidRPr="00DD2C2D">
        <w:rPr>
          <w:rFonts w:ascii="Arial Narrow" w:hAnsi="Arial Narrow"/>
        </w:rPr>
        <w:t xml:space="preserve"> Adicionalmente, en la zona del río Chirtoque, al norte del municipio, se encuentra emplazada una estación de la empresa Vanti.</w:t>
      </w:r>
    </w:p>
    <w:p w14:paraId="27D7ED40" w14:textId="77777777" w:rsidR="00256184" w:rsidRPr="00DD2C2D" w:rsidRDefault="00B83EE3">
      <w:pPr>
        <w:rPr>
          <w:rFonts w:ascii="Arial Narrow" w:hAnsi="Arial Narrow"/>
        </w:rPr>
      </w:pPr>
      <w:r w:rsidRPr="00DD2C2D">
        <w:rPr>
          <w:rFonts w:ascii="Arial Narrow" w:hAnsi="Arial Narrow"/>
        </w:rPr>
        <w:t>Los sistemas de alcantarillado de los centros poblados de La Quinta y El Chircal se encuentran incluidos dentro del Plan de Saneamiento y Manejo de Vertimientos (PSMV) del casco urbano de Sutatausa, aprobado por la Corporación Autónoma Regional de Cundinamarca – CAR mediante Resolución DJUR No. 50247000017 del 6 de marzo de 2024, el cual contempla la eliminación de los vertimientos de estos dos centros poblados, conduciéndolos finalmente hacia la Planta de Tratamiento de Aguas Residuales – PTAR del casco urbano, actualmente proyectada.</w:t>
      </w:r>
    </w:p>
    <w:p w14:paraId="772585BC" w14:textId="77777777" w:rsidR="00AD366E" w:rsidRPr="00DD2C2D" w:rsidRDefault="00AD366E" w:rsidP="00AD366E">
      <w:pPr>
        <w:rPr>
          <w:rFonts w:ascii="Arial Narrow" w:hAnsi="Arial Narrow"/>
        </w:rPr>
      </w:pPr>
      <w:r w:rsidRPr="00DD2C2D">
        <w:rPr>
          <w:rFonts w:ascii="Arial Narrow" w:hAnsi="Arial Narrow"/>
        </w:rPr>
        <w:t>El sistema de alcantarillado de La Quinta es de tipo combinado,  beneficia aproximadamente sesenta (60) familias; su colector final descarga actualmente en un pozo séptico cuyo desagüe llega a una quebrada innominada de carácter seco, generando estancamiento de aguas residuales y malos olores que afectan aproximadamente a diez (10) viviendas aledañas.</w:t>
      </w:r>
    </w:p>
    <w:p w14:paraId="75886E83" w14:textId="77777777" w:rsidR="00AD366E" w:rsidRPr="00DD2C2D" w:rsidRDefault="00AD366E" w:rsidP="00AD366E">
      <w:pPr>
        <w:rPr>
          <w:rFonts w:ascii="Arial Narrow" w:hAnsi="Arial Narrow"/>
        </w:rPr>
      </w:pPr>
      <w:r w:rsidRPr="00DD2C2D">
        <w:rPr>
          <w:rFonts w:ascii="Arial Narrow" w:hAnsi="Arial Narrow"/>
        </w:rPr>
        <w:lastRenderedPageBreak/>
        <w:t>El sistema de alcantarillado del Chircal es de tipo combinado, que beneficia aproximadamente ciento cincuenta (150) familias; su colector final descarga en un pozo séptico cuyo desagüe llega al Río Chirtoque, corriente que no cuenta con caudal permanente, generando de igual forma estancamiento de aguas residuales y malos olores que afectan aproximadamente a cuatro (4) viviendas aledañas.</w:t>
      </w:r>
    </w:p>
    <w:p w14:paraId="2FEB06CA" w14:textId="77777777" w:rsidR="00AD366E" w:rsidRPr="00DD2C2D" w:rsidRDefault="00AD366E" w:rsidP="00AD366E">
      <w:pPr>
        <w:rPr>
          <w:rFonts w:ascii="Arial Narrow" w:hAnsi="Arial Narrow"/>
        </w:rPr>
      </w:pPr>
      <w:r w:rsidRPr="00DD2C2D">
        <w:rPr>
          <w:rFonts w:ascii="Arial Narrow" w:hAnsi="Arial Narrow"/>
        </w:rPr>
        <w:t>La red principal de alcantarillado del casco urbano es de tipo sanitario, pluvial y combinado, este presenta diámetro insuficiente y se desborda en épocas de lluvia; por tal razón, de conectarse los dos pozos sépticos existentes (La Quinta y El Chircal) a esta red, se requiere ampliar su diámetro. Adicionalmente, es necesario trasladar el colector final del casco urbano al sitio en el que se proyecta construir la futura PTAR, traslado que hace parte integral del alcance de la presente consultoría.</w:t>
      </w:r>
    </w:p>
    <w:p w14:paraId="24F10469" w14:textId="332BBC7E" w:rsidR="004C36F3" w:rsidRPr="00DD2C2D" w:rsidRDefault="004C36F3" w:rsidP="00AD366E">
      <w:pPr>
        <w:rPr>
          <w:rFonts w:ascii="Arial Narrow" w:hAnsi="Arial Narrow"/>
        </w:rPr>
      </w:pPr>
      <w:r w:rsidRPr="00DD2C2D">
        <w:rPr>
          <w:rFonts w:ascii="Arial Narrow" w:hAnsi="Arial Narrow"/>
        </w:rPr>
        <w:t>Este trazado hacia la zona proyectada para la PTAR podría presentar, además, condicionantes topográficos que el Consultor deberá atender: se prevé la posible necesidad de estructuras de paso elevado para que los colectores de los centros poblados de El Chircal y La Quinta puedan continuar su recorrido, así como en la zona norte del municipio, donde la topografía podría no permitir el emplazamiento adecuado del trazado a nivel de terreno. En consecuencia, el Consultor deberá evaluar y, cuando corresponda, diseñar los pasos elevados u otras soluciones estructurales que resulten necesarias.</w:t>
      </w:r>
    </w:p>
    <w:p w14:paraId="4D42F813" w14:textId="77777777" w:rsidR="004C36F3" w:rsidRPr="00DD2C2D" w:rsidRDefault="004C36F3" w:rsidP="004C36F3">
      <w:pPr>
        <w:rPr>
          <w:rFonts w:ascii="Arial Narrow" w:hAnsi="Arial Narrow"/>
        </w:rPr>
      </w:pPr>
      <w:r w:rsidRPr="00DD2C2D">
        <w:rPr>
          <w:rFonts w:ascii="Arial Narrow" w:hAnsi="Arial Narrow"/>
        </w:rPr>
        <w:t>Además, en la zona se ha reportado la presencia de petroglifos u otros posibles hallazgos arqueológicos. Por lo anterior, el Consultor deberá contemplar esta condición dentro del análisis del área de estudio y prever, cuando aplique.</w:t>
      </w:r>
    </w:p>
    <w:p w14:paraId="5011BFF2" w14:textId="77777777" w:rsidR="00256184" w:rsidRPr="00DD2C2D" w:rsidRDefault="00B83EE3">
      <w:pPr>
        <w:rPr>
          <w:rFonts w:ascii="Arial Narrow" w:hAnsi="Arial Narrow"/>
        </w:rPr>
      </w:pPr>
      <w:r w:rsidRPr="00DD2C2D">
        <w:rPr>
          <w:rFonts w:ascii="Arial Narrow" w:hAnsi="Arial Narrow"/>
        </w:rPr>
        <w:t>En este contexto, el objeto de la presente consultoría comprende la elaboración de los estudios y diseños a nivel de ingeniería de detalle para la construcción de las redes de alcantarillado que comuniquen los centros poblados de La Quinta y El Chircal con el casco urbano del municipio de Sutatausa, incluyendo el traslado del colector final del casco urbano al sitio de la futura PTAR; para efectos del presente anexo técnico, los colectores que conducen las aguas residuales de los centros poblados hacia el casco urbano, así como el colector final objeto de traslado, se identifican indistintamente como los interceptores y/o el emisario final del sistema.</w:t>
      </w:r>
    </w:p>
    <w:p w14:paraId="53FD9941" w14:textId="54D2F5E8" w:rsidR="00256184" w:rsidRPr="00DD2C2D" w:rsidRDefault="00B83EE3" w:rsidP="00B8214B">
      <w:pPr>
        <w:pStyle w:val="Ttulo2"/>
        <w:numPr>
          <w:ilvl w:val="1"/>
          <w:numId w:val="11"/>
        </w:numPr>
        <w:rPr>
          <w:rFonts w:ascii="Arial Narrow" w:hAnsi="Arial Narrow"/>
          <w:sz w:val="22"/>
          <w:szCs w:val="22"/>
        </w:rPr>
      </w:pPr>
      <w:bookmarkStart w:id="4" w:name="_Toc241156659"/>
      <w:r w:rsidRPr="00DD2C2D">
        <w:rPr>
          <w:rFonts w:ascii="Arial Narrow" w:hAnsi="Arial Narrow"/>
          <w:sz w:val="22"/>
          <w:szCs w:val="22"/>
        </w:rPr>
        <w:t>Alcance general</w:t>
      </w:r>
      <w:bookmarkEnd w:id="4"/>
    </w:p>
    <w:p w14:paraId="42ED337F" w14:textId="77777777" w:rsidR="00256184" w:rsidRPr="00DD2C2D" w:rsidRDefault="00B83EE3">
      <w:pPr>
        <w:rPr>
          <w:rFonts w:ascii="Arial Narrow" w:hAnsi="Arial Narrow"/>
        </w:rPr>
      </w:pPr>
      <w:r w:rsidRPr="00DD2C2D">
        <w:rPr>
          <w:rFonts w:ascii="Arial Narrow" w:hAnsi="Arial Narrow"/>
        </w:rPr>
        <w:t>El desarrollo de la consultoría deberá dar respuesta integral a las necesidades técnicas descritas en el numeral anterior, articulando el diagnóstico, la definición de criterios de diseño, el planteamiento y selección de alternativas y el diseño de ingeniería de detalle de los interceptores y del emisario final, de manera que el Municipio cuente con los insumos técnicos suficientes para adelantar la contratación de las obras y, cuando aplique, para la gestión del respectivo concepto técnico y/o de viabilidad ante las entidades competentes del sector de agua potable y saneamiento básico.</w:t>
      </w:r>
    </w:p>
    <w:p w14:paraId="20DD63A8" w14:textId="371DD759" w:rsidR="00256184" w:rsidRPr="00DD2C2D" w:rsidRDefault="00B83EE3" w:rsidP="00B8214B">
      <w:pPr>
        <w:pStyle w:val="Ttulo1"/>
        <w:numPr>
          <w:ilvl w:val="0"/>
          <w:numId w:val="11"/>
        </w:numPr>
        <w:rPr>
          <w:rFonts w:ascii="Arial Narrow" w:hAnsi="Arial Narrow"/>
          <w:sz w:val="22"/>
          <w:szCs w:val="22"/>
        </w:rPr>
      </w:pPr>
      <w:bookmarkStart w:id="5" w:name="_Toc241156660"/>
      <w:r w:rsidRPr="00DD2C2D">
        <w:rPr>
          <w:rFonts w:ascii="Arial Narrow" w:hAnsi="Arial Narrow"/>
          <w:sz w:val="22"/>
          <w:szCs w:val="22"/>
        </w:rPr>
        <w:lastRenderedPageBreak/>
        <w:t>ACTIVIDADES DE EJECUCIÓN DEL CONTRATO</w:t>
      </w:r>
      <w:bookmarkEnd w:id="5"/>
    </w:p>
    <w:p w14:paraId="6844F9AC" w14:textId="77777777" w:rsidR="00256184" w:rsidRPr="00DD2C2D" w:rsidRDefault="00B83EE3">
      <w:pPr>
        <w:rPr>
          <w:rFonts w:ascii="Arial Narrow" w:hAnsi="Arial Narrow"/>
        </w:rPr>
      </w:pPr>
      <w:r w:rsidRPr="00DD2C2D">
        <w:rPr>
          <w:rFonts w:ascii="Arial Narrow" w:hAnsi="Arial Narrow"/>
        </w:rPr>
        <w:t>Con el fin de dar inicio a la ejecución de las actividades propias de la consultoría, el Contratista deberá elaborar y presentar a consideración del Supervisor y/o la Interventoría, para su respectiva aprobación, el Plan Detallado de Trabajo (PDT), conforme a las especificaciones establecidas en las obligaciones contractuales. Este PDT deberá contener la descripción detallada de cada producto y de las actividades asociadas, incluyendo el identificador (ID), nombre, duración, fecha de inicio y fin, así como la secuencia lógica de ejecución mediante la identificación de actividades predecesoras y sucesoras, con el fin de articular correctamente el avance progresivo hacia la ingeniería de detalle del proyecto.</w:t>
      </w:r>
    </w:p>
    <w:p w14:paraId="392B2CED" w14:textId="77777777" w:rsidR="00256184" w:rsidRPr="00DD2C2D" w:rsidRDefault="00B83EE3">
      <w:pPr>
        <w:rPr>
          <w:rFonts w:ascii="Arial Narrow" w:hAnsi="Arial Narrow"/>
        </w:rPr>
      </w:pPr>
      <w:r w:rsidRPr="00DD2C2D">
        <w:rPr>
          <w:rFonts w:ascii="Arial Narrow" w:hAnsi="Arial Narrow"/>
        </w:rPr>
        <w:t>El PDT deberá evidenciar el traslape de actividades que permita optimizar tiempos y asegurar el cumplimiento de los plazos establecidos contractualmente. Además, deberá incorporar un control técnico y calendarizado de los ensayos y pruebas de campo que se desarrollarán a lo largo de la ejecución del contrato, y podrá ser actualizado o complementado conforme a los hallazgos que surjan del diagnóstico integral de la infraestructura existente.</w:t>
      </w:r>
    </w:p>
    <w:p w14:paraId="48675A16" w14:textId="77777777" w:rsidR="00256184" w:rsidRPr="00DD2C2D" w:rsidRDefault="00B83EE3">
      <w:pPr>
        <w:rPr>
          <w:rFonts w:ascii="Arial Narrow" w:hAnsi="Arial Narrow"/>
        </w:rPr>
      </w:pPr>
      <w:r w:rsidRPr="00DD2C2D">
        <w:rPr>
          <w:rFonts w:ascii="Arial Narrow" w:hAnsi="Arial Narrow"/>
        </w:rPr>
        <w:t>El Plan Detallado de Trabajo (PDT) deberá ser estructurado, ejecutado y controlado mediante el uso de un software especializado en gestión de proyectos. Este software deberá permitir el seguimiento de tareas, asignación de recursos y monitoreo de tiempos para optimizar la toma de decisiones en tiempo real.</w:t>
      </w:r>
    </w:p>
    <w:p w14:paraId="3FF7DD9A" w14:textId="721DC562" w:rsidR="00256184" w:rsidRPr="00DD2C2D" w:rsidRDefault="002A2659">
      <w:pPr>
        <w:rPr>
          <w:rFonts w:ascii="Arial Narrow" w:hAnsi="Arial Narrow"/>
        </w:rPr>
      </w:pPr>
      <w:r w:rsidRPr="00DD2C2D">
        <w:rPr>
          <w:rFonts w:ascii="Arial Narrow" w:hAnsi="Arial Narrow"/>
        </w:rPr>
        <w:t>Adicionalmente, el Contratista deberá elaborar y presentar para aprobación del Supervisor y/o la Interventoría los siguientes instrumentos de gestión que deberán ser aprobados por el Supervisor y/o la Interventoría antes del inicio de las actividades</w:t>
      </w:r>
      <w:r w:rsidR="00B83EE3" w:rsidRPr="00DD2C2D">
        <w:rPr>
          <w:rFonts w:ascii="Arial Narrow" w:hAnsi="Arial Narrow"/>
        </w:rPr>
        <w:t>:</w:t>
      </w:r>
    </w:p>
    <w:p w14:paraId="22FD2E18" w14:textId="77777777" w:rsidR="00256184" w:rsidRPr="00DD2C2D" w:rsidRDefault="00B83EE3">
      <w:pPr>
        <w:pStyle w:val="Listaconvietas"/>
        <w:rPr>
          <w:rFonts w:ascii="Arial Narrow" w:hAnsi="Arial Narrow"/>
        </w:rPr>
      </w:pPr>
      <w:r w:rsidRPr="00DD2C2D">
        <w:rPr>
          <w:rFonts w:ascii="Arial Narrow" w:hAnsi="Arial Narrow"/>
        </w:rPr>
        <w:t>Plan de Control de Calidad: que garantice el seguimiento a los procesos técnicos y administrativos durante la ejecución del contrato.</w:t>
      </w:r>
    </w:p>
    <w:p w14:paraId="65DE1DB1" w14:textId="77777777" w:rsidR="00256184" w:rsidRPr="00DD2C2D" w:rsidRDefault="00B83EE3">
      <w:pPr>
        <w:pStyle w:val="Listaconvietas"/>
        <w:rPr>
          <w:rFonts w:ascii="Arial Narrow" w:hAnsi="Arial Narrow"/>
        </w:rPr>
      </w:pPr>
      <w:r w:rsidRPr="00DD2C2D">
        <w:rPr>
          <w:rFonts w:ascii="Arial Narrow" w:hAnsi="Arial Narrow"/>
        </w:rPr>
        <w:t>Matriz de identificación y valoración de aspectos e impactos ambientales, acompañada de los respectivos planes, programas y controles operacionales, incluyendo medidas de prevención, mitigación y atención ante posibles incidentes ambientales asociados a las actividades del contrato.</w:t>
      </w:r>
    </w:p>
    <w:p w14:paraId="1525FA60" w14:textId="77777777" w:rsidR="00256184" w:rsidRPr="00DD2C2D" w:rsidRDefault="00B83EE3">
      <w:pPr>
        <w:pStyle w:val="Listaconvietas"/>
        <w:rPr>
          <w:rFonts w:ascii="Arial Narrow" w:hAnsi="Arial Narrow"/>
        </w:rPr>
      </w:pPr>
      <w:r w:rsidRPr="00DD2C2D">
        <w:rPr>
          <w:rFonts w:ascii="Arial Narrow" w:hAnsi="Arial Narrow"/>
        </w:rPr>
        <w:t>Matriz de identificación, análisis, evaluación y control de peligros y riesgos, con sus correspondientes planes y programas de seguridad y salud en el trabajo, aplicables a todas las actividades previstas en el objeto contractual.</w:t>
      </w:r>
    </w:p>
    <w:p w14:paraId="6D02FE01" w14:textId="22C213BA" w:rsidR="00256184" w:rsidRPr="00DD2C2D" w:rsidRDefault="00B83EE3">
      <w:pPr>
        <w:pStyle w:val="Listaconvietas"/>
        <w:rPr>
          <w:rFonts w:ascii="Arial Narrow" w:hAnsi="Arial Narrow"/>
        </w:rPr>
      </w:pPr>
      <w:r w:rsidRPr="00DD2C2D">
        <w:rPr>
          <w:rFonts w:ascii="Arial Narrow" w:hAnsi="Arial Narrow"/>
        </w:rPr>
        <w:t xml:space="preserve">Matriz de identificación preliminar de requisitos normativos y técnicos aplicables, incluyendo referencias al RAS, NSR-10, </w:t>
      </w:r>
      <w:r w:rsidR="0037313A" w:rsidRPr="00DD2C2D">
        <w:rPr>
          <w:rFonts w:ascii="Arial Narrow" w:hAnsi="Arial Narrow"/>
        </w:rPr>
        <w:t xml:space="preserve">CCP-14, </w:t>
      </w:r>
      <w:r w:rsidRPr="00DD2C2D">
        <w:rPr>
          <w:rFonts w:ascii="Arial Narrow" w:hAnsi="Arial Narrow"/>
        </w:rPr>
        <w:t>RETIE, Resoluciones ambientales, entre otros.</w:t>
      </w:r>
    </w:p>
    <w:p w14:paraId="26D750FE" w14:textId="77777777" w:rsidR="00256184" w:rsidRPr="00DD2C2D" w:rsidRDefault="00B83EE3">
      <w:pPr>
        <w:pStyle w:val="Listaconvietas"/>
        <w:rPr>
          <w:rFonts w:ascii="Arial Narrow" w:hAnsi="Arial Narrow"/>
        </w:rPr>
      </w:pPr>
      <w:r w:rsidRPr="00DD2C2D">
        <w:rPr>
          <w:rFonts w:ascii="Arial Narrow" w:hAnsi="Arial Narrow"/>
        </w:rPr>
        <w:t>Información de manejo documental del proyecto: con criterios de codificación, control de versiones, trazabilidad de entregables y almacenamiento de información.</w:t>
      </w:r>
    </w:p>
    <w:p w14:paraId="30197FD4" w14:textId="77777777" w:rsidR="00256184" w:rsidRPr="00DD2C2D" w:rsidRDefault="00B83EE3">
      <w:pPr>
        <w:pStyle w:val="Listaconvietas"/>
        <w:rPr>
          <w:rFonts w:ascii="Arial Narrow" w:hAnsi="Arial Narrow"/>
        </w:rPr>
      </w:pPr>
      <w:r w:rsidRPr="00DD2C2D">
        <w:rPr>
          <w:rFonts w:ascii="Arial Narrow" w:hAnsi="Arial Narrow"/>
        </w:rPr>
        <w:t>Permisos o autorizaciones o certificaciones que requiera acometer para la ejecución de los trabajos en campo.</w:t>
      </w:r>
    </w:p>
    <w:p w14:paraId="5D49C1B4" w14:textId="77777777" w:rsidR="00256184" w:rsidRPr="00DD2C2D" w:rsidRDefault="00B83EE3">
      <w:pPr>
        <w:pStyle w:val="Listaconvietas"/>
        <w:rPr>
          <w:rFonts w:ascii="Arial Narrow" w:hAnsi="Arial Narrow"/>
        </w:rPr>
      </w:pPr>
      <w:r w:rsidRPr="00DD2C2D">
        <w:rPr>
          <w:rFonts w:ascii="Arial Narrow" w:hAnsi="Arial Narrow"/>
        </w:rPr>
        <w:t>Plan de Gestión Social Segura – a través del cual se garantice la seguridad de la población, la comunicación e interacción con la comunidad.</w:t>
      </w:r>
    </w:p>
    <w:p w14:paraId="3C4A929F" w14:textId="77777777" w:rsidR="005544E2" w:rsidRPr="00DD2C2D" w:rsidRDefault="005544E2">
      <w:pPr>
        <w:rPr>
          <w:rFonts w:ascii="Arial Narrow" w:hAnsi="Arial Narrow"/>
        </w:rPr>
      </w:pPr>
    </w:p>
    <w:p w14:paraId="7199007D" w14:textId="52C3CADE" w:rsidR="00256184" w:rsidRPr="00DD2C2D" w:rsidRDefault="00B83EE3">
      <w:pPr>
        <w:rPr>
          <w:rFonts w:ascii="Arial Narrow" w:hAnsi="Arial Narrow"/>
        </w:rPr>
      </w:pPr>
      <w:r w:rsidRPr="00DD2C2D">
        <w:rPr>
          <w:rFonts w:ascii="Arial Narrow" w:hAnsi="Arial Narrow"/>
        </w:rPr>
        <w:t xml:space="preserve">Para el desarrollo de cada uno de los productos definidos en la presente consultoría, el Contratista deberá estructurar y presentar una metodología técnica específica, que garantice el cumplimiento de los requerimientos contractuales, normativos y técnicos aplicables. Esta metodología deberá ser aprobada por el Supervisor y/o la </w:t>
      </w:r>
      <w:r w:rsidRPr="00DD2C2D">
        <w:rPr>
          <w:rFonts w:ascii="Arial Narrow" w:hAnsi="Arial Narrow"/>
        </w:rPr>
        <w:lastRenderedPageBreak/>
        <w:t>Interventoría antes del inicio de las actividades correspondientes y deberá incluir, de manera clara y ordenada, los siguientes componentes:</w:t>
      </w:r>
    </w:p>
    <w:p w14:paraId="15B49D0B" w14:textId="30DFF63C"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Objeto, que establezca el propósito del estudio o producto.</w:t>
      </w:r>
    </w:p>
    <w:p w14:paraId="4CF97C8C" w14:textId="5E52F452"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Confidencialidad, en la que se precise el manejo reservado de la información.</w:t>
      </w:r>
    </w:p>
    <w:p w14:paraId="1A2BE0A0" w14:textId="2F73E97F"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Organización del personal para el estudio, indicando los responsables, funciones y perfiles asignados a la actividad.</w:t>
      </w:r>
    </w:p>
    <w:p w14:paraId="7D72B686" w14:textId="0CD182B5"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Objetivo general de la consultoría, en relación con el producto específico a desarrollar.</w:t>
      </w:r>
    </w:p>
    <w:p w14:paraId="34D126E5" w14:textId="5C901DDD"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Alcance de los servicios, donde se describan las actividades técnicas que se ejecutarán, tales como levantamientos topobatimétricos, estudios geológicos y geotécnicos, estudios hidrológicos, hidráulicos, eléctricos, mecánicos, de riesgos por inundación, ambientales, entre otros, en caso de que aplique.</w:t>
      </w:r>
    </w:p>
    <w:p w14:paraId="56CDEE8A" w14:textId="1FD68566"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Tiempo de ejecución, especificando duración estimada y cronograma tentativo.</w:t>
      </w:r>
    </w:p>
    <w:p w14:paraId="35450BAF" w14:textId="03C852EE"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Precio y valor del producto o actividad, en caso de requerirse para desagregación interna o control de ejecución.</w:t>
      </w:r>
    </w:p>
    <w:p w14:paraId="34DE1377" w14:textId="372222C4"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Forma de pago asociada al cumplimiento del entregable;</w:t>
      </w:r>
    </w:p>
    <w:p w14:paraId="469D7C5E" w14:textId="339C9CC9" w:rsidR="00256184" w:rsidRPr="00DD2C2D" w:rsidRDefault="00B83EE3" w:rsidP="00B8214B">
      <w:pPr>
        <w:pStyle w:val="Listaconvietas"/>
        <w:numPr>
          <w:ilvl w:val="0"/>
          <w:numId w:val="7"/>
        </w:numPr>
        <w:rPr>
          <w:rFonts w:ascii="Arial Narrow" w:hAnsi="Arial Narrow"/>
        </w:rPr>
      </w:pPr>
      <w:r w:rsidRPr="00DD2C2D">
        <w:rPr>
          <w:rFonts w:ascii="Arial Narrow" w:hAnsi="Arial Narrow"/>
        </w:rPr>
        <w:t>Validez de la oferta o del contenido técnico, en caso de que deba ser actualizado según condiciones de campo o hallazgos durante el proceso.</w:t>
      </w:r>
    </w:p>
    <w:p w14:paraId="22B90E92" w14:textId="77777777" w:rsidR="00256184" w:rsidRPr="00DD2C2D" w:rsidRDefault="00B83EE3">
      <w:pPr>
        <w:rPr>
          <w:rFonts w:ascii="Arial Narrow" w:hAnsi="Arial Narrow"/>
        </w:rPr>
      </w:pPr>
      <w:r w:rsidRPr="00DD2C2D">
        <w:rPr>
          <w:rFonts w:ascii="Arial Narrow" w:hAnsi="Arial Narrow"/>
        </w:rPr>
        <w:t>Esta estructura metodológica permitirá estandarizar los entregables, facilitar su revisión y aprobación, y asegurar la trazabilidad del desarrollo técnico dentro de los plazos y parámetros establecidos contractualmente.</w:t>
      </w:r>
    </w:p>
    <w:p w14:paraId="3070CA83" w14:textId="77777777" w:rsidR="00256184" w:rsidRPr="00DD2C2D" w:rsidRDefault="00B83EE3">
      <w:pPr>
        <w:rPr>
          <w:rFonts w:ascii="Arial Narrow" w:hAnsi="Arial Narrow"/>
        </w:rPr>
      </w:pPr>
      <w:r w:rsidRPr="00DD2C2D">
        <w:rPr>
          <w:rFonts w:ascii="Arial Narrow" w:hAnsi="Arial Narrow"/>
        </w:rPr>
        <w:t>Estos documentos deberán ser aprobados por el Supervisor y/o la Interventoría antes del inicio de las actividades en campo, y constituirán herramientas fundamentales para la planificación, gestión, seguimiento y control integral del contrato</w:t>
      </w:r>
    </w:p>
    <w:p w14:paraId="7215C466" w14:textId="4FBE5572" w:rsidR="00256184" w:rsidRPr="00DD2C2D" w:rsidRDefault="00B83EE3" w:rsidP="00B8214B">
      <w:pPr>
        <w:pStyle w:val="Ttulo2"/>
        <w:numPr>
          <w:ilvl w:val="1"/>
          <w:numId w:val="11"/>
        </w:numPr>
        <w:rPr>
          <w:rFonts w:ascii="Arial Narrow" w:hAnsi="Arial Narrow"/>
          <w:sz w:val="22"/>
          <w:szCs w:val="22"/>
        </w:rPr>
      </w:pPr>
      <w:bookmarkStart w:id="6" w:name="_Toc241156661"/>
      <w:r w:rsidRPr="00DD2C2D">
        <w:rPr>
          <w:rFonts w:ascii="Arial Narrow" w:hAnsi="Arial Narrow"/>
          <w:sz w:val="22"/>
          <w:szCs w:val="22"/>
        </w:rPr>
        <w:t>Equipo mínimo de trabajo</w:t>
      </w:r>
      <w:bookmarkEnd w:id="6"/>
    </w:p>
    <w:p w14:paraId="481C81D4" w14:textId="77777777" w:rsidR="00256184" w:rsidRPr="00DD2C2D" w:rsidRDefault="00B83EE3">
      <w:pPr>
        <w:rPr>
          <w:rFonts w:ascii="Arial Narrow" w:hAnsi="Arial Narrow"/>
        </w:rPr>
      </w:pPr>
      <w:r w:rsidRPr="00DD2C2D">
        <w:rPr>
          <w:rFonts w:ascii="Arial Narrow" w:hAnsi="Arial Narrow"/>
        </w:rPr>
        <w:t>Para el desarrollo del objeto contractual, el Contratista de consultoría deberá disponer, como mínimo, del siguiente equipo de trabajo, cuya idoneidad, formación académica y experiencia serán verificadas por el Municipio conforme a lo establecido en los Estudios Previos y en los pliegos de condiciones del proceso de selección:</w:t>
      </w:r>
    </w:p>
    <w:p w14:paraId="08AD76C3" w14:textId="77777777" w:rsidR="00256184" w:rsidRPr="00DD2C2D" w:rsidRDefault="00B83EE3">
      <w:pPr>
        <w:spacing w:before="40" w:after="200"/>
        <w:jc w:val="center"/>
        <w:rPr>
          <w:rFonts w:ascii="Arial Narrow" w:hAnsi="Arial Narrow"/>
        </w:rPr>
      </w:pPr>
      <w:r w:rsidRPr="00DD2C2D">
        <w:rPr>
          <w:rFonts w:ascii="Arial Narrow" w:hAnsi="Arial Narrow"/>
          <w:i/>
        </w:rPr>
        <w:t>Tabla 2. Equipo mínimo de trabajo requerido para la co</w:t>
      </w:r>
      <w:bookmarkStart w:id="7" w:name="_GoBack"/>
      <w:bookmarkEnd w:id="7"/>
      <w:r w:rsidRPr="00DD2C2D">
        <w:rPr>
          <w:rFonts w:ascii="Arial Narrow" w:hAnsi="Arial Narrow"/>
          <w:i/>
        </w:rPr>
        <w:t>nsultoría</w:t>
      </w:r>
    </w:p>
    <w:tbl>
      <w:tblPr>
        <w:tblStyle w:val="Tablaconcuadrcula"/>
        <w:tblW w:w="0" w:type="auto"/>
        <w:tblLayout w:type="fixed"/>
        <w:tblLook w:val="04A0" w:firstRow="1" w:lastRow="0" w:firstColumn="1" w:lastColumn="0" w:noHBand="0" w:noVBand="1"/>
      </w:tblPr>
      <w:tblGrid>
        <w:gridCol w:w="1413"/>
        <w:gridCol w:w="2126"/>
        <w:gridCol w:w="1559"/>
        <w:gridCol w:w="3519"/>
      </w:tblGrid>
      <w:tr w:rsidR="00256184" w:rsidRPr="00DD2C2D" w14:paraId="5F0F2568" w14:textId="77777777" w:rsidTr="00DD2C2D">
        <w:tc>
          <w:tcPr>
            <w:tcW w:w="1413" w:type="dxa"/>
            <w:shd w:val="clear" w:color="auto" w:fill="D9E2F3"/>
          </w:tcPr>
          <w:p w14:paraId="01B1DB07" w14:textId="77777777" w:rsidR="00256184" w:rsidRPr="00DD2C2D" w:rsidRDefault="00B83EE3" w:rsidP="00DD2C2D">
            <w:pPr>
              <w:spacing w:after="0"/>
              <w:jc w:val="center"/>
              <w:rPr>
                <w:rFonts w:ascii="Arial Narrow" w:hAnsi="Arial Narrow"/>
              </w:rPr>
            </w:pPr>
            <w:r w:rsidRPr="00DD2C2D">
              <w:rPr>
                <w:rFonts w:ascii="Arial Narrow" w:hAnsi="Arial Narrow"/>
                <w:b/>
              </w:rPr>
              <w:t>Cargo</w:t>
            </w:r>
          </w:p>
        </w:tc>
        <w:tc>
          <w:tcPr>
            <w:tcW w:w="2126" w:type="dxa"/>
            <w:shd w:val="clear" w:color="auto" w:fill="D9E2F3"/>
          </w:tcPr>
          <w:p w14:paraId="1F2C5A43" w14:textId="77777777" w:rsidR="00256184" w:rsidRPr="00DD2C2D" w:rsidRDefault="00B83EE3" w:rsidP="00DD2C2D">
            <w:pPr>
              <w:spacing w:after="0"/>
              <w:jc w:val="center"/>
              <w:rPr>
                <w:rFonts w:ascii="Arial Narrow" w:hAnsi="Arial Narrow"/>
              </w:rPr>
            </w:pPr>
            <w:r w:rsidRPr="00DD2C2D">
              <w:rPr>
                <w:rFonts w:ascii="Arial Narrow" w:hAnsi="Arial Narrow"/>
                <w:b/>
              </w:rPr>
              <w:t>Formación académica</w:t>
            </w:r>
          </w:p>
        </w:tc>
        <w:tc>
          <w:tcPr>
            <w:tcW w:w="1559" w:type="dxa"/>
            <w:shd w:val="clear" w:color="auto" w:fill="D9E2F3"/>
          </w:tcPr>
          <w:p w14:paraId="038F7119" w14:textId="77777777" w:rsidR="00256184" w:rsidRPr="00DD2C2D" w:rsidRDefault="00B83EE3" w:rsidP="00DD2C2D">
            <w:pPr>
              <w:spacing w:after="0"/>
              <w:jc w:val="center"/>
              <w:rPr>
                <w:rFonts w:ascii="Arial Narrow" w:hAnsi="Arial Narrow"/>
              </w:rPr>
            </w:pPr>
            <w:r w:rsidRPr="00DD2C2D">
              <w:rPr>
                <w:rFonts w:ascii="Arial Narrow" w:hAnsi="Arial Narrow"/>
                <w:b/>
              </w:rPr>
              <w:t>Experiencia general</w:t>
            </w:r>
          </w:p>
        </w:tc>
        <w:tc>
          <w:tcPr>
            <w:tcW w:w="3519" w:type="dxa"/>
            <w:shd w:val="clear" w:color="auto" w:fill="D9E2F3"/>
          </w:tcPr>
          <w:p w14:paraId="30F26B67" w14:textId="40BC0009" w:rsidR="00256184" w:rsidRPr="00DD2C2D" w:rsidRDefault="00DD2C2D" w:rsidP="00DD2C2D">
            <w:pPr>
              <w:spacing w:after="0"/>
              <w:jc w:val="center"/>
              <w:rPr>
                <w:rFonts w:ascii="Arial Narrow" w:hAnsi="Arial Narrow"/>
              </w:rPr>
            </w:pPr>
            <w:r w:rsidRPr="00DD2C2D">
              <w:rPr>
                <w:rFonts w:ascii="Arial Narrow" w:hAnsi="Arial Narrow"/>
                <w:b/>
              </w:rPr>
              <w:t>experiencia específica</w:t>
            </w:r>
          </w:p>
        </w:tc>
      </w:tr>
      <w:tr w:rsidR="00256184" w:rsidRPr="00DD2C2D" w14:paraId="5FA2C3A9" w14:textId="77777777" w:rsidTr="00DD2C2D">
        <w:tc>
          <w:tcPr>
            <w:tcW w:w="1413" w:type="dxa"/>
          </w:tcPr>
          <w:p w14:paraId="631B0290" w14:textId="77777777" w:rsidR="00256184" w:rsidRPr="00DD2C2D" w:rsidRDefault="00B83EE3" w:rsidP="00A27B9D">
            <w:pPr>
              <w:spacing w:after="0"/>
              <w:jc w:val="left"/>
              <w:rPr>
                <w:rFonts w:ascii="Arial Narrow" w:hAnsi="Arial Narrow"/>
              </w:rPr>
            </w:pPr>
            <w:r w:rsidRPr="00DD2C2D">
              <w:rPr>
                <w:rFonts w:ascii="Arial Narrow" w:hAnsi="Arial Narrow"/>
              </w:rPr>
              <w:t>Director de Consultoría</w:t>
            </w:r>
          </w:p>
        </w:tc>
        <w:tc>
          <w:tcPr>
            <w:tcW w:w="2126" w:type="dxa"/>
          </w:tcPr>
          <w:p w14:paraId="1E3E2ADA" w14:textId="77777777" w:rsidR="00256184" w:rsidRPr="00DD2C2D" w:rsidRDefault="00B83EE3" w:rsidP="00A27B9D">
            <w:pPr>
              <w:spacing w:after="0"/>
              <w:jc w:val="left"/>
              <w:rPr>
                <w:rFonts w:ascii="Arial Narrow" w:hAnsi="Arial Narrow"/>
              </w:rPr>
            </w:pPr>
            <w:r w:rsidRPr="00DD2C2D">
              <w:rPr>
                <w:rFonts w:ascii="Arial Narrow" w:hAnsi="Arial Narrow"/>
              </w:rPr>
              <w:t>Ingeniero Civil, Sanitario, Ambiental o afines</w:t>
            </w:r>
          </w:p>
        </w:tc>
        <w:tc>
          <w:tcPr>
            <w:tcW w:w="1559" w:type="dxa"/>
          </w:tcPr>
          <w:p w14:paraId="51FEAD2F" w14:textId="77777777" w:rsidR="00256184" w:rsidRPr="00DD2C2D" w:rsidRDefault="00B83EE3" w:rsidP="00A27B9D">
            <w:pPr>
              <w:spacing w:after="0"/>
              <w:jc w:val="left"/>
              <w:rPr>
                <w:rFonts w:ascii="Arial Narrow" w:hAnsi="Arial Narrow"/>
              </w:rPr>
            </w:pPr>
            <w:r w:rsidRPr="00DD2C2D">
              <w:rPr>
                <w:rFonts w:ascii="Arial Narrow" w:hAnsi="Arial Narrow"/>
              </w:rPr>
              <w:t>7 años de experiencia general</w:t>
            </w:r>
          </w:p>
        </w:tc>
        <w:tc>
          <w:tcPr>
            <w:tcW w:w="3519" w:type="dxa"/>
          </w:tcPr>
          <w:p w14:paraId="3246C28F" w14:textId="6FD0082D" w:rsidR="00256184" w:rsidRPr="00DD2C2D" w:rsidRDefault="00DD2C2D" w:rsidP="00DD2C2D">
            <w:pPr>
              <w:spacing w:after="0"/>
              <w:rPr>
                <w:rFonts w:ascii="Arial Narrow" w:hAnsi="Arial Narrow"/>
              </w:rPr>
            </w:pPr>
            <w:r w:rsidRPr="00DD2C2D">
              <w:rPr>
                <w:rFonts w:ascii="Arial Narrow" w:hAnsi="Arial Narrow"/>
              </w:rPr>
              <w:t>Profesional en ingeniería civil, sanitaria, ambiental o relacionadas con los núcleos base de conocimiento aplicados al sector de agua y saneamiento básico, con experiencia específica mínima de cuatro (4) años en diseño de obras de alcantarillado en poblaciones iguales o superiores a la que se está́ contratando, seg</w:t>
            </w:r>
            <w:r w:rsidRPr="00DD2C2D">
              <w:rPr>
                <w:rFonts w:ascii="Arial Narrow" w:hAnsi="Arial Narrow" w:cs="Arial Narrow"/>
              </w:rPr>
              <w:t>ú</w:t>
            </w:r>
            <w:r w:rsidRPr="00DD2C2D">
              <w:rPr>
                <w:rFonts w:ascii="Arial Narrow" w:hAnsi="Arial Narrow"/>
              </w:rPr>
              <w:t>n el objeto de estudio y dise</w:t>
            </w:r>
            <w:r w:rsidRPr="00DD2C2D">
              <w:rPr>
                <w:rFonts w:ascii="Arial Narrow" w:hAnsi="Arial Narrow" w:cs="Arial Narrow"/>
              </w:rPr>
              <w:t>ñ</w:t>
            </w:r>
            <w:r w:rsidRPr="00DD2C2D">
              <w:rPr>
                <w:rFonts w:ascii="Arial Narrow" w:hAnsi="Arial Narrow"/>
              </w:rPr>
              <w:t>o de sistema de alcantarillado</w:t>
            </w:r>
          </w:p>
        </w:tc>
      </w:tr>
      <w:tr w:rsidR="00256184" w:rsidRPr="00DD2C2D" w14:paraId="0414B5F9" w14:textId="77777777" w:rsidTr="00DD2C2D">
        <w:tc>
          <w:tcPr>
            <w:tcW w:w="1413" w:type="dxa"/>
          </w:tcPr>
          <w:p w14:paraId="023910D3" w14:textId="77777777" w:rsidR="00256184" w:rsidRPr="00DD2C2D" w:rsidRDefault="00B83EE3" w:rsidP="00A27B9D">
            <w:pPr>
              <w:spacing w:after="0"/>
              <w:jc w:val="left"/>
              <w:rPr>
                <w:rFonts w:ascii="Arial Narrow" w:hAnsi="Arial Narrow"/>
              </w:rPr>
            </w:pPr>
            <w:r w:rsidRPr="00DD2C2D">
              <w:rPr>
                <w:rFonts w:ascii="Arial Narrow" w:hAnsi="Arial Narrow"/>
              </w:rPr>
              <w:lastRenderedPageBreak/>
              <w:t>Especialista Hidráulico</w:t>
            </w:r>
          </w:p>
        </w:tc>
        <w:tc>
          <w:tcPr>
            <w:tcW w:w="2126" w:type="dxa"/>
          </w:tcPr>
          <w:p w14:paraId="62472DBD" w14:textId="2C982BA0" w:rsidR="00256184" w:rsidRPr="00DD2C2D" w:rsidRDefault="00B83EE3" w:rsidP="00A27B9D">
            <w:pPr>
              <w:spacing w:after="0"/>
              <w:jc w:val="left"/>
              <w:rPr>
                <w:rFonts w:ascii="Arial Narrow" w:hAnsi="Arial Narrow"/>
              </w:rPr>
            </w:pPr>
            <w:r w:rsidRPr="00DD2C2D">
              <w:rPr>
                <w:rFonts w:ascii="Arial Narrow" w:hAnsi="Arial Narrow"/>
              </w:rPr>
              <w:t xml:space="preserve">Posgrado en </w:t>
            </w:r>
            <w:r w:rsidR="00A27B9D" w:rsidRPr="00DD2C2D">
              <w:rPr>
                <w:rFonts w:ascii="Arial Narrow" w:hAnsi="Arial Narrow"/>
              </w:rPr>
              <w:t xml:space="preserve">agua y saneamiento o similar </w:t>
            </w:r>
          </w:p>
        </w:tc>
        <w:tc>
          <w:tcPr>
            <w:tcW w:w="1559" w:type="dxa"/>
          </w:tcPr>
          <w:p w14:paraId="5FB2A99E" w14:textId="77777777" w:rsidR="00256184" w:rsidRPr="00DD2C2D" w:rsidRDefault="00B83EE3" w:rsidP="00A27B9D">
            <w:pPr>
              <w:spacing w:after="0"/>
              <w:jc w:val="left"/>
              <w:rPr>
                <w:rFonts w:ascii="Arial Narrow" w:hAnsi="Arial Narrow"/>
              </w:rPr>
            </w:pPr>
            <w:r w:rsidRPr="00DD2C2D">
              <w:rPr>
                <w:rFonts w:ascii="Arial Narrow" w:hAnsi="Arial Narrow"/>
              </w:rPr>
              <w:t>6 años de experiencia general</w:t>
            </w:r>
          </w:p>
        </w:tc>
        <w:tc>
          <w:tcPr>
            <w:tcW w:w="3519" w:type="dxa"/>
          </w:tcPr>
          <w:p w14:paraId="6421E9D6" w14:textId="51090907" w:rsidR="00256184" w:rsidRPr="00DD2C2D" w:rsidRDefault="00DD2C2D" w:rsidP="00DD2C2D">
            <w:pPr>
              <w:spacing w:after="0"/>
              <w:rPr>
                <w:rFonts w:ascii="Arial Narrow" w:hAnsi="Arial Narrow"/>
              </w:rPr>
            </w:pPr>
            <w:r w:rsidRPr="00DD2C2D">
              <w:rPr>
                <w:rFonts w:ascii="Arial Narrow" w:hAnsi="Arial Narrow"/>
              </w:rPr>
              <w:t>Profesional en ingeniería civil, ambiental o sanitaria, con posgrado en recursos hídricos o afín y con experiencia específica no menor a cuatro (4) años en cada una de las áreas relacionadas con el diseño. sistema de alcantarillado</w:t>
            </w:r>
          </w:p>
        </w:tc>
      </w:tr>
      <w:tr w:rsidR="004C36F3" w:rsidRPr="00DD2C2D" w14:paraId="78308521" w14:textId="77777777" w:rsidTr="00DD2C2D">
        <w:tc>
          <w:tcPr>
            <w:tcW w:w="1413" w:type="dxa"/>
          </w:tcPr>
          <w:p w14:paraId="2995D545" w14:textId="6B044175" w:rsidR="004C36F3" w:rsidRPr="00DD2C2D" w:rsidRDefault="004C36F3" w:rsidP="004C36F3">
            <w:pPr>
              <w:spacing w:after="0"/>
              <w:jc w:val="left"/>
              <w:rPr>
                <w:rFonts w:ascii="Arial Narrow" w:hAnsi="Arial Narrow"/>
              </w:rPr>
            </w:pPr>
            <w:r w:rsidRPr="00DD2C2D">
              <w:rPr>
                <w:rFonts w:ascii="Arial Narrow" w:hAnsi="Arial Narrow"/>
              </w:rPr>
              <w:t>Especialista en Estructuras</w:t>
            </w:r>
          </w:p>
        </w:tc>
        <w:tc>
          <w:tcPr>
            <w:tcW w:w="2126" w:type="dxa"/>
          </w:tcPr>
          <w:p w14:paraId="74237A4D" w14:textId="2411818A" w:rsidR="004C36F3" w:rsidRPr="00DD2C2D" w:rsidRDefault="004C36F3" w:rsidP="004C36F3">
            <w:pPr>
              <w:spacing w:after="0"/>
              <w:jc w:val="left"/>
              <w:rPr>
                <w:rFonts w:ascii="Arial Narrow" w:hAnsi="Arial Narrow"/>
              </w:rPr>
            </w:pPr>
            <w:r w:rsidRPr="00DD2C2D">
              <w:rPr>
                <w:rFonts w:ascii="Arial Narrow" w:hAnsi="Arial Narrow"/>
              </w:rPr>
              <w:t>Profesional en ingeniería civil con posgrado en diseño estructural o afín</w:t>
            </w:r>
          </w:p>
        </w:tc>
        <w:tc>
          <w:tcPr>
            <w:tcW w:w="1559" w:type="dxa"/>
          </w:tcPr>
          <w:p w14:paraId="1017CBB2" w14:textId="6D1D995C" w:rsidR="004C36F3" w:rsidRPr="00DD2C2D" w:rsidRDefault="004C36F3" w:rsidP="004C36F3">
            <w:pPr>
              <w:spacing w:after="0"/>
              <w:jc w:val="left"/>
              <w:rPr>
                <w:rFonts w:ascii="Arial Narrow" w:hAnsi="Arial Narrow"/>
              </w:rPr>
            </w:pPr>
            <w:r w:rsidRPr="00DD2C2D">
              <w:rPr>
                <w:rFonts w:ascii="Arial Narrow" w:hAnsi="Arial Narrow"/>
              </w:rPr>
              <w:t>6 años de experiencia general</w:t>
            </w:r>
          </w:p>
        </w:tc>
        <w:tc>
          <w:tcPr>
            <w:tcW w:w="3519" w:type="dxa"/>
          </w:tcPr>
          <w:p w14:paraId="7BEE188B" w14:textId="1D506CCB" w:rsidR="004C36F3" w:rsidRPr="00DD2C2D" w:rsidRDefault="00DD2C2D" w:rsidP="00DD2C2D">
            <w:pPr>
              <w:spacing w:after="0"/>
              <w:rPr>
                <w:rFonts w:ascii="Arial Narrow" w:hAnsi="Arial Narrow"/>
              </w:rPr>
            </w:pPr>
            <w:r w:rsidRPr="00DD2C2D">
              <w:rPr>
                <w:rFonts w:ascii="Arial Narrow" w:hAnsi="Arial Narrow"/>
              </w:rPr>
              <w:t>Profesional en ingeniería civil con posgrado en diseño estructural o afín y con experiencia específica no menor a cuatro (4) años en cada una de las áreas relacionadas con el diseño. diseños estructurales.</w:t>
            </w:r>
          </w:p>
        </w:tc>
      </w:tr>
      <w:tr w:rsidR="00CF232E" w:rsidRPr="00DD2C2D" w14:paraId="4B72BEA0" w14:textId="77777777" w:rsidTr="00DD2C2D">
        <w:tc>
          <w:tcPr>
            <w:tcW w:w="1413" w:type="dxa"/>
          </w:tcPr>
          <w:p w14:paraId="7E5FC55C" w14:textId="4E565D28" w:rsidR="00CF232E" w:rsidRPr="00DD2C2D" w:rsidRDefault="00CF232E" w:rsidP="00C93804">
            <w:pPr>
              <w:spacing w:after="0"/>
              <w:jc w:val="left"/>
              <w:rPr>
                <w:rFonts w:ascii="Arial Narrow" w:hAnsi="Arial Narrow"/>
              </w:rPr>
            </w:pPr>
            <w:r w:rsidRPr="00DD2C2D">
              <w:rPr>
                <w:rFonts w:ascii="Arial Narrow" w:hAnsi="Arial Narrow"/>
              </w:rPr>
              <w:t>Especialista Eléctrico</w:t>
            </w:r>
          </w:p>
        </w:tc>
        <w:tc>
          <w:tcPr>
            <w:tcW w:w="2126" w:type="dxa"/>
          </w:tcPr>
          <w:p w14:paraId="3B235874" w14:textId="77777777" w:rsidR="00CF232E" w:rsidRPr="00DD2C2D" w:rsidRDefault="00CF232E" w:rsidP="00C93804">
            <w:pPr>
              <w:spacing w:after="0"/>
              <w:jc w:val="left"/>
              <w:rPr>
                <w:rFonts w:ascii="Arial Narrow" w:hAnsi="Arial Narrow"/>
              </w:rPr>
            </w:pPr>
            <w:r w:rsidRPr="00DD2C2D">
              <w:rPr>
                <w:rFonts w:ascii="Arial Narrow" w:hAnsi="Arial Narrow"/>
              </w:rPr>
              <w:t>Ingeniero Eléctrico o Electrónico o Electromecánico</w:t>
            </w:r>
          </w:p>
        </w:tc>
        <w:tc>
          <w:tcPr>
            <w:tcW w:w="1559" w:type="dxa"/>
          </w:tcPr>
          <w:p w14:paraId="560521B2" w14:textId="71112793" w:rsidR="00CF232E" w:rsidRPr="00DD2C2D" w:rsidRDefault="00DD2C2D" w:rsidP="00C93804">
            <w:pPr>
              <w:spacing w:after="0"/>
              <w:jc w:val="left"/>
              <w:rPr>
                <w:rFonts w:ascii="Arial Narrow" w:hAnsi="Arial Narrow"/>
              </w:rPr>
            </w:pPr>
            <w:r>
              <w:rPr>
                <w:rFonts w:ascii="Arial Narrow" w:hAnsi="Arial Narrow"/>
              </w:rPr>
              <w:t>4</w:t>
            </w:r>
            <w:r w:rsidR="00CF232E" w:rsidRPr="00DD2C2D">
              <w:rPr>
                <w:rFonts w:ascii="Arial Narrow" w:hAnsi="Arial Narrow"/>
              </w:rPr>
              <w:t xml:space="preserve"> años de experiencia general</w:t>
            </w:r>
          </w:p>
        </w:tc>
        <w:tc>
          <w:tcPr>
            <w:tcW w:w="3519" w:type="dxa"/>
          </w:tcPr>
          <w:p w14:paraId="1DEA956A" w14:textId="717487B9" w:rsidR="00CF232E" w:rsidRPr="00DD2C2D" w:rsidRDefault="00DD2C2D" w:rsidP="00DD2C2D">
            <w:pPr>
              <w:spacing w:after="0"/>
              <w:rPr>
                <w:rFonts w:ascii="Arial Narrow" w:hAnsi="Arial Narrow"/>
              </w:rPr>
            </w:pPr>
            <w:r w:rsidRPr="00DD2C2D">
              <w:rPr>
                <w:rFonts w:ascii="Arial Narrow" w:hAnsi="Arial Narrow"/>
              </w:rPr>
              <w:t>Especialista eléctrico con experiencia de dos (02) años en estudios y diseños de construcción de sistemas de alcantarillado sanitario o ptars.</w:t>
            </w:r>
          </w:p>
        </w:tc>
      </w:tr>
      <w:tr w:rsidR="00256184" w:rsidRPr="00DD2C2D" w14:paraId="785E1A74" w14:textId="77777777" w:rsidTr="00DD2C2D">
        <w:tc>
          <w:tcPr>
            <w:tcW w:w="1413" w:type="dxa"/>
          </w:tcPr>
          <w:p w14:paraId="26DD2FCC" w14:textId="77777777" w:rsidR="00256184" w:rsidRPr="00DD2C2D" w:rsidRDefault="00B83EE3" w:rsidP="00A27B9D">
            <w:pPr>
              <w:spacing w:after="0"/>
              <w:jc w:val="left"/>
              <w:rPr>
                <w:rFonts w:ascii="Arial Narrow" w:hAnsi="Arial Narrow"/>
              </w:rPr>
            </w:pPr>
            <w:r w:rsidRPr="00DD2C2D">
              <w:rPr>
                <w:rFonts w:ascii="Arial Narrow" w:hAnsi="Arial Narrow"/>
              </w:rPr>
              <w:t>Ingeniero Ambiental</w:t>
            </w:r>
          </w:p>
        </w:tc>
        <w:tc>
          <w:tcPr>
            <w:tcW w:w="2126" w:type="dxa"/>
          </w:tcPr>
          <w:p w14:paraId="0E7F71B0" w14:textId="77777777" w:rsidR="00256184" w:rsidRPr="00DD2C2D" w:rsidRDefault="00B83EE3" w:rsidP="00A27B9D">
            <w:pPr>
              <w:spacing w:after="0"/>
              <w:jc w:val="left"/>
              <w:rPr>
                <w:rFonts w:ascii="Arial Narrow" w:hAnsi="Arial Narrow"/>
              </w:rPr>
            </w:pPr>
            <w:r w:rsidRPr="00DD2C2D">
              <w:rPr>
                <w:rFonts w:ascii="Arial Narrow" w:hAnsi="Arial Narrow"/>
              </w:rPr>
              <w:t>Posgrado en el área ambiental</w:t>
            </w:r>
          </w:p>
        </w:tc>
        <w:tc>
          <w:tcPr>
            <w:tcW w:w="1559" w:type="dxa"/>
          </w:tcPr>
          <w:p w14:paraId="4A3938D7" w14:textId="77777777" w:rsidR="00256184" w:rsidRPr="00DD2C2D" w:rsidRDefault="00B83EE3" w:rsidP="00A27B9D">
            <w:pPr>
              <w:spacing w:after="0"/>
              <w:jc w:val="left"/>
              <w:rPr>
                <w:rFonts w:ascii="Arial Narrow" w:hAnsi="Arial Narrow"/>
              </w:rPr>
            </w:pPr>
            <w:r w:rsidRPr="00DD2C2D">
              <w:rPr>
                <w:rFonts w:ascii="Arial Narrow" w:hAnsi="Arial Narrow"/>
              </w:rPr>
              <w:t>4 años de experiencia general</w:t>
            </w:r>
          </w:p>
        </w:tc>
        <w:tc>
          <w:tcPr>
            <w:tcW w:w="3519" w:type="dxa"/>
          </w:tcPr>
          <w:p w14:paraId="10466A06" w14:textId="65D0FC64" w:rsidR="00256184" w:rsidRPr="00DD2C2D" w:rsidRDefault="00DD2C2D" w:rsidP="00DD2C2D">
            <w:pPr>
              <w:spacing w:after="0"/>
              <w:rPr>
                <w:rFonts w:ascii="Arial Narrow" w:hAnsi="Arial Narrow"/>
              </w:rPr>
            </w:pPr>
            <w:r w:rsidRPr="00DD2C2D">
              <w:rPr>
                <w:rFonts w:ascii="Arial Narrow" w:hAnsi="Arial Narrow"/>
              </w:rPr>
              <w:t>Profesional en ingeniería ambiental o afín, con posgrado en áreas relacionadas con los núcleos base de conocimiento aplicados a la ingeniería ambiental y con experiencia específica no menor a tres (3) años en cada una de las áreas relacionadas con el diseño. ambiental.</w:t>
            </w:r>
          </w:p>
        </w:tc>
      </w:tr>
      <w:tr w:rsidR="00624800" w:rsidRPr="00DD2C2D" w14:paraId="3C034C60" w14:textId="77777777" w:rsidTr="00DD2C2D">
        <w:tc>
          <w:tcPr>
            <w:tcW w:w="1413" w:type="dxa"/>
          </w:tcPr>
          <w:p w14:paraId="26509B9D" w14:textId="7E3ACA61" w:rsidR="00624800" w:rsidRPr="00DD2C2D" w:rsidRDefault="00624800" w:rsidP="00624800">
            <w:pPr>
              <w:spacing w:after="0"/>
              <w:jc w:val="left"/>
              <w:rPr>
                <w:rFonts w:ascii="Arial Narrow" w:hAnsi="Arial Narrow"/>
              </w:rPr>
            </w:pPr>
            <w:r w:rsidRPr="00DD2C2D">
              <w:rPr>
                <w:rFonts w:ascii="Arial Narrow" w:hAnsi="Arial Narrow"/>
              </w:rPr>
              <w:t>Profesional SST</w:t>
            </w:r>
          </w:p>
        </w:tc>
        <w:tc>
          <w:tcPr>
            <w:tcW w:w="2126" w:type="dxa"/>
          </w:tcPr>
          <w:p w14:paraId="7D6E92E0" w14:textId="4F51A96E" w:rsidR="00624800" w:rsidRPr="00DD2C2D" w:rsidRDefault="00624800" w:rsidP="00624800">
            <w:pPr>
              <w:spacing w:after="0"/>
              <w:jc w:val="left"/>
              <w:rPr>
                <w:rFonts w:ascii="Arial Narrow" w:hAnsi="Arial Narrow"/>
              </w:rPr>
            </w:pPr>
            <w:r w:rsidRPr="00DD2C2D">
              <w:rPr>
                <w:rFonts w:ascii="Arial Narrow" w:hAnsi="Arial Narrow"/>
              </w:rPr>
              <w:t xml:space="preserve">Profesional en ingeniería en </w:t>
            </w:r>
            <w:r w:rsidR="005544E2" w:rsidRPr="00DD2C2D">
              <w:rPr>
                <w:rFonts w:ascii="Arial Narrow" w:hAnsi="Arial Narrow"/>
              </w:rPr>
              <w:t>SST</w:t>
            </w:r>
            <w:r w:rsidRPr="00DD2C2D">
              <w:rPr>
                <w:rFonts w:ascii="Arial Narrow" w:hAnsi="Arial Narrow"/>
              </w:rPr>
              <w:t xml:space="preserve"> o </w:t>
            </w:r>
            <w:r w:rsidR="005544E2" w:rsidRPr="00DD2C2D">
              <w:rPr>
                <w:rFonts w:ascii="Arial Narrow" w:hAnsi="Arial Narrow"/>
              </w:rPr>
              <w:t>ingeniería</w:t>
            </w:r>
            <w:r w:rsidRPr="00DD2C2D">
              <w:rPr>
                <w:rFonts w:ascii="Arial Narrow" w:hAnsi="Arial Narrow"/>
              </w:rPr>
              <w:t xml:space="preserve"> afines con posgrado en Seguridad y Salud en el Trabajo (SST); debe de contar  con licencia  Ocupacional vigente </w:t>
            </w:r>
          </w:p>
        </w:tc>
        <w:tc>
          <w:tcPr>
            <w:tcW w:w="1559" w:type="dxa"/>
          </w:tcPr>
          <w:p w14:paraId="16058819" w14:textId="34D72C16" w:rsidR="00624800" w:rsidRPr="00DD2C2D" w:rsidRDefault="00DD2C2D" w:rsidP="00624800">
            <w:pPr>
              <w:spacing w:after="0"/>
              <w:jc w:val="left"/>
              <w:rPr>
                <w:rFonts w:ascii="Arial Narrow" w:hAnsi="Arial Narrow"/>
              </w:rPr>
            </w:pPr>
            <w:r>
              <w:rPr>
                <w:rFonts w:ascii="Arial Narrow" w:hAnsi="Arial Narrow"/>
              </w:rPr>
              <w:t>4</w:t>
            </w:r>
            <w:r w:rsidR="00624800" w:rsidRPr="00DD2C2D">
              <w:rPr>
                <w:rFonts w:ascii="Arial Narrow" w:hAnsi="Arial Narrow"/>
              </w:rPr>
              <w:t xml:space="preserve"> años experiencia general</w:t>
            </w:r>
          </w:p>
        </w:tc>
        <w:tc>
          <w:tcPr>
            <w:tcW w:w="3519" w:type="dxa"/>
          </w:tcPr>
          <w:p w14:paraId="6D42F022" w14:textId="04AA1955" w:rsidR="00624800" w:rsidRPr="00DD2C2D" w:rsidRDefault="00DD2C2D" w:rsidP="00DD2C2D">
            <w:pPr>
              <w:spacing w:after="0"/>
              <w:rPr>
                <w:rFonts w:ascii="Arial Narrow" w:hAnsi="Arial Narrow"/>
              </w:rPr>
            </w:pPr>
            <w:r w:rsidRPr="00DD2C2D">
              <w:rPr>
                <w:rFonts w:ascii="Arial Narrow" w:hAnsi="Arial Narrow"/>
              </w:rPr>
              <w:t>Profesional en sst con experiencia profesional no menor año (1) año relacionada en temas de seguridad y salud en el trabajo en obras civiles.</w:t>
            </w:r>
          </w:p>
        </w:tc>
      </w:tr>
      <w:tr w:rsidR="00256184" w:rsidRPr="00DD2C2D" w14:paraId="2D4E2A2C" w14:textId="77777777" w:rsidTr="00DD2C2D">
        <w:tc>
          <w:tcPr>
            <w:tcW w:w="1413" w:type="dxa"/>
          </w:tcPr>
          <w:p w14:paraId="7DB9E7EA" w14:textId="77777777" w:rsidR="00256184" w:rsidRPr="00DD2C2D" w:rsidRDefault="00B83EE3" w:rsidP="00A27B9D">
            <w:pPr>
              <w:spacing w:after="0"/>
              <w:jc w:val="left"/>
              <w:rPr>
                <w:rFonts w:ascii="Arial Narrow" w:hAnsi="Arial Narrow"/>
              </w:rPr>
            </w:pPr>
            <w:r w:rsidRPr="00DD2C2D">
              <w:rPr>
                <w:rFonts w:ascii="Arial Narrow" w:hAnsi="Arial Narrow"/>
              </w:rPr>
              <w:t>Trabajador Social</w:t>
            </w:r>
          </w:p>
        </w:tc>
        <w:tc>
          <w:tcPr>
            <w:tcW w:w="2126" w:type="dxa"/>
          </w:tcPr>
          <w:p w14:paraId="6003013B" w14:textId="77777777" w:rsidR="00256184" w:rsidRPr="00DD2C2D" w:rsidRDefault="00B83EE3" w:rsidP="00A27B9D">
            <w:pPr>
              <w:spacing w:after="0"/>
              <w:jc w:val="left"/>
              <w:rPr>
                <w:rFonts w:ascii="Arial Narrow" w:hAnsi="Arial Narrow"/>
              </w:rPr>
            </w:pPr>
            <w:r w:rsidRPr="00DD2C2D">
              <w:rPr>
                <w:rFonts w:ascii="Arial Narrow" w:hAnsi="Arial Narrow"/>
              </w:rPr>
              <w:t>Profesional en Trabajo Social</w:t>
            </w:r>
          </w:p>
        </w:tc>
        <w:tc>
          <w:tcPr>
            <w:tcW w:w="1559" w:type="dxa"/>
          </w:tcPr>
          <w:p w14:paraId="6E530CC6" w14:textId="77777777" w:rsidR="00256184" w:rsidRPr="00DD2C2D" w:rsidRDefault="00B83EE3" w:rsidP="00A27B9D">
            <w:pPr>
              <w:spacing w:after="0"/>
              <w:jc w:val="left"/>
              <w:rPr>
                <w:rFonts w:ascii="Arial Narrow" w:hAnsi="Arial Narrow"/>
              </w:rPr>
            </w:pPr>
            <w:r w:rsidRPr="00DD2C2D">
              <w:rPr>
                <w:rFonts w:ascii="Arial Narrow" w:hAnsi="Arial Narrow"/>
              </w:rPr>
              <w:t>4 años de experiencia general</w:t>
            </w:r>
          </w:p>
        </w:tc>
        <w:tc>
          <w:tcPr>
            <w:tcW w:w="3519" w:type="dxa"/>
          </w:tcPr>
          <w:p w14:paraId="031DE7B1" w14:textId="1824F5DF" w:rsidR="00256184" w:rsidRPr="00DD2C2D" w:rsidRDefault="00DD2C2D" w:rsidP="00DD2C2D">
            <w:pPr>
              <w:spacing w:after="0"/>
              <w:rPr>
                <w:rFonts w:ascii="Arial Narrow" w:hAnsi="Arial Narrow"/>
              </w:rPr>
            </w:pPr>
            <w:r w:rsidRPr="00DD2C2D">
              <w:rPr>
                <w:rFonts w:ascii="Arial Narrow" w:hAnsi="Arial Narrow"/>
              </w:rPr>
              <w:t>Profesional de trabajo social con experiencia profesional no menor a tres (3) años en gestión social, caracterización socioeconómica y acompañamiento en proyectos de saneamiento básico, preferiblemente en estudios, diseños o construcción de sistemas de alcantarillado sanitario, interceptores o redes.</w:t>
            </w:r>
          </w:p>
        </w:tc>
      </w:tr>
      <w:tr w:rsidR="00256184" w:rsidRPr="00DD2C2D" w14:paraId="0942049F" w14:textId="77777777" w:rsidTr="00DD2C2D">
        <w:tc>
          <w:tcPr>
            <w:tcW w:w="1413" w:type="dxa"/>
          </w:tcPr>
          <w:p w14:paraId="2AB4AEA8" w14:textId="77777777" w:rsidR="00256184" w:rsidRPr="00DD2C2D" w:rsidRDefault="00B83EE3" w:rsidP="00A27B9D">
            <w:pPr>
              <w:spacing w:after="0"/>
              <w:jc w:val="left"/>
              <w:rPr>
                <w:rFonts w:ascii="Arial Narrow" w:hAnsi="Arial Narrow"/>
              </w:rPr>
            </w:pPr>
            <w:r w:rsidRPr="00DD2C2D">
              <w:rPr>
                <w:rFonts w:ascii="Arial Narrow" w:hAnsi="Arial Narrow"/>
              </w:rPr>
              <w:t>Especialista en Geotecnia</w:t>
            </w:r>
          </w:p>
        </w:tc>
        <w:tc>
          <w:tcPr>
            <w:tcW w:w="2126" w:type="dxa"/>
          </w:tcPr>
          <w:p w14:paraId="709D373F" w14:textId="77777777" w:rsidR="00256184" w:rsidRPr="00DD2C2D" w:rsidRDefault="00B83EE3" w:rsidP="00A27B9D">
            <w:pPr>
              <w:spacing w:after="0"/>
              <w:jc w:val="left"/>
              <w:rPr>
                <w:rFonts w:ascii="Arial Narrow" w:hAnsi="Arial Narrow"/>
              </w:rPr>
            </w:pPr>
            <w:r w:rsidRPr="00DD2C2D">
              <w:rPr>
                <w:rFonts w:ascii="Arial Narrow" w:hAnsi="Arial Narrow"/>
              </w:rPr>
              <w:t>Posgrado en geotecnia</w:t>
            </w:r>
          </w:p>
        </w:tc>
        <w:tc>
          <w:tcPr>
            <w:tcW w:w="1559" w:type="dxa"/>
          </w:tcPr>
          <w:p w14:paraId="5A5D7262" w14:textId="77777777" w:rsidR="00256184" w:rsidRPr="00DD2C2D" w:rsidRDefault="00B83EE3" w:rsidP="00A27B9D">
            <w:pPr>
              <w:spacing w:after="0"/>
              <w:jc w:val="left"/>
              <w:rPr>
                <w:rFonts w:ascii="Arial Narrow" w:hAnsi="Arial Narrow"/>
              </w:rPr>
            </w:pPr>
            <w:r w:rsidRPr="00DD2C2D">
              <w:rPr>
                <w:rFonts w:ascii="Arial Narrow" w:hAnsi="Arial Narrow"/>
              </w:rPr>
              <w:t>4 años de experiencia general</w:t>
            </w:r>
          </w:p>
        </w:tc>
        <w:tc>
          <w:tcPr>
            <w:tcW w:w="3519" w:type="dxa"/>
          </w:tcPr>
          <w:p w14:paraId="4DF9F53D" w14:textId="5AF1A8B4" w:rsidR="00256184" w:rsidRPr="00DD2C2D" w:rsidRDefault="00DD2C2D" w:rsidP="00DD2C2D">
            <w:pPr>
              <w:spacing w:after="0"/>
              <w:rPr>
                <w:rFonts w:ascii="Arial Narrow" w:hAnsi="Arial Narrow"/>
              </w:rPr>
            </w:pPr>
            <w:r w:rsidRPr="00DD2C2D">
              <w:rPr>
                <w:rFonts w:ascii="Arial Narrow" w:hAnsi="Arial Narrow"/>
              </w:rPr>
              <w:t>Especialista en geotecnia, con experiencia profesional de tres (03) años en estudios y diseños de construcción de sistemas de alcantarillado sanitario, interceptores o redes.</w:t>
            </w:r>
          </w:p>
        </w:tc>
      </w:tr>
      <w:tr w:rsidR="00256184" w:rsidRPr="00DD2C2D" w14:paraId="6EAEA1FC" w14:textId="77777777" w:rsidTr="00DD2C2D">
        <w:tc>
          <w:tcPr>
            <w:tcW w:w="1413" w:type="dxa"/>
          </w:tcPr>
          <w:p w14:paraId="44B80AF9" w14:textId="77777777" w:rsidR="00256184" w:rsidRPr="00DD2C2D" w:rsidRDefault="00B83EE3" w:rsidP="00A27B9D">
            <w:pPr>
              <w:spacing w:after="0"/>
              <w:jc w:val="left"/>
              <w:rPr>
                <w:rFonts w:ascii="Arial Narrow" w:hAnsi="Arial Narrow"/>
              </w:rPr>
            </w:pPr>
            <w:r w:rsidRPr="00DD2C2D">
              <w:rPr>
                <w:rFonts w:ascii="Arial Narrow" w:hAnsi="Arial Narrow"/>
              </w:rPr>
              <w:t>Ingeniero de Presupuestos</w:t>
            </w:r>
          </w:p>
        </w:tc>
        <w:tc>
          <w:tcPr>
            <w:tcW w:w="2126" w:type="dxa"/>
          </w:tcPr>
          <w:p w14:paraId="6389C9AC" w14:textId="77777777" w:rsidR="00256184" w:rsidRPr="00DD2C2D" w:rsidRDefault="00B83EE3" w:rsidP="00A27B9D">
            <w:pPr>
              <w:spacing w:after="0"/>
              <w:jc w:val="left"/>
              <w:rPr>
                <w:rFonts w:ascii="Arial Narrow" w:hAnsi="Arial Narrow"/>
              </w:rPr>
            </w:pPr>
            <w:r w:rsidRPr="00DD2C2D">
              <w:rPr>
                <w:rFonts w:ascii="Arial Narrow" w:hAnsi="Arial Narrow"/>
              </w:rPr>
              <w:t>Ingeniero civil o afines</w:t>
            </w:r>
          </w:p>
        </w:tc>
        <w:tc>
          <w:tcPr>
            <w:tcW w:w="1559" w:type="dxa"/>
          </w:tcPr>
          <w:p w14:paraId="380AB5CF" w14:textId="77777777" w:rsidR="00256184" w:rsidRPr="00DD2C2D" w:rsidRDefault="00B83EE3" w:rsidP="00A27B9D">
            <w:pPr>
              <w:spacing w:after="0"/>
              <w:jc w:val="left"/>
              <w:rPr>
                <w:rFonts w:ascii="Arial Narrow" w:hAnsi="Arial Narrow"/>
              </w:rPr>
            </w:pPr>
            <w:r w:rsidRPr="00DD2C2D">
              <w:rPr>
                <w:rFonts w:ascii="Arial Narrow" w:hAnsi="Arial Narrow"/>
              </w:rPr>
              <w:t>4 años de experiencia general</w:t>
            </w:r>
          </w:p>
        </w:tc>
        <w:tc>
          <w:tcPr>
            <w:tcW w:w="3519" w:type="dxa"/>
          </w:tcPr>
          <w:p w14:paraId="0DED9660" w14:textId="461D9BC8" w:rsidR="00256184" w:rsidRPr="00DD2C2D" w:rsidRDefault="00DD2C2D" w:rsidP="00DD2C2D">
            <w:pPr>
              <w:spacing w:after="0"/>
              <w:rPr>
                <w:rFonts w:ascii="Arial Narrow" w:hAnsi="Arial Narrow"/>
              </w:rPr>
            </w:pPr>
            <w:r w:rsidRPr="00DD2C2D">
              <w:rPr>
                <w:rFonts w:ascii="Arial Narrow" w:hAnsi="Arial Narrow"/>
              </w:rPr>
              <w:t xml:space="preserve">Profesional en presupuestos con experiencia de tres (03) años en estudios y diseños de construcción de sistemas de </w:t>
            </w:r>
            <w:r w:rsidRPr="00DD2C2D">
              <w:rPr>
                <w:rFonts w:ascii="Arial Narrow" w:hAnsi="Arial Narrow"/>
              </w:rPr>
              <w:lastRenderedPageBreak/>
              <w:t>alcantarillado sanitario, interceptores o redes.</w:t>
            </w:r>
          </w:p>
        </w:tc>
      </w:tr>
      <w:tr w:rsidR="00256184" w:rsidRPr="00DD2C2D" w14:paraId="31D2B50A" w14:textId="77777777" w:rsidTr="00DD2C2D">
        <w:tc>
          <w:tcPr>
            <w:tcW w:w="1413" w:type="dxa"/>
          </w:tcPr>
          <w:p w14:paraId="3C893AD5" w14:textId="77777777" w:rsidR="00256184" w:rsidRPr="00DD2C2D" w:rsidRDefault="00B83EE3" w:rsidP="00A27B9D">
            <w:pPr>
              <w:spacing w:after="0"/>
              <w:jc w:val="left"/>
              <w:rPr>
                <w:rFonts w:ascii="Arial Narrow" w:hAnsi="Arial Narrow"/>
              </w:rPr>
            </w:pPr>
            <w:r w:rsidRPr="00DD2C2D">
              <w:rPr>
                <w:rFonts w:ascii="Arial Narrow" w:hAnsi="Arial Narrow"/>
              </w:rPr>
              <w:lastRenderedPageBreak/>
              <w:t>Topógrafo</w:t>
            </w:r>
          </w:p>
        </w:tc>
        <w:tc>
          <w:tcPr>
            <w:tcW w:w="2126" w:type="dxa"/>
          </w:tcPr>
          <w:p w14:paraId="77A2C1A3" w14:textId="77777777" w:rsidR="00256184" w:rsidRPr="00DD2C2D" w:rsidRDefault="00B83EE3" w:rsidP="00A27B9D">
            <w:pPr>
              <w:spacing w:after="0"/>
              <w:jc w:val="left"/>
              <w:rPr>
                <w:rFonts w:ascii="Arial Narrow" w:hAnsi="Arial Narrow"/>
              </w:rPr>
            </w:pPr>
            <w:r w:rsidRPr="00DD2C2D">
              <w:rPr>
                <w:rFonts w:ascii="Arial Narrow" w:hAnsi="Arial Narrow"/>
              </w:rPr>
              <w:t>Topógrafo o ingeniero topógrafo</w:t>
            </w:r>
          </w:p>
        </w:tc>
        <w:tc>
          <w:tcPr>
            <w:tcW w:w="1559" w:type="dxa"/>
          </w:tcPr>
          <w:p w14:paraId="39EB7643" w14:textId="77777777" w:rsidR="00256184" w:rsidRPr="00DD2C2D" w:rsidRDefault="00B83EE3" w:rsidP="00A27B9D">
            <w:pPr>
              <w:spacing w:after="0"/>
              <w:jc w:val="left"/>
              <w:rPr>
                <w:rFonts w:ascii="Arial Narrow" w:hAnsi="Arial Narrow"/>
              </w:rPr>
            </w:pPr>
            <w:r w:rsidRPr="00DD2C2D">
              <w:rPr>
                <w:rFonts w:ascii="Arial Narrow" w:hAnsi="Arial Narrow"/>
              </w:rPr>
              <w:t>4 años de experiencia general</w:t>
            </w:r>
          </w:p>
        </w:tc>
        <w:tc>
          <w:tcPr>
            <w:tcW w:w="3519" w:type="dxa"/>
          </w:tcPr>
          <w:p w14:paraId="1924BF7C" w14:textId="6D3EEB86" w:rsidR="00256184" w:rsidRPr="00DD2C2D" w:rsidRDefault="00DD2C2D" w:rsidP="00DD2C2D">
            <w:pPr>
              <w:spacing w:after="0"/>
              <w:rPr>
                <w:rFonts w:ascii="Arial Narrow" w:hAnsi="Arial Narrow"/>
              </w:rPr>
            </w:pPr>
            <w:r w:rsidRPr="00DD2C2D">
              <w:rPr>
                <w:rFonts w:ascii="Arial Narrow" w:hAnsi="Arial Narrow"/>
              </w:rPr>
              <w:t>Topógrafo con experiencia profesional de un (01) año en estudios y diseños de construcción de sistemas de alcantarillado sanitario, interceptores o redes.</w:t>
            </w:r>
          </w:p>
        </w:tc>
      </w:tr>
    </w:tbl>
    <w:p w14:paraId="28ABFBF3" w14:textId="77777777" w:rsidR="00256184" w:rsidRPr="00DD2C2D" w:rsidRDefault="00B83EE3">
      <w:pPr>
        <w:spacing w:before="40" w:after="200"/>
        <w:jc w:val="center"/>
        <w:rPr>
          <w:rFonts w:ascii="Arial Narrow" w:hAnsi="Arial Narrow"/>
        </w:rPr>
      </w:pPr>
      <w:r w:rsidRPr="00DD2C2D">
        <w:rPr>
          <w:rFonts w:ascii="Arial Narrow" w:hAnsi="Arial Narrow"/>
          <w:i/>
        </w:rPr>
        <w:t>Fuente: Estudios Previos del proceso de consultoría, Municipio de Sutatausa (2026).</w:t>
      </w:r>
    </w:p>
    <w:p w14:paraId="68ED62A1" w14:textId="77777777" w:rsidR="00256184" w:rsidRPr="00DD2C2D" w:rsidRDefault="00B83EE3">
      <w:pPr>
        <w:rPr>
          <w:rFonts w:ascii="Arial Narrow" w:hAnsi="Arial Narrow"/>
        </w:rPr>
      </w:pPr>
      <w:r w:rsidRPr="00DD2C2D">
        <w:rPr>
          <w:rFonts w:ascii="Arial Narrow" w:hAnsi="Arial Narrow"/>
        </w:rPr>
        <w:t>El Director de Consultoría será el interlocutor principal ante el Supervisor y/o la Interventoría y deberá garantizar la articulación técnica entre todos los especialistas del equipo de trabajo durante las cuatro (4) fases del contrato. La dedicación de cada profesional deberá ser coherente con el Plan Detallado de Trabajo (PDT) aprobado y con el plazo de ejecución contractual.</w:t>
      </w:r>
    </w:p>
    <w:p w14:paraId="75EDB405" w14:textId="797C0350" w:rsidR="00256184" w:rsidRPr="00DD2C2D" w:rsidRDefault="00B83EE3" w:rsidP="00B8214B">
      <w:pPr>
        <w:pStyle w:val="Ttulo2"/>
        <w:numPr>
          <w:ilvl w:val="1"/>
          <w:numId w:val="11"/>
        </w:numPr>
        <w:rPr>
          <w:rFonts w:ascii="Arial Narrow" w:hAnsi="Arial Narrow"/>
          <w:sz w:val="22"/>
          <w:szCs w:val="22"/>
        </w:rPr>
      </w:pPr>
      <w:bookmarkStart w:id="8" w:name="_Toc241156662"/>
      <w:r w:rsidRPr="00DD2C2D">
        <w:rPr>
          <w:rFonts w:ascii="Arial Narrow" w:hAnsi="Arial Narrow"/>
          <w:sz w:val="22"/>
          <w:szCs w:val="22"/>
        </w:rPr>
        <w:t>Obligaciones técnicas específicas del proyecto</w:t>
      </w:r>
      <w:bookmarkEnd w:id="8"/>
    </w:p>
    <w:p w14:paraId="3B20157C" w14:textId="77777777" w:rsidR="00256184" w:rsidRPr="00DD2C2D" w:rsidRDefault="00B83EE3">
      <w:pPr>
        <w:rPr>
          <w:rFonts w:ascii="Arial Narrow" w:hAnsi="Arial Narrow"/>
        </w:rPr>
      </w:pPr>
      <w:r w:rsidRPr="00DD2C2D">
        <w:rPr>
          <w:rFonts w:ascii="Arial Narrow" w:hAnsi="Arial Narrow"/>
        </w:rPr>
        <w:t>Sin perjuicio de las obligaciones generales descritas a lo largo del presente anexo técnico, el Contratista de consultoría deberá dar cumplimiento, como mínimo, a las siguientes obligaciones específicas derivadas de la naturaleza del proyecto:</w:t>
      </w:r>
    </w:p>
    <w:p w14:paraId="58E4FEA7" w14:textId="77777777" w:rsidR="00256184" w:rsidRPr="00DD2C2D" w:rsidRDefault="00B83EE3">
      <w:pPr>
        <w:pStyle w:val="Listaconvietas"/>
        <w:rPr>
          <w:rFonts w:ascii="Arial Narrow" w:hAnsi="Arial Narrow"/>
        </w:rPr>
      </w:pPr>
      <w:r w:rsidRPr="00DD2C2D">
        <w:rPr>
          <w:rFonts w:ascii="Arial Narrow" w:hAnsi="Arial Narrow"/>
        </w:rPr>
        <w:t>Elaborar el catastro de redes de los sistemas de alcantarillado de La Quinta, El Chircal y del casco urbano de Sutatausa mediante herramientas de Sistemas de Información Geográfica (SIG), de manera que la información quede disponible para su incorporación al sistema de información del Municipio.</w:t>
      </w:r>
    </w:p>
    <w:p w14:paraId="640A26E1" w14:textId="7D0D6768" w:rsidR="00256184" w:rsidRPr="00DD2C2D" w:rsidRDefault="00B83EE3">
      <w:pPr>
        <w:pStyle w:val="Listaconvietas"/>
        <w:rPr>
          <w:rFonts w:ascii="Arial Narrow" w:hAnsi="Arial Narrow"/>
        </w:rPr>
      </w:pPr>
      <w:r w:rsidRPr="00DD2C2D">
        <w:rPr>
          <w:rFonts w:ascii="Arial Narrow" w:hAnsi="Arial Narrow"/>
        </w:rPr>
        <w:t xml:space="preserve">Desarrollar las modelaciones hidráulicas e hidrológicas </w:t>
      </w:r>
      <w:r w:rsidR="008D62BF" w:rsidRPr="00DD2C2D">
        <w:rPr>
          <w:rFonts w:ascii="Arial Narrow" w:hAnsi="Arial Narrow"/>
        </w:rPr>
        <w:t xml:space="preserve">de los interceptores, el emisario final y las obras complementarias objeto del presente contrato empleando </w:t>
      </w:r>
      <w:r w:rsidRPr="00DD2C2D">
        <w:rPr>
          <w:rFonts w:ascii="Arial Narrow" w:hAnsi="Arial Narrow"/>
        </w:rPr>
        <w:t>software especializado reconocido internacionalmente, tipo EPA-SWMM, o aquel que técnicamente lo sustituya, dejando como entregable los archivos fuente del modelo debidamente calibrado.</w:t>
      </w:r>
    </w:p>
    <w:p w14:paraId="74827A40" w14:textId="77777777" w:rsidR="00256184" w:rsidRPr="00DD2C2D" w:rsidRDefault="00B83EE3">
      <w:pPr>
        <w:pStyle w:val="Listaconvietas"/>
        <w:rPr>
          <w:rFonts w:ascii="Arial Narrow" w:hAnsi="Arial Narrow"/>
        </w:rPr>
      </w:pPr>
      <w:r w:rsidRPr="00DD2C2D">
        <w:rPr>
          <w:rFonts w:ascii="Arial Narrow" w:hAnsi="Arial Narrow"/>
        </w:rPr>
        <w:t>Formular el proyecto bajo la Metodología General Ajustada (MGA) del Departamento Nacional de Planeación, con el fin de que el Municipio pueda adelantar su inscripción en el Banco de Programas y Proyectos de Inversión Nacional y/o territorial.</w:t>
      </w:r>
    </w:p>
    <w:p w14:paraId="1E191D4E" w14:textId="77777777" w:rsidR="00256184" w:rsidRPr="00DD2C2D" w:rsidRDefault="00B83EE3">
      <w:pPr>
        <w:pStyle w:val="Listaconvietas"/>
        <w:rPr>
          <w:rFonts w:ascii="Arial Narrow" w:hAnsi="Arial Narrow"/>
        </w:rPr>
      </w:pPr>
      <w:r w:rsidRPr="00DD2C2D">
        <w:rPr>
          <w:rFonts w:ascii="Arial Narrow" w:hAnsi="Arial Narrow"/>
        </w:rPr>
        <w:t>Elaborar los manuales de operación y mantenimiento preventivo y correctivo del sistema de alcantarillado proyectado (interceptores, emisario final y obras complementarias), conforme a lo señalado en el numeral 5.1.1 del presente anexo técnico.</w:t>
      </w:r>
    </w:p>
    <w:p w14:paraId="4486016B" w14:textId="2DF629F2" w:rsidR="00256184" w:rsidRPr="00DD2C2D" w:rsidRDefault="00B83EE3" w:rsidP="00B8214B">
      <w:pPr>
        <w:pStyle w:val="Ttulo1"/>
        <w:numPr>
          <w:ilvl w:val="0"/>
          <w:numId w:val="11"/>
        </w:numPr>
        <w:rPr>
          <w:rFonts w:ascii="Arial Narrow" w:hAnsi="Arial Narrow"/>
          <w:sz w:val="22"/>
          <w:szCs w:val="22"/>
        </w:rPr>
      </w:pPr>
      <w:bookmarkStart w:id="9" w:name="_Toc241156663"/>
      <w:r w:rsidRPr="00DD2C2D">
        <w:rPr>
          <w:rFonts w:ascii="Arial Narrow" w:hAnsi="Arial Narrow"/>
          <w:sz w:val="22"/>
          <w:szCs w:val="22"/>
        </w:rPr>
        <w:lastRenderedPageBreak/>
        <w:t xml:space="preserve">PRODUCTO 1: </w:t>
      </w:r>
      <w:r w:rsidR="00F00F63" w:rsidRPr="00DD2C2D">
        <w:rPr>
          <w:rFonts w:ascii="Arial Narrow" w:hAnsi="Arial Narrow"/>
          <w:sz w:val="22"/>
          <w:szCs w:val="22"/>
        </w:rPr>
        <w:t>ACTIVIDADES PRELIMINARES</w:t>
      </w:r>
      <w:r w:rsidR="000461E8" w:rsidRPr="00DD2C2D">
        <w:rPr>
          <w:rFonts w:ascii="Arial Narrow" w:hAnsi="Arial Narrow"/>
          <w:sz w:val="22"/>
          <w:szCs w:val="22"/>
        </w:rPr>
        <w:t>,</w:t>
      </w:r>
      <w:r w:rsidR="00F00F63" w:rsidRPr="00DD2C2D">
        <w:rPr>
          <w:rFonts w:ascii="Arial Narrow" w:hAnsi="Arial Narrow"/>
          <w:sz w:val="22"/>
          <w:szCs w:val="22"/>
        </w:rPr>
        <w:t xml:space="preserve"> </w:t>
      </w:r>
      <w:r w:rsidRPr="00DD2C2D">
        <w:rPr>
          <w:rFonts w:ascii="Arial Narrow" w:hAnsi="Arial Narrow"/>
          <w:sz w:val="22"/>
          <w:szCs w:val="22"/>
        </w:rPr>
        <w:t>DIAGNÓSTICO</w:t>
      </w:r>
      <w:r w:rsidR="000461E8" w:rsidRPr="00DD2C2D">
        <w:rPr>
          <w:rFonts w:ascii="Arial Narrow" w:hAnsi="Arial Narrow"/>
          <w:sz w:val="22"/>
          <w:szCs w:val="22"/>
        </w:rPr>
        <w:t xml:space="preserve"> Y</w:t>
      </w:r>
      <w:r w:rsidRPr="00DD2C2D">
        <w:rPr>
          <w:rFonts w:ascii="Arial Narrow" w:hAnsi="Arial Narrow"/>
          <w:sz w:val="22"/>
          <w:szCs w:val="22"/>
        </w:rPr>
        <w:t xml:space="preserve"> DEFINICIÓN DE CRITERIOS DE DISEÑO</w:t>
      </w:r>
      <w:bookmarkEnd w:id="9"/>
    </w:p>
    <w:p w14:paraId="63F135AB" w14:textId="77777777" w:rsidR="00256184" w:rsidRPr="00DD2C2D" w:rsidRDefault="00B83EE3">
      <w:pPr>
        <w:rPr>
          <w:rFonts w:ascii="Arial Narrow" w:hAnsi="Arial Narrow"/>
        </w:rPr>
      </w:pPr>
      <w:r w:rsidRPr="00DD2C2D">
        <w:rPr>
          <w:rFonts w:ascii="Arial Narrow" w:hAnsi="Arial Narrow"/>
        </w:rPr>
        <w:t>Consiste en la ejecución contractual de actividades de: identificación de fuentes de información secundaria y primaria confiable y la correspondiente recopilación; actividades de campo interdisciplinarias, levantamientos topográficos, toma de muestras, ensayos de campo y de laboratorio, modelaciones y estudios; análisis detallado de amenaza, vulnerabilidad y riesgo, definición del área de estudio; actualización de criterios de diseño del sistema de transporte de las aguas residuales; análisis riguroso y detallado de la información determinante para el planteamiento, análisis y definición de alternativas tecnológicas de ajuste al diseño y la toma de decisiones en cuanto a necesidad de obras y equipos, y la definición de variables de entrada para el desarrollo de la etapa de ingeniería de diseño a nivel de detalle para el sistema de tuberías y sus obras complementarias, así como de las obras de mitigación y/o protección por riesgos.</w:t>
      </w:r>
    </w:p>
    <w:p w14:paraId="7757A775" w14:textId="77777777" w:rsidR="00F00F63" w:rsidRPr="00DD2C2D" w:rsidRDefault="00F00F63">
      <w:pPr>
        <w:rPr>
          <w:rFonts w:ascii="Arial Narrow" w:hAnsi="Arial Narrow"/>
        </w:rPr>
      </w:pPr>
    </w:p>
    <w:p w14:paraId="015ACD27" w14:textId="55D7B31A" w:rsidR="00F00F63" w:rsidRPr="00DD2C2D" w:rsidRDefault="00F00F63" w:rsidP="00B8214B">
      <w:pPr>
        <w:pStyle w:val="Ttulo2"/>
        <w:numPr>
          <w:ilvl w:val="1"/>
          <w:numId w:val="11"/>
        </w:numPr>
        <w:rPr>
          <w:rFonts w:ascii="Arial Narrow" w:hAnsi="Arial Narrow"/>
          <w:sz w:val="22"/>
          <w:szCs w:val="22"/>
        </w:rPr>
      </w:pPr>
      <w:bookmarkStart w:id="10" w:name="_Toc241156664"/>
      <w:r w:rsidRPr="00DD2C2D">
        <w:rPr>
          <w:rFonts w:ascii="Arial Narrow" w:hAnsi="Arial Narrow"/>
          <w:sz w:val="22"/>
          <w:szCs w:val="22"/>
        </w:rPr>
        <w:t>Actividades preliminares</w:t>
      </w:r>
      <w:bookmarkEnd w:id="10"/>
    </w:p>
    <w:p w14:paraId="137D0ACA" w14:textId="3250EB55" w:rsidR="00F00F63" w:rsidRPr="00DD2C2D" w:rsidRDefault="00F00F63" w:rsidP="00F00F63">
      <w:pPr>
        <w:rPr>
          <w:rFonts w:ascii="Arial Narrow" w:hAnsi="Arial Narrow"/>
        </w:rPr>
      </w:pPr>
      <w:r w:rsidRPr="00DD2C2D">
        <w:rPr>
          <w:rFonts w:ascii="Arial Narrow" w:hAnsi="Arial Narrow"/>
        </w:rPr>
        <w:t xml:space="preserve">Complementario a las consideraciones previstas en el contrato, el Consultor, la Interventoría y la Supervisión al inicio del contrato preparan un protocolo detallado de todos los aspectos de seguimiento, control, administración, presentación de documentos, productos, y cualquier otro tema que tenga que ver con el desarrollo del contrato. Adicionalmente, El Consultor deberá presentar un informe de inicio de actividades, en el cual entre otros aspectos deberá presentar el equipo de trabajo que desarrollará el contrato con su respectivo organigrama, cronograma de ejecución de cada una de las actividades a desarrollar a lo largo de la consultoría y encaminadas a obtener diseños de detalle contratados. El informe de inicio debe contener las hojas de vida de todo el personal que cumplan con lo exigido en estos términos de referencia y presentará la metodología de ejecución de las actividades requeridas para la etapa de planeación, diseño de detalle y viabilización. El informe de inicio deberá ser aprobado por la interventoría y la Supervisión. </w:t>
      </w:r>
    </w:p>
    <w:p w14:paraId="5329EC3D" w14:textId="77777777" w:rsidR="00F00F63" w:rsidRPr="00DD2C2D" w:rsidRDefault="00F00F63" w:rsidP="00B80FC3">
      <w:pPr>
        <w:pStyle w:val="Sinespaciado"/>
        <w:rPr>
          <w:rFonts w:ascii="Arial Narrow" w:hAnsi="Arial Narrow"/>
        </w:rPr>
      </w:pPr>
    </w:p>
    <w:p w14:paraId="311A8888" w14:textId="77777777" w:rsidR="00B80FC3" w:rsidRPr="00DD2C2D" w:rsidRDefault="00B80FC3" w:rsidP="00B80FC3">
      <w:pPr>
        <w:rPr>
          <w:rFonts w:ascii="Arial Narrow" w:hAnsi="Arial Narrow"/>
        </w:rPr>
      </w:pPr>
      <w:r w:rsidRPr="00DD2C2D">
        <w:rPr>
          <w:rFonts w:ascii="Arial Narrow" w:hAnsi="Arial Narrow"/>
        </w:rPr>
        <w:t>Las actividades preliminares también incluyen la consecución de la información para realizar el diagnóstico detallado de la condiciones actuales del municipio y la información que se requerirá para realizar los estudios para determinar la demanda futura de los servicios de alcantarillado y saneamiento y por lo tanto la infraestructura correspondiente a ese requerimiento, así como la información para realizar los estudios complementarios de ingeniería, económicos, sociales, ambientales, y de cualquier otro aspecto que permita el análisis riguroso y detallado de las variables que soportarán las decisiones, obras y costos del sistema. Por lo anterior, el consultor tendrá en cuenta la información existente, para lo cual se recomienda consultar en las siguientes entidades:</w:t>
      </w:r>
    </w:p>
    <w:p w14:paraId="61F4935C" w14:textId="77777777" w:rsidR="00B80FC3" w:rsidRPr="00DD2C2D" w:rsidRDefault="00B80FC3" w:rsidP="00B80FC3">
      <w:pPr>
        <w:pStyle w:val="Sinespaciado"/>
        <w:rPr>
          <w:rFonts w:ascii="Arial Narrow" w:hAnsi="Arial Narrow"/>
        </w:rPr>
      </w:pPr>
    </w:p>
    <w:p w14:paraId="7EC614F9"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t>Empresas Públicas de Cundinamarca SA ESP</w:t>
      </w:r>
    </w:p>
    <w:p w14:paraId="101F8B85"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t>Información existente en el Municipio y Departamento, como Planes de Ordenamiento Territorial, Planes de Desarrollo, Sectoriales, otras Secretarías, Empresas de Servicios Públicos, Unidades o dependencias de gestión de riesgos y desastres, etc.</w:t>
      </w:r>
    </w:p>
    <w:p w14:paraId="78EC73C6"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t>La información existente en las diferentes Corporaciones Autónomas de la respectiva jurisdicción.</w:t>
      </w:r>
    </w:p>
    <w:p w14:paraId="22225C0E"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lastRenderedPageBreak/>
        <w:t>Igualmente deberá investigar por su propia cuenta la existencia de información adicional de referencia disponible tanto en las entidades ya mencionadas, como en otras, incluyendo aquellas dependencias que manejan información especializada como el IGAC, IDEAM, DANE, Servicio Geológico Colombiano, etc.</w:t>
      </w:r>
    </w:p>
    <w:p w14:paraId="758A861D"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t>Otras fuentes mencionadas en la Res. 844 de 2018 del MVCT, para el caso de proyectos rurales.</w:t>
      </w:r>
    </w:p>
    <w:p w14:paraId="5E47F6B4" w14:textId="77777777" w:rsidR="00B80FC3" w:rsidRPr="00DD2C2D" w:rsidRDefault="00B80FC3" w:rsidP="00B8214B">
      <w:pPr>
        <w:pStyle w:val="Prrafodelista"/>
        <w:numPr>
          <w:ilvl w:val="0"/>
          <w:numId w:val="9"/>
        </w:numPr>
        <w:rPr>
          <w:rFonts w:ascii="Arial Narrow" w:hAnsi="Arial Narrow"/>
        </w:rPr>
      </w:pPr>
      <w:r w:rsidRPr="00DD2C2D">
        <w:rPr>
          <w:rFonts w:ascii="Arial Narrow" w:hAnsi="Arial Narrow"/>
        </w:rPr>
        <w:t>El consultor es responsable de esta investigación de información y en el caso de no existir información básica el consultor debe levantarla o construirla con sus propios medios. Se reitera que información existente solo sirve como referencia (consulta) y no reemplaza los estudios que deben realizarse dentro de las diferentes etapas del proyecto.</w:t>
      </w:r>
    </w:p>
    <w:p w14:paraId="0C317DA7" w14:textId="77777777" w:rsidR="00F00F63" w:rsidRPr="00DD2C2D" w:rsidRDefault="00F00F63" w:rsidP="00F00F63">
      <w:pPr>
        <w:rPr>
          <w:rFonts w:ascii="Arial Narrow" w:hAnsi="Arial Narrow"/>
        </w:rPr>
      </w:pPr>
    </w:p>
    <w:p w14:paraId="37A4CC1F" w14:textId="4EFED2A6" w:rsidR="00256184" w:rsidRPr="00DD2C2D" w:rsidRDefault="00B83EE3" w:rsidP="00B8214B">
      <w:pPr>
        <w:pStyle w:val="Ttulo2"/>
        <w:numPr>
          <w:ilvl w:val="1"/>
          <w:numId w:val="11"/>
        </w:numPr>
        <w:rPr>
          <w:rFonts w:ascii="Arial Narrow" w:hAnsi="Arial Narrow"/>
          <w:sz w:val="22"/>
          <w:szCs w:val="22"/>
        </w:rPr>
      </w:pPr>
      <w:bookmarkStart w:id="11" w:name="_Toc241156665"/>
      <w:r w:rsidRPr="00DD2C2D">
        <w:rPr>
          <w:rFonts w:ascii="Arial Narrow" w:hAnsi="Arial Narrow"/>
          <w:sz w:val="22"/>
          <w:szCs w:val="22"/>
        </w:rPr>
        <w:t>Área de estudio y levantamiento de información para diagnóstico</w:t>
      </w:r>
      <w:bookmarkEnd w:id="11"/>
    </w:p>
    <w:p w14:paraId="4837836C" w14:textId="77777777" w:rsidR="00256184" w:rsidRPr="00DD2C2D" w:rsidRDefault="00B83EE3">
      <w:pPr>
        <w:rPr>
          <w:rFonts w:ascii="Arial Narrow" w:hAnsi="Arial Narrow"/>
        </w:rPr>
      </w:pPr>
      <w:r w:rsidRPr="00DD2C2D">
        <w:rPr>
          <w:rFonts w:ascii="Arial Narrow" w:hAnsi="Arial Narrow"/>
        </w:rPr>
        <w:t>Para lograr el diagnóstico, se contará con actividades de: definición del área de estudio y recolección de información secundaria, levantamiento de información primaria, exploraciones, muestreos y estudios básicos iniciales en la zona de estudio; cuyo desarrollo se describe a continuación:</w:t>
      </w:r>
    </w:p>
    <w:p w14:paraId="17543C34" w14:textId="77777777" w:rsidR="005544E2" w:rsidRPr="00DD2C2D" w:rsidRDefault="005544E2">
      <w:pPr>
        <w:rPr>
          <w:rFonts w:ascii="Arial Narrow" w:hAnsi="Arial Narrow"/>
        </w:rPr>
      </w:pPr>
    </w:p>
    <w:p w14:paraId="14B9AEFD" w14:textId="39291CA9" w:rsidR="00256184" w:rsidRPr="00DD2C2D" w:rsidRDefault="00B83EE3" w:rsidP="00B8214B">
      <w:pPr>
        <w:pStyle w:val="Ttulo3"/>
        <w:numPr>
          <w:ilvl w:val="2"/>
          <w:numId w:val="11"/>
        </w:numPr>
        <w:rPr>
          <w:rFonts w:ascii="Arial Narrow" w:hAnsi="Arial Narrow"/>
          <w:sz w:val="22"/>
        </w:rPr>
      </w:pPr>
      <w:bookmarkStart w:id="12" w:name="_Toc241156666"/>
      <w:r w:rsidRPr="00DD2C2D">
        <w:rPr>
          <w:rFonts w:ascii="Arial Narrow" w:hAnsi="Arial Narrow"/>
          <w:sz w:val="22"/>
        </w:rPr>
        <w:t>Definición del área de estudio y recolección de información secundaria</w:t>
      </w:r>
      <w:bookmarkEnd w:id="12"/>
    </w:p>
    <w:p w14:paraId="327AD0D7" w14:textId="77777777" w:rsidR="00256184" w:rsidRPr="00DD2C2D" w:rsidRDefault="00B83EE3">
      <w:pPr>
        <w:rPr>
          <w:rFonts w:ascii="Arial Narrow" w:hAnsi="Arial Narrow"/>
        </w:rPr>
      </w:pPr>
      <w:r w:rsidRPr="00DD2C2D">
        <w:rPr>
          <w:rFonts w:ascii="Arial Narrow" w:hAnsi="Arial Narrow"/>
        </w:rPr>
        <w:t>Corresponderá al Contratista de consultoría en principio y en consenso con su grupo de profesionales definir el área de estudio en torno a la necesidad de análisis e intervenciones puntuales, locales y regionales para obtener registros e información de valoración para la toma de decisiones en las etapas subsiguientes; pudiendo variar entre un componente y otro de estudio. En todo caso, el análisis, sustento y definición del área de estudio debe ser puesto a consideración y aprobación del Supervisor y/o la Interventoría y socializado con el Municipio.</w:t>
      </w:r>
    </w:p>
    <w:p w14:paraId="2CAA9309" w14:textId="77777777" w:rsidR="00256184" w:rsidRPr="00DD2C2D" w:rsidRDefault="00B83EE3">
      <w:pPr>
        <w:rPr>
          <w:rFonts w:ascii="Arial Narrow" w:hAnsi="Arial Narrow"/>
        </w:rPr>
      </w:pPr>
      <w:r w:rsidRPr="00DD2C2D">
        <w:rPr>
          <w:rFonts w:ascii="Arial Narrow" w:hAnsi="Arial Narrow"/>
        </w:rPr>
        <w:t>Para lo anterior, se llevarán a cabo inspecciones a través de visitas técnicas de los especialistas de los grupos de trabajo de los contratistas de Consultoría y de Interventoría al lugar del proyecto, en las que se efectuarán reconocimientos de campo que permitan visualizar en forma directa y sin lugar a equívocos, las condiciones actuales del área de estudio, y definir y determinar, a consideración de su experticia, criterios y sustentos de cada uno en aplicabilidad de la regulación técnica y ambiental, entre otros, los requerimientos de ensayos y estudios especiales, el alcance de los trabajos de campo iniciando por los requeridos para diagnosticar la infraestructura existente, los sitios de muestreo, los puntos de exploración, los tramos, áreas de levantamientos topográficos, de batimetrías, entre otros. Así mismo, durante esta Producto se realizará socialización del PDT del proyecto y específicamente del cronograma de ejecución de las actividades de campo con el Municipio para la coordinación respectiva.</w:t>
      </w:r>
    </w:p>
    <w:p w14:paraId="26D78C53" w14:textId="77777777" w:rsidR="00256184" w:rsidRPr="00DD2C2D" w:rsidRDefault="00B83EE3">
      <w:pPr>
        <w:rPr>
          <w:rFonts w:ascii="Arial Narrow" w:hAnsi="Arial Narrow"/>
        </w:rPr>
      </w:pPr>
      <w:r w:rsidRPr="00DD2C2D">
        <w:rPr>
          <w:rFonts w:ascii="Arial Narrow" w:hAnsi="Arial Narrow"/>
        </w:rPr>
        <w:t>Simultáneamente, el Contratista de Consultoría a través de su equipo interdisciplinario deberá identificar y obtener la información secundaria disponible relacionada con el objeto del estudio, que sea confiable y le permita conocer y describir tanto las condiciones físicas del área de estudio, como las económicas, sociales y administrativas del Municipio, determinación de la población afectada, determinación de la población beneficiada, características socio-culturales de la población y participación comunitaria. Lo anterior bajo la premisa que el Consultor se hace responsable de la recopilación de información de fuentes veraces, del manejo de información idónea y suficiente, y de la certidumbre de la información procesada y presentada.</w:t>
      </w:r>
    </w:p>
    <w:p w14:paraId="362F0DA4" w14:textId="77777777" w:rsidR="00256184" w:rsidRPr="00DD2C2D" w:rsidRDefault="00B83EE3">
      <w:pPr>
        <w:rPr>
          <w:rFonts w:ascii="Arial Narrow" w:hAnsi="Arial Narrow"/>
        </w:rPr>
      </w:pPr>
      <w:r w:rsidRPr="00DD2C2D">
        <w:rPr>
          <w:rFonts w:ascii="Arial Narrow" w:hAnsi="Arial Narrow"/>
        </w:rPr>
        <w:lastRenderedPageBreak/>
        <w:t>Entre la información secundaria para la consultoría se estima adecuado considerar la siguiente:</w:t>
      </w:r>
    </w:p>
    <w:p w14:paraId="462B1CFA"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Localización local y regional del proyecto.</w:t>
      </w:r>
    </w:p>
    <w:p w14:paraId="7F0378D6"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Esquema organizacional de la Administración Municipal y de prestación de los servicios públicos.</w:t>
      </w:r>
    </w:p>
    <w:p w14:paraId="433F97AA"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Actividades de campo: Identificación de las condiciones socioculturales de la población y participación comunitaria (actores involucrados, actores institucionales, líderes y medios de comunicación).</w:t>
      </w:r>
    </w:p>
    <w:p w14:paraId="79AA1A37"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Identificación de la población objetivo o beneficiaria con la ejecución del proyecto.</w:t>
      </w:r>
    </w:p>
    <w:p w14:paraId="02256DA8" w14:textId="77777777" w:rsidR="002A2659" w:rsidRPr="00DD2C2D" w:rsidRDefault="002A2659" w:rsidP="00B80FC3">
      <w:pPr>
        <w:pStyle w:val="Listaconvietas"/>
        <w:tabs>
          <w:tab w:val="clear" w:pos="360"/>
          <w:tab w:val="num" w:pos="720"/>
        </w:tabs>
        <w:ind w:left="720"/>
        <w:rPr>
          <w:rFonts w:ascii="Arial Narrow" w:hAnsi="Arial Narrow"/>
        </w:rPr>
      </w:pPr>
      <w:r w:rsidRPr="00DD2C2D">
        <w:rPr>
          <w:rFonts w:ascii="Arial Narrow" w:hAnsi="Arial Narrow"/>
        </w:rPr>
        <w:t>Inventario físico y documental de la infraestructura existente (cuando aplique), recopilación de insumos previos, planos, estudios anteriores y otros documentos técnicos disponibles, que permitan comprender el estado de la infraestructura</w:t>
      </w:r>
    </w:p>
    <w:p w14:paraId="0DBC986F"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Marco normativo técnico y regulatorio del sector, ambiental y de seguridad y salud en el trabajo vigente a tener en cuenta para el desarrollo de los estudios y diseños.</w:t>
      </w:r>
    </w:p>
    <w:p w14:paraId="173095E5"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Información de infraestructura existente de otros servicios, tales como vías vehiculares y férreas, canales, puentes, líneas de transmisión de energía eléctrica, comunicaciones, oleoductos, gasoductos, con sus respectivas áreas de servidumbres y retrocesos y de cualquier otra obra de importancia con la cual podría presentarse interferencia.</w:t>
      </w:r>
    </w:p>
    <w:p w14:paraId="3DF3352E"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Estudios temáticos puntuales que se hayan realizado para diversos proyectos u obras locales sobre temas específicos relacionados o que contengan información histórica sobre:</w:t>
      </w:r>
    </w:p>
    <w:p w14:paraId="531F1688" w14:textId="77777777" w:rsidR="005544E2" w:rsidRPr="00DD2C2D" w:rsidRDefault="00B83EE3" w:rsidP="00B8214B">
      <w:pPr>
        <w:pStyle w:val="Listaconvietas"/>
        <w:numPr>
          <w:ilvl w:val="0"/>
          <w:numId w:val="12"/>
        </w:numPr>
        <w:rPr>
          <w:rFonts w:ascii="Arial Narrow" w:hAnsi="Arial Narrow"/>
        </w:rPr>
      </w:pPr>
      <w:r w:rsidRPr="00DD2C2D">
        <w:rPr>
          <w:rFonts w:ascii="Arial Narrow" w:hAnsi="Arial Narrow"/>
        </w:rPr>
        <w:t xml:space="preserve">Infraestructura en alcantarillado. </w:t>
      </w:r>
    </w:p>
    <w:p w14:paraId="005BED6E" w14:textId="77777777" w:rsidR="005544E2" w:rsidRPr="00DD2C2D" w:rsidRDefault="00B83EE3" w:rsidP="00B8214B">
      <w:pPr>
        <w:pStyle w:val="Listaconvietas"/>
        <w:numPr>
          <w:ilvl w:val="0"/>
          <w:numId w:val="12"/>
        </w:numPr>
        <w:rPr>
          <w:rFonts w:ascii="Arial Narrow" w:hAnsi="Arial Narrow"/>
        </w:rPr>
      </w:pPr>
      <w:r w:rsidRPr="00DD2C2D">
        <w:rPr>
          <w:rFonts w:ascii="Arial Narrow" w:hAnsi="Arial Narrow"/>
        </w:rPr>
        <w:t xml:space="preserve">Estudios existentes de amenaza, vulnerabilidad y riesgo por inundación y procesos de remoción en masa u otro. </w:t>
      </w:r>
    </w:p>
    <w:p w14:paraId="0C0941C9" w14:textId="77777777" w:rsidR="00586743" w:rsidRPr="00DD2C2D" w:rsidRDefault="00B83EE3" w:rsidP="00B8214B">
      <w:pPr>
        <w:pStyle w:val="Listaconvietas"/>
        <w:numPr>
          <w:ilvl w:val="0"/>
          <w:numId w:val="12"/>
        </w:numPr>
        <w:rPr>
          <w:rFonts w:ascii="Arial Narrow" w:hAnsi="Arial Narrow"/>
        </w:rPr>
      </w:pPr>
      <w:r w:rsidRPr="00DD2C2D">
        <w:rPr>
          <w:rFonts w:ascii="Arial Narrow" w:hAnsi="Arial Narrow"/>
        </w:rPr>
        <w:t xml:space="preserve">Topo-batimetría, modelaciones de calidad, hidrológicas e hidráulicas que se hayan efectuado, de las fuentes hídricas adyacentes al proyecto o que se requiera cruzar mediante viaductos o pasos subfluviales. </w:t>
      </w:r>
    </w:p>
    <w:p w14:paraId="29BD6D22" w14:textId="77777777" w:rsidR="00586743" w:rsidRPr="00DD2C2D" w:rsidRDefault="00B83EE3" w:rsidP="00B8214B">
      <w:pPr>
        <w:pStyle w:val="Listaconvietas"/>
        <w:numPr>
          <w:ilvl w:val="0"/>
          <w:numId w:val="12"/>
        </w:numPr>
        <w:rPr>
          <w:rFonts w:ascii="Arial Narrow" w:hAnsi="Arial Narrow"/>
        </w:rPr>
      </w:pPr>
      <w:r w:rsidRPr="00DD2C2D">
        <w:rPr>
          <w:rFonts w:ascii="Arial Narrow" w:hAnsi="Arial Narrow"/>
        </w:rPr>
        <w:t xml:space="preserve">Cruces con estructuras existentes (puentes, carreteras, edificaciones). </w:t>
      </w:r>
    </w:p>
    <w:p w14:paraId="48DB6AF3" w14:textId="77777777" w:rsidR="00586743" w:rsidRPr="00DD2C2D" w:rsidRDefault="00B83EE3" w:rsidP="00B8214B">
      <w:pPr>
        <w:pStyle w:val="Listaconvietas"/>
        <w:numPr>
          <w:ilvl w:val="0"/>
          <w:numId w:val="12"/>
        </w:numPr>
        <w:rPr>
          <w:rFonts w:ascii="Arial Narrow" w:hAnsi="Arial Narrow"/>
        </w:rPr>
      </w:pPr>
      <w:r w:rsidRPr="00DD2C2D">
        <w:rPr>
          <w:rFonts w:ascii="Arial Narrow" w:hAnsi="Arial Narrow"/>
        </w:rPr>
        <w:t xml:space="preserve">Tipología estructural de obras existentes asociadas (cámaras, pozos, cajas de inspección, pasos elevados). </w:t>
      </w:r>
    </w:p>
    <w:p w14:paraId="364BE806" w14:textId="0AE9DD4C" w:rsidR="00256184" w:rsidRPr="00DD2C2D" w:rsidRDefault="00B83EE3" w:rsidP="00B8214B">
      <w:pPr>
        <w:pStyle w:val="Listaconvietas"/>
        <w:numPr>
          <w:ilvl w:val="0"/>
          <w:numId w:val="12"/>
        </w:numPr>
        <w:rPr>
          <w:rFonts w:ascii="Arial Narrow" w:hAnsi="Arial Narrow"/>
        </w:rPr>
      </w:pPr>
      <w:r w:rsidRPr="00DD2C2D">
        <w:rPr>
          <w:rFonts w:ascii="Arial Narrow" w:hAnsi="Arial Narrow"/>
        </w:rPr>
        <w:t>Interferencias de las redes hidrosanitarias propuestas con redes secas, otras redes hidrosanitarias, equipamientos del municipio, infraestructura vial, u otro tipo de interferencias que incidan sobre el diseño hidráulico y geotécnico de las redes proyectadas.</w:t>
      </w:r>
    </w:p>
    <w:p w14:paraId="25185CFE" w14:textId="77777777" w:rsidR="00586743"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 xml:space="preserve">Información disponible de censos DANE e información suministrada y certificada por la Oficina de Planeación del Municipio o de servicios públicos respecto de población y usuarios; Documentos o herramientas de planeación territorial, ambiental y sectorial vigente, tales como: </w:t>
      </w:r>
    </w:p>
    <w:p w14:paraId="16297FCA"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 xml:space="preserve">Esquema de Ordenamiento Territorial </w:t>
      </w:r>
    </w:p>
    <w:p w14:paraId="270280CD"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 xml:space="preserve">EOT, Plan de Desarrollo Municipal, </w:t>
      </w:r>
    </w:p>
    <w:p w14:paraId="7A2B6675"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 xml:space="preserve">Plan de Saneamiento y Manejo de Vertimientos </w:t>
      </w:r>
    </w:p>
    <w:p w14:paraId="5F26D055"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 xml:space="preserve">PSMV, Plan de Ordenamiento y Manejo de la Cuenca </w:t>
      </w:r>
    </w:p>
    <w:p w14:paraId="3B413F71"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 xml:space="preserve">POMCA, Plan Maestro de Alcantarillado </w:t>
      </w:r>
    </w:p>
    <w:p w14:paraId="153A06D0" w14:textId="77777777" w:rsidR="00586743" w:rsidRPr="00DD2C2D" w:rsidRDefault="00B83EE3" w:rsidP="00B8214B">
      <w:pPr>
        <w:pStyle w:val="Listaconvietas"/>
        <w:numPr>
          <w:ilvl w:val="0"/>
          <w:numId w:val="13"/>
        </w:numPr>
        <w:rPr>
          <w:rFonts w:ascii="Arial Narrow" w:hAnsi="Arial Narrow"/>
        </w:rPr>
      </w:pPr>
      <w:r w:rsidRPr="00DD2C2D">
        <w:rPr>
          <w:rFonts w:ascii="Arial Narrow" w:hAnsi="Arial Narrow"/>
        </w:rPr>
        <w:t>PMALc, Plan Maestro de Acueducto – PMAc;</w:t>
      </w:r>
    </w:p>
    <w:p w14:paraId="1910FE81" w14:textId="6E240565" w:rsidR="00256184" w:rsidRPr="00DD2C2D" w:rsidRDefault="00B83EE3" w:rsidP="00B8214B">
      <w:pPr>
        <w:pStyle w:val="Listaconvietas"/>
        <w:numPr>
          <w:ilvl w:val="0"/>
          <w:numId w:val="13"/>
        </w:numPr>
        <w:rPr>
          <w:rFonts w:ascii="Arial Narrow" w:hAnsi="Arial Narrow"/>
        </w:rPr>
      </w:pPr>
      <w:r w:rsidRPr="00DD2C2D">
        <w:rPr>
          <w:rFonts w:ascii="Arial Narrow" w:hAnsi="Arial Narrow"/>
        </w:rPr>
        <w:t>y demás que contengan información de referencia que deba tenerse en cuenta para la articulación y desarrollo del proyecto en cualquiera de sus etapas.</w:t>
      </w:r>
    </w:p>
    <w:p w14:paraId="3C0069EA"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Inventario de puntos de vertimiento del sistema público domiciliario de alcantarillado de la cabecera municipal incluyendo la descripción técnica de cada punto, su clasificación y localización.</w:t>
      </w:r>
    </w:p>
    <w:p w14:paraId="76EC01AF"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lastRenderedPageBreak/>
        <w:t>Resultados históricos de caracterizaciones de aguas residuales en los puntos de vertimiento del sistema de alcantarillado de la cabecera municipal y cálculos históricos de cargas vertidas.</w:t>
      </w:r>
    </w:p>
    <w:p w14:paraId="570981F2"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Copia de permisos o resoluciones de permisos ambientales vigentes o en trámite de actualización.</w:t>
      </w:r>
    </w:p>
    <w:p w14:paraId="22CB05FF"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Términos de referencia o requerimientos normativos de la autoridad ambiental para trámites de permiso de vertimientos, ocupación de cauce, permiso de aprovechamiento forestal, entre otros que pudieren requerirse.</w:t>
      </w:r>
    </w:p>
    <w:p w14:paraId="61B1BC62"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Documentos públicos (servidumbres, acciones judiciales).</w:t>
      </w:r>
    </w:p>
    <w:p w14:paraId="7A94F701"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Información de tipo cartográfica, topográfica, hidrológica, climatológica y meteorológica que permita conocer el comportamiento del sistema hidrológico e hidráulico de la zona de estudio, entre otros aspectos determinantes para el estudio.</w:t>
      </w:r>
    </w:p>
    <w:p w14:paraId="3FD4E7C9"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Información pluviográfica o pluviométrica a considerar correspondiente a estaciones cercanas al sitio en estudio.</w:t>
      </w:r>
    </w:p>
    <w:p w14:paraId="65CCDEC3"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Información de geología y geomorfología regional y local.</w:t>
      </w:r>
    </w:p>
    <w:p w14:paraId="7F8AC962"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Estudios fotogramétricos multitemporales realizados, con la identificación de la infraestructura existente y de los componentes ambientales asociados al proyecto.</w:t>
      </w:r>
    </w:p>
    <w:p w14:paraId="0A5CC00C"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Fotos aéreas e imágenes de satélites multitemporales de fuentes tales como: IGAC - Oficina Regional y Nacional; Servicio Geológico Colombiano - SGC, CAR, Gobernación de Cundinamarca, Secretaría de Planeación Municipal, u otro.</w:t>
      </w:r>
    </w:p>
    <w:p w14:paraId="23404130" w14:textId="5DDA8521"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Registros históricos de eventos asociados a remoción en masa, inundación, entre otros, dentro del área de estudio, apoyado en consulta de bases de datos elaboradas por diferentes instituciones referentes, como: Unidad Nacional para la Gestión del Riesgo de Desastre –UNGR, Consejos departamentales y municipales de gestión del riesgo, Servicio Geológico Colombiano; que contengan registros de desastres o eventos ocurridos en el pasado y su magnitud. Esta información deberá plasmarse en cartografía. El inventario de procesos de remoción en masa debe contener como mínimo la descripción técnica de cada proceso, su clasificación, geometría y localización.</w:t>
      </w:r>
    </w:p>
    <w:p w14:paraId="73118415" w14:textId="176D0DA5"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Salidas gráficas del POMCA de la cuenca donde se ubican las fuentes receptoras de vertimientos y otras cuencas adyacentes a las obras y demás determinantes ambientales.</w:t>
      </w:r>
    </w:p>
    <w:p w14:paraId="02051BEF"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A nivel de la zona de estudio, áreas propensas a inundarse y/o causar depositaciones por eventos torrenciales, identificando áreas o sectores vulnerables. De allí se definirá el análisis a realizar a nivel de cuenca hidrográfica, identificando detonantes tales como procesos de remoción en masa, coberturas vegetales, geología, clima, geomorfología, transporte de sedimentos y/o cualquier factor natural o antrópico que genere riesgo. En el caso de procesos de inundaciones se deberán establecer los factores naturales o antrópicos que generan riesgo, y se deberá realizar el levantamiento topográfico y batimétrico necesario para poder determinar detalladamente los sectores inundables.</w:t>
      </w:r>
    </w:p>
    <w:p w14:paraId="190D4E82"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Informes técnicos y mapas de las temáticas de evaluación, tales como: geología, suelos, procesos morfodinámicos, geomorfología, hidrología e hidrogeología, cobertura vegetal, usos de suelo, para la zona objeto de estudio.</w:t>
      </w:r>
    </w:p>
    <w:p w14:paraId="2E898AED"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Estudios y diseños geotécnicos efectuados para: edificaciones, obras de infraestructura o proyectos de importancia, en los cuales se hayan realizado sondeos, ensayos de campo o laboratorio. Información sísmica y vulcanológica que permita obtener datos e información sísmica de estudios nacionales, regionales y/o locales, con el fin de determinar las aceleraciones máximas en la zona de estudio.</w:t>
      </w:r>
    </w:p>
    <w:p w14:paraId="6DA36B54"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lastRenderedPageBreak/>
        <w:t>Disponibilidad de mano de obra, de materiales y equipos necesarios de construcción para las obras. Para el caso de frentes de explotación de materiales de construcción identificar localización respecto del predio del proyecto, tipo de material y características, y permiso y autorizaciones ambientales y mineras correspondientes.</w:t>
      </w:r>
    </w:p>
    <w:p w14:paraId="31596F6D"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Disponibilidad del servicio de agua potable en el sector para las etapas de obra y operación suministrado por el operador del servicio. Salidas gráficas de cartografía de amenazas naturales, provenientes de los sistemas de información geográfica. Podrá solicitarse apoyo a CAR.</w:t>
      </w:r>
    </w:p>
    <w:p w14:paraId="4F147074" w14:textId="77777777" w:rsidR="00256184" w:rsidRPr="00DD2C2D" w:rsidRDefault="00B83EE3" w:rsidP="00B80FC3">
      <w:pPr>
        <w:pStyle w:val="Listaconvietas"/>
        <w:tabs>
          <w:tab w:val="clear" w:pos="360"/>
          <w:tab w:val="num" w:pos="720"/>
        </w:tabs>
        <w:ind w:left="720"/>
        <w:rPr>
          <w:rFonts w:ascii="Arial Narrow" w:hAnsi="Arial Narrow"/>
        </w:rPr>
      </w:pPr>
      <w:r w:rsidRPr="00DD2C2D">
        <w:rPr>
          <w:rFonts w:ascii="Arial Narrow" w:hAnsi="Arial Narrow"/>
        </w:rPr>
        <w:t>Durante la inspección de campo se recolectará la información necesaria para georreferenciar los sitios de interés identificados y llevar registros fotográficos entre otras evidencias de la actividad.</w:t>
      </w:r>
    </w:p>
    <w:p w14:paraId="58F82F9A" w14:textId="77777777" w:rsidR="00586743" w:rsidRPr="00DD2C2D" w:rsidRDefault="00586743">
      <w:pPr>
        <w:rPr>
          <w:rFonts w:ascii="Arial Narrow" w:hAnsi="Arial Narrow"/>
        </w:rPr>
      </w:pPr>
    </w:p>
    <w:p w14:paraId="5E2AF365" w14:textId="23323A6D" w:rsidR="00256184" w:rsidRPr="00DD2C2D" w:rsidRDefault="00B83EE3">
      <w:pPr>
        <w:rPr>
          <w:rFonts w:ascii="Arial Narrow" w:hAnsi="Arial Narrow"/>
        </w:rPr>
      </w:pPr>
      <w:r w:rsidRPr="00DD2C2D">
        <w:rPr>
          <w:rFonts w:ascii="Arial Narrow" w:hAnsi="Arial Narrow"/>
        </w:rPr>
        <w:t>El consultor realizará el correspondiente análisis de la información secundaria recolectada para la zona de estudio y desarrollará los correspondientes levantamientos de información primaria, exploraciones, muestreos o estudios que le permitan contar con el sustento técnico suficiente para la toma de decisiones en los procesos subsiguientes del desarrollo de la consultoría, en caso de que no se cuente con información puntual de alguno de los ítems anteriores.</w:t>
      </w:r>
    </w:p>
    <w:p w14:paraId="30C8610E" w14:textId="77777777" w:rsidR="00256184" w:rsidRPr="00DD2C2D" w:rsidRDefault="00B83EE3">
      <w:pPr>
        <w:rPr>
          <w:rFonts w:ascii="Arial Narrow" w:hAnsi="Arial Narrow"/>
        </w:rPr>
      </w:pPr>
      <w:r w:rsidRPr="00DD2C2D">
        <w:rPr>
          <w:rFonts w:ascii="Arial Narrow" w:hAnsi="Arial Narrow"/>
        </w:rPr>
        <w:t>Asimismo, se contará con el acompañamiento del municipio para la gestión y obtención de cualquier tipo de información requerida, facilitando el acceso a bases de datos, estudios previos o contactos institucionales que permitan agilizar los procesos técnicos y administrativos.</w:t>
      </w:r>
    </w:p>
    <w:p w14:paraId="12401720" w14:textId="77777777" w:rsidR="00256184" w:rsidRPr="00DD2C2D" w:rsidRDefault="00B83EE3">
      <w:pPr>
        <w:rPr>
          <w:rFonts w:ascii="Arial Narrow" w:hAnsi="Arial Narrow"/>
        </w:rPr>
      </w:pPr>
      <w:r w:rsidRPr="00DD2C2D">
        <w:rPr>
          <w:rFonts w:ascii="Arial Narrow" w:hAnsi="Arial Narrow"/>
        </w:rPr>
        <w:t>El consultor deberá entregar una carpeta debidamente foliada y numerada, que contenga todos los documentos técnicos consultados y utilizados durante el desarrollo de la consultoría, incluyendo mapas, informes, bases de datos, registros fotográficos y demás insumos que respalden el trabajo realizado.</w:t>
      </w:r>
    </w:p>
    <w:p w14:paraId="3FC3F394" w14:textId="77777777" w:rsidR="00256184" w:rsidRPr="00DD2C2D" w:rsidRDefault="00B83EE3">
      <w:pPr>
        <w:rPr>
          <w:rFonts w:ascii="Arial Narrow" w:hAnsi="Arial Narrow"/>
        </w:rPr>
      </w:pPr>
      <w:r w:rsidRPr="00DD2C2D">
        <w:rPr>
          <w:rFonts w:ascii="Arial Narrow" w:hAnsi="Arial Narrow"/>
        </w:rPr>
        <w:t>Adicionalmente, será responsabilidad del consultor verificar, gestionar y prestar acompañamiento a la obtención de los permisos, autorizaciones o licencias que sean necesarias para el desarrollo de actividades de campo, garantizando el cumplimiento de la normatividad legal vigente.</w:t>
      </w:r>
    </w:p>
    <w:p w14:paraId="4094379A" w14:textId="77777777" w:rsidR="00586743" w:rsidRPr="00DD2C2D" w:rsidRDefault="00586743">
      <w:pPr>
        <w:rPr>
          <w:rFonts w:ascii="Arial Narrow" w:hAnsi="Arial Narrow"/>
        </w:rPr>
      </w:pPr>
    </w:p>
    <w:p w14:paraId="5B643D25" w14:textId="08C1F0ED" w:rsidR="00256184" w:rsidRPr="00DD2C2D" w:rsidRDefault="00B83EE3" w:rsidP="00B8214B">
      <w:pPr>
        <w:pStyle w:val="Ttulo3"/>
        <w:numPr>
          <w:ilvl w:val="2"/>
          <w:numId w:val="11"/>
        </w:numPr>
        <w:rPr>
          <w:rFonts w:ascii="Arial Narrow" w:hAnsi="Arial Narrow"/>
          <w:sz w:val="22"/>
        </w:rPr>
      </w:pPr>
      <w:bookmarkStart w:id="13" w:name="_Toc241156667"/>
      <w:r w:rsidRPr="00DD2C2D">
        <w:rPr>
          <w:rFonts w:ascii="Arial Narrow" w:hAnsi="Arial Narrow"/>
          <w:sz w:val="22"/>
        </w:rPr>
        <w:t>Levantamiento de información primaria, exploraciones, muestreos y estudios básicos iniciales en la zona de estudio</w:t>
      </w:r>
      <w:bookmarkEnd w:id="13"/>
    </w:p>
    <w:p w14:paraId="2F8AA01D" w14:textId="77777777" w:rsidR="00256184" w:rsidRPr="00DD2C2D" w:rsidRDefault="00B83EE3">
      <w:pPr>
        <w:rPr>
          <w:rFonts w:ascii="Arial Narrow" w:hAnsi="Arial Narrow"/>
        </w:rPr>
      </w:pPr>
      <w:r w:rsidRPr="00DD2C2D">
        <w:rPr>
          <w:rFonts w:ascii="Arial Narrow" w:hAnsi="Arial Narrow"/>
        </w:rPr>
        <w:t>Simultáneamente a las labores de reconocimiento interdisciplinario de la zona de estudio e identificación y recopilación de la información secundaria; la ejecución contractual se concentrará en la obtención de la información que comprenda como mínimo lo siguiente: levantamientos, mediciones, exploraciones geotécnicas, análisis de campo, muestreos, pruebas y ensayos de campo y de laboratorio específicos, modelaciones matemáticas, entre otros; de igual manera, se avanzará en la evaluación y procesamiento detallado de la información obtenida bajo una metodología que de manera efectiva y oportuna permita contar con elementos para la definición de las variables y criterios de intervención que soporten planteamientos, análisis y decisiones asociadas a la procedencia técnica, ambiental y de sostenibilidad de las obras necesarias, así como sus alcances, costos constructivos y operacionales.</w:t>
      </w:r>
    </w:p>
    <w:p w14:paraId="68F23697" w14:textId="77777777" w:rsidR="00586743" w:rsidRPr="00DD2C2D" w:rsidRDefault="00586743">
      <w:pPr>
        <w:rPr>
          <w:rFonts w:ascii="Arial Narrow" w:hAnsi="Arial Narrow"/>
        </w:rPr>
      </w:pPr>
    </w:p>
    <w:p w14:paraId="56E6E193" w14:textId="77777777" w:rsidR="00586743" w:rsidRPr="00DD2C2D" w:rsidRDefault="00586743" w:rsidP="00586743">
      <w:pPr>
        <w:rPr>
          <w:rFonts w:ascii="Arial Narrow" w:hAnsi="Arial Narrow"/>
        </w:rPr>
      </w:pPr>
      <w:r w:rsidRPr="00DD2C2D">
        <w:rPr>
          <w:rFonts w:ascii="Arial Narrow" w:hAnsi="Arial Narrow"/>
        </w:rPr>
        <w:lastRenderedPageBreak/>
        <w:t>Para efectos de la proyección, diagnóstico y eventual diseño de las obras de descarga de los caudales de alivio o cruces de fuentes hídricas por tuberías o drenajes que se requieran, así como de las obras de protección por riesgos de inundación, por tratarse de obras que implican o pueden implicar ocupación hidráulica del cauce de la corriente hídrica, el Contratista de consultoría debe efectuar los estudios hidrológicos e hidráulicos de los cuerpos de agua afectados o colindantes con el proyecto, en el área de estudio definida para tal fin por el Especialista Hidráulico, con aval del Supervisor y/o la Interventoría, de acuerdo con las especificaciones técnicas y normativas ambientales aplicables a este tipo de obras, incluyendo aquellos que la autoridad ambiental requiera para la obtención de los respectivos permisos: vertimientos y ocupación(es) de cauce.</w:t>
      </w:r>
    </w:p>
    <w:p w14:paraId="3EF1A229" w14:textId="77777777" w:rsidR="00586743" w:rsidRPr="00DD2C2D" w:rsidRDefault="00586743">
      <w:pPr>
        <w:rPr>
          <w:rFonts w:ascii="Arial Narrow" w:hAnsi="Arial Narrow"/>
        </w:rPr>
      </w:pPr>
    </w:p>
    <w:p w14:paraId="742D530C" w14:textId="77777777" w:rsidR="00256184" w:rsidRPr="00DD2C2D" w:rsidRDefault="00B83EE3">
      <w:pPr>
        <w:rPr>
          <w:rFonts w:ascii="Arial Narrow" w:hAnsi="Arial Narrow"/>
        </w:rPr>
      </w:pPr>
      <w:r w:rsidRPr="00DD2C2D">
        <w:rPr>
          <w:rFonts w:ascii="Arial Narrow" w:hAnsi="Arial Narrow"/>
        </w:rPr>
        <w:t>Con el fin de establecer un control detallado de los ensayos y pruebas de campo a realizar durante el diseño, el consultor presentará para aprobación del Supervisor y/o la Interventoría y previo al inicio de ensayos y trabajos de campo, el Plan de Calidad y lo actualizará o complementará durante la ejecución según la necesidad.</w:t>
      </w:r>
    </w:p>
    <w:p w14:paraId="7793CADA" w14:textId="77777777" w:rsidR="00586743" w:rsidRPr="00DD2C2D" w:rsidRDefault="00586743">
      <w:pPr>
        <w:rPr>
          <w:rFonts w:ascii="Arial Narrow" w:hAnsi="Arial Narrow"/>
        </w:rPr>
      </w:pPr>
    </w:p>
    <w:p w14:paraId="09D7DD63" w14:textId="23E752E6"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Estudios topográficos de precisión, altimétricos y planimétricos y catastro de la infraestructura existente</w:t>
      </w:r>
    </w:p>
    <w:p w14:paraId="3954D357" w14:textId="77777777" w:rsidR="00256184" w:rsidRPr="00DD2C2D" w:rsidRDefault="00B83EE3">
      <w:pPr>
        <w:rPr>
          <w:rFonts w:ascii="Arial Narrow" w:hAnsi="Arial Narrow"/>
        </w:rPr>
      </w:pPr>
      <w:r w:rsidRPr="00DD2C2D">
        <w:rPr>
          <w:rFonts w:ascii="Arial Narrow" w:hAnsi="Arial Narrow"/>
        </w:rPr>
        <w:t>Corresponde al Contratista de la Consultoría, adelantar las labores de campo y de procesamiento de la información para obtener la topografía del terreno y la topo batimetría de las fuentes hídricas que puedan verse afectadas o afectar la ejecución de la obra o su operación. Estos levantamientos servirán como insumos para el diseño de las estructuras de descarga, protección, estaciones de bombeo, cruces de viaductos o subfluviales, obras de conexión, corredores de tuberías y en general la implantación y diseño obras del sistema de alcantarillado, el estudio hidráulico de las corrientes y el estudio de amenaza, vulnerabilidad y riesgo por inundación y por procesos de remoción en masa.</w:t>
      </w:r>
    </w:p>
    <w:p w14:paraId="063C892D" w14:textId="77777777" w:rsidR="00256184" w:rsidRPr="00DD2C2D" w:rsidRDefault="00B83EE3">
      <w:pPr>
        <w:rPr>
          <w:rFonts w:ascii="Arial Narrow" w:hAnsi="Arial Narrow"/>
        </w:rPr>
      </w:pPr>
      <w:r w:rsidRPr="00DD2C2D">
        <w:rPr>
          <w:rFonts w:ascii="Arial Narrow" w:hAnsi="Arial Narrow"/>
        </w:rPr>
        <w:t>En los levantamientos topográficos que se adelanten deberán emplearse equipos de precisión debidamente calibrados garantizando el amarre geodésico del proyecto de conformidad con lo establecido por el Instituto Geográfico Agustín Codazzi – IGAC.</w:t>
      </w:r>
    </w:p>
    <w:p w14:paraId="5B672B48" w14:textId="7C63F720" w:rsidR="00256184" w:rsidRPr="00DD2C2D" w:rsidRDefault="00B83EE3">
      <w:pPr>
        <w:rPr>
          <w:rFonts w:ascii="Arial Narrow" w:hAnsi="Arial Narrow"/>
        </w:rPr>
      </w:pPr>
      <w:r w:rsidRPr="00DD2C2D">
        <w:rPr>
          <w:rFonts w:ascii="Arial Narrow" w:hAnsi="Arial Narrow"/>
        </w:rPr>
        <w:t>Con este estudio se deberá obtener como mínimo la información que permita describir el área del corredor a intervenir con un ancho mínimo de 20m, además de todas las características, especificaciones y detalles que sean relevantes y que se encuentren dentro de la zona de influencia del proyecto como: infraestructura existente, edificaciones contiguas, vías (primarias, secundarias, terciarias, férreas, etc.), puentes, cuerpos de agua, canales, box-culvert individuos arbóreos y su denominación; redes y componentes de servicios públicos de acueducto, alcantarillado, energía, gas y telecomunicaciones, accesorios tales como: medidores de agua, cajas de inspección para válvulas, hidrantes, pozos de inspección, sumideros, cárcamos, vertimientos, torres eléctricas, postes eléctricos, redes de media, baja y alta tensión, transformadores, subestaciones, cajas de inspección eléctricas; estructuras hidráulicas en la corriente que puedan condicionar el flujo (gaviones, obras de regulación hidráulica, presas, embalses, ampliaciones súbitas del vaso, estaciones limnimétricas o limnigráficas, estructuras de captación y de descarga de vertimientos, se deben levantar los sitios de sondeos y del estudio geotécnico y localizarlos en planos.</w:t>
      </w:r>
    </w:p>
    <w:p w14:paraId="1FF4623E" w14:textId="77777777" w:rsidR="00256184" w:rsidRPr="00DD2C2D" w:rsidRDefault="00B83EE3">
      <w:pPr>
        <w:rPr>
          <w:rFonts w:ascii="Arial Narrow" w:hAnsi="Arial Narrow"/>
        </w:rPr>
      </w:pPr>
      <w:r w:rsidRPr="00DD2C2D">
        <w:rPr>
          <w:rFonts w:ascii="Arial Narrow" w:hAnsi="Arial Narrow"/>
        </w:rPr>
        <w:t xml:space="preserve">Se deben materializar puntos de control BMs que permitan las posteriores etapas de construcción, se debe garantizar su duración e identificación, la nivelación se realizara cada 10 m sobre los ejes del proyecto sin perjuicio </w:t>
      </w:r>
      <w:r w:rsidRPr="00DD2C2D">
        <w:rPr>
          <w:rFonts w:ascii="Arial Narrow" w:hAnsi="Arial Narrow"/>
        </w:rPr>
        <w:lastRenderedPageBreak/>
        <w:t>de incluir las interferencias con redes de servicios públicos existentes. Los levantamientos altimétricos deben realizarse con poligonales cerradas con un error de cierre no menor a 1:25000 y los levantamientos altimétricos se deben efectuar con circuitos de nivelación cerrados con contra nivelación y cierres inferiores a 1 mm por Km.</w:t>
      </w:r>
    </w:p>
    <w:p w14:paraId="7D69AC60" w14:textId="77777777" w:rsidR="00256184" w:rsidRPr="00DD2C2D" w:rsidRDefault="00B83EE3">
      <w:pPr>
        <w:rPr>
          <w:rFonts w:ascii="Arial Narrow" w:hAnsi="Arial Narrow"/>
        </w:rPr>
      </w:pPr>
      <w:r w:rsidRPr="00DD2C2D">
        <w:rPr>
          <w:rFonts w:ascii="Arial Narrow" w:hAnsi="Arial Narrow"/>
        </w:rPr>
        <w:t>El Especialista Hidráulico debe efectuar el direccionamiento del levantamiento topográfico planimétrico y altimétrico de precisión de los cuerpos de agua y sus áreas adyacentes de cada lado, y de las secciones trasversales de las corrientes, con los correspondientes detalles e interferencias. La longitud del levantamiento topobatimétrico de la(s) fuente(s) con influencia en el proyecto, del alivio del sistema y/o objeto de ocupación de cauce, según corresponda, debe determinarse en campo por parte del Especialista hidráulico con aval del Supervisor y/o la Interventoría, previendo la información que requieran otras especialidades en el Estudio de análisis, vulnerabilidad y riesgo, considerando como mínimo 1 Km del cauce, distribuidos aguas arriba y aguas debajo de los puntos de afectación según corresponda y/o ubicación de las estructuras de descarga, cruces y de los límites del proyecto, y respecto a la sección transversal por lo menos abarcando la zona de ronda hidráulica a cada lado de la corriente; no obstante, el Especialista debe definir las condiciones de frontera del tramo o polígono a explorar y modelar.</w:t>
      </w:r>
    </w:p>
    <w:p w14:paraId="5A06E67E" w14:textId="77777777" w:rsidR="00256184" w:rsidRPr="00DD2C2D" w:rsidRDefault="00B83EE3">
      <w:pPr>
        <w:rPr>
          <w:rFonts w:ascii="Arial Narrow" w:hAnsi="Arial Narrow"/>
        </w:rPr>
      </w:pPr>
      <w:r w:rsidRPr="00DD2C2D">
        <w:rPr>
          <w:rFonts w:ascii="Arial Narrow" w:hAnsi="Arial Narrow"/>
        </w:rPr>
        <w:t>En la topobatimetría se deberán materializar en campo mojones georreferenciados en Sistema de Referencia Espacial MAGNA SIRGAS del IGAC, con coordenadas debidamente certificadas por esta. En todo caso, el levantamiento topobatimétrico debe generar la confiabilidad de los datos para el modelo hidráulico a partir del cual se efectuarán los análisis correspondientes y se adoptarán las decisiones, criterios y parámetros para el diseño y la optimización o construcción de obras hidráulicas referidas.</w:t>
      </w:r>
    </w:p>
    <w:p w14:paraId="55C56748" w14:textId="77777777" w:rsidR="00256184" w:rsidRPr="00DD2C2D" w:rsidRDefault="00B83EE3">
      <w:pPr>
        <w:spacing w:before="40" w:after="200"/>
        <w:jc w:val="center"/>
        <w:rPr>
          <w:rFonts w:ascii="Arial Narrow" w:hAnsi="Arial Narrow"/>
        </w:rPr>
      </w:pPr>
      <w:r w:rsidRPr="00DD2C2D">
        <w:rPr>
          <w:rFonts w:ascii="Arial Narrow" w:hAnsi="Arial Narrow"/>
          <w:i/>
        </w:rPr>
        <w:t>Tabla 1. Parámetros de georreferenciación – Sistema de referencia MAGNA-SIRGAS, origen Nuevo Origen Único Nacional</w:t>
      </w:r>
    </w:p>
    <w:tbl>
      <w:tblPr>
        <w:tblStyle w:val="Tablaconcuadrcula"/>
        <w:tblW w:w="0" w:type="auto"/>
        <w:jc w:val="center"/>
        <w:tblLayout w:type="fixed"/>
        <w:tblLook w:val="04A0" w:firstRow="1" w:lastRow="0" w:firstColumn="1" w:lastColumn="0" w:noHBand="0" w:noVBand="1"/>
      </w:tblPr>
      <w:tblGrid>
        <w:gridCol w:w="4252"/>
        <w:gridCol w:w="4252"/>
      </w:tblGrid>
      <w:tr w:rsidR="00256184" w:rsidRPr="00DD2C2D" w14:paraId="46FD63F6" w14:textId="77777777">
        <w:trPr>
          <w:jc w:val="center"/>
        </w:trPr>
        <w:tc>
          <w:tcPr>
            <w:tcW w:w="4252" w:type="dxa"/>
            <w:shd w:val="clear" w:color="auto" w:fill="D9E2F3"/>
          </w:tcPr>
          <w:p w14:paraId="11182A7F" w14:textId="77777777" w:rsidR="00256184" w:rsidRPr="00DD2C2D" w:rsidRDefault="00B83EE3" w:rsidP="0055125C">
            <w:pPr>
              <w:spacing w:after="0"/>
              <w:rPr>
                <w:rFonts w:ascii="Arial Narrow" w:hAnsi="Arial Narrow"/>
              </w:rPr>
            </w:pPr>
            <w:r w:rsidRPr="00DD2C2D">
              <w:rPr>
                <w:rFonts w:ascii="Arial Narrow" w:hAnsi="Arial Narrow"/>
                <w:b/>
              </w:rPr>
              <w:t>Parámetro</w:t>
            </w:r>
          </w:p>
        </w:tc>
        <w:tc>
          <w:tcPr>
            <w:tcW w:w="4252" w:type="dxa"/>
            <w:shd w:val="clear" w:color="auto" w:fill="D9E2F3"/>
          </w:tcPr>
          <w:p w14:paraId="67230ED8" w14:textId="77777777" w:rsidR="00256184" w:rsidRPr="00DD2C2D" w:rsidRDefault="00B83EE3" w:rsidP="0055125C">
            <w:pPr>
              <w:spacing w:after="0"/>
              <w:rPr>
                <w:rFonts w:ascii="Arial Narrow" w:hAnsi="Arial Narrow"/>
              </w:rPr>
            </w:pPr>
            <w:r w:rsidRPr="00DD2C2D">
              <w:rPr>
                <w:rFonts w:ascii="Arial Narrow" w:hAnsi="Arial Narrow"/>
                <w:b/>
              </w:rPr>
              <w:t>Valor</w:t>
            </w:r>
          </w:p>
        </w:tc>
      </w:tr>
      <w:tr w:rsidR="00256184" w:rsidRPr="00DD2C2D" w14:paraId="169105BF" w14:textId="77777777">
        <w:trPr>
          <w:jc w:val="center"/>
        </w:trPr>
        <w:tc>
          <w:tcPr>
            <w:tcW w:w="4252" w:type="dxa"/>
          </w:tcPr>
          <w:p w14:paraId="01F0B900" w14:textId="77777777" w:rsidR="00256184" w:rsidRPr="00DD2C2D" w:rsidRDefault="00B83EE3" w:rsidP="0055125C">
            <w:pPr>
              <w:spacing w:after="0"/>
              <w:rPr>
                <w:rFonts w:ascii="Arial Narrow" w:hAnsi="Arial Narrow"/>
              </w:rPr>
            </w:pPr>
            <w:r w:rsidRPr="00DD2C2D">
              <w:rPr>
                <w:rFonts w:ascii="Arial Narrow" w:hAnsi="Arial Narrow"/>
              </w:rPr>
              <w:t>Proyección</w:t>
            </w:r>
          </w:p>
        </w:tc>
        <w:tc>
          <w:tcPr>
            <w:tcW w:w="4252" w:type="dxa"/>
          </w:tcPr>
          <w:p w14:paraId="0AF5E64E" w14:textId="77777777" w:rsidR="00256184" w:rsidRPr="00DD2C2D" w:rsidRDefault="00B83EE3" w:rsidP="0055125C">
            <w:pPr>
              <w:spacing w:after="0"/>
              <w:rPr>
                <w:rFonts w:ascii="Arial Narrow" w:hAnsi="Arial Narrow"/>
              </w:rPr>
            </w:pPr>
            <w:r w:rsidRPr="00DD2C2D">
              <w:rPr>
                <w:rFonts w:ascii="Arial Narrow" w:hAnsi="Arial Narrow"/>
              </w:rPr>
              <w:t>Transversa de Mercator</w:t>
            </w:r>
          </w:p>
        </w:tc>
      </w:tr>
      <w:tr w:rsidR="00256184" w:rsidRPr="00DD2C2D" w14:paraId="305055D1" w14:textId="77777777">
        <w:trPr>
          <w:jc w:val="center"/>
        </w:trPr>
        <w:tc>
          <w:tcPr>
            <w:tcW w:w="4252" w:type="dxa"/>
          </w:tcPr>
          <w:p w14:paraId="54963ED4" w14:textId="77777777" w:rsidR="00256184" w:rsidRPr="00DD2C2D" w:rsidRDefault="00B83EE3" w:rsidP="0055125C">
            <w:pPr>
              <w:spacing w:after="0"/>
              <w:rPr>
                <w:rFonts w:ascii="Arial Narrow" w:hAnsi="Arial Narrow"/>
              </w:rPr>
            </w:pPr>
            <w:r w:rsidRPr="00DD2C2D">
              <w:rPr>
                <w:rFonts w:ascii="Arial Narrow" w:hAnsi="Arial Narrow"/>
              </w:rPr>
              <w:t>Elipsoide</w:t>
            </w:r>
          </w:p>
        </w:tc>
        <w:tc>
          <w:tcPr>
            <w:tcW w:w="4252" w:type="dxa"/>
          </w:tcPr>
          <w:p w14:paraId="22F51C6D" w14:textId="77777777" w:rsidR="00256184" w:rsidRPr="00DD2C2D" w:rsidRDefault="00B83EE3" w:rsidP="0055125C">
            <w:pPr>
              <w:spacing w:after="0"/>
              <w:rPr>
                <w:rFonts w:ascii="Arial Narrow" w:hAnsi="Arial Narrow"/>
              </w:rPr>
            </w:pPr>
            <w:r w:rsidRPr="00DD2C2D">
              <w:rPr>
                <w:rFonts w:ascii="Arial Narrow" w:hAnsi="Arial Narrow"/>
              </w:rPr>
              <w:t>GRS80</w:t>
            </w:r>
          </w:p>
        </w:tc>
      </w:tr>
      <w:tr w:rsidR="00256184" w:rsidRPr="00DD2C2D" w14:paraId="35230595" w14:textId="77777777">
        <w:trPr>
          <w:jc w:val="center"/>
        </w:trPr>
        <w:tc>
          <w:tcPr>
            <w:tcW w:w="4252" w:type="dxa"/>
          </w:tcPr>
          <w:p w14:paraId="14F91310" w14:textId="77777777" w:rsidR="00256184" w:rsidRPr="00DD2C2D" w:rsidRDefault="00B83EE3" w:rsidP="0055125C">
            <w:pPr>
              <w:spacing w:after="0"/>
              <w:rPr>
                <w:rFonts w:ascii="Arial Narrow" w:hAnsi="Arial Narrow"/>
              </w:rPr>
            </w:pPr>
            <w:r w:rsidRPr="00DD2C2D">
              <w:rPr>
                <w:rFonts w:ascii="Arial Narrow" w:hAnsi="Arial Narrow"/>
              </w:rPr>
              <w:t>Latitud Origen</w:t>
            </w:r>
          </w:p>
        </w:tc>
        <w:tc>
          <w:tcPr>
            <w:tcW w:w="4252" w:type="dxa"/>
          </w:tcPr>
          <w:p w14:paraId="325D0203" w14:textId="77777777" w:rsidR="00256184" w:rsidRPr="00DD2C2D" w:rsidRDefault="00B83EE3" w:rsidP="0055125C">
            <w:pPr>
              <w:spacing w:after="0"/>
              <w:rPr>
                <w:rFonts w:ascii="Arial Narrow" w:hAnsi="Arial Narrow"/>
              </w:rPr>
            </w:pPr>
            <w:r w:rsidRPr="00DD2C2D">
              <w:rPr>
                <w:rFonts w:ascii="Arial Narrow" w:hAnsi="Arial Narrow"/>
              </w:rPr>
              <w:t>4° N</w:t>
            </w:r>
          </w:p>
        </w:tc>
      </w:tr>
      <w:tr w:rsidR="00256184" w:rsidRPr="00DD2C2D" w14:paraId="6012AA99" w14:textId="77777777">
        <w:trPr>
          <w:jc w:val="center"/>
        </w:trPr>
        <w:tc>
          <w:tcPr>
            <w:tcW w:w="4252" w:type="dxa"/>
          </w:tcPr>
          <w:p w14:paraId="1B99EC77" w14:textId="77777777" w:rsidR="00256184" w:rsidRPr="00DD2C2D" w:rsidRDefault="00B83EE3" w:rsidP="0055125C">
            <w:pPr>
              <w:spacing w:after="0"/>
              <w:rPr>
                <w:rFonts w:ascii="Arial Narrow" w:hAnsi="Arial Narrow"/>
              </w:rPr>
            </w:pPr>
            <w:r w:rsidRPr="00DD2C2D">
              <w:rPr>
                <w:rFonts w:ascii="Arial Narrow" w:hAnsi="Arial Narrow"/>
              </w:rPr>
              <w:t>Longitud Origen</w:t>
            </w:r>
          </w:p>
        </w:tc>
        <w:tc>
          <w:tcPr>
            <w:tcW w:w="4252" w:type="dxa"/>
          </w:tcPr>
          <w:p w14:paraId="7B1141B5" w14:textId="77777777" w:rsidR="00256184" w:rsidRPr="00DD2C2D" w:rsidRDefault="00B83EE3" w:rsidP="0055125C">
            <w:pPr>
              <w:spacing w:after="0"/>
              <w:rPr>
                <w:rFonts w:ascii="Arial Narrow" w:hAnsi="Arial Narrow"/>
              </w:rPr>
            </w:pPr>
            <w:r w:rsidRPr="00DD2C2D">
              <w:rPr>
                <w:rFonts w:ascii="Arial Narrow" w:hAnsi="Arial Narrow"/>
              </w:rPr>
              <w:t>73° W</w:t>
            </w:r>
          </w:p>
        </w:tc>
      </w:tr>
      <w:tr w:rsidR="00256184" w:rsidRPr="00DD2C2D" w14:paraId="489D667D" w14:textId="77777777">
        <w:trPr>
          <w:jc w:val="center"/>
        </w:trPr>
        <w:tc>
          <w:tcPr>
            <w:tcW w:w="4252" w:type="dxa"/>
          </w:tcPr>
          <w:p w14:paraId="47279483" w14:textId="77777777" w:rsidR="00256184" w:rsidRPr="00DD2C2D" w:rsidRDefault="00B83EE3" w:rsidP="0055125C">
            <w:pPr>
              <w:spacing w:after="0"/>
              <w:rPr>
                <w:rFonts w:ascii="Arial Narrow" w:hAnsi="Arial Narrow"/>
              </w:rPr>
            </w:pPr>
            <w:r w:rsidRPr="00DD2C2D">
              <w:rPr>
                <w:rFonts w:ascii="Arial Narrow" w:hAnsi="Arial Narrow"/>
              </w:rPr>
              <w:t>Falso Este</w:t>
            </w:r>
          </w:p>
        </w:tc>
        <w:tc>
          <w:tcPr>
            <w:tcW w:w="4252" w:type="dxa"/>
          </w:tcPr>
          <w:p w14:paraId="547932C4" w14:textId="77777777" w:rsidR="00256184" w:rsidRPr="00DD2C2D" w:rsidRDefault="00B83EE3" w:rsidP="0055125C">
            <w:pPr>
              <w:spacing w:after="0"/>
              <w:rPr>
                <w:rFonts w:ascii="Arial Narrow" w:hAnsi="Arial Narrow"/>
              </w:rPr>
            </w:pPr>
            <w:r w:rsidRPr="00DD2C2D">
              <w:rPr>
                <w:rFonts w:ascii="Arial Narrow" w:hAnsi="Arial Narrow"/>
              </w:rPr>
              <w:t>5.000.000</w:t>
            </w:r>
          </w:p>
        </w:tc>
      </w:tr>
      <w:tr w:rsidR="00256184" w:rsidRPr="00DD2C2D" w14:paraId="74682C24" w14:textId="77777777">
        <w:trPr>
          <w:jc w:val="center"/>
        </w:trPr>
        <w:tc>
          <w:tcPr>
            <w:tcW w:w="4252" w:type="dxa"/>
          </w:tcPr>
          <w:p w14:paraId="5971A8B8" w14:textId="77777777" w:rsidR="00256184" w:rsidRPr="00DD2C2D" w:rsidRDefault="00B83EE3" w:rsidP="0055125C">
            <w:pPr>
              <w:spacing w:after="0"/>
              <w:rPr>
                <w:rFonts w:ascii="Arial Narrow" w:hAnsi="Arial Narrow"/>
              </w:rPr>
            </w:pPr>
            <w:r w:rsidRPr="00DD2C2D">
              <w:rPr>
                <w:rFonts w:ascii="Arial Narrow" w:hAnsi="Arial Narrow"/>
              </w:rPr>
              <w:t>Falso Norte</w:t>
            </w:r>
          </w:p>
        </w:tc>
        <w:tc>
          <w:tcPr>
            <w:tcW w:w="4252" w:type="dxa"/>
          </w:tcPr>
          <w:p w14:paraId="7862767A" w14:textId="77777777" w:rsidR="00256184" w:rsidRPr="00DD2C2D" w:rsidRDefault="00B83EE3" w:rsidP="0055125C">
            <w:pPr>
              <w:spacing w:after="0"/>
              <w:rPr>
                <w:rFonts w:ascii="Arial Narrow" w:hAnsi="Arial Narrow"/>
              </w:rPr>
            </w:pPr>
            <w:r w:rsidRPr="00DD2C2D">
              <w:rPr>
                <w:rFonts w:ascii="Arial Narrow" w:hAnsi="Arial Narrow"/>
              </w:rPr>
              <w:t>2.000.000</w:t>
            </w:r>
          </w:p>
        </w:tc>
      </w:tr>
      <w:tr w:rsidR="00256184" w:rsidRPr="00DD2C2D" w14:paraId="56ABDF13" w14:textId="77777777">
        <w:trPr>
          <w:jc w:val="center"/>
        </w:trPr>
        <w:tc>
          <w:tcPr>
            <w:tcW w:w="4252" w:type="dxa"/>
          </w:tcPr>
          <w:p w14:paraId="5B724ACD" w14:textId="77777777" w:rsidR="00256184" w:rsidRPr="00DD2C2D" w:rsidRDefault="00B83EE3" w:rsidP="0055125C">
            <w:pPr>
              <w:spacing w:after="0"/>
              <w:rPr>
                <w:rFonts w:ascii="Arial Narrow" w:hAnsi="Arial Narrow"/>
              </w:rPr>
            </w:pPr>
            <w:r w:rsidRPr="00DD2C2D">
              <w:rPr>
                <w:rFonts w:ascii="Arial Narrow" w:hAnsi="Arial Narrow"/>
              </w:rPr>
              <w:t>Factor de escala</w:t>
            </w:r>
          </w:p>
        </w:tc>
        <w:tc>
          <w:tcPr>
            <w:tcW w:w="4252" w:type="dxa"/>
          </w:tcPr>
          <w:p w14:paraId="4AAC7FB3" w14:textId="77777777" w:rsidR="00256184" w:rsidRPr="00DD2C2D" w:rsidRDefault="00B83EE3" w:rsidP="0055125C">
            <w:pPr>
              <w:spacing w:after="0"/>
              <w:rPr>
                <w:rFonts w:ascii="Arial Narrow" w:hAnsi="Arial Narrow"/>
              </w:rPr>
            </w:pPr>
            <w:r w:rsidRPr="00DD2C2D">
              <w:rPr>
                <w:rFonts w:ascii="Arial Narrow" w:hAnsi="Arial Narrow"/>
              </w:rPr>
              <w:t>0,9992</w:t>
            </w:r>
          </w:p>
        </w:tc>
      </w:tr>
      <w:tr w:rsidR="00256184" w:rsidRPr="00DD2C2D" w14:paraId="1B6B541A" w14:textId="77777777">
        <w:trPr>
          <w:jc w:val="center"/>
        </w:trPr>
        <w:tc>
          <w:tcPr>
            <w:tcW w:w="4252" w:type="dxa"/>
          </w:tcPr>
          <w:p w14:paraId="1A99CF12" w14:textId="77777777" w:rsidR="00256184" w:rsidRPr="00DD2C2D" w:rsidRDefault="00B83EE3" w:rsidP="0055125C">
            <w:pPr>
              <w:spacing w:after="0"/>
              <w:rPr>
                <w:rFonts w:ascii="Arial Narrow" w:hAnsi="Arial Narrow"/>
              </w:rPr>
            </w:pPr>
            <w:r w:rsidRPr="00DD2C2D">
              <w:rPr>
                <w:rFonts w:ascii="Arial Narrow" w:hAnsi="Arial Narrow"/>
              </w:rPr>
              <w:t>Unidades</w:t>
            </w:r>
          </w:p>
        </w:tc>
        <w:tc>
          <w:tcPr>
            <w:tcW w:w="4252" w:type="dxa"/>
          </w:tcPr>
          <w:p w14:paraId="19A99FFC" w14:textId="77777777" w:rsidR="00256184" w:rsidRPr="00DD2C2D" w:rsidRDefault="00B83EE3" w:rsidP="0055125C">
            <w:pPr>
              <w:spacing w:after="0"/>
              <w:rPr>
                <w:rFonts w:ascii="Arial Narrow" w:hAnsi="Arial Narrow"/>
              </w:rPr>
            </w:pPr>
            <w:r w:rsidRPr="00DD2C2D">
              <w:rPr>
                <w:rFonts w:ascii="Arial Narrow" w:hAnsi="Arial Narrow"/>
              </w:rPr>
              <w:t>Metros</w:t>
            </w:r>
          </w:p>
        </w:tc>
      </w:tr>
    </w:tbl>
    <w:p w14:paraId="7F861CD8" w14:textId="77777777" w:rsidR="00256184" w:rsidRPr="00DD2C2D" w:rsidRDefault="00B83EE3">
      <w:pPr>
        <w:spacing w:before="40" w:after="200"/>
        <w:jc w:val="center"/>
        <w:rPr>
          <w:rFonts w:ascii="Arial Narrow" w:hAnsi="Arial Narrow"/>
        </w:rPr>
      </w:pPr>
      <w:r w:rsidRPr="00DD2C2D">
        <w:rPr>
          <w:rFonts w:ascii="Arial Narrow" w:hAnsi="Arial Narrow"/>
          <w:i/>
        </w:rPr>
        <w:t>Fuente: adaptado de la Circular DRN CAR No. 20204100284 del 20/10/2020, con base en las Resoluciones IGAC 471 de 2020 y 529 de 2020.</w:t>
      </w:r>
    </w:p>
    <w:p w14:paraId="570D7B89" w14:textId="77777777" w:rsidR="00256184" w:rsidRPr="00DD2C2D" w:rsidRDefault="00B83EE3">
      <w:pPr>
        <w:rPr>
          <w:rFonts w:ascii="Arial Narrow" w:hAnsi="Arial Narrow"/>
        </w:rPr>
      </w:pPr>
      <w:r w:rsidRPr="00DD2C2D">
        <w:rPr>
          <w:rFonts w:ascii="Arial Narrow" w:hAnsi="Arial Narrow"/>
        </w:rPr>
        <w:t>En este sentido debe considerarse la generación de curvas de nivel cada metro, la generación de TIN y el Terreno con base en los puntos del levantamiento topográfico, como insumo para las modelaciones hidrológica e hidráulica; los documentos deben ser entregados en medio físico y en medio magnético, en formato PDF, CAD y MXD con su Geodatabase para ArcGIS.</w:t>
      </w:r>
    </w:p>
    <w:p w14:paraId="3B49145B" w14:textId="77777777" w:rsidR="00256184" w:rsidRPr="00DD2C2D" w:rsidRDefault="00B83EE3">
      <w:pPr>
        <w:rPr>
          <w:rFonts w:ascii="Arial Narrow" w:hAnsi="Arial Narrow"/>
        </w:rPr>
      </w:pPr>
      <w:r w:rsidRPr="00DD2C2D">
        <w:rPr>
          <w:rFonts w:ascii="Arial Narrow" w:hAnsi="Arial Narrow"/>
        </w:rPr>
        <w:t xml:space="preserve">La batimetría de los cauces de los cuerpos hídricos se deberá realizar por el método apropiado para la elaboración de modelos hidráulicos detallados. El levantamiento de secciones transversales del cuerpo de agua se hará cada 20 m o menos, en caso de encontrar cambios en la dirección del cauce, en accidentes geográficos especiales o en cambios bruscos de la morfología de éste. En los tramos donde la corriente hídrica presente dirección y morfología constante se pueden trazar las secciones transversales con un espaciamiento de hasta 300 m de distancia sobre </w:t>
      </w:r>
      <w:r w:rsidRPr="00DD2C2D">
        <w:rPr>
          <w:rFonts w:ascii="Arial Narrow" w:hAnsi="Arial Narrow"/>
        </w:rPr>
        <w:lastRenderedPageBreak/>
        <w:t>el eje de ésta. Es importante aclarar que las secciones transversales deben contar con un ancho mínimo de 30 m (o el que se especifique en la normatividad vigente y/o ronda hídrica específica para el cuerpo de agua objeto de estudio) en ambos costados de la corriente hídrica para asegurar la inclusión de la ronda de protección.</w:t>
      </w:r>
    </w:p>
    <w:p w14:paraId="7D9EBBE0" w14:textId="77777777" w:rsidR="00256184" w:rsidRPr="00DD2C2D" w:rsidRDefault="00B83EE3">
      <w:pPr>
        <w:rPr>
          <w:rFonts w:ascii="Arial Narrow" w:hAnsi="Arial Narrow"/>
        </w:rPr>
      </w:pPr>
      <w:r w:rsidRPr="00DD2C2D">
        <w:rPr>
          <w:rFonts w:ascii="Arial Narrow" w:hAnsi="Arial Narrow"/>
        </w:rPr>
        <w:t>De los levantamientos topográficos y topobatimétricos para este estudio deben generarse como mínimo informes técnicos, carteras de campo, carteras de cálculo, las carteras de coordenadas de los puntos y los planos originales a escala y tamaño acorde a la información obtenida; en el caso de los planos de la topobatimetría, deberá tenerse en cuenta la longitud del eje de la corriente hídrica.</w:t>
      </w:r>
    </w:p>
    <w:p w14:paraId="4D9A71E4" w14:textId="31B50E7F" w:rsidR="00256184" w:rsidRPr="00DD2C2D" w:rsidRDefault="00B83EE3">
      <w:pPr>
        <w:rPr>
          <w:rFonts w:ascii="Arial Narrow" w:hAnsi="Arial Narrow"/>
        </w:rPr>
      </w:pPr>
      <w:r w:rsidRPr="00DD2C2D">
        <w:rPr>
          <w:rFonts w:ascii="Arial Narrow" w:hAnsi="Arial Narrow"/>
        </w:rPr>
        <w:t xml:space="preserve">Con el propósito de documentar el estado de la infraestructura existente que hará parte del proyecto, se deberá como mínimo realizar un catastro que incluya el estado físico de la estructura, coordenadas, cota terreno, cotas claves y bateas de las tuberías de llegada y salida, materiales de construcción y toda la información requerida para verificar su funcionamiento hidráulico. Esta información deberá plasmarse en planos que harán parte del producto de </w:t>
      </w:r>
      <w:r w:rsidR="00586743" w:rsidRPr="00DD2C2D">
        <w:rPr>
          <w:rFonts w:ascii="Arial Narrow" w:hAnsi="Arial Narrow"/>
        </w:rPr>
        <w:t>diagnóstico</w:t>
      </w:r>
      <w:r w:rsidRPr="00DD2C2D">
        <w:rPr>
          <w:rFonts w:ascii="Arial Narrow" w:hAnsi="Arial Narrow"/>
        </w:rPr>
        <w:t xml:space="preserve"> Los informes que se generen deberán estar suscritos por los profesionales de consultoría </w:t>
      </w:r>
      <w:r w:rsidR="00BC6055" w:rsidRPr="00DD2C2D">
        <w:rPr>
          <w:rFonts w:ascii="Arial Narrow" w:hAnsi="Arial Narrow"/>
        </w:rPr>
        <w:t>y supervisor</w:t>
      </w:r>
      <w:r w:rsidRPr="00DD2C2D">
        <w:rPr>
          <w:rFonts w:ascii="Arial Narrow" w:hAnsi="Arial Narrow"/>
        </w:rPr>
        <w:t>, relacionando su responsabilidad por elaboración y aprobación.</w:t>
      </w:r>
    </w:p>
    <w:p w14:paraId="54E26D3E" w14:textId="77777777" w:rsidR="00586743" w:rsidRPr="00DD2C2D" w:rsidRDefault="00586743">
      <w:pPr>
        <w:rPr>
          <w:rFonts w:ascii="Arial Narrow" w:hAnsi="Arial Narrow"/>
        </w:rPr>
      </w:pPr>
    </w:p>
    <w:p w14:paraId="607A60A3" w14:textId="2141ECB5"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Estudio Hidrológico que incluye modelación</w:t>
      </w:r>
    </w:p>
    <w:p w14:paraId="51DA3F68" w14:textId="77777777" w:rsidR="00256184" w:rsidRPr="00DD2C2D" w:rsidRDefault="00B83EE3">
      <w:pPr>
        <w:rPr>
          <w:rFonts w:ascii="Arial Narrow" w:hAnsi="Arial Narrow"/>
        </w:rPr>
      </w:pPr>
      <w:r w:rsidRPr="00DD2C2D">
        <w:rPr>
          <w:rFonts w:ascii="Arial Narrow" w:hAnsi="Arial Narrow"/>
        </w:rPr>
        <w:t>Se adelantará el Estudio Hidrológico y la modelación que incluya en el informe por lo menos los siguientes aspectos de análisis y determinación:</w:t>
      </w:r>
    </w:p>
    <w:p w14:paraId="3CBF4BBA"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Objeto y localización del proyecto.</w:t>
      </w:r>
    </w:p>
    <w:p w14:paraId="11C8FB56"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Alcance específico del Estudio de Hidrología.</w:t>
      </w:r>
    </w:p>
    <w:p w14:paraId="665EC0C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y revisión de información existente.</w:t>
      </w:r>
    </w:p>
    <w:p w14:paraId="5C163E0D"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Criterios tenidos en cuenta para la selección de información.</w:t>
      </w:r>
    </w:p>
    <w:p w14:paraId="5C57558F"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Descripción detallada de la cuenca hidrográfica estudiada con sus respectivos parámetros geomorfométricos como:</w:t>
      </w:r>
    </w:p>
    <w:p w14:paraId="1D7A2AD0"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Área de la cuenca: Delimitación del área de drenaje o aferente generando plano detallado y georreferenciado de la cuenca en formato editable, en donde se pueda apreciar claramente los drenajes y las curvas de nivel, con el fin de entender el proceso de escorrentía</w:t>
      </w:r>
    </w:p>
    <w:p w14:paraId="72C93B8F"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Perímetro de la cuenca.</w:t>
      </w:r>
    </w:p>
    <w:p w14:paraId="2CFEE086"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Longitud de la cuenca.</w:t>
      </w:r>
    </w:p>
    <w:p w14:paraId="48F84D05"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Ancho de la cuenca.</w:t>
      </w:r>
    </w:p>
    <w:p w14:paraId="78AF9892"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Forma de la cuenca: índice de Gravelius o coeficiente de Compacidad, y factor de forma.</w:t>
      </w:r>
    </w:p>
    <w:p w14:paraId="037D1E7E"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Sistema de drenaje: orden de los sistemas de drenaje, densidad de drenaje, extensión media de la escorrentía superficial, sinuosidad de las corrientes de agua.</w:t>
      </w:r>
    </w:p>
    <w:p w14:paraId="72076837"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Características del relieve de la cuenca: Pendiente de la cuenca, curva hipsométrica, elevación media de la cuenca, longitud del cauce principal, pendiente media de la corriente principal, rectángulo equivalente.</w:t>
      </w:r>
    </w:p>
    <w:p w14:paraId="2135F8C6"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Determinación de la dirección de flujo.</w:t>
      </w:r>
    </w:p>
    <w:p w14:paraId="2E9581E6" w14:textId="77777777" w:rsidR="00256184" w:rsidRPr="00DD2C2D" w:rsidRDefault="00B83EE3" w:rsidP="00B8214B">
      <w:pPr>
        <w:pStyle w:val="Listaconvietas"/>
        <w:numPr>
          <w:ilvl w:val="0"/>
          <w:numId w:val="14"/>
        </w:numPr>
        <w:rPr>
          <w:rFonts w:ascii="Arial Narrow" w:hAnsi="Arial Narrow"/>
        </w:rPr>
      </w:pPr>
      <w:r w:rsidRPr="00DD2C2D">
        <w:rPr>
          <w:rFonts w:ascii="Arial Narrow" w:hAnsi="Arial Narrow"/>
        </w:rPr>
        <w:t>Tiempo de concentración.</w:t>
      </w:r>
    </w:p>
    <w:p w14:paraId="5594BDDB" w14:textId="77777777" w:rsidR="00586743" w:rsidRPr="00DD2C2D" w:rsidRDefault="00586743">
      <w:pPr>
        <w:rPr>
          <w:rFonts w:ascii="Arial Narrow" w:hAnsi="Arial Narrow"/>
        </w:rPr>
      </w:pPr>
    </w:p>
    <w:p w14:paraId="38A51059" w14:textId="13B3035D" w:rsidR="00256184" w:rsidRPr="00DD2C2D" w:rsidRDefault="00B83EE3">
      <w:pPr>
        <w:rPr>
          <w:rFonts w:ascii="Arial Narrow" w:hAnsi="Arial Narrow"/>
        </w:rPr>
      </w:pPr>
      <w:r w:rsidRPr="00DD2C2D">
        <w:rPr>
          <w:rFonts w:ascii="Arial Narrow" w:hAnsi="Arial Narrow"/>
        </w:rPr>
        <w:lastRenderedPageBreak/>
        <w:t>Procesamiento y calidad de la información hidrológica básica de aguas superficiales. Dentro de la información que se debe procesar se encuentra: (Cuando por la naturaleza del proyecto estos estudios se realicen para los diseños de las PTRAs no habrá cobro por separado si estos incluyen las mismas estaciones de registro)</w:t>
      </w:r>
    </w:p>
    <w:p w14:paraId="2F70FE39"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Información de estaciones hidrológicas cercanas y/o la información requerida según el método para la determinación de la precipitación de la cuenca.</w:t>
      </w:r>
    </w:p>
    <w:p w14:paraId="1CD5AD0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Tipos de estaciones.</w:t>
      </w:r>
    </w:p>
    <w:p w14:paraId="4C5B6A43"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Ubicación de las estaciones utilizadas.</w:t>
      </w:r>
    </w:p>
    <w:p w14:paraId="6A08772F"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estadístico de datos hidrológicos: se debe realizar la presentación y el análisis de datos, describir el comportamiento de las variables discreto o continúas mediante la ayuda de distribuciones de probabilidad, y determinar la frecuencia de lluvias.</w:t>
      </w:r>
    </w:p>
    <w:p w14:paraId="61D14706"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de lluvias intensas: Intensidad, duración, frecuencia y distribución, y hietogramas.</w:t>
      </w:r>
    </w:p>
    <w:p w14:paraId="670711B6" w14:textId="77777777" w:rsidR="00B80FC3"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Modelo digital de elevación: a partir de los Sistemas de Información Geográfica</w:t>
      </w:r>
      <w:r w:rsidR="00B80FC3" w:rsidRPr="00DD2C2D">
        <w:rPr>
          <w:rFonts w:ascii="Arial Narrow" w:hAnsi="Arial Narrow"/>
        </w:rPr>
        <w:t xml:space="preserve"> </w:t>
      </w:r>
      <w:r w:rsidRPr="00DD2C2D">
        <w:rPr>
          <w:rFonts w:ascii="Arial Narrow" w:hAnsi="Arial Narrow"/>
        </w:rPr>
        <w:t xml:space="preserve">SIG, es necesario, para todas las afectaciones a fuentes hídricas (cruces, vertimientos, zonas de riesgo), la inclusión en los estudios hidrológicos de los modelos digitales de elevación terrestre o morfometría de la región, cuenca o área aferente. </w:t>
      </w:r>
    </w:p>
    <w:p w14:paraId="44C04887" w14:textId="09BB06F8"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Modelación hidrológica: Para todas las afectaciones a fuentes hídricas (cruces, vertimientos, zonas de riesgo) se debe presentar la metodología adoptada (infiltración, transpiración, evapotranspiración) para la determinación de los caudales en el área de estudio aplicable al caso según requerimiento y de acuerdo con las necesidades de los proyectos y del cumplimiento de requisitos para obtener los permisos ambientales a que haya lugar, referenciando la fuente bibliográfica tenida en cuenta, y que como mínimo incluya:</w:t>
      </w:r>
    </w:p>
    <w:p w14:paraId="1FAB3504"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Modelo hidrológico implementado con la explicación detallada de las respectivas suposiciones y consideraciones de los parámetros utilizados.</w:t>
      </w:r>
    </w:p>
    <w:p w14:paraId="061DA95B"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Respuesta hidrológica del modelo, ya sea balance hídrico o determinación de caudales para determinados períodos de retorno.</w:t>
      </w:r>
    </w:p>
    <w:p w14:paraId="3AF6C5CD"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Procedimiento de calibración y validación de los resultados extraídos del modelo.</w:t>
      </w:r>
    </w:p>
    <w:p w14:paraId="280F16BA"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Como resultado de los modelos hidrológicos se obtendrá, entre otros:</w:t>
      </w:r>
    </w:p>
    <w:p w14:paraId="65E79B76"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Los caudales máximos instantáneos de salida para diferentes períodos de retorno.</w:t>
      </w:r>
    </w:p>
    <w:p w14:paraId="0143D90F"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Hidrogramas de creciente asociados a los diferentes periodos de retorno.</w:t>
      </w:r>
    </w:p>
    <w:p w14:paraId="22EACA1A"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Caudales medios y mínimos.</w:t>
      </w:r>
    </w:p>
    <w:p w14:paraId="2457FD06"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Curva de Caudales Medios Mensuales o Diarios, según disponibilidad de datos.</w:t>
      </w:r>
    </w:p>
    <w:p w14:paraId="5E928949"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Métodos de extrapolación de caudales</w:t>
      </w:r>
    </w:p>
    <w:p w14:paraId="36A99D42"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Balance hídrico</w:t>
      </w:r>
    </w:p>
    <w:p w14:paraId="2402C625" w14:textId="77777777" w:rsidR="00256184" w:rsidRPr="00DD2C2D" w:rsidRDefault="00B83EE3" w:rsidP="00B8214B">
      <w:pPr>
        <w:pStyle w:val="Listaconvietas"/>
        <w:numPr>
          <w:ilvl w:val="0"/>
          <w:numId w:val="15"/>
        </w:numPr>
        <w:rPr>
          <w:rFonts w:ascii="Arial Narrow" w:hAnsi="Arial Narrow"/>
        </w:rPr>
      </w:pPr>
      <w:r w:rsidRPr="00DD2C2D">
        <w:rPr>
          <w:rFonts w:ascii="Arial Narrow" w:hAnsi="Arial Narrow"/>
        </w:rPr>
        <w:t>Caudal ecológico o caudal ambiental.</w:t>
      </w:r>
    </w:p>
    <w:p w14:paraId="1C98A149" w14:textId="77777777" w:rsidR="00586743" w:rsidRPr="00DD2C2D" w:rsidRDefault="00586743">
      <w:pPr>
        <w:rPr>
          <w:rFonts w:ascii="Arial Narrow" w:hAnsi="Arial Narrow"/>
        </w:rPr>
      </w:pPr>
    </w:p>
    <w:p w14:paraId="197832C4" w14:textId="5D623BAF" w:rsidR="00256184" w:rsidRPr="00DD2C2D" w:rsidRDefault="00B83EE3">
      <w:pPr>
        <w:rPr>
          <w:rFonts w:ascii="Arial Narrow" w:hAnsi="Arial Narrow"/>
        </w:rPr>
      </w:pPr>
      <w:r w:rsidRPr="00DD2C2D">
        <w:rPr>
          <w:rFonts w:ascii="Arial Narrow" w:hAnsi="Arial Narrow"/>
        </w:rPr>
        <w:t>La selección del modelo debe efectuarse a criterio del modelador de acuerdo con las particularidades del sistema y debe ser justificada y documentada, realizando una descripción general de la estructura del modelo seleccionado, que incluya: condiciones de frontera, condiciones iniciales, método de solución numérica o analítica, plataforma de solución, ventajas, limitaciones y suposiciones. La modelación realizada deberá adaptarse a los requisitos exigidos para posteriores trámites ambientales.</w:t>
      </w:r>
    </w:p>
    <w:p w14:paraId="33403AF5" w14:textId="4D5FD634" w:rsidR="00256184" w:rsidRPr="00DD2C2D" w:rsidRDefault="00B83EE3">
      <w:pPr>
        <w:rPr>
          <w:rFonts w:ascii="Arial Narrow" w:hAnsi="Arial Narrow"/>
        </w:rPr>
      </w:pPr>
      <w:r w:rsidRPr="00DD2C2D">
        <w:rPr>
          <w:rFonts w:ascii="Arial Narrow" w:hAnsi="Arial Narrow"/>
        </w:rPr>
        <w:lastRenderedPageBreak/>
        <w:t xml:space="preserve">El informe que se genere deberá estar suscrito por los profesionales de consultoría </w:t>
      </w:r>
      <w:r w:rsidR="00BC6055" w:rsidRPr="00DD2C2D">
        <w:rPr>
          <w:rFonts w:ascii="Arial Narrow" w:hAnsi="Arial Narrow"/>
        </w:rPr>
        <w:t>y supervisor</w:t>
      </w:r>
      <w:r w:rsidRPr="00DD2C2D">
        <w:rPr>
          <w:rFonts w:ascii="Arial Narrow" w:hAnsi="Arial Narrow"/>
        </w:rPr>
        <w:t>, relacionando su responsabilidad por elaboración y aprobación.</w:t>
      </w:r>
    </w:p>
    <w:p w14:paraId="3A439F0E" w14:textId="77777777" w:rsidR="00586743" w:rsidRPr="00DD2C2D" w:rsidRDefault="00586743">
      <w:pPr>
        <w:rPr>
          <w:rFonts w:ascii="Arial Narrow" w:hAnsi="Arial Narrow"/>
        </w:rPr>
      </w:pPr>
    </w:p>
    <w:p w14:paraId="422293DC" w14:textId="79229525"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Estudio Hidráulico que incluye modelación</w:t>
      </w:r>
    </w:p>
    <w:p w14:paraId="438F2402" w14:textId="77777777" w:rsidR="00256184" w:rsidRPr="00DD2C2D" w:rsidRDefault="00B83EE3">
      <w:pPr>
        <w:rPr>
          <w:rFonts w:ascii="Arial Narrow" w:hAnsi="Arial Narrow"/>
        </w:rPr>
      </w:pPr>
      <w:r w:rsidRPr="00DD2C2D">
        <w:rPr>
          <w:rFonts w:ascii="Arial Narrow" w:hAnsi="Arial Narrow"/>
        </w:rPr>
        <w:t>Para todas las afectaciones a fuentes hídricas (cruces, vertimientos, zonas de riesgo), a partir de la información hidrometeorológica, modelación hidrológica y de topobatimetría, y considerando entre otros aspectos los normativos aplicables y los que a continuación se listan se debe adelantar la modelación hidráulica del tramo de la fuente hídrica:</w:t>
      </w:r>
    </w:p>
    <w:p w14:paraId="6565265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Esquematización del modelo de acuerdo con la cartografía existente y el levantamiento topográfico y definición del modelo de elevación digital -DEM, determinando fronteras internas y externas del modelo.</w:t>
      </w:r>
    </w:p>
    <w:p w14:paraId="747C8143"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Introducción de series y datos generados por el modelo hidrológico</w:t>
      </w:r>
    </w:p>
    <w:p w14:paraId="6777E73E"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Calibración con base en los aforos realizados en la frontera externa aguas abajo del modelo.</w:t>
      </w:r>
    </w:p>
    <w:p w14:paraId="7DEF11C2"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Creación de escenario de excedencias.</w:t>
      </w:r>
    </w:p>
    <w:p w14:paraId="5789305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Aplicación del escenario determinación de cauce y/o definición de eventos extremos.</w:t>
      </w:r>
    </w:p>
    <w:p w14:paraId="450F828B"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La modelación hidráulica deberá contemplar como mínimo la siguiente información:</w:t>
      </w:r>
    </w:p>
    <w:p w14:paraId="7F0FF6A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Modelo hidráulico propiamente dicho, en formato físico y digital, donde se pueda evidenciar los datos de entrada al modelo y todos los parámetros y consideraciones tenidas en cuenta para su elaboración.</w:t>
      </w:r>
    </w:p>
    <w:p w14:paraId="22760437"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Inventario de cuerpos de agua.</w:t>
      </w:r>
    </w:p>
    <w:p w14:paraId="248C7797"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Cálculo de crecientes para diferentes periodos de ocurrencia.</w:t>
      </w:r>
    </w:p>
    <w:p w14:paraId="3BD4ABE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Registro fotográfico.</w:t>
      </w:r>
    </w:p>
    <w:p w14:paraId="68D2B047"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Plano detallado tanto en planta como en perfil longitudinal y transversal de los niveles alcanzados por cada uno de los caudales transitados a través del modelo.</w:t>
      </w:r>
    </w:p>
    <w:p w14:paraId="75C16FF4"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Distribución de velocidades tanto en la vista en planta como en la sección transversal.</w:t>
      </w:r>
    </w:p>
    <w:p w14:paraId="18F0CD84"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Parámetros físicos que gobiernan la dinámica de la corriente, en cada sección transversal del tramo de cuerpo de agua evaluado, como:</w:t>
      </w:r>
    </w:p>
    <w:p w14:paraId="23470AFD"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Cota de fondo mínima de la sección trasversal. </w:t>
      </w:r>
    </w:p>
    <w:p w14:paraId="4EB662D3"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Caudal total. </w:t>
      </w:r>
    </w:p>
    <w:p w14:paraId="345E8D4B"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Nivel de la lámina de agua. </w:t>
      </w:r>
    </w:p>
    <w:p w14:paraId="0F691287"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Nivel de lámina de agua máxima en la sección transversal. </w:t>
      </w:r>
    </w:p>
    <w:p w14:paraId="3DB3641F"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Nivel de la profundidad crítica. </w:t>
      </w:r>
    </w:p>
    <w:p w14:paraId="7E844123" w14:textId="1BE1BA43"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Nivel de la línea de energía. </w:t>
      </w:r>
    </w:p>
    <w:p w14:paraId="31BC0D84"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Pendiente de la línea de energía. </w:t>
      </w:r>
    </w:p>
    <w:p w14:paraId="0F78DA91"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Velocidad promedio del agua. </w:t>
      </w:r>
    </w:p>
    <w:p w14:paraId="18F09447"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Área hidráulica. </w:t>
      </w:r>
    </w:p>
    <w:p w14:paraId="3414F9A2" w14:textId="70DE3DAA"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Ancho de la superficie libre de agua de la sección transversal. </w:t>
      </w:r>
    </w:p>
    <w:p w14:paraId="103C0C04"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Número de Froude. </w:t>
      </w:r>
    </w:p>
    <w:p w14:paraId="12CB9C8E"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Coeficiente de rugosidad de Manning. </w:t>
      </w:r>
    </w:p>
    <w:p w14:paraId="5E0BF6E6" w14:textId="77777777" w:rsidR="00586743" w:rsidRPr="00DD2C2D" w:rsidRDefault="00B83EE3" w:rsidP="00B8214B">
      <w:pPr>
        <w:pStyle w:val="Listaconvietas"/>
        <w:numPr>
          <w:ilvl w:val="0"/>
          <w:numId w:val="16"/>
        </w:numPr>
        <w:rPr>
          <w:rFonts w:ascii="Arial Narrow" w:hAnsi="Arial Narrow"/>
        </w:rPr>
      </w:pPr>
      <w:r w:rsidRPr="00DD2C2D">
        <w:rPr>
          <w:rFonts w:ascii="Arial Narrow" w:hAnsi="Arial Narrow"/>
        </w:rPr>
        <w:t xml:space="preserve">Para tramos homogéneos, se realiza el cálculo de la profundidad normal del flujo en la sección aguas arriba como aguas abajo, identificando el tipo de flujo (subcrítico, crítico o supercrítico). </w:t>
      </w:r>
    </w:p>
    <w:p w14:paraId="69090DC1" w14:textId="7D591873" w:rsidR="00256184" w:rsidRPr="00DD2C2D" w:rsidRDefault="00B83EE3" w:rsidP="00B8214B">
      <w:pPr>
        <w:pStyle w:val="Listaconvietas"/>
        <w:numPr>
          <w:ilvl w:val="0"/>
          <w:numId w:val="16"/>
        </w:numPr>
        <w:rPr>
          <w:rFonts w:ascii="Arial Narrow" w:hAnsi="Arial Narrow"/>
        </w:rPr>
      </w:pPr>
      <w:r w:rsidRPr="00DD2C2D">
        <w:rPr>
          <w:rFonts w:ascii="Arial Narrow" w:hAnsi="Arial Narrow"/>
        </w:rPr>
        <w:t>Rugosidades del vaso como de las orillas del cauce natural.</w:t>
      </w:r>
    </w:p>
    <w:p w14:paraId="1B6185EC"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lastRenderedPageBreak/>
        <w:t>Evaluación del comportamiento de los caudales de diseño dentro de las secciones trasversales, con el propósito de observar si afecta o incide en las obras objeto de la autorización de la ocupación del cauce.</w:t>
      </w:r>
    </w:p>
    <w:p w14:paraId="075B7C4A"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Interpretación y discusión de resultados.</w:t>
      </w:r>
    </w:p>
    <w:p w14:paraId="5BBBD648"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y determinación de la afectación directa en la hidrodinámica del cuerpo hídrico debido a los fenómenos de erosión y socavación. Su análisis también debe incluir la zona del Río donde se proyecta implementar las obras de ocupación de cauce.</w:t>
      </w:r>
    </w:p>
    <w:p w14:paraId="50187939"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y evaluación de los cambios en los regímenes hídricos (flujo laminar o turbulento) que pueden afectar el libre discurrir de las aguas o aumentar el riesgo geotécnico. Con el fin de establecer el riesgo de inundación que presenta el predio por ser colindante con un cuerpo hídrico y la necesidad de establecer, si aplica, el nivel de mitigabilidad y con ello plantear y desarrollar a nivel de diseño las obras de protección por este riesgo; en la modelación hidráulica debe incluirse el análisis de los escenarios de inundaciones acogiendo un modelo cuyas características sean apropiadas y permitan, entre otros, evaluar la extensión de la inundación y las profundidades de inundación, velocidad media en cada sección trasversal e hidrograma de salida del caudal aguas abajo. En todo caso, el documento debe incluir:</w:t>
      </w:r>
    </w:p>
    <w:p w14:paraId="55EF5D37"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Generación de cartografía y datos hidrológicos e hidráulicos.</w:t>
      </w:r>
    </w:p>
    <w:p w14:paraId="5AD7FB3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Mapas de escenarios de inundación.</w:t>
      </w:r>
    </w:p>
    <w:p w14:paraId="2ACC7C7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Cotas de inundación o cauce natural de las rondas hidráulicas del Río.</w:t>
      </w:r>
    </w:p>
    <w:p w14:paraId="01CEB546"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Interpretación y discusión de resultados.</w:t>
      </w:r>
    </w:p>
    <w:p w14:paraId="3C5C4D6D" w14:textId="77777777" w:rsidR="00586743" w:rsidRPr="00DD2C2D" w:rsidRDefault="00586743">
      <w:pPr>
        <w:rPr>
          <w:rFonts w:ascii="Arial Narrow" w:hAnsi="Arial Narrow"/>
        </w:rPr>
      </w:pPr>
    </w:p>
    <w:p w14:paraId="720CF713" w14:textId="0C0BD0F7" w:rsidR="00256184" w:rsidRPr="00DD2C2D" w:rsidRDefault="00B83EE3">
      <w:pPr>
        <w:rPr>
          <w:rFonts w:ascii="Arial Narrow" w:hAnsi="Arial Narrow"/>
        </w:rPr>
      </w:pPr>
      <w:r w:rsidRPr="00DD2C2D">
        <w:rPr>
          <w:rFonts w:ascii="Arial Narrow" w:hAnsi="Arial Narrow"/>
        </w:rPr>
        <w:t>Los estudios hidrológicos y de modelación del recurso hídrico deberán desarrollarse conforme a lo establecido en la Resolución 959 de 2018, o la norma que la modifique o sustituya, la cual define la Guía Nacional de Modelación del Recurso Hídrico para Aguas Superficiales Continentales. Así mismo, deberá atender los requerimientos adicionales que puedan ser solicitados por la autoridad ambiental competente en función de las condiciones específicas del proyecto o del área de influencia, previa concertación técnica con la misma</w:t>
      </w:r>
    </w:p>
    <w:p w14:paraId="766F7A07" w14:textId="0EB3A4C2" w:rsidR="00256184" w:rsidRPr="00DD2C2D" w:rsidRDefault="00B83EE3">
      <w:pPr>
        <w:rPr>
          <w:rFonts w:ascii="Arial Narrow" w:hAnsi="Arial Narrow"/>
        </w:rPr>
      </w:pPr>
      <w:r w:rsidRPr="00DD2C2D">
        <w:rPr>
          <w:rFonts w:ascii="Arial Narrow" w:hAnsi="Arial Narrow"/>
        </w:rPr>
        <w:t xml:space="preserve">El informe que se genere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w:t>
      </w:r>
    </w:p>
    <w:p w14:paraId="2DA9657E" w14:textId="77777777" w:rsidR="00256184" w:rsidRPr="00DD2C2D" w:rsidRDefault="00B83EE3">
      <w:pPr>
        <w:rPr>
          <w:rFonts w:ascii="Arial Narrow" w:hAnsi="Arial Narrow"/>
        </w:rPr>
      </w:pPr>
      <w:r w:rsidRPr="00DD2C2D">
        <w:rPr>
          <w:rFonts w:ascii="Arial Narrow" w:hAnsi="Arial Narrow"/>
        </w:rPr>
        <w:t>Notas:</w:t>
      </w:r>
    </w:p>
    <w:p w14:paraId="56A74B7E" w14:textId="7EEA141D" w:rsidR="00256184" w:rsidRPr="00DD2C2D" w:rsidRDefault="00B83EE3" w:rsidP="00B80FC3">
      <w:pPr>
        <w:ind w:left="720"/>
        <w:rPr>
          <w:rFonts w:ascii="Arial Narrow" w:hAnsi="Arial Narrow"/>
        </w:rPr>
      </w:pPr>
      <w:r w:rsidRPr="00DD2C2D">
        <w:rPr>
          <w:rFonts w:ascii="Arial Narrow" w:hAnsi="Arial Narrow"/>
        </w:rPr>
        <w:t>Para revisión por el Supervisor y/o la Interventoría y por la autoridad ambiental en el proceso de evaluación técnica de las solicitudes de los permisos ambientales, deben entregarse los modelos generados en softwares sugeridos o especificados en la normatividad.</w:t>
      </w:r>
      <w:r w:rsidR="005544E2" w:rsidRPr="00DD2C2D">
        <w:rPr>
          <w:rStyle w:val="Refdenotaalpie"/>
          <w:rFonts w:ascii="Arial Narrow" w:hAnsi="Arial Narrow"/>
        </w:rPr>
        <w:footnoteReference w:id="1"/>
      </w:r>
    </w:p>
    <w:p w14:paraId="6B080DDE" w14:textId="3C132331" w:rsidR="00256184" w:rsidRPr="00DD2C2D" w:rsidRDefault="00B83EE3" w:rsidP="00B80FC3">
      <w:pPr>
        <w:ind w:left="720"/>
        <w:rPr>
          <w:rFonts w:ascii="Arial Narrow" w:hAnsi="Arial Narrow"/>
        </w:rPr>
      </w:pPr>
      <w:r w:rsidRPr="00DD2C2D">
        <w:rPr>
          <w:rFonts w:ascii="Arial Narrow" w:hAnsi="Arial Narrow"/>
        </w:rPr>
        <w:t xml:space="preserve">Siendo probable que la Dirección de Recursos Naturales o la Dirección Regional de la CAR, solicite información adicional a nivel de modelos hidrológicos e hidráulicos que consideren necesaria para el pronunciamiento en el trámite administrativo ambiental de la aprobación del permiso de vertimientos y ocupación de cauce, para lo cual la consultoría deberá tener conocimiento previo de los términos de referencia o normatividad aplicable a los trámites ambientales requeridos. </w:t>
      </w:r>
    </w:p>
    <w:p w14:paraId="2F08E979" w14:textId="4539EB6A"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lastRenderedPageBreak/>
        <w:t>Articulación del proyecto con las herramientas de planeación territorial</w:t>
      </w:r>
    </w:p>
    <w:p w14:paraId="03F1891F" w14:textId="77777777" w:rsidR="00256184" w:rsidRPr="00DD2C2D" w:rsidRDefault="00B83EE3">
      <w:pPr>
        <w:rPr>
          <w:rFonts w:ascii="Arial Narrow" w:hAnsi="Arial Narrow"/>
        </w:rPr>
      </w:pPr>
      <w:r w:rsidRPr="00DD2C2D">
        <w:rPr>
          <w:rFonts w:ascii="Arial Narrow" w:hAnsi="Arial Narrow"/>
        </w:rPr>
        <w:t>El consultor, con colaboración de la administración pública, deberá definir de manera clara, concisa y especifica el cumplimiento de metas, programas, proyectos y actividades u objetivos definidos en la versión vigente y debidamente aprobada de los siguientes documentos:</w:t>
      </w:r>
    </w:p>
    <w:p w14:paraId="64262CA5" w14:textId="77777777" w:rsidR="00256184" w:rsidRPr="00DD2C2D" w:rsidRDefault="00B83EE3">
      <w:pPr>
        <w:rPr>
          <w:rFonts w:ascii="Arial Narrow" w:hAnsi="Arial Narrow"/>
        </w:rPr>
      </w:pPr>
      <w:r w:rsidRPr="00DD2C2D">
        <w:rPr>
          <w:rFonts w:ascii="Arial Narrow" w:hAnsi="Arial Narrow"/>
        </w:rPr>
        <w:t>Planes o esquemas de ordenamiento Territorial. Planes de Ordenamiento y Manejo de Cuencas POMCAS Plan de Saneamiento y Manejo de vertimientos PSMV Plan maestro de alcantarillado. Otros planes definidos en la resolución 154 de 2014 del MVCT</w:t>
      </w:r>
    </w:p>
    <w:p w14:paraId="315A9FB7" w14:textId="77777777" w:rsidR="00586743" w:rsidRPr="00DD2C2D" w:rsidRDefault="00586743">
      <w:pPr>
        <w:rPr>
          <w:rFonts w:ascii="Arial Narrow" w:hAnsi="Arial Narrow"/>
        </w:rPr>
      </w:pPr>
    </w:p>
    <w:p w14:paraId="278BB399" w14:textId="7CADEF51"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Exploración geotécnica directa y/o indirecta, ensayos de campo y de laboratorio – Estudio geotécnico Producto 1</w:t>
      </w:r>
    </w:p>
    <w:p w14:paraId="3575BF83" w14:textId="77777777" w:rsidR="00256184" w:rsidRPr="00DD2C2D" w:rsidRDefault="00B83EE3">
      <w:pPr>
        <w:rPr>
          <w:rFonts w:ascii="Arial Narrow" w:hAnsi="Arial Narrow"/>
        </w:rPr>
      </w:pPr>
      <w:r w:rsidRPr="00DD2C2D">
        <w:rPr>
          <w:rFonts w:ascii="Arial Narrow" w:hAnsi="Arial Narrow"/>
        </w:rPr>
        <w:t>Una vez el especialista hidráulico define la alternativa tecnológica de tratamiento de aguas, efectúa el pre - dimensionamiento y plantea la distribución de los componentes de tratamiento y de las obras complementarias, el contratista de consultoría debe adelantar los trabajos de campo, conformados por campañas de exploración geotécnica directa y/o indirecta, ensayos de campo y ensayos de laboratorio conforme los requisitos mínimos obligatorios y criterios básicos establecidos en el Título H del Reglamento NSR-10 (nivel de ingeniería de detalle) de edificaciones.</w:t>
      </w:r>
    </w:p>
    <w:p w14:paraId="0140D0A5" w14:textId="77777777" w:rsidR="00256184" w:rsidRPr="00DD2C2D" w:rsidRDefault="00B83EE3">
      <w:pPr>
        <w:rPr>
          <w:rFonts w:ascii="Arial Narrow" w:hAnsi="Arial Narrow"/>
        </w:rPr>
      </w:pPr>
      <w:r w:rsidRPr="00DD2C2D">
        <w:rPr>
          <w:rFonts w:ascii="Arial Narrow" w:hAnsi="Arial Narrow"/>
        </w:rPr>
        <w:t>Las campañas de exploración geotécnica directa e indirecta y los ensayos de campo y laboratorio, deberán servir para los diseños geotécnicos de detalle enfocados a la construcción, optimización y/o ampliación de las estructuras que hacen parte de la PTAR y sus obras complementarias; así como para la realización del Estudio detallado de Amenaza, Vulnerabilidad y Riesgo por Procesos de Remoción en Masa y el diseño a nivel de detalle, de las obras que por tal concepto deban desarrollarse.</w:t>
      </w:r>
    </w:p>
    <w:p w14:paraId="2E910B6E" w14:textId="77777777" w:rsidR="00256184" w:rsidRPr="00DD2C2D" w:rsidRDefault="00B83EE3">
      <w:pPr>
        <w:rPr>
          <w:rFonts w:ascii="Arial Narrow" w:hAnsi="Arial Narrow"/>
        </w:rPr>
      </w:pPr>
      <w:r w:rsidRPr="00DD2C2D">
        <w:rPr>
          <w:rFonts w:ascii="Arial Narrow" w:hAnsi="Arial Narrow"/>
        </w:rPr>
        <w:t>Estos trabajos de investigación geotécnica comprenderán la exploración del subsuelo por métodos directos (ej., apiques, trincheras, perforaciones, sondeos, entre otros) e indirectos (ej., Líneas de Refracción Sísmica, MASW, entre otros), ensayos de campo y de laboratorio, necesarios para la identificación y clasificación de los diferentes tipos de materiales presentes en el sitio y cuantificar las características físico mecánicas e hidráulicas del subsuelo, para la formulación y justificación del o los modelos geológico geotécnicos de diseño para el área de estudio tal como se establece en el Titulo H del Reglamento NSR-10. Para realizar la campaña de exploración geotécnica directa y/o indirecta y los ensayos de campo y laboratorio, el Contratista de consultoría deberá tener en cuenta cómo mínimo las siguientes recomendaciones generales:</w:t>
      </w:r>
    </w:p>
    <w:p w14:paraId="0D704B5D"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Antes de iniciar las actividades de exploración y perforación, presentará para aprobación del Supervisor y/o la Interventoría el programa de exploración de campo y ensayos de laboratorio articulados con el Plan de control de calidad del proyecto, y de acuerdo con lo exigido en la Normatividad vigente (ej. Reglamento NSR-10, Guía Metodológica Estudios de Amenaza, Vulnerabilidad y Riesgo por Procesos de Remoción en Masa – Servicio Geológico Colombiano y todas las que apliquen, el cual debe contener como mínimo la metodología propuesta para estas actividades, el tipo y cantidad de exploración geotécnica, así como la cantidad de ensayos de campo y laboratorio que se consideren necesarios para lograr el objeto del estudio.</w:t>
      </w:r>
    </w:p>
    <w:p w14:paraId="2807E9F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Efectuar las consultas y/o verificaciones a que haya lugar, a fin de no producir daño alguno durante la exploración del subsuelo a las redes de servicios existentes en el área.</w:t>
      </w:r>
    </w:p>
    <w:p w14:paraId="52A698C1"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lastRenderedPageBreak/>
        <w:t>Garantizar la presencia y permanencia del Especialista en Geotecnia, garantizando la dedicación necesaria para estas labores; así como la participación en marco de su responsabilidad del Especialista en esta disciplina por parte del Supervisor y/o la Interventoría.</w:t>
      </w:r>
    </w:p>
    <w:p w14:paraId="5C3F104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Hacer en lo posible muestreo continuo y/o por lo menos tomar una muestra por cada metro de perforación y dos muestras por cada apique, utilizando técnicas de muestreo que garanticen la menor alteración de las muestras.</w:t>
      </w:r>
    </w:p>
    <w:p w14:paraId="7A601BA7"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Presentar registro fotográfico de cada sondeo y cada una de las muestras (alteradas y/o inalteradas) obtenidas en la exploración geotécnica, debidamente rotuladas e identificadas, con base en lo cual y teniendo en cuenta los registros de exploración, el especialista validará y de ser del caso propondrá ajuste al plan de ensayos a realizar de las muestras obtenidas de los sondeos lo cual y someterá a aprobación del Supervisor y/o el Interventor.</w:t>
      </w:r>
    </w:p>
    <w:p w14:paraId="5411C7C8"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Durante el periodo de realización de la exploración se debe llevar registro de la localización de los niveles freáticos y su variación.</w:t>
      </w:r>
    </w:p>
    <w:p w14:paraId="492A3612"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La campaña de exploración geotécnica indirecta debe realizarse con métodos y equipos que cumplan con la normatividad vigente (Reglamento NSR-10) y que permitan una profundidad de exploración no menor a 30.0m.</w:t>
      </w:r>
    </w:p>
    <w:p w14:paraId="73693863"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Garantizar el cumplimiento de la legislación y normas técnicas relacionadas con a la Seguridad y Salud en el Trabajo, Calidad y Ambiental, durante la ejecución de la actividad.</w:t>
      </w:r>
    </w:p>
    <w:p w14:paraId="42E77829" w14:textId="77777777" w:rsidR="00586743" w:rsidRPr="00DD2C2D" w:rsidRDefault="00586743">
      <w:pPr>
        <w:rPr>
          <w:rFonts w:ascii="Arial Narrow" w:hAnsi="Arial Narrow"/>
        </w:rPr>
      </w:pPr>
    </w:p>
    <w:p w14:paraId="26A524BA" w14:textId="36E67A1D" w:rsidR="00256184" w:rsidRPr="00DD2C2D" w:rsidRDefault="00B83EE3">
      <w:pPr>
        <w:rPr>
          <w:rFonts w:ascii="Arial Narrow" w:hAnsi="Arial Narrow"/>
        </w:rPr>
      </w:pPr>
      <w:r w:rsidRPr="00DD2C2D">
        <w:rPr>
          <w:rFonts w:ascii="Arial Narrow" w:hAnsi="Arial Narrow"/>
        </w:rPr>
        <w:t>Los métodos de exploración deben ajustarse a las siguientes normas:</w:t>
      </w:r>
    </w:p>
    <w:p w14:paraId="287EC9AA" w14:textId="0FDB5F20"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 xml:space="preserve">INVIAS I.N.V. E – 101 – </w:t>
      </w:r>
      <w:r w:rsidR="008C3384" w:rsidRPr="00DD2C2D">
        <w:rPr>
          <w:rFonts w:ascii="Arial Narrow" w:hAnsi="Arial Narrow"/>
        </w:rPr>
        <w:t>13</w:t>
      </w:r>
      <w:r w:rsidRPr="00DD2C2D">
        <w:rPr>
          <w:rFonts w:ascii="Arial Narrow" w:hAnsi="Arial Narrow"/>
        </w:rPr>
        <w:t xml:space="preserve"> (Investigación de suelos y rocas para propósitos de ingeniería).</w:t>
      </w:r>
    </w:p>
    <w:p w14:paraId="230B4D49" w14:textId="48A0808A"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 xml:space="preserve">INVIAS I.N.V. E – 105 – </w:t>
      </w:r>
      <w:r w:rsidR="008C3384" w:rsidRPr="00DD2C2D">
        <w:rPr>
          <w:rFonts w:ascii="Arial Narrow" w:hAnsi="Arial Narrow"/>
        </w:rPr>
        <w:t>13</w:t>
      </w:r>
      <w:r w:rsidRPr="00DD2C2D">
        <w:rPr>
          <w:rFonts w:ascii="Arial Narrow" w:hAnsi="Arial Narrow"/>
        </w:rPr>
        <w:t xml:space="preserve"> (Obtención de muestras para probetas de ensayo mediante tubos de pared delgada).</w:t>
      </w:r>
    </w:p>
    <w:p w14:paraId="03A0AAC9"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Reglamento Colombiano de Construcción Sismo Resistente – NSR-10</w:t>
      </w:r>
    </w:p>
    <w:p w14:paraId="79231F72" w14:textId="24D76EFC" w:rsidR="008C3384" w:rsidRPr="00DD2C2D" w:rsidRDefault="008C3384" w:rsidP="00586743">
      <w:pPr>
        <w:pStyle w:val="Listaconvietas"/>
        <w:tabs>
          <w:tab w:val="clear" w:pos="360"/>
          <w:tab w:val="num" w:pos="720"/>
        </w:tabs>
        <w:ind w:left="720"/>
        <w:rPr>
          <w:rFonts w:ascii="Arial Narrow" w:hAnsi="Arial Narrow"/>
        </w:rPr>
      </w:pPr>
      <w:r w:rsidRPr="00DD2C2D">
        <w:rPr>
          <w:rFonts w:ascii="Arial Narrow" w:hAnsi="Arial Narrow"/>
        </w:rPr>
        <w:t>Código Colombiano de Diseño Sísmico de Puentes – CCP-14.</w:t>
      </w:r>
    </w:p>
    <w:p w14:paraId="05A6C06E" w14:textId="77777777" w:rsidR="00586743" w:rsidRPr="00DD2C2D" w:rsidRDefault="00586743" w:rsidP="00586743">
      <w:pPr>
        <w:rPr>
          <w:rFonts w:ascii="Arial Narrow" w:hAnsi="Arial Narrow"/>
        </w:rPr>
      </w:pPr>
    </w:p>
    <w:p w14:paraId="45C49C83" w14:textId="3720F012" w:rsidR="00256184" w:rsidRPr="00DD2C2D" w:rsidRDefault="00B83EE3" w:rsidP="00B8214B">
      <w:pPr>
        <w:pStyle w:val="Ttulo4"/>
        <w:numPr>
          <w:ilvl w:val="0"/>
          <w:numId w:val="17"/>
        </w:numPr>
        <w:rPr>
          <w:rFonts w:ascii="Arial Narrow" w:hAnsi="Arial Narrow"/>
          <w:sz w:val="22"/>
        </w:rPr>
      </w:pPr>
      <w:r w:rsidRPr="00DD2C2D">
        <w:rPr>
          <w:rFonts w:ascii="Arial Narrow" w:hAnsi="Arial Narrow"/>
          <w:sz w:val="22"/>
        </w:rPr>
        <w:t>Ensayos de Laboratorio de la campaña geotécnica</w:t>
      </w:r>
    </w:p>
    <w:p w14:paraId="22B52FF9" w14:textId="77777777" w:rsidR="00256184" w:rsidRPr="00DD2C2D" w:rsidRDefault="00B83EE3" w:rsidP="00586743">
      <w:pPr>
        <w:ind w:left="360"/>
        <w:rPr>
          <w:rFonts w:ascii="Arial Narrow" w:hAnsi="Arial Narrow"/>
        </w:rPr>
      </w:pPr>
      <w:r w:rsidRPr="00DD2C2D">
        <w:rPr>
          <w:rFonts w:ascii="Arial Narrow" w:hAnsi="Arial Narrow"/>
        </w:rPr>
        <w:t>De acuerdo con los resultados de la campaña de exploración geotécnica directa y de las características de las muestras obtenidas, se debe validar y/o ajustar el plan de ensayos de laboratorio para hacer una adecuada caracterización geomecánica acorde con el objeto de estudio a los materiales encontrados en el área de estudio.</w:t>
      </w:r>
    </w:p>
    <w:p w14:paraId="1BFE29E4" w14:textId="77777777" w:rsidR="00256184" w:rsidRPr="00DD2C2D" w:rsidRDefault="00B83EE3" w:rsidP="00586743">
      <w:pPr>
        <w:ind w:left="360"/>
        <w:rPr>
          <w:rFonts w:ascii="Arial Narrow" w:hAnsi="Arial Narrow"/>
        </w:rPr>
      </w:pPr>
      <w:r w:rsidRPr="00DD2C2D">
        <w:rPr>
          <w:rFonts w:ascii="Arial Narrow" w:hAnsi="Arial Narrow"/>
        </w:rPr>
        <w:t>Los resultados de los ensayos de laboratorio deberán ser anexados al estudio de suelos del capítulo Estudio geotécnico, en original cuyo contenido mínimo sea:</w:t>
      </w:r>
    </w:p>
    <w:p w14:paraId="0099DFC8" w14:textId="7777777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t>Dirección de contacto del laboratorio.</w:t>
      </w:r>
    </w:p>
    <w:p w14:paraId="2A2AA7DE" w14:textId="7777777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t>Teléfono del laboratorio.</w:t>
      </w:r>
    </w:p>
    <w:p w14:paraId="4176A992" w14:textId="7777777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t>Número de seguimiento del ensayo asignado por el laboratorio.</w:t>
      </w:r>
    </w:p>
    <w:p w14:paraId="005414AE" w14:textId="7777777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t>Formatos con sellos y firmas originales.</w:t>
      </w:r>
    </w:p>
    <w:p w14:paraId="34AA0FB5" w14:textId="713662B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t>Soportes de acreditación del laboratorio.</w:t>
      </w:r>
    </w:p>
    <w:p w14:paraId="7B296AF1" w14:textId="77777777" w:rsidR="00256184" w:rsidRPr="00DD2C2D" w:rsidRDefault="00B83EE3" w:rsidP="00586743">
      <w:pPr>
        <w:pStyle w:val="Listaconvietas"/>
        <w:tabs>
          <w:tab w:val="clear" w:pos="360"/>
          <w:tab w:val="num" w:pos="1080"/>
        </w:tabs>
        <w:ind w:left="1080"/>
        <w:rPr>
          <w:rFonts w:ascii="Arial Narrow" w:hAnsi="Arial Narrow"/>
        </w:rPr>
      </w:pPr>
      <w:r w:rsidRPr="00DD2C2D">
        <w:rPr>
          <w:rFonts w:ascii="Arial Narrow" w:hAnsi="Arial Narrow"/>
        </w:rPr>
        <w:lastRenderedPageBreak/>
        <w:t>Certificados de calibración de los equipos utilizados para los ensayos.</w:t>
      </w:r>
    </w:p>
    <w:p w14:paraId="4CB86719" w14:textId="77777777" w:rsidR="00586743" w:rsidRPr="00DD2C2D" w:rsidRDefault="00586743" w:rsidP="00586743">
      <w:pPr>
        <w:ind w:left="360"/>
        <w:rPr>
          <w:rFonts w:ascii="Arial Narrow" w:hAnsi="Arial Narrow"/>
        </w:rPr>
      </w:pPr>
    </w:p>
    <w:p w14:paraId="7EF8A61E" w14:textId="5EDC83C8" w:rsidR="00256184" w:rsidRPr="00DD2C2D" w:rsidRDefault="00B83EE3" w:rsidP="00586743">
      <w:pPr>
        <w:ind w:left="360"/>
        <w:rPr>
          <w:rFonts w:ascii="Arial Narrow" w:hAnsi="Arial Narrow"/>
        </w:rPr>
      </w:pPr>
      <w:r w:rsidRPr="00DD2C2D">
        <w:rPr>
          <w:rFonts w:ascii="Arial Narrow" w:hAnsi="Arial Narrow"/>
        </w:rPr>
        <w:t>Los ensayos de laboratorio deben realizarse conforme a las normas NTC, ASTM e INVIAS que apliquen, en un laboratorio de suelos acreditado por la ONAC y/o bajo la norma ISO/IEC 17025 para lo cual deberá adjuntar dichas certificaciones a la oferta, el cual cuente con los certificados de calibración de cada una de las máquinas y/o equipos utilizados en dichos procesos, el certificado de acreditación debe tener expedición no menor a un (1) año, se deberá anexar los certificados tanto de la acreditación del Laboratorio, como de calibración de los equipos utilizados para la ejecución de los ensayos.</w:t>
      </w:r>
    </w:p>
    <w:p w14:paraId="2075E817" w14:textId="77777777" w:rsidR="00586743" w:rsidRPr="00DD2C2D" w:rsidRDefault="00586743" w:rsidP="00586743">
      <w:pPr>
        <w:ind w:left="360"/>
        <w:rPr>
          <w:rFonts w:ascii="Arial Narrow" w:hAnsi="Arial Narrow"/>
        </w:rPr>
      </w:pPr>
    </w:p>
    <w:p w14:paraId="2409D5CB" w14:textId="1900FB01" w:rsidR="00256184" w:rsidRPr="00DD2C2D" w:rsidRDefault="00B83EE3" w:rsidP="00B8214B">
      <w:pPr>
        <w:pStyle w:val="Ttulo2"/>
        <w:numPr>
          <w:ilvl w:val="1"/>
          <w:numId w:val="11"/>
        </w:numPr>
        <w:rPr>
          <w:rFonts w:ascii="Arial Narrow" w:hAnsi="Arial Narrow"/>
          <w:sz w:val="22"/>
          <w:szCs w:val="22"/>
        </w:rPr>
      </w:pPr>
      <w:bookmarkStart w:id="14" w:name="_Toc241156668"/>
      <w:r w:rsidRPr="00DD2C2D">
        <w:rPr>
          <w:rFonts w:ascii="Arial Narrow" w:hAnsi="Arial Narrow"/>
          <w:sz w:val="22"/>
          <w:szCs w:val="22"/>
        </w:rPr>
        <w:t>Definición de criterios de diseño</w:t>
      </w:r>
      <w:bookmarkEnd w:id="14"/>
    </w:p>
    <w:p w14:paraId="285BA131" w14:textId="77777777" w:rsidR="00256184" w:rsidRPr="00DD2C2D" w:rsidRDefault="00B83EE3">
      <w:pPr>
        <w:rPr>
          <w:rFonts w:ascii="Arial Narrow" w:hAnsi="Arial Narrow"/>
        </w:rPr>
      </w:pPr>
      <w:r w:rsidRPr="00DD2C2D">
        <w:rPr>
          <w:rFonts w:ascii="Arial Narrow" w:hAnsi="Arial Narrow"/>
        </w:rPr>
        <w:t>Considerando la información secundaria y primaria recolectada, y siguiendo las directrices normativas para el caso, se determinarán los criterios de diseño del sistema teniendo en cuenta su proyección por norma, cuyo período será contado a partir del año cero de entrada en operación, período definido con base en el tiempo previsto para la consultoría y la contratación de la obra.</w:t>
      </w:r>
    </w:p>
    <w:p w14:paraId="5E43A379" w14:textId="77777777" w:rsidR="00256184" w:rsidRPr="00DD2C2D" w:rsidRDefault="00B83EE3">
      <w:pPr>
        <w:rPr>
          <w:rFonts w:ascii="Arial Narrow" w:hAnsi="Arial Narrow"/>
        </w:rPr>
      </w:pPr>
      <w:r w:rsidRPr="00DD2C2D">
        <w:rPr>
          <w:rFonts w:ascii="Arial Narrow" w:hAnsi="Arial Narrow"/>
        </w:rPr>
        <w:t>La información de población actual y proyectada se establecerá a partir de información oficial de censos e información suministrada y certificada por la Oficina de Planeación del Municipio o de servicios públicos respecto de población y usuarios; en todo caso para la determinación de los caudales, se tendrán en cuenta también las proyecciones de desarrollo y densificación acordes con lo establecido o proyectado en el Esquema de Ordenamiento Territorial vigente para la fecha de definición de los criterios de diseño. La proyección de población y la definición de caudales de diseño en el horizonte de planeación del proyecto se harán con base en lo establecido en la normatividad colombiana aplicable Resolución MVCT 0330 de 2017 o la que la modifique o sustituya en el proceso de diseño.</w:t>
      </w:r>
    </w:p>
    <w:p w14:paraId="63E34E85" w14:textId="77777777" w:rsidR="00256184" w:rsidRPr="00DD2C2D" w:rsidRDefault="00B83EE3">
      <w:pPr>
        <w:rPr>
          <w:rFonts w:ascii="Arial Narrow" w:hAnsi="Arial Narrow"/>
        </w:rPr>
      </w:pPr>
      <w:r w:rsidRPr="00DD2C2D">
        <w:rPr>
          <w:rFonts w:ascii="Arial Narrow" w:hAnsi="Arial Narrow"/>
        </w:rPr>
        <w:t>De requerirse, en el caso de alcantarillados combinados, se calculará el aporte de aguas lluvias en cada uno de los sectores a interceptar y se evaluaran los posibles caudales de alivio teniendo en cuenta que el recurso a transportar tiene como destino final un sistema de tratamiento de aguas residuales domésticas.</w:t>
      </w:r>
    </w:p>
    <w:p w14:paraId="22481DEF" w14:textId="7A9CE652" w:rsidR="00256184" w:rsidRPr="00DD2C2D" w:rsidRDefault="00B83EE3">
      <w:pPr>
        <w:rPr>
          <w:rFonts w:ascii="Arial Narrow" w:hAnsi="Arial Narrow"/>
        </w:rPr>
      </w:pPr>
      <w:r w:rsidRPr="00DD2C2D">
        <w:rPr>
          <w:rFonts w:ascii="Arial Narrow" w:hAnsi="Arial Narrow"/>
        </w:rPr>
        <w:t xml:space="preserve">El informe que se genere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w:t>
      </w:r>
    </w:p>
    <w:p w14:paraId="78D11E60" w14:textId="77777777" w:rsidR="00586743" w:rsidRPr="00DD2C2D" w:rsidRDefault="00586743">
      <w:pPr>
        <w:rPr>
          <w:rFonts w:ascii="Arial Narrow" w:hAnsi="Arial Narrow"/>
        </w:rPr>
      </w:pPr>
    </w:p>
    <w:p w14:paraId="43B11697" w14:textId="09874449" w:rsidR="00256184" w:rsidRPr="00DD2C2D" w:rsidRDefault="00B83EE3" w:rsidP="00B8214B">
      <w:pPr>
        <w:pStyle w:val="Ttulo2"/>
        <w:numPr>
          <w:ilvl w:val="1"/>
          <w:numId w:val="11"/>
        </w:numPr>
        <w:rPr>
          <w:rFonts w:ascii="Arial Narrow" w:hAnsi="Arial Narrow"/>
          <w:sz w:val="22"/>
          <w:szCs w:val="22"/>
        </w:rPr>
      </w:pPr>
      <w:bookmarkStart w:id="15" w:name="_Toc241156669"/>
      <w:r w:rsidRPr="00DD2C2D">
        <w:rPr>
          <w:rFonts w:ascii="Arial Narrow" w:hAnsi="Arial Narrow"/>
          <w:sz w:val="22"/>
          <w:szCs w:val="22"/>
        </w:rPr>
        <w:t>Diagnóstico por componentes</w:t>
      </w:r>
      <w:bookmarkEnd w:id="15"/>
    </w:p>
    <w:p w14:paraId="7BBC849B" w14:textId="77777777" w:rsidR="00256184" w:rsidRPr="00DD2C2D" w:rsidRDefault="00B83EE3">
      <w:pPr>
        <w:rPr>
          <w:rFonts w:ascii="Arial Narrow" w:hAnsi="Arial Narrow"/>
        </w:rPr>
      </w:pPr>
      <w:r w:rsidRPr="00DD2C2D">
        <w:rPr>
          <w:rFonts w:ascii="Arial Narrow" w:hAnsi="Arial Narrow"/>
        </w:rPr>
        <w:t>En concordancia se llevará acabo el diagnostico por componente de la siguiente manera:</w:t>
      </w:r>
    </w:p>
    <w:p w14:paraId="0A3821C7" w14:textId="1962C173" w:rsidR="00256184" w:rsidRPr="00DD2C2D" w:rsidRDefault="00B83EE3" w:rsidP="00B8214B">
      <w:pPr>
        <w:pStyle w:val="Ttulo3"/>
        <w:numPr>
          <w:ilvl w:val="2"/>
          <w:numId w:val="11"/>
        </w:numPr>
        <w:rPr>
          <w:rFonts w:ascii="Arial Narrow" w:hAnsi="Arial Narrow"/>
          <w:sz w:val="22"/>
        </w:rPr>
      </w:pPr>
      <w:bookmarkStart w:id="16" w:name="_Toc241156670"/>
      <w:r w:rsidRPr="00DD2C2D">
        <w:rPr>
          <w:rFonts w:ascii="Arial Narrow" w:hAnsi="Arial Narrow"/>
          <w:sz w:val="22"/>
        </w:rPr>
        <w:t>Componente geotécnico</w:t>
      </w:r>
      <w:bookmarkEnd w:id="16"/>
    </w:p>
    <w:p w14:paraId="26747F53" w14:textId="77777777" w:rsidR="00256184" w:rsidRPr="00DD2C2D" w:rsidRDefault="00B83EE3">
      <w:pPr>
        <w:rPr>
          <w:rFonts w:ascii="Arial Narrow" w:hAnsi="Arial Narrow"/>
        </w:rPr>
      </w:pPr>
      <w:r w:rsidRPr="00DD2C2D">
        <w:rPr>
          <w:rFonts w:ascii="Arial Narrow" w:hAnsi="Arial Narrow"/>
        </w:rPr>
        <w:t>Se debe tener en cuenta lo consignado en la Normatividad Vigente, Norma Sismo Resistente – NSR-10, en el Numeral H.2.2.1 – Estudio Geotécnico Preliminar, el cual en dicha norma se define como:</w:t>
      </w:r>
    </w:p>
    <w:p w14:paraId="5E455730" w14:textId="77777777" w:rsidR="00256184" w:rsidRPr="00DD2C2D" w:rsidRDefault="00B83EE3" w:rsidP="00586743">
      <w:pPr>
        <w:ind w:left="720"/>
        <w:rPr>
          <w:rFonts w:ascii="Arial Narrow" w:hAnsi="Arial Narrow"/>
        </w:rPr>
      </w:pPr>
      <w:r w:rsidRPr="00DD2C2D">
        <w:rPr>
          <w:rFonts w:ascii="Arial Narrow" w:hAnsi="Arial Narrow"/>
        </w:rPr>
        <w:lastRenderedPageBreak/>
        <w:t>“… Estudio Geotécnico Preliminar - Conjunto de actividades necesarias para aproximarse a las características geotécnicas de un terreno, con el fin de establecer las condiciones que limitan su aprovechamiento, los problemas potenciales que puedan presentarse, los criterios geotécnicos y parámetros generales para la elaboración de un proyecto.</w:t>
      </w:r>
    </w:p>
    <w:p w14:paraId="252EA395" w14:textId="77777777" w:rsidR="00256184" w:rsidRPr="00DD2C2D" w:rsidRDefault="00B83EE3">
      <w:pPr>
        <w:rPr>
          <w:rFonts w:ascii="Arial Narrow" w:hAnsi="Arial Narrow"/>
        </w:rPr>
      </w:pPr>
      <w:r w:rsidRPr="00DD2C2D">
        <w:rPr>
          <w:rFonts w:ascii="Arial Narrow" w:hAnsi="Arial Narrow"/>
        </w:rPr>
        <w:t>El estudio debe presentar en forma general el entorno geológico y geomorfológico, características del subsuelo y recomendaciones geotécnicas para la elaboración del proyecto incluyendo la zonificación del área, amenazas de origen geológico, criterios generales de cimentación y obras de adecuación del terreno…”. En cuanto a las necesidades para Estudio Geotécnico Preliminar, se recomienda considerar como mínimo, pero sin limitarse, la siguiente información:</w:t>
      </w:r>
    </w:p>
    <w:p w14:paraId="09464820" w14:textId="77777777" w:rsidR="00256184" w:rsidRPr="00DD2C2D" w:rsidRDefault="00B83EE3">
      <w:pPr>
        <w:rPr>
          <w:rFonts w:ascii="Arial Narrow" w:hAnsi="Arial Narrow"/>
        </w:rPr>
      </w:pPr>
      <w:r w:rsidRPr="00DD2C2D">
        <w:rPr>
          <w:rFonts w:ascii="Arial Narrow" w:hAnsi="Arial Narrow"/>
        </w:rPr>
        <w:t>Localización regional y local de la zona a evaluar</w:t>
      </w:r>
    </w:p>
    <w:p w14:paraId="6849A18E"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Información topográfica del área de estudio, incluyendo la generación del plano de pendientes.</w:t>
      </w:r>
    </w:p>
    <w:p w14:paraId="6BC7ABAF"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Información de cobertura y uso del suelo a nivel local en el área de estudio.</w:t>
      </w:r>
    </w:p>
    <w:p w14:paraId="66125660"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Inventario de procesos de remoción en masa, el cual debe contener como mínimo la descripción técnica de cada proceso, su clasificación, geometría y plano de localización.</w:t>
      </w:r>
    </w:p>
    <w:p w14:paraId="6888A02D"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El inventario de puntos y/o cuerpos de agua, el cual debe contener como mínimo la descripción técnica de cada punto, su clasificación y localización.</w:t>
      </w:r>
    </w:p>
    <w:p w14:paraId="5C75CF7D"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Análisis de información secundaria: Geología y Geomorfología regional y local, clima, precipitación, entre otros.</w:t>
      </w:r>
    </w:p>
    <w:p w14:paraId="2EA5D2E4"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Descripción general del proyecto, incluyendo su localización regional y local e información de las estructuras y/o equipamiento existente en la zona del proyecto, teniendo en cuenta sus condiciones de estabilidad, funcionalidad y seguridad.</w:t>
      </w:r>
    </w:p>
    <w:p w14:paraId="1FB24A1E" w14:textId="77777777" w:rsidR="00586743" w:rsidRPr="00DD2C2D" w:rsidRDefault="00586743">
      <w:pPr>
        <w:rPr>
          <w:rFonts w:ascii="Arial Narrow" w:hAnsi="Arial Narrow"/>
          <w:i/>
          <w:iCs/>
        </w:rPr>
      </w:pPr>
    </w:p>
    <w:p w14:paraId="2A983E8F" w14:textId="3183932F" w:rsidR="00256184" w:rsidRPr="00DD2C2D" w:rsidRDefault="00B83EE3">
      <w:pPr>
        <w:rPr>
          <w:rFonts w:ascii="Arial Narrow" w:hAnsi="Arial Narrow"/>
          <w:i/>
          <w:iCs/>
        </w:rPr>
      </w:pPr>
      <w:r w:rsidRPr="00DD2C2D">
        <w:rPr>
          <w:rFonts w:ascii="Arial Narrow" w:hAnsi="Arial Narrow"/>
          <w:i/>
          <w:iCs/>
        </w:rPr>
        <w:t>Nota: en caso de que no se encuentra en el área directa, cuerpo de agua o procesos de remoción en masa se deberá dejar la indicación con los respectivos soportes técnicos como - planos a escalas acordes con la infraestructura proyectada, registros fotográficos, fichas de levantamientos de información en campo u otros elementos técnicos a los que haya lugar para documentar las conclusiones.</w:t>
      </w:r>
    </w:p>
    <w:p w14:paraId="39D9FC3A" w14:textId="77777777" w:rsidR="00586743" w:rsidRPr="00DD2C2D" w:rsidRDefault="00586743">
      <w:pPr>
        <w:rPr>
          <w:rFonts w:ascii="Arial Narrow" w:hAnsi="Arial Narrow"/>
          <w:i/>
          <w:iCs/>
        </w:rPr>
      </w:pPr>
    </w:p>
    <w:p w14:paraId="2DA4C399" w14:textId="77777777" w:rsidR="00256184" w:rsidRPr="00DD2C2D" w:rsidRDefault="00B83EE3">
      <w:pPr>
        <w:rPr>
          <w:rFonts w:ascii="Arial Narrow" w:hAnsi="Arial Narrow"/>
        </w:rPr>
      </w:pPr>
      <w:r w:rsidRPr="00DD2C2D">
        <w:rPr>
          <w:rFonts w:ascii="Arial Narrow" w:hAnsi="Arial Narrow"/>
        </w:rPr>
        <w:t>De este componente se espera un Informe de visita geotécnica a la zona de estudio contenido en Informe detallado de diagnóstico del lote, en el cual se consigne, con base en la inspección visual, una descripción de la zona de estudio, acompañada de un adecuado y suficiente registro fotográfico; dicha descripción debe incluir la identificación de potenciales amenazas y/o la presencia de afectaciones tanto en el terreno (ej. Procesos de remoción en masa, ubicación de cuerpos de agua y/o zonas anegables, entre otros) como en estructuras y/o equipamiento; definición de las posibles causas de estas afectaciones, los riesgos asociados; conclusiones y recomendaciones a implementar en el corto, mediano y largo plazo, con el objeto de mitigar o retirar los riesgos evidenciados y de esta manera garantizar las condiciones de estabilidad, funcionalidad y seguridad de la zona, las estructuras y equipamiento, así como también la seguridad de las personas que hagan uso de dichas áreas.</w:t>
      </w:r>
    </w:p>
    <w:p w14:paraId="4DC62E0B" w14:textId="77777777" w:rsidR="00586743" w:rsidRPr="00DD2C2D" w:rsidRDefault="00586743">
      <w:pPr>
        <w:rPr>
          <w:rFonts w:ascii="Arial Narrow" w:hAnsi="Arial Narrow"/>
        </w:rPr>
      </w:pPr>
    </w:p>
    <w:p w14:paraId="24F0A1A5" w14:textId="7AAE024D" w:rsidR="00256184" w:rsidRPr="00DD2C2D" w:rsidRDefault="00B83EE3" w:rsidP="00B8214B">
      <w:pPr>
        <w:pStyle w:val="Ttulo3"/>
        <w:numPr>
          <w:ilvl w:val="2"/>
          <w:numId w:val="11"/>
        </w:numPr>
        <w:rPr>
          <w:rFonts w:ascii="Arial Narrow" w:hAnsi="Arial Narrow"/>
          <w:sz w:val="22"/>
        </w:rPr>
      </w:pPr>
      <w:bookmarkStart w:id="17" w:name="_Toc241156671"/>
      <w:r w:rsidRPr="00DD2C2D">
        <w:rPr>
          <w:rFonts w:ascii="Arial Narrow" w:hAnsi="Arial Narrow"/>
          <w:sz w:val="22"/>
        </w:rPr>
        <w:lastRenderedPageBreak/>
        <w:t>Componente estructural</w:t>
      </w:r>
      <w:bookmarkEnd w:id="17"/>
    </w:p>
    <w:p w14:paraId="3E760158" w14:textId="77777777" w:rsidR="00256184" w:rsidRPr="00DD2C2D" w:rsidRDefault="00B83EE3">
      <w:pPr>
        <w:rPr>
          <w:rFonts w:ascii="Arial Narrow" w:hAnsi="Arial Narrow"/>
        </w:rPr>
      </w:pPr>
      <w:r w:rsidRPr="00DD2C2D">
        <w:rPr>
          <w:rFonts w:ascii="Arial Narrow" w:hAnsi="Arial Narrow"/>
        </w:rPr>
        <w:t>El estudio de diagnóstico debe contener como mínimo, pero sin limitarse a estos los siguientes aspectos para identificar las posibles alternativas de estructuras requeridas para los interceptores, Conforme a la normativa colombiana (como la NSR-10), y buenas prácticas de ingeniería civil:</w:t>
      </w:r>
    </w:p>
    <w:p w14:paraId="4B5F0772" w14:textId="77777777" w:rsidR="00586743" w:rsidRPr="00DD2C2D" w:rsidRDefault="00B83EE3">
      <w:pPr>
        <w:rPr>
          <w:rFonts w:ascii="Arial Narrow" w:hAnsi="Arial Narrow"/>
        </w:rPr>
      </w:pPr>
      <w:r w:rsidRPr="00DD2C2D">
        <w:rPr>
          <w:rFonts w:ascii="Arial Narrow" w:hAnsi="Arial Narrow"/>
        </w:rPr>
        <w:t xml:space="preserve">Revisión del trazado preliminar del interceptor: </w:t>
      </w:r>
    </w:p>
    <w:p w14:paraId="41212D88"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Longitud, ubicación, tipo de terreno, y condiciones topográficas. </w:t>
      </w:r>
    </w:p>
    <w:p w14:paraId="177DFA17"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Estudio de suelos preliminar: Perfil estratigráfico Nivel freático y comportamiento geotécnico relevante (expansivos, colapsables, etc.). </w:t>
      </w:r>
    </w:p>
    <w:p w14:paraId="50370A36"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Condiciones geotécnicas y sísmicas del área: Zona sísmica según NSR-10. Categoría del suelo. </w:t>
      </w:r>
    </w:p>
    <w:p w14:paraId="23F00075"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Especificación de aceleraciones sísmicas para el diseño estructural. </w:t>
      </w:r>
    </w:p>
    <w:p w14:paraId="5E08C82F"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Inventario estructural existente (si aplica): Cruces con estructuras existentes (puentes, carreteras, edificaciones). </w:t>
      </w:r>
    </w:p>
    <w:p w14:paraId="702783A6"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Tipología estructural de obras existentes asociadas (cámaras, pozos, cajas de inspección, pasos elevados). </w:t>
      </w:r>
    </w:p>
    <w:p w14:paraId="0C3646B4" w14:textId="77777777" w:rsidR="00586743" w:rsidRPr="00DD2C2D" w:rsidRDefault="00B83EE3" w:rsidP="00B8214B">
      <w:pPr>
        <w:pStyle w:val="Prrafodelista"/>
        <w:numPr>
          <w:ilvl w:val="0"/>
          <w:numId w:val="18"/>
        </w:numPr>
        <w:rPr>
          <w:rFonts w:ascii="Arial Narrow" w:hAnsi="Arial Narrow"/>
        </w:rPr>
      </w:pPr>
      <w:r w:rsidRPr="00DD2C2D">
        <w:rPr>
          <w:rFonts w:ascii="Arial Narrow" w:hAnsi="Arial Narrow"/>
        </w:rPr>
        <w:t xml:space="preserve">Restricciones físicas del entorno: Profundidades disponibles para excavación. </w:t>
      </w:r>
    </w:p>
    <w:p w14:paraId="501E74F8" w14:textId="36F265C0" w:rsidR="00256184" w:rsidRPr="00DD2C2D" w:rsidRDefault="00B83EE3" w:rsidP="00B8214B">
      <w:pPr>
        <w:pStyle w:val="Prrafodelista"/>
        <w:numPr>
          <w:ilvl w:val="0"/>
          <w:numId w:val="18"/>
        </w:numPr>
        <w:rPr>
          <w:rFonts w:ascii="Arial Narrow" w:hAnsi="Arial Narrow"/>
        </w:rPr>
      </w:pPr>
      <w:r w:rsidRPr="00DD2C2D">
        <w:rPr>
          <w:rFonts w:ascii="Arial Narrow" w:hAnsi="Arial Narrow"/>
        </w:rPr>
        <w:t>Riesgos por deslizamientos, socavación o asentamientos.</w:t>
      </w:r>
    </w:p>
    <w:p w14:paraId="3D53B4DE" w14:textId="77777777" w:rsidR="00586743" w:rsidRPr="00DD2C2D" w:rsidRDefault="00586743">
      <w:pPr>
        <w:rPr>
          <w:rFonts w:ascii="Arial Narrow" w:hAnsi="Arial Narrow"/>
        </w:rPr>
      </w:pPr>
    </w:p>
    <w:p w14:paraId="3B7A2C6E" w14:textId="1943139A" w:rsidR="00256184" w:rsidRPr="00DD2C2D" w:rsidRDefault="00B83EE3">
      <w:pPr>
        <w:rPr>
          <w:rFonts w:ascii="Arial Narrow" w:hAnsi="Arial Narrow"/>
        </w:rPr>
      </w:pPr>
      <w:r w:rsidRPr="00DD2C2D">
        <w:rPr>
          <w:rFonts w:ascii="Arial Narrow" w:hAnsi="Arial Narrow"/>
        </w:rPr>
        <w:t>Historia clínica de las estructuras existentes (SI aplica): en el cual se debe realizar la recopilación de información existente con su respectivo análisis, levantamiento de estructuras en donde se incluyan:</w:t>
      </w:r>
    </w:p>
    <w:p w14:paraId="590745BC"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Las secciones y tipo de materiales</w:t>
      </w:r>
    </w:p>
    <w:p w14:paraId="070B2BF8"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Localización de los elementos</w:t>
      </w:r>
    </w:p>
    <w:p w14:paraId="050A43B4" w14:textId="77777777" w:rsidR="000461E8"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 xml:space="preserve">Levantamiento de lesiones mostrando en los planos las afectaciones encontradas tales como humedades, fisuras, corrosión, descascaramientos, fracturas, oxidación, pérdida de secciones, y así poder determinar los puntos para la toma de muestras en campo tanto de los elementos de concreto y metálicos, para así llevarlos al laboratorio para la elaboración de los ensayo de las muestras extraídas, dentro de los ensayos a realizar para determinar las características de los materiales se encuentran: </w:t>
      </w:r>
    </w:p>
    <w:p w14:paraId="70F074CB" w14:textId="77777777" w:rsidR="000461E8" w:rsidRPr="00DD2C2D" w:rsidRDefault="00B83EE3" w:rsidP="00B8214B">
      <w:pPr>
        <w:pStyle w:val="Listaconvietas"/>
        <w:numPr>
          <w:ilvl w:val="0"/>
          <w:numId w:val="19"/>
        </w:numPr>
        <w:rPr>
          <w:rFonts w:ascii="Arial Narrow" w:hAnsi="Arial Narrow"/>
        </w:rPr>
      </w:pPr>
      <w:r w:rsidRPr="00DD2C2D">
        <w:rPr>
          <w:rFonts w:ascii="Arial Narrow" w:hAnsi="Arial Narrow"/>
        </w:rPr>
        <w:t xml:space="preserve">Ensayo de extracción de núcleos, </w:t>
      </w:r>
    </w:p>
    <w:p w14:paraId="2B1FC567" w14:textId="77777777" w:rsidR="000461E8" w:rsidRPr="00DD2C2D" w:rsidRDefault="00B83EE3" w:rsidP="00B8214B">
      <w:pPr>
        <w:pStyle w:val="Listaconvietas"/>
        <w:numPr>
          <w:ilvl w:val="0"/>
          <w:numId w:val="19"/>
        </w:numPr>
        <w:rPr>
          <w:rFonts w:ascii="Arial Narrow" w:hAnsi="Arial Narrow"/>
        </w:rPr>
      </w:pPr>
      <w:r w:rsidRPr="00DD2C2D">
        <w:rPr>
          <w:rFonts w:ascii="Arial Narrow" w:hAnsi="Arial Narrow"/>
        </w:rPr>
        <w:t xml:space="preserve">Ensayo de carbonatación, </w:t>
      </w:r>
    </w:p>
    <w:p w14:paraId="6E883655" w14:textId="77777777" w:rsidR="000461E8" w:rsidRPr="00DD2C2D" w:rsidRDefault="00B83EE3" w:rsidP="00B8214B">
      <w:pPr>
        <w:pStyle w:val="Listaconvietas"/>
        <w:numPr>
          <w:ilvl w:val="0"/>
          <w:numId w:val="19"/>
        </w:numPr>
        <w:rPr>
          <w:rFonts w:ascii="Arial Narrow" w:hAnsi="Arial Narrow"/>
        </w:rPr>
      </w:pPr>
      <w:r w:rsidRPr="00DD2C2D">
        <w:rPr>
          <w:rFonts w:ascii="Arial Narrow" w:hAnsi="Arial Narrow"/>
        </w:rPr>
        <w:t xml:space="preserve">extracción de barras de acero para ensayo de fluencia y doblamiento del acero, </w:t>
      </w:r>
    </w:p>
    <w:p w14:paraId="66F4D5A2" w14:textId="77777777" w:rsidR="000461E8" w:rsidRPr="00DD2C2D" w:rsidRDefault="00B83EE3" w:rsidP="00B8214B">
      <w:pPr>
        <w:pStyle w:val="Listaconvietas"/>
        <w:numPr>
          <w:ilvl w:val="0"/>
          <w:numId w:val="19"/>
        </w:numPr>
        <w:rPr>
          <w:rFonts w:ascii="Arial Narrow" w:hAnsi="Arial Narrow"/>
        </w:rPr>
      </w:pPr>
      <w:r w:rsidRPr="00DD2C2D">
        <w:rPr>
          <w:rFonts w:ascii="Arial Narrow" w:hAnsi="Arial Narrow"/>
        </w:rPr>
        <w:t xml:space="preserve">Ensayo de esclerometría, </w:t>
      </w:r>
    </w:p>
    <w:p w14:paraId="52A2876F" w14:textId="7A99523D" w:rsidR="00256184" w:rsidRPr="00DD2C2D" w:rsidRDefault="00B83EE3" w:rsidP="00B8214B">
      <w:pPr>
        <w:pStyle w:val="Listaconvietas"/>
        <w:numPr>
          <w:ilvl w:val="0"/>
          <w:numId w:val="19"/>
        </w:numPr>
        <w:rPr>
          <w:rFonts w:ascii="Arial Narrow" w:hAnsi="Arial Narrow"/>
        </w:rPr>
      </w:pPr>
      <w:r w:rsidRPr="00DD2C2D">
        <w:rPr>
          <w:rFonts w:ascii="Arial Narrow" w:hAnsi="Arial Narrow"/>
        </w:rPr>
        <w:t>Ensayo de ultrasonido, exploración de la cimentación, ensayo de Ferroscan.</w:t>
      </w:r>
    </w:p>
    <w:p w14:paraId="40328BF5"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Fichas patológicas en donde se registran todos los pormenores encontrados en los elementos, como lesiones, tipo de lesiones, posibles causas, efectos.</w:t>
      </w:r>
    </w:p>
    <w:p w14:paraId="6E301FA6" w14:textId="77777777" w:rsidR="00256184" w:rsidRPr="00DD2C2D" w:rsidRDefault="00B83EE3" w:rsidP="00586743">
      <w:pPr>
        <w:pStyle w:val="Listaconvietas"/>
        <w:tabs>
          <w:tab w:val="clear" w:pos="360"/>
          <w:tab w:val="num" w:pos="720"/>
        </w:tabs>
        <w:ind w:left="720"/>
        <w:rPr>
          <w:rFonts w:ascii="Arial Narrow" w:hAnsi="Arial Narrow"/>
        </w:rPr>
      </w:pPr>
      <w:r w:rsidRPr="00DD2C2D">
        <w:rPr>
          <w:rFonts w:ascii="Arial Narrow" w:hAnsi="Arial Narrow"/>
        </w:rPr>
        <w:t>Localización de ensayos: En un plano se deben localizar los puntos donde se realizó el ensayo, para tener claridad de los puntos donde se extrajo las muestras.</w:t>
      </w:r>
    </w:p>
    <w:p w14:paraId="01BFBCD9" w14:textId="77777777" w:rsidR="000461E8" w:rsidRPr="00DD2C2D" w:rsidRDefault="000461E8">
      <w:pPr>
        <w:rPr>
          <w:rFonts w:ascii="Arial Narrow" w:hAnsi="Arial Narrow"/>
        </w:rPr>
      </w:pPr>
    </w:p>
    <w:p w14:paraId="473B27DA" w14:textId="33BC9265" w:rsidR="00256184" w:rsidRPr="00DD2C2D" w:rsidRDefault="00B83EE3">
      <w:pPr>
        <w:rPr>
          <w:rFonts w:ascii="Arial Narrow" w:hAnsi="Arial Narrow"/>
        </w:rPr>
      </w:pPr>
      <w:r w:rsidRPr="00DD2C2D">
        <w:rPr>
          <w:rFonts w:ascii="Arial Narrow" w:hAnsi="Arial Narrow"/>
        </w:rPr>
        <w:t>Los laboratorios que se utilizarán en la ejecución del proyecto serán aquellos que cuenten con acreditación, vigente para los ensayos solicitados.</w:t>
      </w:r>
    </w:p>
    <w:p w14:paraId="4374BC79" w14:textId="77777777" w:rsidR="00256184" w:rsidRPr="00DD2C2D" w:rsidRDefault="00B83EE3">
      <w:pPr>
        <w:rPr>
          <w:rFonts w:ascii="Arial Narrow" w:hAnsi="Arial Narrow"/>
        </w:rPr>
      </w:pPr>
      <w:r w:rsidRPr="00DD2C2D">
        <w:rPr>
          <w:rFonts w:ascii="Arial Narrow" w:hAnsi="Arial Narrow"/>
        </w:rPr>
        <w:lastRenderedPageBreak/>
        <w:t>Diagnósticos de las estructuras existentes (Si aplica), con base en la primera etapa del estudio y los resultados obtenidos en las inspecciones visuales y de laboratorio, se procederá a realizar el diagnóstico de las estructuras las cuales deben determinar el estado en que se encuentran y las causas de las falencias que están generando las lesiones (en caso de que existan); para lo cual se debe realizar un diagnóstico contenga como mínimo:</w:t>
      </w:r>
    </w:p>
    <w:p w14:paraId="706F4578"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Fichas de diagnóstico, en donde se clasifican las lesiones y se determinan las causas.</w:t>
      </w:r>
    </w:p>
    <w:p w14:paraId="77C912C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Informe de análisis de información primaria y secundaria.</w:t>
      </w:r>
    </w:p>
    <w:p w14:paraId="77E2B582"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Informe de análisis de laboratorio.</w:t>
      </w:r>
    </w:p>
    <w:p w14:paraId="4F5A2C3E"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Estudio de vulnerabilidad (si aplica) Descripción de estudio de vulnerabilidad estructural y entregables:</w:t>
      </w:r>
    </w:p>
    <w:p w14:paraId="516035A4"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Descripción del estudio.</w:t>
      </w:r>
    </w:p>
    <w:p w14:paraId="72F6BCB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Metodología de evaluación.</w:t>
      </w:r>
    </w:p>
    <w:p w14:paraId="7EB317D7"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Inspección visual y diagnóstico.</w:t>
      </w:r>
    </w:p>
    <w:p w14:paraId="37A67F14"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Análisis estructural.</w:t>
      </w:r>
    </w:p>
    <w:p w14:paraId="0965F25E"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Identificación de vulnerabilidades.</w:t>
      </w:r>
    </w:p>
    <w:p w14:paraId="270FBA4B"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Causas de vulnerabilidades. (Errores de diseño, degradación de materiales, eventos extremos, modificaciones no autorizadas, entre otros).</w:t>
      </w:r>
    </w:p>
    <w:p w14:paraId="216AA74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Evaluación del riesgo de la estructura.</w:t>
      </w:r>
    </w:p>
    <w:p w14:paraId="13A085C5"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Prefactibilidad de propuestas de reforzamiento.</w:t>
      </w:r>
    </w:p>
    <w:p w14:paraId="10389FC6"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Conclusiones.</w:t>
      </w:r>
    </w:p>
    <w:p w14:paraId="67563429"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Recomendaciones.</w:t>
      </w:r>
    </w:p>
    <w:p w14:paraId="711C02CD"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Anexos</w:t>
      </w:r>
    </w:p>
    <w:p w14:paraId="5AA4609E"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Conclusiones y recomendaciones.</w:t>
      </w:r>
    </w:p>
    <w:p w14:paraId="602D9C59" w14:textId="77777777" w:rsidR="000461E8" w:rsidRPr="00DD2C2D" w:rsidRDefault="000461E8">
      <w:pPr>
        <w:rPr>
          <w:rFonts w:ascii="Arial Narrow" w:hAnsi="Arial Narrow"/>
        </w:rPr>
      </w:pPr>
    </w:p>
    <w:p w14:paraId="6F1B67D6" w14:textId="6449040F" w:rsidR="00256184" w:rsidRPr="00DD2C2D" w:rsidRDefault="00B83EE3">
      <w:pPr>
        <w:rPr>
          <w:rFonts w:ascii="Arial Narrow" w:hAnsi="Arial Narrow"/>
        </w:rPr>
      </w:pPr>
      <w:r w:rsidRPr="00DD2C2D">
        <w:rPr>
          <w:rFonts w:ascii="Arial Narrow" w:hAnsi="Arial Narrow"/>
        </w:rPr>
        <w:t>En caso de determinarse, desde el componente estructural, que la mejor alternativa de intervención es la demolición de las estructuras existentes (Si aplican), se debe presentar el respectivo soporte técnico de detalle y generar la recomendación de estudios para los diseños nuevos que permitan lograr la solución de saneamiento básico en el área de influencia del proyecto. De este componente se esperan los productos ya citados dentro del diagnóstico estructural, los que harán parte integral del Informe detallado de diagnóstico de la infraestructura existente.</w:t>
      </w:r>
    </w:p>
    <w:p w14:paraId="096B5FCD" w14:textId="77777777" w:rsidR="00256184" w:rsidRPr="00DD2C2D" w:rsidRDefault="00B83EE3">
      <w:pPr>
        <w:rPr>
          <w:rFonts w:ascii="Arial Narrow" w:hAnsi="Arial Narrow"/>
        </w:rPr>
      </w:pPr>
      <w:r w:rsidRPr="00DD2C2D">
        <w:rPr>
          <w:rFonts w:ascii="Arial Narrow" w:hAnsi="Arial Narrow"/>
        </w:rPr>
        <w:t>En caso de que no existan estructuras en el momento del diagnóstico, se debe dejar claro en el informe que durante el recorrido del trayecto de los interceptores en campo y revisión documental no se identificaron estructuras existentes asociadas a estos interceptores, que requieran ser evaluadas desde el componente estructural. En consecuencia, no se consideran intervenciones de reforzamiento, demolición o integración estructural de obras previas. Esta condición deberá ser validada nuevamente en la fase de diseño de detalle, ante posibles interferencias no detectadas en esta etapa.</w:t>
      </w:r>
    </w:p>
    <w:p w14:paraId="6C6741FF" w14:textId="77777777" w:rsidR="000461E8" w:rsidRPr="00DD2C2D" w:rsidRDefault="000461E8">
      <w:pPr>
        <w:rPr>
          <w:rFonts w:ascii="Arial Narrow" w:hAnsi="Arial Narrow"/>
        </w:rPr>
      </w:pPr>
    </w:p>
    <w:p w14:paraId="7746F40A" w14:textId="505BC6CD" w:rsidR="00256184" w:rsidRPr="00DD2C2D" w:rsidRDefault="00B83EE3" w:rsidP="00B8214B">
      <w:pPr>
        <w:pStyle w:val="Ttulo3"/>
        <w:numPr>
          <w:ilvl w:val="2"/>
          <w:numId w:val="11"/>
        </w:numPr>
        <w:rPr>
          <w:rFonts w:ascii="Arial Narrow" w:hAnsi="Arial Narrow"/>
          <w:sz w:val="22"/>
        </w:rPr>
      </w:pPr>
      <w:bookmarkStart w:id="18" w:name="_Toc241156672"/>
      <w:r w:rsidRPr="00DD2C2D">
        <w:rPr>
          <w:rFonts w:ascii="Arial Narrow" w:hAnsi="Arial Narrow"/>
          <w:sz w:val="22"/>
        </w:rPr>
        <w:t>Componente Hidráulico</w:t>
      </w:r>
      <w:bookmarkEnd w:id="18"/>
    </w:p>
    <w:p w14:paraId="780D2927" w14:textId="77777777" w:rsidR="00256184" w:rsidRPr="00DD2C2D" w:rsidRDefault="00B83EE3">
      <w:pPr>
        <w:rPr>
          <w:rFonts w:ascii="Arial Narrow" w:hAnsi="Arial Narrow"/>
        </w:rPr>
      </w:pPr>
      <w:r w:rsidRPr="00DD2C2D">
        <w:rPr>
          <w:rFonts w:ascii="Arial Narrow" w:hAnsi="Arial Narrow"/>
        </w:rPr>
        <w:t>Se deberá seguir lo consignado en los artículos 7 y 8 de la Resolución MVCT 0330 de 2017, respecto al conocimiento, diagnóstico y evaluación de la infraestructura existente, obteniendo información respecto del funcionamiento general, capacidad máxima real, condición tecnológica, eficiencia y criterios operacionales.</w:t>
      </w:r>
    </w:p>
    <w:p w14:paraId="2BF0B162" w14:textId="77777777" w:rsidR="00256184" w:rsidRPr="00DD2C2D" w:rsidRDefault="00B83EE3">
      <w:pPr>
        <w:rPr>
          <w:rFonts w:ascii="Arial Narrow" w:hAnsi="Arial Narrow"/>
        </w:rPr>
      </w:pPr>
      <w:r w:rsidRPr="00DD2C2D">
        <w:rPr>
          <w:rFonts w:ascii="Arial Narrow" w:hAnsi="Arial Narrow"/>
        </w:rPr>
        <w:lastRenderedPageBreak/>
        <w:t>Los estudios que se desarrollen para realizar el diagnóstico deben ser los establecidos en la normatividad colombiana aplicable en materia de saneamiento básico: Resolución MVCT 330 de 2017 por la cual se adopta el Reglamento Técnico para el sector de Agua Potable y Saneamiento Básico - RAS y todos sus alcances, adiciones o modificaciones; además de criterios que se consideren necesarios para garantizar la totalidad de los insumos requeridos para analizar cada uno de los subsistemas, componentes y estructuras que conforman el alcance del proyecto:</w:t>
      </w:r>
    </w:p>
    <w:p w14:paraId="4BD1CBF3" w14:textId="77777777" w:rsidR="00256184" w:rsidRPr="00DD2C2D" w:rsidRDefault="00B83EE3">
      <w:pPr>
        <w:rPr>
          <w:rFonts w:ascii="Arial Narrow" w:hAnsi="Arial Narrow"/>
        </w:rPr>
      </w:pPr>
      <w:r w:rsidRPr="00DD2C2D">
        <w:rPr>
          <w:rFonts w:ascii="Arial Narrow" w:hAnsi="Arial Narrow"/>
        </w:rPr>
        <w:t>Se deberá evaluar para cada una de las áreas de servicio cuyo caudal se desea interceptar o transportar por el emisario final, el porcentaje de cubrimiento del sistema de alcantarillado pluvial, sanitario o combinado, la población servida, la composición de los usuarios domésticos, comerciales, industriales o institucionales, se deberán calcular los aportes de aguas residuales y/o pluviales en el punto donde se realizará la intercepción, los posibles caudales a aliviar, la situación física de las tuberías y obras de interconexión existentes, su funcionamiento hidráulico y el cumplimiento de la normatividad vigente.</w:t>
      </w:r>
    </w:p>
    <w:p w14:paraId="4A8A10D4" w14:textId="77777777" w:rsidR="00256184" w:rsidRPr="00DD2C2D" w:rsidRDefault="00B83EE3">
      <w:pPr>
        <w:rPr>
          <w:rFonts w:ascii="Arial Narrow" w:hAnsi="Arial Narrow"/>
        </w:rPr>
      </w:pPr>
      <w:r w:rsidRPr="00DD2C2D">
        <w:rPr>
          <w:rFonts w:ascii="Arial Narrow" w:hAnsi="Arial Narrow"/>
        </w:rPr>
        <w:t>Las modelaciones hidráulicas requeridas deberán como mínimo aportar datos de velocidad, altura de flujo, fuerza tractiva y líneas de energía, los modelos se desarrollarán de acuerdo con los lineamientos del artículo 137 de la Resolución 0330 de 2017. De existir estructuras complementarias tales como alivios, cabezales de descarga, disipadores de energía, estaciones elevadoras o cualquier otra obra que sea susceptible de aprovechamiento o que este directamente relacionada con el proyecto, su funcionamiento hidráulico deberá ser evaluado acorde al artículo respectivo en la Resolución 0330 de 2017.</w:t>
      </w:r>
    </w:p>
    <w:p w14:paraId="2DB46FE8" w14:textId="77777777" w:rsidR="00256184" w:rsidRPr="00DD2C2D" w:rsidRDefault="00B83EE3">
      <w:pPr>
        <w:rPr>
          <w:rFonts w:ascii="Arial Narrow" w:hAnsi="Arial Narrow"/>
        </w:rPr>
      </w:pPr>
      <w:r w:rsidRPr="00DD2C2D">
        <w:rPr>
          <w:rFonts w:ascii="Arial Narrow" w:hAnsi="Arial Narrow"/>
        </w:rPr>
        <w:t>Los cálculos se apoyarán en los resultados topográficos e incluirá la descripción del del proyecto y cumplimiento normativo de distancias de las tuberías a otras redes existentes, condiciones de los elementos existentes (tipo, tecnología, año de construcción, dimensiones, diámetros, materiales, equipos, estado y condiciones operacionales, entre otros). Su desarrollo llegará a determinar la capacidad hidráulica y comportamiento para cada uno de los tramos y estructuras en escenarios actuales y futuros; indicando cumplimiento a nivel normativo, capacidad limitante basado en el horizonte y la proyección de caudales y los criterios de diseño. De igual forma, este contendrá registros fotográficos con su respectivo texto de referencia, esquemas, planos, conclusiones y recomendaciones.</w:t>
      </w:r>
    </w:p>
    <w:p w14:paraId="7E35D76B" w14:textId="5959BAA7" w:rsidR="00256184" w:rsidRPr="00DD2C2D" w:rsidRDefault="00B83EE3">
      <w:pPr>
        <w:rPr>
          <w:rFonts w:ascii="Arial Narrow" w:hAnsi="Arial Narrow"/>
        </w:rPr>
      </w:pPr>
      <w:r w:rsidRPr="00DD2C2D">
        <w:rPr>
          <w:rFonts w:ascii="Arial Narrow" w:hAnsi="Arial Narrow"/>
        </w:rPr>
        <w:t xml:space="preserve">El informe que se genere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w:t>
      </w:r>
    </w:p>
    <w:p w14:paraId="7296104A" w14:textId="0CE020BA" w:rsidR="00256184" w:rsidRPr="00DD2C2D" w:rsidRDefault="00B83EE3" w:rsidP="00B8214B">
      <w:pPr>
        <w:pStyle w:val="Ttulo3"/>
        <w:numPr>
          <w:ilvl w:val="2"/>
          <w:numId w:val="11"/>
        </w:numPr>
        <w:rPr>
          <w:rFonts w:ascii="Arial Narrow" w:hAnsi="Arial Narrow"/>
          <w:sz w:val="22"/>
        </w:rPr>
      </w:pPr>
      <w:bookmarkStart w:id="19" w:name="_Toc241156673"/>
      <w:r w:rsidRPr="00DD2C2D">
        <w:rPr>
          <w:rFonts w:ascii="Arial Narrow" w:hAnsi="Arial Narrow"/>
          <w:sz w:val="22"/>
        </w:rPr>
        <w:t>Componente eléctrico, instrumentación y control</w:t>
      </w:r>
      <w:bookmarkEnd w:id="19"/>
    </w:p>
    <w:p w14:paraId="01FBE0CC" w14:textId="77777777" w:rsidR="00256184" w:rsidRPr="00DD2C2D" w:rsidRDefault="00B83EE3">
      <w:pPr>
        <w:rPr>
          <w:rFonts w:ascii="Arial Narrow" w:hAnsi="Arial Narrow"/>
        </w:rPr>
      </w:pPr>
      <w:r w:rsidRPr="00DD2C2D">
        <w:rPr>
          <w:rFonts w:ascii="Arial Narrow" w:hAnsi="Arial Narrow"/>
        </w:rPr>
        <w:t>Con base en la verificación de campo se deberá diagnosticar para el componente eléctrico, y de instrumentación y control (si aplica), el estado real y actual de la infraestructura con el fin de definir su potencial de intervención.</w:t>
      </w:r>
    </w:p>
    <w:p w14:paraId="36EB939A" w14:textId="77777777" w:rsidR="00256184" w:rsidRPr="00DD2C2D" w:rsidRDefault="00B83EE3">
      <w:pPr>
        <w:rPr>
          <w:rFonts w:ascii="Arial Narrow" w:hAnsi="Arial Narrow"/>
        </w:rPr>
      </w:pPr>
      <w:r w:rsidRPr="00DD2C2D">
        <w:rPr>
          <w:rFonts w:ascii="Arial Narrow" w:hAnsi="Arial Narrow"/>
        </w:rPr>
        <w:t>Dentro de este diagnóstico se espera obtener:</w:t>
      </w:r>
    </w:p>
    <w:p w14:paraId="068A5C35"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Levantamiento de redes eléctricas tanto de media tensión como de baja tensión existentes. Incluir postería, armados, tipo de conductor, equipos eléctricos, cajas de inspección, y demás información complementaria.</w:t>
      </w:r>
    </w:p>
    <w:p w14:paraId="05001EE5"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Levantamiento de redes telemáticas existentes. Incluir postería, tipo de conductor, cajas de inspección, equipos telemáticos, y demás información complementaria.</w:t>
      </w:r>
    </w:p>
    <w:p w14:paraId="70ADEF29"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Inventario de los equipos electromecanicos de las estaciones elevadoras, indicando: estado físico, caudal de bombeo, fecha de fabricación, marca, nivel de tensión, potencia, corriente nominal.</w:t>
      </w:r>
    </w:p>
    <w:p w14:paraId="5BBCEC08"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lastRenderedPageBreak/>
        <w:t>Bitácora de mantenimiento de los equipos existentes y de las causales frecuentes de reparación.</w:t>
      </w:r>
    </w:p>
    <w:p w14:paraId="79B7DDB9"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Levantamiento de la subestación eléctrica de la estación elevadora (si aplica), indicando: potencia, nivel de tensión, fecha de fabricación, corriente nominal, Concepto del estado actual de la subestación.</w:t>
      </w:r>
    </w:p>
    <w:p w14:paraId="1DC1F4D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Diagramas unifilares y cuadros de cargas actualizados de las estaciones de bombeo (en caso de que la infraestructura eléctrica existente permita su obtención).</w:t>
      </w:r>
    </w:p>
    <w:p w14:paraId="34DAFF60"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Levantamiento de los tableros eléctricos y conductores dentro de las edificaciones y por fuera de ellas. Indicando el estado de cada uno de ellos.</w:t>
      </w:r>
    </w:p>
    <w:p w14:paraId="5083D7D9"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Levantamiento del sistema de puesta a tierra, realizar medición de resistencia y pruebas del aislamiento dieléctrico de equipos (si existen).</w:t>
      </w:r>
    </w:p>
    <w:p w14:paraId="6CFC6EBB"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Análisis del consumo energético de las estaciones de bombeo, indicando el período de análisis y los soportes de las facturas del prestador del servicio de energía eléctrica.</w:t>
      </w:r>
    </w:p>
    <w:p w14:paraId="2B30E00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Instrumentación de medición de variables o parámetros, esquemas de control (equipos de bombeo, motores y electroválvulas), inventario de los equipos de instrumentación y control, indicando su estado físico, capacidad, fecha de fabricación, estado de la calibración, la información referente al mantenimiento y de las causales frecuentes de reparación.</w:t>
      </w:r>
    </w:p>
    <w:p w14:paraId="0D0FACE3"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Verificar si la instalación cuenta con certificado RETIE.</w:t>
      </w:r>
    </w:p>
    <w:p w14:paraId="2D683E5B"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Registro fotográfico de cada uno de los elementos electromecánicos que componen la estación de bombeo.</w:t>
      </w:r>
    </w:p>
    <w:p w14:paraId="132D0440"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Producto: entregar planos en formato CAD (.dwg), informes en formato PDF.</w:t>
      </w:r>
    </w:p>
    <w:p w14:paraId="7F14E5A2" w14:textId="77777777" w:rsidR="000461E8" w:rsidRPr="00DD2C2D" w:rsidRDefault="000461E8" w:rsidP="000461E8">
      <w:pPr>
        <w:pStyle w:val="Listaconvietas"/>
        <w:numPr>
          <w:ilvl w:val="0"/>
          <w:numId w:val="0"/>
        </w:numPr>
        <w:ind w:left="720"/>
        <w:rPr>
          <w:rFonts w:ascii="Arial Narrow" w:hAnsi="Arial Narrow"/>
        </w:rPr>
      </w:pPr>
    </w:p>
    <w:p w14:paraId="4108C0E6" w14:textId="38D8698A" w:rsidR="00256184" w:rsidRPr="00DD2C2D" w:rsidRDefault="00B83EE3" w:rsidP="00B8214B">
      <w:pPr>
        <w:pStyle w:val="Ttulo3"/>
        <w:numPr>
          <w:ilvl w:val="2"/>
          <w:numId w:val="11"/>
        </w:numPr>
        <w:rPr>
          <w:rFonts w:ascii="Arial Narrow" w:hAnsi="Arial Narrow"/>
          <w:sz w:val="22"/>
        </w:rPr>
      </w:pPr>
      <w:bookmarkStart w:id="20" w:name="_Toc241156674"/>
      <w:r w:rsidRPr="00DD2C2D">
        <w:rPr>
          <w:rFonts w:ascii="Arial Narrow" w:hAnsi="Arial Narrow"/>
          <w:sz w:val="22"/>
        </w:rPr>
        <w:t>Componente Ambiental</w:t>
      </w:r>
      <w:bookmarkEnd w:id="20"/>
    </w:p>
    <w:p w14:paraId="07DD137F" w14:textId="77777777" w:rsidR="00256184" w:rsidRPr="00DD2C2D" w:rsidRDefault="00B83EE3">
      <w:pPr>
        <w:rPr>
          <w:rFonts w:ascii="Arial Narrow" w:hAnsi="Arial Narrow"/>
        </w:rPr>
      </w:pPr>
      <w:r w:rsidRPr="00DD2C2D">
        <w:rPr>
          <w:rFonts w:ascii="Arial Narrow" w:hAnsi="Arial Narrow"/>
        </w:rPr>
        <w:t>El análisis de la infraestructura existente permite identificar riesgos ambientales actuales, verificar el cumplimiento legal y determinar si se requieren acciones de ajuste o medidas adicionales para los nuevos desarrollos proyectados. Por tal motivo se debe desarrollar e incluir:</w:t>
      </w:r>
    </w:p>
    <w:p w14:paraId="47419DBE"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Diagnóstico ambiental de la infraestructura actual.</w:t>
      </w:r>
    </w:p>
    <w:p w14:paraId="3B4D5B1D"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Revisión de licencias, permisos y planes de manejo ambiental vigentes.</w:t>
      </w:r>
    </w:p>
    <w:p w14:paraId="21AD4041"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Evaluación de impactos ambientales existentes.</w:t>
      </w:r>
    </w:p>
    <w:p w14:paraId="0E86B37D"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Identificación de incumplimientos ambientales.</w:t>
      </w:r>
    </w:p>
    <w:p w14:paraId="60A08CE3"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Inventario ambiental (vertimientos, residuos, emisiones).</w:t>
      </w:r>
    </w:p>
    <w:p w14:paraId="0A49CF70"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Identificación de medidas correctivas o de mejora ambiental.</w:t>
      </w:r>
    </w:p>
    <w:p w14:paraId="4CA7AF8A"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Matriz para la identificación y valoración de la significancia de aspectos e impactos ambientales.</w:t>
      </w:r>
    </w:p>
    <w:p w14:paraId="58060F48"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Trámite y obtención de permisos ambientales requeridos (vertimientos, ocupación de cauce, aprovechamiento forestal, etc.).</w:t>
      </w:r>
    </w:p>
    <w:p w14:paraId="58A34783" w14:textId="77777777" w:rsidR="000461E8" w:rsidRPr="00DD2C2D" w:rsidRDefault="000461E8" w:rsidP="000461E8">
      <w:pPr>
        <w:pStyle w:val="Listaconvietas"/>
        <w:numPr>
          <w:ilvl w:val="0"/>
          <w:numId w:val="0"/>
        </w:numPr>
        <w:ind w:left="720"/>
        <w:rPr>
          <w:rFonts w:ascii="Arial Narrow" w:hAnsi="Arial Narrow"/>
        </w:rPr>
      </w:pPr>
    </w:p>
    <w:p w14:paraId="7B85284D" w14:textId="371AC4C3" w:rsidR="00256184" w:rsidRPr="00DD2C2D" w:rsidRDefault="00B83EE3" w:rsidP="00B8214B">
      <w:pPr>
        <w:pStyle w:val="Ttulo3"/>
        <w:numPr>
          <w:ilvl w:val="2"/>
          <w:numId w:val="11"/>
        </w:numPr>
        <w:rPr>
          <w:rFonts w:ascii="Arial Narrow" w:hAnsi="Arial Narrow"/>
          <w:sz w:val="22"/>
        </w:rPr>
      </w:pPr>
      <w:bookmarkStart w:id="21" w:name="_Toc241156675"/>
      <w:r w:rsidRPr="00DD2C2D">
        <w:rPr>
          <w:rFonts w:ascii="Arial Narrow" w:hAnsi="Arial Narrow"/>
          <w:sz w:val="22"/>
        </w:rPr>
        <w:t>Componente social</w:t>
      </w:r>
      <w:bookmarkEnd w:id="21"/>
    </w:p>
    <w:p w14:paraId="3E68086F" w14:textId="3A3D8CB2"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Diagnóstico socioeconómico de la Zona de Influencia Directa e Indirecta del Proyecto</w:t>
      </w:r>
    </w:p>
    <w:p w14:paraId="38186AE8" w14:textId="77777777" w:rsidR="00256184" w:rsidRPr="00DD2C2D" w:rsidRDefault="00B83EE3">
      <w:pPr>
        <w:rPr>
          <w:rFonts w:ascii="Arial Narrow" w:hAnsi="Arial Narrow"/>
        </w:rPr>
      </w:pPr>
      <w:r w:rsidRPr="00DD2C2D">
        <w:rPr>
          <w:rFonts w:ascii="Arial Narrow" w:hAnsi="Arial Narrow"/>
        </w:rPr>
        <w:t xml:space="preserve">Se deberá realizar un diagnóstico socioeconómico el cual deberá incluir diferentes componentes para analizar las condiciones sociales y económicas de la comunidad y como mínimo deberá contener, una caracterización </w:t>
      </w:r>
      <w:r w:rsidRPr="00DD2C2D">
        <w:rPr>
          <w:rFonts w:ascii="Arial Narrow" w:hAnsi="Arial Narrow"/>
        </w:rPr>
        <w:lastRenderedPageBreak/>
        <w:t>demográfica, en donde se incluyan, datos sobre la población, como edad, género, nivel educativo y composición familiar y tasa de crecimiento poblacional y distribución geográfica.</w:t>
      </w:r>
    </w:p>
    <w:p w14:paraId="1BCA254B" w14:textId="77777777" w:rsidR="00256184" w:rsidRPr="00DD2C2D" w:rsidRDefault="00B83EE3">
      <w:pPr>
        <w:rPr>
          <w:rFonts w:ascii="Arial Narrow" w:hAnsi="Arial Narrow"/>
        </w:rPr>
      </w:pPr>
      <w:r w:rsidRPr="00DD2C2D">
        <w:rPr>
          <w:rFonts w:ascii="Arial Narrow" w:hAnsi="Arial Narrow"/>
        </w:rPr>
        <w:t>De igual forma se deberá presentar las condiciones económicas del área directa y la infraestructura y acceso a los servicios básicos con los que se cuenta en el área de influencia directa e indirecta.</w:t>
      </w:r>
    </w:p>
    <w:p w14:paraId="35056E03" w14:textId="77777777" w:rsidR="00256184" w:rsidRPr="00DD2C2D" w:rsidRDefault="00B83EE3">
      <w:pPr>
        <w:rPr>
          <w:rFonts w:ascii="Arial Narrow" w:hAnsi="Arial Narrow"/>
        </w:rPr>
      </w:pPr>
      <w:r w:rsidRPr="00DD2C2D">
        <w:rPr>
          <w:rFonts w:ascii="Arial Narrow" w:hAnsi="Arial Narrow"/>
        </w:rPr>
        <w:t>Así mismo, se requiere determinar la zona directa de la obra, mediante un plano de localización general y planos específicos por tramo o sector a intervenir, con la ubicación de manera detallada lista de predios, número de viviendas, establecimientos comerciales e institucionales.</w:t>
      </w:r>
    </w:p>
    <w:p w14:paraId="2C5A32AC" w14:textId="5D1CC502" w:rsidR="00256184" w:rsidRPr="00DD2C2D" w:rsidRDefault="00B83EE3">
      <w:pPr>
        <w:rPr>
          <w:rFonts w:ascii="Arial Narrow" w:hAnsi="Arial Narrow"/>
        </w:rPr>
      </w:pPr>
      <w:r w:rsidRPr="00DD2C2D">
        <w:rPr>
          <w:rFonts w:ascii="Arial Narrow" w:hAnsi="Arial Narrow"/>
        </w:rPr>
        <w:t>Se debe realizar un inventario del estado, tipo y número de instalaciones existentes parques, vías, andenes, sardineles, antejardines, senderos peatonales, ciclo rutas, mobiliario urbano, bancas, canecas, señalización, luminarias entre otras, incluidos dentro de la zona directa de la obra, con su respectivo registro fotográfico y audiovisual</w:t>
      </w:r>
      <w:r w:rsidR="00F74F9B" w:rsidRPr="00DD2C2D">
        <w:rPr>
          <w:rFonts w:ascii="Arial Narrow" w:hAnsi="Arial Narrow"/>
        </w:rPr>
        <w:t>.</w:t>
      </w:r>
    </w:p>
    <w:p w14:paraId="1B56B233" w14:textId="77777777" w:rsidR="00256184" w:rsidRPr="00DD2C2D" w:rsidRDefault="00B83EE3">
      <w:pPr>
        <w:rPr>
          <w:rFonts w:ascii="Arial Narrow" w:hAnsi="Arial Narrow"/>
        </w:rPr>
      </w:pPr>
      <w:r w:rsidRPr="00DD2C2D">
        <w:rPr>
          <w:rFonts w:ascii="Arial Narrow" w:hAnsi="Arial Narrow"/>
        </w:rPr>
        <w:t>El estado actual de los espacios de sensibilidad ambiental como: Humedales, zonas recreativas, zonas verdes, zonas de ronda, manejo, preservación ambiental, describir las actividades a realizar para proteger el patrimonio cultural y ecológico si lo hubiere.</w:t>
      </w:r>
    </w:p>
    <w:p w14:paraId="6B59121C" w14:textId="77777777" w:rsidR="000461E8" w:rsidRPr="00DD2C2D" w:rsidRDefault="000461E8">
      <w:pPr>
        <w:rPr>
          <w:rFonts w:ascii="Arial Narrow" w:hAnsi="Arial Narrow"/>
        </w:rPr>
      </w:pPr>
    </w:p>
    <w:p w14:paraId="67FF0D77" w14:textId="76A6648E"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Identificación de los actores sociales de la Zona de Influencia Directa e Indirecta del Proyecto</w:t>
      </w:r>
    </w:p>
    <w:p w14:paraId="3EB47E40" w14:textId="77777777" w:rsidR="00256184" w:rsidRPr="00DD2C2D" w:rsidRDefault="00B83EE3">
      <w:pPr>
        <w:rPr>
          <w:rFonts w:ascii="Arial Narrow" w:hAnsi="Arial Narrow"/>
        </w:rPr>
      </w:pPr>
      <w:r w:rsidRPr="00DD2C2D">
        <w:rPr>
          <w:rFonts w:ascii="Arial Narrow" w:hAnsi="Arial Narrow"/>
        </w:rPr>
        <w:t>Se deberá realizar una identificación de los diferentes actores institucionales, gremiales, entre otros, que están presentes en el municipio, la población beneficiada, teniendo en cuenta: género, edad, población minoritaria, (Indígenas, desplazados, reinsertados, victimas, etc.), actores políticos, económicos, religiosos, educativos, culturales, lideres, comunitarios, agremiaciones y otros que presenten relevancia para constituir una red de apoyo durante la ejecución del Plan de Gestión Social en la obra y poder identificar la población objeto del proyecto.</w:t>
      </w:r>
    </w:p>
    <w:p w14:paraId="2D5C25EF" w14:textId="77777777" w:rsidR="00256184" w:rsidRPr="00DD2C2D" w:rsidRDefault="00B83EE3">
      <w:pPr>
        <w:rPr>
          <w:rFonts w:ascii="Arial Narrow" w:hAnsi="Arial Narrow"/>
        </w:rPr>
      </w:pPr>
      <w:r w:rsidRPr="00DD2C2D">
        <w:rPr>
          <w:rFonts w:ascii="Arial Narrow" w:hAnsi="Arial Narrow"/>
        </w:rPr>
        <w:t>De igual forma se requiere construir un mapa de interacción de actores en torno a la prestación de los servicios públicos domiciliarios, con el propósito de identificar quienes al interior de la comunidad ejercen liderazgo en torno a la participación comunitaria sobre estos aspectos.</w:t>
      </w:r>
    </w:p>
    <w:p w14:paraId="3204E763" w14:textId="77777777" w:rsidR="000461E8" w:rsidRPr="00DD2C2D" w:rsidRDefault="000461E8">
      <w:pPr>
        <w:rPr>
          <w:rFonts w:ascii="Arial Narrow" w:hAnsi="Arial Narrow"/>
        </w:rPr>
      </w:pPr>
    </w:p>
    <w:p w14:paraId="4327FCA5" w14:textId="012D8C1F"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Verificación de presencia de pueblos indígenas o restos arqueológicos</w:t>
      </w:r>
    </w:p>
    <w:p w14:paraId="70140FF8" w14:textId="77777777" w:rsidR="00256184" w:rsidRPr="00DD2C2D" w:rsidRDefault="00B83EE3">
      <w:pPr>
        <w:rPr>
          <w:rFonts w:ascii="Arial Narrow" w:hAnsi="Arial Narrow"/>
        </w:rPr>
      </w:pPr>
      <w:r w:rsidRPr="00DD2C2D">
        <w:rPr>
          <w:rFonts w:ascii="Arial Narrow" w:hAnsi="Arial Narrow"/>
        </w:rPr>
        <w:t>Para realizar la verificación de la presencia de pueblos indígenas o restos arqueológicos, se deberá realizar una solicitud ante el Ministerio del Interior con el fin de que se certifique la presencia de Grupos Étnicos, con el fin de determinar si hay comunidades étnicas en el área donde se va a ejecutar el proyecto, si se confirma la presencia de comunidades indígenas, se debe garantizar el derecho a la consulta previa, según lo estipulado en el Convenio 169 de la OIT y la legislación colombiana.</w:t>
      </w:r>
    </w:p>
    <w:p w14:paraId="4CB5889E" w14:textId="77777777" w:rsidR="00256184" w:rsidRPr="00DD2C2D" w:rsidRDefault="00B83EE3">
      <w:pPr>
        <w:rPr>
          <w:rFonts w:ascii="Arial Narrow" w:hAnsi="Arial Narrow"/>
        </w:rPr>
      </w:pPr>
      <w:r w:rsidRPr="00DD2C2D">
        <w:rPr>
          <w:rFonts w:ascii="Arial Narrow" w:hAnsi="Arial Narrow"/>
        </w:rPr>
        <w:t>En cuanto a los Estudios Arqueológicos, se hace necesario coordinar con el Instituto Colombiano de Antropología e Historia (ICANH), con el fin de que realicen estudios de impacto arqueológico en el área del proyecto.</w:t>
      </w:r>
    </w:p>
    <w:p w14:paraId="0964B302" w14:textId="77777777" w:rsidR="000461E8" w:rsidRPr="00DD2C2D" w:rsidRDefault="000461E8">
      <w:pPr>
        <w:rPr>
          <w:rFonts w:ascii="Arial Narrow" w:hAnsi="Arial Narrow"/>
        </w:rPr>
      </w:pPr>
    </w:p>
    <w:p w14:paraId="6B46E20C" w14:textId="7733F6F1"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lastRenderedPageBreak/>
        <w:t>Informe de Identificación Predial</w:t>
      </w:r>
    </w:p>
    <w:p w14:paraId="195ADF99" w14:textId="77777777" w:rsidR="00256184" w:rsidRPr="00DD2C2D" w:rsidRDefault="00B83EE3">
      <w:pPr>
        <w:rPr>
          <w:rFonts w:ascii="Arial Narrow" w:hAnsi="Arial Narrow"/>
        </w:rPr>
      </w:pPr>
      <w:r w:rsidRPr="00DD2C2D">
        <w:rPr>
          <w:rFonts w:ascii="Arial Narrow" w:hAnsi="Arial Narrow"/>
        </w:rPr>
        <w:t>Se deberá realizar un informe de identificación predial, en donde se especifique el estado predial a partir de información secundaria (IGAC, certificado de tradición y libertad, boletín predial, etc.) y visitas de campo para identificar los predios que se afecten con la localización actual o proyectada de infraestructura de alcantarillado, en donde se genere un informe con recomendación de afectación predial (servidumbre o compra), plano de afectaciones y ficha predial.</w:t>
      </w:r>
    </w:p>
    <w:p w14:paraId="08EFAA06" w14:textId="77777777" w:rsidR="000461E8" w:rsidRPr="00DD2C2D" w:rsidRDefault="000461E8">
      <w:pPr>
        <w:rPr>
          <w:rFonts w:ascii="Arial Narrow" w:hAnsi="Arial Narrow"/>
        </w:rPr>
      </w:pPr>
    </w:p>
    <w:p w14:paraId="4E40A029" w14:textId="1F9563A1"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Recorrido de la Obra</w:t>
      </w:r>
    </w:p>
    <w:p w14:paraId="204D2BD9" w14:textId="77777777" w:rsidR="00256184" w:rsidRPr="00DD2C2D" w:rsidRDefault="00B83EE3">
      <w:pPr>
        <w:rPr>
          <w:rFonts w:ascii="Arial Narrow" w:hAnsi="Arial Narrow"/>
        </w:rPr>
      </w:pPr>
      <w:r w:rsidRPr="00DD2C2D">
        <w:rPr>
          <w:rFonts w:ascii="Arial Narrow" w:hAnsi="Arial Narrow"/>
        </w:rPr>
        <w:t>Hacer un inventario de todos los accesos que se afectarán por la obra, así como de su estado, para ello, se deberá recorrer el área en el momento del replanteo, definir las medidas a implementar como mínimo, pasos provisionales, parqueaderos alternos y senderos peatonales entre otros.</w:t>
      </w:r>
    </w:p>
    <w:p w14:paraId="4B97ED56" w14:textId="77777777" w:rsidR="00256184" w:rsidRPr="00DD2C2D" w:rsidRDefault="00B83EE3">
      <w:pPr>
        <w:rPr>
          <w:rFonts w:ascii="Arial Narrow" w:hAnsi="Arial Narrow"/>
        </w:rPr>
      </w:pPr>
      <w:r w:rsidRPr="00DD2C2D">
        <w:rPr>
          <w:rFonts w:ascii="Arial Narrow" w:hAnsi="Arial Narrow"/>
        </w:rPr>
        <w:t>Es responsabilidad del contratista garantizar siempre el acceso a las viviendas y establecimientos, en los casos en que el acceso sea interrumpido permanentemente sin posibilidad de utilizar medidas temporales, si es necesario el contratista debe coordinar con el propietario de la vivienda o pagar parqueaderos alternos hasta que se restablezca el acceso.</w:t>
      </w:r>
    </w:p>
    <w:p w14:paraId="1E78DD5A" w14:textId="77777777" w:rsidR="00256184" w:rsidRPr="00DD2C2D" w:rsidRDefault="00B83EE3">
      <w:pPr>
        <w:rPr>
          <w:rFonts w:ascii="Arial Narrow" w:hAnsi="Arial Narrow"/>
        </w:rPr>
      </w:pPr>
      <w:r w:rsidRPr="00DD2C2D">
        <w:rPr>
          <w:rFonts w:ascii="Arial Narrow" w:hAnsi="Arial Narrow"/>
        </w:rPr>
        <w:t>Es de anotar que todos los inventarios que se realicen deben estar soportados con registros fotográficos y audiovisuales.</w:t>
      </w:r>
    </w:p>
    <w:p w14:paraId="1DD088C2" w14:textId="6D5A6372"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Socialización del proyecto ante la comunidad</w:t>
      </w:r>
    </w:p>
    <w:p w14:paraId="641B43C1" w14:textId="77777777" w:rsidR="00256184" w:rsidRPr="00DD2C2D" w:rsidRDefault="00B83EE3">
      <w:pPr>
        <w:rPr>
          <w:rFonts w:ascii="Arial Narrow" w:hAnsi="Arial Narrow"/>
        </w:rPr>
      </w:pPr>
      <w:r w:rsidRPr="00DD2C2D">
        <w:rPr>
          <w:rFonts w:ascii="Arial Narrow" w:hAnsi="Arial Narrow"/>
        </w:rPr>
        <w:t>Se deberá realizar una socialización con la comunidad, en la cual, el profesional del Área Social del contratista deberá coordinar la realización de las actividades de socialización, en la cual se deberán entregar los siguientes soportes, como Actas de socialización, Registro Fotográfico e Informe de Socialización.</w:t>
      </w:r>
    </w:p>
    <w:p w14:paraId="050335AF" w14:textId="77777777" w:rsidR="00256184" w:rsidRPr="00DD2C2D" w:rsidRDefault="00B83EE3">
      <w:pPr>
        <w:rPr>
          <w:rFonts w:ascii="Arial Narrow" w:hAnsi="Arial Narrow"/>
        </w:rPr>
      </w:pPr>
      <w:r w:rsidRPr="00DD2C2D">
        <w:rPr>
          <w:rFonts w:ascii="Arial Narrow" w:hAnsi="Arial Narrow"/>
        </w:rPr>
        <w:t>Los entregables, deberán ser firmados por el especialista idóneo, el cual deberá adjuntar memorial de responsabilidad, certificado de antecedentes profesionales, matrícula profesional, cédula y soportes de idoneidad del especialista responsable del estudio.</w:t>
      </w:r>
    </w:p>
    <w:p w14:paraId="672F23A2" w14:textId="77777777" w:rsidR="00256184" w:rsidRPr="00DD2C2D" w:rsidRDefault="00B83EE3">
      <w:pPr>
        <w:rPr>
          <w:rFonts w:ascii="Arial Narrow" w:hAnsi="Arial Narrow"/>
        </w:rPr>
      </w:pPr>
      <w:r w:rsidRPr="00DD2C2D">
        <w:rPr>
          <w:rFonts w:ascii="Arial Narrow" w:hAnsi="Arial Narrow"/>
        </w:rPr>
        <w:t>El Supervisor y/o la Interventoría deberá ser parte del acompañamiento técnico de la socialización del proyecto y está, será avalada por el director del Supervisor y/o la Interventoría.</w:t>
      </w:r>
    </w:p>
    <w:p w14:paraId="1CA9DF4F" w14:textId="77777777" w:rsidR="000461E8" w:rsidRPr="00DD2C2D" w:rsidRDefault="000461E8">
      <w:pPr>
        <w:rPr>
          <w:rFonts w:ascii="Arial Narrow" w:hAnsi="Arial Narrow"/>
        </w:rPr>
      </w:pPr>
    </w:p>
    <w:p w14:paraId="1676EC60" w14:textId="3BE8A334" w:rsidR="00256184" w:rsidRPr="00DD2C2D" w:rsidRDefault="00B83EE3" w:rsidP="00B8214B">
      <w:pPr>
        <w:pStyle w:val="Ttulo3"/>
        <w:numPr>
          <w:ilvl w:val="2"/>
          <w:numId w:val="11"/>
        </w:numPr>
        <w:rPr>
          <w:rFonts w:ascii="Arial Narrow" w:hAnsi="Arial Narrow"/>
          <w:sz w:val="22"/>
        </w:rPr>
      </w:pPr>
      <w:bookmarkStart w:id="22" w:name="_Toc241156676"/>
      <w:r w:rsidRPr="00DD2C2D">
        <w:rPr>
          <w:rFonts w:ascii="Arial Narrow" w:hAnsi="Arial Narrow"/>
          <w:sz w:val="22"/>
        </w:rPr>
        <w:t>Conclusión de diagnóstico de infraestructura</w:t>
      </w:r>
      <w:bookmarkEnd w:id="22"/>
    </w:p>
    <w:p w14:paraId="6B56CF47" w14:textId="77777777" w:rsidR="00256184" w:rsidRPr="00DD2C2D" w:rsidRDefault="00B83EE3">
      <w:pPr>
        <w:rPr>
          <w:rFonts w:ascii="Arial Narrow" w:hAnsi="Arial Narrow"/>
        </w:rPr>
      </w:pPr>
      <w:r w:rsidRPr="00DD2C2D">
        <w:rPr>
          <w:rFonts w:ascii="Arial Narrow" w:hAnsi="Arial Narrow"/>
        </w:rPr>
        <w:t>A partir del diagnóstico integral realizado para todos los componentes intervinientes, se generará el Informe detallado de diagnóstico de la infraestructura que deberá incluir el análisis integrado de resultados, conociendo para cada componente evaluado el resultado del diagnóstico, el cual estará debidamente soportado con análisis técnicos especializados y sus anexos; se procederá a generar un análisis integrado de los resultados, a partir del cual se evaluarán por lo menos dos alternativas de intervención a la luz de las diferentes limitaciones por componente, incluyendo el respectivo análisis de estimación de riesgos y presupuestal.</w:t>
      </w:r>
    </w:p>
    <w:p w14:paraId="7C5ABDAB" w14:textId="77777777" w:rsidR="00256184" w:rsidRPr="00DD2C2D" w:rsidRDefault="00B83EE3">
      <w:pPr>
        <w:rPr>
          <w:rFonts w:ascii="Arial Narrow" w:hAnsi="Arial Narrow"/>
        </w:rPr>
      </w:pPr>
      <w:r w:rsidRPr="00DD2C2D">
        <w:rPr>
          <w:rFonts w:ascii="Arial Narrow" w:hAnsi="Arial Narrow"/>
        </w:rPr>
        <w:t>Esta evaluación podrá hacerse a través de una matriz multicriterio, de la cual deberá establecerse a partir del análisis técnico-económico la pertinencia integral de intervenir parcial o totalmente la infraestructura existente.</w:t>
      </w:r>
    </w:p>
    <w:p w14:paraId="402B3219" w14:textId="1AFF20C5" w:rsidR="00256184" w:rsidRPr="00DD2C2D" w:rsidRDefault="00B83EE3">
      <w:pPr>
        <w:rPr>
          <w:rFonts w:ascii="Arial Narrow" w:hAnsi="Arial Narrow"/>
        </w:rPr>
      </w:pPr>
      <w:r w:rsidRPr="00DD2C2D">
        <w:rPr>
          <w:rFonts w:ascii="Arial Narrow" w:hAnsi="Arial Narrow"/>
        </w:rPr>
        <w:lastRenderedPageBreak/>
        <w:t xml:space="preserve">El informe en cuestión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 de cada componente y de su aporte al análisis del concepto integrado de diagnóstico.</w:t>
      </w:r>
    </w:p>
    <w:p w14:paraId="2B8AF89C" w14:textId="77777777" w:rsidR="000461E8" w:rsidRPr="00DD2C2D" w:rsidRDefault="000461E8">
      <w:pPr>
        <w:rPr>
          <w:rFonts w:ascii="Arial Narrow" w:hAnsi="Arial Narrow"/>
        </w:rPr>
      </w:pPr>
    </w:p>
    <w:p w14:paraId="542DAEFD" w14:textId="49491675" w:rsidR="00256184" w:rsidRPr="00DD2C2D" w:rsidRDefault="00B83EE3" w:rsidP="00B8214B">
      <w:pPr>
        <w:pStyle w:val="Ttulo2"/>
        <w:numPr>
          <w:ilvl w:val="1"/>
          <w:numId w:val="11"/>
        </w:numPr>
        <w:rPr>
          <w:rFonts w:ascii="Arial Narrow" w:hAnsi="Arial Narrow"/>
          <w:sz w:val="22"/>
          <w:szCs w:val="22"/>
        </w:rPr>
      </w:pPr>
      <w:bookmarkStart w:id="23" w:name="_Toc241156677"/>
      <w:r w:rsidRPr="00DD2C2D">
        <w:rPr>
          <w:rFonts w:ascii="Arial Narrow" w:hAnsi="Arial Narrow"/>
          <w:sz w:val="22"/>
          <w:szCs w:val="22"/>
        </w:rPr>
        <w:t xml:space="preserve">ENTREGABLES PRODUCTO 1: </w:t>
      </w:r>
      <w:r w:rsidR="000461E8" w:rsidRPr="00DD2C2D">
        <w:rPr>
          <w:rFonts w:ascii="Arial Narrow" w:hAnsi="Arial Narrow"/>
          <w:sz w:val="22"/>
          <w:szCs w:val="22"/>
        </w:rPr>
        <w:t xml:space="preserve">ACTIVIDADES PRELIMINARES, </w:t>
      </w:r>
      <w:r w:rsidRPr="00DD2C2D">
        <w:rPr>
          <w:rFonts w:ascii="Arial Narrow" w:hAnsi="Arial Narrow"/>
          <w:sz w:val="22"/>
          <w:szCs w:val="22"/>
        </w:rPr>
        <w:t>DIAGNÓSTICO</w:t>
      </w:r>
      <w:r w:rsidR="000461E8" w:rsidRPr="00DD2C2D">
        <w:rPr>
          <w:rFonts w:ascii="Arial Narrow" w:hAnsi="Arial Narrow"/>
          <w:sz w:val="22"/>
          <w:szCs w:val="22"/>
        </w:rPr>
        <w:t xml:space="preserve"> Y</w:t>
      </w:r>
      <w:r w:rsidRPr="00DD2C2D">
        <w:rPr>
          <w:rFonts w:ascii="Arial Narrow" w:hAnsi="Arial Narrow"/>
          <w:sz w:val="22"/>
          <w:szCs w:val="22"/>
        </w:rPr>
        <w:t xml:space="preserve"> DEFINICIÓN DE CRITERIOS DE DISEÑO</w:t>
      </w:r>
      <w:bookmarkEnd w:id="23"/>
    </w:p>
    <w:p w14:paraId="779F0BCE" w14:textId="77777777" w:rsidR="00256184" w:rsidRPr="00DD2C2D" w:rsidRDefault="00B83EE3">
      <w:pPr>
        <w:rPr>
          <w:rFonts w:ascii="Arial Narrow" w:hAnsi="Arial Narrow"/>
        </w:rPr>
      </w:pPr>
      <w:r w:rsidRPr="00DD2C2D">
        <w:rPr>
          <w:rFonts w:ascii="Arial Narrow" w:hAnsi="Arial Narrow"/>
        </w:rPr>
        <w:t>Corresponderá al Contratista de consultoría generar y presentar documento denominado Informe consolidado del Producto 1: DIAGNÓSTICO, DEFINICIÓN DE CRITERIOS DE DISEÑO, el cual estará acompañado de las cartas de responsabilidades de los especialistas de la Consultoría que elaboraron el producto y conceptos de aprobación de especialistas del Supervisor y/o la Interventoría. De igual forma, de los documentos de identificación personal y profesional, según corresponda. Este informe deberá contener como mínimo los siguientes apartes y capítulos:</w:t>
      </w:r>
    </w:p>
    <w:p w14:paraId="2B94CD42" w14:textId="57B3EF0C" w:rsidR="00256184" w:rsidRPr="00DD2C2D" w:rsidRDefault="00B83EE3" w:rsidP="00B8214B">
      <w:pPr>
        <w:pStyle w:val="Ttulo3"/>
        <w:numPr>
          <w:ilvl w:val="2"/>
          <w:numId w:val="11"/>
        </w:numPr>
        <w:rPr>
          <w:rFonts w:ascii="Arial Narrow" w:hAnsi="Arial Narrow"/>
          <w:sz w:val="22"/>
        </w:rPr>
      </w:pPr>
      <w:bookmarkStart w:id="24" w:name="_Toc241156678"/>
      <w:r w:rsidRPr="00DD2C2D">
        <w:rPr>
          <w:rFonts w:ascii="Arial Narrow" w:hAnsi="Arial Narrow"/>
          <w:sz w:val="22"/>
        </w:rPr>
        <w:t>Entregable definición del área de estudio y recolección de información secundaria</w:t>
      </w:r>
      <w:bookmarkEnd w:id="24"/>
    </w:p>
    <w:p w14:paraId="0693145A" w14:textId="77777777" w:rsidR="00256184" w:rsidRPr="00DD2C2D" w:rsidRDefault="00B83EE3">
      <w:pPr>
        <w:rPr>
          <w:rFonts w:ascii="Arial Narrow" w:hAnsi="Arial Narrow"/>
        </w:rPr>
      </w:pPr>
      <w:r w:rsidRPr="00DD2C2D">
        <w:rPr>
          <w:rFonts w:ascii="Arial Narrow" w:hAnsi="Arial Narrow"/>
        </w:rPr>
        <w:t>En el Informe consolidado del Producto l se debe presentar un capítulo denominado Definición del área de estudio y recolección de información secundaria, que incluya la descripción del proceso de recolección de la información secundaria y de las visitas, trabajos de campo y reuniones preliminares, así como, sus evidencias y la relación de la información secundaria de interés para el proyecto recolectada y aceptada por su idoneidad, suficiencia y pertinencia, la cual debe incluirse en medio físico y magnético, debidamente organizada y titulada de acuerdo con lo descrito en el Plan de Control de Calidad, relacionado con la creación, control y actualización de documentos.</w:t>
      </w:r>
    </w:p>
    <w:p w14:paraId="53807D16" w14:textId="51BC48AB" w:rsidR="00256184" w:rsidRPr="00DD2C2D" w:rsidRDefault="00B83EE3">
      <w:pPr>
        <w:rPr>
          <w:rFonts w:ascii="Arial Narrow" w:hAnsi="Arial Narrow"/>
        </w:rPr>
      </w:pPr>
      <w:r w:rsidRPr="00DD2C2D">
        <w:rPr>
          <w:rFonts w:ascii="Arial Narrow" w:hAnsi="Arial Narrow"/>
        </w:rPr>
        <w:t xml:space="preserve">Se deberá presentar </w:t>
      </w:r>
      <w:r w:rsidR="002A2659" w:rsidRPr="00DD2C2D">
        <w:rPr>
          <w:rFonts w:ascii="Arial Narrow" w:hAnsi="Arial Narrow"/>
        </w:rPr>
        <w:t xml:space="preserve">la ubicación del proyecto, con descripción general del entorno físico y social del área de intervención y un </w:t>
      </w:r>
      <w:r w:rsidRPr="00DD2C2D">
        <w:rPr>
          <w:rFonts w:ascii="Arial Narrow" w:hAnsi="Arial Narrow"/>
        </w:rPr>
        <w:t>resumen que consigne los aspectos relevantes para el diagnóstico y diseño del sistema de alcantarillado (interceptores y/o emisario final) y su articulación (estudios básicos, áreas de servicio actuales y proyectadas, caudales actuales y proyectados, cargas de aguas residuales, tipo de redes, separación de redes y cobertura del servicio; así como el análisis frente a la dinámica que la ejecución del plan de obras e inversiones del PMAL, entre otros).</w:t>
      </w:r>
    </w:p>
    <w:p w14:paraId="034B9E45" w14:textId="77777777" w:rsidR="00256184" w:rsidRPr="00DD2C2D" w:rsidRDefault="00B83EE3">
      <w:pPr>
        <w:rPr>
          <w:rFonts w:ascii="Arial Narrow" w:hAnsi="Arial Narrow"/>
        </w:rPr>
      </w:pPr>
      <w:r w:rsidRPr="00DD2C2D">
        <w:rPr>
          <w:rFonts w:ascii="Arial Narrow" w:hAnsi="Arial Narrow"/>
        </w:rPr>
        <w:t>A partir de la información secundaria obtenida, se espera como entregable el compendio de los planos generados u obtenidos, incluyendo entre otros los siguientes:</w:t>
      </w:r>
    </w:p>
    <w:p w14:paraId="0703786A" w14:textId="77777777" w:rsidR="00256184" w:rsidRPr="00DD2C2D" w:rsidRDefault="00B83EE3" w:rsidP="00B8214B">
      <w:pPr>
        <w:pStyle w:val="Prrafodelista"/>
        <w:numPr>
          <w:ilvl w:val="0"/>
          <w:numId w:val="8"/>
        </w:numPr>
        <w:rPr>
          <w:rFonts w:ascii="Arial Narrow" w:hAnsi="Arial Narrow"/>
        </w:rPr>
      </w:pPr>
      <w:r w:rsidRPr="00DD2C2D">
        <w:rPr>
          <w:rFonts w:ascii="Arial Narrow" w:hAnsi="Arial Narrow"/>
        </w:rPr>
        <w:t>Plano del área de cobertura del servicio de alcantarillado, plano del área del sector urbano incluyendo sus áreas de expansión, plano del área de cobertura del proyecto. Plano de localización del corredor o los predios donde se ubica el sistema a desarrollar y la ubicación de otros sistemas de redes existentes, viviendas y las fuentes hídricas de interés para el proyecto.</w:t>
      </w:r>
    </w:p>
    <w:p w14:paraId="2B2F2898" w14:textId="77777777" w:rsidR="00256184" w:rsidRPr="00DD2C2D" w:rsidRDefault="00B83EE3" w:rsidP="00B8214B">
      <w:pPr>
        <w:pStyle w:val="Prrafodelista"/>
        <w:numPr>
          <w:ilvl w:val="0"/>
          <w:numId w:val="8"/>
        </w:numPr>
        <w:rPr>
          <w:rFonts w:ascii="Arial Narrow" w:hAnsi="Arial Narrow"/>
        </w:rPr>
      </w:pPr>
      <w:r w:rsidRPr="00DD2C2D">
        <w:rPr>
          <w:rFonts w:ascii="Arial Narrow" w:hAnsi="Arial Narrow"/>
        </w:rPr>
        <w:t>Los archivos y planos de topografía y catastro de redes y otras estructuras serán independientes de los planos de diseño.</w:t>
      </w:r>
    </w:p>
    <w:p w14:paraId="4B350E86" w14:textId="77777777" w:rsidR="00256184" w:rsidRPr="00DD2C2D" w:rsidRDefault="00B83EE3" w:rsidP="00B8214B">
      <w:pPr>
        <w:pStyle w:val="Prrafodelista"/>
        <w:numPr>
          <w:ilvl w:val="0"/>
          <w:numId w:val="8"/>
        </w:numPr>
        <w:rPr>
          <w:rFonts w:ascii="Arial Narrow" w:hAnsi="Arial Narrow"/>
        </w:rPr>
      </w:pPr>
      <w:r w:rsidRPr="00DD2C2D">
        <w:rPr>
          <w:rFonts w:ascii="Arial Narrow" w:hAnsi="Arial Narrow"/>
        </w:rPr>
        <w:t>Plano catastral (plancha IGAC) con la identificación de los predios intervenidos y aledaños al proyecto que contenga los datos de sus propietarios.</w:t>
      </w:r>
    </w:p>
    <w:p w14:paraId="3223A6BA" w14:textId="77777777" w:rsidR="000461E8" w:rsidRPr="00DD2C2D" w:rsidRDefault="000461E8">
      <w:pPr>
        <w:rPr>
          <w:rFonts w:ascii="Arial Narrow" w:hAnsi="Arial Narrow"/>
        </w:rPr>
      </w:pPr>
    </w:p>
    <w:p w14:paraId="4D7B07ED" w14:textId="037B7427" w:rsidR="00256184" w:rsidRPr="00DD2C2D" w:rsidRDefault="00B83EE3">
      <w:pPr>
        <w:rPr>
          <w:rFonts w:ascii="Arial Narrow" w:hAnsi="Arial Narrow"/>
        </w:rPr>
      </w:pPr>
      <w:r w:rsidRPr="00DD2C2D">
        <w:rPr>
          <w:rFonts w:ascii="Arial Narrow" w:hAnsi="Arial Narrow"/>
        </w:rPr>
        <w:lastRenderedPageBreak/>
        <w:t>Con relación al diagnóstico hidráulico se deben incluir como mínimo los siguientes planos: Un plano índice que permita identificar, número, versión y descripción de los planos que conforman el diseño para este componente. Plano de Áreas aferentes de aguas lluvias y/o sanitarias Plano en planta general de todo el sistema estudiado. Plano Planta – perfil de los tramos diagnosticados en los que se debe incluir información acerca diámetro, material, pendiente, distancia, cotas clave y terreno, localización diámetro y profundidad de interferencias con otros servicios públicos de acueducto alcantarillado telefonía. Plano de la localización del área de estudio incluyendo las variables que por componente se hayan podido definir. Planos de planta, cortes y detalles hidráulicos de las estructuras hidráulicas y del montaje de equipos, con su respectiva nomenclatura.</w:t>
      </w:r>
    </w:p>
    <w:p w14:paraId="0EE60D70" w14:textId="77777777" w:rsidR="000461E8" w:rsidRPr="00DD2C2D" w:rsidRDefault="000461E8">
      <w:pPr>
        <w:rPr>
          <w:rFonts w:ascii="Arial Narrow" w:hAnsi="Arial Narrow"/>
        </w:rPr>
      </w:pPr>
    </w:p>
    <w:p w14:paraId="03EBFE25" w14:textId="2A9E49B2" w:rsidR="00256184" w:rsidRPr="00DD2C2D" w:rsidRDefault="00B83EE3" w:rsidP="00B8214B">
      <w:pPr>
        <w:pStyle w:val="Ttulo3"/>
        <w:numPr>
          <w:ilvl w:val="2"/>
          <w:numId w:val="11"/>
        </w:numPr>
        <w:rPr>
          <w:rFonts w:ascii="Arial Narrow" w:hAnsi="Arial Narrow"/>
          <w:sz w:val="22"/>
        </w:rPr>
      </w:pPr>
      <w:bookmarkStart w:id="25" w:name="_Toc241156679"/>
      <w:r w:rsidRPr="00DD2C2D">
        <w:rPr>
          <w:rFonts w:ascii="Arial Narrow" w:hAnsi="Arial Narrow"/>
          <w:sz w:val="22"/>
        </w:rPr>
        <w:t>Entregable del levantamiento de información primaria y secundaria, exploraciones, muestreos y estudios básicos iniciales en la zona de estudio</w:t>
      </w:r>
      <w:bookmarkEnd w:id="25"/>
    </w:p>
    <w:p w14:paraId="0F818C43" w14:textId="77777777" w:rsidR="00256184" w:rsidRPr="00DD2C2D" w:rsidRDefault="00B83EE3">
      <w:pPr>
        <w:rPr>
          <w:rFonts w:ascii="Arial Narrow" w:hAnsi="Arial Narrow"/>
        </w:rPr>
      </w:pPr>
      <w:r w:rsidRPr="00DD2C2D">
        <w:rPr>
          <w:rFonts w:ascii="Arial Narrow" w:hAnsi="Arial Narrow"/>
        </w:rPr>
        <w:t>En este aparte del Informe consolidado del Producto1, se debe presentar un capítulo denominado Levantamiento de información primaria y secundaria, exploraciones, muestreos y estudios básicos iniciales en la zona de estudio, que incluya la descripción del proceso de recolección de la información primaria y secundaria, así como también de las visitas, exploraciones y ensayos de campo, muestreos y ensayos de laboratorios, modelaciones y reuniones, así como, de sus evidencias y la relación de la información obtenida, procesada y analizada, la cual debe incluirse en medio físico y magnético, debidamente organizada y titulada.</w:t>
      </w:r>
    </w:p>
    <w:p w14:paraId="77EEB05E" w14:textId="77777777" w:rsidR="00256184" w:rsidRPr="00DD2C2D" w:rsidRDefault="00B83EE3">
      <w:pPr>
        <w:rPr>
          <w:rFonts w:ascii="Arial Narrow" w:hAnsi="Arial Narrow"/>
        </w:rPr>
      </w:pPr>
      <w:r w:rsidRPr="00DD2C2D">
        <w:rPr>
          <w:rFonts w:ascii="Arial Narrow" w:hAnsi="Arial Narrow"/>
        </w:rPr>
        <w:t>De manera específica por cada temática de exploración, análisis y estudio debe presentarse como mínimo lo siguiente:</w:t>
      </w:r>
    </w:p>
    <w:p w14:paraId="0664FD29" w14:textId="77777777" w:rsidR="000461E8" w:rsidRPr="00DD2C2D" w:rsidRDefault="000461E8">
      <w:pPr>
        <w:rPr>
          <w:rFonts w:ascii="Arial Narrow" w:hAnsi="Arial Narrow"/>
        </w:rPr>
      </w:pPr>
    </w:p>
    <w:p w14:paraId="1AF0F1AC" w14:textId="071C6A76"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Entregable de estudios topográficos de precisión, altimétricos y planimétricos</w:t>
      </w:r>
    </w:p>
    <w:p w14:paraId="28742023" w14:textId="32BF6201" w:rsidR="00256184" w:rsidRPr="00DD2C2D" w:rsidRDefault="00B83EE3">
      <w:pPr>
        <w:rPr>
          <w:rFonts w:ascii="Arial Narrow" w:hAnsi="Arial Narrow"/>
        </w:rPr>
      </w:pPr>
      <w:r w:rsidRPr="00DD2C2D">
        <w:rPr>
          <w:rFonts w:ascii="Arial Narrow" w:hAnsi="Arial Narrow"/>
        </w:rPr>
        <w:t>Con base en la información en los levantamientos realizados se presentará dentro del Informe Consolidado del Producto 1, Capítulo: Levantamiento de información primaria, exploraciones, muestreos y estudios básicos iniciales en la zona de estudio, se incluirá el subcapítulo: Estudios topográficos de precisión, altimétricos y planimétricos, que se espera contenga, entre otros aspectos, lo siguiente: descripción de los trabajos, objetivo del levantamiento, comisión de topografía, puntos de amarre utilizados certificados por el IGAC, cantidad de deltas localizados, nombres utilizados y nomenclatura estipulada, cantidad de detalles levantados, metodología utilizada para hacer el levantamiento, esquema de determinación del levantamiento y descripción de los equipos utilizados. El componente topográfico y sus anexos, entre ellos, carteras de campo, memorias de cálculo y de coordenadas; planos, perfiles, registro fotográfico, certificados de calibración, serán entregados en medio físico y medio magnético editable y no editable en una carpeta que los contenga ordenadamente. En todo caso, el levantamiento topográfico y, batimétrico, deberá presentarse en formato raster, .shp y .dwg. Estos estarán firmados por el topógrafo o ingeniero topógrafo responsable y tendrán el número de matrícula profesional de éste, y estarán avalados, aprobados y firmados por el Supervisor y/o la Interventoría.</w:t>
      </w:r>
    </w:p>
    <w:p w14:paraId="12E958C4" w14:textId="77777777" w:rsidR="000461E8" w:rsidRPr="00DD2C2D" w:rsidRDefault="000461E8">
      <w:pPr>
        <w:rPr>
          <w:rFonts w:ascii="Arial Narrow" w:hAnsi="Arial Narrow"/>
        </w:rPr>
      </w:pPr>
    </w:p>
    <w:p w14:paraId="0A01B197" w14:textId="18402DDD"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lastRenderedPageBreak/>
        <w:t>Entregable de los estudios hidrológicos, hidráulicos y geotécnicos</w:t>
      </w:r>
    </w:p>
    <w:p w14:paraId="7E069D48" w14:textId="77777777" w:rsidR="00256184" w:rsidRPr="00DD2C2D" w:rsidRDefault="00B83EE3">
      <w:pPr>
        <w:rPr>
          <w:rFonts w:ascii="Arial Narrow" w:hAnsi="Arial Narrow"/>
        </w:rPr>
      </w:pPr>
      <w:r w:rsidRPr="00DD2C2D">
        <w:rPr>
          <w:rFonts w:ascii="Arial Narrow" w:hAnsi="Arial Narrow"/>
        </w:rPr>
        <w:t>Con base en la información primaria y secundaria recopilada y el debido reconocimiento del área de estudio, se incluirá dentro del Informe Consolidado del Producto 1, Capítulo Levantamiento de información primaria y secundaria, exploraciones, muestreos y estudios básicos iniciales en la zona de estudio incluyendo, el subcapítulo Estudio Hidrológico, Hidráulico y geotécnico que incluya entre otros aspectos lo siguiente: metodología, cartografía, análisis de lluvias y climático, análisis de caudales, justificación de fórmulas empleadas, inventario de cuerpos de agua, manejo actual de las aguas y resultados del modelo hidrológico. Así mismo, cálculo de crecientes para diferentes períodos de recurrencia, registro fotográfico, estudio de socavación generalizada, erosión local al pie de obras unidas al margen, los resultados de la modelación hidráulica (cotas de inundación, memorias de cálculo, modelo HEC-RAS); los demás indicados en el aparte Estudios hidrológicos e hidráulicos de la corriente, y los requeridos para adelantar los trámites de permiso de vertimientos y ocupación de cauce.</w:t>
      </w:r>
    </w:p>
    <w:p w14:paraId="5ECCD288" w14:textId="77777777" w:rsidR="00256184" w:rsidRPr="00DD2C2D" w:rsidRDefault="00B83EE3">
      <w:pPr>
        <w:rPr>
          <w:rFonts w:ascii="Arial Narrow" w:hAnsi="Arial Narrow"/>
        </w:rPr>
      </w:pPr>
      <w:r w:rsidRPr="00DD2C2D">
        <w:rPr>
          <w:rFonts w:ascii="Arial Narrow" w:hAnsi="Arial Narrow"/>
        </w:rPr>
        <w:t>Así mismo, para el Estudio Geotécnico Producto 1 - Trabajos de Campo y Laboratorio (exploración geotécnica directa y/o indirecta, ensayos de campo y de laboratorio, deberá incluirse como mínimo, la siguiente información:</w:t>
      </w:r>
    </w:p>
    <w:p w14:paraId="72B5A383"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Información de exploración geotécnica directa: Metodología utilizada, descripción de los equipos utilizados, planos de ubicación de la exploración proyectado con sus respectivas coordenadas, los registros de exploración de campo, registros fotográficos tanto de la zona de estudio, como de cada sitio de perforación y cada una de las muestras obtenidas, debidamente rotuladas antes de su empaque, presentación de los resultados de los ensayos de campo realizados (ej. SPT, penetrómetro de bolsillo, veleta de campo, entre otros).</w:t>
      </w:r>
    </w:p>
    <w:p w14:paraId="3D4EDF50"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Información de exploración geotécnica indirecta: Metodología utilizada para la adquisición y procesamiento de datos, descripción de los equipos utilizados planos de ubicación de la exploración proyectado con sus respectivas coordenadas, presentación de los resultados obtenidos (ej. Vs, Vp, Gs, Es, entre otros) y análisis técnico especializado de los mismos.</w:t>
      </w:r>
    </w:p>
    <w:p w14:paraId="15D9CA52"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Información de ensayos de laboratorio: Resultados de laboratorio debidamente firmados por el responsable de estos, certificación de acreditación del laboratorio y certificados de calibración de los equipos y las máquinas utilizadas vigentes al momento de ejecución de los ensayos de laboratorio.</w:t>
      </w:r>
    </w:p>
    <w:p w14:paraId="5F335F7D" w14:textId="77777777" w:rsidR="00256184" w:rsidRPr="00DD2C2D" w:rsidRDefault="00B83EE3" w:rsidP="000461E8">
      <w:pPr>
        <w:pStyle w:val="Listaconvietas"/>
        <w:tabs>
          <w:tab w:val="clear" w:pos="360"/>
          <w:tab w:val="num" w:pos="720"/>
        </w:tabs>
        <w:ind w:left="720"/>
        <w:rPr>
          <w:rFonts w:ascii="Arial Narrow" w:hAnsi="Arial Narrow"/>
        </w:rPr>
      </w:pPr>
      <w:r w:rsidRPr="00DD2C2D">
        <w:rPr>
          <w:rFonts w:ascii="Arial Narrow" w:hAnsi="Arial Narrow"/>
        </w:rPr>
        <w:t>Información sísmica y vulcanológica de estudios nacionales, regionales y/o locales, con el fin de determinar las aceleraciones máximas en la zona de estudio.</w:t>
      </w:r>
    </w:p>
    <w:p w14:paraId="6610D150" w14:textId="77777777" w:rsidR="000461E8" w:rsidRPr="00DD2C2D" w:rsidRDefault="000461E8" w:rsidP="000461E8">
      <w:pPr>
        <w:rPr>
          <w:rFonts w:ascii="Arial Narrow" w:hAnsi="Arial Narrow"/>
        </w:rPr>
      </w:pPr>
    </w:p>
    <w:p w14:paraId="50E324FC" w14:textId="4637CF19"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Entregable de la definición de criterios de diseño</w:t>
      </w:r>
    </w:p>
    <w:p w14:paraId="350ECAF0" w14:textId="77777777" w:rsidR="00256184" w:rsidRPr="00DD2C2D" w:rsidRDefault="00B83EE3">
      <w:pPr>
        <w:rPr>
          <w:rFonts w:ascii="Arial Narrow" w:hAnsi="Arial Narrow"/>
        </w:rPr>
      </w:pPr>
      <w:r w:rsidRPr="00DD2C2D">
        <w:rPr>
          <w:rFonts w:ascii="Arial Narrow" w:hAnsi="Arial Narrow"/>
        </w:rPr>
        <w:t>El contratista de consultoría debe presentar en el Informe consolidado del Producto 1 un capítulo denominado Criterios de diseño, en el cual incluya el subcapítulo: definición de los criterios de diseño para interceptores y/o emisario final en el que exponga la metodología seguida, los análisis, estudios, cálculos y proyecciones efectuados con tal propósito y los resultados obtenidos, incluyendo los soportes y evidencias del caso.</w:t>
      </w:r>
    </w:p>
    <w:p w14:paraId="138C288A" w14:textId="77777777" w:rsidR="00256184" w:rsidRPr="00DD2C2D" w:rsidRDefault="00B83EE3">
      <w:pPr>
        <w:rPr>
          <w:rFonts w:ascii="Arial Narrow" w:hAnsi="Arial Narrow"/>
        </w:rPr>
      </w:pPr>
      <w:r w:rsidRPr="00DD2C2D">
        <w:rPr>
          <w:rFonts w:ascii="Arial Narrow" w:hAnsi="Arial Narrow"/>
        </w:rPr>
        <w:t>Este subcapítulo deberá incluir, como mínimo, los parámetros de diseño relacionados con el horizonte de planeación, población servida, estimación de caudales de aguas residuales a conducir, definición de diámetros, pendientes, rugosidad, velocidades, profundidades de instalación y capacidad hidráulica de las conducciones, acompañados de los soportes y evidencias respectivas (planos, tablas, gráficas y modelaciones).</w:t>
      </w:r>
    </w:p>
    <w:p w14:paraId="02FBF753" w14:textId="77777777" w:rsidR="00256184" w:rsidRPr="00DD2C2D" w:rsidRDefault="00B83EE3">
      <w:pPr>
        <w:rPr>
          <w:rFonts w:ascii="Arial Narrow" w:hAnsi="Arial Narrow"/>
        </w:rPr>
      </w:pPr>
      <w:r w:rsidRPr="00DD2C2D">
        <w:rPr>
          <w:rFonts w:ascii="Arial Narrow" w:hAnsi="Arial Narrow"/>
        </w:rPr>
        <w:lastRenderedPageBreak/>
        <w:t>El documento generado debe estar suscrito por los profesionales responsables del desarrollo del proceso y de la determinación de los parámetros y valores establecidos como criterios de diseño, anexando las correspondientes cartas de responsabilidad y documentos de identificación personal y profesional. De igual manera, deberá incluir el documento de revisión y aprobación por parte del Supervisor y/o la Interventoría, suscrito por los profesionales competentes, con sus respectivas cartas de responsabilidad y documentos de identificación personal y profesional.</w:t>
      </w:r>
    </w:p>
    <w:p w14:paraId="0484CF90" w14:textId="77777777" w:rsidR="000461E8" w:rsidRPr="00DD2C2D" w:rsidRDefault="000461E8">
      <w:pPr>
        <w:rPr>
          <w:rFonts w:ascii="Arial Narrow" w:hAnsi="Arial Narrow"/>
        </w:rPr>
      </w:pPr>
    </w:p>
    <w:p w14:paraId="174BDFAE" w14:textId="761B697A" w:rsidR="00256184" w:rsidRPr="00DD2C2D" w:rsidRDefault="00B83EE3" w:rsidP="00B8214B">
      <w:pPr>
        <w:pStyle w:val="Ttulo4"/>
        <w:numPr>
          <w:ilvl w:val="3"/>
          <w:numId w:val="11"/>
        </w:numPr>
        <w:rPr>
          <w:rFonts w:ascii="Arial Narrow" w:hAnsi="Arial Narrow"/>
          <w:sz w:val="22"/>
        </w:rPr>
      </w:pPr>
      <w:r w:rsidRPr="00DD2C2D">
        <w:rPr>
          <w:rFonts w:ascii="Arial Narrow" w:hAnsi="Arial Narrow"/>
          <w:sz w:val="22"/>
        </w:rPr>
        <w:t>Entregable del diagnóstico por componentes</w:t>
      </w:r>
    </w:p>
    <w:p w14:paraId="54D0D65A" w14:textId="77777777" w:rsidR="00256184" w:rsidRPr="00DD2C2D" w:rsidRDefault="00B83EE3">
      <w:pPr>
        <w:rPr>
          <w:rFonts w:ascii="Arial Narrow" w:hAnsi="Arial Narrow"/>
        </w:rPr>
      </w:pPr>
      <w:r w:rsidRPr="00DD2C2D">
        <w:rPr>
          <w:rFonts w:ascii="Arial Narrow" w:hAnsi="Arial Narrow"/>
        </w:rPr>
        <w:t>El producto del diagnóstico realizado será el Informe detallado de diagnóstico de infraestructura existente que hará parte del Capítulo denominado Diagnóstico por componentes, contenido en el Informe consolidado del Producto l.</w:t>
      </w:r>
    </w:p>
    <w:p w14:paraId="6ABC17C1" w14:textId="77777777" w:rsidR="00256184" w:rsidRPr="00DD2C2D" w:rsidRDefault="00B83EE3">
      <w:pPr>
        <w:rPr>
          <w:rFonts w:ascii="Arial Narrow" w:hAnsi="Arial Narrow"/>
        </w:rPr>
      </w:pPr>
      <w:r w:rsidRPr="00DD2C2D">
        <w:rPr>
          <w:rFonts w:ascii="Arial Narrow" w:hAnsi="Arial Narrow"/>
        </w:rPr>
        <w:t>El Informe detallado de diagnóstico estará conformado por:</w:t>
      </w:r>
    </w:p>
    <w:p w14:paraId="4CE837E1" w14:textId="77777777" w:rsidR="00256184" w:rsidRPr="00DD2C2D" w:rsidRDefault="00B83EE3" w:rsidP="00B8214B">
      <w:pPr>
        <w:pStyle w:val="Prrafodelista"/>
        <w:numPr>
          <w:ilvl w:val="0"/>
          <w:numId w:val="20"/>
        </w:numPr>
        <w:rPr>
          <w:rFonts w:ascii="Arial Narrow" w:hAnsi="Arial Narrow"/>
        </w:rPr>
      </w:pPr>
      <w:r w:rsidRPr="00DD2C2D">
        <w:rPr>
          <w:rFonts w:ascii="Arial Narrow" w:hAnsi="Arial Narrow"/>
          <w:b/>
          <w:bCs/>
        </w:rPr>
        <w:t>Para el componente geotécnico,</w:t>
      </w:r>
      <w:r w:rsidRPr="00DD2C2D">
        <w:rPr>
          <w:rFonts w:ascii="Arial Narrow" w:hAnsi="Arial Narrow"/>
        </w:rPr>
        <w:t xml:space="preserve"> se espera obtener un producto de análisis técnico especializado denominado Informe de visita geotécnica a la zona de estudio, incluyendo toda la trazabilidad de estudios y análisis que permitieron su elaboración. Para el componente estructural: Se espera obtener un producto de análisis técnico especializado denominado diagnóstico estructural, incluyendo toda la trazabilidad de estudios y análisis que permitirán la formulación de alternativas de intervención, revisión del trazado preliminar del interceptor, estudio de suelos preliminar, condiciones geotécnicas y sísmicas del área, inventario estructural existente, restricciones físicas del entorno.</w:t>
      </w:r>
    </w:p>
    <w:p w14:paraId="03B49ABE" w14:textId="77777777" w:rsidR="00256184" w:rsidRPr="00DD2C2D" w:rsidRDefault="00B83EE3" w:rsidP="00B8214B">
      <w:pPr>
        <w:pStyle w:val="Prrafodelista"/>
        <w:numPr>
          <w:ilvl w:val="0"/>
          <w:numId w:val="20"/>
        </w:numPr>
        <w:rPr>
          <w:rFonts w:ascii="Arial Narrow" w:hAnsi="Arial Narrow"/>
        </w:rPr>
      </w:pPr>
      <w:r w:rsidRPr="00DD2C2D">
        <w:rPr>
          <w:rFonts w:ascii="Arial Narrow" w:hAnsi="Arial Narrow"/>
          <w:b/>
          <w:bCs/>
        </w:rPr>
        <w:t>Para el componente hidráulico:</w:t>
      </w:r>
      <w:r w:rsidRPr="00DD2C2D">
        <w:rPr>
          <w:rFonts w:ascii="Arial Narrow" w:hAnsi="Arial Narrow"/>
        </w:rPr>
        <w:t xml:space="preserve"> Del componente hidráulico se espera obtener un producto de análisis técnico especializado denominado diagnóstico hidráulico de las estructuras y tuberías existentes, así como de las interconexiones y estaciones de bombeo, se incluyen los planos de catastro de las tuberías e infraestructura existente.</w:t>
      </w:r>
    </w:p>
    <w:p w14:paraId="42A122FF" w14:textId="77777777" w:rsidR="00256184" w:rsidRPr="00DD2C2D" w:rsidRDefault="00B83EE3" w:rsidP="00B8214B">
      <w:pPr>
        <w:pStyle w:val="Prrafodelista"/>
        <w:numPr>
          <w:ilvl w:val="0"/>
          <w:numId w:val="20"/>
        </w:numPr>
        <w:rPr>
          <w:rFonts w:ascii="Arial Narrow" w:hAnsi="Arial Narrow"/>
        </w:rPr>
      </w:pPr>
      <w:r w:rsidRPr="00DD2C2D">
        <w:rPr>
          <w:rFonts w:ascii="Arial Narrow" w:hAnsi="Arial Narrow"/>
          <w:b/>
          <w:bCs/>
        </w:rPr>
        <w:t>Para el componente eléctrico de instrumentación y control:</w:t>
      </w:r>
      <w:r w:rsidRPr="00DD2C2D">
        <w:rPr>
          <w:rFonts w:ascii="Arial Narrow" w:hAnsi="Arial Narrow"/>
        </w:rPr>
        <w:t xml:space="preserve"> De este componente se espera un producto de análisis técnico especializado denominado diagnóstico eléctrico, de instrumentación y control de estaciones elevadoras (si aplica).</w:t>
      </w:r>
    </w:p>
    <w:p w14:paraId="3AC85E6A" w14:textId="77777777" w:rsidR="00256184" w:rsidRPr="00DD2C2D" w:rsidRDefault="00B83EE3" w:rsidP="00B8214B">
      <w:pPr>
        <w:pStyle w:val="Prrafodelista"/>
        <w:numPr>
          <w:ilvl w:val="0"/>
          <w:numId w:val="20"/>
        </w:numPr>
        <w:rPr>
          <w:rFonts w:ascii="Arial Narrow" w:hAnsi="Arial Narrow"/>
        </w:rPr>
      </w:pPr>
      <w:r w:rsidRPr="00DD2C2D">
        <w:rPr>
          <w:rFonts w:ascii="Arial Narrow" w:hAnsi="Arial Narrow"/>
          <w:b/>
          <w:bCs/>
        </w:rPr>
        <w:t>Para el componente ambiental,</w:t>
      </w:r>
      <w:r w:rsidRPr="00DD2C2D">
        <w:rPr>
          <w:rFonts w:ascii="Arial Narrow" w:hAnsi="Arial Narrow"/>
        </w:rPr>
        <w:t xml:space="preserve"> se espera obtener un producto de análisis técnico especializado denominado diagnóstico ambiental de la infraestructura existente, que incluirá lo concluido en el diagnóstico.</w:t>
      </w:r>
    </w:p>
    <w:p w14:paraId="33DAD0D1" w14:textId="77777777" w:rsidR="00256184" w:rsidRPr="00DD2C2D" w:rsidRDefault="00B83EE3" w:rsidP="00B8214B">
      <w:pPr>
        <w:pStyle w:val="Prrafodelista"/>
        <w:numPr>
          <w:ilvl w:val="0"/>
          <w:numId w:val="20"/>
        </w:numPr>
        <w:rPr>
          <w:rFonts w:ascii="Arial Narrow" w:hAnsi="Arial Narrow"/>
        </w:rPr>
      </w:pPr>
      <w:r w:rsidRPr="00DD2C2D">
        <w:rPr>
          <w:rFonts w:ascii="Arial Narrow" w:hAnsi="Arial Narrow"/>
          <w:b/>
          <w:bCs/>
        </w:rPr>
        <w:t>Para el componente social,</w:t>
      </w:r>
      <w:r w:rsidRPr="00DD2C2D">
        <w:rPr>
          <w:rFonts w:ascii="Arial Narrow" w:hAnsi="Arial Narrow"/>
        </w:rPr>
        <w:t xml:space="preserve"> se espera un diagnóstico socioeconómico de la zona de influencia, que incluirá lo concluido en el diagnóstico.</w:t>
      </w:r>
    </w:p>
    <w:p w14:paraId="6C89A044" w14:textId="77777777" w:rsidR="00256184" w:rsidRPr="00DD2C2D" w:rsidRDefault="00B83EE3">
      <w:pPr>
        <w:rPr>
          <w:rFonts w:ascii="Arial Narrow" w:hAnsi="Arial Narrow"/>
        </w:rPr>
      </w:pPr>
      <w:r w:rsidRPr="00DD2C2D">
        <w:rPr>
          <w:rFonts w:ascii="Arial Narrow" w:hAnsi="Arial Narrow"/>
        </w:rPr>
        <w:t>De conformidad con el artículo 241 de la resolución 0330 de 2017, Los documentos correspondientes a memorias de cálculo de los diseños, diseños definitivos y planos de diseño deberán contar con la totalidad de firmas por parte del diseñador, así como la verificación del Supervisor y/o la Interventoría y el aval de la entidad contratante.</w:t>
      </w:r>
    </w:p>
    <w:p w14:paraId="76D62F56" w14:textId="77777777" w:rsidR="00256184" w:rsidRPr="00DD2C2D" w:rsidRDefault="00B83EE3" w:rsidP="000461E8">
      <w:pPr>
        <w:rPr>
          <w:rFonts w:ascii="Arial Narrow" w:hAnsi="Arial Narrow"/>
          <w:i/>
          <w:iCs/>
        </w:rPr>
      </w:pPr>
      <w:r w:rsidRPr="00DD2C2D">
        <w:rPr>
          <w:rFonts w:ascii="Arial Narrow" w:hAnsi="Arial Narrow"/>
          <w:i/>
          <w:iCs/>
        </w:rPr>
        <w:t>Nota: El producto 1 deberá ser revisado y avalado por los profesionales idóneos del Supervisor y/o la Interventoría; tales como: director, Ingeniero de procesos, Ingeniero Estructural, Ingeniero Geotecnista, Ingeniero Eléctrico, Profesional HSEQ, Profesional Social y topógrafo cumpliendo los alcances técnicos expuestos en los entregables de la consultoría.</w:t>
      </w:r>
    </w:p>
    <w:p w14:paraId="11E2DFF8" w14:textId="3B949C18" w:rsidR="00256184" w:rsidRPr="00DD2C2D" w:rsidRDefault="00B83EE3" w:rsidP="00B8214B">
      <w:pPr>
        <w:pStyle w:val="Ttulo1"/>
        <w:numPr>
          <w:ilvl w:val="0"/>
          <w:numId w:val="11"/>
        </w:numPr>
        <w:rPr>
          <w:rFonts w:ascii="Arial Narrow" w:hAnsi="Arial Narrow"/>
          <w:sz w:val="22"/>
          <w:szCs w:val="22"/>
        </w:rPr>
      </w:pPr>
      <w:bookmarkStart w:id="26" w:name="_Toc241156680"/>
      <w:r w:rsidRPr="00DD2C2D">
        <w:rPr>
          <w:rFonts w:ascii="Arial Narrow" w:hAnsi="Arial Narrow"/>
          <w:sz w:val="22"/>
          <w:szCs w:val="22"/>
        </w:rPr>
        <w:lastRenderedPageBreak/>
        <w:t>PRODUCTO 2: PLANTEAMIENTO, ANÁLISIS Y SELECCIÓN DE ALTERNATIVAS TECNOLÓGICAS DE DISEÑO PARA LOS INTERCEPTORES Y EMISARIOS FINALES</w:t>
      </w:r>
      <w:bookmarkEnd w:id="26"/>
    </w:p>
    <w:p w14:paraId="47B6EBF5" w14:textId="77777777" w:rsidR="00256184" w:rsidRPr="00DD2C2D" w:rsidRDefault="00B83EE3">
      <w:pPr>
        <w:rPr>
          <w:rFonts w:ascii="Arial Narrow" w:hAnsi="Arial Narrow"/>
        </w:rPr>
      </w:pPr>
      <w:r w:rsidRPr="00DD2C2D">
        <w:rPr>
          <w:rFonts w:ascii="Arial Narrow" w:hAnsi="Arial Narrow"/>
        </w:rPr>
        <w:t>A partir de los criterios de diseño, se deberán formular y valorar alternativas de transporte de las aguas residuales o combinadas, relacionadas con corredores, clase de tubería, sitios de alivio de aguas lluvias, sistemas de bombeo, sistemas instalación, afectaciones y permisos ambientales, considerando integralmente aspectos económicos, técnicos, sociales, ambientales, financieros, de riesgo y permisos. Así, según lo dispuesto en los artículos 14, artículo 22, artículo 45 de la Resolución MVCT 330 de 2017 modificada por la Resolución MVCT 0799 de 2021, se deberá considerar entre otros aspectos que la consultoría y el Supervisor y/o la Interventoría estimen necesarios de acuerdo con la naturaleza del proyecto, los siguientes:</w:t>
      </w:r>
    </w:p>
    <w:p w14:paraId="4F86FF0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Se deben considerar o formular al menos tres alternativas que permitan el cumplimiento del objetivo de conducción de las aguas residuales a través de los interceptores y emisarios finales, bajo los siguientes criterios: sostenibilidad económica (costos de inversión, operación y mantenimiento desglosados en -al menos- insumos químicos, personal, energía e impacto sobre la tarifa), sostenibilidad técnica, sostenibilidad ambiental, gestión de riesgos (Estudios de amenazas y vulnerabilidad), sostenibilidad social, metodología de selección de alternativa más favorable.</w:t>
      </w:r>
    </w:p>
    <w:p w14:paraId="08F388E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Los criterios de selección y su valoración deben plasmarse objetivamente en matrices multicriterio con las correspondientes escalas de ponderación y su descripción o rangos de calificaciones usadas. En estas, se debe observar de manera jerárquica el orden de elegibilidad de todas las alternativas y presentar la conclusión del proceso. La metodología debe implicar la mínima subjetividad de valoración posible y permitir la selección de la alternativa óptima.</w:t>
      </w:r>
    </w:p>
    <w:p w14:paraId="01D74D4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Para el planteamiento de alternativas debe considerarse el área requerida por cada una de ellas y las restricciones normativas y de uso dadas por la zonificación del EOT, PBOT o POT (según aplique) y el POMCA.</w:t>
      </w:r>
    </w:p>
    <w:p w14:paraId="3BBC43F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Si las tecnologías planteadas requieren equipos, debe analizarse lo concerniente a costos de inversión, operación, mantenimiento y reposición; en todo caso en este aspecto deben valorarse alternativas de dotación con equipos que cuenten con respaldo técnico en el País. Adicionalmente deben valorarse los costos generales asociados a la obra y a la operación, mantenimiento y reposición al horizonte de diseño.</w:t>
      </w:r>
    </w:p>
    <w:p w14:paraId="4088CDF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Las alternativas que se propongan en el análisis deben ser predimensionadas y para cada una presentar las memorias de cálculo en el componente hidráulico y su respectivo presupuesto (obra, operación y mantenimiento). Este pre-diseño debe incluir los esquemas generales, memorias de cálculo y planos.</w:t>
      </w:r>
    </w:p>
    <w:p w14:paraId="5B51C4F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Para las alternativas que involucren entregas a estructuras o colectores existentes, es necesario verificar si hidráulicamente la estructura o los colectores precedentes tiene capacidad de recibir o transportar, según sea el caso, los caudales a entregar en el presente proyecto. Se den dejar planteadas las obras o mejoras que deben realizarse para que el sistema diseñado funcione.</w:t>
      </w:r>
    </w:p>
    <w:p w14:paraId="6AFECBF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Finalizada la evaluación multicriterio y seleccionada la alternativa de para el trasporte de las aguas, en consenso de los especialistas del equipo de trabajo de la consultoría, se formulará la propuesta de implantación de las tuberías y de las obras complementarias lo cual se plasmará en un plano general en planta georreferenciado.</w:t>
      </w:r>
    </w:p>
    <w:p w14:paraId="4BE49DF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 xml:space="preserve">Acorde con la regulación eléctrica vigente RETIE en la selección de alternativa con equipos de bombeo (si aplica) se debe atender producto conforme “Artículo 2.3.14. Electrobombas Las electrobombas deben </w:t>
      </w:r>
      <w:r w:rsidRPr="00DD2C2D">
        <w:rPr>
          <w:rFonts w:ascii="Arial Narrow" w:hAnsi="Arial Narrow"/>
        </w:rPr>
        <w:lastRenderedPageBreak/>
        <w:t>cumplir los siguientes requisitos de producto y ensayos mínimos requeridos, adaptados de normas técnicas tales como: IEC 60335-2-41, IEC 60335-1, UL 778 y NTC 2183.” y demás aspectos técnicos normativos.</w:t>
      </w:r>
    </w:p>
    <w:p w14:paraId="405E6E1A" w14:textId="77777777" w:rsidR="00602C0D" w:rsidRPr="00DD2C2D" w:rsidRDefault="00602C0D">
      <w:pPr>
        <w:rPr>
          <w:rFonts w:ascii="Arial Narrow" w:hAnsi="Arial Narrow"/>
        </w:rPr>
      </w:pPr>
    </w:p>
    <w:p w14:paraId="1C8C42A1" w14:textId="4F35071B" w:rsidR="00256184" w:rsidRPr="00DD2C2D" w:rsidRDefault="00B83EE3">
      <w:pPr>
        <w:rPr>
          <w:rFonts w:ascii="Arial Narrow" w:hAnsi="Arial Narrow"/>
        </w:rPr>
      </w:pPr>
      <w:r w:rsidRPr="00DD2C2D">
        <w:rPr>
          <w:rFonts w:ascii="Arial Narrow" w:hAnsi="Arial Narrow"/>
        </w:rPr>
        <w:t>A partir de tales criterios deberá concluirse si las estructuras que no sean objeto de demolición (En caso de que existan) podrían optimizarse o ampliarse en función de la alternativa seleccionada. El consultor dentro de la evaluación económica a realizar deberá tener en cuenta las obras de rehabilitación de la infraestructura existente o en su defecto, el proceso de cierre o demolición de aquella infraestructura que no se va a utilizar.</w:t>
      </w:r>
    </w:p>
    <w:p w14:paraId="4BE4DBAD" w14:textId="77777777" w:rsidR="00256184" w:rsidRPr="00DD2C2D" w:rsidRDefault="00B83EE3">
      <w:pPr>
        <w:rPr>
          <w:rFonts w:ascii="Arial Narrow" w:hAnsi="Arial Narrow"/>
        </w:rPr>
      </w:pPr>
      <w:r w:rsidRPr="00DD2C2D">
        <w:rPr>
          <w:rFonts w:ascii="Arial Narrow" w:hAnsi="Arial Narrow"/>
        </w:rPr>
        <w:t>Seleccionada la alternativa, se debe efectuar un estudio socioeconómico y administrativo, en el que se mida el aporte neto del proyecto al bienestar de la población y su aceptabilidad.</w:t>
      </w:r>
    </w:p>
    <w:p w14:paraId="25CC56BD" w14:textId="77777777" w:rsidR="00256184" w:rsidRPr="00DD2C2D" w:rsidRDefault="00B83EE3">
      <w:pPr>
        <w:rPr>
          <w:rFonts w:ascii="Arial Narrow" w:hAnsi="Arial Narrow"/>
        </w:rPr>
      </w:pPr>
      <w:r w:rsidRPr="00DD2C2D">
        <w:rPr>
          <w:rFonts w:ascii="Arial Narrow" w:hAnsi="Arial Narrow"/>
        </w:rPr>
        <w:t>En el proceso de selección de alternativas se debe realizar la socialización del proyecto con la comunidad involucrada y que pueda tener algún interés, especialmente con los propietarios de los predios cercanos al sitio donde se proyectan las obras, comunidad con algún impacto ambiental y social del proyecto en las etapas de diseño, construcción y operación del sistema, y en general cualquier persona o entidad que considere expresarse sobre el proyecto. Estas reuniones pueden ser conjuntas y contar con el visto bueno por parte del alcalde del Municipio, y tendrán como prueba de su desarrollo y cumplimiento un acta de socialización con las firmas representativas del alcalde o el funcionario que delegue, el Consultor y el Supervisor y/o la Interventoría.</w:t>
      </w:r>
    </w:p>
    <w:p w14:paraId="2B2850CD" w14:textId="77777777" w:rsidR="00256184" w:rsidRPr="00DD2C2D" w:rsidRDefault="00B83EE3">
      <w:pPr>
        <w:rPr>
          <w:rFonts w:ascii="Arial Narrow" w:hAnsi="Arial Narrow"/>
        </w:rPr>
      </w:pPr>
      <w:r w:rsidRPr="00DD2C2D">
        <w:rPr>
          <w:rFonts w:ascii="Arial Narrow" w:hAnsi="Arial Narrow"/>
        </w:rPr>
        <w:t>El resultado del análisis deberá justificar, a la luz de diferentes variables, la adopción de los corredores, las tecnologías de instalación, ubicación de las estaciones de bombeo, materiales de construcción de las estructuras de conexión y de los pasos de fuentes hídricas que se deban realizar; en tal sentido, la consultoría procederá a presentarlo para revisión del Supervisor y/o la Interventoría, quien aprobará previa socialización con el Municipio; lo anterior, a fin de proceder a efectuar la socialización de la alternativa seleccionada con la comunidad recolectando evidencias de tales actividades y así dar inicio al desarrollo de la etapa de ingeniería de detalle.</w:t>
      </w:r>
    </w:p>
    <w:p w14:paraId="44B08E88" w14:textId="52F13159" w:rsidR="00256184" w:rsidRPr="00DD2C2D" w:rsidRDefault="00B83EE3">
      <w:pPr>
        <w:rPr>
          <w:rFonts w:ascii="Arial Narrow" w:hAnsi="Arial Narrow"/>
        </w:rPr>
      </w:pPr>
      <w:r w:rsidRPr="00DD2C2D">
        <w:rPr>
          <w:rFonts w:ascii="Arial Narrow" w:hAnsi="Arial Narrow"/>
        </w:rPr>
        <w:t xml:space="preserve">El informe que se genere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w:t>
      </w:r>
    </w:p>
    <w:p w14:paraId="4458CAE0" w14:textId="77777777" w:rsidR="00256184" w:rsidRPr="00DD2C2D" w:rsidRDefault="00B83EE3">
      <w:pPr>
        <w:rPr>
          <w:rFonts w:ascii="Arial Narrow" w:hAnsi="Arial Narrow"/>
        </w:rPr>
      </w:pPr>
      <w:r w:rsidRPr="00DD2C2D">
        <w:rPr>
          <w:rFonts w:ascii="Arial Narrow" w:hAnsi="Arial Narrow"/>
        </w:rPr>
        <w:t>Campaña de Exploración Geotécnica, Ensayos de Campo y de Laboratorio</w:t>
      </w:r>
    </w:p>
    <w:p w14:paraId="1D6BDA8E" w14:textId="77777777" w:rsidR="00256184" w:rsidRPr="00DD2C2D" w:rsidRDefault="00B83EE3">
      <w:pPr>
        <w:rPr>
          <w:rFonts w:ascii="Arial Narrow" w:hAnsi="Arial Narrow"/>
        </w:rPr>
      </w:pPr>
      <w:r w:rsidRPr="00DD2C2D">
        <w:rPr>
          <w:rFonts w:ascii="Arial Narrow" w:hAnsi="Arial Narrow"/>
        </w:rPr>
        <w:t>Una vez se defina la alternativa a implementar para el tratamiento de las aguas residuales, en la cual se cuenta con información del tipo, geometría, carga y ubicación de cada estructura a construir y/o implementar en la zona de estudio, el consultor procederá a la realización de la campaña de exploración geotécnica directa y/o indirecta, así como también a la realización de los ensayos de campo y laboratorio a que haya lugar.</w:t>
      </w:r>
    </w:p>
    <w:p w14:paraId="4DAC31A2" w14:textId="77777777" w:rsidR="00256184" w:rsidRPr="00DD2C2D" w:rsidRDefault="00B83EE3">
      <w:pPr>
        <w:rPr>
          <w:rFonts w:ascii="Arial Narrow" w:hAnsi="Arial Narrow"/>
        </w:rPr>
      </w:pPr>
      <w:r w:rsidRPr="00DD2C2D">
        <w:rPr>
          <w:rFonts w:ascii="Arial Narrow" w:hAnsi="Arial Narrow"/>
        </w:rPr>
        <w:t>Cabe tener en cuenta que esta actividad, deberá contar con la aprobación del Supervisor y/o la Interventoría, del plan de exploración geotécnica, el cual deberá incluir tanto la ubicación, tipo y cantidad de exploración, así como también de ensayos de campo y de laboratorio a desarrollar en la zona de estudio, con el objeto de obtener información tendiente al diseño geotécnico a nivel de detalle de las estructuras y/o equipamiento, así como también, en el caso de requerirse (verificar normatividad vigente y estudios previos realizados en la zona de estudio) para la realización del Estudio de Amenaza, Vulnerabilidad y Riesgo por Procesos de Remoción en Masa.</w:t>
      </w:r>
    </w:p>
    <w:p w14:paraId="61F8E898" w14:textId="77777777" w:rsidR="00256184" w:rsidRPr="00DD2C2D" w:rsidRDefault="00B83EE3">
      <w:pPr>
        <w:rPr>
          <w:rFonts w:ascii="Arial Narrow" w:hAnsi="Arial Narrow"/>
        </w:rPr>
      </w:pPr>
      <w:r w:rsidRPr="00DD2C2D">
        <w:rPr>
          <w:rFonts w:ascii="Arial Narrow" w:hAnsi="Arial Narrow"/>
        </w:rPr>
        <w:t>Durante el trabajo de campo se debe asegurar el cumplimiento de las normas ambientales y de seguridad y salud en el trabajo toda aquella que para tal efecto regule su ejecución.</w:t>
      </w:r>
    </w:p>
    <w:p w14:paraId="3DA57CED" w14:textId="77777777" w:rsidR="00602C0D" w:rsidRPr="00DD2C2D" w:rsidRDefault="00602C0D">
      <w:pPr>
        <w:rPr>
          <w:rFonts w:ascii="Arial Narrow" w:hAnsi="Arial Narrow"/>
        </w:rPr>
      </w:pPr>
    </w:p>
    <w:p w14:paraId="24FFF9C5" w14:textId="77777777" w:rsidR="00256184" w:rsidRPr="00DD2C2D" w:rsidRDefault="00B83EE3">
      <w:pPr>
        <w:pStyle w:val="Ttulo2"/>
        <w:rPr>
          <w:rFonts w:ascii="Arial Narrow" w:hAnsi="Arial Narrow"/>
          <w:sz w:val="22"/>
          <w:szCs w:val="22"/>
        </w:rPr>
      </w:pPr>
      <w:bookmarkStart w:id="27" w:name="_Toc241156681"/>
      <w:r w:rsidRPr="00DD2C2D">
        <w:rPr>
          <w:rFonts w:ascii="Arial Narrow" w:hAnsi="Arial Narrow"/>
          <w:sz w:val="22"/>
          <w:szCs w:val="22"/>
        </w:rPr>
        <w:t>4.1. Entregables del Producto 2. Planteamiento, análisis y selección de alternativas tecnológicas de diseño de los interceptores y emisarios finales</w:t>
      </w:r>
      <w:bookmarkEnd w:id="27"/>
    </w:p>
    <w:p w14:paraId="0B1DB949" w14:textId="77777777" w:rsidR="00256184" w:rsidRPr="00DD2C2D" w:rsidRDefault="00B83EE3">
      <w:pPr>
        <w:rPr>
          <w:rFonts w:ascii="Arial Narrow" w:hAnsi="Arial Narrow"/>
        </w:rPr>
      </w:pPr>
      <w:r w:rsidRPr="00DD2C2D">
        <w:rPr>
          <w:rFonts w:ascii="Arial Narrow" w:hAnsi="Arial Narrow"/>
        </w:rPr>
        <w:t>El Consultor debe presentar en el Informe consolidado del Producto 2 un capítulo Planteamiento, análisis y selección de alternativas y tecnologías de diseño para el transporte de las aguas residuales en los sistemas de interceptores y emisarios finales que contenga la metodología seguida y la trazabilidad del proceso desde el momento del planteamiento de las alternativas, hasta el de calificación, selección, socialización con el Municipio.</w:t>
      </w:r>
    </w:p>
    <w:p w14:paraId="0E59DA46" w14:textId="77777777" w:rsidR="00256184" w:rsidRPr="00DD2C2D" w:rsidRDefault="00B83EE3">
      <w:pPr>
        <w:rPr>
          <w:rFonts w:ascii="Arial Narrow" w:hAnsi="Arial Narrow"/>
        </w:rPr>
      </w:pPr>
      <w:r w:rsidRPr="00DD2C2D">
        <w:rPr>
          <w:rFonts w:ascii="Arial Narrow" w:hAnsi="Arial Narrow"/>
        </w:rPr>
        <w:t>En este producto, se deben reflejar los análisis y valoraciones realizadas, así como las acciones de socialización a la comunidad y a las autoridades municipales de la alternativa seleccionada con sus correspondientes evidencias y soportes. De igual manera, debe contener planos con el pre-diseño conforme la indicación dada y la propuesta de implantación de los componentes del sistema y de sus obras complementarias.</w:t>
      </w:r>
    </w:p>
    <w:p w14:paraId="28175E1D" w14:textId="77777777" w:rsidR="00256184" w:rsidRPr="00DD2C2D" w:rsidRDefault="00B83EE3">
      <w:pPr>
        <w:rPr>
          <w:rFonts w:ascii="Arial Narrow" w:hAnsi="Arial Narrow"/>
        </w:rPr>
      </w:pPr>
      <w:r w:rsidRPr="00DD2C2D">
        <w:rPr>
          <w:rFonts w:ascii="Arial Narrow" w:hAnsi="Arial Narrow"/>
        </w:rPr>
        <w:t>Para el componente estructural se debe establecer y comparar alternativas técnicas y estructurales viables, incluyendo tipología estructural de las obras asociadas a cada alternativa de trazado, método constructivo propuesto y su implicación estructural, comparativo estructural de alternativas, recomendaciones estructurales para la alternativa seleccionada</w:t>
      </w:r>
    </w:p>
    <w:p w14:paraId="2382383B" w14:textId="3649DF5F" w:rsidR="00256184" w:rsidRPr="00DD2C2D" w:rsidRDefault="00B83EE3">
      <w:pPr>
        <w:rPr>
          <w:rFonts w:ascii="Arial Narrow" w:hAnsi="Arial Narrow"/>
        </w:rPr>
      </w:pPr>
      <w:r w:rsidRPr="00DD2C2D">
        <w:rPr>
          <w:rFonts w:ascii="Arial Narrow" w:hAnsi="Arial Narrow"/>
        </w:rPr>
        <w:t xml:space="preserve">El documento generado debe estar suscrito por los profesionales de la consultoría </w:t>
      </w:r>
      <w:r w:rsidR="00BC6055" w:rsidRPr="00DD2C2D">
        <w:rPr>
          <w:rFonts w:ascii="Arial Narrow" w:hAnsi="Arial Narrow"/>
        </w:rPr>
        <w:t xml:space="preserve">y supervisor y/o la Interventoría </w:t>
      </w:r>
      <w:r w:rsidRPr="00DD2C2D">
        <w:rPr>
          <w:rFonts w:ascii="Arial Narrow" w:hAnsi="Arial Narrow"/>
        </w:rPr>
        <w:t>que hayan concurrido en las labores propias de elaboración y aprobación respectiva en este apartado del proceso, y contar con los documentos de revisión y aprobación del Supervisor y/o la Interventoría; incluyendo las cartas de responsabilidad de los especialistas tanto de la Consultoría como del Supervisor y/o la Interventoría que hayan suscrito los documentos e informe y los documentos de identificación personal y profesional.</w:t>
      </w:r>
    </w:p>
    <w:p w14:paraId="55B40407" w14:textId="77777777" w:rsidR="00256184" w:rsidRPr="00DD2C2D" w:rsidRDefault="00B83EE3">
      <w:pPr>
        <w:rPr>
          <w:rFonts w:ascii="Arial Narrow" w:hAnsi="Arial Narrow"/>
        </w:rPr>
      </w:pPr>
      <w:r w:rsidRPr="00DD2C2D">
        <w:rPr>
          <w:rFonts w:ascii="Arial Narrow" w:hAnsi="Arial Narrow"/>
        </w:rPr>
        <w:t>En lo que respecta el componente socioeconómico, el Consultor deberá presentar el reporte de la información obtenida a través de fuentes confiables y el resultado de análisis y de actuaciones con la comunidad con las que se considere haber agotado los procesos que garanticen la participación, evidencien el conocimiento del proyecto y la aceptabilidad de este por parte de la comunidad.</w:t>
      </w:r>
    </w:p>
    <w:p w14:paraId="760B5D27" w14:textId="77777777" w:rsidR="00256184" w:rsidRPr="00DD2C2D" w:rsidRDefault="00B83EE3">
      <w:pPr>
        <w:rPr>
          <w:rFonts w:ascii="Arial Narrow" w:hAnsi="Arial Narrow"/>
        </w:rPr>
      </w:pPr>
      <w:r w:rsidRPr="00DD2C2D">
        <w:rPr>
          <w:rFonts w:ascii="Arial Narrow" w:hAnsi="Arial Narrow"/>
        </w:rPr>
        <w:t>Este capítulo también deberá exponer el análisis del impacto del proyecto enfocado al bienestar de la comunidad y las variables de análisis socioeconómicas y administrativas para tener en cuenta en la selección de alternativas.</w:t>
      </w:r>
    </w:p>
    <w:p w14:paraId="2D018E7D" w14:textId="77777777" w:rsidR="00256184" w:rsidRPr="00DD2C2D" w:rsidRDefault="00B83EE3">
      <w:pPr>
        <w:pStyle w:val="Ttulo2"/>
        <w:rPr>
          <w:rFonts w:ascii="Arial Narrow" w:hAnsi="Arial Narrow"/>
          <w:sz w:val="22"/>
          <w:szCs w:val="22"/>
        </w:rPr>
      </w:pPr>
      <w:bookmarkStart w:id="28" w:name="_Toc241156682"/>
      <w:r w:rsidRPr="00DD2C2D">
        <w:rPr>
          <w:rFonts w:ascii="Arial Narrow" w:hAnsi="Arial Narrow"/>
          <w:sz w:val="22"/>
          <w:szCs w:val="22"/>
        </w:rPr>
        <w:t>4.2. Forma de presentación del Informe consolidado del Producto 2. Planteamiento, análisis y selección de alternativas y tecnologías para el transporte de las aguas residuales en los sistemas de interceptores y emisarios finales</w:t>
      </w:r>
      <w:bookmarkEnd w:id="28"/>
    </w:p>
    <w:p w14:paraId="2FC42BDA" w14:textId="77777777" w:rsidR="00256184" w:rsidRPr="00DD2C2D" w:rsidRDefault="00B83EE3">
      <w:pPr>
        <w:rPr>
          <w:rFonts w:ascii="Arial Narrow" w:hAnsi="Arial Narrow"/>
        </w:rPr>
      </w:pPr>
      <w:r w:rsidRPr="00DD2C2D">
        <w:rPr>
          <w:rFonts w:ascii="Arial Narrow" w:hAnsi="Arial Narrow"/>
        </w:rPr>
        <w:t>El Informe consolidado del Producto 1 y 2, así como los planos y/o anexos que se generen se deberán entregar al Supervisor y/o la Interventoría, para su revisión, verificación y aprobación y se entregarán en dos (2) copias en medio físico y tres (3) copias en medio magnético. Los planos aprobados deberán estar impresos en papel bond tamaño pliego y quedar firmados por la Consultoría y por el Supervisor y/o la Interventoría del proyecto. En el caso de conceptos, metodologías y demás que se haya referido a lo largo de este anexo y que a bien lo tenga el Supervisor y/o la Interventoría y la supervisión de ésta, deben estar debidamente firmados tanto por el profesional responsable de la consultoría como por el Supervisor y/o la Interventoría al momento de su revisión y firma.</w:t>
      </w:r>
    </w:p>
    <w:p w14:paraId="13D306E4" w14:textId="77777777" w:rsidR="00256184" w:rsidRPr="00DD2C2D" w:rsidRDefault="00B83EE3">
      <w:pPr>
        <w:rPr>
          <w:rFonts w:ascii="Arial Narrow" w:hAnsi="Arial Narrow"/>
        </w:rPr>
      </w:pPr>
      <w:r w:rsidRPr="00DD2C2D">
        <w:rPr>
          <w:rFonts w:ascii="Arial Narrow" w:hAnsi="Arial Narrow"/>
        </w:rPr>
        <w:lastRenderedPageBreak/>
        <w:t>Para dar por finalizada el Producto 1 y dar por finalizado el proceso de selección de alternativa, previa socialización con el Municipio deberá presentarse el concepto técnico de aprobación del Supervisor y/o la Interventoría para la alternativa de tratamiento seleccionada, de acuerdo con las especificaciones del producto del subcapítulo planteamiento, análisis y selección de alternativas y tecnologías.</w:t>
      </w:r>
    </w:p>
    <w:p w14:paraId="21BC1140" w14:textId="77777777" w:rsidR="00256184" w:rsidRPr="00DD2C2D" w:rsidRDefault="00B83EE3">
      <w:pPr>
        <w:rPr>
          <w:rFonts w:ascii="Arial Narrow" w:hAnsi="Arial Narrow"/>
        </w:rPr>
      </w:pPr>
      <w:r w:rsidRPr="00DD2C2D">
        <w:rPr>
          <w:rFonts w:ascii="Arial Narrow" w:hAnsi="Arial Narrow"/>
        </w:rPr>
        <w:t>De conformidad con el artículo 241 de la resolución 0330 de 2017, Los documentos correspondientes a memorias de cálculo de los diseños, diseños definitivos y planos de diseño deberán contar con la totalidad de firmas por parte del diseñador, así como la verificación del Supervisor y/o la Interventoría y el aval de la entidad contratante.</w:t>
      </w:r>
    </w:p>
    <w:p w14:paraId="46EE9579" w14:textId="77777777" w:rsidR="00256184" w:rsidRPr="00DD2C2D" w:rsidRDefault="00B83EE3">
      <w:pPr>
        <w:rPr>
          <w:rFonts w:ascii="Arial Narrow" w:hAnsi="Arial Narrow"/>
        </w:rPr>
      </w:pPr>
      <w:r w:rsidRPr="00DD2C2D">
        <w:rPr>
          <w:rFonts w:ascii="Arial Narrow" w:hAnsi="Arial Narrow"/>
        </w:rPr>
        <w:t>Nota: El producto 2 deberá ser revisado y avalado por los profesionales idóneos del Supervisor y/o la Interventoría; tales como: Director, Ingeniero de procesos, Ingeniero Estructural, Ingeniero Geotecnista, Ingeniero Eléctrico, Profesional HSEQ y topógrafo cumpliendo los alcances técnicos expuestos en los entregables de la consultoría.</w:t>
      </w:r>
    </w:p>
    <w:p w14:paraId="49E918E6" w14:textId="77777777" w:rsidR="00256184" w:rsidRPr="00DD2C2D" w:rsidRDefault="00B83EE3">
      <w:pPr>
        <w:pStyle w:val="Ttulo1"/>
        <w:rPr>
          <w:rFonts w:ascii="Arial Narrow" w:hAnsi="Arial Narrow"/>
          <w:sz w:val="22"/>
          <w:szCs w:val="22"/>
        </w:rPr>
      </w:pPr>
      <w:bookmarkStart w:id="29" w:name="_Toc241156683"/>
      <w:r w:rsidRPr="00DD2C2D">
        <w:rPr>
          <w:rFonts w:ascii="Arial Narrow" w:hAnsi="Arial Narrow"/>
          <w:sz w:val="22"/>
          <w:szCs w:val="22"/>
        </w:rPr>
        <w:lastRenderedPageBreak/>
        <w:t>5. PRODUCTO 3: DISEÑOS DE INGENIERÍA DE DETALLE</w:t>
      </w:r>
      <w:bookmarkEnd w:id="29"/>
    </w:p>
    <w:p w14:paraId="0E6D1682" w14:textId="77777777" w:rsidR="00256184" w:rsidRPr="00DD2C2D" w:rsidRDefault="00B83EE3">
      <w:pPr>
        <w:rPr>
          <w:rFonts w:ascii="Arial Narrow" w:hAnsi="Arial Narrow"/>
        </w:rPr>
      </w:pPr>
      <w:r w:rsidRPr="00DD2C2D">
        <w:rPr>
          <w:rFonts w:ascii="Arial Narrow" w:hAnsi="Arial Narrow"/>
        </w:rPr>
        <w:t>La elaboración de los estudios y diseños se proyecta en torno a la necesidad de dar respuesta en términos de capacidad hidráulica de los conductos para el transporte de aguas residuales o combinadas en los sistemas de interceptores y/o emisarios finales acorde a las proyecciones de crecimiento poblacional al horizonte de diseño definido por la normatividad, con la finalidad de garantizar el adecuado funcionamiento del sistema de alcantarillado de la localidad.</w:t>
      </w:r>
    </w:p>
    <w:p w14:paraId="0A0542BC" w14:textId="77777777" w:rsidR="00256184" w:rsidRPr="00DD2C2D" w:rsidRDefault="00B83EE3">
      <w:pPr>
        <w:rPr>
          <w:rFonts w:ascii="Arial Narrow" w:hAnsi="Arial Narrow"/>
        </w:rPr>
      </w:pPr>
      <w:r w:rsidRPr="00DD2C2D">
        <w:rPr>
          <w:rFonts w:ascii="Arial Narrow" w:hAnsi="Arial Narrow"/>
        </w:rPr>
        <w:t>De esta manera, una vez culminado el diagnóstico integral, el análisis de alternativas de intervención de la infraestructura, la definición de criterios y parámetros de diseño y seleccionada la alternativa conducción, corresponderá al consultor desarrollar la ingeniería de detalle a nivel constructivo desde cada especialidad y para cada unidad, componente u obra que se requiera.</w:t>
      </w:r>
    </w:p>
    <w:p w14:paraId="06DDE10B" w14:textId="77777777" w:rsidR="00256184" w:rsidRPr="00DD2C2D" w:rsidRDefault="00B83EE3">
      <w:pPr>
        <w:rPr>
          <w:rFonts w:ascii="Arial Narrow" w:hAnsi="Arial Narrow"/>
        </w:rPr>
      </w:pPr>
      <w:r w:rsidRPr="00DD2C2D">
        <w:rPr>
          <w:rFonts w:ascii="Arial Narrow" w:hAnsi="Arial Narrow"/>
        </w:rPr>
        <w:t>A continuación, se relacionan los aspectos mínimos a considerar en esta etapa del proyecto, bajo la claridad que corresponde al contratista de consultoría asegurar el cumplimiento normativo de diseño y la calidad de los productos.</w:t>
      </w:r>
    </w:p>
    <w:p w14:paraId="090F2610" w14:textId="77777777" w:rsidR="00256184" w:rsidRPr="00DD2C2D" w:rsidRDefault="00B83EE3">
      <w:pPr>
        <w:pStyle w:val="Ttulo2"/>
        <w:rPr>
          <w:rFonts w:ascii="Arial Narrow" w:hAnsi="Arial Narrow"/>
          <w:sz w:val="22"/>
          <w:szCs w:val="22"/>
        </w:rPr>
      </w:pPr>
      <w:bookmarkStart w:id="30" w:name="_Toc241156684"/>
      <w:r w:rsidRPr="00DD2C2D">
        <w:rPr>
          <w:rFonts w:ascii="Arial Narrow" w:hAnsi="Arial Narrow"/>
          <w:sz w:val="22"/>
          <w:szCs w:val="22"/>
        </w:rPr>
        <w:t>5.1. Diseño hidráulico</w:t>
      </w:r>
      <w:bookmarkEnd w:id="30"/>
    </w:p>
    <w:p w14:paraId="2533D6BB" w14:textId="77777777" w:rsidR="00256184" w:rsidRPr="00DD2C2D" w:rsidRDefault="00B83EE3">
      <w:pPr>
        <w:rPr>
          <w:rFonts w:ascii="Arial Narrow" w:hAnsi="Arial Narrow"/>
        </w:rPr>
      </w:pPr>
      <w:r w:rsidRPr="00DD2C2D">
        <w:rPr>
          <w:rFonts w:ascii="Arial Narrow" w:hAnsi="Arial Narrow"/>
        </w:rPr>
        <w:t>Una vez establecidos los elementos o componentes del sistema, incluidas las obras complementarias y de protección, y descritas sus principales características físicas y funcionales conforme a los criterios de diseño y a la garantía de funcionalidad sistémica y autonomía operacional, se debe dar inicio al diseño del componente hidráulico. Este servirá como base para el desarrollo del diseño en las demás especialidades del proyecto, siguiendo las buenas prácticas de ingeniería, lo dispuesto en el artículo 22 de la Resolución MVCT 0330 de 2017, modificada por la Resolución MVCT 0799 de 2021 o la norma que la sustituya, y aplicando la experticia del especialista del Consultor con el seguimiento del especialista del Supervisor y/o la Interventoría</w:t>
      </w:r>
    </w:p>
    <w:p w14:paraId="50C19023" w14:textId="77777777" w:rsidR="00256184" w:rsidRPr="00DD2C2D" w:rsidRDefault="00B83EE3">
      <w:pPr>
        <w:rPr>
          <w:rFonts w:ascii="Arial Narrow" w:hAnsi="Arial Narrow"/>
        </w:rPr>
      </w:pPr>
      <w:r w:rsidRPr="00DD2C2D">
        <w:rPr>
          <w:rFonts w:ascii="Arial Narrow" w:hAnsi="Arial Narrow"/>
        </w:rPr>
        <w:t>El diseñador Hidráulico debe generar el listado de unidades, elementos y componentes del sistema asignándole a cada uno una denominación a ser manejada en concordancia en el desarrollo del diseño por todos los profesionales de manera que se garantice la unidad de terminología en los planos, informes, memorias de cálculo, memorias de cantidades de obra, presupuesto y especificaciones técnicas en general.</w:t>
      </w:r>
    </w:p>
    <w:p w14:paraId="2CC35E24" w14:textId="77777777" w:rsidR="00256184" w:rsidRPr="00DD2C2D" w:rsidRDefault="00B83EE3">
      <w:pPr>
        <w:rPr>
          <w:rFonts w:ascii="Arial Narrow" w:hAnsi="Arial Narrow"/>
        </w:rPr>
      </w:pPr>
      <w:r w:rsidRPr="00DD2C2D">
        <w:rPr>
          <w:rFonts w:ascii="Arial Narrow" w:hAnsi="Arial Narrow"/>
        </w:rPr>
        <w:t>La distribución e implantación definitiva de los ductos, así como de las obras complementarias, incluidas las de protección, deberá realizarse mediante un análisis consensuado por el equipo técnico multidisciplinario. Este análisis debe considerar variables como la proximidad a otras infraestructuras, restricciones de uso del suelo y protección, y las recomendaciones del ingeniero electricista respecto a las distancias de seguridad, entre otras.</w:t>
      </w:r>
    </w:p>
    <w:p w14:paraId="5DFF533C" w14:textId="77777777" w:rsidR="00256184" w:rsidRPr="00DD2C2D" w:rsidRDefault="00B83EE3">
      <w:pPr>
        <w:rPr>
          <w:rFonts w:ascii="Arial Narrow" w:hAnsi="Arial Narrow"/>
        </w:rPr>
      </w:pPr>
      <w:r w:rsidRPr="00DD2C2D">
        <w:rPr>
          <w:rFonts w:ascii="Arial Narrow" w:hAnsi="Arial Narrow"/>
        </w:rPr>
        <w:t>El diseño debe contemplar todas las obras necesarias, partiendo del pozo de conexión con el plan maestro de alcantarillado del municipio y articulándolo con el proyecto de intercepción o emisario final. De esta forma, se garantizará la inclusión de toda la infraestructura complementaria requerida para su operación futura. En todo caso, la información utilizada para el dimensionamiento de la infraestructura deberá ser suministrada y certificada por el Municipio.</w:t>
      </w:r>
    </w:p>
    <w:p w14:paraId="2728FB91" w14:textId="77777777" w:rsidR="00256184" w:rsidRPr="00DD2C2D" w:rsidRDefault="00B83EE3">
      <w:pPr>
        <w:rPr>
          <w:rFonts w:ascii="Arial Narrow" w:hAnsi="Arial Narrow"/>
        </w:rPr>
      </w:pPr>
      <w:r w:rsidRPr="00DD2C2D">
        <w:rPr>
          <w:rFonts w:ascii="Arial Narrow" w:hAnsi="Arial Narrow"/>
        </w:rPr>
        <w:t>El planteamiento y desarrollo del diseño debe enfocarse en términos de:</w:t>
      </w:r>
    </w:p>
    <w:p w14:paraId="6A47AA30" w14:textId="77777777" w:rsidR="00256184" w:rsidRPr="00DD2C2D" w:rsidRDefault="00B83EE3">
      <w:pPr>
        <w:rPr>
          <w:rFonts w:ascii="Arial Narrow" w:hAnsi="Arial Narrow"/>
        </w:rPr>
      </w:pPr>
      <w:r w:rsidRPr="00DD2C2D">
        <w:rPr>
          <w:rFonts w:ascii="Arial Narrow" w:hAnsi="Arial Narrow"/>
        </w:rPr>
        <w:lastRenderedPageBreak/>
        <w:t>-Asegurar el transporte del fluido hasta el sitio determinado de entrega y en la cota adecuada para asegurar el correcto funcionamiento del sistema de alcantarillado. -Asegurar la continuidad y función de los otros servicios públicos que se presenten en el área de influencia evitando las interferencias con tuberías y otras estructuras existentes o proyectadas. -Propender por el uso de corredores sobre vía pública que aseguren la facilidad de acceso para las labores de construcción y mantenimiento. -Priorizar el transporte del fluido mediante tuberías a flujo libre. -Cuando sean requeridos equipos mecánicos o eléctricos contemplar la modularización y la redundancia, de manera que se minimice la probabilidad de ocurrencia de contingencias y se propenda por la continuidad operativa durante labores de mantenimiento. -Prever el respaldo técnico y tecnológico de los equipos e instrumentos ante requerimientos propios en condiciones operacionales normales, de mantenimiento y reposición. -Asegurar la estabilidad de las obras y recomendar métodos constructivos que minimicen los riesgos sobre estructuras existentes. -Asegurar el cumplimiento de la normatividad vigente para obtener los permisos ambientales y de construcción requeridos.</w:t>
      </w:r>
    </w:p>
    <w:p w14:paraId="5A58DC56" w14:textId="77777777" w:rsidR="00256184" w:rsidRPr="00DD2C2D" w:rsidRDefault="00B83EE3">
      <w:pPr>
        <w:pStyle w:val="Ttulo3"/>
        <w:rPr>
          <w:rFonts w:ascii="Arial Narrow" w:hAnsi="Arial Narrow"/>
          <w:sz w:val="22"/>
        </w:rPr>
      </w:pPr>
      <w:bookmarkStart w:id="31" w:name="_Toc241156685"/>
      <w:r w:rsidRPr="00DD2C2D">
        <w:rPr>
          <w:rFonts w:ascii="Arial Narrow" w:hAnsi="Arial Narrow"/>
          <w:sz w:val="22"/>
        </w:rPr>
        <w:t>5.1.1. Criterios de Diseño hidráulico</w:t>
      </w:r>
      <w:bookmarkEnd w:id="31"/>
    </w:p>
    <w:p w14:paraId="1E09B479" w14:textId="77777777" w:rsidR="00256184" w:rsidRPr="00DD2C2D" w:rsidRDefault="00B83EE3">
      <w:pPr>
        <w:rPr>
          <w:rFonts w:ascii="Arial Narrow" w:hAnsi="Arial Narrow"/>
        </w:rPr>
      </w:pPr>
      <w:r w:rsidRPr="00DD2C2D">
        <w:rPr>
          <w:rFonts w:ascii="Arial Narrow" w:hAnsi="Arial Narrow"/>
        </w:rPr>
        <w:t>Para el diseño de cada componente del sistema deben aplicarse los caudales de diseño indicados en la Resolución MVCT 0330 de 2021 y todos sus alcances, adiciones o modificaciones, garantizando la articulación entre los diferentes caudales de las estructuras hidráulicas; para lo cual, se deberán incluir, si es requerido, todos los chequeos necesarios para diferentes escenarios de caudales.</w:t>
      </w:r>
    </w:p>
    <w:p w14:paraId="755D48A4" w14:textId="77777777" w:rsidR="00256184" w:rsidRPr="00DD2C2D" w:rsidRDefault="00B83EE3">
      <w:pPr>
        <w:rPr>
          <w:rFonts w:ascii="Arial Narrow" w:hAnsi="Arial Narrow"/>
        </w:rPr>
      </w:pPr>
      <w:r w:rsidRPr="00DD2C2D">
        <w:rPr>
          <w:rFonts w:ascii="Arial Narrow" w:hAnsi="Arial Narrow"/>
        </w:rPr>
        <w:t>Del diseño hidráulico, deberán presentarse los cálculos y memorias de los componentes del sistema, que incluyan aspectos relacionados con el dimensionamiento de tuberías a gravedad y presión, estructuras de bombeo y anclajes nefarios para asegurar la estabilidad de la obra.</w:t>
      </w:r>
    </w:p>
    <w:p w14:paraId="16B8AEBF" w14:textId="77777777" w:rsidR="00256184" w:rsidRPr="00DD2C2D" w:rsidRDefault="00B83EE3">
      <w:pPr>
        <w:rPr>
          <w:rFonts w:ascii="Arial Narrow" w:hAnsi="Arial Narrow"/>
        </w:rPr>
      </w:pPr>
      <w:r w:rsidRPr="00DD2C2D">
        <w:rPr>
          <w:rFonts w:ascii="Arial Narrow" w:hAnsi="Arial Narrow"/>
        </w:rPr>
        <w:t>Así mismo, las memorias de cálculo deben permitir el contraste de los resultados obtenidos con los criterios y rangos normativos. Cada componente del sistema y cada mecanismo de interconexión hidráulica y mecánica se deben ver estrictamente reflejados en los planos de detalle a nivel constructivo.</w:t>
      </w:r>
    </w:p>
    <w:p w14:paraId="46148FE8" w14:textId="77777777" w:rsidR="00256184" w:rsidRPr="00DD2C2D" w:rsidRDefault="00B83EE3">
      <w:pPr>
        <w:rPr>
          <w:rFonts w:ascii="Arial Narrow" w:hAnsi="Arial Narrow"/>
        </w:rPr>
      </w:pPr>
      <w:r w:rsidRPr="00DD2C2D">
        <w:rPr>
          <w:rFonts w:ascii="Arial Narrow" w:hAnsi="Arial Narrow"/>
        </w:rPr>
        <w:t>Como se ha reiterado, el desarrollo del diseño comprenderá el de todas las estructuras hidráulicas y estructuras de interconexión, de acuerdo con los criterios normativos, la literatura técnica aplicable y la experticia del especialista.</w:t>
      </w:r>
    </w:p>
    <w:p w14:paraId="1DE18BCE" w14:textId="77777777" w:rsidR="00256184" w:rsidRPr="00DD2C2D" w:rsidRDefault="00B83EE3">
      <w:pPr>
        <w:rPr>
          <w:rFonts w:ascii="Arial Narrow" w:hAnsi="Arial Narrow"/>
        </w:rPr>
      </w:pPr>
      <w:r w:rsidRPr="00DD2C2D">
        <w:rPr>
          <w:rFonts w:ascii="Arial Narrow" w:hAnsi="Arial Narrow"/>
        </w:rPr>
        <w:t>Para el diseño de la o las estructuras de alivio y descarga que sean necesarias y sus elementos de disipación de energía, se deben seguir tanto las especificaciones técnicas dadas en el la Resolución MVCT 330 de 2017 y todos sus alcances, adiciones o modificaciones, como las regulatorias en materia ambiental por la ocupación de cauce y el vertimiento a una fuente hídrica superficial; considerando los resultados de las modelaciones hidrológica e hidráulica de la fuente receptora, de manera que se asegure la incorporación del agua en sentido del flujo de la fuente receptora, la no interferencia en la dinámica hidráulica de la corriente, la no generación de socavación del cauce, la descarga a flujo libre y el cumplimiento de los requisitos técnicos para la solicitud y obtención del permiso de ocupación de cauce.</w:t>
      </w:r>
    </w:p>
    <w:p w14:paraId="70BD0D1D" w14:textId="77777777" w:rsidR="00256184" w:rsidRPr="00DD2C2D" w:rsidRDefault="00B83EE3">
      <w:pPr>
        <w:rPr>
          <w:rFonts w:ascii="Arial Narrow" w:hAnsi="Arial Narrow"/>
        </w:rPr>
      </w:pPr>
      <w:r w:rsidRPr="00DD2C2D">
        <w:rPr>
          <w:rFonts w:ascii="Arial Narrow" w:hAnsi="Arial Narrow"/>
        </w:rPr>
        <w:t xml:space="preserve">Del diseño de toda obra hidráulica complementaria, paso elevados, pasos subfluviales, sifones, estaciones elevadoras, aliviaderos, las obras de descargas y sus elementos de disipación de energía, se deben obtener memorias técnicas de cálculo hidráulico donde se incluya como mínimo estas variables: caudal de descarga máximo, velocidad de flujo, área mojada, geometría, tipo de flujo, material, rugosidad, cálculo de las dimensiones de la sección, perímetro mojado, radio hidráulico, ancho superficial, profundidad hidráulica, factor de sección y pendiente. Así mismo, deben incluirse los planos georreferenciados a nivel constructivo en planta y perfil a escala </w:t>
      </w:r>
      <w:r w:rsidRPr="00DD2C2D">
        <w:rPr>
          <w:rFonts w:ascii="Arial Narrow" w:hAnsi="Arial Narrow"/>
        </w:rPr>
        <w:lastRenderedPageBreak/>
        <w:t>adecuada, indicando claramente las láminas de agua de caudales máximos y mínimos considerados para los diferentes periodos de retorno.</w:t>
      </w:r>
    </w:p>
    <w:p w14:paraId="1FAD02FB" w14:textId="77777777" w:rsidR="00256184" w:rsidRPr="00DD2C2D" w:rsidRDefault="00B83EE3">
      <w:pPr>
        <w:rPr>
          <w:rFonts w:ascii="Arial Narrow" w:hAnsi="Arial Narrow"/>
        </w:rPr>
      </w:pPr>
      <w:r w:rsidRPr="00DD2C2D">
        <w:rPr>
          <w:rFonts w:ascii="Arial Narrow" w:hAnsi="Arial Narrow"/>
        </w:rPr>
        <w:t>El diseñador hidráulico al plantear y diseñar la filosofía del sistema, previendo las situaciones que gobernarán la operación en condiciones normales y de mantenimiento preventivo, predictivo y correctivo, debe relacionarlas junto con las especificaciones técnicas para que sean consideradas por los demás especialistas que concurren para el desarrollo el diseño en cada componente, entre lo cual se cita:</w:t>
      </w:r>
    </w:p>
    <w:p w14:paraId="18DEC471"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 xml:space="preserve">Prever los mecanismos físicos necesarios para facilitar las labores de operación y mantenimiento, contemplando las condiciones de seguridad y salud en el trabajo, ambientales y de calidad, impartiendo las recomendaciones y directrices que al respecto deben considerar los especialistas en arquitectura, estructuras y HSEQ para que sean desarrolladas en diseño y plasmadas en las especificaciones técnicas constructivas y en el manual de operación y mantenimiento - MO&amp;M. </w:t>
      </w:r>
    </w:p>
    <w:p w14:paraId="3522DEB2"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 xml:space="preserve">Plantear los puntos y mecanismos de lecturas directas o indirectas de indicadores operacionales para que el especialista de la instrumentación y control elabore el diseño correspondiente y plasme las indicaciones asociadas en el MO&amp;M. </w:t>
      </w:r>
    </w:p>
    <w:p w14:paraId="15C61C9F"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 xml:space="preserve">Plantear eventos en los que se requiera el vaciado de las estructuras ante labores de mantenimiento y reposición de equipos para prever en el diseño la respuesta de las estructuras en los componentes de diseño geotécnico, estructural e hidráulico, ambiental y de seguridad y salud en el trabajo. </w:t>
      </w:r>
    </w:p>
    <w:p w14:paraId="4B580AF5" w14:textId="5AE16B69"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Indicar los sitios del sistema donde se requiere el suministro de energía eléctrica y servicio de acueducto para actividades de operación de equipos y alumbrado según corresponda, con el fin de que se prevea y proyecte lo correspondiente en el desarrollo del diseño en su componente.</w:t>
      </w:r>
    </w:p>
    <w:p w14:paraId="0BA9468D" w14:textId="77777777" w:rsidR="00256184" w:rsidRPr="00DD2C2D" w:rsidRDefault="00B83EE3">
      <w:pPr>
        <w:rPr>
          <w:rFonts w:ascii="Arial Narrow" w:hAnsi="Arial Narrow"/>
        </w:rPr>
      </w:pPr>
      <w:r w:rsidRPr="00DD2C2D">
        <w:rPr>
          <w:rFonts w:ascii="Arial Narrow" w:hAnsi="Arial Narrow"/>
        </w:rPr>
        <w:t>En general corresponderá al Especialista hidráulico interactuar permanentemente con los demás especialistas para garantizar la sinergia en el diseño de detalle. equipos y herramientas para la operación y control operacional.</w:t>
      </w:r>
    </w:p>
    <w:p w14:paraId="78045820" w14:textId="77777777" w:rsidR="00256184" w:rsidRPr="00DD2C2D" w:rsidRDefault="00B83EE3">
      <w:pPr>
        <w:rPr>
          <w:rFonts w:ascii="Arial Narrow" w:hAnsi="Arial Narrow"/>
        </w:rPr>
      </w:pPr>
      <w:r w:rsidRPr="00DD2C2D">
        <w:rPr>
          <w:rFonts w:ascii="Arial Narrow" w:hAnsi="Arial Narrow"/>
        </w:rPr>
        <w:t>Finalizada la ingeniería de detalle, el Contratista de consultoría deberá generar el Manual de Operación y Mantenimiento– MO&amp;M, en el que debe relacionar los elementos, unidades o componentes del sistema, que obedecen a las estructuras de procesos determinadas, así como a las obras complementarias, incluyendo los elementos para gestión del riesgo, control operacional, mediciones y muestreos, las medidas para la gestión del riesgo del vertimiento y los elementos demandados para facilitar la inspección de la autoridad ambiental en las labores de seguimiento y control al permiso de vertimientos. De estas debe exponer las consideraciones desde la óptica operativa para garantizar el tratamiento conforme a lo previsto en el diseño.</w:t>
      </w:r>
    </w:p>
    <w:p w14:paraId="59B5B9B6" w14:textId="77777777" w:rsidR="00256184" w:rsidRPr="00DD2C2D" w:rsidRDefault="00B83EE3">
      <w:pPr>
        <w:rPr>
          <w:rFonts w:ascii="Arial Narrow" w:hAnsi="Arial Narrow"/>
        </w:rPr>
      </w:pPr>
      <w:r w:rsidRPr="00DD2C2D">
        <w:rPr>
          <w:rFonts w:ascii="Arial Narrow" w:hAnsi="Arial Narrow"/>
        </w:rPr>
        <w:t>El MO&amp;M, deberá contener la descripción de cómo funciona el sistema, maniobras, periodos de mantenimiento preventivo y/o correctivo en las instalaciones, equipos y herramientas, inspecciones sistemáticas a las instalaciones, herramienta, maquinaria o equipos, incluidos los relacionados con la prevención y atención de emergencias y ajustes requeridos, indicando quién es el responsable de cada actividad incluida en la operación, cuándo y cómo realizar acciones que permitan una correcta operación.</w:t>
      </w:r>
    </w:p>
    <w:p w14:paraId="2BA25F26" w14:textId="77777777" w:rsidR="00256184" w:rsidRPr="00DD2C2D" w:rsidRDefault="00B83EE3">
      <w:pPr>
        <w:rPr>
          <w:rFonts w:ascii="Arial Narrow" w:hAnsi="Arial Narrow"/>
        </w:rPr>
      </w:pPr>
      <w:r w:rsidRPr="00DD2C2D">
        <w:rPr>
          <w:rFonts w:ascii="Arial Narrow" w:hAnsi="Arial Narrow"/>
        </w:rPr>
        <w:t>Para la elaboración del documento es necesario incluir, entre otros, el siguiente contenido:</w:t>
      </w:r>
    </w:p>
    <w:p w14:paraId="0F28FB1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Introducción. Descripción del contenido del documento con una breve mención de la tecnología o filosofía de proceso.</w:t>
      </w:r>
    </w:p>
    <w:p w14:paraId="3235635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Criterios y parámetros de diseño. Indicar los caudales proyectados para el período de diseño.</w:t>
      </w:r>
    </w:p>
    <w:p w14:paraId="4531E7F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Descripción de la infraestructura y su operación. Describir las condiciones técnicas relacionadas con los componentes eléctricos, mecánicos, civiles e hidráulicos y recomendaciones en la operación. Describir mediante una matriz los equipos e instrumentos proyectados por componente del sistema, su función, su especificación, su cantidad, y previsión de las labores de mantenimiento preventivo, correctivo y reposición.</w:t>
      </w:r>
    </w:p>
    <w:p w14:paraId="269CA7E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Personal involucrado en la operación. Indicar y describir el personal mínimo que debe estar a cargo.</w:t>
      </w:r>
    </w:p>
    <w:p w14:paraId="62E2131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Cada componente deberá incluir el respectivo procedimiento para desarrollar las labores, los diferentes suministros, insumos y herramientas necesarias para que el operador realice sus labores y el componente seguridad industrial, indicando los elementos de protección personal-EPP (por ejemplo: tipo de bota, tipo de casco, tipo de máscara de gases, tipo de gafas de seguridad), de acuerdo a la identificación de peligros y valoración del riesgo de la seguridad y salud en el trabajo.</w:t>
      </w:r>
    </w:p>
    <w:p w14:paraId="1603792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Definir los respectivos formatos para que el operador registre los datos e informe las novedades sobre las cuales se requiera la toma de decisiones, así como los formatos del control operacional, como por ejemplo: formatos de reporte de falla o incidentes de equipos, instalaciones y herramientas; formatos de diligenciamiento de material extraído en las estructuras, control de vectores; formato planilla de visitas, el cual debe contener como mínimo la siguiente información: nombre, empresa, persona de contacto para aviso en caso de emergencia; formato de extracción de material grueso retenido, el cual debe contener como mínimo la siguiente información: fecha de la actividad, características, cantidad y disposición; formato de medición de caudales. así como del caudal bombeado al día, semana o mes, si se prevé en el diseño equipo acumulador de caudal.</w:t>
      </w:r>
    </w:p>
    <w:p w14:paraId="1E4C9E0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Ilustrar mediante una matriz los posibles problemas y/o incidentes de tipo operativo, ambiental y de seguridad y salud en el trabajo, que se pueden presentar en la operación, refiriendo la posible causa y la respectiva acción de respuesta.</w:t>
      </w:r>
    </w:p>
    <w:p w14:paraId="7C57FF0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Incluir un capítulo con la estimación de los costos mensuales de las actividades de operación y mantenimiento.</w:t>
      </w:r>
    </w:p>
    <w:p w14:paraId="43248CAE" w14:textId="77777777" w:rsidR="00602C0D" w:rsidRPr="00DD2C2D" w:rsidRDefault="00602C0D">
      <w:pPr>
        <w:rPr>
          <w:rFonts w:ascii="Arial Narrow" w:hAnsi="Arial Narrow"/>
        </w:rPr>
      </w:pPr>
    </w:p>
    <w:p w14:paraId="56DEE8F6" w14:textId="10B677F4" w:rsidR="00256184" w:rsidRPr="00DD2C2D" w:rsidRDefault="00B83EE3">
      <w:pPr>
        <w:rPr>
          <w:rFonts w:ascii="Arial Narrow" w:hAnsi="Arial Narrow"/>
        </w:rPr>
      </w:pPr>
      <w:r w:rsidRPr="00DD2C2D">
        <w:rPr>
          <w:rFonts w:ascii="Arial Narrow" w:hAnsi="Arial Narrow"/>
        </w:rPr>
        <w:t>Por otra parte, corresponde al especialista hidráulico formular el Plan de Gestión del Riesgo para el Manejo del Vertimiento – PGRV, siguiendo lo establecido para dicho fin en el Decreto 1076 de 2015 y en los términos de referencia adoptados a través Resolución MADS 1514 del 2012 o aquellos que los modifiquen o sustituyan durante el desarrollo de la consultoría; constituyéndose este documento en uno de los entregables para que el Municipio reúna los requisitos para la solicitud del permiso de vertimientos y ocupación de cauce.</w:t>
      </w:r>
    </w:p>
    <w:p w14:paraId="409BFB4F" w14:textId="77777777" w:rsidR="00256184" w:rsidRPr="00DD2C2D" w:rsidRDefault="00B83EE3">
      <w:pPr>
        <w:rPr>
          <w:rFonts w:ascii="Arial Narrow" w:hAnsi="Arial Narrow"/>
        </w:rPr>
      </w:pPr>
      <w:r w:rsidRPr="00DD2C2D">
        <w:rPr>
          <w:rFonts w:ascii="Arial Narrow" w:hAnsi="Arial Narrow"/>
        </w:rPr>
        <w:t>Para concluir la ingeniería de detalle del componente hidráulico deberán generarse los planos de ingeniería de detalle y las especificaciones técnicas constructivas de las unidades de proceso y de los equipos e instrumentos, considerando las recomendaciones y el compendio de las orientaciones dadas desde cada componente de diseño.</w:t>
      </w:r>
    </w:p>
    <w:p w14:paraId="3B04ECA7" w14:textId="77777777" w:rsidR="00256184" w:rsidRPr="00DD2C2D" w:rsidRDefault="00B83EE3">
      <w:pPr>
        <w:pStyle w:val="Ttulo4"/>
        <w:rPr>
          <w:rFonts w:ascii="Arial Narrow" w:hAnsi="Arial Narrow"/>
          <w:sz w:val="22"/>
        </w:rPr>
      </w:pPr>
      <w:r w:rsidRPr="00DD2C2D">
        <w:rPr>
          <w:rFonts w:ascii="Arial Narrow" w:hAnsi="Arial Narrow"/>
          <w:sz w:val="22"/>
        </w:rPr>
        <w:t>5.1.1.1. Entregable del diseño hidráulico</w:t>
      </w:r>
    </w:p>
    <w:p w14:paraId="46F78C2C" w14:textId="77777777" w:rsidR="00256184" w:rsidRPr="00DD2C2D" w:rsidRDefault="00B83EE3">
      <w:pPr>
        <w:rPr>
          <w:rFonts w:ascii="Arial Narrow" w:hAnsi="Arial Narrow"/>
        </w:rPr>
      </w:pPr>
      <w:r w:rsidRPr="00DD2C2D">
        <w:rPr>
          <w:rFonts w:ascii="Arial Narrow" w:hAnsi="Arial Narrow"/>
        </w:rPr>
        <w:t>Con base en la ingeniería de detalle desarrollada para el componente hidráulico del proyecto, se debe presentar el Informe técnico de diseño componente hidráulico, incluyendo como mínimo lo siguiente:</w:t>
      </w:r>
    </w:p>
    <w:p w14:paraId="21C9551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Tabla de contenido</w:t>
      </w:r>
    </w:p>
    <w:p w14:paraId="43D23CC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Índices</w:t>
      </w:r>
    </w:p>
    <w:p w14:paraId="73728DE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Introducción</w:t>
      </w:r>
    </w:p>
    <w:p w14:paraId="0CBBFC6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Objetivos</w:t>
      </w:r>
    </w:p>
    <w:p w14:paraId="22CE57D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Antecedentes generales.</w:t>
      </w:r>
    </w:p>
    <w:p w14:paraId="610C2F2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de referencia para el diseño; en este aparte se retomará la información base de diseño más relevante, generada en el Producto 1 y la relación de la documentación de referencia para el desarrollo del diseño.</w:t>
      </w:r>
    </w:p>
    <w:p w14:paraId="2B794AB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Diagramas de procesos y de balance de masas de la planta de tratamiento.</w:t>
      </w:r>
    </w:p>
    <w:p w14:paraId="6734827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Metodología de diseño acogidas en los componentes hidráulicos de procesos, de fluidos e hidrosanitario para edificaciones, y el resultado de los cálculos y síntesis de las simulaciones y modelaciones de diseño.</w:t>
      </w:r>
    </w:p>
    <w:p w14:paraId="647DA7E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 drenaje superficial y subsuperficial del predio.</w:t>
      </w:r>
    </w:p>
    <w:p w14:paraId="439E59B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Concepto de articulación del componente hidráulico con el diseño en los componentes geotécnico, estructural, eléctrico y de instrumentación y control.</w:t>
      </w:r>
    </w:p>
    <w:p w14:paraId="2CE4F92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Conclusiones y recomendaciones</w:t>
      </w:r>
    </w:p>
    <w:p w14:paraId="6736488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Anexos en los que se incluyan:</w:t>
      </w:r>
    </w:p>
    <w:p w14:paraId="2889E95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Memorias de cálculo</w:t>
      </w:r>
    </w:p>
    <w:p w14:paraId="4DCA921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Modelaciones</w:t>
      </w:r>
    </w:p>
    <w:p w14:paraId="6F5264A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del diseño hidráulico.</w:t>
      </w:r>
    </w:p>
    <w:p w14:paraId="46EB2EC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Manual de operación y mantenimiento de las estaciones de bombeo EBAR .</w:t>
      </w:r>
    </w:p>
    <w:p w14:paraId="56F22D6E"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Protocolo de arranque y puesta en marcha del sistema de tratamiento (si se requiere).</w:t>
      </w:r>
    </w:p>
    <w:p w14:paraId="23C5A6EF"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Plan de Gestión del Riesgo para el Manejo del Vertimiento – PGRV (si se requiere).</w:t>
      </w:r>
    </w:p>
    <w:p w14:paraId="70A1EDB9" w14:textId="77777777" w:rsidR="005544E2" w:rsidRPr="00DD2C2D" w:rsidRDefault="005544E2" w:rsidP="00602C0D">
      <w:pPr>
        <w:pStyle w:val="Listaconvietas"/>
        <w:tabs>
          <w:tab w:val="clear" w:pos="360"/>
          <w:tab w:val="num" w:pos="720"/>
        </w:tabs>
        <w:ind w:left="720"/>
        <w:rPr>
          <w:rFonts w:ascii="Arial Narrow" w:hAnsi="Arial Narrow"/>
        </w:rPr>
      </w:pPr>
      <w:r w:rsidRPr="00DD2C2D">
        <w:rPr>
          <w:rFonts w:ascii="Arial Narrow" w:hAnsi="Arial Narrow"/>
        </w:rPr>
        <w:t>Evaluación Ambiental del Vertimiento – EAV (si se requiere).</w:t>
      </w:r>
    </w:p>
    <w:p w14:paraId="27897F6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Conclusiones y recomendaciones</w:t>
      </w:r>
    </w:p>
    <w:p w14:paraId="60E9AFD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Bibliografía</w:t>
      </w:r>
    </w:p>
    <w:p w14:paraId="000BBD0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 manera específica, para su elaboración se deberá tener en cuenta entre otros aspectos los que el Consultor y el Supervisor y/o la Interventoría lo estimen procedente.</w:t>
      </w:r>
    </w:p>
    <w:p w14:paraId="64805FA3" w14:textId="77777777" w:rsidR="00602C0D" w:rsidRPr="00DD2C2D" w:rsidRDefault="00602C0D">
      <w:pPr>
        <w:rPr>
          <w:rFonts w:ascii="Arial Narrow" w:hAnsi="Arial Narrow"/>
        </w:rPr>
      </w:pPr>
    </w:p>
    <w:p w14:paraId="5D5E6012" w14:textId="6C35BC29" w:rsidR="00256184" w:rsidRPr="00DD2C2D" w:rsidRDefault="00B83EE3">
      <w:pPr>
        <w:rPr>
          <w:rFonts w:ascii="Arial Narrow" w:hAnsi="Arial Narrow"/>
        </w:rPr>
      </w:pPr>
      <w:r w:rsidRPr="00DD2C2D">
        <w:rPr>
          <w:rFonts w:ascii="Arial Narrow" w:hAnsi="Arial Narrow"/>
        </w:rPr>
        <w:t xml:space="preserve">El informe que se genere deberá estar suscrito por los profesionales de consultoría </w:t>
      </w:r>
      <w:r w:rsidR="00BC6055" w:rsidRPr="00DD2C2D">
        <w:rPr>
          <w:rFonts w:ascii="Arial Narrow" w:hAnsi="Arial Narrow"/>
        </w:rPr>
        <w:t>y supervisor y/o la Interventoría</w:t>
      </w:r>
      <w:r w:rsidRPr="00DD2C2D">
        <w:rPr>
          <w:rFonts w:ascii="Arial Narrow" w:hAnsi="Arial Narrow"/>
        </w:rPr>
        <w:t>, relacionando su responsabilidad por elaboración y aprobación.</w:t>
      </w:r>
    </w:p>
    <w:p w14:paraId="08987FCA" w14:textId="77777777" w:rsidR="00256184" w:rsidRPr="00DD2C2D" w:rsidRDefault="00B83EE3">
      <w:pPr>
        <w:rPr>
          <w:rFonts w:ascii="Arial Narrow" w:hAnsi="Arial Narrow"/>
        </w:rPr>
      </w:pPr>
      <w:r w:rsidRPr="00DD2C2D">
        <w:rPr>
          <w:rFonts w:ascii="Arial Narrow" w:hAnsi="Arial Narrow"/>
        </w:rPr>
        <w:t>En cuanto a las memorias de cálculo, simulaciones y modelaciones de diseño, se deberán anexar para todas las unidades o componentes diseñados, las memorias hidráulicas de detalle en medio físico y en medio magnético editable. Su formulación se dará de forma organizada, detallada, describiendo cada variable que haga parte de las ecuaciones utilizadas, comparando los resultados obtenidos a la luz de los criterios normativos y/o literarios.</w:t>
      </w:r>
    </w:p>
    <w:p w14:paraId="5D6B230D" w14:textId="77777777" w:rsidR="00256184" w:rsidRPr="00DD2C2D" w:rsidRDefault="00B83EE3">
      <w:pPr>
        <w:rPr>
          <w:rFonts w:ascii="Arial Narrow" w:hAnsi="Arial Narrow"/>
        </w:rPr>
      </w:pPr>
      <w:r w:rsidRPr="00DD2C2D">
        <w:rPr>
          <w:rFonts w:ascii="Arial Narrow" w:hAnsi="Arial Narrow"/>
        </w:rPr>
        <w:t>En caso en que se utilice uno o más softwares específicos para llevar a cabo el diseño de colectores, procesos o componentes, o en el caso en el que se haga manualmente; la memoria deberá contener todas las hipótesis, fórmulas, suposiciones, criterios, hojas de resultados y anotaciones necesarias que permitan una fácil revisión de la ingeniería de diseño de detalle. Por consiguiente, en este fragmento del Informe técnico de diseño componente hidráulico se deberá presentar, como mínimo, la siguiente información:</w:t>
      </w:r>
    </w:p>
    <w:p w14:paraId="722C8C2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Metodología utilizada o metodología empleada por el software de diseño.</w:t>
      </w:r>
    </w:p>
    <w:p w14:paraId="320A8E1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Fórmulas empleadas o que utiliza el software para llevar a cabo los diferentes cálculos.</w:t>
      </w:r>
    </w:p>
    <w:p w14:paraId="59FABA7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Suposiciones o simplificaciones en que se basan los cálculos y/o el software.</w:t>
      </w:r>
    </w:p>
    <w:p w14:paraId="02CF349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Coeficientes utilizados, indicando los criterios bajo los cuales fueron adoptados para el diseño específico.</w:t>
      </w:r>
    </w:p>
    <w:p w14:paraId="6221D09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Referencia de las normas técnicas nacionales o internacionales empleadas a lo largo del diseño y en especial para los materiales, equipos y procedimientos específicos.</w:t>
      </w:r>
    </w:p>
    <w:p w14:paraId="464BDFC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referente al software utilizado para el diseño, así como los archivos, en medio digital, y una tabla resumen con la información de los parámetros de entrada y de la salida de resultados.</w:t>
      </w:r>
    </w:p>
    <w:p w14:paraId="12C32DB9" w14:textId="77777777" w:rsidR="00602C0D" w:rsidRPr="00DD2C2D" w:rsidRDefault="00602C0D">
      <w:pPr>
        <w:rPr>
          <w:rFonts w:ascii="Arial Narrow" w:hAnsi="Arial Narrow"/>
        </w:rPr>
      </w:pPr>
    </w:p>
    <w:p w14:paraId="67D42171" w14:textId="2BE1DC0A" w:rsidR="00256184" w:rsidRPr="00DD2C2D" w:rsidRDefault="00B83EE3">
      <w:pPr>
        <w:rPr>
          <w:rFonts w:ascii="Arial Narrow" w:hAnsi="Arial Narrow"/>
        </w:rPr>
      </w:pPr>
      <w:r w:rsidRPr="00DD2C2D">
        <w:rPr>
          <w:rFonts w:ascii="Arial Narrow" w:hAnsi="Arial Narrow"/>
        </w:rPr>
        <w:t>Los planos de ingeniería de detalle requeridos para la construcción de las obras en este componente deben incorporar información en planta, alzado, cortes, perfil longitudinales y transversales, elementos y equipos, en una dimensión y escala adecuada. Como mínimo se deben presentar los siguientes planos e información asociada:</w:t>
      </w:r>
    </w:p>
    <w:p w14:paraId="5013D194" w14:textId="77777777" w:rsidR="00256184" w:rsidRPr="00DD2C2D" w:rsidRDefault="00B83EE3">
      <w:pPr>
        <w:rPr>
          <w:rFonts w:ascii="Arial Narrow" w:hAnsi="Arial Narrow"/>
        </w:rPr>
      </w:pPr>
      <w:r w:rsidRPr="00DD2C2D">
        <w:rPr>
          <w:rFonts w:ascii="Arial Narrow" w:hAnsi="Arial Narrow"/>
        </w:rPr>
        <w:t>-Un plano índice que permita identificar, número, versión y descripción de los planos que conforman el diseño para este componente. -Plano en planta general de todo el sistema diseñado. -Plano de Áreas aferentes de aguas lluvias y/o sanitarias -Plano Planta – Perfil de los tramos diseñados en los que se debe incluir información acerca diámetro, material, pendiente, distancia, cotas clave y terreno, localización diámetro y profundidad de interferencias con otros servicios públicos de acueducto alcantarillado telefonía. -Planos de planta, cortes y detalles de las estructuras hidráulicas y del montaje de equipos, con su respectiva nomenclatura -Plano de proyección del sistema de tuberías para las estructuras hidráulicas, que incluyan cuadro de convenciones, tablas con despiece de accesorios con su respectiva nomenclatura, sus características, así como todas las notas de detalle necesarias para la construcción.</w:t>
      </w:r>
    </w:p>
    <w:p w14:paraId="235BF954" w14:textId="77777777" w:rsidR="00256184" w:rsidRPr="00DD2C2D" w:rsidRDefault="00B83EE3">
      <w:pPr>
        <w:rPr>
          <w:rFonts w:ascii="Arial Narrow" w:hAnsi="Arial Narrow"/>
        </w:rPr>
      </w:pPr>
      <w:r w:rsidRPr="00DD2C2D">
        <w:rPr>
          <w:rFonts w:ascii="Arial Narrow" w:hAnsi="Arial Narrow"/>
        </w:rPr>
        <w:t>De otra parte, el anexo que corresponde al manual de operación y mantenimiento debe incluir los costos históricos anuales (mensualizados) de operación y mantenimiento de estaciones de bombeo, por componentes y/o equipos, tales como energía eléctrica, personal de operación y vigilancia, manejo y disposición de desechos, mantenimientos (preventivos, correctivos), y todos aquellos asociados a los componentes que hagan parte del proyecto.</w:t>
      </w:r>
    </w:p>
    <w:p w14:paraId="1A78C7D6" w14:textId="77777777" w:rsidR="00256184" w:rsidRPr="00DD2C2D" w:rsidRDefault="00B83EE3">
      <w:pPr>
        <w:pStyle w:val="Ttulo2"/>
        <w:rPr>
          <w:rFonts w:ascii="Arial Narrow" w:hAnsi="Arial Narrow"/>
          <w:sz w:val="22"/>
          <w:szCs w:val="22"/>
        </w:rPr>
      </w:pPr>
      <w:bookmarkStart w:id="32" w:name="_Toc241156686"/>
      <w:r w:rsidRPr="00DD2C2D">
        <w:rPr>
          <w:rFonts w:ascii="Arial Narrow" w:hAnsi="Arial Narrow"/>
          <w:sz w:val="22"/>
          <w:szCs w:val="22"/>
        </w:rPr>
        <w:t>5.2. Diseño Geotécnico</w:t>
      </w:r>
      <w:bookmarkEnd w:id="32"/>
    </w:p>
    <w:p w14:paraId="269718B0" w14:textId="77777777" w:rsidR="00256184" w:rsidRPr="00DD2C2D" w:rsidRDefault="00B83EE3">
      <w:pPr>
        <w:rPr>
          <w:rFonts w:ascii="Arial Narrow" w:hAnsi="Arial Narrow"/>
        </w:rPr>
      </w:pPr>
      <w:r w:rsidRPr="00DD2C2D">
        <w:rPr>
          <w:rFonts w:ascii="Arial Narrow" w:hAnsi="Arial Narrow"/>
        </w:rPr>
        <w:t>En el estudio geotécnico se darán a conocer las características físicas y mecánicas del suelo, es decir la composición de los elementos en las capas de profundidad, y se desarrollará para su presentación el diseño de detalle del componente geotécnico para las estructuras, los elementos y componentes del sistema de tratamiento y sus obras complementarias.</w:t>
      </w:r>
    </w:p>
    <w:p w14:paraId="0D9AD768" w14:textId="77777777" w:rsidR="00256184" w:rsidRPr="00DD2C2D" w:rsidRDefault="00B83EE3">
      <w:pPr>
        <w:rPr>
          <w:rFonts w:ascii="Arial Narrow" w:hAnsi="Arial Narrow"/>
        </w:rPr>
      </w:pPr>
      <w:r w:rsidRPr="00DD2C2D">
        <w:rPr>
          <w:rFonts w:ascii="Arial Narrow" w:hAnsi="Arial Narrow"/>
        </w:rPr>
        <w:t>El estudio geotécnico deberá fundamentarse en el análisis técnico especializado de la información secundaria y primaria descrita previamente. Los estudios se desarrollarán tomando en cuenta lo establecido en el paso 8 de la Resolución MVCT 0330 de 2017, la normatividad estipulada en las Normas Colombianas de Diseño y Construcción Sismo Resistentes NSR-10 (Ley 400 de 1997 y Decreto 926 del 19 de marzo de 2010, respectivamente), la Norma Colombiana de Diseño de Puentes CCP14, normas vigentes a nivel nacional para el diseño de redes hidrosanitarias, la Ley 1523 de 2012, la Guía Metodológica para Estudios de Amenaza, Vulnerabilidad y Riesgo del Servicio Geológico Colombiano, del Decreto 1077 de 2015, el Decreto 1807 de 2014, Estudios de Microzonificación Sísmica para las Ciudades y Municipios (si aplica) y en general todas las Normas que apliquen para tales diseños, de acuerdo con las particularidades de cada proyecto.</w:t>
      </w:r>
    </w:p>
    <w:p w14:paraId="08465E7E" w14:textId="77777777" w:rsidR="00256184" w:rsidRPr="00DD2C2D" w:rsidRDefault="00B83EE3">
      <w:pPr>
        <w:rPr>
          <w:rFonts w:ascii="Arial Narrow" w:hAnsi="Arial Narrow"/>
        </w:rPr>
      </w:pPr>
      <w:r w:rsidRPr="00DD2C2D">
        <w:rPr>
          <w:rFonts w:ascii="Arial Narrow" w:hAnsi="Arial Narrow"/>
        </w:rPr>
        <w:t xml:space="preserve">En el Título H del Reglamento NSR-10, en el Numeral H.2.2.2 se establecen los requisitos mínimos obligatorios y criterios básicos para la realización de los estudios geotécnicos definitivos (nivel de ingeniería de detalle), basados </w:t>
      </w:r>
      <w:r w:rsidRPr="00DD2C2D">
        <w:rPr>
          <w:rFonts w:ascii="Arial Narrow" w:hAnsi="Arial Narrow"/>
        </w:rPr>
        <w:lastRenderedPageBreak/>
        <w:t>en la investigación del subsuelo y las características arquitectónicas y estructurales de las edificaciones, para proveer las recomendaciones geotécnicas de diseño y construcción de excavaciones y rellenos, estructuras de contención, cimentaciones, rehabilitación o reforzamiento de edificaciones existentes y la definición de espectros de diseño sismo resistente, para soportar los efectos sísmicos y otras amenazas geotécnicas.</w:t>
      </w:r>
    </w:p>
    <w:p w14:paraId="0EA3B39C" w14:textId="77777777" w:rsidR="00256184" w:rsidRPr="00DD2C2D" w:rsidRDefault="00B83EE3">
      <w:pPr>
        <w:pStyle w:val="Ttulo3"/>
        <w:rPr>
          <w:rFonts w:ascii="Arial Narrow" w:hAnsi="Arial Narrow"/>
          <w:sz w:val="22"/>
        </w:rPr>
      </w:pPr>
      <w:bookmarkStart w:id="33" w:name="_Toc241156687"/>
      <w:r w:rsidRPr="00DD2C2D">
        <w:rPr>
          <w:rFonts w:ascii="Arial Narrow" w:hAnsi="Arial Narrow"/>
          <w:sz w:val="22"/>
        </w:rPr>
        <w:t>5.2.1. Entregable del diseño Geotécnico a Nivel de Detalle</w:t>
      </w:r>
      <w:bookmarkEnd w:id="33"/>
    </w:p>
    <w:p w14:paraId="392E251D" w14:textId="77777777" w:rsidR="00256184" w:rsidRPr="00DD2C2D" w:rsidRDefault="00B83EE3">
      <w:pPr>
        <w:rPr>
          <w:rFonts w:ascii="Arial Narrow" w:hAnsi="Arial Narrow"/>
        </w:rPr>
      </w:pPr>
      <w:r w:rsidRPr="00DD2C2D">
        <w:rPr>
          <w:rFonts w:ascii="Arial Narrow" w:hAnsi="Arial Narrow"/>
        </w:rPr>
        <w:t>Con base en la ingeniería de detalle desarrollada para el componente geotécnico del proyecto, se debe presentar el Informe de estudio geotécnico Producto 3, incluyendo como mínimo, pero sin limitarse a ello, la siguiente información:</w:t>
      </w:r>
    </w:p>
    <w:p w14:paraId="3A52A14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técnica del proyecto, incluyendo su localización regional y local, la información de las estructuras que harán parte de este, con indicación de sus características geométricas, profundidades de cimentación, las cargas y localización en el predio (incluye planos).</w:t>
      </w:r>
    </w:p>
    <w:p w14:paraId="0F01EF2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Marco normativo aplicado por el Contratista de Consultoría para el diseño de los diferentes elementos que componen las redes hidrosanitarias proyectadas, indicando el listado de normas aplicadas para el desarrollo de los diseños, así como las consideraciones técnicas adicionales a las que haya lugar y que hayan sido incorporadas por el Consultor dentro de sus Estudios y Diseños del componente.</w:t>
      </w:r>
    </w:p>
    <w:p w14:paraId="58411E4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detallada de las redes hidrosanitarias proyectadas, incluyendo como mínimo, pero sin limitarse a ello la siguiente información:</w:t>
      </w:r>
    </w:p>
    <w:p w14:paraId="5534A6CC" w14:textId="77777777" w:rsidR="00256184" w:rsidRPr="00DD2C2D" w:rsidRDefault="00B83EE3" w:rsidP="00B8214B">
      <w:pPr>
        <w:pStyle w:val="Listaconvietas"/>
        <w:numPr>
          <w:ilvl w:val="0"/>
          <w:numId w:val="21"/>
        </w:numPr>
        <w:rPr>
          <w:rFonts w:ascii="Arial Narrow" w:hAnsi="Arial Narrow"/>
        </w:rPr>
      </w:pPr>
      <w:r w:rsidRPr="00DD2C2D">
        <w:rPr>
          <w:rFonts w:ascii="Arial Narrow" w:hAnsi="Arial Narrow"/>
        </w:rPr>
        <w:t>Tablas de información del diseño que contengan la información relacionada con pozos de inicio y fin de cada tramo, diámetros de tuberías, materiales, profundidades de instalación de tuberías, entre otra información relevante para el diseño geotécnico.</w:t>
      </w:r>
    </w:p>
    <w:p w14:paraId="5FEFC1BD" w14:textId="77777777" w:rsidR="00256184" w:rsidRPr="00DD2C2D" w:rsidRDefault="00B83EE3" w:rsidP="00B8214B">
      <w:pPr>
        <w:pStyle w:val="Listaconvietas"/>
        <w:numPr>
          <w:ilvl w:val="0"/>
          <w:numId w:val="21"/>
        </w:numPr>
        <w:rPr>
          <w:rFonts w:ascii="Arial Narrow" w:hAnsi="Arial Narrow"/>
        </w:rPr>
      </w:pPr>
      <w:r w:rsidRPr="00DD2C2D">
        <w:rPr>
          <w:rFonts w:ascii="Arial Narrow" w:hAnsi="Arial Narrow"/>
        </w:rPr>
        <w:t>Tipologías de estructuras menores a implementar en las redes proyectadas (pozos, sumideros, cámaras, otras). Para estas se debe presentar como mínimo, pero sin limitarse a ello la siguiente información: las dimensiones de cada estructura, las solicitaciones de cargas al suelo de fundación para cada tipo de estructura, planos que permitan verificar las dimensiones de las estructuras, entre otra información que permita brindar contexto técnico sobre las mismas.</w:t>
      </w:r>
    </w:p>
    <w:p w14:paraId="0BE86381" w14:textId="77777777" w:rsidR="00256184" w:rsidRPr="00DD2C2D" w:rsidRDefault="00B83EE3" w:rsidP="00B8214B">
      <w:pPr>
        <w:pStyle w:val="Listaconvietas"/>
        <w:numPr>
          <w:ilvl w:val="0"/>
          <w:numId w:val="21"/>
        </w:numPr>
        <w:rPr>
          <w:rFonts w:ascii="Arial Narrow" w:hAnsi="Arial Narrow"/>
        </w:rPr>
      </w:pPr>
      <w:r w:rsidRPr="00DD2C2D">
        <w:rPr>
          <w:rFonts w:ascii="Arial Narrow" w:hAnsi="Arial Narrow"/>
        </w:rPr>
        <w:t>Pasos elevados: Para este tipo de estructuras se requiere, además de la presentación en cada sitio de cruce elevado de la información asociada al trazado de la red hidrosanitaria en el punto de cruce, aspectos como: Cantidad de pasos elevados con ubicación georreferenciada, longitud del cruce, ubicación de los sitios de apoyo del cruce, profundidades de cimentación, solicitaciones de carga estimadas para los escenarios de análisis geotécnicos definidos a partir del marco normativo aplicable, exploración geotécnica definida para cada apoyo, planos de planta y perfil geotécnico que incluyan la implantación de las estructuras y elementos de cimentación en el cruce, la topografía detallada del sitio, el perfil estratigráfico y parámetros geotécnicos adoptados para el diseño geotécnico, entre otra información para dar contexto técnico a esas obras.</w:t>
      </w:r>
    </w:p>
    <w:p w14:paraId="6D3DF84B" w14:textId="77777777" w:rsidR="00256184" w:rsidRPr="00DD2C2D" w:rsidRDefault="00B83EE3" w:rsidP="00B8214B">
      <w:pPr>
        <w:pStyle w:val="Listaconvietas"/>
        <w:numPr>
          <w:ilvl w:val="0"/>
          <w:numId w:val="21"/>
        </w:numPr>
        <w:rPr>
          <w:rFonts w:ascii="Arial Narrow" w:hAnsi="Arial Narrow"/>
        </w:rPr>
      </w:pPr>
      <w:r w:rsidRPr="00DD2C2D">
        <w:rPr>
          <w:rFonts w:ascii="Arial Narrow" w:hAnsi="Arial Narrow"/>
        </w:rPr>
        <w:t xml:space="preserve">Cruces especiales: Este apartado se enfoca en los cruces especiales como cruces subfluviales o cruces proyectados mediante el uso de tecnologías sin zanja. De manera análoga a la presentación de cruces elevados y además de la información de planta y perfil de la red hidrosanitaria en el sitio de cruce, se debe incluir como mínimo pero sin limitarse a ello la información referente a: Cantidad de sitios de cruces especiales con ubicación georreferenciada, marco normativo utilizado para la selección del sistema de cruce especial adoptado, consideraciones técnicas para la selección del cruce especial, perfil estratigráfico del sitio de cruce, información de proceso constructivo, cantidades </w:t>
      </w:r>
      <w:r w:rsidRPr="00DD2C2D">
        <w:rPr>
          <w:rFonts w:ascii="Arial Narrow" w:hAnsi="Arial Narrow"/>
        </w:rPr>
        <w:lastRenderedPageBreak/>
        <w:t>de obra geotécnica, planos de planta y perfil geotécnico que incluyan la implantación de los pozos de lanzamiento, llegada y demás información del sistema a utilizar, la topografía detallada del sitio, el perfil estratigráfico y parámetros geotécnicos adoptados para el diseño geotécnico, entre otra información para dar contexto técnico a esas obras.</w:t>
      </w:r>
    </w:p>
    <w:p w14:paraId="7D6B4A6E" w14:textId="77777777" w:rsidR="00256184" w:rsidRPr="00DD2C2D" w:rsidRDefault="00B83EE3" w:rsidP="00B8214B">
      <w:pPr>
        <w:pStyle w:val="Listaconvietas"/>
        <w:numPr>
          <w:ilvl w:val="0"/>
          <w:numId w:val="21"/>
        </w:numPr>
        <w:rPr>
          <w:rFonts w:ascii="Arial Narrow" w:hAnsi="Arial Narrow"/>
        </w:rPr>
      </w:pPr>
      <w:r w:rsidRPr="00DD2C2D">
        <w:rPr>
          <w:rFonts w:ascii="Arial Narrow" w:hAnsi="Arial Narrow"/>
        </w:rPr>
        <w:t>Interferencias con otras redes: Se deben relacionar los puntos de las redes proyectadas en los cuales hay entrecruzamiento con otras redes (hidrosanitarias o secas), así como con elementos de infraestructura existente, de forma tal que se identifique claramente las características de cada una de las interferencias reportadas, presentando las características de cada cruce, cotas de instalación, dimensiones de elementos existentes y proyectados, separación entre cotas clave y cotas batea de elementos en el punto de intersección, planos de planta y perfiles de la intersección, y demás información que permita dar contexto técnico a estas condiciones particulares.</w:t>
      </w:r>
    </w:p>
    <w:p w14:paraId="1813617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de geología y geomorfología (regional y local).</w:t>
      </w:r>
    </w:p>
    <w:p w14:paraId="3A8EBD5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 información hidrológica e hidráulica del área de estudio a nivel local.</w:t>
      </w:r>
    </w:p>
    <w:p w14:paraId="110190E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 información topográfica del área de estudio, incluyendo la generación del plano de pendientes.</w:t>
      </w:r>
    </w:p>
    <w:p w14:paraId="0421153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de cobertura y uso del suelo a nivel local en el área de estudio.</w:t>
      </w:r>
    </w:p>
    <w:p w14:paraId="0438696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Inventario de procesos de remoción en masa, el cual debe contener como mínimo la descripción técnica de cada proceso, su clasificación, geometría y plano de localización.</w:t>
      </w:r>
    </w:p>
    <w:p w14:paraId="0331512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El inventario de puntos y/o cuerpos de agua, el cual debe contener como mínimo la descripción técnica de cada punto, su clasificación y localización.</w:t>
      </w:r>
    </w:p>
    <w:p w14:paraId="1602A40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Metodologías para la definición de parámetros geotécnicos de los materiales, bases y criterios de diseño geotécnicos, y métodos de análisis geotécnicos para el diseño de las diferentes obras que componen el proyecto.</w:t>
      </w:r>
    </w:p>
    <w:p w14:paraId="7E5C559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 de exploración geotécnica detallado establecido para el proyecto. Este debe abordar aspectos como: consideraciones técnicas y normativas para la definición de la campaña de exploración directa e indirecta a ejecutar, tipologías y profundidades de exploración geotécnica, ubicación mediante georreferenciación, demás información que permita brindar un contexto detallado de las particularidades del plan.</w:t>
      </w:r>
    </w:p>
    <w:p w14:paraId="374DAFD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Registros de campo y fotográfico de las campañas de exploración geotécnica directa e indirecta, incluyendo su ubicación (coordenadas), características específicas, posición del nivel freático, entre otros.</w:t>
      </w:r>
    </w:p>
    <w:p w14:paraId="3A60C24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Resultados y análisis especializados de los ensayos de campo realizados en la zona de estudio.</w:t>
      </w:r>
    </w:p>
    <w:p w14:paraId="2D09BD1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de los ensayos de laboratorio realizados, tipo y cantidad, así como también la presentación de los resultados y el correspondiente análisis técnico especializado.</w:t>
      </w:r>
    </w:p>
    <w:p w14:paraId="69A8D88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de los materiales presentes en la zona de estudio y sus parámetros geomecánicos, incluyendo la descripción de las diferentes metodologías utilizadas para tal fin.</w:t>
      </w:r>
    </w:p>
    <w:p w14:paraId="0D87887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zonificación geotécnica, incluyendo el plano en planta con las correspondientes delimitaciones.</w:t>
      </w:r>
    </w:p>
    <w:p w14:paraId="238AF36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y descripción del modelo geológico geotécnico para diseño, la descripción de los perfiles geotécnicos de diseño a lo largo de los corredores de las redes hidrosanitarias proyectadas, pasos elevados, cruces especiales y demás infraestructura relevante en el proyecto, incluyendo en planos los perfiles estratigráficos.</w:t>
      </w:r>
    </w:p>
    <w:p w14:paraId="24A89CC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Clasificación del perfil del suelo, según la norma NSR-10.</w:t>
      </w:r>
    </w:p>
    <w:p w14:paraId="7393100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Consideraciones sísmicas de la zona de estudio, de acuerdo con lo establecido en la normatividad vigente (NSR-10)</w:t>
      </w:r>
    </w:p>
    <w:p w14:paraId="6BDB9E6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Análisis de potencial de licuación, potencial de expansión, flotación de estructuras e Índice de expansión para materiales provenientes de excavaciones.</w:t>
      </w:r>
    </w:p>
    <w:p w14:paraId="6359EEC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Análisis de amenaza, vulnerabilidad y riesgo por procesos de remoción en masa de la zona de estudio, de acuerdo con la normatividad vigente (ej. Ley 1523 de 2012, Decreto reglamentario 1807 del 19 de septiembre de 2014, del Decreto 1077 de 2015, Guía Metodológica para Estudios de Amenaza, Vulnerabilidad y Riesgo por Movimientos en Masa del Servicio Geológico Colombiano, entre otros).</w:t>
      </w:r>
    </w:p>
    <w:p w14:paraId="0C29214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capacidad portante en condiciones drenadas y no drenadas para todas y cada una de las estructuras y obras complementarias. Tener en cuenta que de ser necesaria una cimentación profunda, se debe incluir en el informe el correspondiente sustento técnico para tal decisión y tener en cuenta la Normatividad vigente para tales diseños (NSR-10, CCP-14 y las demás que apliquen).</w:t>
      </w:r>
    </w:p>
    <w:p w14:paraId="20EE7F5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asentamientos totales para todas y cada una de las estructuras (asentamientos elásticos y por consolidación).</w:t>
      </w:r>
    </w:p>
    <w:p w14:paraId="7898825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del módulo de reacción de la subrasante para la totalidad de estructuras proyectadas.</w:t>
      </w:r>
    </w:p>
    <w:p w14:paraId="0DCE7F2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En el caso de requerirse sistemas de cimentación profunda, incluir el diseño detallado de dichas estructuras y sus elementos (ej, material, diámetro, longitud, separación, capacidad portante, asentamientos, Kh, Kv, método constructivo, entre otros)</w:t>
      </w:r>
    </w:p>
    <w:p w14:paraId="45F1ED8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Recomendaciones del sistema constructivo, las alternativas del tipo de cimentación y la definición del tipo de cimentación para cada estructura, incluyendo el cuadro de cantidades y geometría, así como también los planos con el diseño detallado.</w:t>
      </w:r>
    </w:p>
    <w:p w14:paraId="6D329B3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Criterios de diseño para la evaluación de comportamiento de tuberías, y chequeos a realizar en el estudio geotécnico según los materiales seleccionados para las tuberías a instalar.</w:t>
      </w:r>
    </w:p>
    <w:p w14:paraId="4978EC1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empujes laterales de tierras en condiciones estáticas y considerando sismo.</w:t>
      </w:r>
    </w:p>
    <w:p w14:paraId="3F05EBD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Chequeos de las tuberías (ej, pandeo, deflexión, capacidad de carga y todas las que apliquen), así como también el diseño de la estructura de cimentación y/o atraque de estas, especificando tipos, espesores y nivel de compactación de cada material, teniendo en cuenta la normatividad que aplique.</w:t>
      </w:r>
    </w:p>
    <w:p w14:paraId="6136A8B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de protecciones de tuberías en zonas donde las profundidades de instalación sean inferiores a las mínimas para evitar daños en las redes proyectadas (si aplica).</w:t>
      </w:r>
    </w:p>
    <w:p w14:paraId="08F38B7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Análisis geotécnicos particulares para zonas de interferencias entre redes existentes y proyectadas, y emisión de recomendaciones de protección e intervenciones particulares (si aplica).</w:t>
      </w:r>
    </w:p>
    <w:p w14:paraId="023A07E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Verificación de las condiciones de estabilidad de tuberías en zonas de alta pendiente, e implementación de elementos adicionales de cimentación (muertos de anclaje) para la cimentación de tuberías (Si aplica).</w:t>
      </w:r>
    </w:p>
    <w:p w14:paraId="074F1C0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Análisis de estabilidad y diseño de taludes de corte y/o relleno.</w:t>
      </w:r>
    </w:p>
    <w:p w14:paraId="00F378A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y diseño de las medidas de protección y/o contención de taludes de corte y/o relleno (temporales y permanentes), incluyendo la presentación de las respectivas memorias de cálculo y los planos con el diseño detallado y ubicación de dichas estructuras, y definición de tipologías de entibados requeridos en cada uno de los tramos de excavación del proyecto.</w:t>
      </w:r>
    </w:p>
    <w:p w14:paraId="1768D1B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y diseño geotécnico detallado para cada uno de los sitios de pasos elevados, incluyendo como mínimo, pero sin limitarse a ello la presentación de las respectivas memorias de cálculo de acuerdo con el marco normativo aplicable, y presentando en particular análisis de:</w:t>
      </w:r>
    </w:p>
    <w:p w14:paraId="2B430EE4" w14:textId="77777777" w:rsidR="00256184" w:rsidRPr="00DD2C2D" w:rsidRDefault="00B83EE3" w:rsidP="00B8214B">
      <w:pPr>
        <w:pStyle w:val="Listaconvietas"/>
        <w:numPr>
          <w:ilvl w:val="0"/>
          <w:numId w:val="22"/>
        </w:numPr>
        <w:rPr>
          <w:rFonts w:ascii="Arial Narrow" w:hAnsi="Arial Narrow"/>
        </w:rPr>
      </w:pPr>
      <w:r w:rsidRPr="00DD2C2D">
        <w:rPr>
          <w:rFonts w:ascii="Arial Narrow" w:hAnsi="Arial Narrow"/>
        </w:rPr>
        <w:t>Capacidad portante admisible.</w:t>
      </w:r>
    </w:p>
    <w:p w14:paraId="469F06FB" w14:textId="77777777" w:rsidR="00256184" w:rsidRPr="00DD2C2D" w:rsidRDefault="00B83EE3" w:rsidP="00B8214B">
      <w:pPr>
        <w:pStyle w:val="Listaconvietas"/>
        <w:numPr>
          <w:ilvl w:val="0"/>
          <w:numId w:val="22"/>
        </w:numPr>
        <w:rPr>
          <w:rFonts w:ascii="Arial Narrow" w:hAnsi="Arial Narrow"/>
        </w:rPr>
      </w:pPr>
      <w:r w:rsidRPr="00DD2C2D">
        <w:rPr>
          <w:rFonts w:ascii="Arial Narrow" w:hAnsi="Arial Narrow"/>
        </w:rPr>
        <w:t>Asentamientos elásticos, por consolidación y totales.</w:t>
      </w:r>
    </w:p>
    <w:p w14:paraId="5DDB9DC1" w14:textId="77777777" w:rsidR="00256184" w:rsidRPr="00DD2C2D" w:rsidRDefault="00B83EE3" w:rsidP="00B8214B">
      <w:pPr>
        <w:pStyle w:val="Listaconvietas"/>
        <w:numPr>
          <w:ilvl w:val="0"/>
          <w:numId w:val="22"/>
        </w:numPr>
        <w:rPr>
          <w:rFonts w:ascii="Arial Narrow" w:hAnsi="Arial Narrow"/>
        </w:rPr>
      </w:pPr>
      <w:r w:rsidRPr="00DD2C2D">
        <w:rPr>
          <w:rFonts w:ascii="Arial Narrow" w:hAnsi="Arial Narrow"/>
        </w:rPr>
        <w:t>Módulos de reacción del a subrasante.</w:t>
      </w:r>
    </w:p>
    <w:p w14:paraId="4D3FD565" w14:textId="77777777" w:rsidR="00256184" w:rsidRPr="00DD2C2D" w:rsidRDefault="00B83EE3" w:rsidP="00B8214B">
      <w:pPr>
        <w:pStyle w:val="Listaconvietas"/>
        <w:numPr>
          <w:ilvl w:val="0"/>
          <w:numId w:val="22"/>
        </w:numPr>
        <w:rPr>
          <w:rFonts w:ascii="Arial Narrow" w:hAnsi="Arial Narrow"/>
        </w:rPr>
      </w:pPr>
      <w:r w:rsidRPr="00DD2C2D">
        <w:rPr>
          <w:rFonts w:ascii="Arial Narrow" w:hAnsi="Arial Narrow"/>
        </w:rPr>
        <w:lastRenderedPageBreak/>
        <w:t>Análisis de estabilidad de taludes temporales y permanentes bajo las solicitaciones de carga aplicables al diseño geotécnico.</w:t>
      </w:r>
    </w:p>
    <w:p w14:paraId="24EA6D31" w14:textId="77777777" w:rsidR="00256184" w:rsidRPr="00DD2C2D" w:rsidRDefault="00B83EE3" w:rsidP="00B8214B">
      <w:pPr>
        <w:pStyle w:val="Listaconvietas"/>
        <w:numPr>
          <w:ilvl w:val="0"/>
          <w:numId w:val="22"/>
        </w:numPr>
        <w:rPr>
          <w:rFonts w:ascii="Arial Narrow" w:hAnsi="Arial Narrow"/>
        </w:rPr>
      </w:pPr>
      <w:r w:rsidRPr="00DD2C2D">
        <w:rPr>
          <w:rFonts w:ascii="Arial Narrow" w:hAnsi="Arial Narrow"/>
        </w:rPr>
        <w:t>Análisis particulares considerando condiciones como la socavación (si aplica). Los anteriores análisis deben venir acompañados de las respectivas memorias de cálculo, planos con el diseño detallado y ubicación de dichas estructuras, Especificaciones Técnicas y demás información que permita dar soporte a los diseños presentados.</w:t>
      </w:r>
    </w:p>
    <w:p w14:paraId="506BC10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y diseño geotécnico detallado para cada uno de los sitios de cruces especiales, incluyendo como mínimo pero sin limitarse a ello la presentación de los planos de planta y perfil geotécnico del sitio de cruce, las respectivas memorias de cálculo de acuerdo con el marco normativo aplicable, y los planos con el diseño detallado de obras temporales (excavaciones, entibados, otros) y permanentes proyectadas para el desarrollo del cruce, condiciones de socavación (si aplica), ubicación de dichas estructuras, Especificaciones Técnicas y demás información que permita dar soporte a los diseños presentados.</w:t>
      </w:r>
    </w:p>
    <w:p w14:paraId="50D9D7C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detallado de cada una de las obras requeridas para la mitigación o retiro del riesgo por procesos de remoción en masa.</w:t>
      </w:r>
    </w:p>
    <w:p w14:paraId="5038C9A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y diseño de sistemas para el manejo de drenaje superficial y subsuperficial, temporal y definitivo, incluyendo la presentación de los planos con el diseño detallado y ubicación de dichos sistemas.</w:t>
      </w:r>
    </w:p>
    <w:p w14:paraId="2D9C36D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Presentación de cantidades de obra geotécnica.</w:t>
      </w:r>
    </w:p>
    <w:p w14:paraId="5CF10B5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obras geotécnicas a nivel de detalle.</w:t>
      </w:r>
    </w:p>
    <w:p w14:paraId="264D8AC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Registros fotográficos de la totalidad de las muestras recuperadas de cada una de las exploraciones directas ejecutadas. Incluyendo datos de localización, profundidad de muestreo y demás información que permita referenciar adecuadamente la muestra.</w:t>
      </w:r>
    </w:p>
    <w:p w14:paraId="07D2FE7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Conclusiones, recomendaciones generales y constructivas específicas. Limitaciones del estudio y la bibliografía.</w:t>
      </w:r>
    </w:p>
    <w:p w14:paraId="4479F2B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Anexos, los cuales deben incluir como mínimo la siguiente información:</w:t>
      </w:r>
    </w:p>
    <w:p w14:paraId="1560AF7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Registros de exploración de campo.</w:t>
      </w:r>
    </w:p>
    <w:p w14:paraId="393769E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Registro fotográfico de la exploración de campo, en donde se evidencien los puntos de exploración debidamente identificados, así como también fotografías de cada una de las muestras obtenidas, las cuales deben estar debidamente rotuladas.</w:t>
      </w:r>
    </w:p>
    <w:p w14:paraId="1DE6935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Resultados de ensayos de laboratorio debidamente firmados.</w:t>
      </w:r>
    </w:p>
    <w:p w14:paraId="31AE607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Certificados de calibración de los equipos de laboratorio vigentes al momento de la ejecución de los ensayos utilizados para el desarrollo de los análisis geotécnicos.</w:t>
      </w:r>
    </w:p>
    <w:p w14:paraId="09B6BCF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ubicación de la campaña de exploración geotécnica ejecutada con tablas de coordenadas y profundidades de las exploraciones ejecutadas, planos de perfiles geotécnicos promedio, plano de zonificación geotécnica,</w:t>
      </w:r>
    </w:p>
    <w:p w14:paraId="427C61D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Memorias de cálculo geotécnicos, análisis y diseños</w:t>
      </w:r>
    </w:p>
    <w:p w14:paraId="38C2569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modelos de cimentación y entibados adoptados a lo largo de los trazados de las redes que componen el proyecto.</w:t>
      </w:r>
    </w:p>
    <w:p w14:paraId="12809E6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planta y perfil que contengan la totalidad de las interferencias identificadas para las redes proyectadas con otras redes hidrosanitarios, redes secas u otro tipo de elementos existentes, incluyendo los perfiles detallados con cotas de implantación, así como las soluciones de ingeniería derivadas de los análisis geotécnicos de cada sitio de cruce.</w:t>
      </w:r>
    </w:p>
    <w:p w14:paraId="6B4963B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Planos de planta y perfil de pasos superiores incluyendo exploración geotécnica ejecutada, dimensiones de las obras proyectadas, perfil estratigráfico y parámetros geotécnicos del sitio de cruce, geometría de los taludes de corte y relleno (temporales y/o permanentes) proyectados, perfil de socavación del cuerpo de agua que cruza (si aplica), entre otra información relevante para los componentes Geotécnico e Hidráulico.</w:t>
      </w:r>
    </w:p>
    <w:p w14:paraId="7983CB0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planta y perfil de cruces especiales incluyendo exploración geotécnica ejecutada, dimensiones de las obras proyectadas (pozos de lanzamiento y llegada), perfil estratigráfico y parámetros geotécnicos del sitio de cruce, geometría de los taludes de corte y relleno (temporales y/o permanentes) proyectados, perfil de socavación del cuerpo de agua que cruza (si aplica), entre otra información relevante para los componentes Geotécnico e Hidráulico.</w:t>
      </w:r>
    </w:p>
    <w:p w14:paraId="500FF00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Documentos de información secundaria utilizada desde el componente de Geotecnia para el desarrollo de los diferentes análisis geotécnicos.</w:t>
      </w:r>
    </w:p>
    <w:p w14:paraId="0E792B5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Idoneidad del Profesional Especialista en Geotecnia responsable del diseño geotécnico a nivel de detalle del proyecto (ej. Tarjeta profesional, Título de posgrado en geotecnia y/o validación con experiencia, de acuerdo con lo consignado en la Normatividad Vigente – NSR-10 Título H.1.1.2, entre otros).</w:t>
      </w:r>
    </w:p>
    <w:p w14:paraId="0736BD4E" w14:textId="77777777" w:rsidR="00602C0D" w:rsidRPr="00DD2C2D" w:rsidRDefault="00602C0D">
      <w:pPr>
        <w:rPr>
          <w:rFonts w:ascii="Arial Narrow" w:hAnsi="Arial Narrow"/>
        </w:rPr>
      </w:pPr>
    </w:p>
    <w:p w14:paraId="597FA149" w14:textId="02D6D85B" w:rsidR="00256184" w:rsidRPr="00DD2C2D" w:rsidRDefault="00B83EE3">
      <w:pPr>
        <w:rPr>
          <w:rFonts w:ascii="Arial Narrow" w:hAnsi="Arial Narrow"/>
        </w:rPr>
      </w:pPr>
      <w:r w:rsidRPr="00DD2C2D">
        <w:rPr>
          <w:rFonts w:ascii="Arial Narrow" w:hAnsi="Arial Narrow"/>
        </w:rPr>
        <w:t>En caso que el Contratista de Consultoría considere que alguno de los aspectos técnicos del diseño detallado presentados anteriormente no es aplicable al proyecto, debe presentar las consideraciones técnicas que den soporte a la no aplicabilidad del mismo.</w:t>
      </w:r>
    </w:p>
    <w:p w14:paraId="105B45B7" w14:textId="77777777" w:rsidR="00256184" w:rsidRPr="00DD2C2D" w:rsidRDefault="00B83EE3">
      <w:pPr>
        <w:pStyle w:val="Ttulo2"/>
        <w:rPr>
          <w:rFonts w:ascii="Arial Narrow" w:hAnsi="Arial Narrow"/>
          <w:sz w:val="22"/>
          <w:szCs w:val="22"/>
        </w:rPr>
      </w:pPr>
      <w:bookmarkStart w:id="34" w:name="_Toc241156688"/>
      <w:r w:rsidRPr="00DD2C2D">
        <w:rPr>
          <w:rFonts w:ascii="Arial Narrow" w:hAnsi="Arial Narrow"/>
          <w:sz w:val="22"/>
          <w:szCs w:val="22"/>
        </w:rPr>
        <w:t>5.3. Estudio de amenaza, vulnerabilidad y riesgo y diseño de obras de mitigación del riesgo</w:t>
      </w:r>
      <w:bookmarkEnd w:id="34"/>
    </w:p>
    <w:p w14:paraId="188E28F1" w14:textId="77777777" w:rsidR="00256184" w:rsidRPr="00DD2C2D" w:rsidRDefault="00B83EE3">
      <w:pPr>
        <w:rPr>
          <w:rFonts w:ascii="Arial Narrow" w:hAnsi="Arial Narrow"/>
        </w:rPr>
      </w:pPr>
      <w:r w:rsidRPr="00DD2C2D">
        <w:rPr>
          <w:rFonts w:ascii="Arial Narrow" w:hAnsi="Arial Narrow"/>
        </w:rPr>
        <w:t>La información correspondiente al levantamiento topográfico y batimétrico para este componente deberá obtenerse de los productos generados a partir de los Estudios topográficos de precisión, altimétricos y planimétricos y Estudios hidrológicos, hidráulicos y geotécnicos, definidos en el presente anexo; para lo cual se requiere garantizar la articulación entre las especialidades que concurren.</w:t>
      </w:r>
    </w:p>
    <w:p w14:paraId="20C56684" w14:textId="77777777" w:rsidR="00256184" w:rsidRPr="00DD2C2D" w:rsidRDefault="00B83EE3">
      <w:pPr>
        <w:rPr>
          <w:rFonts w:ascii="Arial Narrow" w:hAnsi="Arial Narrow"/>
        </w:rPr>
      </w:pPr>
      <w:r w:rsidRPr="00DD2C2D">
        <w:rPr>
          <w:rFonts w:ascii="Arial Narrow" w:hAnsi="Arial Narrow"/>
        </w:rPr>
        <w:t>El Estudio de Amenaza, Vulnerabilidad y Riesgo, surge de la necesidad de garantizar óptimas condiciones de estabilidad y seguridad de la zona, así como también de todas y cada una de las estructuras y equipamientos que hará parte de las redes proyectadas, ante la posible presencia de amenazas.</w:t>
      </w:r>
    </w:p>
    <w:p w14:paraId="4FFA9BEF" w14:textId="77777777" w:rsidR="00256184" w:rsidRPr="00DD2C2D" w:rsidRDefault="00B83EE3">
      <w:pPr>
        <w:rPr>
          <w:rFonts w:ascii="Arial Narrow" w:hAnsi="Arial Narrow"/>
        </w:rPr>
      </w:pPr>
      <w:r w:rsidRPr="00DD2C2D">
        <w:rPr>
          <w:rFonts w:ascii="Arial Narrow" w:hAnsi="Arial Narrow"/>
        </w:rPr>
        <w:t>En consecuencia, corresponderá al Contratista de consultoría efectuar el estudio detallado de amenaza, vulnerabilidad y riesgo para establecer las acciones de mitigación de los riesgos evidenciados y proyectar las obras necesarias para proteger la infraestructura de las redes proyectadas.</w:t>
      </w:r>
    </w:p>
    <w:p w14:paraId="5C3D12B0" w14:textId="77777777" w:rsidR="00256184" w:rsidRPr="00DD2C2D" w:rsidRDefault="00B83EE3">
      <w:pPr>
        <w:pStyle w:val="Ttulo3"/>
        <w:rPr>
          <w:rFonts w:ascii="Arial Narrow" w:hAnsi="Arial Narrow"/>
          <w:sz w:val="22"/>
        </w:rPr>
      </w:pPr>
      <w:bookmarkStart w:id="35" w:name="_Toc241156689"/>
      <w:r w:rsidRPr="00DD2C2D">
        <w:rPr>
          <w:rFonts w:ascii="Arial Narrow" w:hAnsi="Arial Narrow"/>
          <w:sz w:val="22"/>
        </w:rPr>
        <w:t>5.3.1. Estudios de Amenaza, Vulnerabilidad y Riesgo por inundación y avenidas torrenciales</w:t>
      </w:r>
      <w:bookmarkEnd w:id="35"/>
    </w:p>
    <w:p w14:paraId="2E02D53C" w14:textId="77777777" w:rsidR="00256184" w:rsidRPr="00DD2C2D" w:rsidRDefault="00B83EE3">
      <w:pPr>
        <w:rPr>
          <w:rFonts w:ascii="Arial Narrow" w:hAnsi="Arial Narrow"/>
        </w:rPr>
      </w:pPr>
      <w:r w:rsidRPr="00DD2C2D">
        <w:rPr>
          <w:rFonts w:ascii="Arial Narrow" w:hAnsi="Arial Narrow"/>
        </w:rPr>
        <w:t>Como insumo para el análisis de amenaza por inundación y avenidas torrenciales, se deberá considerar la información contenida en el aparte Estudios hidrológicos, hidráulicos y geotécnicos, definidos en el presente anexo; así como del análisis multitemporal de fotografías aéreas e imágenes satelitales, la identificación de cursos antiguos y actuales de los drenajes secundarios y principales, terrazas y llanuras de inundación.</w:t>
      </w:r>
    </w:p>
    <w:p w14:paraId="3DBB3CD5" w14:textId="77777777" w:rsidR="00256184" w:rsidRPr="00DD2C2D" w:rsidRDefault="00B83EE3">
      <w:pPr>
        <w:pStyle w:val="Ttulo3"/>
        <w:rPr>
          <w:rFonts w:ascii="Arial Narrow" w:hAnsi="Arial Narrow"/>
          <w:sz w:val="22"/>
        </w:rPr>
      </w:pPr>
      <w:bookmarkStart w:id="36" w:name="_Toc241156690"/>
      <w:r w:rsidRPr="00DD2C2D">
        <w:rPr>
          <w:rFonts w:ascii="Arial Narrow" w:hAnsi="Arial Narrow"/>
          <w:sz w:val="22"/>
        </w:rPr>
        <w:lastRenderedPageBreak/>
        <w:t>5.3.2. Estudios de Amenaza, Vulnerabilidad y Riesgo por procesos de remoción en masa</w:t>
      </w:r>
      <w:bookmarkEnd w:id="36"/>
    </w:p>
    <w:p w14:paraId="53198FA5" w14:textId="77777777" w:rsidR="00256184" w:rsidRPr="00DD2C2D" w:rsidRDefault="00B83EE3">
      <w:pPr>
        <w:rPr>
          <w:rFonts w:ascii="Arial Narrow" w:hAnsi="Arial Narrow"/>
        </w:rPr>
      </w:pPr>
      <w:r w:rsidRPr="00DD2C2D">
        <w:rPr>
          <w:rFonts w:ascii="Arial Narrow" w:hAnsi="Arial Narrow"/>
        </w:rPr>
        <w:t>Para la Evaluación de Amenaza, Vulnerabilidad y Riesgo por Procesos de Remoción en Masa, se deberán considerar como mínimo los aspectos descritos en la Ley 1523 de 2012, los Decretos 1807 de 2014 y 1077 de 2015 y la Guía Metodológica para Estudios de Amenaza, Vulnerabilidad y Riesgo por Movimientos en Masa del Servicio Geológico Colombiano y demás normatividad vigente.</w:t>
      </w:r>
    </w:p>
    <w:p w14:paraId="16A885BC" w14:textId="77777777" w:rsidR="00256184" w:rsidRPr="00DD2C2D" w:rsidRDefault="00B83EE3">
      <w:pPr>
        <w:rPr>
          <w:rFonts w:ascii="Arial Narrow" w:hAnsi="Arial Narrow"/>
        </w:rPr>
      </w:pPr>
      <w:r w:rsidRPr="00DD2C2D">
        <w:rPr>
          <w:rFonts w:ascii="Arial Narrow" w:hAnsi="Arial Narrow"/>
        </w:rPr>
        <w:t>El objeto del estudio para la zonificación de amenaza, vulnerabilidad y riesgo por procesos de remoción en masa a escala 1:2000, corresponde al análisis de las características físicas del área de estudio, los factores detonantes que se determinen como relevantes en la activación de procesos de remoción en masa y la vulnerabilidad de las estructuras y equipamiento existente, así como también de las estructuras y equipamiento futuros.</w:t>
      </w:r>
    </w:p>
    <w:p w14:paraId="5A1F3A23" w14:textId="77777777" w:rsidR="00256184" w:rsidRPr="00DD2C2D" w:rsidRDefault="00B83EE3">
      <w:pPr>
        <w:rPr>
          <w:rFonts w:ascii="Arial Narrow" w:hAnsi="Arial Narrow"/>
        </w:rPr>
      </w:pPr>
      <w:r w:rsidRPr="00DD2C2D">
        <w:rPr>
          <w:rFonts w:ascii="Arial Narrow" w:hAnsi="Arial Narrow"/>
        </w:rPr>
        <w:t>Para el estudio de amenaza, vulnerabilidad y riesgo por procesos de remoción en masa, el Consultor, entre otra información que considere relevante, tomará la obtenida de la Exploración geotécnica directa y/o indirecta, los resultados de los ensayos de campo y de laboratorio, la topografía, la geología, geomorfología, cobertura y uso del suelo y mapa de pendientes a nivel local.</w:t>
      </w:r>
    </w:p>
    <w:p w14:paraId="7B063D6F" w14:textId="77777777" w:rsidR="00256184" w:rsidRPr="00DD2C2D" w:rsidRDefault="00B83EE3">
      <w:pPr>
        <w:pStyle w:val="Ttulo3"/>
        <w:rPr>
          <w:rFonts w:ascii="Arial Narrow" w:hAnsi="Arial Narrow"/>
          <w:sz w:val="22"/>
        </w:rPr>
      </w:pPr>
      <w:bookmarkStart w:id="37" w:name="_Toc241156691"/>
      <w:r w:rsidRPr="00DD2C2D">
        <w:rPr>
          <w:rFonts w:ascii="Arial Narrow" w:hAnsi="Arial Narrow"/>
          <w:sz w:val="22"/>
        </w:rPr>
        <w:t>5.3.3. Diseño y alternativas de mitigación y control</w:t>
      </w:r>
      <w:bookmarkEnd w:id="37"/>
    </w:p>
    <w:p w14:paraId="396FBAAB" w14:textId="77777777" w:rsidR="00256184" w:rsidRPr="00DD2C2D" w:rsidRDefault="00B83EE3">
      <w:pPr>
        <w:rPr>
          <w:rFonts w:ascii="Arial Narrow" w:hAnsi="Arial Narrow"/>
        </w:rPr>
      </w:pPr>
      <w:r w:rsidRPr="00DD2C2D">
        <w:rPr>
          <w:rFonts w:ascii="Arial Narrow" w:hAnsi="Arial Narrow"/>
        </w:rPr>
        <w:t>Teniendo en cuenta que, para el análisis, evaluación y diseño de las medidas de mitigación y control de procesos de remoción en masa, inundación y/o avenidas torrenciales, entre otros; así como la espacialización de la amenaza, vulnerabilidad y riesgo, existen diversos métodos, el Consultor deberá proponer y concertar con el Supervisor y/o la Interventoría el tipo de método cuantitativo que mejor aplique, de acuerdo con la zona, escala de trabajo y posible mecanismo de falla, para lograr los objetivos propuestos, con base en la información disponible. Es de aclarar que cualquier modificación a la metodología durante la realización del estudio deberá ser puesta a consideración y aprobación del Supervisor y/o la Interventoría.</w:t>
      </w:r>
    </w:p>
    <w:p w14:paraId="0E5908F7" w14:textId="77777777" w:rsidR="00256184" w:rsidRPr="00DD2C2D" w:rsidRDefault="00B83EE3">
      <w:pPr>
        <w:rPr>
          <w:rFonts w:ascii="Arial Narrow" w:hAnsi="Arial Narrow"/>
        </w:rPr>
      </w:pPr>
      <w:r w:rsidRPr="00DD2C2D">
        <w:rPr>
          <w:rFonts w:ascii="Arial Narrow" w:hAnsi="Arial Narrow"/>
        </w:rPr>
        <w:t>Se deberán desarrollar alternativas de mitigación y control de los procesos de remoción en masa, inundaciones y/o avenidas torrenciales (diseño de obras de ingeniería a nivel de detalle), donde se deberán proponer y evaluar mínimo dos alternativas. Estas acciones deben poseer una articulación con los instrumentos y obligaciones de las entidades a nivel municipal, departamental y de riesgo ambiental.</w:t>
      </w:r>
    </w:p>
    <w:p w14:paraId="08B9B337" w14:textId="77777777" w:rsidR="00256184" w:rsidRPr="00DD2C2D" w:rsidRDefault="00B83EE3">
      <w:pPr>
        <w:rPr>
          <w:rFonts w:ascii="Arial Narrow" w:hAnsi="Arial Narrow"/>
        </w:rPr>
      </w:pPr>
      <w:r w:rsidRPr="00DD2C2D">
        <w:rPr>
          <w:rFonts w:ascii="Arial Narrow" w:hAnsi="Arial Narrow"/>
        </w:rPr>
        <w:t>La evaluación de las alternativas de mitigación y control se realizará teniendo en cuenta factores técnicos, ambientales, normativos, riesgo/estabilización y económicos. Finalmente, el diseño de detalle de la alternativa escogida de obras hidráulicas, geotécnicas y estructurales requeridas deberá ser avalado previamente por parte del Supervisor y/o la Interventoría.</w:t>
      </w:r>
    </w:p>
    <w:p w14:paraId="571D0365" w14:textId="77777777" w:rsidR="00256184" w:rsidRPr="00DD2C2D" w:rsidRDefault="00B83EE3">
      <w:pPr>
        <w:rPr>
          <w:rFonts w:ascii="Arial Narrow" w:hAnsi="Arial Narrow"/>
        </w:rPr>
      </w:pPr>
      <w:r w:rsidRPr="00DD2C2D">
        <w:rPr>
          <w:rFonts w:ascii="Arial Narrow" w:hAnsi="Arial Narrow"/>
        </w:rPr>
        <w:t>Dentro de las medidas de control a considerar se encuentran diseño de estructuras de contención, zonas de ronda, la restricción del uso del suelo, la reubicación de familias, la congelación de desarrollo urbanístico, la definición de zonas de aislamiento, la información pública y la implementación de obras de protección y control, entre otras.</w:t>
      </w:r>
    </w:p>
    <w:p w14:paraId="0F181F4C" w14:textId="77777777" w:rsidR="00256184" w:rsidRPr="00DD2C2D" w:rsidRDefault="00B83EE3">
      <w:pPr>
        <w:pStyle w:val="Ttulo3"/>
        <w:rPr>
          <w:rFonts w:ascii="Arial Narrow" w:hAnsi="Arial Narrow"/>
          <w:sz w:val="22"/>
        </w:rPr>
      </w:pPr>
      <w:bookmarkStart w:id="38" w:name="_Toc241156692"/>
      <w:r w:rsidRPr="00DD2C2D">
        <w:rPr>
          <w:rFonts w:ascii="Arial Narrow" w:hAnsi="Arial Narrow"/>
          <w:sz w:val="22"/>
        </w:rPr>
        <w:t>5.3.4. Entregable del Estudio de Amenaza, Vulnerabilidad y Riesgo – AVR</w:t>
      </w:r>
      <w:bookmarkEnd w:id="38"/>
    </w:p>
    <w:p w14:paraId="2B7565C7" w14:textId="77777777" w:rsidR="00256184" w:rsidRPr="00DD2C2D" w:rsidRDefault="00B83EE3">
      <w:pPr>
        <w:rPr>
          <w:rFonts w:ascii="Arial Narrow" w:hAnsi="Arial Narrow"/>
        </w:rPr>
      </w:pPr>
      <w:r w:rsidRPr="00DD2C2D">
        <w:rPr>
          <w:rFonts w:ascii="Arial Narrow" w:hAnsi="Arial Narrow"/>
        </w:rPr>
        <w:t>Como resultado del desarrollo de este aparte deberá presentarse el capítulo de Estudio de Amenaza, Vulnerabilidad y Riesgo para los diferentes fenómenos analizados, el cual deberá incluir lo establecido en la normatividad vigente aplicable e incluir entre otros aspectos como mínimo:</w:t>
      </w:r>
    </w:p>
    <w:p w14:paraId="51CE3B7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Información y planos de geología y geomorfología a nivel local.</w:t>
      </w:r>
    </w:p>
    <w:p w14:paraId="6FCD0D1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Información y plano de cobertura y uso del suelo a nivel local.</w:t>
      </w:r>
    </w:p>
    <w:p w14:paraId="287C0DA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la metodología empleada en los análisis de amenazas.</w:t>
      </w:r>
    </w:p>
    <w:p w14:paraId="3A24F23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y análisis de factores condicionantes y factores detonantes.</w:t>
      </w:r>
    </w:p>
    <w:p w14:paraId="366D48C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Zonificación de Amenazas (ej, movimientos en masa, inundación y avenidas torrenciales).</w:t>
      </w:r>
    </w:p>
    <w:p w14:paraId="198DCC7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la metodología empleada en los análisis de vulnerabilidad con el cálculo del Índice de Vulnerabilidad Física (IVF). Inventario de estructuras de la PTAR y obras complementarias y elementos expuestos.</w:t>
      </w:r>
    </w:p>
    <w:p w14:paraId="6FEABB3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 de ubicación de las estructuras a evaluar y que harán parte del sistema.</w:t>
      </w:r>
    </w:p>
    <w:p w14:paraId="1B1D04B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de tipificación de edificaciones.</w:t>
      </w:r>
    </w:p>
    <w:p w14:paraId="434AFBA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técnica especializada y detallada de cada estructura a evaluar.</w:t>
      </w:r>
    </w:p>
    <w:p w14:paraId="2EA53CB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de los niveles de solicitaciones de las estructuras a evaluar.</w:t>
      </w:r>
    </w:p>
    <w:p w14:paraId="141611E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Definición de los niveles de daños de las estructuras.</w:t>
      </w:r>
    </w:p>
    <w:p w14:paraId="2DBA200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Calificación de daño en las estructuras.</w:t>
      </w:r>
    </w:p>
    <w:p w14:paraId="586B036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del Índice de Vulnerabilidad Física (IVF) en cada estructura a evaluar.</w:t>
      </w:r>
    </w:p>
    <w:p w14:paraId="1C6E915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Mapa de vulnerabilidad en escenario actual – condiciones normales, a escala 1:2000.</w:t>
      </w:r>
    </w:p>
    <w:p w14:paraId="58CA60F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Mapa de vulnerabilidad en escenario actual – condiciones extremas, a escala 1:2000.</w:t>
      </w:r>
    </w:p>
    <w:p w14:paraId="284BCF95" w14:textId="77777777" w:rsidR="00602C0D" w:rsidRPr="00DD2C2D" w:rsidRDefault="00602C0D">
      <w:pPr>
        <w:rPr>
          <w:rFonts w:ascii="Arial Narrow" w:hAnsi="Arial Narrow"/>
        </w:rPr>
      </w:pPr>
    </w:p>
    <w:p w14:paraId="66F5C914" w14:textId="5A090D30" w:rsidR="00256184" w:rsidRPr="00DD2C2D" w:rsidRDefault="00B83EE3">
      <w:pPr>
        <w:rPr>
          <w:rFonts w:ascii="Arial Narrow" w:hAnsi="Arial Narrow"/>
        </w:rPr>
      </w:pPr>
      <w:r w:rsidRPr="00DD2C2D">
        <w:rPr>
          <w:rFonts w:ascii="Arial Narrow" w:hAnsi="Arial Narrow"/>
        </w:rPr>
        <w:t>Para la evaluación del riesgo por procesos de remoción en masa que presentan las estructuras, equipamientos y las vías que se localizan y proyecta ubicar dentro del área de estudio, se debe realizar la calificación de la amenaza y la vulnerabilidad definidos en cada escenario previamente descrito, considerando el escenario futuro con las obras proyectadas bajo condición normal y extrema, a escala 1:2000 con y sin medidas de mitigación y/o eliminación de riesgo, para lo cual debe presentarse documento consolidado que incluya como mínimo la siguiente información:</w:t>
      </w:r>
    </w:p>
    <w:p w14:paraId="7E2FE1B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zonificación de riesgo considerando escenario futuro con las obras proyectadas bajo condición normal y extrema, a escala 1:2000 con y sin medidas de mitigación y/o eliminación de riesgo.</w:t>
      </w:r>
    </w:p>
    <w:p w14:paraId="0DF27D4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En cuanto a la zonificación de amenaza se deberá presentar un documento técnico que contenga la metodología y los resultados obtenidos con sus respectivos planos de la zonificación de amenaza para diferentes escenarios donde se muestre la incidencia de los factores detonantes (ej, sismo, lluvia, entre otros).</w:t>
      </w:r>
    </w:p>
    <w:p w14:paraId="3AF1A7EC" w14:textId="77777777" w:rsidR="00602C0D" w:rsidRPr="00DD2C2D" w:rsidRDefault="00602C0D">
      <w:pPr>
        <w:rPr>
          <w:rFonts w:ascii="Arial Narrow" w:hAnsi="Arial Narrow"/>
        </w:rPr>
      </w:pPr>
    </w:p>
    <w:p w14:paraId="2ABCB9FA" w14:textId="7F6759EC" w:rsidR="00256184" w:rsidRPr="00DD2C2D" w:rsidRDefault="00B83EE3">
      <w:pPr>
        <w:rPr>
          <w:rFonts w:ascii="Arial Narrow" w:hAnsi="Arial Narrow"/>
        </w:rPr>
      </w:pPr>
      <w:r w:rsidRPr="00DD2C2D">
        <w:rPr>
          <w:rFonts w:ascii="Arial Narrow" w:hAnsi="Arial Narrow"/>
        </w:rPr>
        <w:t>Para AVR por remoción en masa:</w:t>
      </w:r>
    </w:p>
    <w:p w14:paraId="2537739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Resultados de la exploración subsuelo, caracterización geológica – geotécnica (UGI), metodología, criterios y resultados de los análisis de estabilidad realizados.</w:t>
      </w:r>
    </w:p>
    <w:p w14:paraId="5B5AB53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Secciones de análisis, donde se incluya el estudio de estabilidad bajo condiciones normales y extremas (saturación + sismos). Así mismo, localización en planta de las mismas.</w:t>
      </w:r>
    </w:p>
    <w:p w14:paraId="41E793E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Análisis y resultados y mapa de zonificación de amenaza por procesos de remoción en masa a escala 1:2000, teniendo en cuenta diferentes escenarios y el análisis de la amenaza por superficie de falla y distancia de viaje,</w:t>
      </w:r>
    </w:p>
    <w:p w14:paraId="6D566D62" w14:textId="77777777" w:rsidR="00602C0D" w:rsidRPr="00DD2C2D" w:rsidRDefault="00602C0D">
      <w:pPr>
        <w:rPr>
          <w:rFonts w:ascii="Arial Narrow" w:hAnsi="Arial Narrow"/>
        </w:rPr>
      </w:pPr>
    </w:p>
    <w:p w14:paraId="6C225F08" w14:textId="63C3E5DE" w:rsidR="00256184" w:rsidRPr="00DD2C2D" w:rsidRDefault="00B83EE3">
      <w:pPr>
        <w:rPr>
          <w:rFonts w:ascii="Arial Narrow" w:hAnsi="Arial Narrow"/>
        </w:rPr>
      </w:pPr>
      <w:r w:rsidRPr="00DD2C2D">
        <w:rPr>
          <w:rFonts w:ascii="Arial Narrow" w:hAnsi="Arial Narrow"/>
        </w:rPr>
        <w:lastRenderedPageBreak/>
        <w:t>Para AVR por inundación y avenidas torrenciales:</w:t>
      </w:r>
    </w:p>
    <w:p w14:paraId="7DA4ACB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Mapa geomorfológico local para el área de estudio en escala 1:2000 y como mínimo tres (3) secciones transversales y dos (2) longitudinales al rumbo predominante de los taludes presentes en la zona de estudio.</w:t>
      </w:r>
    </w:p>
    <w:p w14:paraId="3183D22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Mapa donde se identifiquen los cursos de agua, zonas de encharcamiento, nacimientos y demás elementos que se consideren necesarios.</w:t>
      </w:r>
    </w:p>
    <w:p w14:paraId="2922405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Catálogo de inventario de procesos morfodinámicos.</w:t>
      </w:r>
    </w:p>
    <w:p w14:paraId="220B347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 explicativa.</w:t>
      </w:r>
    </w:p>
    <w:p w14:paraId="064A4979" w14:textId="77777777" w:rsidR="00602C0D" w:rsidRPr="00DD2C2D" w:rsidRDefault="00602C0D">
      <w:pPr>
        <w:rPr>
          <w:rFonts w:ascii="Arial Narrow" w:hAnsi="Arial Narrow"/>
        </w:rPr>
      </w:pPr>
    </w:p>
    <w:p w14:paraId="22E820BB" w14:textId="27AF2C7C" w:rsidR="00256184" w:rsidRPr="00DD2C2D" w:rsidRDefault="00B83EE3">
      <w:pPr>
        <w:rPr>
          <w:rFonts w:ascii="Arial Narrow" w:hAnsi="Arial Narrow"/>
        </w:rPr>
      </w:pPr>
      <w:r w:rsidRPr="00DD2C2D">
        <w:rPr>
          <w:rFonts w:ascii="Arial Narrow" w:hAnsi="Arial Narrow"/>
        </w:rPr>
        <w:t>En cuanto al diseño de las alternativas de mitigación y control, se debe entregar informe que considere como mínimo:</w:t>
      </w:r>
    </w:p>
    <w:p w14:paraId="3E3C709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Manejo de aguas superficiales y subsuperficiales.</w:t>
      </w:r>
    </w:p>
    <w:p w14:paraId="2FB71AD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Estructuras de contención.</w:t>
      </w:r>
    </w:p>
    <w:p w14:paraId="1E8E158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Presupuesto detallado y programación de obra de las acciones requeridas. Análisis de precios unitarios, los cuales deberán estar integrados en el presupuesto y programación general del proyecto.</w:t>
      </w:r>
    </w:p>
    <w:p w14:paraId="4BDCD14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planta – perfil de las obras y de detalles constructivos.</w:t>
      </w:r>
    </w:p>
    <w:p w14:paraId="7156817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Memorias de cálculo.</w:t>
      </w:r>
    </w:p>
    <w:p w14:paraId="1EB0994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Especificaciones técnicas.</w:t>
      </w:r>
    </w:p>
    <w:p w14:paraId="77F6034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 de mantenimiento y el plan de monitoreo de las obras de mitigación para garantizar adecuadas condiciones de estabilidad, funcionalidad y seguridad de las mismas en el horizonte de diseño del sistema</w:t>
      </w:r>
    </w:p>
    <w:p w14:paraId="33E9832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Cantidades de obras.</w:t>
      </w:r>
    </w:p>
    <w:p w14:paraId="2058610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Procesos constructivos</w:t>
      </w:r>
    </w:p>
    <w:p w14:paraId="798F33C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Perfiles y secciones transversales, entre otros.</w:t>
      </w:r>
    </w:p>
    <w:p w14:paraId="05C2BBF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Todos los demás insumos que se hagan necesarios para dar soporte técnico al diseño de las obras propuestas.</w:t>
      </w:r>
    </w:p>
    <w:p w14:paraId="1AB144F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Lo anterior deberá ser estructurado en una geo database compatible con ArcGIS 9.3 o superior, en sistema Magna Sirgas Colombia, con origen en Bogotá.</w:t>
      </w:r>
    </w:p>
    <w:p w14:paraId="1DAEF8CB" w14:textId="77777777" w:rsidR="00256184" w:rsidRPr="00DD2C2D" w:rsidRDefault="00B83EE3">
      <w:pPr>
        <w:pStyle w:val="Ttulo2"/>
        <w:rPr>
          <w:rFonts w:ascii="Arial Narrow" w:hAnsi="Arial Narrow"/>
          <w:sz w:val="22"/>
          <w:szCs w:val="22"/>
        </w:rPr>
      </w:pPr>
      <w:bookmarkStart w:id="39" w:name="_Toc241156693"/>
      <w:r w:rsidRPr="00DD2C2D">
        <w:rPr>
          <w:rFonts w:ascii="Arial Narrow" w:hAnsi="Arial Narrow"/>
          <w:sz w:val="22"/>
          <w:szCs w:val="22"/>
        </w:rPr>
        <w:t>5.4. Diseño arquitectónico, urbanístico y geométrico de vías</w:t>
      </w:r>
      <w:bookmarkEnd w:id="39"/>
    </w:p>
    <w:p w14:paraId="5C8B4768" w14:textId="77777777" w:rsidR="00256184" w:rsidRPr="00DD2C2D" w:rsidRDefault="00B83EE3">
      <w:pPr>
        <w:rPr>
          <w:rFonts w:ascii="Arial Narrow" w:hAnsi="Arial Narrow"/>
        </w:rPr>
      </w:pPr>
      <w:r w:rsidRPr="00DD2C2D">
        <w:rPr>
          <w:rFonts w:ascii="Arial Narrow" w:hAnsi="Arial Narrow"/>
        </w:rPr>
        <w:t>El contratista de consultoría de proyectar los diseños arquitectónicos y urbanísticos para todas las obras complementarias, que aseguren el funcionamiento y operación adecuada de los alcantarillados; entre las cuales pueden considerarse: vías acceso.</w:t>
      </w:r>
    </w:p>
    <w:p w14:paraId="663F3B71" w14:textId="77777777" w:rsidR="00256184" w:rsidRPr="00DD2C2D" w:rsidRDefault="00B83EE3">
      <w:pPr>
        <w:pStyle w:val="Ttulo3"/>
        <w:rPr>
          <w:rFonts w:ascii="Arial Narrow" w:hAnsi="Arial Narrow"/>
          <w:sz w:val="22"/>
        </w:rPr>
      </w:pPr>
      <w:bookmarkStart w:id="40" w:name="_Toc241156694"/>
      <w:r w:rsidRPr="00DD2C2D">
        <w:rPr>
          <w:rFonts w:ascii="Arial Narrow" w:hAnsi="Arial Narrow"/>
          <w:sz w:val="22"/>
        </w:rPr>
        <w:t>5.4.1. Entregable del diseño arquitectónico, urbanístico y geométrico de vías</w:t>
      </w:r>
      <w:bookmarkEnd w:id="40"/>
    </w:p>
    <w:p w14:paraId="22D85603" w14:textId="77777777" w:rsidR="00256184" w:rsidRPr="00DD2C2D" w:rsidRDefault="00B83EE3">
      <w:pPr>
        <w:rPr>
          <w:rFonts w:ascii="Arial Narrow" w:hAnsi="Arial Narrow"/>
        </w:rPr>
      </w:pPr>
      <w:r w:rsidRPr="00DD2C2D">
        <w:rPr>
          <w:rFonts w:ascii="Arial Narrow" w:hAnsi="Arial Narrow"/>
        </w:rPr>
        <w:t>Con base en la ingeniería de detalle desarrollada para el componente arquitectónico, urbanístico y geométrico de vías del proyecto, se debe presentar el Informe técnico de diseño componente geométrico de vías, incluyendo como mínimo lo siguiente:</w:t>
      </w:r>
    </w:p>
    <w:p w14:paraId="6068838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Índice de planos presentados con fecha de elaboración y fecha de última modificación y contenido</w:t>
      </w:r>
    </w:p>
    <w:p w14:paraId="248A0AF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Plano con la ubicación del proyecto a nivel municipal.</w:t>
      </w:r>
    </w:p>
    <w:p w14:paraId="5ED26490" w14:textId="77777777" w:rsidR="00256184" w:rsidRPr="00DD2C2D" w:rsidRDefault="00B83EE3">
      <w:pPr>
        <w:pStyle w:val="Ttulo2"/>
        <w:rPr>
          <w:rFonts w:ascii="Arial Narrow" w:hAnsi="Arial Narrow"/>
          <w:sz w:val="22"/>
          <w:szCs w:val="22"/>
        </w:rPr>
      </w:pPr>
      <w:bookmarkStart w:id="41" w:name="_Toc241156695"/>
      <w:r w:rsidRPr="00DD2C2D">
        <w:rPr>
          <w:rFonts w:ascii="Arial Narrow" w:hAnsi="Arial Narrow"/>
          <w:sz w:val="22"/>
          <w:szCs w:val="22"/>
        </w:rPr>
        <w:t>5.5. Diseño estructural</w:t>
      </w:r>
      <w:bookmarkEnd w:id="41"/>
    </w:p>
    <w:p w14:paraId="370733A6" w14:textId="77777777" w:rsidR="00C242CB" w:rsidRPr="00DD2C2D" w:rsidRDefault="00C242CB" w:rsidP="00C242CB">
      <w:pPr>
        <w:rPr>
          <w:rFonts w:ascii="Arial Narrow" w:hAnsi="Arial Narrow"/>
        </w:rPr>
      </w:pPr>
      <w:r w:rsidRPr="00DD2C2D">
        <w:rPr>
          <w:rFonts w:ascii="Arial Narrow" w:hAnsi="Arial Narrow"/>
        </w:rPr>
        <w:t xml:space="preserve">Corresponde al Contratista de consultoría desarrollar el diseño estructural de las obras que se requieran en el trazado de los interceptores, así como, para las obras complementarias y de protección y mitigación de riesgos a que haya lugar; incluyendo los diseños de la cimentación, el sísmico para los elementos estructurales y no estructurales y el de las estructuras metálicas necesarias para la operatividad de los interceptores. Para el efecto deberá tenerse en cuenta como mínimo las siguientes especificaciones de acuerdo con lo establecido en el Reglamento Colombiano de Construcción Sismorresistente NSR-10, La Norma Colombiana de Diseño de Puentes (CCP-14) y sus decretos modificatorios o la norma que los modifique, adicione o sustituya, lo definido en los artículos 229, 230, 231 Resolución MVCT 0799 de 2021 y articulo 232 de la Resolución MVCT 330 de 2017 y teniendo en cuenta los siguientes aspectos: </w:t>
      </w:r>
    </w:p>
    <w:p w14:paraId="2A5526C5" w14:textId="77777777" w:rsidR="00C242CB" w:rsidRPr="00DD2C2D" w:rsidRDefault="00C242CB" w:rsidP="00C242CB">
      <w:pPr>
        <w:rPr>
          <w:rFonts w:ascii="Arial Narrow" w:hAnsi="Arial Narrow"/>
        </w:rPr>
      </w:pPr>
      <w:r w:rsidRPr="00DD2C2D">
        <w:rPr>
          <w:rFonts w:ascii="Arial Narrow" w:hAnsi="Arial Narrow"/>
        </w:rPr>
        <w:t>Contemplar los elementos estructurales. El diseño estructural conforme a la NSR- 10, aplicando el Título C-23 para estructuras ambientales de concreto y el Título K para durabilidad y calidad.</w:t>
      </w:r>
    </w:p>
    <w:p w14:paraId="0F1C3F06" w14:textId="77777777" w:rsidR="00C242CB" w:rsidRPr="00DD2C2D" w:rsidRDefault="00C242CB" w:rsidP="00C242CB">
      <w:pPr>
        <w:rPr>
          <w:rFonts w:ascii="Arial Narrow" w:hAnsi="Arial Narrow"/>
        </w:rPr>
      </w:pPr>
      <w:r w:rsidRPr="00DD2C2D">
        <w:rPr>
          <w:rFonts w:ascii="Arial Narrow" w:hAnsi="Arial Narrow"/>
        </w:rPr>
        <w:t>El diseño estructural deberá cumplir con el procedimiento del numeral A.1.3 del Reglamento NSR-10.</w:t>
      </w:r>
    </w:p>
    <w:p w14:paraId="40637B9A" w14:textId="294D21F3" w:rsidR="00256184" w:rsidRPr="00DD2C2D" w:rsidRDefault="00B83EE3" w:rsidP="00C242CB">
      <w:pPr>
        <w:rPr>
          <w:rFonts w:ascii="Arial Narrow" w:hAnsi="Arial Narrow"/>
        </w:rPr>
      </w:pPr>
      <w:r w:rsidRPr="00DD2C2D">
        <w:rPr>
          <w:rFonts w:ascii="Arial Narrow" w:hAnsi="Arial Narrow"/>
        </w:rPr>
        <w:t>Las estructuras diseñadas tendrán que cumplir los requisitos de rigidez y resistencia ante las cargas mínimas de diseño.</w:t>
      </w:r>
    </w:p>
    <w:p w14:paraId="4389AA46" w14:textId="77777777" w:rsidR="00256184" w:rsidRPr="00DD2C2D" w:rsidRDefault="00B83EE3">
      <w:pPr>
        <w:rPr>
          <w:rFonts w:ascii="Arial Narrow" w:hAnsi="Arial Narrow"/>
        </w:rPr>
      </w:pPr>
      <w:r w:rsidRPr="00DD2C2D">
        <w:rPr>
          <w:rFonts w:ascii="Arial Narrow" w:hAnsi="Arial Narrow"/>
        </w:rPr>
        <w:t>El diseñador deberá verificar la disposición de resistencia adecuada para limitar la deformabilidad ante cargas de servicio.</w:t>
      </w:r>
    </w:p>
    <w:p w14:paraId="1356056A" w14:textId="77777777" w:rsidR="00256184" w:rsidRPr="00DD2C2D" w:rsidRDefault="00B83EE3">
      <w:pPr>
        <w:rPr>
          <w:rFonts w:ascii="Arial Narrow" w:hAnsi="Arial Narrow"/>
        </w:rPr>
      </w:pPr>
      <w:r w:rsidRPr="00DD2C2D">
        <w:rPr>
          <w:rFonts w:ascii="Arial Narrow" w:hAnsi="Arial Narrow"/>
        </w:rPr>
        <w:t>El diseño de la cimentación debe efectuarse de acuerdo con lo dispuesto en el numeral A.1.3.5 del Reglamento NSR-10, considerando entre otros parámetros, criterios y aspectos, las recomendaciones dadas por el Geotecnista y por el diseñador hidráulico en materia de asegurar el perfil hidráulico del sistema.</w:t>
      </w:r>
    </w:p>
    <w:p w14:paraId="661A8002" w14:textId="77777777" w:rsidR="00256184" w:rsidRPr="00DD2C2D" w:rsidRDefault="00B83EE3">
      <w:pPr>
        <w:rPr>
          <w:rFonts w:ascii="Arial Narrow" w:hAnsi="Arial Narrow"/>
        </w:rPr>
      </w:pPr>
      <w:r w:rsidRPr="00DD2C2D">
        <w:rPr>
          <w:rFonts w:ascii="Arial Narrow" w:hAnsi="Arial Narrow"/>
        </w:rPr>
        <w:t>El diseño estructural de las obras de protección por inundación, procesos de remoción en masa u otro a que haya lugar deberá desarrollarse de acuerdo las recomendaciones generadas en los estudios de detalle de amenaza, vulnerabilidad y riesgo, correspondientes, teniendo como insumo los resultados de los análisis geotécnico e hidráulico, cumpliendo con lo estipulado en el título C, en especial a capítulos 14 y 23 de la NSR-10.</w:t>
      </w:r>
    </w:p>
    <w:p w14:paraId="21ADB807" w14:textId="77777777" w:rsidR="00256184" w:rsidRPr="00DD2C2D" w:rsidRDefault="00B83EE3">
      <w:pPr>
        <w:rPr>
          <w:rFonts w:ascii="Arial Narrow" w:hAnsi="Arial Narrow"/>
        </w:rPr>
      </w:pPr>
      <w:r w:rsidRPr="00DD2C2D">
        <w:rPr>
          <w:rFonts w:ascii="Arial Narrow" w:hAnsi="Arial Narrow"/>
        </w:rPr>
        <w:t>El diseño de las estructuras metálicas como pasarelas, escaleras, barandas, entre otras que se requieran para la operatividad del sistema, debe efectuarse siguiendo las disposiciones normativas del título F del Reglamento NSR-10 y articularse con la normatividad vigente en materia de seguridad y salud en el trabajo.</w:t>
      </w:r>
    </w:p>
    <w:p w14:paraId="20799C38" w14:textId="77777777" w:rsidR="00256184" w:rsidRPr="00DD2C2D" w:rsidRDefault="00B83EE3">
      <w:pPr>
        <w:rPr>
          <w:rFonts w:ascii="Arial Narrow" w:hAnsi="Arial Narrow"/>
        </w:rPr>
      </w:pPr>
      <w:r w:rsidRPr="00DD2C2D">
        <w:rPr>
          <w:rFonts w:ascii="Arial Narrow" w:hAnsi="Arial Narrow"/>
        </w:rPr>
        <w:t>Se deberán generar memorias de cálculo para cada una de las estructuras firmadas por el especialista estructural y avaladas por el Supervisor y/o la Interventoría, siguiendo como mínimo los requisitos básicos establecidos para ello en el numeral A.1.5.3. del Reglamento NSR-10 y en ellas se deben describir detalladamente los procedimientos seguidos para la realización de los diseños. Las memorias deben ser justificativas de los cálculos que se realicen. Dicho documento debe contener al menos la siguiente información:</w:t>
      </w:r>
    </w:p>
    <w:p w14:paraId="746AC23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del sistema estructural utilizado.</w:t>
      </w:r>
    </w:p>
    <w:p w14:paraId="3EAAC3A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la calidad y resistencia de los materiales de diseño estructural.</w:t>
      </w:r>
    </w:p>
    <w:p w14:paraId="3821A72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cargas verticales.</w:t>
      </w:r>
    </w:p>
    <w:p w14:paraId="7E156A5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Grado de capacidad de disipación de energía.</w:t>
      </w:r>
    </w:p>
    <w:p w14:paraId="169C6A4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los parámetros sísmicos, período y espectro de aceleraciones</w:t>
      </w:r>
    </w:p>
    <w:p w14:paraId="09A649A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fuerzas sísmicas.</w:t>
      </w:r>
    </w:p>
    <w:p w14:paraId="4B64BBC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fuerzas de viento (si aplica).</w:t>
      </w:r>
    </w:p>
    <w:p w14:paraId="7283890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cargas hidrostáticas e hidrodinámicas.</w:t>
      </w:r>
    </w:p>
    <w:p w14:paraId="3B2D521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fuerzas sísmicas en estructuras ambientales conforme a AIS- 180-13 y ACI 350-1-10</w:t>
      </w:r>
    </w:p>
    <w:p w14:paraId="54B3608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cargas laterales (empujes de suelo).</w:t>
      </w:r>
    </w:p>
    <w:p w14:paraId="008ACD8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Verificación del comportamiento de las estructuras en diferentes escenarios (Ej. lleno, vacío, parcialmente lleno).</w:t>
      </w:r>
    </w:p>
    <w:p w14:paraId="67FC37A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Tipo de análisis estructural utilizado.</w:t>
      </w:r>
    </w:p>
    <w:p w14:paraId="51F083B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deflexiones (Pasos elevados).</w:t>
      </w:r>
    </w:p>
    <w:p w14:paraId="12FA250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los principios de realización de modelos digitales.</w:t>
      </w:r>
    </w:p>
    <w:p w14:paraId="216B48B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del procedimiento de análisis estructural realizado en la modelación.</w:t>
      </w:r>
    </w:p>
    <w:p w14:paraId="2BD0B59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 explicativa de soporte y justificación del diseño estructural de todos los elementos estructurales.</w:t>
      </w:r>
    </w:p>
    <w:p w14:paraId="00D4704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Justificación de análisis y diseño de cimentación.</w:t>
      </w:r>
    </w:p>
    <w:p w14:paraId="70E318C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Anexos de los datos de entrada y salida de la modelación estructural.</w:t>
      </w:r>
    </w:p>
    <w:p w14:paraId="533A2F6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 sostenimiento y apuntalamiento temporal (si aplica).</w:t>
      </w:r>
    </w:p>
    <w:p w14:paraId="46DC94DE" w14:textId="77777777" w:rsidR="00602C0D" w:rsidRPr="00DD2C2D" w:rsidRDefault="00602C0D" w:rsidP="00602C0D">
      <w:pPr>
        <w:pStyle w:val="Listaconvietas"/>
        <w:numPr>
          <w:ilvl w:val="0"/>
          <w:numId w:val="0"/>
        </w:numPr>
        <w:ind w:left="720"/>
        <w:rPr>
          <w:rFonts w:ascii="Arial Narrow" w:hAnsi="Arial Narrow"/>
        </w:rPr>
      </w:pPr>
    </w:p>
    <w:p w14:paraId="7A38A4AE" w14:textId="77777777" w:rsidR="00256184" w:rsidRPr="00DD2C2D" w:rsidRDefault="00B83EE3">
      <w:pPr>
        <w:pStyle w:val="Ttulo3"/>
        <w:rPr>
          <w:rFonts w:ascii="Arial Narrow" w:hAnsi="Arial Narrow"/>
          <w:sz w:val="22"/>
        </w:rPr>
      </w:pPr>
      <w:bookmarkStart w:id="42" w:name="_Toc241156696"/>
      <w:r w:rsidRPr="00DD2C2D">
        <w:rPr>
          <w:rFonts w:ascii="Arial Narrow" w:hAnsi="Arial Narrow"/>
          <w:sz w:val="22"/>
        </w:rPr>
        <w:t>5.5.1. Entregable del diseño estructural</w:t>
      </w:r>
      <w:bookmarkEnd w:id="42"/>
    </w:p>
    <w:p w14:paraId="6A129E7F" w14:textId="77777777" w:rsidR="00256184" w:rsidRPr="00DD2C2D" w:rsidRDefault="00B83EE3">
      <w:pPr>
        <w:rPr>
          <w:rFonts w:ascii="Arial Narrow" w:hAnsi="Arial Narrow"/>
        </w:rPr>
      </w:pPr>
      <w:r w:rsidRPr="00DD2C2D">
        <w:rPr>
          <w:rFonts w:ascii="Arial Narrow" w:hAnsi="Arial Narrow"/>
        </w:rPr>
        <w:t>El diseño estructural hará parte del producto del estudio y diseño contratado por lo que corresponderá a un capítulo denominado Informe técnico de diseño componente estructural donde se encontrarán las respectivas memorias de cálculo, el propio diseño estructural y planos de detalle para construcción, conforme lo establece el Reglamento NSR-10 y/o La Norma Colombiana de Diseño de Puentes (CCP-14)</w:t>
      </w:r>
    </w:p>
    <w:p w14:paraId="67574E91" w14:textId="77777777" w:rsidR="00256184" w:rsidRPr="00DD2C2D" w:rsidRDefault="00B83EE3">
      <w:pPr>
        <w:rPr>
          <w:rFonts w:ascii="Arial Narrow" w:hAnsi="Arial Narrow"/>
        </w:rPr>
      </w:pPr>
      <w:r w:rsidRPr="00DD2C2D">
        <w:rPr>
          <w:rFonts w:ascii="Arial Narrow" w:hAnsi="Arial Narrow"/>
        </w:rPr>
        <w:t>Los planos estructurales aprobados deben asegurar un nivel de detalle constructivo que permitan la fácil lectura y comprensión para la determinación del presupuesto y desarrollo de la obra. Deberán estar firmados o rotulados con un sello seco por el ingeniero diseñador y el Supervisor y/o el Interventor que ejerce la revisión y aprobación. Entre los planos a entregar en este componente se encuentran:</w:t>
      </w:r>
    </w:p>
    <w:p w14:paraId="1B6E081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Índice de planos estructurales presentados con fecha de elaboración y fecha de última modificación y contenido.</w:t>
      </w:r>
    </w:p>
    <w:p w14:paraId="673A088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 en planta con la localización e identificación de todos los elementos que requieren de diseño estructural; para el efecto, se recomienda enumerar cada estructura indicando su distancia y desnivel con respecto a estructuras adyacentes (existentes y/o proyectadas), así como la presencia de elementos que generen vibración.</w:t>
      </w:r>
    </w:p>
    <w:p w14:paraId="3866855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 en donde se evidencien los cortes de las estructuras diseñadas en el que se muestre el perfil hidráulico del proyecto, junto con las cotas topográficas del proyecto.</w:t>
      </w:r>
    </w:p>
    <w:p w14:paraId="5015B04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detalle constructivo de todas las estructuras que requieran los interceptores y sus obras complementarias, de protección y de las estructuras metálicas necesarias para la operatividad.</w:t>
      </w:r>
    </w:p>
    <w:p w14:paraId="50013720" w14:textId="77777777" w:rsidR="00602C0D" w:rsidRPr="00DD2C2D" w:rsidRDefault="00602C0D">
      <w:pPr>
        <w:rPr>
          <w:rFonts w:ascii="Arial Narrow" w:hAnsi="Arial Narrow"/>
        </w:rPr>
      </w:pPr>
    </w:p>
    <w:p w14:paraId="6B182F37" w14:textId="3F12D1A3" w:rsidR="00256184" w:rsidRPr="00DD2C2D" w:rsidRDefault="00B83EE3">
      <w:pPr>
        <w:rPr>
          <w:rFonts w:ascii="Arial Narrow" w:hAnsi="Arial Narrow"/>
        </w:rPr>
      </w:pPr>
      <w:r w:rsidRPr="00DD2C2D">
        <w:rPr>
          <w:rFonts w:ascii="Arial Narrow" w:hAnsi="Arial Narrow"/>
        </w:rPr>
        <w:t>Los planos deberán contener al menos los siguientes aspectos para cada una de las estructuras:</w:t>
      </w:r>
    </w:p>
    <w:p w14:paraId="19D83D4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El esquema de localización del proyecto, nombre y dirección del proyecto. Se deberán presentar planos precisos de plantas, cortes, alzados, despieces y detalles con información clara de dimensiones, cotas y niveles.</w:t>
      </w:r>
    </w:p>
    <w:p w14:paraId="17B2AC3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Para estructuras en concreto reforzado se debe incluir tanto en la memoria como en los planos la información de las cantidades de obra, listas de refuerzo y figuración y la especificación de las características de los diferentes concretos.</w:t>
      </w:r>
    </w:p>
    <w:p w14:paraId="3C85D6B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Especificaciones de calidad y resistencia de todos los materiales de construcción a utilizar en la estructura: concreto, acero de refuerzo, acero estructural, unidades de mampostería, tipo de morteros, madera estructural, y toda información relevante para la construcción y supervisión técnica, incluido el muestreo de calidad de los materiales.</w:t>
      </w:r>
    </w:p>
    <w:p w14:paraId="758B9D7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Especificaciones y parámetros de diseño de la estructura.</w:t>
      </w:r>
    </w:p>
    <w:p w14:paraId="0825071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Tamaño y localización de todos los elementos estructurales, sus dimensiones y refuerzo.</w:t>
      </w:r>
    </w:p>
    <w:p w14:paraId="0F8EF3E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Precauciones constructivas tales como contra flechas, y efectos por cambios volumétricos en los materiales estructurales, entibados y/o procesos de protección de excavaciones.</w:t>
      </w:r>
    </w:p>
    <w:p w14:paraId="7A307F6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Tipo y localización de las conexiones entre elementos estructurales y los empalmes entre los elementos de refuerzo, detalles de conexiones y sistema de limpieza y protección en el caso de estructuras de acero.</w:t>
      </w:r>
    </w:p>
    <w:p w14:paraId="31943DA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 soldaduras y uniones con sus respectivos detalles.</w:t>
      </w:r>
    </w:p>
    <w:p w14:paraId="1F0E022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Grado de capacidad de disipación de energía.</w:t>
      </w:r>
    </w:p>
    <w:p w14:paraId="7775DE9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Grado de desempeño de los elementos no estructurales</w:t>
      </w:r>
    </w:p>
    <w:p w14:paraId="7FE874A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Cargas vivas y supuestas en la estructura</w:t>
      </w:r>
    </w:p>
    <w:p w14:paraId="13D0475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Grupo de uso de la edificación.</w:t>
      </w:r>
    </w:p>
    <w:p w14:paraId="384DCD9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 elementos no estructurales.</w:t>
      </w:r>
    </w:p>
    <w:p w14:paraId="1BD5E74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Detalle de cruces de tuberías o pasamuros.</w:t>
      </w:r>
    </w:p>
    <w:p w14:paraId="7816C0E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Toda información que se considere relevante y que permita la adecuada ejecución de la construcción.</w:t>
      </w:r>
    </w:p>
    <w:p w14:paraId="1BF3082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Proceso constructivo.</w:t>
      </w:r>
    </w:p>
    <w:p w14:paraId="558D914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Para estructuras metálicas se debe incluir el despiece de elementos y los planos deberán tener el nivel de detalle que exige un plano de taller para su fabricación.</w:t>
      </w:r>
    </w:p>
    <w:p w14:paraId="330AE5A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Notas generales que indiquen procesos constructivos y especificaciones de materiales.</w:t>
      </w:r>
    </w:p>
    <w:p w14:paraId="4417F1A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Cuadros de refuerzo donde se indique longitud de traslapo y ganchos para las diferentes referencias de las barras</w:t>
      </w:r>
    </w:p>
    <w:p w14:paraId="659DAAC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Cuadro de cargas de diseño</w:t>
      </w:r>
    </w:p>
    <w:p w14:paraId="6CAD160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Sistema estructural, parámetros sísmicos y de diseño</w:t>
      </w:r>
    </w:p>
    <w:p w14:paraId="4732781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Tipo de suelo</w:t>
      </w:r>
    </w:p>
    <w:p w14:paraId="7636B04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Epóxicos para anclaje, profundidad y producto a emplear</w:t>
      </w:r>
    </w:p>
    <w:p w14:paraId="2B16438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Indicaciones de rellenos o excavaciones donde aplique (según estudio de suelos)</w:t>
      </w:r>
    </w:p>
    <w:p w14:paraId="102A607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Mejoramiento del suelo donde aplique (según estudio de suelos)</w:t>
      </w:r>
    </w:p>
    <w:p w14:paraId="44C2E8A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Despieces de cimentación</w:t>
      </w:r>
    </w:p>
    <w:p w14:paraId="0464367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Despieces de elementos estructurales</w:t>
      </w:r>
    </w:p>
    <w:p w14:paraId="13897CD9"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Despieces o detalles de elementos no estructurales</w:t>
      </w:r>
    </w:p>
    <w:p w14:paraId="4FEDB762" w14:textId="77777777" w:rsidR="00602C0D" w:rsidRPr="00DD2C2D" w:rsidRDefault="00602C0D">
      <w:pPr>
        <w:rPr>
          <w:rFonts w:ascii="Arial Narrow" w:hAnsi="Arial Narrow"/>
        </w:rPr>
      </w:pPr>
    </w:p>
    <w:p w14:paraId="1C87449C" w14:textId="59ACA974" w:rsidR="00256184" w:rsidRPr="00DD2C2D" w:rsidRDefault="00B83EE3">
      <w:pPr>
        <w:rPr>
          <w:rFonts w:ascii="Arial Narrow" w:hAnsi="Arial Narrow"/>
        </w:rPr>
      </w:pPr>
      <w:r w:rsidRPr="00DD2C2D">
        <w:rPr>
          <w:rFonts w:ascii="Arial Narrow" w:hAnsi="Arial Narrow"/>
        </w:rPr>
        <w:t>De otra parte, junto a estos entregables se deben adjuntar los siguientes documentos:</w:t>
      </w:r>
    </w:p>
    <w:p w14:paraId="224459C0" w14:textId="77777777" w:rsidR="00602C0D" w:rsidRPr="00DD2C2D" w:rsidRDefault="00B83EE3" w:rsidP="00B8214B">
      <w:pPr>
        <w:pStyle w:val="Prrafodelista"/>
        <w:numPr>
          <w:ilvl w:val="0"/>
          <w:numId w:val="23"/>
        </w:numPr>
        <w:rPr>
          <w:rFonts w:ascii="Arial Narrow" w:hAnsi="Arial Narrow"/>
        </w:rPr>
      </w:pPr>
      <w:r w:rsidRPr="00DD2C2D">
        <w:rPr>
          <w:rFonts w:ascii="Arial Narrow" w:hAnsi="Arial Narrow"/>
        </w:rPr>
        <w:lastRenderedPageBreak/>
        <w:t xml:space="preserve">Carta de responsabilidad y firma de Especialista Estructural que elabora </w:t>
      </w:r>
    </w:p>
    <w:p w14:paraId="66FC8769" w14:textId="77777777" w:rsidR="00602C0D" w:rsidRPr="00DD2C2D" w:rsidRDefault="00B83EE3" w:rsidP="00B8214B">
      <w:pPr>
        <w:pStyle w:val="Prrafodelista"/>
        <w:numPr>
          <w:ilvl w:val="0"/>
          <w:numId w:val="23"/>
        </w:numPr>
        <w:rPr>
          <w:rFonts w:ascii="Arial Narrow" w:hAnsi="Arial Narrow"/>
        </w:rPr>
      </w:pPr>
      <w:r w:rsidRPr="00DD2C2D">
        <w:rPr>
          <w:rFonts w:ascii="Arial Narrow" w:hAnsi="Arial Narrow"/>
        </w:rPr>
        <w:t xml:space="preserve">Certificado de antecedentes profesionales y vigencia de tarjeta profesional del especialista estructural </w:t>
      </w:r>
    </w:p>
    <w:p w14:paraId="3B0D8DE7" w14:textId="77777777" w:rsidR="00602C0D" w:rsidRPr="00DD2C2D" w:rsidRDefault="00B83EE3" w:rsidP="00B8214B">
      <w:pPr>
        <w:pStyle w:val="Prrafodelista"/>
        <w:numPr>
          <w:ilvl w:val="0"/>
          <w:numId w:val="23"/>
        </w:numPr>
        <w:rPr>
          <w:rFonts w:ascii="Arial Narrow" w:hAnsi="Arial Narrow"/>
        </w:rPr>
      </w:pPr>
      <w:r w:rsidRPr="00DD2C2D">
        <w:rPr>
          <w:rFonts w:ascii="Arial Narrow" w:hAnsi="Arial Narrow"/>
        </w:rPr>
        <w:t xml:space="preserve">Soportes de idoneidad especialista responsable del estudio. </w:t>
      </w:r>
    </w:p>
    <w:p w14:paraId="0C5FDBDB" w14:textId="00E3B7C4" w:rsidR="00256184" w:rsidRPr="00DD2C2D" w:rsidRDefault="00B83EE3" w:rsidP="00B8214B">
      <w:pPr>
        <w:pStyle w:val="Prrafodelista"/>
        <w:numPr>
          <w:ilvl w:val="0"/>
          <w:numId w:val="23"/>
        </w:numPr>
        <w:rPr>
          <w:rFonts w:ascii="Arial Narrow" w:hAnsi="Arial Narrow"/>
        </w:rPr>
      </w:pPr>
      <w:r w:rsidRPr="00DD2C2D">
        <w:rPr>
          <w:rFonts w:ascii="Arial Narrow" w:hAnsi="Arial Narrow"/>
        </w:rPr>
        <w:t>Concepto de aprobación de</w:t>
      </w:r>
      <w:r w:rsidR="00BC6055" w:rsidRPr="00DD2C2D">
        <w:rPr>
          <w:rFonts w:ascii="Arial Narrow" w:hAnsi="Arial Narrow"/>
        </w:rPr>
        <w:t xml:space="preserve"> supervisor y/o la Interventoría</w:t>
      </w:r>
      <w:r w:rsidRPr="00DD2C2D">
        <w:rPr>
          <w:rFonts w:ascii="Arial Narrow" w:hAnsi="Arial Narrow"/>
        </w:rPr>
        <w:t xml:space="preserve"> correspondiente a la versión presentada.</w:t>
      </w:r>
    </w:p>
    <w:p w14:paraId="54822977" w14:textId="77777777" w:rsidR="00256184" w:rsidRPr="00DD2C2D" w:rsidRDefault="00B83EE3">
      <w:pPr>
        <w:pStyle w:val="Ttulo2"/>
        <w:rPr>
          <w:rFonts w:ascii="Arial Narrow" w:hAnsi="Arial Narrow"/>
          <w:sz w:val="22"/>
          <w:szCs w:val="22"/>
        </w:rPr>
      </w:pPr>
      <w:bookmarkStart w:id="43" w:name="_Toc241156697"/>
      <w:r w:rsidRPr="00DD2C2D">
        <w:rPr>
          <w:rFonts w:ascii="Arial Narrow" w:hAnsi="Arial Narrow"/>
          <w:sz w:val="22"/>
          <w:szCs w:val="22"/>
        </w:rPr>
        <w:t>5.6. Diseño eléctrico, de Instrumentación y control (si aplica)</w:t>
      </w:r>
      <w:bookmarkEnd w:id="43"/>
    </w:p>
    <w:p w14:paraId="207D89F5" w14:textId="77777777" w:rsidR="00256184" w:rsidRPr="00DD2C2D" w:rsidRDefault="00B83EE3">
      <w:pPr>
        <w:rPr>
          <w:rFonts w:ascii="Arial Narrow" w:hAnsi="Arial Narrow"/>
        </w:rPr>
      </w:pPr>
      <w:r w:rsidRPr="00DD2C2D">
        <w:rPr>
          <w:rFonts w:ascii="Arial Narrow" w:hAnsi="Arial Narrow"/>
        </w:rPr>
        <w:t>El Contratista de consultoría será responsable del desarrollo del diseño eléctrico de los sistemas de elevación, (si aplica) así como del diseño de instrumentación y control requeridos para los componentes del sistema de tratamiento y las obras complementarias necesarias para su operación. Este diseño deberá cumplir con el marco normativo del sector, apoyarse en la experticia de especialistas en el área y articularse con los componentes hidráulico y arquitectónico.</w:t>
      </w:r>
    </w:p>
    <w:p w14:paraId="0B2239AC" w14:textId="77777777" w:rsidR="00256184" w:rsidRPr="00DD2C2D" w:rsidRDefault="00B83EE3">
      <w:pPr>
        <w:rPr>
          <w:rFonts w:ascii="Arial Narrow" w:hAnsi="Arial Narrow"/>
        </w:rPr>
      </w:pPr>
      <w:r w:rsidRPr="00DD2C2D">
        <w:rPr>
          <w:rFonts w:ascii="Arial Narrow" w:hAnsi="Arial Narrow"/>
        </w:rPr>
        <w:t>Para ello, se deberán considerar las disposiciones establecidas en la normativa vigente, incluyendo, entre otras:</w:t>
      </w:r>
    </w:p>
    <w:p w14:paraId="3B0B41C5"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Resolución 40117 de 2024 del Ministerio de Minas y Energía, por la cual se expid</w:t>
      </w:r>
    </w:p>
    <w:p w14:paraId="39E6E494"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Resolución 40150 de 2024 del Ministerio de Minas y Energía, que modifica el Reglamento Técnico de Iluminación y de Alumbrado Público (RETILAP).</w:t>
      </w:r>
    </w:p>
    <w:p w14:paraId="69DBDC94"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Norma ANSI/ISA-5.1-2009, relacionada con símbolos e identificación en instrumentación. Norma ISO 14617-6, sobre símbolos gráficos para diagramas en funciones de medición y control.</w:t>
      </w:r>
    </w:p>
    <w:p w14:paraId="32A9F94D"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Norma NTC 4552, referente a la protección contra descargas eléctricas atmosféricas.</w:t>
      </w:r>
    </w:p>
    <w:p w14:paraId="3DCDC927"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Código Eléctrico Colombiano NTC 2050, en su segunda actualización.</w:t>
      </w:r>
    </w:p>
    <w:p w14:paraId="1AAAB044"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Resolución 330 de 2017 del Ministerio de Vivienda, Ciudad y Territorio, que adopta el reglamento técnico para el sector de agua potable y saneamiento básico.</w:t>
      </w:r>
    </w:p>
    <w:p w14:paraId="2138E50A" w14:textId="77777777" w:rsidR="00256184" w:rsidRPr="00DD2C2D" w:rsidRDefault="00B83EE3" w:rsidP="00B8214B">
      <w:pPr>
        <w:pStyle w:val="Prrafodelista"/>
        <w:numPr>
          <w:ilvl w:val="0"/>
          <w:numId w:val="24"/>
        </w:numPr>
        <w:rPr>
          <w:rFonts w:ascii="Arial Narrow" w:hAnsi="Arial Narrow"/>
        </w:rPr>
      </w:pPr>
      <w:r w:rsidRPr="00DD2C2D">
        <w:rPr>
          <w:rFonts w:ascii="Arial Narrow" w:hAnsi="Arial Narrow"/>
        </w:rPr>
        <w:t>Normas ANSI/ISO, relacionadas con conformidad de producto en cuanto a calidad técnica.</w:t>
      </w:r>
    </w:p>
    <w:p w14:paraId="22B7D110" w14:textId="77777777" w:rsidR="00602C0D" w:rsidRPr="00DD2C2D" w:rsidRDefault="00602C0D">
      <w:pPr>
        <w:rPr>
          <w:rFonts w:ascii="Arial Narrow" w:hAnsi="Arial Narrow"/>
        </w:rPr>
      </w:pPr>
    </w:p>
    <w:p w14:paraId="1EB77D49" w14:textId="310EE018" w:rsidR="00256184" w:rsidRPr="00DD2C2D" w:rsidRDefault="00B83EE3">
      <w:pPr>
        <w:rPr>
          <w:rFonts w:ascii="Arial Narrow" w:hAnsi="Arial Narrow"/>
        </w:rPr>
      </w:pPr>
      <w:r w:rsidRPr="00DD2C2D">
        <w:rPr>
          <w:rFonts w:ascii="Arial Narrow" w:hAnsi="Arial Narrow"/>
        </w:rPr>
        <w:t>El diseño deberá considerar las modificaciones, aclaraciones o actualizaciones que se hayan realizado a estas normas, así como aquellas que en el futuro las sustituyan, modifiquen o complementen, garantizando su cumplimiento conforme a los regímenes de transición aplicables.</w:t>
      </w:r>
    </w:p>
    <w:p w14:paraId="004E2C65" w14:textId="77777777" w:rsidR="00256184" w:rsidRPr="00DD2C2D" w:rsidRDefault="00B83EE3">
      <w:pPr>
        <w:rPr>
          <w:rFonts w:ascii="Arial Narrow" w:hAnsi="Arial Narrow"/>
        </w:rPr>
      </w:pPr>
      <w:r w:rsidRPr="00DD2C2D">
        <w:rPr>
          <w:rFonts w:ascii="Arial Narrow" w:hAnsi="Arial Narrow"/>
        </w:rPr>
        <w:t>Como punto de partida, el Contratista de consultoría deberá solicitar al operador de red la factibilidad o el punto de conexión, con el fin de determinar la disponibilidad y confiabilidad del suministro de energía eléctrica en el área de influencia del proyecto. Esta información permitirá conocer, entre otros aspectos, las características y perfiles de tensión, potencia y frecuencia del servicio, los cuales serán parámetros fundamentales para el desarrollo del diseño.</w:t>
      </w:r>
    </w:p>
    <w:p w14:paraId="5209CE1F" w14:textId="77777777" w:rsidR="00256184" w:rsidRPr="00DD2C2D" w:rsidRDefault="00B83EE3">
      <w:pPr>
        <w:rPr>
          <w:rFonts w:ascii="Arial Narrow" w:hAnsi="Arial Narrow"/>
        </w:rPr>
      </w:pPr>
      <w:r w:rsidRPr="00DD2C2D">
        <w:rPr>
          <w:rFonts w:ascii="Arial Narrow" w:hAnsi="Arial Narrow"/>
        </w:rPr>
        <w:t>En caso de que la disponibilidad y confiabilidad del servicio público de energía eléctrica sean deficientes, el diseño deberá incluir las acciones necesarias para implementar las protecciones eléctricas que eviten daños en los equipos electromecánicos. Entre estas medidas se podrán considerar: descargadores de tensión, protecciones termomagnéticas, fusibles, conexiones sólidamente a tierra y otras protecciones especiales según sea necesario. Adicionalmente, se deberán contemplar fuentes de respaldo de energía que sean eficientes y sostenibles, conforme a un análisis de costo mínimo, en cumplimiento de lo establecido en el Artículo 237 - Eficiencia energética y energías alternativas de la Resolución MVCT 330 de 2017.</w:t>
      </w:r>
    </w:p>
    <w:p w14:paraId="5D355447" w14:textId="77777777" w:rsidR="00256184" w:rsidRPr="00DD2C2D" w:rsidRDefault="00B83EE3">
      <w:pPr>
        <w:rPr>
          <w:rFonts w:ascii="Arial Narrow" w:hAnsi="Arial Narrow"/>
        </w:rPr>
      </w:pPr>
      <w:r w:rsidRPr="00DD2C2D">
        <w:rPr>
          <w:rFonts w:ascii="Arial Narrow" w:hAnsi="Arial Narrow"/>
        </w:rPr>
        <w:lastRenderedPageBreak/>
        <w:t>Se deberán elaborar las memorias de los estudios y diseños eléctricos para todos los componentes que integran el sistema de elevación de aguas residuales, así como para las obras complementarias que requieran suministro de energía eléctrica. Estos documentos deberán cumplir con lo establecido en el Reglamento Técnico de Instalaciones Eléctricas (RETIE) y con las regulaciones específicas de la empresa prestadora del servicio público de energía eléctrica en la zona. El diseño de las instalaciones eléctricas deberá cumplir con lo establecido en el Artículo 3.3.1.1 del RETIE. Para el diseño de iluminación, se deberán seguir las disposiciones reglamentadas en los Artículo 3.2.1 y 3.4.1 del RETILAP, correspondientes a la iluminación interior y exterior, respectivamente.</w:t>
      </w:r>
    </w:p>
    <w:p w14:paraId="61EF07ED" w14:textId="77777777" w:rsidR="00256184" w:rsidRPr="00DD2C2D" w:rsidRDefault="00B83EE3">
      <w:pPr>
        <w:rPr>
          <w:rFonts w:ascii="Arial Narrow" w:hAnsi="Arial Narrow"/>
        </w:rPr>
      </w:pPr>
      <w:r w:rsidRPr="00DD2C2D">
        <w:rPr>
          <w:rFonts w:ascii="Arial Narrow" w:hAnsi="Arial Narrow"/>
        </w:rPr>
        <w:t>El Contratista de Consultoría deberá gestionar ante el operador de red de la zona la aprobación de los diseños eléctricos del sistema de elevación de aguas residuales. Una vez aprobados, deberá entregar al Municipio los diseños debidamente sellados por el operador de red.</w:t>
      </w:r>
    </w:p>
    <w:p w14:paraId="2A0FEAA9" w14:textId="77777777" w:rsidR="00256184" w:rsidRPr="00DD2C2D" w:rsidRDefault="00B83EE3">
      <w:pPr>
        <w:rPr>
          <w:rFonts w:ascii="Arial Narrow" w:hAnsi="Arial Narrow"/>
        </w:rPr>
      </w:pPr>
      <w:r w:rsidRPr="00DD2C2D">
        <w:rPr>
          <w:rFonts w:ascii="Arial Narrow" w:hAnsi="Arial Narrow"/>
        </w:rPr>
        <w:t>El diseño eléctrico deberá alinearse con las directrices de la CAR, promoviendo el uso racional de la energía y la preservación del medio ambiente. Para ello, se deberán incorporar criterios bioclimáticos enfocados en la eficiencia energética y la reducción de la contaminación ambiental. Asimismo, se fomentará el uso de fuentes no convencionales de energía, tales como solar, eólica, geotérmica, biomasa y pequeños aprovechamientos hidro energéticos, siempre que su implementación sea viable.</w:t>
      </w:r>
    </w:p>
    <w:p w14:paraId="3FAA2DE3" w14:textId="77777777" w:rsidR="00256184" w:rsidRPr="00DD2C2D" w:rsidRDefault="00B83EE3">
      <w:pPr>
        <w:rPr>
          <w:rFonts w:ascii="Arial Narrow" w:hAnsi="Arial Narrow"/>
        </w:rPr>
      </w:pPr>
      <w:r w:rsidRPr="00DD2C2D">
        <w:rPr>
          <w:rFonts w:ascii="Arial Narrow" w:hAnsi="Arial Narrow"/>
        </w:rPr>
        <w:t>Si el diseño incluye criterios distintos a los establecidos en la Norma NTC 2050 (segunda actualización) o en el Reglamento RETIE, estos deberán ser especificados por separado en las memorias. Dichos criterios deberán presentarse al inicio o al final de los anexos, con sus respectivos títulos y subtítulos numerados para una mejor organización y claridad.</w:t>
      </w:r>
    </w:p>
    <w:p w14:paraId="7EAF24CB" w14:textId="77777777" w:rsidR="00256184" w:rsidRPr="00DD2C2D" w:rsidRDefault="00B83EE3">
      <w:pPr>
        <w:rPr>
          <w:rFonts w:ascii="Arial Narrow" w:hAnsi="Arial Narrow"/>
        </w:rPr>
      </w:pPr>
      <w:r w:rsidRPr="00DD2C2D">
        <w:rPr>
          <w:rFonts w:ascii="Arial Narrow" w:hAnsi="Arial Narrow"/>
        </w:rPr>
        <w:t>Para el análisis del nivel de riesgo por descargas eléctricas atmosféricas, se recomienda la aplicación de norma NTC 4552 que se adapta de mejor manera a las condiciones atmosféricas de nuestro territorio a diferencia de la norma internacional IEC 62305 con el cálculo de las descargas directas a tierra. Colombia se encuentra ubicada en una zona subtropical, lo que genera variaciones en los parámetros del rayo y por ende en los valores del radio de la esfera utilizada en la ubicación de los terminales de captación.</w:t>
      </w:r>
    </w:p>
    <w:p w14:paraId="20237CF4" w14:textId="77777777" w:rsidR="00256184" w:rsidRPr="00DD2C2D" w:rsidRDefault="00B83EE3">
      <w:pPr>
        <w:rPr>
          <w:rFonts w:ascii="Arial Narrow" w:hAnsi="Arial Narrow"/>
        </w:rPr>
      </w:pPr>
      <w:r w:rsidRPr="00DD2C2D">
        <w:rPr>
          <w:rFonts w:ascii="Arial Narrow" w:hAnsi="Arial Narrow"/>
        </w:rPr>
        <w:t>Si el diseño eléctrico incluye el cálculo de armónicos, se deberán presentar los estudios correspondientes junto con la solución técnica para su corrección. Este análisis deberá considerar el Cálculo del factor K del transformador de potencia, garantizando así la adecuada mitigación de los efectos de los armónicos en el equipo.</w:t>
      </w:r>
    </w:p>
    <w:p w14:paraId="0C7D6433" w14:textId="77777777" w:rsidR="00256184" w:rsidRPr="00DD2C2D" w:rsidRDefault="00B83EE3">
      <w:pPr>
        <w:rPr>
          <w:rFonts w:ascii="Arial Narrow" w:hAnsi="Arial Narrow"/>
        </w:rPr>
      </w:pPr>
      <w:r w:rsidRPr="00DD2C2D">
        <w:rPr>
          <w:rFonts w:ascii="Arial Narrow" w:hAnsi="Arial Narrow"/>
        </w:rPr>
        <w:t>La selección de las luminarias deberá realizarse entre opciones de disponibilidad comercial y contar con curvas fotométricas suministradas por un fabricante que cumpla con el certificado de conformidad RETIE y RETILAP. El análisis de selección deberá priorizar aspectos como mantenimiento, disponibilidad comercial, eficiencia de la luminaria y costo por kilovatio hora ($kW/h), garantizando una solución óptima en términos técnicos y económicos. Además, se deberá evaluar la necesidad de instalar alumbrado de emergencia y seguridad, considerando su procedencia y pertinencia dentro del diseño eléctrico.</w:t>
      </w:r>
    </w:p>
    <w:p w14:paraId="4179BDE9" w14:textId="77777777" w:rsidR="00256184" w:rsidRPr="00DD2C2D" w:rsidRDefault="00B83EE3">
      <w:pPr>
        <w:rPr>
          <w:rFonts w:ascii="Arial Narrow" w:hAnsi="Arial Narrow"/>
        </w:rPr>
      </w:pPr>
      <w:r w:rsidRPr="00DD2C2D">
        <w:rPr>
          <w:rFonts w:ascii="Arial Narrow" w:hAnsi="Arial Narrow"/>
        </w:rPr>
        <w:t>Para el diseño del sistema de puesta a tierra, se deberá realizar la medición de la resistividad del terreno, registrando y documentando el procedimiento en campo con las respectivas evidencias. Asimismo, el diseño deberá considerar las corrientes asimétricas de falla monofásicas suministradas por la empresa prestadora del servicio público de energía eléctrica, asegurando el cumplimiento de los estándares de seguridad y eficiencia del sistema.</w:t>
      </w:r>
    </w:p>
    <w:p w14:paraId="76777520" w14:textId="77777777" w:rsidR="00256184" w:rsidRPr="00DD2C2D" w:rsidRDefault="00B83EE3">
      <w:pPr>
        <w:rPr>
          <w:rFonts w:ascii="Arial Narrow" w:hAnsi="Arial Narrow"/>
        </w:rPr>
      </w:pPr>
      <w:r w:rsidRPr="00DD2C2D">
        <w:rPr>
          <w:rFonts w:ascii="Arial Narrow" w:hAnsi="Arial Narrow"/>
        </w:rPr>
        <w:lastRenderedPageBreak/>
        <w:t>Los cálculos mecánicos de las estructuras de media y baja tensión deberán realizarse conforme a los lineamientos de la empresa prestadora del servicio público de energía eléctrica. Sin embargo, si el terreno presenta pendientes pronunciadas o vanos superiores a 50 metros, será obligatorio presentar los cálculos mecánicos de las líneas para garantizar la estabilidad y seguridad de la infraestructura.</w:t>
      </w:r>
    </w:p>
    <w:p w14:paraId="5FD53287" w14:textId="77777777" w:rsidR="00256184" w:rsidRPr="00DD2C2D" w:rsidRDefault="00B83EE3">
      <w:pPr>
        <w:rPr>
          <w:rFonts w:ascii="Arial Narrow" w:hAnsi="Arial Narrow"/>
        </w:rPr>
      </w:pPr>
      <w:r w:rsidRPr="00DD2C2D">
        <w:rPr>
          <w:rFonts w:ascii="Arial Narrow" w:hAnsi="Arial Narrow"/>
        </w:rPr>
        <w:t>Las curvas de protección deberán corresponder a valores reales de dispositivos termomagnéticos y fusibles proporcionados por un fabricante. Además, se deberán resaltar los valores de las curvas suministradas por la empresa prestadora del servicio público de energía eléctrica, asegurando su correcta integración en el diseño del sistema.</w:t>
      </w:r>
    </w:p>
    <w:p w14:paraId="11004016" w14:textId="77777777" w:rsidR="00256184" w:rsidRPr="00DD2C2D" w:rsidRDefault="00B83EE3">
      <w:pPr>
        <w:rPr>
          <w:rFonts w:ascii="Arial Narrow" w:hAnsi="Arial Narrow"/>
        </w:rPr>
      </w:pPr>
      <w:r w:rsidRPr="00DD2C2D">
        <w:rPr>
          <w:rFonts w:ascii="Arial Narrow" w:hAnsi="Arial Narrow"/>
        </w:rPr>
        <w:t>Los cálculos de canalizaciones, ductos, canaletas y electroductos podrán realizarse mediante software comercial o aplicando el método de sumatoria de áreas transversales de los conductores, dividiendo el resultado entre el área transversal del ducto para verificar su capacidad. Se recomienda presentar los cálculos en tablas, organizadas según la parcialidad o tramo del conductor, facilitando así su análisis y verificación.</w:t>
      </w:r>
    </w:p>
    <w:p w14:paraId="51A733B4" w14:textId="77777777" w:rsidR="00256184" w:rsidRPr="00DD2C2D" w:rsidRDefault="00B83EE3">
      <w:pPr>
        <w:rPr>
          <w:rFonts w:ascii="Arial Narrow" w:hAnsi="Arial Narrow"/>
        </w:rPr>
      </w:pPr>
      <w:r w:rsidRPr="00DD2C2D">
        <w:rPr>
          <w:rFonts w:ascii="Arial Narrow" w:hAnsi="Arial Narrow"/>
        </w:rPr>
        <w:t>Se deberá verificar que los tipos de líneas especificados en las convenciones presentadas en los estudios y diseños cumplan con los lineamientos establecidos por la empresa prestadora del servicio público de energía eléctrica.</w:t>
      </w:r>
    </w:p>
    <w:p w14:paraId="16776493" w14:textId="77777777" w:rsidR="00256184" w:rsidRPr="00DD2C2D" w:rsidRDefault="00B83EE3">
      <w:pPr>
        <w:rPr>
          <w:rFonts w:ascii="Arial Narrow" w:hAnsi="Arial Narrow"/>
        </w:rPr>
      </w:pPr>
      <w:r w:rsidRPr="00DD2C2D">
        <w:rPr>
          <w:rFonts w:ascii="Arial Narrow" w:hAnsi="Arial Narrow"/>
        </w:rPr>
        <w:t>Se deberá garantizar el cumplimiento de las distancias de seguridad establecidas en el reglamento RETIE. Para ello, será fundamental la coordinación entre los profesionales de las distintas disciplinas involucradas en la definición de la distribución de los componentes del sistema de elevación de aguas residuales y sus obras complementarias.</w:t>
      </w:r>
    </w:p>
    <w:p w14:paraId="7D5A0941" w14:textId="77777777" w:rsidR="00256184" w:rsidRPr="00DD2C2D" w:rsidRDefault="00B83EE3">
      <w:pPr>
        <w:rPr>
          <w:rFonts w:ascii="Arial Narrow" w:hAnsi="Arial Narrow"/>
        </w:rPr>
      </w:pPr>
      <w:r w:rsidRPr="00DD2C2D">
        <w:rPr>
          <w:rFonts w:ascii="Arial Narrow" w:hAnsi="Arial Narrow"/>
        </w:rPr>
        <w:t>El proyecto deberá contar con una fuente de respaldo, consistente en una planta de emergencia insonorizada, que asegure el suministro de energía necesario para garantizar la operación continua sistema de bombas de aguas residuales.</w:t>
      </w:r>
    </w:p>
    <w:p w14:paraId="0222091D" w14:textId="77777777" w:rsidR="00256184" w:rsidRPr="00DD2C2D" w:rsidRDefault="00B83EE3">
      <w:pPr>
        <w:rPr>
          <w:rFonts w:ascii="Arial Narrow" w:hAnsi="Arial Narrow"/>
        </w:rPr>
      </w:pPr>
      <w:r w:rsidRPr="00DD2C2D">
        <w:rPr>
          <w:rFonts w:ascii="Arial Narrow" w:hAnsi="Arial Narrow"/>
        </w:rPr>
        <w:t>Se deberá identificar el riesgo eléctrico en cada componente del sistema de bombeo de Aguas Residuales donde se prevea la energización. Además, se deberán definir y diseñar los mecanismos de obra y señalización orientados a la prevención de riesgos para:</w:t>
      </w:r>
    </w:p>
    <w:p w14:paraId="6EC452C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 seguridad y salud de los trabajadores.</w:t>
      </w:r>
    </w:p>
    <w:p w14:paraId="7CA9AEA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Las actividades de mantenimiento preventivo y/o correctivo.</w:t>
      </w:r>
    </w:p>
    <w:p w14:paraId="149E63B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Las inspecciones periódicas realizadas por la autoridad competente.</w:t>
      </w:r>
    </w:p>
    <w:p w14:paraId="14CD2C57" w14:textId="77777777" w:rsidR="00602C0D" w:rsidRPr="00DD2C2D" w:rsidRDefault="00602C0D">
      <w:pPr>
        <w:rPr>
          <w:rFonts w:ascii="Arial Narrow" w:hAnsi="Arial Narrow"/>
        </w:rPr>
      </w:pPr>
    </w:p>
    <w:p w14:paraId="1B6305C5" w14:textId="00DC0C36" w:rsidR="00256184" w:rsidRPr="00DD2C2D" w:rsidRDefault="00B83EE3">
      <w:pPr>
        <w:rPr>
          <w:rFonts w:ascii="Arial Narrow" w:hAnsi="Arial Narrow"/>
        </w:rPr>
      </w:pPr>
      <w:r w:rsidRPr="00DD2C2D">
        <w:rPr>
          <w:rFonts w:ascii="Arial Narrow" w:hAnsi="Arial Narrow"/>
        </w:rPr>
        <w:t>El objetivo es prevenir incidentes y accidentes laborales, garantizando un entorno seguro para todas las personas involucradas en la operación y supervisión del sistema de bombas.</w:t>
      </w:r>
    </w:p>
    <w:p w14:paraId="40E11E33" w14:textId="77777777" w:rsidR="00256184" w:rsidRPr="00DD2C2D" w:rsidRDefault="00B83EE3">
      <w:pPr>
        <w:rPr>
          <w:rFonts w:ascii="Arial Narrow" w:hAnsi="Arial Narrow"/>
        </w:rPr>
      </w:pPr>
      <w:r w:rsidRPr="00DD2C2D">
        <w:rPr>
          <w:rFonts w:ascii="Arial Narrow" w:hAnsi="Arial Narrow"/>
        </w:rPr>
        <w:t>Para garantizar la estandarización de los procesos operacionales en el sistema de elevación de aguas residuales, el Contratista de Consultoría deberá diseñar la Instrumentación y Control del sistema, asegurando un nivel de automatización que:</w:t>
      </w:r>
    </w:p>
    <w:p w14:paraId="175056E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Optimice el uso de recursos humanos, materias primas y productos finales.</w:t>
      </w:r>
    </w:p>
    <w:p w14:paraId="0021D31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Promueva el ahorro energético y la conservación del medio ambiente.</w:t>
      </w:r>
    </w:p>
    <w:p w14:paraId="2CAC4C5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Permita el control preciso de los parámetros y variables de interés definidos por las especialidades hidráulica y de procesos.</w:t>
      </w:r>
    </w:p>
    <w:p w14:paraId="6AEDF690" w14:textId="77777777" w:rsidR="00602C0D" w:rsidRPr="00DD2C2D" w:rsidRDefault="00602C0D">
      <w:pPr>
        <w:rPr>
          <w:rFonts w:ascii="Arial Narrow" w:hAnsi="Arial Narrow"/>
        </w:rPr>
      </w:pPr>
    </w:p>
    <w:p w14:paraId="68FA3CF0" w14:textId="1E2ACC57" w:rsidR="00256184" w:rsidRPr="00DD2C2D" w:rsidRDefault="00B83EE3">
      <w:pPr>
        <w:rPr>
          <w:rFonts w:ascii="Arial Narrow" w:hAnsi="Arial Narrow"/>
        </w:rPr>
      </w:pPr>
      <w:r w:rsidRPr="00DD2C2D">
        <w:rPr>
          <w:rFonts w:ascii="Arial Narrow" w:hAnsi="Arial Narrow"/>
        </w:rPr>
        <w:t>Este diseño deberá cumplir, entre otras, con las siguientes normas:</w:t>
      </w:r>
    </w:p>
    <w:p w14:paraId="6300B168" w14:textId="7A2619B9"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 xml:space="preserve">ANSI/ISA-5.1-2009 – </w:t>
      </w:r>
      <w:r w:rsidR="0017751A" w:rsidRPr="00DD2C2D">
        <w:rPr>
          <w:rFonts w:ascii="Arial Narrow" w:hAnsi="Arial Narrow"/>
        </w:rPr>
        <w:t>Nacional Estadounidense de Estándares (American National Standards Institute) / Símbolos e identificación de instrumentación (Instrumentation Symbols and Identification).</w:t>
      </w:r>
    </w:p>
    <w:p w14:paraId="2CA2C40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ISO 14617-6 – Símbolos gráficos para diagramas, Parte 6: Funciones de medición y control.</w:t>
      </w:r>
    </w:p>
    <w:p w14:paraId="44BF4360" w14:textId="77777777" w:rsidR="00602C0D" w:rsidRPr="00DD2C2D" w:rsidRDefault="00602C0D">
      <w:pPr>
        <w:rPr>
          <w:rFonts w:ascii="Arial Narrow" w:hAnsi="Arial Narrow"/>
        </w:rPr>
      </w:pPr>
    </w:p>
    <w:p w14:paraId="7B4784A1" w14:textId="4618E969" w:rsidR="00256184" w:rsidRPr="00DD2C2D" w:rsidRDefault="00B83EE3">
      <w:pPr>
        <w:rPr>
          <w:rFonts w:ascii="Arial Narrow" w:hAnsi="Arial Narrow"/>
        </w:rPr>
      </w:pPr>
      <w:r w:rsidRPr="00DD2C2D">
        <w:rPr>
          <w:rFonts w:ascii="Arial Narrow" w:hAnsi="Arial Narrow"/>
        </w:rPr>
        <w:t>Toda la información deberá consolidarse en un documento gráfico que facilite la identificación de equipos, tuberías de proceso, instrumentación y lazos de control del proceso. Este documento servirá como referencia para los profesionales involucrados en la determinación del presupuesto, el desarrollo de la obra y la operación del sistema de elevación de aguas residuales asegurando una comprensión clara y efectiva entre todas las disciplinas.</w:t>
      </w:r>
    </w:p>
    <w:p w14:paraId="01B7FBE5" w14:textId="77777777" w:rsidR="00256184" w:rsidRPr="00DD2C2D" w:rsidRDefault="00B83EE3">
      <w:pPr>
        <w:rPr>
          <w:rFonts w:ascii="Arial Narrow" w:hAnsi="Arial Narrow"/>
        </w:rPr>
      </w:pPr>
      <w:r w:rsidRPr="00DD2C2D">
        <w:rPr>
          <w:rFonts w:ascii="Arial Narrow" w:hAnsi="Arial Narrow"/>
        </w:rPr>
        <w:t>Con base en lo anterior, se deberán formular las hojas de especificación de instrumentos para garantizar la selección de equipos con eficiencia energética adecuada para la aplicación. Adicionalmente, se deberá elaborar un plano tipo de instalación que detalle la forma de instalación de los instrumentos seleccionados. También será necesario generar un listado de materiales misceláneos requeridos para su correcta instalación. En la elaboración de estos documentos, se deberán considerar las recomendaciones del fabricante de los instrumentos y equipos, asegurando así su correcta integración y funcionamiento dentro del sistema.</w:t>
      </w:r>
    </w:p>
    <w:p w14:paraId="0A4726C8" w14:textId="77777777" w:rsidR="00256184" w:rsidRPr="00DD2C2D" w:rsidRDefault="00B83EE3">
      <w:pPr>
        <w:rPr>
          <w:rFonts w:ascii="Arial Narrow" w:hAnsi="Arial Narrow"/>
        </w:rPr>
      </w:pPr>
      <w:r w:rsidRPr="00DD2C2D">
        <w:rPr>
          <w:rFonts w:ascii="Arial Narrow" w:hAnsi="Arial Narrow"/>
        </w:rPr>
        <w:t>El diseñador de Instrumentación y Control deberá establecer las directrices para el desarrollo de las actividades de campo, abarcando los aspectos de instalación, programación y supervisión. Estas directrices deberán garantizar la correcta interpretación y ejecución del proyecto, asegurando que todas las actividades se realicen conforme a los estándares técnicos y operativos establecidos.</w:t>
      </w:r>
    </w:p>
    <w:p w14:paraId="2B583C7D" w14:textId="77777777" w:rsidR="00602C0D" w:rsidRPr="00DD2C2D" w:rsidRDefault="00602C0D">
      <w:pPr>
        <w:rPr>
          <w:rFonts w:ascii="Arial Narrow" w:hAnsi="Arial Narrow"/>
        </w:rPr>
      </w:pPr>
    </w:p>
    <w:p w14:paraId="66A78F0A" w14:textId="77777777" w:rsidR="00256184" w:rsidRPr="00DD2C2D" w:rsidRDefault="00B83EE3">
      <w:pPr>
        <w:pStyle w:val="Ttulo3"/>
        <w:rPr>
          <w:rFonts w:ascii="Arial Narrow" w:hAnsi="Arial Narrow"/>
          <w:sz w:val="22"/>
        </w:rPr>
      </w:pPr>
      <w:bookmarkStart w:id="44" w:name="_Toc241156698"/>
      <w:r w:rsidRPr="00DD2C2D">
        <w:rPr>
          <w:rFonts w:ascii="Arial Narrow" w:hAnsi="Arial Narrow"/>
          <w:sz w:val="22"/>
        </w:rPr>
        <w:t>5.6.1. Entregable del diseño eléctrico, de Instrumentación y control (si aplica)</w:t>
      </w:r>
      <w:bookmarkEnd w:id="44"/>
    </w:p>
    <w:p w14:paraId="45274EEF" w14:textId="77777777" w:rsidR="00256184" w:rsidRPr="00DD2C2D" w:rsidRDefault="00B83EE3">
      <w:pPr>
        <w:rPr>
          <w:rFonts w:ascii="Arial Narrow" w:hAnsi="Arial Narrow"/>
        </w:rPr>
      </w:pPr>
      <w:r w:rsidRPr="00DD2C2D">
        <w:rPr>
          <w:rFonts w:ascii="Arial Narrow" w:hAnsi="Arial Narrow"/>
        </w:rPr>
        <w:t>Los diseños eléctricos y de instrumentación y control formarán parte del producto del estudio y diseño contratado. Por lo tanto, se presentarán en informes denominados: Informe Técnico de Diseño - Componente Eléctrico e Informe Técnico de Diseño - Componente de Instrumentación y Control, respectivamente. Cada uno de estos informes, basándose en la ingeniería de detalle desarrollada para cada componente, deberá incluir, como mínimo, lo siguiente:</w:t>
      </w:r>
    </w:p>
    <w:p w14:paraId="100C0F5A" w14:textId="77777777" w:rsidR="00256184" w:rsidRPr="00DD2C2D" w:rsidRDefault="00B83EE3">
      <w:pPr>
        <w:pStyle w:val="Ttulo4"/>
        <w:rPr>
          <w:rFonts w:ascii="Arial Narrow" w:hAnsi="Arial Narrow"/>
          <w:sz w:val="22"/>
        </w:rPr>
      </w:pPr>
      <w:r w:rsidRPr="00DD2C2D">
        <w:rPr>
          <w:rFonts w:ascii="Arial Narrow" w:hAnsi="Arial Narrow"/>
          <w:sz w:val="22"/>
        </w:rPr>
        <w:t>5.6.1.1. Informe técnico de diseño componente eléctrico</w:t>
      </w:r>
    </w:p>
    <w:p w14:paraId="39B5B215" w14:textId="77777777" w:rsidR="00256184" w:rsidRPr="00DD2C2D" w:rsidRDefault="00B83EE3">
      <w:pPr>
        <w:rPr>
          <w:rFonts w:ascii="Arial Narrow" w:hAnsi="Arial Narrow"/>
        </w:rPr>
      </w:pPr>
      <w:r w:rsidRPr="00DD2C2D">
        <w:rPr>
          <w:rFonts w:ascii="Arial Narrow" w:hAnsi="Arial Narrow"/>
        </w:rPr>
        <w:t>Cada informe deberá incluir, como mínimo, los siguientes elementos:</w:t>
      </w:r>
    </w:p>
    <w:p w14:paraId="0A7DA6ED"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Memorias de cálculo eléctrico, planos desarrollados a nivel de ingeniería de detalle, especificaciones técnicas de materiales, documento de factibilidad del proyecto expedido por el prestador del servicio público de energía eléctrica y curvas de protección del circuito alimentador.</w:t>
      </w:r>
    </w:p>
    <w:p w14:paraId="117976A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 la disponibilidad y confiabilidad del suministro eléctrico en el área de influencia del proyecto. Esta debe incluir las características y perfiles de tensión, potencia y frecuencia del servicio, así como los soportes de las comunicaciones cruzadas con el prestador del servicio sobre la solicitud de conexión o factibilidad del suministro.</w:t>
      </w:r>
    </w:p>
    <w:p w14:paraId="7BCA23C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lastRenderedPageBreak/>
        <w:t>Memoria de cálculo, estructurada conforme a los artículos 3.3.1.1 - Diseño Detallado y 3.3.1.2 - Diseño Simplificado del RETIE. Además, deberá cumplir con las especificaciones técnicas requeridas por la empresa prestadora del servicio público de energía eléctrica para la presentación del proyecto.</w:t>
      </w:r>
    </w:p>
    <w:p w14:paraId="14CCA40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detallada de cada ítem incluido en las memorias de cálculo, evitando la reproducción literal de textos normativos.</w:t>
      </w:r>
    </w:p>
    <w:p w14:paraId="09BE574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Detalles específicos de casos especiales, los cuales deben estar referenciados en los planos correspondientes dentro de las memorias de cálculo.</w:t>
      </w:r>
    </w:p>
    <w:p w14:paraId="6626D605"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Memorias de cálculo de los sistemas de iluminación interior y exterior, presentadas de manera independiente. Al inicio de la memoria de cálculo de iluminación, se deben incluir las características técnicas de las luminarias.</w:t>
      </w:r>
    </w:p>
    <w:p w14:paraId="7AED637E"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Detalles menores de construcción de la instalación eléctrica, alineados con el reglamento y la normatividad vigente de la empresa prestadora del servicio público de energía eléctrica.</w:t>
      </w:r>
    </w:p>
    <w:p w14:paraId="000EC54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Cuadros de cargas iniciales y de cargas futuras (si aplica), incluyendo aquellas que se encuentran en reserva.</w:t>
      </w:r>
    </w:p>
    <w:p w14:paraId="51B2C28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Análisis de riesgo ante posibles eventos en media y baja tensión, desarrollado mediante una matriz cualitativa que evalúe el nivel de riesgo en función de la frecuencia y las consecuencias. Debe incluir las medidas de mitigación correspondientes según el nivel de riesgo identificado.</w:t>
      </w:r>
    </w:p>
    <w:p w14:paraId="51DCB1E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Evaluación del nivel de riesgo por descargas eléctricas atmosféricas y por pérdida de servicios esenciales debido a incendios o sobretensiones.</w:t>
      </w:r>
    </w:p>
    <w:p w14:paraId="1AA270C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 de armónicos, en caso de aplicarse, con la presentación de estudios y la solución técnica considerada en el diseño para su corrección.</w:t>
      </w:r>
    </w:p>
    <w:p w14:paraId="64CDEF3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Diseño de la puesta a tierra, acompañado de evidencias y resultados de la medición de la resistividad del terreno. Se debe incluir un registro fotográfico del día de la medición y el diseño correspondiente.</w:t>
      </w:r>
    </w:p>
    <w:p w14:paraId="4B5EF82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Dimensionamiento y selección de protecciones contra sobretensiones transitorias y subtransitorias, debidamente justificadas.</w:t>
      </w:r>
    </w:p>
    <w:p w14:paraId="1562F4F2"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Cálculos de canalizaciones, ductos, canaletas y electroductos.</w:t>
      </w:r>
    </w:p>
    <w:p w14:paraId="105B964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Esquema de distancias de seguridad (arco eléctrico) con respecto a equipos e instalaciones eléctricas.</w:t>
      </w:r>
    </w:p>
    <w:p w14:paraId="24A1A5CC"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Listado y planos del diseño eléctrico, elaborados con una escala adecuada que facilite la identificación clara de la simbología y convenciones. Estos deben permitir una fácil lectura y comprensión para el personal involucrado en:</w:t>
      </w:r>
    </w:p>
    <w:p w14:paraId="686241D2"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 La estructuración del presupuesto.</w:t>
      </w:r>
    </w:p>
    <w:p w14:paraId="1C8416C5"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b) La adquisición de materiales, elementos y equipos previstos en el diseño.</w:t>
      </w:r>
    </w:p>
    <w:p w14:paraId="126A3240"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c) La ejecución de la obra.</w:t>
      </w:r>
    </w:p>
    <w:p w14:paraId="0F167AF3"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d) Las labores de operación y mantenimiento.</w:t>
      </w:r>
    </w:p>
    <w:p w14:paraId="6C776A81"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Uso de simbología acorde con la empresa prestadora del servicio público de energía eléctrica, especialmente en la elaboración de los diagramas unifilares. En caso de emplear una simbología distinta, esta debe estar claramente incluida dentro de las convenciones del documento.</w:t>
      </w:r>
    </w:p>
    <w:p w14:paraId="3C3DD9D7"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 de localización del punto de conexión en media o baja tensión, asignado por la empresa prestadora del servicio público de energía eléctrica.</w:t>
      </w:r>
    </w:p>
    <w:p w14:paraId="2BDAD410"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a)Si el punto de conexión se encuentra lejos del predio del proyecto, se debe presentar el trazado de la red de media o baja tensión con los respectivos armados.</w:t>
      </w:r>
    </w:p>
    <w:p w14:paraId="0506442E"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lastRenderedPageBreak/>
        <w:t>b)Incluir información sobre la necesidad de servidumbre en las áreas por donde se proyecta el trazado de la red.</w:t>
      </w:r>
    </w:p>
    <w:p w14:paraId="5C724E6F"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Planos de montaje y distribución de luminarias para el alumbrado exterior.</w:t>
      </w:r>
    </w:p>
    <w:p w14:paraId="2837DB3B"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Cálculos de iluminación utilizando software comercial (si aplica):</w:t>
      </w:r>
    </w:p>
    <w:p w14:paraId="01E23749"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 Incluir en la memoria el resumen de los cálculos.</w:t>
      </w:r>
    </w:p>
    <w:p w14:paraId="5E6F9E9E"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b) Presentar las isolíneas del plano de trabajo.</w:t>
      </w:r>
    </w:p>
    <w:p w14:paraId="7B250EF4"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c) Incorporar las tablas del índice de deslumbramiento (URG).</w:t>
      </w:r>
    </w:p>
    <w:p w14:paraId="57BBABA3"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d) Adjuntar la imagen digital generada a partir de un modelo tridimensional (Render) que represente el volumen de sólidos de las estructuras.</w:t>
      </w:r>
    </w:p>
    <w:p w14:paraId="55B475F0"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e) Presentar las curvas polares (a color) de las luminarias.</w:t>
      </w:r>
    </w:p>
    <w:p w14:paraId="071D5D58"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Anexos del informe:</w:t>
      </w:r>
    </w:p>
    <w:p w14:paraId="0C92B4B1"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 Fichas técnicas de los equipos.</w:t>
      </w:r>
    </w:p>
    <w:p w14:paraId="732A94DB"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b) Formatos RETIE y RETILAP, según corresponda.</w:t>
      </w:r>
    </w:p>
    <w:p w14:paraId="439D9C5B"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c) Registro de desviaciones de la norma, en caso de existir.</w:t>
      </w:r>
    </w:p>
    <w:p w14:paraId="10842036"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Documentación de aprobación del diseño eléctrico:</w:t>
      </w:r>
    </w:p>
    <w:p w14:paraId="37D4603B"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 Copia de los documentos de solicitud y el original del documento de aprobación del diseño eléctrico emitido por el operador de la red o la empresa prestadora del servicio público de energía eléctrica.</w:t>
      </w:r>
    </w:p>
    <w:p w14:paraId="697C7C24" w14:textId="77777777" w:rsidR="00256184" w:rsidRPr="00DD2C2D" w:rsidRDefault="00B83EE3" w:rsidP="00602C0D">
      <w:pPr>
        <w:pStyle w:val="Listaconvietas"/>
        <w:tabs>
          <w:tab w:val="clear" w:pos="360"/>
          <w:tab w:val="num" w:pos="1080"/>
        </w:tabs>
        <w:ind w:left="1080"/>
        <w:rPr>
          <w:rFonts w:ascii="Arial Narrow" w:hAnsi="Arial Narrow"/>
        </w:rPr>
      </w:pPr>
      <w:r w:rsidRPr="00DD2C2D">
        <w:rPr>
          <w:rFonts w:ascii="Arial Narrow" w:hAnsi="Arial Narrow"/>
        </w:rPr>
        <w:t>Declaración de cumplimiento RETILAP del diseño eléctrico. Incluir dentro de diseño el listado de materiales con las especificaciones técnicas de elementos eléctricos a utilizar.</w:t>
      </w:r>
    </w:p>
    <w:p w14:paraId="67B36092" w14:textId="77777777" w:rsidR="00256184" w:rsidRPr="00DD2C2D" w:rsidRDefault="00B83EE3">
      <w:pPr>
        <w:pStyle w:val="Ttulo4"/>
        <w:rPr>
          <w:rFonts w:ascii="Arial Narrow" w:hAnsi="Arial Narrow"/>
          <w:sz w:val="22"/>
        </w:rPr>
      </w:pPr>
      <w:r w:rsidRPr="00DD2C2D">
        <w:rPr>
          <w:rFonts w:ascii="Arial Narrow" w:hAnsi="Arial Narrow"/>
          <w:sz w:val="22"/>
        </w:rPr>
        <w:t>5.6.1.2. Informe técnico de diseño componente de instrumentación y control</w:t>
      </w:r>
    </w:p>
    <w:p w14:paraId="678CA5AA" w14:textId="77777777" w:rsidR="00256184" w:rsidRPr="00DD2C2D" w:rsidRDefault="00B83EE3">
      <w:pPr>
        <w:rPr>
          <w:rFonts w:ascii="Arial Narrow" w:hAnsi="Arial Narrow"/>
        </w:rPr>
      </w:pPr>
      <w:r w:rsidRPr="00DD2C2D">
        <w:rPr>
          <w:rFonts w:ascii="Arial Narrow" w:hAnsi="Arial Narrow"/>
        </w:rPr>
        <w:t>El informe deberá incluir, como mínimo, los siguientes aspectos relacionados con la instrumentación y control del sistema de elevación de aguas residuales:</w:t>
      </w:r>
    </w:p>
    <w:p w14:paraId="19BC68CA" w14:textId="77777777" w:rsidR="00256184" w:rsidRPr="00DD2C2D" w:rsidRDefault="00B83EE3">
      <w:pPr>
        <w:pStyle w:val="Listaconvietas"/>
        <w:rPr>
          <w:rFonts w:ascii="Arial Narrow" w:hAnsi="Arial Narrow"/>
        </w:rPr>
      </w:pPr>
      <w:r w:rsidRPr="00DD2C2D">
        <w:rPr>
          <w:rFonts w:ascii="Arial Narrow" w:hAnsi="Arial Narrow"/>
        </w:rPr>
        <w:t>Ingeniería conceptual, básica y detallada de la instrumentación de la planta, con la identificación de los puntos y parámetros a medir. Se debe definir si el control es automático o manual, y en caso de ser automático, especificar si es remoto o local.</w:t>
      </w:r>
    </w:p>
    <w:p w14:paraId="6C0CD4CA" w14:textId="77777777" w:rsidR="00256184" w:rsidRPr="00DD2C2D" w:rsidRDefault="00B83EE3">
      <w:pPr>
        <w:pStyle w:val="Listaconvietas"/>
        <w:rPr>
          <w:rFonts w:ascii="Arial Narrow" w:hAnsi="Arial Narrow"/>
        </w:rPr>
      </w:pPr>
      <w:r w:rsidRPr="00DD2C2D">
        <w:rPr>
          <w:rFonts w:ascii="Arial Narrow" w:hAnsi="Arial Narrow"/>
        </w:rPr>
        <w:t>Planos y diagramas:</w:t>
      </w:r>
    </w:p>
    <w:p w14:paraId="434C2731"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a) Diagrama de proceso e instrumentación.</w:t>
      </w:r>
    </w:p>
    <w:p w14:paraId="5B886C86"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b) Arquitectura de instrumentación de los procesos a supervisar y/o controlar.</w:t>
      </w:r>
    </w:p>
    <w:p w14:paraId="1BB835D6"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c) Diagrama de tuberías e instrumentación (DTI o P&amp;ID).</w:t>
      </w:r>
    </w:p>
    <w:p w14:paraId="04F60E77" w14:textId="77777777" w:rsidR="00256184" w:rsidRPr="00DD2C2D" w:rsidRDefault="00B83EE3" w:rsidP="00602C0D">
      <w:pPr>
        <w:pStyle w:val="Listaconvietas"/>
        <w:numPr>
          <w:ilvl w:val="0"/>
          <w:numId w:val="0"/>
        </w:numPr>
        <w:ind w:left="1440"/>
        <w:rPr>
          <w:rFonts w:ascii="Arial Narrow" w:hAnsi="Arial Narrow"/>
        </w:rPr>
      </w:pPr>
      <w:r w:rsidRPr="00DD2C2D">
        <w:rPr>
          <w:rFonts w:ascii="Arial Narrow" w:hAnsi="Arial Narrow"/>
        </w:rPr>
        <w:t>d) Diagramas de conexionado de los equipos e instrumentos.</w:t>
      </w:r>
    </w:p>
    <w:p w14:paraId="6E9595CA"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Detalles de instalación de los equipos e instrumentos, incluyendo sus componentes eléctricos, mecánicos, neumáticos, aislamiento y soportes.</w:t>
      </w:r>
    </w:p>
    <w:p w14:paraId="7BA046D0"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Listado de instrumentos y equipos requeridos para la instrumentación y control, acompañado de una memoria con el análisis de su selección.</w:t>
      </w:r>
    </w:p>
    <w:p w14:paraId="4EC99113"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Descripción del tipo, calidad y cobertura de los servicios de telecomunicaciones en el área del proyecto.</w:t>
      </w:r>
    </w:p>
    <w:p w14:paraId="25CF54F4" w14:textId="77777777" w:rsidR="00256184" w:rsidRPr="00DD2C2D" w:rsidRDefault="00B83EE3" w:rsidP="00602C0D">
      <w:pPr>
        <w:pStyle w:val="Listaconvietas"/>
        <w:tabs>
          <w:tab w:val="clear" w:pos="360"/>
          <w:tab w:val="num" w:pos="720"/>
        </w:tabs>
        <w:ind w:left="720"/>
        <w:rPr>
          <w:rFonts w:ascii="Arial Narrow" w:hAnsi="Arial Narrow"/>
        </w:rPr>
      </w:pPr>
      <w:r w:rsidRPr="00DD2C2D">
        <w:rPr>
          <w:rFonts w:ascii="Arial Narrow" w:hAnsi="Arial Narrow"/>
        </w:rPr>
        <w:t>Hojas de vida de los equipos de instrumentación y control, con sus respectivas características técnicas.</w:t>
      </w:r>
    </w:p>
    <w:p w14:paraId="1DFAE052" w14:textId="77777777" w:rsidR="00256184" w:rsidRPr="00DD2C2D" w:rsidRDefault="00B83EE3">
      <w:pPr>
        <w:pStyle w:val="Ttulo2"/>
        <w:rPr>
          <w:rFonts w:ascii="Arial Narrow" w:hAnsi="Arial Narrow"/>
          <w:sz w:val="22"/>
          <w:szCs w:val="22"/>
        </w:rPr>
      </w:pPr>
      <w:bookmarkStart w:id="45" w:name="_Toc241156699"/>
      <w:r w:rsidRPr="00DD2C2D">
        <w:rPr>
          <w:rFonts w:ascii="Arial Narrow" w:hAnsi="Arial Narrow"/>
          <w:sz w:val="22"/>
          <w:szCs w:val="22"/>
        </w:rPr>
        <w:lastRenderedPageBreak/>
        <w:t>5.7. Medidas de seguridad y salud en el trabajo, calidad, ambiente y forestal</w:t>
      </w:r>
      <w:bookmarkEnd w:id="45"/>
    </w:p>
    <w:p w14:paraId="3C7C6ECC" w14:textId="7315594E" w:rsidR="00256184" w:rsidRPr="00DD2C2D" w:rsidRDefault="00B83EE3">
      <w:pPr>
        <w:rPr>
          <w:rFonts w:ascii="Arial Narrow" w:hAnsi="Arial Narrow"/>
        </w:rPr>
      </w:pPr>
      <w:r w:rsidRPr="00DD2C2D">
        <w:rPr>
          <w:rFonts w:ascii="Arial Narrow" w:hAnsi="Arial Narrow"/>
        </w:rPr>
        <w:t>Corresponde al consultor garantizar que, en el diseño de los componentes del sistema y sus obras complementarias; se dé cumplimiento a las normas de seguridad y salud en el trabajo con previsión hacia condiciones operacionales seguras para el personal operativo, de mantenimiento, visitante y externo que efectúe labores de seguimiento y control. En tal sentido el profesional especialista en la materia, siguiendo las disposiciones normativas del sector y la definición y aplicación de una metodología para la identificación de peligros y evaluación y valoración del riesgo de origen físico, ergonómico o biomecánico, biológico, químico, de seguridad, público, psicosocial, entre otros, con alcance sobre todos los procesos, actividades rutinarias y no rutinarias, instalaciones, herramientas maquinaria y equipos y en todos los trabajadores independientemente de su forma de vinculación y/o contratación, en articulación con los profesionales diseñadores en los componentes hidráulico, estructural, eléctrico y arquitectónico debe brindarles las especificaciones técnicas a tener en cuenta para el desarrollo de los diseños de detalle y coadyuvarles en la elaboración de los planos de detalles y construcción de las especificaciones técnicas del sistema de manera que queden incorporadas las medidas de prevención y control, de acuerdo con el esquema de jerarquización y la identificación de los peligros, la evaluación y valoración de los riesgos, y mecanismos operacionales y de protección en los estudios y diseños.</w:t>
      </w:r>
    </w:p>
    <w:p w14:paraId="0CB36D1E" w14:textId="77777777" w:rsidR="00256184" w:rsidRPr="00DD2C2D" w:rsidRDefault="00B83EE3">
      <w:pPr>
        <w:rPr>
          <w:rFonts w:ascii="Arial Narrow" w:hAnsi="Arial Narrow"/>
        </w:rPr>
      </w:pPr>
      <w:r w:rsidRPr="00DD2C2D">
        <w:rPr>
          <w:rFonts w:ascii="Arial Narrow" w:hAnsi="Arial Narrow"/>
        </w:rPr>
        <w:t>De igual manera, como producto de la consultoría se debe presentar documento que contenga los lineamientos a exigir a los contratistas y subcontratistas que adelantarán las etapas de obra y sus interventorías en los componentes de seguridad y salud en el trabajo, calidad, ambiente y gestión social. Teniendo en cuenta que la etapa de obra será contratada directamente por el Municipio, para efectos de construir el documento referido el Consultor deberá establecer comunicación directa con las dependencias competentes del Municipio (Oficina de Servicios Públicos, Planeación y/o Talento Humano), de manera que las disposiciones del sistema de gestión del Municipio en el componente HSEQ sean conocidas e incorporadas, constituyéndose en requisitos a cumplir por los contratistas, subcontratistas y proveedores de la etapa de obra.</w:t>
      </w:r>
    </w:p>
    <w:p w14:paraId="5A6DC5AE" w14:textId="77777777" w:rsidR="00256184" w:rsidRPr="00DD2C2D" w:rsidRDefault="00B83EE3">
      <w:pPr>
        <w:rPr>
          <w:rFonts w:ascii="Arial Narrow" w:hAnsi="Arial Narrow"/>
        </w:rPr>
      </w:pPr>
      <w:r w:rsidRPr="00DD2C2D">
        <w:rPr>
          <w:rFonts w:ascii="Arial Narrow" w:hAnsi="Arial Narrow"/>
        </w:rPr>
        <w:t>En el componente ambiental el consultor debe presentar el Plan de Gestión Ambiental para la etapa de obra, el cual debe establecer los criterios para determinar los aspectos e impactos ambientales de sus actividades, que puede controlar y de aquellos en los que puede influir, desde una perspectiva de ciclo de vida, teniendo en cuenta los cambios nuevos o planificados y las condiciones anormales y las situaciones de emergencia razonablemente previsibles.</w:t>
      </w:r>
    </w:p>
    <w:p w14:paraId="40457D60" w14:textId="77777777" w:rsidR="00256184" w:rsidRPr="00DD2C2D" w:rsidRDefault="00B83EE3">
      <w:pPr>
        <w:rPr>
          <w:rFonts w:ascii="Arial Narrow" w:hAnsi="Arial Narrow"/>
        </w:rPr>
      </w:pPr>
      <w:r w:rsidRPr="00DD2C2D">
        <w:rPr>
          <w:rFonts w:ascii="Arial Narrow" w:hAnsi="Arial Narrow"/>
        </w:rPr>
        <w:t>Adicionalmente debe determinar y tener acceso a los requisitos legales y otros requisitos relacionados con sus aspectos ambientales a partir de las cuales debe proyectar las medidas de mitigación, eliminación, manejo y compensación y los controles operacionales en obra de manera que se prevea el cumplimiento de los requisitos legales y la minimización de los efectos e impactos ambientales en dicha etapa del proyecto.</w:t>
      </w:r>
    </w:p>
    <w:p w14:paraId="44E7AB8F" w14:textId="77777777" w:rsidR="00256184" w:rsidRPr="00DD2C2D" w:rsidRDefault="00B83EE3">
      <w:pPr>
        <w:rPr>
          <w:rFonts w:ascii="Arial Narrow" w:hAnsi="Arial Narrow"/>
        </w:rPr>
      </w:pPr>
      <w:r w:rsidRPr="00DD2C2D">
        <w:rPr>
          <w:rFonts w:ascii="Arial Narrow" w:hAnsi="Arial Narrow"/>
        </w:rPr>
        <w:t>En el componente social el consultor debe formular y presentar el Plan de Gestión Social para la etapa de obra que contenga las estrategias y acciones de comunicación y participación de la comunidad antes y durante la misma, de manera</w:t>
      </w:r>
    </w:p>
    <w:p w14:paraId="06AD6512" w14:textId="77777777" w:rsidR="00256184" w:rsidRPr="00DD2C2D" w:rsidRDefault="00B83EE3">
      <w:pPr>
        <w:pStyle w:val="Ttulo3"/>
        <w:rPr>
          <w:rFonts w:ascii="Arial Narrow" w:hAnsi="Arial Narrow"/>
          <w:sz w:val="22"/>
        </w:rPr>
      </w:pPr>
      <w:bookmarkStart w:id="46" w:name="_Toc241156700"/>
      <w:r w:rsidRPr="00DD2C2D">
        <w:rPr>
          <w:rFonts w:ascii="Arial Narrow" w:hAnsi="Arial Narrow"/>
          <w:sz w:val="22"/>
        </w:rPr>
        <w:t>5.7.1. Entregables Medidas de seguridad, salud en el trabajo, calidad, ambiente y forestal para las etapas posteriores</w:t>
      </w:r>
      <w:bookmarkEnd w:id="46"/>
    </w:p>
    <w:p w14:paraId="450B0807" w14:textId="77777777" w:rsidR="00256184" w:rsidRPr="00DD2C2D" w:rsidRDefault="00B83EE3">
      <w:pPr>
        <w:rPr>
          <w:rFonts w:ascii="Arial Narrow" w:hAnsi="Arial Narrow"/>
        </w:rPr>
      </w:pPr>
      <w:r w:rsidRPr="00DD2C2D">
        <w:rPr>
          <w:rFonts w:ascii="Arial Narrow" w:hAnsi="Arial Narrow"/>
        </w:rPr>
        <w:t>Como producto del componente se entregará el informe correspondiente en un capítulo denominado HSEQ que incluirá como mínimo:</w:t>
      </w:r>
    </w:p>
    <w:p w14:paraId="533FDFFD" w14:textId="77777777" w:rsidR="00256184" w:rsidRPr="00DD2C2D" w:rsidRDefault="00B83EE3">
      <w:pPr>
        <w:pStyle w:val="Ttulo4"/>
        <w:rPr>
          <w:rFonts w:ascii="Arial Narrow" w:hAnsi="Arial Narrow"/>
          <w:sz w:val="22"/>
        </w:rPr>
      </w:pPr>
      <w:r w:rsidRPr="00DD2C2D">
        <w:rPr>
          <w:rFonts w:ascii="Arial Narrow" w:hAnsi="Arial Narrow"/>
          <w:sz w:val="22"/>
        </w:rPr>
        <w:lastRenderedPageBreak/>
        <w:t>5.7.1.1. Calidad</w:t>
      </w:r>
    </w:p>
    <w:p w14:paraId="5480D8E2" w14:textId="77777777" w:rsidR="00256184" w:rsidRPr="00DD2C2D" w:rsidRDefault="00B83EE3">
      <w:pPr>
        <w:rPr>
          <w:rFonts w:ascii="Arial Narrow" w:hAnsi="Arial Narrow"/>
        </w:rPr>
      </w:pPr>
      <w:r w:rsidRPr="00DD2C2D">
        <w:rPr>
          <w:rFonts w:ascii="Arial Narrow" w:hAnsi="Arial Narrow"/>
        </w:rPr>
        <w:t>Durante el producto de diseño de ingeniería de detalle se deberá dejar establecida la metodología para asegurar la gestión de la calidad aplicable a la etapa de obra; esta deberá permitir detallar los siguientes aspectos:</w:t>
      </w:r>
    </w:p>
    <w:p w14:paraId="6E0D261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Matriz de riesgos y oportunidades.</w:t>
      </w:r>
    </w:p>
    <w:p w14:paraId="6E534F53" w14:textId="77777777" w:rsidR="00624800" w:rsidRPr="00DD2C2D" w:rsidRDefault="00624800" w:rsidP="005021C1">
      <w:pPr>
        <w:pStyle w:val="Listaconvietas"/>
        <w:tabs>
          <w:tab w:val="clear" w:pos="360"/>
          <w:tab w:val="num" w:pos="720"/>
        </w:tabs>
        <w:ind w:left="720"/>
        <w:rPr>
          <w:rFonts w:ascii="Arial Narrow" w:hAnsi="Arial Narrow"/>
        </w:rPr>
      </w:pPr>
      <w:r w:rsidRPr="00DD2C2D">
        <w:rPr>
          <w:rFonts w:ascii="Arial Narrow" w:hAnsi="Arial Narrow"/>
        </w:rPr>
        <w:t>Matriz de identificación y control de los requisitos de calidad</w:t>
      </w:r>
    </w:p>
    <w:p w14:paraId="097C732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Objetivos de la calidad y planificación para lograrlos.</w:t>
      </w:r>
    </w:p>
    <w:p w14:paraId="065AEE8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Planificación de los cambios en las diferentes etapas del proyecto.</w:t>
      </w:r>
    </w:p>
    <w:p w14:paraId="697C489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Descripción de los recursos necesarios para la ejecución y seguimiento de las actividades del proyecto.</w:t>
      </w:r>
    </w:p>
    <w:p w14:paraId="5FFA9E0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Seguimiento y trazabilidad de las mediciones y ensayos determinadas en cada proceso y actividad del proyecto.</w:t>
      </w:r>
    </w:p>
    <w:p w14:paraId="2C8C669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Determinar la competencia laboral (educación, formación o experiencia apropiada) de las personas que realizan, bajo su control, una actividad o trabajo que afecta el desempeño y eficacia del objeto del proyecto.</w:t>
      </w:r>
    </w:p>
    <w:p w14:paraId="214809E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Determinar las comunicaciones internas y externas pertinentes al objeto del proyecto.</w:t>
      </w:r>
    </w:p>
    <w:p w14:paraId="63B1412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Crear, actualizar y controlar la información necesaria para la planificación y operación del objeto del proyecto.</w:t>
      </w:r>
    </w:p>
    <w:p w14:paraId="221D6BA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Planificación y control operacional para el cumplimiento de los requisitos legales y contractuales del objeto del proyecto.</w:t>
      </w:r>
    </w:p>
    <w:p w14:paraId="5DB6DFF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Controles de los procesos, productos y servicios suministrados externamente para el cumplimiento del objeto del proyecto.</w:t>
      </w:r>
    </w:p>
    <w:p w14:paraId="4BBC11A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Control de salidas no conformes en cada etapa de ejecución del proyecto.</w:t>
      </w:r>
    </w:p>
    <w:p w14:paraId="08FF041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Seguimiento, medición, análisis y evaluación de los indicadores, metas y objetivos de calidad.</w:t>
      </w:r>
    </w:p>
    <w:p w14:paraId="3A4CFC4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Auditoría e inspecciones en las etapas de ejecución del proyecto.</w:t>
      </w:r>
    </w:p>
    <w:p w14:paraId="3677681E" w14:textId="77777777" w:rsidR="00256184" w:rsidRPr="00DD2C2D" w:rsidRDefault="00B83EE3">
      <w:pPr>
        <w:pStyle w:val="Ttulo4"/>
        <w:rPr>
          <w:rFonts w:ascii="Arial Narrow" w:hAnsi="Arial Narrow"/>
          <w:sz w:val="22"/>
        </w:rPr>
      </w:pPr>
      <w:r w:rsidRPr="00DD2C2D">
        <w:rPr>
          <w:rFonts w:ascii="Arial Narrow" w:hAnsi="Arial Narrow"/>
          <w:sz w:val="22"/>
        </w:rPr>
        <w:t>5.7.1.2. Seguridad y Salud en el Trabajo – SST</w:t>
      </w:r>
    </w:p>
    <w:p w14:paraId="1DE21A72" w14:textId="77777777" w:rsidR="00256184" w:rsidRPr="00DD2C2D" w:rsidRDefault="00B83EE3">
      <w:pPr>
        <w:rPr>
          <w:rFonts w:ascii="Arial Narrow" w:hAnsi="Arial Narrow"/>
        </w:rPr>
      </w:pPr>
      <w:r w:rsidRPr="00DD2C2D">
        <w:rPr>
          <w:rFonts w:ascii="Arial Narrow" w:hAnsi="Arial Narrow"/>
        </w:rPr>
        <w:t>De conformidad con los requisitos legales aplicables a la seguridad y salud en el trabajo en el Producto ingeniería de detalle y aplicable a la etapa de obra se deberá dejar establecida la metodología para asegurar el cumplimiento de estos requisitos y el sistema de gestión del Municipio:</w:t>
      </w:r>
    </w:p>
    <w:p w14:paraId="061D4F3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 de Trabajo de SST</w:t>
      </w:r>
    </w:p>
    <w:p w14:paraId="3E26AAF0" w14:textId="77777777" w:rsidR="00624800" w:rsidRPr="00DD2C2D" w:rsidRDefault="00624800" w:rsidP="005021C1">
      <w:pPr>
        <w:pStyle w:val="Listaconvietas"/>
        <w:tabs>
          <w:tab w:val="clear" w:pos="360"/>
          <w:tab w:val="num" w:pos="720"/>
        </w:tabs>
        <w:ind w:left="720"/>
        <w:rPr>
          <w:rFonts w:ascii="Arial Narrow" w:hAnsi="Arial Narrow"/>
        </w:rPr>
      </w:pPr>
      <w:r w:rsidRPr="00DD2C2D">
        <w:rPr>
          <w:rFonts w:ascii="Arial Narrow" w:hAnsi="Arial Narrow"/>
        </w:rPr>
        <w:t>Manual de Seguridad y Salud en el Trabajo (que establezca la política, objetivos, responsabilidades, matriz de peligros y riesgos, medidas de prevención y control, procedimientos de trabajo seguro, plan de emergencias y mecanismos de seguimiento del SG-SST)</w:t>
      </w:r>
    </w:p>
    <w:p w14:paraId="2D740B7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Matriz para la identificación de peligros y valoración del riesgo con sus correspondientes medidas de intervención.</w:t>
      </w:r>
    </w:p>
    <w:p w14:paraId="57E8364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Identificación y evaluación del cumplimiento legal de SST.</w:t>
      </w:r>
    </w:p>
    <w:p w14:paraId="0276690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Programa de capacitación en SST.</w:t>
      </w:r>
    </w:p>
    <w:p w14:paraId="13A71BD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Objetivos del Sistema de Gestión de Seguridad y Salud en el Trabajo SG- SST, de acuerdo con la normatividad vigente.</w:t>
      </w:r>
    </w:p>
    <w:p w14:paraId="0CE3BDBC"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de selección y evaluación de las especificaciones en Seguridad y Salud en el Trabajo de las compras o adquisición de productos y servicios</w:t>
      </w:r>
    </w:p>
    <w:p w14:paraId="17F2896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lastRenderedPageBreak/>
        <w:t>Procedimiento para el registro, reporte e investigación de accidentes y/o incidentes laborales.</w:t>
      </w:r>
    </w:p>
    <w:p w14:paraId="4E8CE49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Definición y Registro de indicadores de estructura, proceso y resultado del SG-SST.</w:t>
      </w:r>
    </w:p>
    <w:p w14:paraId="0E296D7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Procedimientos, instructivos, fichas técnicas cuando aplique y protocolos de Seguridad y Salud en el Trabajo de acuerdo con los peligros identificados y la correspondiente valoración del riesgo, entre las cuales pueden considerarse: trabajo en alturas, trabajo en espacios confinados, trabajo en caliente, energías peligrosas y sustancias químicas.</w:t>
      </w:r>
    </w:p>
    <w:p w14:paraId="66591916"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de ejecución de inspecciones sistemáticas a las instalaciones, maquinaria o equipos, herramientas, incluidos los relacionados con la prevención y atención de emergencias</w:t>
      </w:r>
    </w:p>
    <w:p w14:paraId="03245D4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de ejecución de mantenimiento periódico de las instalaciones, equipos, herramientas y maquinaria, de acuerdo con los informes de las inspecciones o reportes de condiciones inseguras.</w:t>
      </w:r>
    </w:p>
    <w:p w14:paraId="251C139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y registro de entrega de elementos de protección personal a los trabajadores, de acuerdo con la identificación de peligros y las medidas de intervención del riesgo.</w:t>
      </w:r>
    </w:p>
    <w:p w14:paraId="412744D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 de prevención, preparación y respuesta ante emergencias de acuerdo con las instalaciones, equipos, maquinaria y herramientas instaladas.</w:t>
      </w:r>
    </w:p>
    <w:p w14:paraId="1A87FE0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y registro de revisión y auditoría del SG-SST por parte de la Alta Dirección y el responsable del SST.</w:t>
      </w:r>
    </w:p>
    <w:p w14:paraId="6E297FA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Protocolo de Bioseguridad de acuerdo con la normatividad vigente.</w:t>
      </w:r>
    </w:p>
    <w:p w14:paraId="49120D9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 de Manejo de Tránsito, aplicable a durante la construcción de la PTAR y sus obras complementarias.</w:t>
      </w:r>
    </w:p>
    <w:p w14:paraId="54A04C6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Otros de acuerdo con la normatividad vigente (Resolución 0312 de 2019 y Decreto 1072 de 2015).</w:t>
      </w:r>
    </w:p>
    <w:p w14:paraId="2A5960EA" w14:textId="265BD661" w:rsidR="00763B6C" w:rsidRPr="00DD2C2D" w:rsidRDefault="00E11E27" w:rsidP="005021C1">
      <w:pPr>
        <w:pStyle w:val="Listaconvietas"/>
        <w:tabs>
          <w:tab w:val="clear" w:pos="360"/>
          <w:tab w:val="num" w:pos="720"/>
        </w:tabs>
        <w:ind w:left="720"/>
        <w:rPr>
          <w:rFonts w:ascii="Arial Narrow" w:hAnsi="Arial Narrow"/>
        </w:rPr>
      </w:pPr>
      <w:r w:rsidRPr="00DD2C2D">
        <w:rPr>
          <w:rFonts w:ascii="Arial Narrow" w:hAnsi="Arial Narrow"/>
        </w:rPr>
        <w:t xml:space="preserve">Presupuesto para el componente SST </w:t>
      </w:r>
      <w:r w:rsidR="005021C1" w:rsidRPr="00DD2C2D">
        <w:rPr>
          <w:rFonts w:ascii="Arial Narrow" w:hAnsi="Arial Narrow"/>
        </w:rPr>
        <w:t>y</w:t>
      </w:r>
      <w:r w:rsidRPr="00DD2C2D">
        <w:rPr>
          <w:rFonts w:ascii="Arial Narrow" w:hAnsi="Arial Narrow"/>
        </w:rPr>
        <w:t xml:space="preserve"> calidad</w:t>
      </w:r>
    </w:p>
    <w:p w14:paraId="1FE6E837" w14:textId="667F5F68" w:rsidR="00E11E27" w:rsidRPr="00DD2C2D" w:rsidRDefault="000B1B0F" w:rsidP="005021C1">
      <w:pPr>
        <w:pStyle w:val="Listaconvietas"/>
        <w:tabs>
          <w:tab w:val="clear" w:pos="360"/>
          <w:tab w:val="num" w:pos="720"/>
        </w:tabs>
        <w:ind w:left="720"/>
        <w:rPr>
          <w:rFonts w:ascii="Arial Narrow" w:hAnsi="Arial Narrow"/>
        </w:rPr>
      </w:pPr>
      <w:r w:rsidRPr="00DD2C2D">
        <w:rPr>
          <w:rFonts w:ascii="Arial Narrow" w:hAnsi="Arial Narrow"/>
        </w:rPr>
        <w:t>Carpeta del profesional Idóneo SST</w:t>
      </w:r>
      <w:r w:rsidR="001A77E6" w:rsidRPr="00DD2C2D">
        <w:rPr>
          <w:rFonts w:ascii="Arial Narrow" w:hAnsi="Arial Narrow"/>
        </w:rPr>
        <w:t xml:space="preserve"> con su documentación actualizada.</w:t>
      </w:r>
    </w:p>
    <w:p w14:paraId="1256A115" w14:textId="273A00A0" w:rsidR="001A77E6" w:rsidRPr="00DD2C2D" w:rsidRDefault="001A77E6" w:rsidP="005021C1">
      <w:pPr>
        <w:pStyle w:val="Listaconvietas"/>
        <w:tabs>
          <w:tab w:val="clear" w:pos="360"/>
          <w:tab w:val="num" w:pos="720"/>
        </w:tabs>
        <w:ind w:left="720"/>
        <w:rPr>
          <w:rFonts w:ascii="Arial Narrow" w:hAnsi="Arial Narrow"/>
        </w:rPr>
      </w:pPr>
      <w:r w:rsidRPr="00DD2C2D">
        <w:rPr>
          <w:rFonts w:ascii="Arial Narrow" w:hAnsi="Arial Narrow"/>
        </w:rPr>
        <w:t xml:space="preserve">Cartas de responsabilidad de los profesionales </w:t>
      </w:r>
    </w:p>
    <w:p w14:paraId="01D5A100" w14:textId="40707990" w:rsidR="004E2B24" w:rsidRPr="00DD2C2D" w:rsidRDefault="004E2B24" w:rsidP="005021C1">
      <w:pPr>
        <w:pStyle w:val="Listaconvietas"/>
        <w:tabs>
          <w:tab w:val="clear" w:pos="360"/>
          <w:tab w:val="num" w:pos="720"/>
        </w:tabs>
        <w:ind w:left="720"/>
        <w:rPr>
          <w:rFonts w:ascii="Arial Narrow" w:hAnsi="Arial Narrow"/>
        </w:rPr>
      </w:pPr>
      <w:r w:rsidRPr="00DD2C2D">
        <w:rPr>
          <w:rFonts w:ascii="Arial Narrow" w:hAnsi="Arial Narrow"/>
        </w:rPr>
        <w:t xml:space="preserve">Cartas de aprobación del componente SST y calidad de consultoría e interventoría </w:t>
      </w:r>
    </w:p>
    <w:p w14:paraId="7D332DD3" w14:textId="3C8D130E" w:rsidR="004E2B24" w:rsidRPr="00DD2C2D" w:rsidRDefault="00153415" w:rsidP="005021C1">
      <w:pPr>
        <w:pStyle w:val="Listaconvietas"/>
        <w:tabs>
          <w:tab w:val="clear" w:pos="360"/>
          <w:tab w:val="num" w:pos="720"/>
        </w:tabs>
        <w:ind w:left="720"/>
        <w:rPr>
          <w:rFonts w:ascii="Arial Narrow" w:hAnsi="Arial Narrow"/>
        </w:rPr>
      </w:pPr>
      <w:r w:rsidRPr="00DD2C2D">
        <w:rPr>
          <w:rFonts w:ascii="Arial Narrow" w:hAnsi="Arial Narrow"/>
        </w:rPr>
        <w:t xml:space="preserve">Matriz legal </w:t>
      </w:r>
    </w:p>
    <w:p w14:paraId="05DC7034" w14:textId="161F413F" w:rsidR="00153415" w:rsidRPr="00DD2C2D" w:rsidRDefault="00153415" w:rsidP="005021C1">
      <w:pPr>
        <w:pStyle w:val="Listaconvietas"/>
        <w:tabs>
          <w:tab w:val="clear" w:pos="360"/>
          <w:tab w:val="num" w:pos="720"/>
        </w:tabs>
        <w:ind w:left="720"/>
        <w:rPr>
          <w:rFonts w:ascii="Arial Narrow" w:hAnsi="Arial Narrow"/>
        </w:rPr>
      </w:pPr>
      <w:r w:rsidRPr="00DD2C2D">
        <w:rPr>
          <w:rFonts w:ascii="Arial Narrow" w:hAnsi="Arial Narrow"/>
        </w:rPr>
        <w:t>Programas para trabajos de alto riesgo</w:t>
      </w:r>
      <w:r w:rsidR="003601A7" w:rsidRPr="00DD2C2D">
        <w:rPr>
          <w:rFonts w:ascii="Arial Narrow" w:hAnsi="Arial Narrow"/>
        </w:rPr>
        <w:t xml:space="preserve"> de acuerdo a la normativa legal vigente.</w:t>
      </w:r>
    </w:p>
    <w:p w14:paraId="24A09AA9" w14:textId="77777777" w:rsidR="00256184" w:rsidRPr="00DD2C2D" w:rsidRDefault="00B83EE3">
      <w:pPr>
        <w:pStyle w:val="Ttulo4"/>
        <w:rPr>
          <w:rFonts w:ascii="Arial Narrow" w:hAnsi="Arial Narrow"/>
          <w:sz w:val="22"/>
        </w:rPr>
      </w:pPr>
      <w:r w:rsidRPr="00DD2C2D">
        <w:rPr>
          <w:rFonts w:ascii="Arial Narrow" w:hAnsi="Arial Narrow"/>
          <w:sz w:val="22"/>
        </w:rPr>
        <w:t>5.7.1.3. Ambiental</w:t>
      </w:r>
    </w:p>
    <w:p w14:paraId="405A0D8D" w14:textId="77777777" w:rsidR="00256184" w:rsidRPr="00DD2C2D" w:rsidRDefault="00B83EE3">
      <w:pPr>
        <w:rPr>
          <w:rFonts w:ascii="Arial Narrow" w:hAnsi="Arial Narrow"/>
        </w:rPr>
      </w:pPr>
      <w:r w:rsidRPr="00DD2C2D">
        <w:rPr>
          <w:rFonts w:ascii="Arial Narrow" w:hAnsi="Arial Narrow"/>
        </w:rPr>
        <w:t>Para dar cumplimiento con este componente, es importante que el contratista cuente con un profesional ambiental, quien será el encargado de la construcción del Plan de Manejo Ambiental (PMA), para la ejecución de la obra.</w:t>
      </w:r>
    </w:p>
    <w:p w14:paraId="59C6B0FD" w14:textId="77777777" w:rsidR="00256184" w:rsidRPr="00DD2C2D" w:rsidRDefault="00B83EE3">
      <w:pPr>
        <w:rPr>
          <w:rFonts w:ascii="Arial Narrow" w:hAnsi="Arial Narrow"/>
        </w:rPr>
      </w:pPr>
      <w:r w:rsidRPr="00DD2C2D">
        <w:rPr>
          <w:rFonts w:ascii="Arial Narrow" w:hAnsi="Arial Narrow"/>
        </w:rPr>
        <w:t>Para ello, el PMA debe contener como mínimo lo siguiente:</w:t>
      </w:r>
    </w:p>
    <w:p w14:paraId="45B9EE23"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Introducción </w:t>
      </w:r>
    </w:p>
    <w:p w14:paraId="6359D4C2"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y/o alcance del PMA </w:t>
      </w:r>
    </w:p>
    <w:p w14:paraId="356F16AC"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objeto del contrato </w:t>
      </w:r>
    </w:p>
    <w:p w14:paraId="1207ADFA"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Objetivos (General y específicos). </w:t>
      </w:r>
    </w:p>
    <w:p w14:paraId="5832D668"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Datos generales del contrato o proyecto de intervención </w:t>
      </w:r>
    </w:p>
    <w:p w14:paraId="21985EE1"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Plan de trabajo con descripción de actividades* </w:t>
      </w:r>
    </w:p>
    <w:p w14:paraId="6353C92E"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Cronograma Marco Legal Ambiental </w:t>
      </w:r>
    </w:p>
    <w:p w14:paraId="3008BA60"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Descripción del área de influencia (ubicación, extensión, referencia geográfica) </w:t>
      </w:r>
    </w:p>
    <w:p w14:paraId="6DB0CDAF"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Línea Base Ambiental que incluya el componente biótico, abiótico y socioeconómico. </w:t>
      </w:r>
    </w:p>
    <w:p w14:paraId="62D6E763"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t xml:space="preserve">Identificación y evaluación de impactos ambientales (Matriz de valoración de aspectos e impacto ambientales – MAIA) </w:t>
      </w:r>
    </w:p>
    <w:p w14:paraId="2DC533A3" w14:textId="77777777" w:rsidR="005021C1" w:rsidRPr="00DD2C2D" w:rsidRDefault="00B83EE3" w:rsidP="00B8214B">
      <w:pPr>
        <w:pStyle w:val="Prrafodelista"/>
        <w:numPr>
          <w:ilvl w:val="0"/>
          <w:numId w:val="25"/>
        </w:numPr>
        <w:rPr>
          <w:rFonts w:ascii="Arial Narrow" w:hAnsi="Arial Narrow"/>
        </w:rPr>
      </w:pPr>
      <w:r w:rsidRPr="00DD2C2D">
        <w:rPr>
          <w:rFonts w:ascii="Arial Narrow" w:hAnsi="Arial Narrow"/>
        </w:rPr>
        <w:lastRenderedPageBreak/>
        <w:t xml:space="preserve">Incluir cronograma de capacitaciones ambientales </w:t>
      </w:r>
    </w:p>
    <w:p w14:paraId="3680C0CA" w14:textId="6977A36B" w:rsidR="00256184" w:rsidRPr="00DD2C2D" w:rsidRDefault="00B83EE3" w:rsidP="00B8214B">
      <w:pPr>
        <w:pStyle w:val="Prrafodelista"/>
        <w:numPr>
          <w:ilvl w:val="0"/>
          <w:numId w:val="25"/>
        </w:numPr>
        <w:rPr>
          <w:rFonts w:ascii="Arial Narrow" w:hAnsi="Arial Narrow"/>
        </w:rPr>
      </w:pPr>
      <w:r w:rsidRPr="00DD2C2D">
        <w:rPr>
          <w:rFonts w:ascii="Arial Narrow" w:hAnsi="Arial Narrow"/>
        </w:rPr>
        <w:t>Fichas de Manejo Ambiental para los impactos ambientales priorizados (según la MAIA), se recomienda que en las FMA se mencione:</w:t>
      </w:r>
    </w:p>
    <w:p w14:paraId="1507243B"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Tipo de medida Acciones por desarrollar </w:t>
      </w:r>
    </w:p>
    <w:p w14:paraId="481B88E9"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Lugar de aplicación </w:t>
      </w:r>
    </w:p>
    <w:p w14:paraId="7E4663CE"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Población beneficiada </w:t>
      </w:r>
    </w:p>
    <w:p w14:paraId="7841DA7B"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Personal requerido y equipos e insumos a utilizar </w:t>
      </w:r>
    </w:p>
    <w:p w14:paraId="4DD38A63"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Almacenamiento temporal de materiales </w:t>
      </w:r>
    </w:p>
    <w:p w14:paraId="4DC3424B"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Indicadores de seguimiento (cualifícales y cuantificables) y monitoreo, </w:t>
      </w:r>
    </w:p>
    <w:p w14:paraId="7A0CAD1E"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Responsable de la ejecución, </w:t>
      </w:r>
    </w:p>
    <w:p w14:paraId="4C1DCD54"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cronograma </w:t>
      </w:r>
    </w:p>
    <w:p w14:paraId="6F38CAEE" w14:textId="77777777" w:rsidR="005021C1" w:rsidRPr="00DD2C2D" w:rsidRDefault="00B83EE3" w:rsidP="00B8214B">
      <w:pPr>
        <w:pStyle w:val="Prrafodelista"/>
        <w:numPr>
          <w:ilvl w:val="0"/>
          <w:numId w:val="26"/>
        </w:numPr>
        <w:rPr>
          <w:rFonts w:ascii="Arial Narrow" w:hAnsi="Arial Narrow"/>
        </w:rPr>
      </w:pPr>
      <w:r w:rsidRPr="00DD2C2D">
        <w:rPr>
          <w:rFonts w:ascii="Arial Narrow" w:hAnsi="Arial Narrow"/>
        </w:rPr>
        <w:t xml:space="preserve">y presupuesto. </w:t>
      </w:r>
    </w:p>
    <w:p w14:paraId="0470C7EC" w14:textId="2E5ADF64" w:rsidR="00256184" w:rsidRPr="00DD2C2D" w:rsidRDefault="00B83EE3" w:rsidP="00B8214B">
      <w:pPr>
        <w:pStyle w:val="Prrafodelista"/>
        <w:numPr>
          <w:ilvl w:val="0"/>
          <w:numId w:val="26"/>
        </w:numPr>
        <w:rPr>
          <w:rFonts w:ascii="Arial Narrow" w:hAnsi="Arial Narrow"/>
        </w:rPr>
      </w:pPr>
      <w:r w:rsidRPr="00DD2C2D">
        <w:rPr>
          <w:rFonts w:ascii="Arial Narrow" w:hAnsi="Arial Narrow"/>
        </w:rPr>
        <w:t>Entregar anexos de seguimiento, por ejemplo, PGIRS, formatos a utilizar. Etc.</w:t>
      </w:r>
    </w:p>
    <w:p w14:paraId="75B26799" w14:textId="77777777" w:rsidR="00256184" w:rsidRPr="00DD2C2D" w:rsidRDefault="00B83EE3">
      <w:pPr>
        <w:rPr>
          <w:rFonts w:ascii="Arial Narrow" w:hAnsi="Arial Narrow"/>
        </w:rPr>
      </w:pPr>
      <w:r w:rsidRPr="00DD2C2D">
        <w:rPr>
          <w:rFonts w:ascii="Arial Narrow" w:hAnsi="Arial Narrow"/>
        </w:rPr>
        <w:t>*Una vez se identifique y evalué los impactos ambientales producto de la ejecución del proyecto y/o contrato de obra a través de Matriz de Aspectos e Impactos Ambientales (MAIA), en caso de que apliquen, se sugiere como mínimo contempla, para el manejo de los impactos identificados los siguientes programas para cada uno de los siguientes medios:</w:t>
      </w:r>
    </w:p>
    <w:p w14:paraId="583D41A1"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Medio abiótico</w:t>
      </w:r>
    </w:p>
    <w:p w14:paraId="410BB0CE"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Programas de manejo del suelo</w:t>
      </w:r>
    </w:p>
    <w:p w14:paraId="788A9737"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Manejo y disposición de materiales sobrantes. Manejo de taludes. Manejo paisajístico. Manejo de materiales de construcción. Manejo de residuos líquidos. Manejo de escorrentía. Manejo de residuos sólidos, especiales y peligrosos.</w:t>
      </w:r>
    </w:p>
    <w:p w14:paraId="77D804A6"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Programas de manejo del recurso hídrico</w:t>
      </w:r>
    </w:p>
    <w:p w14:paraId="35375542"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Manejo de residuos líquidos. Manejo de cruces de cuerpos de agua. Manejo de la captación. Manejo de vertimientos Programa de manejo de recurso aire</w:t>
      </w:r>
    </w:p>
    <w:p w14:paraId="26CE8FAF"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Manejo de fuentes de emisiones y ruido</w:t>
      </w:r>
    </w:p>
    <w:p w14:paraId="5D6AE3B8"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Programa de compensación, en caso de presentarse impactos que no se puedan prevenir, mitigar o corregir, se debe proponer programas encaminados subsanar los efectos causados.</w:t>
      </w:r>
    </w:p>
    <w:p w14:paraId="68AEFE0E"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Medio biótico</w:t>
      </w:r>
    </w:p>
    <w:p w14:paraId="1C5554BA"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Programas de manejo del suelo</w:t>
      </w:r>
    </w:p>
    <w:p w14:paraId="10A01DCB"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Manejo de remoción de cobertura vegetal y descapote. Manejo de flora Manejo de fauna</w:t>
      </w:r>
    </w:p>
    <w:p w14:paraId="69A3AD64"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Medio Socioeconómico</w:t>
      </w:r>
    </w:p>
    <w:p w14:paraId="473FBB75" w14:textId="77777777" w:rsidR="00256184" w:rsidRPr="00DD2C2D" w:rsidRDefault="00B83EE3" w:rsidP="00B8214B">
      <w:pPr>
        <w:pStyle w:val="Prrafodelista"/>
        <w:numPr>
          <w:ilvl w:val="0"/>
          <w:numId w:val="27"/>
        </w:numPr>
        <w:rPr>
          <w:rFonts w:ascii="Arial Narrow" w:hAnsi="Arial Narrow"/>
        </w:rPr>
      </w:pPr>
      <w:r w:rsidRPr="00DD2C2D">
        <w:rPr>
          <w:rFonts w:ascii="Arial Narrow" w:hAnsi="Arial Narrow"/>
        </w:rPr>
        <w:t>Programa de educación y capacitación al personal vinculado al proyecto. Programa de información y participación comunitaria. Programa de capacitación, educación y concientización a la comunidad aledaña al proyecto. Programa de contratación de mano de obra local.</w:t>
      </w:r>
    </w:p>
    <w:p w14:paraId="73074115" w14:textId="77777777" w:rsidR="00256184" w:rsidRPr="00DD2C2D" w:rsidRDefault="00B83EE3">
      <w:pPr>
        <w:rPr>
          <w:rFonts w:ascii="Arial Narrow" w:hAnsi="Arial Narrow"/>
        </w:rPr>
      </w:pPr>
      <w:r w:rsidRPr="00DD2C2D">
        <w:rPr>
          <w:rFonts w:ascii="Arial Narrow" w:hAnsi="Arial Narrow"/>
        </w:rPr>
        <w:t>Por otra parte, deberá tramitar ante la Dirección Regional de su jurisdicción, los permisos ambientales que se requieran para la ejecución del contrato, como por ejemplo permiso de ocupación de cauce, vertimientos, aprovechamiento forestal, entre otros que sean necesarios para las intervenciones del contrato de obra.</w:t>
      </w:r>
    </w:p>
    <w:p w14:paraId="7858AAB4" w14:textId="77777777" w:rsidR="00256184" w:rsidRPr="00DD2C2D" w:rsidRDefault="00B83EE3">
      <w:pPr>
        <w:rPr>
          <w:rFonts w:ascii="Arial Narrow" w:hAnsi="Arial Narrow"/>
        </w:rPr>
      </w:pPr>
      <w:r w:rsidRPr="00DD2C2D">
        <w:rPr>
          <w:rFonts w:ascii="Arial Narrow" w:hAnsi="Arial Narrow"/>
        </w:rPr>
        <w:t>Importante aclarar que se requiere de Licencia Ambiental para proyectos de construcción en plantas de tratamiento que sirvan a una población igual o superior a 200.000 habitantes o para la construcción de obras o actividades que afecten las áreas del Sistema de Parques Nacionales Naturales).</w:t>
      </w:r>
    </w:p>
    <w:p w14:paraId="7C99A0C4" w14:textId="77777777" w:rsidR="00256184" w:rsidRPr="00DD2C2D" w:rsidRDefault="00B83EE3">
      <w:pPr>
        <w:rPr>
          <w:rFonts w:ascii="Arial Narrow" w:hAnsi="Arial Narrow"/>
        </w:rPr>
      </w:pPr>
      <w:r w:rsidRPr="00DD2C2D">
        <w:rPr>
          <w:rFonts w:ascii="Arial Narrow" w:hAnsi="Arial Narrow"/>
        </w:rPr>
        <w:lastRenderedPageBreak/>
        <w:t>Documentos entregables:</w:t>
      </w:r>
    </w:p>
    <w:p w14:paraId="4C25CDF1"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Plan de Manejo Ambiental (PMA) con su respectiva matriz de identificación y evaluación de impactos ambientales. </w:t>
      </w:r>
    </w:p>
    <w:p w14:paraId="6673D40A"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Fichas ambientales (programas ambientales). </w:t>
      </w:r>
    </w:p>
    <w:p w14:paraId="351FAD2B"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Evidencias de seguimiento y control ambiental de las acciones propuestas en los programas ambientales. </w:t>
      </w:r>
    </w:p>
    <w:p w14:paraId="77599160"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Resoluciones de otorgamiento a permisos ambientales por parte de la Autoridad Competente (Dirección Regional de su jurisdicción) </w:t>
      </w:r>
    </w:p>
    <w:p w14:paraId="08C144D7"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Otros aplicables al tipo de construcción, de acuerdo con la normatividad vigente (Decreto 1076 de 2015). </w:t>
      </w:r>
    </w:p>
    <w:p w14:paraId="72F7E9E4" w14:textId="77777777" w:rsidR="005021C1" w:rsidRPr="00DD2C2D" w:rsidRDefault="00B83EE3" w:rsidP="00B8214B">
      <w:pPr>
        <w:pStyle w:val="Prrafodelista"/>
        <w:numPr>
          <w:ilvl w:val="0"/>
          <w:numId w:val="28"/>
        </w:numPr>
        <w:rPr>
          <w:rFonts w:ascii="Arial Narrow" w:hAnsi="Arial Narrow"/>
        </w:rPr>
      </w:pPr>
      <w:r w:rsidRPr="00DD2C2D">
        <w:rPr>
          <w:rFonts w:ascii="Arial Narrow" w:hAnsi="Arial Narrow"/>
        </w:rPr>
        <w:t xml:space="preserve">El consultor deberá elaborar un Plan de Gestión de Residuos de Construcción y Demolición (RCD), en el cual se identifiquen los tipos de residuos esperados, su clasificación, el volumen estimado, y los lugares de disposición final certificados conforme a la normatividad ambiental vigente. </w:t>
      </w:r>
    </w:p>
    <w:p w14:paraId="2CB97644" w14:textId="797AB17C" w:rsidR="00256184" w:rsidRPr="00DD2C2D" w:rsidRDefault="00B83EE3" w:rsidP="00B8214B">
      <w:pPr>
        <w:pStyle w:val="Prrafodelista"/>
        <w:numPr>
          <w:ilvl w:val="0"/>
          <w:numId w:val="28"/>
        </w:numPr>
        <w:rPr>
          <w:rFonts w:ascii="Arial Narrow" w:hAnsi="Arial Narrow"/>
        </w:rPr>
      </w:pPr>
      <w:r w:rsidRPr="00DD2C2D">
        <w:rPr>
          <w:rFonts w:ascii="Arial Narrow" w:hAnsi="Arial Narrow"/>
        </w:rPr>
        <w:t>El plan deberá incluir estrategias de separación en la fuente, reutilización y reciclaje, así como los mecanismos para su seguimiento, almacenamiento temporal y transporte, garantizando la trazabilidad de la gestión ambiental del proyecto.</w:t>
      </w:r>
    </w:p>
    <w:p w14:paraId="61FADA4E" w14:textId="77777777" w:rsidR="00256184" w:rsidRPr="00DD2C2D" w:rsidRDefault="00B83EE3">
      <w:pPr>
        <w:pStyle w:val="Ttulo4"/>
        <w:rPr>
          <w:rFonts w:ascii="Arial Narrow" w:hAnsi="Arial Narrow"/>
          <w:sz w:val="22"/>
        </w:rPr>
      </w:pPr>
      <w:r w:rsidRPr="00DD2C2D">
        <w:rPr>
          <w:rFonts w:ascii="Arial Narrow" w:hAnsi="Arial Narrow"/>
          <w:sz w:val="22"/>
        </w:rPr>
        <w:t>5.7.1.4. Forestal</w:t>
      </w:r>
    </w:p>
    <w:p w14:paraId="6F95C6BD" w14:textId="77777777" w:rsidR="00256184" w:rsidRPr="00DD2C2D" w:rsidRDefault="00B83EE3">
      <w:pPr>
        <w:rPr>
          <w:rFonts w:ascii="Arial Narrow" w:hAnsi="Arial Narrow"/>
        </w:rPr>
      </w:pPr>
      <w:r w:rsidRPr="00DD2C2D">
        <w:rPr>
          <w:rFonts w:ascii="Arial Narrow" w:hAnsi="Arial Narrow"/>
        </w:rPr>
        <w:t>Inventario y Aprovechamiento Forestal para el área del proyecto. En caso de requerirse realizar el Inventario forestal se debe elaborar a partir de una metodología detallada, inventario forestal al 100% que permita caracterizar la cobertura vegetal existente en el área de interés. Las especies arbóreas que se encuentren dentro del inventario forestal deben llevar marcación en fuste con números consecutivos, sin repetir la secuencia.</w:t>
      </w:r>
    </w:p>
    <w:p w14:paraId="5FF629C8" w14:textId="77777777" w:rsidR="00256184" w:rsidRPr="00DD2C2D" w:rsidRDefault="00B83EE3">
      <w:pPr>
        <w:rPr>
          <w:rFonts w:ascii="Arial Narrow" w:hAnsi="Arial Narrow"/>
        </w:rPr>
      </w:pPr>
      <w:r w:rsidRPr="00DD2C2D">
        <w:rPr>
          <w:rFonts w:ascii="Arial Narrow" w:hAnsi="Arial Narrow"/>
        </w:rPr>
        <w:t>Este inventario deberá contener como mínimo:</w:t>
      </w:r>
    </w:p>
    <w:p w14:paraId="01ADD7DE" w14:textId="3AC13626" w:rsidR="00256184" w:rsidRPr="00DD2C2D" w:rsidRDefault="00B83EE3" w:rsidP="00B8214B">
      <w:pPr>
        <w:pStyle w:val="Listaconvietas"/>
        <w:numPr>
          <w:ilvl w:val="0"/>
          <w:numId w:val="29"/>
        </w:numPr>
        <w:rPr>
          <w:rFonts w:ascii="Arial Narrow" w:hAnsi="Arial Narrow"/>
        </w:rPr>
      </w:pPr>
      <w:r w:rsidRPr="00DD2C2D">
        <w:rPr>
          <w:rFonts w:ascii="Arial Narrow" w:hAnsi="Arial Narrow"/>
        </w:rPr>
        <w:t>Información general del inventario</w:t>
      </w:r>
    </w:p>
    <w:p w14:paraId="053F1CF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Objetivo del inventario (ej. conservación, aprovechamiento, restauración, investigación).</w:t>
      </w:r>
    </w:p>
    <w:p w14:paraId="6146135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Localización geográfica: coordenadas, nombre del lugar, municipio, departamento.</w:t>
      </w:r>
    </w:p>
    <w:p w14:paraId="586177A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Superficie total del área evaluada.</w:t>
      </w:r>
    </w:p>
    <w:p w14:paraId="2E38C21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Fecha de ejecución.</w:t>
      </w:r>
    </w:p>
    <w:p w14:paraId="527A1C6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Equipo de trabajo (nombres y roles).</w:t>
      </w:r>
    </w:p>
    <w:p w14:paraId="254C1264" w14:textId="77777777" w:rsidR="005021C1" w:rsidRPr="00DD2C2D" w:rsidRDefault="005021C1" w:rsidP="005021C1">
      <w:pPr>
        <w:pStyle w:val="Listaconvietas"/>
        <w:numPr>
          <w:ilvl w:val="0"/>
          <w:numId w:val="0"/>
        </w:numPr>
        <w:ind w:left="720"/>
        <w:rPr>
          <w:rFonts w:ascii="Arial Narrow" w:hAnsi="Arial Narrow"/>
        </w:rPr>
      </w:pPr>
    </w:p>
    <w:p w14:paraId="31A0A2E4" w14:textId="0898303F" w:rsidR="00256184" w:rsidRPr="00DD2C2D" w:rsidRDefault="00B83EE3" w:rsidP="00B8214B">
      <w:pPr>
        <w:pStyle w:val="Listaconvietas"/>
        <w:numPr>
          <w:ilvl w:val="0"/>
          <w:numId w:val="29"/>
        </w:numPr>
        <w:rPr>
          <w:rFonts w:ascii="Arial Narrow" w:hAnsi="Arial Narrow"/>
        </w:rPr>
      </w:pPr>
      <w:r w:rsidRPr="00DD2C2D">
        <w:rPr>
          <w:rFonts w:ascii="Arial Narrow" w:hAnsi="Arial Narrow"/>
        </w:rPr>
        <w:t>Caracterización del sitio</w:t>
      </w:r>
    </w:p>
    <w:p w14:paraId="7A95C7E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Tipo de ecosistema (bosque seco, húmedo, andino, etc.).</w:t>
      </w:r>
    </w:p>
    <w:p w14:paraId="5F223F1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Altitud, clima (precipitación y temperatura promedio).</w:t>
      </w:r>
    </w:p>
    <w:p w14:paraId="3FDBE186"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Tipo de suelo.</w:t>
      </w:r>
    </w:p>
    <w:p w14:paraId="7167AF0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Cobertura y uso actual del suelo.</w:t>
      </w:r>
    </w:p>
    <w:p w14:paraId="31B2F8E9"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Pendiente y relieve</w:t>
      </w:r>
    </w:p>
    <w:p w14:paraId="5979B8B9" w14:textId="77777777" w:rsidR="005021C1" w:rsidRPr="00DD2C2D" w:rsidRDefault="005021C1" w:rsidP="005021C1">
      <w:pPr>
        <w:pStyle w:val="Listaconvietas"/>
        <w:numPr>
          <w:ilvl w:val="0"/>
          <w:numId w:val="0"/>
        </w:numPr>
        <w:rPr>
          <w:rFonts w:ascii="Arial Narrow" w:hAnsi="Arial Narrow"/>
        </w:rPr>
      </w:pPr>
    </w:p>
    <w:p w14:paraId="3A03DA3D" w14:textId="746B7523" w:rsidR="00256184" w:rsidRPr="00DD2C2D" w:rsidRDefault="00B83EE3" w:rsidP="00B8214B">
      <w:pPr>
        <w:pStyle w:val="Listaconvietas"/>
        <w:numPr>
          <w:ilvl w:val="0"/>
          <w:numId w:val="29"/>
        </w:numPr>
        <w:rPr>
          <w:rFonts w:ascii="Arial Narrow" w:hAnsi="Arial Narrow"/>
        </w:rPr>
      </w:pPr>
      <w:r w:rsidRPr="00DD2C2D">
        <w:rPr>
          <w:rFonts w:ascii="Arial Narrow" w:hAnsi="Arial Narrow"/>
        </w:rPr>
        <w:t>Diseño del muestreo</w:t>
      </w:r>
    </w:p>
    <w:p w14:paraId="40D81699"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Método de muestreo (sistemático, aleatorio, estratificado).</w:t>
      </w:r>
    </w:p>
    <w:p w14:paraId="3CE7CD8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Unidad de muestreo (parcelas circulares, rectangulares, transectos).</w:t>
      </w:r>
    </w:p>
    <w:p w14:paraId="23C403F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Tamaño y número de parcelas.</w:t>
      </w:r>
    </w:p>
    <w:p w14:paraId="31D7F6D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Distancia entre parcelas.</w:t>
      </w:r>
    </w:p>
    <w:p w14:paraId="7194A1B4" w14:textId="77777777" w:rsidR="005021C1" w:rsidRPr="00DD2C2D" w:rsidRDefault="005021C1" w:rsidP="005021C1">
      <w:pPr>
        <w:pStyle w:val="Listaconvietas"/>
        <w:numPr>
          <w:ilvl w:val="0"/>
          <w:numId w:val="0"/>
        </w:numPr>
        <w:ind w:left="360" w:hanging="360"/>
        <w:rPr>
          <w:rFonts w:ascii="Arial Narrow" w:hAnsi="Arial Narrow"/>
        </w:rPr>
      </w:pPr>
    </w:p>
    <w:p w14:paraId="45264C9C" w14:textId="4A852977" w:rsidR="00256184" w:rsidRPr="00DD2C2D" w:rsidRDefault="00B83EE3" w:rsidP="00B8214B">
      <w:pPr>
        <w:pStyle w:val="Listaconvietas"/>
        <w:numPr>
          <w:ilvl w:val="0"/>
          <w:numId w:val="29"/>
        </w:numPr>
        <w:rPr>
          <w:rFonts w:ascii="Arial Narrow" w:hAnsi="Arial Narrow"/>
        </w:rPr>
      </w:pPr>
      <w:r w:rsidRPr="00DD2C2D">
        <w:rPr>
          <w:rFonts w:ascii="Arial Narrow" w:hAnsi="Arial Narrow"/>
        </w:rPr>
        <w:t>Información dasométrica</w:t>
      </w:r>
    </w:p>
    <w:p w14:paraId="6955CBB8" w14:textId="77777777" w:rsidR="00256184" w:rsidRPr="00DD2C2D" w:rsidRDefault="00B83EE3" w:rsidP="00B8214B">
      <w:pPr>
        <w:pStyle w:val="Prrafodelista"/>
        <w:numPr>
          <w:ilvl w:val="0"/>
          <w:numId w:val="30"/>
        </w:numPr>
        <w:rPr>
          <w:rFonts w:ascii="Arial Narrow" w:hAnsi="Arial Narrow"/>
        </w:rPr>
      </w:pPr>
      <w:r w:rsidRPr="00DD2C2D">
        <w:rPr>
          <w:rFonts w:ascii="Arial Narrow" w:hAnsi="Arial Narrow"/>
        </w:rPr>
        <w:t>DPA, CPA, Estado fitosanitario, estado físico. Por cada individuo arbóreo</w:t>
      </w:r>
    </w:p>
    <w:p w14:paraId="1B7543E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Especie o nombre común.</w:t>
      </w:r>
    </w:p>
    <w:p w14:paraId="7CBA207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Si se encuentra categorizada en alguna condición por veda o contenido de epifitas.</w:t>
      </w:r>
    </w:p>
    <w:p w14:paraId="0B7CA6F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Altura total.</w:t>
      </w:r>
    </w:p>
    <w:p w14:paraId="481DFF8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Diámetro a la altura del pecho (DAP).</w:t>
      </w:r>
    </w:p>
    <w:p w14:paraId="41E01DC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-Estado fitosanitario (sano, enfermo, muerto).</w:t>
      </w:r>
    </w:p>
    <w:p w14:paraId="4DE254CC"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Categoría de uso potencial (maderable, no maderable).</w:t>
      </w:r>
    </w:p>
    <w:p w14:paraId="7EDBEE39"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Número de fuste o bifurcaciones (si aplica).</w:t>
      </w:r>
    </w:p>
    <w:p w14:paraId="564EF1EC" w14:textId="34353650" w:rsidR="00256184" w:rsidRPr="00DD2C2D" w:rsidRDefault="00B83EE3" w:rsidP="00B8214B">
      <w:pPr>
        <w:pStyle w:val="Listaconvietas"/>
        <w:numPr>
          <w:ilvl w:val="0"/>
          <w:numId w:val="29"/>
        </w:numPr>
        <w:rPr>
          <w:rFonts w:ascii="Arial Narrow" w:hAnsi="Arial Narrow"/>
        </w:rPr>
      </w:pPr>
      <w:r w:rsidRPr="00DD2C2D">
        <w:rPr>
          <w:rFonts w:ascii="Arial Narrow" w:hAnsi="Arial Narrow"/>
        </w:rPr>
        <w:t>Cálculos y análisis</w:t>
      </w:r>
    </w:p>
    <w:p w14:paraId="2DA3D64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Número de árboles por hectárea.</w:t>
      </w:r>
    </w:p>
    <w:p w14:paraId="015F6E8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Área basal por hectárea.</w:t>
      </w:r>
    </w:p>
    <w:p w14:paraId="4521097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Volumen maderable.</w:t>
      </w:r>
    </w:p>
    <w:p w14:paraId="1F75DA5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Índices de diversidad (Shannon, Simpson, etc.).</w:t>
      </w:r>
    </w:p>
    <w:p w14:paraId="0745864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Estructura vertical y horizontal del bosque.</w:t>
      </w:r>
    </w:p>
    <w:p w14:paraId="4D21C86E" w14:textId="77777777" w:rsidR="005021C1" w:rsidRPr="00DD2C2D" w:rsidRDefault="005021C1">
      <w:pPr>
        <w:rPr>
          <w:rFonts w:ascii="Arial Narrow" w:hAnsi="Arial Narrow"/>
        </w:rPr>
      </w:pPr>
    </w:p>
    <w:p w14:paraId="113C5F3B" w14:textId="7FF09F72" w:rsidR="00256184" w:rsidRPr="00DD2C2D" w:rsidRDefault="00B83EE3" w:rsidP="00B8214B">
      <w:pPr>
        <w:pStyle w:val="Prrafodelista"/>
        <w:numPr>
          <w:ilvl w:val="0"/>
          <w:numId w:val="29"/>
        </w:numPr>
        <w:rPr>
          <w:rFonts w:ascii="Arial Narrow" w:hAnsi="Arial Narrow"/>
        </w:rPr>
      </w:pPr>
      <w:r w:rsidRPr="00DD2C2D">
        <w:rPr>
          <w:rFonts w:ascii="Arial Narrow" w:hAnsi="Arial Narrow"/>
        </w:rPr>
        <w:t>Soportes adicionales</w:t>
      </w:r>
    </w:p>
    <w:p w14:paraId="541E185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Fotografías del área.</w:t>
      </w:r>
    </w:p>
    <w:p w14:paraId="2198035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Mapas de ubicación.</w:t>
      </w:r>
    </w:p>
    <w:p w14:paraId="5FC4FC9E"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Planillas de campo o cartera de campo</w:t>
      </w:r>
    </w:p>
    <w:p w14:paraId="231C1556"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GPS y coordenadas de cada parcela (Origen único Nacional)</w:t>
      </w:r>
    </w:p>
    <w:p w14:paraId="5B05A76C" w14:textId="77777777" w:rsidR="005021C1" w:rsidRPr="00DD2C2D" w:rsidRDefault="005021C1">
      <w:pPr>
        <w:rPr>
          <w:rFonts w:ascii="Arial Narrow" w:hAnsi="Arial Narrow"/>
        </w:rPr>
      </w:pPr>
    </w:p>
    <w:p w14:paraId="076B5937" w14:textId="21D09C37" w:rsidR="00256184" w:rsidRPr="00DD2C2D" w:rsidRDefault="00B83EE3">
      <w:pPr>
        <w:rPr>
          <w:rFonts w:ascii="Arial Narrow" w:hAnsi="Arial Narrow"/>
        </w:rPr>
      </w:pPr>
      <w:r w:rsidRPr="00DD2C2D">
        <w:rPr>
          <w:rFonts w:ascii="Arial Narrow" w:hAnsi="Arial Narrow"/>
        </w:rPr>
        <w:t>Esta información debe recopilarse y presentarse por medio de un informe donde se presente la información detallada y mencionada antes</w:t>
      </w:r>
    </w:p>
    <w:p w14:paraId="3C4A45B5" w14:textId="77777777" w:rsidR="00256184" w:rsidRPr="00DD2C2D" w:rsidRDefault="00B83EE3">
      <w:pPr>
        <w:pStyle w:val="Ttulo2"/>
        <w:rPr>
          <w:rFonts w:ascii="Arial Narrow" w:hAnsi="Arial Narrow"/>
          <w:sz w:val="22"/>
          <w:szCs w:val="22"/>
        </w:rPr>
      </w:pPr>
      <w:bookmarkStart w:id="47" w:name="_Toc241156701"/>
      <w:r w:rsidRPr="00DD2C2D">
        <w:rPr>
          <w:rFonts w:ascii="Arial Narrow" w:hAnsi="Arial Narrow"/>
          <w:sz w:val="22"/>
          <w:szCs w:val="22"/>
        </w:rPr>
        <w:t>5.8. Gestión Social</w:t>
      </w:r>
      <w:bookmarkEnd w:id="47"/>
    </w:p>
    <w:p w14:paraId="08610979" w14:textId="77777777" w:rsidR="00256184" w:rsidRPr="00DD2C2D" w:rsidRDefault="00B83EE3">
      <w:pPr>
        <w:rPr>
          <w:rFonts w:ascii="Arial Narrow" w:hAnsi="Arial Narrow"/>
        </w:rPr>
      </w:pPr>
      <w:r w:rsidRPr="00DD2C2D">
        <w:rPr>
          <w:rFonts w:ascii="Arial Narrow" w:hAnsi="Arial Narrow"/>
        </w:rPr>
        <w:t>Se deberá realizar, durante la etapa de diseño, un documento que contenga los lineamientos del Plan de Gestión Social para la presentación por parte del contratista en la etapa de ejecución del proyecto.</w:t>
      </w:r>
    </w:p>
    <w:p w14:paraId="0DB51CD5" w14:textId="77777777" w:rsidR="00256184" w:rsidRPr="00DD2C2D" w:rsidRDefault="00B83EE3">
      <w:pPr>
        <w:rPr>
          <w:rFonts w:ascii="Arial Narrow" w:hAnsi="Arial Narrow"/>
        </w:rPr>
      </w:pPr>
      <w:r w:rsidRPr="00DD2C2D">
        <w:rPr>
          <w:rFonts w:ascii="Arial Narrow" w:hAnsi="Arial Narrow"/>
        </w:rPr>
        <w:t>Los lineamientos del Plan de Gestión Social deberán incluir como mínimo los siguientes aspectos:</w:t>
      </w:r>
    </w:p>
    <w:p w14:paraId="781FE1DB"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 Introducción</w:t>
      </w:r>
    </w:p>
    <w:p w14:paraId="7A287D86"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2. Descripción Consolidada del Proyecto</w:t>
      </w:r>
    </w:p>
    <w:p w14:paraId="7E647E54"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3. Área de Influencia del Proyecto, con su respectiva caracterización social</w:t>
      </w:r>
    </w:p>
    <w:p w14:paraId="704F5812"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4. Diagnóstico y caracterización socioambiental</w:t>
      </w:r>
    </w:p>
    <w:p w14:paraId="2EF2989C"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5. Justificación</w:t>
      </w:r>
    </w:p>
    <w:p w14:paraId="2BD56C12"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6. Normatividad</w:t>
      </w:r>
    </w:p>
    <w:p w14:paraId="359FA862"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7. Alcance</w:t>
      </w:r>
    </w:p>
    <w:p w14:paraId="7A6161DA" w14:textId="77777777" w:rsidR="005021C1" w:rsidRPr="00DD2C2D" w:rsidRDefault="00B83EE3" w:rsidP="005021C1">
      <w:pPr>
        <w:pStyle w:val="Listaconvietas"/>
        <w:numPr>
          <w:ilvl w:val="0"/>
          <w:numId w:val="0"/>
        </w:numPr>
        <w:ind w:left="720"/>
        <w:rPr>
          <w:rFonts w:ascii="Arial Narrow" w:hAnsi="Arial Narrow"/>
        </w:rPr>
      </w:pPr>
      <w:r w:rsidRPr="00DD2C2D">
        <w:rPr>
          <w:rFonts w:ascii="Arial Narrow" w:hAnsi="Arial Narrow"/>
        </w:rPr>
        <w:lastRenderedPageBreak/>
        <w:t>8. Objetivos</w:t>
      </w:r>
    </w:p>
    <w:p w14:paraId="1C49AAB4"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8.1. Objetivo General </w:t>
      </w:r>
    </w:p>
    <w:p w14:paraId="490B9A22" w14:textId="04F3E94C" w:rsidR="00256184"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8.2. Objetivos Específicos</w:t>
      </w:r>
    </w:p>
    <w:p w14:paraId="4E2F8183" w14:textId="77777777" w:rsidR="005021C1" w:rsidRPr="00DD2C2D" w:rsidRDefault="00B83EE3" w:rsidP="005021C1">
      <w:pPr>
        <w:pStyle w:val="Listaconvietas"/>
        <w:numPr>
          <w:ilvl w:val="0"/>
          <w:numId w:val="0"/>
        </w:numPr>
        <w:ind w:left="720"/>
        <w:rPr>
          <w:rFonts w:ascii="Arial Narrow" w:hAnsi="Arial Narrow"/>
        </w:rPr>
      </w:pPr>
      <w:r w:rsidRPr="00DD2C2D">
        <w:rPr>
          <w:rFonts w:ascii="Arial Narrow" w:hAnsi="Arial Narrow"/>
        </w:rPr>
        <w:t xml:space="preserve">9. Programas del Plan de Gestión Social </w:t>
      </w:r>
    </w:p>
    <w:p w14:paraId="7F30890C"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9.1. Programa de información y comunicaciones </w:t>
      </w:r>
    </w:p>
    <w:p w14:paraId="0C7822B7"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9.2. Programa de atención al ciudadano </w:t>
      </w:r>
    </w:p>
    <w:p w14:paraId="451F30F2"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9.3. Programa de acompañamiento social a la gestión técnica </w:t>
      </w:r>
    </w:p>
    <w:p w14:paraId="6236370B"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9.4. Programa de participación comunitaria </w:t>
      </w:r>
    </w:p>
    <w:p w14:paraId="43A227F7"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9.5. Programa de generación de empleo </w:t>
      </w:r>
    </w:p>
    <w:p w14:paraId="5D24DEB8" w14:textId="54EA82A0" w:rsidR="00256184"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9.6. Programa de Charlas al personal de Obra</w:t>
      </w:r>
    </w:p>
    <w:p w14:paraId="6A8126E9"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10. Plan de Trabajo</w:t>
      </w:r>
    </w:p>
    <w:p w14:paraId="77BEB253"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11. Cronograma de Actividades</w:t>
      </w:r>
    </w:p>
    <w:p w14:paraId="4C1B66DE" w14:textId="77777777" w:rsidR="005021C1" w:rsidRPr="00DD2C2D" w:rsidRDefault="00B83EE3" w:rsidP="005021C1">
      <w:pPr>
        <w:pStyle w:val="Listaconvietas"/>
        <w:numPr>
          <w:ilvl w:val="0"/>
          <w:numId w:val="0"/>
        </w:numPr>
        <w:ind w:left="720"/>
        <w:rPr>
          <w:rFonts w:ascii="Arial Narrow" w:hAnsi="Arial Narrow"/>
        </w:rPr>
      </w:pPr>
      <w:r w:rsidRPr="00DD2C2D">
        <w:rPr>
          <w:rFonts w:ascii="Arial Narrow" w:hAnsi="Arial Narrow"/>
        </w:rPr>
        <w:t xml:space="preserve">12. Seguimiento y Control </w:t>
      </w:r>
    </w:p>
    <w:p w14:paraId="69A40364" w14:textId="77777777" w:rsidR="005021C1"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 xml:space="preserve">11.1. Indicadores de Evaluación </w:t>
      </w:r>
    </w:p>
    <w:p w14:paraId="69CC19C1" w14:textId="52462FC9" w:rsidR="00256184" w:rsidRPr="00DD2C2D" w:rsidRDefault="00B83EE3" w:rsidP="005021C1">
      <w:pPr>
        <w:pStyle w:val="Listaconvietas"/>
        <w:numPr>
          <w:ilvl w:val="0"/>
          <w:numId w:val="0"/>
        </w:numPr>
        <w:ind w:left="1440"/>
        <w:rPr>
          <w:rFonts w:ascii="Arial Narrow" w:hAnsi="Arial Narrow"/>
        </w:rPr>
      </w:pPr>
      <w:r w:rsidRPr="00DD2C2D">
        <w:rPr>
          <w:rFonts w:ascii="Arial Narrow" w:hAnsi="Arial Narrow"/>
        </w:rPr>
        <w:t>11.2. Comité de gestión social.</w:t>
      </w:r>
    </w:p>
    <w:p w14:paraId="5604E7D7"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13. Conclusiones y recomendaciones.</w:t>
      </w:r>
    </w:p>
    <w:p w14:paraId="5C728AF6" w14:textId="77777777" w:rsidR="005021C1" w:rsidRPr="00DD2C2D" w:rsidRDefault="005021C1">
      <w:pPr>
        <w:rPr>
          <w:rFonts w:ascii="Arial Narrow" w:hAnsi="Arial Narrow"/>
        </w:rPr>
      </w:pPr>
    </w:p>
    <w:p w14:paraId="153EFE12" w14:textId="5422F735" w:rsidR="00256184" w:rsidRPr="00DD2C2D" w:rsidRDefault="00B83EE3">
      <w:pPr>
        <w:rPr>
          <w:rFonts w:ascii="Arial Narrow" w:hAnsi="Arial Narrow"/>
        </w:rPr>
      </w:pPr>
      <w:r w:rsidRPr="00DD2C2D">
        <w:rPr>
          <w:rFonts w:ascii="Arial Narrow" w:hAnsi="Arial Narrow"/>
        </w:rPr>
        <w:t>Socialización del proyecto ante la comunidad:</w:t>
      </w:r>
    </w:p>
    <w:p w14:paraId="2CA5BFA6" w14:textId="77777777" w:rsidR="00256184" w:rsidRPr="00DD2C2D" w:rsidRDefault="00B83EE3" w:rsidP="00B8214B">
      <w:pPr>
        <w:pStyle w:val="Prrafodelista"/>
        <w:numPr>
          <w:ilvl w:val="0"/>
          <w:numId w:val="31"/>
        </w:numPr>
        <w:rPr>
          <w:rFonts w:ascii="Arial Narrow" w:hAnsi="Arial Narrow"/>
        </w:rPr>
      </w:pPr>
      <w:r w:rsidRPr="00DD2C2D">
        <w:rPr>
          <w:rFonts w:ascii="Arial Narrow" w:hAnsi="Arial Narrow"/>
        </w:rPr>
        <w:t>Se deberá realizar una socialización con la comunidad, en la cual, el profesional del Área Social del contratista deberá coordinar la realización de las actividades de socialización, en la cual se deberán entregar los siguientes soportes, como Actas de socialización, Registro Fotográfico e Informe de Socialización.</w:t>
      </w:r>
    </w:p>
    <w:p w14:paraId="11BEB08D" w14:textId="77777777" w:rsidR="005021C1" w:rsidRPr="00DD2C2D" w:rsidRDefault="005021C1">
      <w:pPr>
        <w:rPr>
          <w:rFonts w:ascii="Arial Narrow" w:hAnsi="Arial Narrow"/>
        </w:rPr>
      </w:pPr>
    </w:p>
    <w:p w14:paraId="6DB6053D" w14:textId="5C7BBAEB" w:rsidR="00256184" w:rsidRPr="00DD2C2D" w:rsidRDefault="00B83EE3">
      <w:pPr>
        <w:rPr>
          <w:rFonts w:ascii="Arial Narrow" w:hAnsi="Arial Narrow"/>
        </w:rPr>
      </w:pPr>
      <w:r w:rsidRPr="00DD2C2D">
        <w:rPr>
          <w:rFonts w:ascii="Arial Narrow" w:hAnsi="Arial Narrow"/>
        </w:rPr>
        <w:t>Los entregables, deberán ser firmados por el especialista idóneo, el cual deberá adjuntar memorial de responsabilidad, certificado de antecedentes profesionales, matrícula profesional, cédula y soportes de idoneidad del especialista responsable del estudio.</w:t>
      </w:r>
    </w:p>
    <w:p w14:paraId="7AF3EF5D" w14:textId="77777777" w:rsidR="00256184" w:rsidRPr="00DD2C2D" w:rsidRDefault="00B83EE3">
      <w:pPr>
        <w:rPr>
          <w:rFonts w:ascii="Arial Narrow" w:hAnsi="Arial Narrow"/>
        </w:rPr>
      </w:pPr>
      <w:r w:rsidRPr="00DD2C2D">
        <w:rPr>
          <w:rFonts w:ascii="Arial Narrow" w:hAnsi="Arial Narrow"/>
        </w:rPr>
        <w:t>El Supervisor y/o la Interventoría deberá ser parte del acompañamiento técnico de la socialización del proyecto y está, será avalada por el director del Supervisor y/o la Interventoría.</w:t>
      </w:r>
    </w:p>
    <w:p w14:paraId="7B32CCE0" w14:textId="77777777" w:rsidR="00256184" w:rsidRPr="00DD2C2D" w:rsidRDefault="00B83EE3">
      <w:pPr>
        <w:rPr>
          <w:rFonts w:ascii="Arial Narrow" w:hAnsi="Arial Narrow"/>
        </w:rPr>
      </w:pPr>
      <w:r w:rsidRPr="00DD2C2D">
        <w:rPr>
          <w:rFonts w:ascii="Arial Narrow" w:hAnsi="Arial Narrow"/>
        </w:rPr>
        <w:t>Consulta previa Comunidades Étnicas (Si aplica)</w:t>
      </w:r>
    </w:p>
    <w:p w14:paraId="66EAA495" w14:textId="77777777" w:rsidR="00256184" w:rsidRPr="00DD2C2D" w:rsidRDefault="00B83EE3" w:rsidP="00B8214B">
      <w:pPr>
        <w:pStyle w:val="Prrafodelista"/>
        <w:numPr>
          <w:ilvl w:val="0"/>
          <w:numId w:val="32"/>
        </w:numPr>
        <w:rPr>
          <w:rFonts w:ascii="Arial Narrow" w:hAnsi="Arial Narrow"/>
        </w:rPr>
      </w:pPr>
      <w:r w:rsidRPr="00DD2C2D">
        <w:rPr>
          <w:rFonts w:ascii="Arial Narrow" w:hAnsi="Arial Narrow"/>
        </w:rPr>
        <w:t xml:space="preserve">En el contexto social y comunitario existen poblaciones étnicas con dinámicas políticas, económicas y culturales propias que se distinguen del resto de la sociedad, y que han mantenido y preservado su identidad e historia a lo largo del tiempo, En atención a los múltiples factores que tienen incidencia en las condiciones del cuerpo de agua, dentro del alcance del proyecto de saneamiento básico, se analiza también en virtud de las competencias el componente social y comunitario, que reconoce la existencia de poblaciones étnicas en la Cuenca y sus ecosistemas. Por tanto, es de vital importancia adelantar procesos de consulta a las comunidades étnicas y los organismos implicados en procesos consultivos de esta naturaleza, para el óptimo desarrollo de proyectos, obras o actividades en áreas en donde se registre presencia de este tipo de comunidades, para que también tengan el poder de decidir sobre medidas, </w:t>
      </w:r>
      <w:r w:rsidRPr="00DD2C2D">
        <w:rPr>
          <w:rFonts w:ascii="Arial Narrow" w:hAnsi="Arial Narrow"/>
        </w:rPr>
        <w:lastRenderedPageBreak/>
        <w:t>proyectos, obras o actividades que se vayan a realizar dentro de sus territorios, buscando de esta manera proteger su integridad cultural, social y económica y garantizar el derecho a la participación.</w:t>
      </w:r>
    </w:p>
    <w:p w14:paraId="52B8E808" w14:textId="77777777" w:rsidR="00256184" w:rsidRPr="00DD2C2D" w:rsidRDefault="00B83EE3">
      <w:pPr>
        <w:rPr>
          <w:rFonts w:ascii="Arial Narrow" w:hAnsi="Arial Narrow"/>
        </w:rPr>
      </w:pPr>
      <w:r w:rsidRPr="00DD2C2D">
        <w:rPr>
          <w:rFonts w:ascii="Arial Narrow" w:hAnsi="Arial Narrow"/>
        </w:rPr>
        <w:t>De lo anterior, si procede el proceso de consulta previa, el consultor deberá seguir las etapas previstas en la "Guía para la realización de Consulta Previa con Comunidades Étnicas" enmarcadas en la Directiva Presidencial No.08 de 2020 y formal entrega de sus respectivos productos.</w:t>
      </w:r>
    </w:p>
    <w:p w14:paraId="1AAA5712" w14:textId="77777777" w:rsidR="00256184" w:rsidRPr="00DD2C2D" w:rsidRDefault="00B83EE3">
      <w:pPr>
        <w:rPr>
          <w:rFonts w:ascii="Arial Narrow" w:hAnsi="Arial Narrow"/>
        </w:rPr>
      </w:pPr>
      <w:r w:rsidRPr="00DD2C2D">
        <w:rPr>
          <w:rFonts w:ascii="Arial Narrow" w:hAnsi="Arial Narrow"/>
        </w:rPr>
        <w:t>Si el concepto del Ministerio aplica para la procedencia de consulta previa, el contratista debe realizar una identificación, revisión, organización y clasificación de la información derivada de insumos e instrumentos de planificación, administración, evaluación y seguimiento existentes, que contengan aspectos relevantes del contexto social que permita identificar y ampliar la caracterización de la población, el territorio y el cuerpo de agua objeto de ordenamiento.</w:t>
      </w:r>
    </w:p>
    <w:p w14:paraId="13DB110D" w14:textId="77777777" w:rsidR="00256184" w:rsidRPr="00DD2C2D" w:rsidRDefault="00B83EE3">
      <w:pPr>
        <w:rPr>
          <w:rFonts w:ascii="Arial Narrow" w:hAnsi="Arial Narrow"/>
        </w:rPr>
      </w:pPr>
      <w:r w:rsidRPr="00DD2C2D">
        <w:rPr>
          <w:rFonts w:ascii="Arial Narrow" w:hAnsi="Arial Narrow"/>
        </w:rPr>
        <w:t>Seguir como mínimo las etapas contempladas en Directiva presidencial 08 de 2020 con sus respectivos productos.</w:t>
      </w:r>
    </w:p>
    <w:p w14:paraId="5629EC73" w14:textId="77777777" w:rsidR="00256184" w:rsidRPr="00DD2C2D" w:rsidRDefault="00B83EE3">
      <w:pPr>
        <w:rPr>
          <w:rFonts w:ascii="Arial Narrow" w:hAnsi="Arial Narrow"/>
        </w:rPr>
      </w:pPr>
      <w:r w:rsidRPr="00DD2C2D">
        <w:rPr>
          <w:rFonts w:ascii="Arial Narrow" w:hAnsi="Arial Narrow"/>
        </w:rPr>
        <w:t>Respecto al proceso de Consulta Previa a las comunidades étnicas, se realizará conforme a las etapas establecidas por el Ministerio del Interior:</w:t>
      </w:r>
    </w:p>
    <w:p w14:paraId="2160D19E"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 Determinación de procedencia de la consulta previa,</w:t>
      </w:r>
    </w:p>
    <w:p w14:paraId="1A566C13"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2. Coordinación y preparación,</w:t>
      </w:r>
    </w:p>
    <w:p w14:paraId="007CC7EF"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3. Preconsulta,</w:t>
      </w:r>
    </w:p>
    <w:p w14:paraId="4E0EC3AF"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4. Consulta previa y</w:t>
      </w:r>
    </w:p>
    <w:p w14:paraId="277602B1"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5. Seguimiento de acuerdos; donde el Ministerio del Interior, a través de la Dirección de Consulta Previa es el responsable de los procesos de consulta a las comunidades étnicas, y los organismos y entidades de la Rama Ejecutiva implicados en procesos consultivos de esta naturaleza, adelantadas para el desarrollo de proyectos, obras o actividades en áreas en donde se registre presencia de este tipo de comunidades; el Municipio realizará el acompañamiento del proceso en conjunto con el Consultor.</w:t>
      </w:r>
    </w:p>
    <w:p w14:paraId="755217BD" w14:textId="77777777" w:rsidR="00256184" w:rsidRPr="00DD2C2D" w:rsidRDefault="00B83EE3">
      <w:pPr>
        <w:pStyle w:val="Ttulo2"/>
        <w:rPr>
          <w:rFonts w:ascii="Arial Narrow" w:hAnsi="Arial Narrow"/>
          <w:sz w:val="22"/>
          <w:szCs w:val="22"/>
        </w:rPr>
      </w:pPr>
      <w:bookmarkStart w:id="48" w:name="_Toc241156702"/>
      <w:r w:rsidRPr="00DD2C2D">
        <w:rPr>
          <w:rFonts w:ascii="Arial Narrow" w:hAnsi="Arial Narrow"/>
          <w:sz w:val="22"/>
          <w:szCs w:val="22"/>
        </w:rPr>
        <w:t>5.9. Especificaciones técnicas de construcción y recomendaciones constructivas</w:t>
      </w:r>
      <w:bookmarkEnd w:id="48"/>
    </w:p>
    <w:p w14:paraId="6965ACE3" w14:textId="77777777" w:rsidR="00256184" w:rsidRPr="00DD2C2D" w:rsidRDefault="00B83EE3">
      <w:pPr>
        <w:rPr>
          <w:rFonts w:ascii="Arial Narrow" w:hAnsi="Arial Narrow"/>
        </w:rPr>
      </w:pPr>
      <w:r w:rsidRPr="00DD2C2D">
        <w:rPr>
          <w:rFonts w:ascii="Arial Narrow" w:hAnsi="Arial Narrow"/>
        </w:rPr>
        <w:t>Atañe al contratista de consultoría incluir en el estudio y diseño contratado un capítulo en el que se precisen las especificaciones técnicas, debidamente revisadas y aprobadas por el Supervisor y/o la Interventoría, para cada uno de los elementos y componentes de los interceptores, sus obras complementarias y de protección frente a riesgos de inundación, procesos de remoción en masa u otros. Dichas especificaciones deberán incluir, como mínimo, los detalles de materiales, condiciones, cantidades y medidas que se apliquen conforme al diseño, y constituirán el insumo para el desarrollo y ejecución de la obra.</w:t>
      </w:r>
    </w:p>
    <w:p w14:paraId="7CA66AC9" w14:textId="77777777" w:rsidR="00256184" w:rsidRPr="00DD2C2D" w:rsidRDefault="00B83EE3">
      <w:pPr>
        <w:rPr>
          <w:rFonts w:ascii="Arial Narrow" w:hAnsi="Arial Narrow"/>
        </w:rPr>
      </w:pPr>
      <w:r w:rsidRPr="00DD2C2D">
        <w:rPr>
          <w:rFonts w:ascii="Arial Narrow" w:hAnsi="Arial Narrow"/>
        </w:rPr>
        <w:t>El Contratista de consultoría debe elaborar y presentar para aprobación del Supervisor y/o la Interventoría las Especificaciones Técnicas de acuerdo con las memorias de diseño y planos, indicando los métodos constructivos, materiales, equipos, procedimientos constructivos, controles y tolerancias, medida, ensayos y normas que deben cumplirse, unidad de medida y pago de todos los ítems incluidos en el presupuesto. Así mismo, como las especificaciones técnicas para la adquisición de equipos, manuales de funcionamiento, puesta en marcha, operación y mantenimiento.</w:t>
      </w:r>
    </w:p>
    <w:p w14:paraId="175B978F" w14:textId="77777777" w:rsidR="00256184" w:rsidRPr="00DD2C2D" w:rsidRDefault="00B83EE3">
      <w:pPr>
        <w:rPr>
          <w:rFonts w:ascii="Arial Narrow" w:hAnsi="Arial Narrow"/>
        </w:rPr>
      </w:pPr>
      <w:r w:rsidRPr="00DD2C2D">
        <w:rPr>
          <w:rFonts w:ascii="Arial Narrow" w:hAnsi="Arial Narrow"/>
        </w:rPr>
        <w:t xml:space="preserve">El documento con las especificaciones técnicas debe incluir un aparte que describa con claridad la localización del sitio de obra, los medios de acceso; la localización y distancia de canteras y de los sitios para la disposición final </w:t>
      </w:r>
      <w:r w:rsidRPr="00DD2C2D">
        <w:rPr>
          <w:rFonts w:ascii="Arial Narrow" w:hAnsi="Arial Narrow"/>
        </w:rPr>
        <w:lastRenderedPageBreak/>
        <w:t>de residuos y materiales de excavación, los cuales deben corresponder a los más cercanos al área del proyecto siempre y cuando se asegure en el caso de los materiales de construcción el tipo de material y calidad requerida, indicando sus respectivos permisos ambientales.</w:t>
      </w:r>
    </w:p>
    <w:p w14:paraId="2FD20A37" w14:textId="77777777" w:rsidR="00256184" w:rsidRPr="00DD2C2D" w:rsidRDefault="00B83EE3">
      <w:pPr>
        <w:rPr>
          <w:rFonts w:ascii="Arial Narrow" w:hAnsi="Arial Narrow"/>
        </w:rPr>
      </w:pPr>
      <w:r w:rsidRPr="00DD2C2D">
        <w:rPr>
          <w:rFonts w:ascii="Arial Narrow" w:hAnsi="Arial Narrow"/>
        </w:rPr>
        <w:t>Adicionalmente, deberá incluir los procedimientos constructivos recomendados para el desarrollo de las obras.</w:t>
      </w:r>
    </w:p>
    <w:p w14:paraId="27DE9B7A" w14:textId="77777777" w:rsidR="00256184" w:rsidRPr="00DD2C2D" w:rsidRDefault="00B83EE3">
      <w:pPr>
        <w:rPr>
          <w:rFonts w:ascii="Arial Narrow" w:hAnsi="Arial Narrow"/>
        </w:rPr>
      </w:pPr>
      <w:r w:rsidRPr="00DD2C2D">
        <w:rPr>
          <w:rFonts w:ascii="Arial Narrow" w:hAnsi="Arial Narrow"/>
        </w:rPr>
        <w:t>Las especificaciones para la adquisición de equipos, sistemas eléctricos y electromecánicos deben contener las respectivas descripciones técnicas tales como: tipo, capacidad y cantidad de equipos; incluyendo las recomendaciones para el montaje y del tipo de pruebas; para las actividades de la puesta en marcha; para las condiciones de recibo y de los criterios de aceptación y rechazo del ítem; la unidad de medida y pago, así como los aspectos de instrumentación y control; de los implementos necesarios para la operación segura y de la capacitación que deberá brindar el contratista de consultoría al personal de la entidad que se encargará de la operación de los equipos.</w:t>
      </w:r>
    </w:p>
    <w:p w14:paraId="21FF5357" w14:textId="77777777" w:rsidR="00256184" w:rsidRPr="00DD2C2D" w:rsidRDefault="00B83EE3">
      <w:pPr>
        <w:rPr>
          <w:rFonts w:ascii="Arial Narrow" w:hAnsi="Arial Narrow"/>
        </w:rPr>
      </w:pPr>
      <w:r w:rsidRPr="00DD2C2D">
        <w:rPr>
          <w:rFonts w:ascii="Arial Narrow" w:hAnsi="Arial Narrow"/>
        </w:rPr>
        <w:t>Las especificaciones técnicas de los equipos para la instrumentación y control de las variables de los procesos se debe indicar el alcance del instrumento, su rango de operación, su exactitud, sensibilidad y sistema de comunicación, pruebas de calibración. Adicional a la especificación técnica, para cada equipo se deberá allegar la información de por lo menos tres (3) fabricantes o proveedores o marcas diferentes que satisfagan la mencionada especificación técnica, adjuntando sus catálogos de especificaciones, a los cuales se les solicitó cotización para soportar el presupuesto y con representación en el País para efectos de respaldo técnico en mantenimiento, reposición y cumplimiento de garantía.</w:t>
      </w:r>
    </w:p>
    <w:p w14:paraId="5B2CF709" w14:textId="77777777" w:rsidR="00256184" w:rsidRPr="00DD2C2D" w:rsidRDefault="00B83EE3">
      <w:pPr>
        <w:rPr>
          <w:rFonts w:ascii="Arial Narrow" w:hAnsi="Arial Narrow"/>
        </w:rPr>
      </w:pPr>
      <w:r w:rsidRPr="00DD2C2D">
        <w:rPr>
          <w:rFonts w:ascii="Arial Narrow" w:hAnsi="Arial Narrow"/>
        </w:rPr>
        <w:t>Adicionalmente se deben tener en cuenta todas las especificaciones técnicas de construcción aplicables y las Especificaciones Técnicas Particulares elaboradas por el Consultor, consideradas válidas para el objeto contractual.</w:t>
      </w:r>
    </w:p>
    <w:p w14:paraId="670E0A94" w14:textId="77777777" w:rsidR="00256184" w:rsidRPr="00DD2C2D" w:rsidRDefault="00B83EE3">
      <w:pPr>
        <w:rPr>
          <w:rFonts w:ascii="Arial Narrow" w:hAnsi="Arial Narrow"/>
        </w:rPr>
      </w:pPr>
      <w:r w:rsidRPr="00DD2C2D">
        <w:rPr>
          <w:rFonts w:ascii="Arial Narrow" w:hAnsi="Arial Narrow"/>
        </w:rPr>
        <w:t>Una especificación particular deberá contener lo siguiente:</w:t>
      </w:r>
    </w:p>
    <w:p w14:paraId="20B8C8B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Descripción. Indicar el conjunto de operaciones por realizar y sus límites.</w:t>
      </w:r>
    </w:p>
    <w:p w14:paraId="6BF85B4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Clasificación. Algunos trabajos pueden ser clasificados, ya sea por sectores, por características del trabajo o características de los materiales.</w:t>
      </w:r>
    </w:p>
    <w:p w14:paraId="31D3CF3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Materiales. Se indican los diferentes materiales a emplear y las características, calidades y ensayos que deben cumplir y el plan de muestreo de acuerdo con la magnitud de los trabajos.</w:t>
      </w:r>
    </w:p>
    <w:p w14:paraId="25C0A7C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Equipo. Relación del equipo mínimo de acuerdo con la actividad a realizar.</w:t>
      </w:r>
    </w:p>
    <w:p w14:paraId="6AF1455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Procedimiento de construcción. Descripción de procedimiento de acuerdo con una secuencia.</w:t>
      </w:r>
    </w:p>
    <w:p w14:paraId="44FF43AC"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Control y tolerancias. Valores admisibles para aceptación de una labor en cuanto a espesores, cotas, pendientes, resistencias, pérdidas, entre otros parámetros de verificación.</w:t>
      </w:r>
    </w:p>
    <w:p w14:paraId="0FD4088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Ensayos necesarios, si aplican.</w:t>
      </w:r>
    </w:p>
    <w:p w14:paraId="54591F1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Medida. Determinación de la unidad de medida y la forma de su cuantificación.</w:t>
      </w:r>
    </w:p>
    <w:p w14:paraId="7A0A26E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Pago. Diferentes aspectos cuyo costo se debe tener en cuenta en la elaboración del precio unitario de acuerdo con la labor a realizar.</w:t>
      </w:r>
    </w:p>
    <w:p w14:paraId="7282F6D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Ítem de pago. Descripción del tipo de obra a ejecutar según la unidad de medida especificada.</w:t>
      </w:r>
    </w:p>
    <w:p w14:paraId="25451D7B" w14:textId="77777777" w:rsidR="00256184" w:rsidRPr="00DD2C2D" w:rsidRDefault="00B83EE3">
      <w:pPr>
        <w:pStyle w:val="Ttulo3"/>
        <w:rPr>
          <w:rFonts w:ascii="Arial Narrow" w:hAnsi="Arial Narrow"/>
          <w:sz w:val="22"/>
        </w:rPr>
      </w:pPr>
      <w:bookmarkStart w:id="49" w:name="_Toc241156703"/>
      <w:r w:rsidRPr="00DD2C2D">
        <w:rPr>
          <w:rFonts w:ascii="Arial Narrow" w:hAnsi="Arial Narrow"/>
          <w:sz w:val="22"/>
        </w:rPr>
        <w:lastRenderedPageBreak/>
        <w:t>5.9.1. Entregable de Especificaciones Técnicas de Construcción</w:t>
      </w:r>
      <w:bookmarkEnd w:id="49"/>
    </w:p>
    <w:p w14:paraId="6788BD24" w14:textId="77777777" w:rsidR="00256184" w:rsidRPr="00DD2C2D" w:rsidRDefault="00B83EE3">
      <w:pPr>
        <w:rPr>
          <w:rFonts w:ascii="Arial Narrow" w:hAnsi="Arial Narrow"/>
        </w:rPr>
      </w:pPr>
      <w:r w:rsidRPr="00DD2C2D">
        <w:rPr>
          <w:rFonts w:ascii="Arial Narrow" w:hAnsi="Arial Narrow"/>
        </w:rPr>
        <w:t>Los productos para entregar deberán ser como mínimo especificaciones técnicas de construcción y anexo técnico para contratación de obra los cuales deberá entregar al Supervisor y/o la Interventoría, para su revisión, verificación y aprobación.</w:t>
      </w:r>
    </w:p>
    <w:p w14:paraId="03CCF688" w14:textId="77777777" w:rsidR="00256184" w:rsidRPr="00DD2C2D" w:rsidRDefault="00B83EE3">
      <w:pPr>
        <w:pStyle w:val="Ttulo2"/>
        <w:rPr>
          <w:rFonts w:ascii="Arial Narrow" w:hAnsi="Arial Narrow"/>
          <w:sz w:val="22"/>
          <w:szCs w:val="22"/>
        </w:rPr>
      </w:pPr>
      <w:bookmarkStart w:id="50" w:name="_Toc241156704"/>
      <w:r w:rsidRPr="00DD2C2D">
        <w:rPr>
          <w:rFonts w:ascii="Arial Narrow" w:hAnsi="Arial Narrow"/>
          <w:sz w:val="22"/>
          <w:szCs w:val="22"/>
        </w:rPr>
        <w:t>5.10. Determinación del presupuesto y cronograma de obras</w:t>
      </w:r>
      <w:bookmarkEnd w:id="50"/>
    </w:p>
    <w:p w14:paraId="691A7AD2" w14:textId="77777777" w:rsidR="00256184" w:rsidRPr="00DD2C2D" w:rsidRDefault="00B83EE3">
      <w:pPr>
        <w:rPr>
          <w:rFonts w:ascii="Arial Narrow" w:hAnsi="Arial Narrow"/>
        </w:rPr>
      </w:pPr>
      <w:r w:rsidRPr="00DD2C2D">
        <w:rPr>
          <w:rFonts w:ascii="Arial Narrow" w:hAnsi="Arial Narrow"/>
        </w:rPr>
        <w:t>Con los productos de la ingeniería de detalle, corresponde al Contratista de consultoría proyectar el presupuesto de las obras a ejecutar incluida la puesta en marcha y estabilización, y el del Supervisor y/o la Interventoría para el control y seguimiento de su ejecución, así como el cronograma de obras y el plan financiero de ejecución.</w:t>
      </w:r>
    </w:p>
    <w:p w14:paraId="37E6CC11" w14:textId="77777777" w:rsidR="00256184" w:rsidRPr="00DD2C2D" w:rsidRDefault="00B83EE3">
      <w:pPr>
        <w:pStyle w:val="Ttulo3"/>
        <w:rPr>
          <w:rFonts w:ascii="Arial Narrow" w:hAnsi="Arial Narrow"/>
          <w:sz w:val="22"/>
        </w:rPr>
      </w:pPr>
      <w:bookmarkStart w:id="51" w:name="_Toc241156705"/>
      <w:r w:rsidRPr="00DD2C2D">
        <w:rPr>
          <w:rFonts w:ascii="Arial Narrow" w:hAnsi="Arial Narrow"/>
          <w:sz w:val="22"/>
        </w:rPr>
        <w:t>5.10.1. Presupuesto de obra</w:t>
      </w:r>
      <w:bookmarkEnd w:id="51"/>
    </w:p>
    <w:p w14:paraId="2C2F72BB" w14:textId="77777777" w:rsidR="00256184" w:rsidRPr="00DD2C2D" w:rsidRDefault="00B83EE3">
      <w:pPr>
        <w:rPr>
          <w:rFonts w:ascii="Arial Narrow" w:hAnsi="Arial Narrow"/>
        </w:rPr>
      </w:pPr>
      <w:r w:rsidRPr="00DD2C2D">
        <w:rPr>
          <w:rFonts w:ascii="Arial Narrow" w:hAnsi="Arial Narrow"/>
        </w:rPr>
        <w:t>Corresponde al Contratista de consultoría proyectar el presupuesto para ejecutar las obras y presentarlo en un capítulo específico de presupuesto, para cuya estructuración, formulación, determinación y presentación, debe tener en cuenta como mínimo las siguientes consideraciones:</w:t>
      </w:r>
    </w:p>
    <w:p w14:paraId="33513F82"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t>Estructura del presupuesto:</w:t>
      </w:r>
    </w:p>
    <w:p w14:paraId="4EFE3452" w14:textId="77777777" w:rsidR="00256184" w:rsidRPr="00DD2C2D" w:rsidRDefault="00B83EE3" w:rsidP="005021C1">
      <w:pPr>
        <w:ind w:left="720"/>
        <w:rPr>
          <w:rFonts w:ascii="Arial Narrow" w:hAnsi="Arial Narrow"/>
        </w:rPr>
      </w:pPr>
      <w:r w:rsidRPr="00DD2C2D">
        <w:rPr>
          <w:rFonts w:ascii="Arial Narrow" w:hAnsi="Arial Narrow"/>
        </w:rPr>
        <w:t>El presupuesto debe plantearse por capítulos de obra correspondientes a las unidades o componentes constitutivos del sistema de tratamiento, las obras complementarias y de protección, los cuales a su vez deben contener los ítems contractuales con los que se prevea garantizar la funcionalidad en los apartes de: obra civil; suministro e instalación de los equipos; obras de redes y elementos de interconexión; obras de redes y accesorios eléctricos y de instrumentación y control; elementos de ornamentación y carpintería metálica y en general todos los mecanismos asociados al componente.</w:t>
      </w:r>
    </w:p>
    <w:p w14:paraId="0929FC51" w14:textId="77777777" w:rsidR="00256184" w:rsidRPr="00DD2C2D" w:rsidRDefault="00B83EE3" w:rsidP="005021C1">
      <w:pPr>
        <w:ind w:left="720"/>
        <w:rPr>
          <w:rFonts w:ascii="Arial Narrow" w:hAnsi="Arial Narrow"/>
        </w:rPr>
      </w:pPr>
      <w:r w:rsidRPr="00DD2C2D">
        <w:rPr>
          <w:rFonts w:ascii="Arial Narrow" w:hAnsi="Arial Narrow"/>
        </w:rPr>
        <w:t>La denominación de cada unidad, elemento o componente en el presupuesto debe ser concordante con la definida y usada en el desarrollo del diseño, en los planos, memorias de cálculo y especificaciones particulares y técnicas, y en general con todo documento que haga parte de los productos de Consultoría.</w:t>
      </w:r>
    </w:p>
    <w:p w14:paraId="2AC170B1" w14:textId="77777777" w:rsidR="00256184" w:rsidRPr="00DD2C2D" w:rsidRDefault="00B83EE3" w:rsidP="005021C1">
      <w:pPr>
        <w:ind w:left="720"/>
        <w:rPr>
          <w:rFonts w:ascii="Arial Narrow" w:hAnsi="Arial Narrow"/>
        </w:rPr>
      </w:pPr>
      <w:r w:rsidRPr="00DD2C2D">
        <w:rPr>
          <w:rFonts w:ascii="Arial Narrow" w:hAnsi="Arial Narrow"/>
        </w:rPr>
        <w:t>Los ítems del presupuesto deben contener una descripción concreta que compendie el alcance y las especificaciones técnicas correspondientes en concordancia con el diseño, los planos, las memorias de cálculo, las especificaciones técnicas de diseño y su (Análisis de precio unitario) APU.</w:t>
      </w:r>
    </w:p>
    <w:p w14:paraId="5A0CF1CB" w14:textId="77777777" w:rsidR="00256184" w:rsidRPr="00DD2C2D" w:rsidRDefault="00B83EE3" w:rsidP="005021C1">
      <w:pPr>
        <w:ind w:left="720"/>
        <w:rPr>
          <w:rFonts w:ascii="Arial Narrow" w:hAnsi="Arial Narrow"/>
        </w:rPr>
      </w:pPr>
      <w:r w:rsidRPr="00DD2C2D">
        <w:rPr>
          <w:rFonts w:ascii="Arial Narrow" w:hAnsi="Arial Narrow"/>
        </w:rPr>
        <w:t>Cada ítem del presupuesto debe contar con una especificación particular y técnica de acuerdo con la memoria de diseño y planos, en esta se deben indicar las consideraciones del proceso constructivo y/o las recomendaciones para la correcta ejecución de la actividad, tales como herramientas y equipos, las características de los materiales e insumos, los elementos de protección mínimos, las normas que deben cumplir, los ensayos a realizar, las condiciones de recibo, los criterios de aceptación y rechazo del ítem, la unidad de medida y pago.</w:t>
      </w:r>
    </w:p>
    <w:p w14:paraId="3DA4DB21" w14:textId="77777777" w:rsidR="00256184" w:rsidRPr="00DD2C2D" w:rsidRDefault="00B83EE3">
      <w:pPr>
        <w:rPr>
          <w:rFonts w:ascii="Arial Narrow" w:hAnsi="Arial Narrow"/>
        </w:rPr>
      </w:pPr>
      <w:r w:rsidRPr="00DD2C2D">
        <w:rPr>
          <w:rFonts w:ascii="Arial Narrow" w:hAnsi="Arial Narrow"/>
        </w:rPr>
        <w:t>El presupuesto debe contener adicionalmente capítulos independientes para:</w:t>
      </w:r>
    </w:p>
    <w:p w14:paraId="7877476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Obras y actividades preliminares que entre otros incluya: campamento, cerramiento provisional, localización y replanteo, provisionales de agua y energía para la obra, valla informativa del proyecto.</w:t>
      </w:r>
    </w:p>
    <w:p w14:paraId="12FBCA3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Edificaciones, entre las cuales se incluyan las definidas como necesarias para el proyecto y que a manera de cita se refieren a: caseta de vigilancia, , casetas de bombeo, caseta de equipos de control, , caseta de </w:t>
      </w:r>
      <w:r w:rsidRPr="00DD2C2D">
        <w:rPr>
          <w:rFonts w:ascii="Arial Narrow" w:hAnsi="Arial Narrow"/>
        </w:rPr>
        <w:lastRenderedPageBreak/>
        <w:t>subestación eléctrica, cuarto de planta de respaldo; cada una incluirá los ítems necesarios para los apartes de: obra civil y acabados; suministro e instalación de los equipos; obras, redes y elementos de interconexión hidrosanitarias con sus aparatos y accesorios; obras, redes y accesorios eléctricos y equipos a instalar en cada sitio; y en general todos los mecanismos a instalar en cada una de ellas para garantizar la funcionalidad.</w:t>
      </w:r>
    </w:p>
    <w:p w14:paraId="60883FB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Urbanismo donde entre otros se incluyan: vías de acceso, andenes, cerramiento definitivo, paisajismo, alumbrado exterior, valla ilustrativa o demostrativa del sistema, relleno de zonas comunes.</w:t>
      </w:r>
    </w:p>
    <w:p w14:paraId="66015D1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Obras de protección por inundación y procesos de remoción en masa, de requerirse.</w:t>
      </w:r>
    </w:p>
    <w:p w14:paraId="5D5D471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Permisos y certificaciones. Capítulo en el que deben considerarse los costos de permisos y certificaciones que deben asumirse en desarrollo del contrato de obra como la certificación RETIE y la energización.</w:t>
      </w:r>
    </w:p>
    <w:p w14:paraId="5E7D5AB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Implementación Plan HSEQ. En este capítulo el contratista de consultoría incluirá los costos de las medidas de Seguridad y Salud en el trabajo, ambientales y de control de calidad para las etapas de obra y puesta en marcha que no estén incluidas en el componente – Administración del AIU; entre las cuales se encuentran: señalización, protocolo de bioseguridad, capacitaciones específicas para el trabajo en alturas y espacios confinados, equipos de protección individual contra caídas de altura, sistema de extinción de fuego y control de derrames de sustancias químicas, equipos y elementos para la atención de primeros auxilios, costo de implementación de las acciones propuestas en el plan de gestión ambiental (fichas de manejo ambiental).</w:t>
      </w:r>
    </w:p>
    <w:p w14:paraId="5EB95B40" w14:textId="77777777" w:rsidR="005021C1" w:rsidRPr="00DD2C2D" w:rsidRDefault="005021C1">
      <w:pPr>
        <w:rPr>
          <w:rFonts w:ascii="Arial Narrow" w:hAnsi="Arial Narrow"/>
        </w:rPr>
      </w:pPr>
    </w:p>
    <w:p w14:paraId="0A0D9651" w14:textId="1AE50339" w:rsidR="00256184" w:rsidRPr="00DD2C2D" w:rsidRDefault="00B83EE3">
      <w:pPr>
        <w:rPr>
          <w:rFonts w:ascii="Arial Narrow" w:hAnsi="Arial Narrow"/>
        </w:rPr>
      </w:pPr>
      <w:r w:rsidRPr="00DD2C2D">
        <w:rPr>
          <w:rFonts w:ascii="Arial Narrow" w:hAnsi="Arial Narrow"/>
        </w:rPr>
        <w:t>Hace parte del Plan referido el Plan de Muestreo como un componente de aseguramiento de la calidad de la obra; fragmento que incluye los costos en que debe incurrir el contratista de obra por los ensayos de calidad a concretos, materiales de construcción (pétreos, aceros, cerámicos, entre otros) y actividades que lo requieran con la frecuencia y cantidad aplicable de acuerdo con las disposiciones técnicas y normativas que rigen la materia. En este plan no se incluirán los costos de caracterización de aguas para la puesta en marcha y estabilización del sistema por cuanto el Municipio, en el momento en que haya lugar a ello y con base en solicitud expresa de la supervisión, adelantará las caracterizaciones.</w:t>
      </w:r>
    </w:p>
    <w:p w14:paraId="464C5C9E" w14:textId="77777777" w:rsidR="00256184" w:rsidRPr="00DD2C2D" w:rsidRDefault="00B83EE3">
      <w:pPr>
        <w:rPr>
          <w:rFonts w:ascii="Arial Narrow" w:hAnsi="Arial Narrow"/>
        </w:rPr>
      </w:pPr>
      <w:r w:rsidRPr="00DD2C2D">
        <w:rPr>
          <w:rFonts w:ascii="Arial Narrow" w:hAnsi="Arial Narrow"/>
        </w:rPr>
        <w:t>De igual manera, incluye los costos del Plan de Gestión Social, estimado con base en la previsión de actividades generales de socialización del proyecto en su etapa de obra y puesta en marcha. En el caso de que proceda la práctica consulta previa con las comunidades indígenas en el municipio, el contratista deberá dejar previsto en el presupuesto de obra (Producto III) el valor estimado para practicar la Consulta (tanto con personal mínimo requerido y costos directos en logística y competencias según sea el caso).</w:t>
      </w:r>
    </w:p>
    <w:p w14:paraId="7A8A0644" w14:textId="77777777" w:rsidR="00256184" w:rsidRPr="00DD2C2D" w:rsidRDefault="00B83EE3">
      <w:pPr>
        <w:pStyle w:val="Ttulo2"/>
        <w:rPr>
          <w:rFonts w:ascii="Arial Narrow" w:hAnsi="Arial Narrow"/>
          <w:sz w:val="22"/>
          <w:szCs w:val="22"/>
        </w:rPr>
      </w:pPr>
      <w:bookmarkStart w:id="52" w:name="_Toc241156706"/>
      <w:r w:rsidRPr="00DD2C2D">
        <w:rPr>
          <w:rFonts w:ascii="Arial Narrow" w:hAnsi="Arial Narrow"/>
          <w:sz w:val="22"/>
          <w:szCs w:val="22"/>
        </w:rPr>
        <w:t>5.11. Interventoría de obra</w:t>
      </w:r>
      <w:bookmarkEnd w:id="52"/>
    </w:p>
    <w:p w14:paraId="1C1F5BFC" w14:textId="77777777" w:rsidR="00256184" w:rsidRPr="00DD2C2D" w:rsidRDefault="00B83EE3">
      <w:pPr>
        <w:rPr>
          <w:rFonts w:ascii="Arial Narrow" w:hAnsi="Arial Narrow"/>
        </w:rPr>
      </w:pPr>
      <w:r w:rsidRPr="00DD2C2D">
        <w:rPr>
          <w:rFonts w:ascii="Arial Narrow" w:hAnsi="Arial Narrow"/>
        </w:rPr>
        <w:t>En cada capítulo, deben incluirse los ítems necesarios para asegurar las actividades y obras asociadas como: manejo de interferencias con otros servicios públicos o infraestructuras existentes en cruces de vías, pasos elevados o subfluviales; cuyos métodos constructivos y condiciones de instalación deben estar descritos en el correspondiente ítem y sus especificaciones técnicas.</w:t>
      </w:r>
    </w:p>
    <w:p w14:paraId="7A18A0FE" w14:textId="77777777" w:rsidR="00256184" w:rsidRPr="00DD2C2D" w:rsidRDefault="00B83EE3">
      <w:pPr>
        <w:rPr>
          <w:rFonts w:ascii="Arial Narrow" w:hAnsi="Arial Narrow"/>
        </w:rPr>
      </w:pPr>
      <w:r w:rsidRPr="00DD2C2D">
        <w:rPr>
          <w:rFonts w:ascii="Arial Narrow" w:hAnsi="Arial Narrow"/>
        </w:rPr>
        <w:t>El presupuesto de obra no incluirá los costos ni actividades de medidas de compensación establecidas por la autoridad ambiental en los permisos o autorizaciones de responsabilidad del Municipio en su calidad de prestador del servicio público y propietario del predio.</w:t>
      </w:r>
    </w:p>
    <w:p w14:paraId="1DE5374C"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lastRenderedPageBreak/>
        <w:t>La formulación del presupuesto debe adelantarse en una hoja electrónica con los enlaces a la información soporte de cálculo como: listado de APU (enlazado a su vez a cada APU); cuadro comparativo de las cotizaciones con la justificación de la seleccionada; listado de referencia como: Instituto de Infraestructura y Concesiones de Cundinamarca -ICCU, IDU o INVIAS (enlazados a su vez a los correspondientes APU); listados de materiales e insumos, equipos y herramientas, mano de obra y transporte usados como referencia para la determinación de los APU.</w:t>
      </w:r>
    </w:p>
    <w:p w14:paraId="7D871E5F" w14:textId="77777777" w:rsidR="00256184" w:rsidRPr="00DD2C2D" w:rsidRDefault="00B83EE3">
      <w:pPr>
        <w:rPr>
          <w:rFonts w:ascii="Arial Narrow" w:hAnsi="Arial Narrow"/>
        </w:rPr>
      </w:pPr>
      <w:r w:rsidRPr="00DD2C2D">
        <w:rPr>
          <w:rFonts w:ascii="Arial Narrow" w:hAnsi="Arial Narrow"/>
        </w:rPr>
        <w:t>Todas las operaciones consignadas se deben trabajar con valores redondeados a dos (2) cifras decimales para los datos de las cantidades y redondeados a cero (0) cifras decimales para los datos de los valores unitarios y valores totales, con el propósito de obtener el cierre ajustado de las sumatorias subtotales y totales.</w:t>
      </w:r>
    </w:p>
    <w:p w14:paraId="43A51274" w14:textId="77777777" w:rsidR="00256184" w:rsidRPr="00DD2C2D" w:rsidRDefault="00B83EE3">
      <w:pPr>
        <w:rPr>
          <w:rFonts w:ascii="Arial Narrow" w:hAnsi="Arial Narrow"/>
        </w:rPr>
      </w:pPr>
      <w:r w:rsidRPr="00DD2C2D">
        <w:rPr>
          <w:rFonts w:ascii="Arial Narrow" w:hAnsi="Arial Narrow"/>
        </w:rPr>
        <w:t>Las unidades de medida deben escribirse siguiendo las convenciones del Sistema Internacional de Unidades - SI.</w:t>
      </w:r>
    </w:p>
    <w:p w14:paraId="2EC1D45E" w14:textId="77777777" w:rsidR="00256184" w:rsidRPr="00DD2C2D" w:rsidRDefault="00B83EE3">
      <w:pPr>
        <w:rPr>
          <w:rFonts w:ascii="Arial Narrow" w:hAnsi="Arial Narrow"/>
        </w:rPr>
      </w:pPr>
      <w:r w:rsidRPr="00DD2C2D">
        <w:rPr>
          <w:rFonts w:ascii="Arial Narrow" w:hAnsi="Arial Narrow"/>
        </w:rPr>
        <w:t>Para el efecto se debe considerar como mínimo lo siguiente:</w:t>
      </w:r>
    </w:p>
    <w:p w14:paraId="5CFCE706"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t>Respecto del Análisis de Precio Unitario - APU</w:t>
      </w:r>
    </w:p>
    <w:p w14:paraId="6D37B8F4" w14:textId="77777777" w:rsidR="00256184" w:rsidRPr="00DD2C2D" w:rsidRDefault="00B83EE3" w:rsidP="005021C1">
      <w:pPr>
        <w:ind w:left="720"/>
        <w:rPr>
          <w:rFonts w:ascii="Arial Narrow" w:hAnsi="Arial Narrow"/>
        </w:rPr>
      </w:pPr>
      <w:r w:rsidRPr="00DD2C2D">
        <w:rPr>
          <w:rFonts w:ascii="Arial Narrow" w:hAnsi="Arial Narrow"/>
        </w:rPr>
        <w:t>Para cada ítem debe formularse o presentarse su Análisis de Precio Unitario - APU previendo que se cumpla la actividad de acuerdo con su alcance y especificación técnica de diseño. Para elaborar los análisis de precios unitarios de actividades o ítems de obra, se deberán tener en cuenta los siguientes aspectos: la concordancia con los ítems de pago de las especificaciones particulares y técnicas definidas para la construcción, las condiciones locales en cuanto a la disponibilidad de mano de obra, materiales de construcción y demás aspectos que puedan influir en el costo final de los precios unitarios; la unidad de medida deberá estar de acuerdo a la especificación correspondiente; las tarifas horarias de los equipos deberán ser analizadas teniendo en cuenta los costos de propiedad y de operación, incluyendo los costos por manejo (operador y ayudante), etc.</w:t>
      </w:r>
    </w:p>
    <w:p w14:paraId="0DBF5870" w14:textId="77777777" w:rsidR="00256184" w:rsidRPr="00DD2C2D" w:rsidRDefault="00B83EE3" w:rsidP="005021C1">
      <w:pPr>
        <w:ind w:left="720"/>
        <w:rPr>
          <w:rFonts w:ascii="Arial Narrow" w:hAnsi="Arial Narrow"/>
        </w:rPr>
      </w:pPr>
      <w:r w:rsidRPr="00DD2C2D">
        <w:rPr>
          <w:rFonts w:ascii="Arial Narrow" w:hAnsi="Arial Narrow"/>
        </w:rPr>
        <w:t>Los precios de los materiales, herramientas y equipos deben corresponder a valores actualizados a la vigencia de presentación del presupuesto general de obras y de los análisis de precios unitarios que hacen parte de este. Es necesario relacionar las cantidades requeridas para ejecutar cada Ítem, incluyendo desperdicios y los materiales auxiliares y o adicionales transitorios (formaletas, cimbras, etc.). Los precios de los materiales deben corresponder a valores en el sitio de colocación incluyendo todos los fletes.</w:t>
      </w:r>
    </w:p>
    <w:p w14:paraId="00B07478" w14:textId="77777777" w:rsidR="00256184" w:rsidRPr="00DD2C2D" w:rsidRDefault="00B83EE3">
      <w:pPr>
        <w:rPr>
          <w:rFonts w:ascii="Arial Narrow" w:hAnsi="Arial Narrow"/>
        </w:rPr>
      </w:pPr>
      <w:r w:rsidRPr="00DD2C2D">
        <w:rPr>
          <w:rFonts w:ascii="Arial Narrow" w:hAnsi="Arial Narrow"/>
        </w:rPr>
        <w:t>En la mano de obra se deben considerar los jornales de las cuadrillas de obreros y de personal especializado, que no esté incluida en el cálculo del componente administrativo del AIU, teniendo en cuenta el jornal básico o el vigente en la región, afectado por el porcentaje de prestaciones sociales de acuerdo con disposiciones legales vigentes. Los rendimientos establecidos deberán ser el resultado de un estudio cuidadoso que determine óptimamente el tiempo de ejecución de la unidad del ítem considerado. Así pues, cada APU deberá detallar: equipo y herramientas a emplear; materiales e insumos demandados para ejecutar la actividad; componente de transporte y de mano de obra no incluida en el AIU, indicando en cada caso los rendimientos de acuerdo con la unidad de medida.</w:t>
      </w:r>
    </w:p>
    <w:p w14:paraId="0C70C06A" w14:textId="77777777" w:rsidR="00256184" w:rsidRPr="00DD2C2D" w:rsidRDefault="00B83EE3">
      <w:pPr>
        <w:rPr>
          <w:rFonts w:ascii="Arial Narrow" w:hAnsi="Arial Narrow"/>
        </w:rPr>
      </w:pPr>
      <w:r w:rsidRPr="00DD2C2D">
        <w:rPr>
          <w:rFonts w:ascii="Arial Narrow" w:hAnsi="Arial Narrow"/>
        </w:rPr>
        <w:t>En cuanto a materiales de construcción - pétreos y agregados- de frentes de explotación minera debe garantizarse el cumplimiento de la especificación técnica, que tengan los correspondientes permisos y que frente sea cercano al sitio de obras. En el desglose del trasporte debe indicarse la distancia del sitio de provisión del material para efectos de estimar su costo de transporte.</w:t>
      </w:r>
    </w:p>
    <w:p w14:paraId="5C926B6A" w14:textId="77777777" w:rsidR="00256184" w:rsidRPr="00DD2C2D" w:rsidRDefault="00B83EE3">
      <w:pPr>
        <w:rPr>
          <w:rFonts w:ascii="Arial Narrow" w:hAnsi="Arial Narrow"/>
        </w:rPr>
      </w:pPr>
      <w:r w:rsidRPr="00DD2C2D">
        <w:rPr>
          <w:rFonts w:ascii="Arial Narrow" w:hAnsi="Arial Narrow"/>
        </w:rPr>
        <w:lastRenderedPageBreak/>
        <w:t>En el APU debe considerarse del retiro disposición final de residuos y sobrantes, de requerirse, refiriendo el lugar seleccionado para ello según su clasificación y el cumplimiento de las disposiciones normativas del caso.</w:t>
      </w:r>
    </w:p>
    <w:p w14:paraId="782F9CBB" w14:textId="77777777" w:rsidR="00256184" w:rsidRPr="00DD2C2D" w:rsidRDefault="00B83EE3">
      <w:pPr>
        <w:rPr>
          <w:rFonts w:ascii="Arial Narrow" w:hAnsi="Arial Narrow"/>
        </w:rPr>
      </w:pPr>
      <w:r w:rsidRPr="00DD2C2D">
        <w:rPr>
          <w:rFonts w:ascii="Arial Narrow" w:hAnsi="Arial Narrow"/>
        </w:rPr>
        <w:t>Se debe evitar utilizar unidades de medida globales y en caso de requerirse deben estar debidamente soportadas y determinadas.</w:t>
      </w:r>
    </w:p>
    <w:p w14:paraId="559CA493" w14:textId="77777777" w:rsidR="00256184" w:rsidRPr="00DD2C2D" w:rsidRDefault="00B83EE3">
      <w:pPr>
        <w:rPr>
          <w:rFonts w:ascii="Arial Narrow" w:hAnsi="Arial Narrow"/>
        </w:rPr>
      </w:pPr>
      <w:r w:rsidRPr="00DD2C2D">
        <w:rPr>
          <w:rFonts w:ascii="Arial Narrow" w:hAnsi="Arial Narrow"/>
        </w:rPr>
        <w:t>Se deben presentar los APU en hojas impresas y en medio digital, con indicación de la fecha de elaboración y firma del formulador y del Supervisor y/o la Interventoría. Su formulación en medio digital será en hoja electrónica con los respectivos enlaces que permitan su verificación. La identificación de los ítems debe ser coherente con el nombre, unidad de medida y pago establecida en las especificaciones técnicas de diseño y presupuesto.</w:t>
      </w:r>
    </w:p>
    <w:p w14:paraId="756271F1" w14:textId="77777777" w:rsidR="00256184" w:rsidRPr="00DD2C2D" w:rsidRDefault="00B83EE3">
      <w:pPr>
        <w:rPr>
          <w:rFonts w:ascii="Arial Narrow" w:hAnsi="Arial Narrow"/>
        </w:rPr>
      </w:pPr>
      <w:r w:rsidRPr="00DD2C2D">
        <w:rPr>
          <w:rFonts w:ascii="Arial Narrow" w:hAnsi="Arial Narrow"/>
        </w:rPr>
        <w:t>Para la adquisición de equipos importados se debe indicar la Tasa Representativa del Mercado -TRM con la cual fueron cotizados, presentando como soporte la información del Banco de la República y/o del Departamento Nacional de Estadísticas - DANE, que permita validar el valor de la tasa cambiaria usada para la elaboración del presupuesto.</w:t>
      </w:r>
    </w:p>
    <w:p w14:paraId="5CBA22E2" w14:textId="77777777" w:rsidR="00256184" w:rsidRPr="00DD2C2D" w:rsidRDefault="00B83EE3">
      <w:pPr>
        <w:rPr>
          <w:rFonts w:ascii="Arial Narrow" w:hAnsi="Arial Narrow"/>
        </w:rPr>
      </w:pPr>
      <w:r w:rsidRPr="00DD2C2D">
        <w:rPr>
          <w:rFonts w:ascii="Arial Narrow" w:hAnsi="Arial Narrow"/>
        </w:rPr>
        <w:t>Para el aparte del APU de mano de obra debe presentarse el detallado del Factor Prestacional – (F.P.), que incluye aspectos tales como: prestaciones y seguridad social, para el personal de obra operativo, relacionando el costo de las prestaciones sociales según corresponda, así: primas semestrales de servicio, cesantía anual, intereses de cesantía, vacaciones anuales, aportes a pensiones, aportes a salud, aportes a riesgos laborales, aportes parafiscales (caja de compensación familiar, Servicio Nacional de Aprendizaje-SENA, Instituto Colombiano de Bienestar Familiar-ICBF), otros (auxilios laborales, seguros).</w:t>
      </w:r>
    </w:p>
    <w:p w14:paraId="6BD92D83" w14:textId="77777777" w:rsidR="00256184" w:rsidRPr="00DD2C2D" w:rsidRDefault="00B83EE3">
      <w:pPr>
        <w:rPr>
          <w:rFonts w:ascii="Arial Narrow" w:hAnsi="Arial Narrow"/>
        </w:rPr>
      </w:pPr>
      <w:r w:rsidRPr="00DD2C2D">
        <w:rPr>
          <w:rFonts w:ascii="Arial Narrow" w:hAnsi="Arial Narrow"/>
        </w:rPr>
        <w:t>El contratista deberá anexar debidamente los APU’s en el siguiente formato sugerido para el proyecto; los cuales deben venir soportados por las cotizaciones de los insumos respectivos actualizados al año en el cual se esté ejecutando el contrato, así:</w:t>
      </w:r>
    </w:p>
    <w:p w14:paraId="6F62C35F" w14:textId="77777777" w:rsidR="002A6F4B" w:rsidRPr="00DD2C2D" w:rsidRDefault="002A6F4B">
      <w:pPr>
        <w:rPr>
          <w:rFonts w:ascii="Arial Narrow" w:hAnsi="Arial Narrow"/>
        </w:rPr>
      </w:pPr>
    </w:p>
    <w:p w14:paraId="581E6055" w14:textId="77777777" w:rsidR="002A6F4B" w:rsidRPr="00DD2C2D" w:rsidRDefault="002A6F4B">
      <w:pPr>
        <w:rPr>
          <w:rFonts w:ascii="Arial Narrow" w:hAnsi="Arial Narrow"/>
        </w:rPr>
      </w:pPr>
    </w:p>
    <w:p w14:paraId="6694A2EB" w14:textId="77777777" w:rsidR="005021C1" w:rsidRPr="00DD2C2D" w:rsidRDefault="005021C1">
      <w:pPr>
        <w:rPr>
          <w:rFonts w:ascii="Arial Narrow" w:hAnsi="Arial Narrow"/>
        </w:rPr>
      </w:pPr>
    </w:p>
    <w:p w14:paraId="05B3ECA2" w14:textId="77777777" w:rsidR="00256184" w:rsidRPr="00DD2C2D" w:rsidRDefault="00B83EE3">
      <w:pPr>
        <w:spacing w:before="40" w:after="200"/>
        <w:jc w:val="center"/>
        <w:rPr>
          <w:rFonts w:ascii="Arial Narrow" w:hAnsi="Arial Narrow"/>
        </w:rPr>
      </w:pPr>
      <w:r w:rsidRPr="00DD2C2D">
        <w:rPr>
          <w:rFonts w:ascii="Arial Narrow" w:hAnsi="Arial Narrow"/>
          <w:i/>
        </w:rPr>
        <w:t>Tabla 3. Formato sugerido de Análisis de Precio Unitario (APU)</w:t>
      </w:r>
    </w:p>
    <w:tbl>
      <w:tblPr>
        <w:tblStyle w:val="Tablaconcuadrcula"/>
        <w:tblW w:w="0" w:type="auto"/>
        <w:jc w:val="center"/>
        <w:tblLayout w:type="fixed"/>
        <w:tblLook w:val="04A0" w:firstRow="1" w:lastRow="0" w:firstColumn="1" w:lastColumn="0" w:noHBand="0" w:noVBand="1"/>
      </w:tblPr>
      <w:tblGrid>
        <w:gridCol w:w="1587"/>
        <w:gridCol w:w="1701"/>
        <w:gridCol w:w="1474"/>
        <w:gridCol w:w="1247"/>
        <w:gridCol w:w="1247"/>
        <w:gridCol w:w="1247"/>
      </w:tblGrid>
      <w:tr w:rsidR="00256184" w:rsidRPr="00DD2C2D" w14:paraId="35265706" w14:textId="77777777">
        <w:trPr>
          <w:jc w:val="center"/>
        </w:trPr>
        <w:tc>
          <w:tcPr>
            <w:tcW w:w="6009" w:type="dxa"/>
            <w:gridSpan w:val="4"/>
            <w:shd w:val="clear" w:color="auto" w:fill="D9E2F3"/>
          </w:tcPr>
          <w:p w14:paraId="6289C802" w14:textId="77777777" w:rsidR="00256184" w:rsidRPr="00DD2C2D" w:rsidRDefault="00B83EE3">
            <w:pPr>
              <w:rPr>
                <w:rFonts w:ascii="Arial Narrow" w:hAnsi="Arial Narrow"/>
              </w:rPr>
            </w:pPr>
            <w:r w:rsidRPr="00DD2C2D">
              <w:rPr>
                <w:rFonts w:ascii="Arial Narrow" w:hAnsi="Arial Narrow"/>
                <w:b/>
              </w:rPr>
              <w:t>NOMBRE DEL PROYECTO</w:t>
            </w:r>
          </w:p>
        </w:tc>
        <w:tc>
          <w:tcPr>
            <w:tcW w:w="2494" w:type="dxa"/>
            <w:gridSpan w:val="2"/>
            <w:shd w:val="clear" w:color="auto" w:fill="D9E2F3"/>
          </w:tcPr>
          <w:p w14:paraId="5ACAE7AA" w14:textId="77777777" w:rsidR="00256184" w:rsidRPr="00DD2C2D" w:rsidRDefault="00B83EE3">
            <w:pPr>
              <w:rPr>
                <w:rFonts w:ascii="Arial Narrow" w:hAnsi="Arial Narrow"/>
              </w:rPr>
            </w:pPr>
            <w:r w:rsidRPr="00DD2C2D">
              <w:rPr>
                <w:rFonts w:ascii="Arial Narrow" w:hAnsi="Arial Narrow"/>
                <w:b/>
              </w:rPr>
              <w:t>FECHA DE ELABORACIÓN</w:t>
            </w:r>
          </w:p>
        </w:tc>
      </w:tr>
      <w:tr w:rsidR="00256184" w:rsidRPr="00DD2C2D" w14:paraId="6BE4805B" w14:textId="77777777">
        <w:trPr>
          <w:jc w:val="center"/>
        </w:trPr>
        <w:tc>
          <w:tcPr>
            <w:tcW w:w="8503" w:type="dxa"/>
            <w:gridSpan w:val="6"/>
            <w:shd w:val="clear" w:color="auto" w:fill="BFBFBF"/>
          </w:tcPr>
          <w:p w14:paraId="1AE55B19" w14:textId="77777777" w:rsidR="00256184" w:rsidRPr="00DD2C2D" w:rsidRDefault="00B83EE3">
            <w:pPr>
              <w:jc w:val="center"/>
              <w:rPr>
                <w:rFonts w:ascii="Arial Narrow" w:hAnsi="Arial Narrow"/>
              </w:rPr>
            </w:pPr>
            <w:r w:rsidRPr="00DD2C2D">
              <w:rPr>
                <w:rFonts w:ascii="Arial Narrow" w:hAnsi="Arial Narrow"/>
                <w:b/>
              </w:rPr>
              <w:t>ANÁLISIS DE PRECIO UNITARIO</w:t>
            </w:r>
          </w:p>
        </w:tc>
      </w:tr>
      <w:tr w:rsidR="00256184" w:rsidRPr="00DD2C2D" w14:paraId="45FBA641" w14:textId="77777777">
        <w:trPr>
          <w:jc w:val="center"/>
        </w:trPr>
        <w:tc>
          <w:tcPr>
            <w:tcW w:w="3288" w:type="dxa"/>
            <w:gridSpan w:val="2"/>
          </w:tcPr>
          <w:p w14:paraId="381D1EB1" w14:textId="77777777" w:rsidR="00256184" w:rsidRPr="00DD2C2D" w:rsidRDefault="00B83EE3">
            <w:pPr>
              <w:rPr>
                <w:rFonts w:ascii="Arial Narrow" w:hAnsi="Arial Narrow"/>
              </w:rPr>
            </w:pPr>
            <w:r w:rsidRPr="00DD2C2D">
              <w:rPr>
                <w:rFonts w:ascii="Arial Narrow" w:hAnsi="Arial Narrow"/>
                <w:b/>
              </w:rPr>
              <w:t>Ítem</w:t>
            </w:r>
          </w:p>
          <w:p w14:paraId="502F3B0D" w14:textId="77777777" w:rsidR="00256184" w:rsidRPr="00DD2C2D" w:rsidRDefault="00256184">
            <w:pPr>
              <w:rPr>
                <w:rFonts w:ascii="Arial Narrow" w:hAnsi="Arial Narrow"/>
              </w:rPr>
            </w:pPr>
          </w:p>
        </w:tc>
        <w:tc>
          <w:tcPr>
            <w:tcW w:w="3968" w:type="dxa"/>
            <w:gridSpan w:val="3"/>
          </w:tcPr>
          <w:p w14:paraId="3EF937E4" w14:textId="77777777" w:rsidR="00256184" w:rsidRPr="00DD2C2D" w:rsidRDefault="00B83EE3">
            <w:pPr>
              <w:rPr>
                <w:rFonts w:ascii="Arial Narrow" w:hAnsi="Arial Narrow"/>
              </w:rPr>
            </w:pPr>
            <w:r w:rsidRPr="00DD2C2D">
              <w:rPr>
                <w:rFonts w:ascii="Arial Narrow" w:hAnsi="Arial Narrow"/>
                <w:b/>
              </w:rPr>
              <w:t>Descripción</w:t>
            </w:r>
          </w:p>
          <w:p w14:paraId="79E1FB51" w14:textId="77777777" w:rsidR="00256184" w:rsidRPr="00DD2C2D" w:rsidRDefault="00256184">
            <w:pPr>
              <w:rPr>
                <w:rFonts w:ascii="Arial Narrow" w:hAnsi="Arial Narrow"/>
              </w:rPr>
            </w:pPr>
          </w:p>
          <w:p w14:paraId="6D735C4B" w14:textId="77777777" w:rsidR="00256184" w:rsidRPr="00DD2C2D" w:rsidRDefault="00256184">
            <w:pPr>
              <w:rPr>
                <w:rFonts w:ascii="Arial Narrow" w:hAnsi="Arial Narrow"/>
              </w:rPr>
            </w:pPr>
          </w:p>
        </w:tc>
        <w:tc>
          <w:tcPr>
            <w:tcW w:w="1247" w:type="dxa"/>
          </w:tcPr>
          <w:p w14:paraId="7DA88B79" w14:textId="77777777" w:rsidR="00256184" w:rsidRPr="00DD2C2D" w:rsidRDefault="00B83EE3">
            <w:pPr>
              <w:rPr>
                <w:rFonts w:ascii="Arial Narrow" w:hAnsi="Arial Narrow"/>
              </w:rPr>
            </w:pPr>
            <w:r w:rsidRPr="00DD2C2D">
              <w:rPr>
                <w:rFonts w:ascii="Arial Narrow" w:hAnsi="Arial Narrow"/>
                <w:b/>
              </w:rPr>
              <w:t>Unidad</w:t>
            </w:r>
          </w:p>
        </w:tc>
      </w:tr>
      <w:tr w:rsidR="00256184" w:rsidRPr="00DD2C2D" w14:paraId="63AF5B80" w14:textId="77777777">
        <w:trPr>
          <w:jc w:val="center"/>
        </w:trPr>
        <w:tc>
          <w:tcPr>
            <w:tcW w:w="8503" w:type="dxa"/>
            <w:gridSpan w:val="6"/>
            <w:shd w:val="clear" w:color="auto" w:fill="EDEDED"/>
          </w:tcPr>
          <w:p w14:paraId="6225EAD8" w14:textId="77777777" w:rsidR="00256184" w:rsidRPr="00DD2C2D" w:rsidRDefault="00B83EE3">
            <w:pPr>
              <w:rPr>
                <w:rFonts w:ascii="Arial Narrow" w:hAnsi="Arial Narrow"/>
              </w:rPr>
            </w:pPr>
            <w:r w:rsidRPr="00DD2C2D">
              <w:rPr>
                <w:rFonts w:ascii="Arial Narrow" w:hAnsi="Arial Narrow"/>
                <w:b/>
              </w:rPr>
              <w:t>1. Equipo</w:t>
            </w:r>
          </w:p>
        </w:tc>
      </w:tr>
      <w:tr w:rsidR="00256184" w:rsidRPr="00DD2C2D" w14:paraId="4CEE93D2" w14:textId="77777777">
        <w:trPr>
          <w:jc w:val="center"/>
        </w:trPr>
        <w:tc>
          <w:tcPr>
            <w:tcW w:w="1587" w:type="dxa"/>
            <w:shd w:val="clear" w:color="auto" w:fill="D9E2F3"/>
          </w:tcPr>
          <w:p w14:paraId="59562114" w14:textId="77777777" w:rsidR="00256184" w:rsidRPr="00DD2C2D" w:rsidRDefault="00B83EE3">
            <w:pPr>
              <w:rPr>
                <w:rFonts w:ascii="Arial Narrow" w:hAnsi="Arial Narrow"/>
              </w:rPr>
            </w:pPr>
            <w:r w:rsidRPr="00DD2C2D">
              <w:rPr>
                <w:rFonts w:ascii="Arial Narrow" w:hAnsi="Arial Narrow"/>
                <w:b/>
              </w:rPr>
              <w:t>Descripción</w:t>
            </w:r>
          </w:p>
        </w:tc>
        <w:tc>
          <w:tcPr>
            <w:tcW w:w="1701" w:type="dxa"/>
            <w:shd w:val="clear" w:color="auto" w:fill="D9E2F3"/>
          </w:tcPr>
          <w:p w14:paraId="583FE577" w14:textId="77777777" w:rsidR="00256184" w:rsidRPr="00DD2C2D" w:rsidRDefault="00B83EE3">
            <w:pPr>
              <w:rPr>
                <w:rFonts w:ascii="Arial Narrow" w:hAnsi="Arial Narrow"/>
              </w:rPr>
            </w:pPr>
            <w:r w:rsidRPr="00DD2C2D">
              <w:rPr>
                <w:rFonts w:ascii="Arial Narrow" w:hAnsi="Arial Narrow"/>
                <w:b/>
              </w:rPr>
              <w:t>Marca/Ref.</w:t>
            </w:r>
          </w:p>
        </w:tc>
        <w:tc>
          <w:tcPr>
            <w:tcW w:w="1474" w:type="dxa"/>
            <w:shd w:val="clear" w:color="auto" w:fill="D9E2F3"/>
          </w:tcPr>
          <w:p w14:paraId="2652E0F8" w14:textId="77777777" w:rsidR="00256184" w:rsidRPr="00DD2C2D" w:rsidRDefault="00B83EE3">
            <w:pPr>
              <w:rPr>
                <w:rFonts w:ascii="Arial Narrow" w:hAnsi="Arial Narrow"/>
              </w:rPr>
            </w:pPr>
            <w:r w:rsidRPr="00DD2C2D">
              <w:rPr>
                <w:rFonts w:ascii="Arial Narrow" w:hAnsi="Arial Narrow"/>
                <w:b/>
              </w:rPr>
              <w:t>Tipo</w:t>
            </w:r>
          </w:p>
        </w:tc>
        <w:tc>
          <w:tcPr>
            <w:tcW w:w="1247" w:type="dxa"/>
            <w:shd w:val="clear" w:color="auto" w:fill="D9E2F3"/>
          </w:tcPr>
          <w:p w14:paraId="548D62A8" w14:textId="77777777" w:rsidR="00256184" w:rsidRPr="00DD2C2D" w:rsidRDefault="00B83EE3">
            <w:pPr>
              <w:rPr>
                <w:rFonts w:ascii="Arial Narrow" w:hAnsi="Arial Narrow"/>
              </w:rPr>
            </w:pPr>
            <w:r w:rsidRPr="00DD2C2D">
              <w:rPr>
                <w:rFonts w:ascii="Arial Narrow" w:hAnsi="Arial Narrow"/>
                <w:b/>
              </w:rPr>
              <w:t>Tarifa/Hora</w:t>
            </w:r>
          </w:p>
        </w:tc>
        <w:tc>
          <w:tcPr>
            <w:tcW w:w="1247" w:type="dxa"/>
            <w:shd w:val="clear" w:color="auto" w:fill="D9E2F3"/>
          </w:tcPr>
          <w:p w14:paraId="4F0EBBB2" w14:textId="77777777" w:rsidR="00256184" w:rsidRPr="00DD2C2D" w:rsidRDefault="00B83EE3">
            <w:pPr>
              <w:rPr>
                <w:rFonts w:ascii="Arial Narrow" w:hAnsi="Arial Narrow"/>
              </w:rPr>
            </w:pPr>
            <w:r w:rsidRPr="00DD2C2D">
              <w:rPr>
                <w:rFonts w:ascii="Arial Narrow" w:hAnsi="Arial Narrow"/>
                <w:b/>
              </w:rPr>
              <w:t>Rendimiento</w:t>
            </w:r>
          </w:p>
        </w:tc>
        <w:tc>
          <w:tcPr>
            <w:tcW w:w="1247" w:type="dxa"/>
            <w:shd w:val="clear" w:color="auto" w:fill="D9E2F3"/>
          </w:tcPr>
          <w:p w14:paraId="03436E64" w14:textId="77777777" w:rsidR="00256184" w:rsidRPr="00DD2C2D" w:rsidRDefault="00B83EE3">
            <w:pPr>
              <w:rPr>
                <w:rFonts w:ascii="Arial Narrow" w:hAnsi="Arial Narrow"/>
              </w:rPr>
            </w:pPr>
            <w:r w:rsidRPr="00DD2C2D">
              <w:rPr>
                <w:rFonts w:ascii="Arial Narrow" w:hAnsi="Arial Narrow"/>
                <w:b/>
              </w:rPr>
              <w:t>Vr. Unitario</w:t>
            </w:r>
          </w:p>
        </w:tc>
      </w:tr>
      <w:tr w:rsidR="00256184" w:rsidRPr="00DD2C2D" w14:paraId="27A157FC" w14:textId="77777777">
        <w:trPr>
          <w:jc w:val="center"/>
        </w:trPr>
        <w:tc>
          <w:tcPr>
            <w:tcW w:w="1587" w:type="dxa"/>
          </w:tcPr>
          <w:p w14:paraId="77A9C08C" w14:textId="77777777" w:rsidR="00256184" w:rsidRPr="00DD2C2D" w:rsidRDefault="00256184">
            <w:pPr>
              <w:rPr>
                <w:rFonts w:ascii="Arial Narrow" w:hAnsi="Arial Narrow"/>
              </w:rPr>
            </w:pPr>
          </w:p>
        </w:tc>
        <w:tc>
          <w:tcPr>
            <w:tcW w:w="1701" w:type="dxa"/>
          </w:tcPr>
          <w:p w14:paraId="464CA2DC" w14:textId="77777777" w:rsidR="00256184" w:rsidRPr="00DD2C2D" w:rsidRDefault="00256184">
            <w:pPr>
              <w:rPr>
                <w:rFonts w:ascii="Arial Narrow" w:hAnsi="Arial Narrow"/>
              </w:rPr>
            </w:pPr>
          </w:p>
        </w:tc>
        <w:tc>
          <w:tcPr>
            <w:tcW w:w="1474" w:type="dxa"/>
          </w:tcPr>
          <w:p w14:paraId="0510B043" w14:textId="77777777" w:rsidR="00256184" w:rsidRPr="00DD2C2D" w:rsidRDefault="00256184">
            <w:pPr>
              <w:rPr>
                <w:rFonts w:ascii="Arial Narrow" w:hAnsi="Arial Narrow"/>
              </w:rPr>
            </w:pPr>
          </w:p>
        </w:tc>
        <w:tc>
          <w:tcPr>
            <w:tcW w:w="1247" w:type="dxa"/>
          </w:tcPr>
          <w:p w14:paraId="6C46A1C0" w14:textId="77777777" w:rsidR="00256184" w:rsidRPr="00DD2C2D" w:rsidRDefault="00256184">
            <w:pPr>
              <w:rPr>
                <w:rFonts w:ascii="Arial Narrow" w:hAnsi="Arial Narrow"/>
              </w:rPr>
            </w:pPr>
          </w:p>
        </w:tc>
        <w:tc>
          <w:tcPr>
            <w:tcW w:w="1247" w:type="dxa"/>
          </w:tcPr>
          <w:p w14:paraId="6CB8316B" w14:textId="77777777" w:rsidR="00256184" w:rsidRPr="00DD2C2D" w:rsidRDefault="00256184">
            <w:pPr>
              <w:rPr>
                <w:rFonts w:ascii="Arial Narrow" w:hAnsi="Arial Narrow"/>
              </w:rPr>
            </w:pPr>
          </w:p>
        </w:tc>
        <w:tc>
          <w:tcPr>
            <w:tcW w:w="1247" w:type="dxa"/>
          </w:tcPr>
          <w:p w14:paraId="714CBAA6" w14:textId="77777777" w:rsidR="00256184" w:rsidRPr="00DD2C2D" w:rsidRDefault="00256184">
            <w:pPr>
              <w:rPr>
                <w:rFonts w:ascii="Arial Narrow" w:hAnsi="Arial Narrow"/>
              </w:rPr>
            </w:pPr>
          </w:p>
        </w:tc>
      </w:tr>
      <w:tr w:rsidR="00256184" w:rsidRPr="00DD2C2D" w14:paraId="2EEC5172" w14:textId="77777777">
        <w:trPr>
          <w:jc w:val="center"/>
        </w:trPr>
        <w:tc>
          <w:tcPr>
            <w:tcW w:w="1587" w:type="dxa"/>
          </w:tcPr>
          <w:p w14:paraId="73B924C0" w14:textId="77777777" w:rsidR="00256184" w:rsidRPr="00DD2C2D" w:rsidRDefault="00256184">
            <w:pPr>
              <w:rPr>
                <w:rFonts w:ascii="Arial Narrow" w:hAnsi="Arial Narrow"/>
              </w:rPr>
            </w:pPr>
          </w:p>
        </w:tc>
        <w:tc>
          <w:tcPr>
            <w:tcW w:w="1701" w:type="dxa"/>
          </w:tcPr>
          <w:p w14:paraId="20C3E186" w14:textId="77777777" w:rsidR="00256184" w:rsidRPr="00DD2C2D" w:rsidRDefault="00256184">
            <w:pPr>
              <w:rPr>
                <w:rFonts w:ascii="Arial Narrow" w:hAnsi="Arial Narrow"/>
              </w:rPr>
            </w:pPr>
          </w:p>
        </w:tc>
        <w:tc>
          <w:tcPr>
            <w:tcW w:w="1474" w:type="dxa"/>
          </w:tcPr>
          <w:p w14:paraId="15AF8A41" w14:textId="77777777" w:rsidR="00256184" w:rsidRPr="00DD2C2D" w:rsidRDefault="00256184">
            <w:pPr>
              <w:rPr>
                <w:rFonts w:ascii="Arial Narrow" w:hAnsi="Arial Narrow"/>
              </w:rPr>
            </w:pPr>
          </w:p>
        </w:tc>
        <w:tc>
          <w:tcPr>
            <w:tcW w:w="1247" w:type="dxa"/>
          </w:tcPr>
          <w:p w14:paraId="0A57986A" w14:textId="77777777" w:rsidR="00256184" w:rsidRPr="00DD2C2D" w:rsidRDefault="00256184">
            <w:pPr>
              <w:rPr>
                <w:rFonts w:ascii="Arial Narrow" w:hAnsi="Arial Narrow"/>
              </w:rPr>
            </w:pPr>
          </w:p>
        </w:tc>
        <w:tc>
          <w:tcPr>
            <w:tcW w:w="1247" w:type="dxa"/>
          </w:tcPr>
          <w:p w14:paraId="5D7EC1D8" w14:textId="77777777" w:rsidR="00256184" w:rsidRPr="00DD2C2D" w:rsidRDefault="00256184">
            <w:pPr>
              <w:rPr>
                <w:rFonts w:ascii="Arial Narrow" w:hAnsi="Arial Narrow"/>
              </w:rPr>
            </w:pPr>
          </w:p>
        </w:tc>
        <w:tc>
          <w:tcPr>
            <w:tcW w:w="1247" w:type="dxa"/>
          </w:tcPr>
          <w:p w14:paraId="62DF632B" w14:textId="77777777" w:rsidR="00256184" w:rsidRPr="00DD2C2D" w:rsidRDefault="00256184">
            <w:pPr>
              <w:rPr>
                <w:rFonts w:ascii="Arial Narrow" w:hAnsi="Arial Narrow"/>
              </w:rPr>
            </w:pPr>
          </w:p>
        </w:tc>
      </w:tr>
      <w:tr w:rsidR="00256184" w:rsidRPr="00DD2C2D" w14:paraId="37976075" w14:textId="77777777">
        <w:trPr>
          <w:jc w:val="center"/>
        </w:trPr>
        <w:tc>
          <w:tcPr>
            <w:tcW w:w="7256" w:type="dxa"/>
            <w:gridSpan w:val="5"/>
          </w:tcPr>
          <w:p w14:paraId="3AFD60AD" w14:textId="77777777" w:rsidR="00256184" w:rsidRPr="00DD2C2D" w:rsidRDefault="00B83EE3">
            <w:pPr>
              <w:rPr>
                <w:rFonts w:ascii="Arial Narrow" w:hAnsi="Arial Narrow"/>
              </w:rPr>
            </w:pPr>
            <w:r w:rsidRPr="00DD2C2D">
              <w:rPr>
                <w:rFonts w:ascii="Arial Narrow" w:hAnsi="Arial Narrow"/>
                <w:b/>
              </w:rPr>
              <w:t>SUBTOTAL EQUIPO</w:t>
            </w:r>
          </w:p>
        </w:tc>
        <w:tc>
          <w:tcPr>
            <w:tcW w:w="1247" w:type="dxa"/>
          </w:tcPr>
          <w:p w14:paraId="257293A8" w14:textId="77777777" w:rsidR="00256184" w:rsidRPr="00DD2C2D" w:rsidRDefault="00256184">
            <w:pPr>
              <w:rPr>
                <w:rFonts w:ascii="Arial Narrow" w:hAnsi="Arial Narrow"/>
              </w:rPr>
            </w:pPr>
          </w:p>
        </w:tc>
      </w:tr>
      <w:tr w:rsidR="00256184" w:rsidRPr="00DD2C2D" w14:paraId="00FC698A" w14:textId="77777777">
        <w:trPr>
          <w:jc w:val="center"/>
        </w:trPr>
        <w:tc>
          <w:tcPr>
            <w:tcW w:w="8503" w:type="dxa"/>
            <w:gridSpan w:val="6"/>
            <w:shd w:val="clear" w:color="auto" w:fill="EDEDED"/>
          </w:tcPr>
          <w:p w14:paraId="455C4CD5" w14:textId="77777777" w:rsidR="00256184" w:rsidRPr="00DD2C2D" w:rsidRDefault="00B83EE3">
            <w:pPr>
              <w:rPr>
                <w:rFonts w:ascii="Arial Narrow" w:hAnsi="Arial Narrow"/>
              </w:rPr>
            </w:pPr>
            <w:r w:rsidRPr="00DD2C2D">
              <w:rPr>
                <w:rFonts w:ascii="Arial Narrow" w:hAnsi="Arial Narrow"/>
                <w:b/>
              </w:rPr>
              <w:t>2. Materiales</w:t>
            </w:r>
          </w:p>
        </w:tc>
      </w:tr>
      <w:tr w:rsidR="00256184" w:rsidRPr="00DD2C2D" w14:paraId="6D31F849" w14:textId="77777777">
        <w:trPr>
          <w:jc w:val="center"/>
        </w:trPr>
        <w:tc>
          <w:tcPr>
            <w:tcW w:w="1587" w:type="dxa"/>
            <w:shd w:val="clear" w:color="auto" w:fill="D9E2F3"/>
          </w:tcPr>
          <w:p w14:paraId="6E6984A8" w14:textId="77777777" w:rsidR="00256184" w:rsidRPr="00DD2C2D" w:rsidRDefault="00B83EE3">
            <w:pPr>
              <w:rPr>
                <w:rFonts w:ascii="Arial Narrow" w:hAnsi="Arial Narrow"/>
              </w:rPr>
            </w:pPr>
            <w:r w:rsidRPr="00DD2C2D">
              <w:rPr>
                <w:rFonts w:ascii="Arial Narrow" w:hAnsi="Arial Narrow"/>
                <w:b/>
              </w:rPr>
              <w:t>Descripción</w:t>
            </w:r>
          </w:p>
        </w:tc>
        <w:tc>
          <w:tcPr>
            <w:tcW w:w="1701" w:type="dxa"/>
            <w:shd w:val="clear" w:color="auto" w:fill="D9E2F3"/>
          </w:tcPr>
          <w:p w14:paraId="611323B5" w14:textId="77777777" w:rsidR="00256184" w:rsidRPr="00DD2C2D" w:rsidRDefault="00B83EE3">
            <w:pPr>
              <w:rPr>
                <w:rFonts w:ascii="Arial Narrow" w:hAnsi="Arial Narrow"/>
              </w:rPr>
            </w:pPr>
            <w:r w:rsidRPr="00DD2C2D">
              <w:rPr>
                <w:rFonts w:ascii="Arial Narrow" w:hAnsi="Arial Narrow"/>
                <w:b/>
              </w:rPr>
              <w:t>Unidad</w:t>
            </w:r>
          </w:p>
        </w:tc>
        <w:tc>
          <w:tcPr>
            <w:tcW w:w="1474" w:type="dxa"/>
            <w:shd w:val="clear" w:color="auto" w:fill="D9E2F3"/>
          </w:tcPr>
          <w:p w14:paraId="364DB3BE" w14:textId="77777777" w:rsidR="00256184" w:rsidRPr="00DD2C2D" w:rsidRDefault="00B83EE3">
            <w:pPr>
              <w:rPr>
                <w:rFonts w:ascii="Arial Narrow" w:hAnsi="Arial Narrow"/>
              </w:rPr>
            </w:pPr>
            <w:r w:rsidRPr="00DD2C2D">
              <w:rPr>
                <w:rFonts w:ascii="Arial Narrow" w:hAnsi="Arial Narrow"/>
                <w:b/>
              </w:rPr>
              <w:t>Cantidad</w:t>
            </w:r>
          </w:p>
        </w:tc>
        <w:tc>
          <w:tcPr>
            <w:tcW w:w="2494" w:type="dxa"/>
            <w:gridSpan w:val="2"/>
            <w:shd w:val="clear" w:color="auto" w:fill="D9E2F3"/>
          </w:tcPr>
          <w:p w14:paraId="5DF54375" w14:textId="77777777" w:rsidR="00256184" w:rsidRPr="00DD2C2D" w:rsidRDefault="00B83EE3">
            <w:pPr>
              <w:rPr>
                <w:rFonts w:ascii="Arial Narrow" w:hAnsi="Arial Narrow"/>
              </w:rPr>
            </w:pPr>
            <w:r w:rsidRPr="00DD2C2D">
              <w:rPr>
                <w:rFonts w:ascii="Arial Narrow" w:hAnsi="Arial Narrow"/>
                <w:b/>
              </w:rPr>
              <w:t>Precio Unit.</w:t>
            </w:r>
          </w:p>
          <w:p w14:paraId="2529CBA1" w14:textId="77777777" w:rsidR="00256184" w:rsidRPr="00DD2C2D" w:rsidRDefault="00256184">
            <w:pPr>
              <w:rPr>
                <w:rFonts w:ascii="Arial Narrow" w:hAnsi="Arial Narrow"/>
              </w:rPr>
            </w:pPr>
          </w:p>
        </w:tc>
        <w:tc>
          <w:tcPr>
            <w:tcW w:w="1247" w:type="dxa"/>
            <w:shd w:val="clear" w:color="auto" w:fill="D9E2F3"/>
          </w:tcPr>
          <w:p w14:paraId="4F759716" w14:textId="77777777" w:rsidR="00256184" w:rsidRPr="00DD2C2D" w:rsidRDefault="00B83EE3">
            <w:pPr>
              <w:rPr>
                <w:rFonts w:ascii="Arial Narrow" w:hAnsi="Arial Narrow"/>
              </w:rPr>
            </w:pPr>
            <w:r w:rsidRPr="00DD2C2D">
              <w:rPr>
                <w:rFonts w:ascii="Arial Narrow" w:hAnsi="Arial Narrow"/>
                <w:b/>
              </w:rPr>
              <w:t>Vr. Unitario</w:t>
            </w:r>
          </w:p>
        </w:tc>
      </w:tr>
      <w:tr w:rsidR="00256184" w:rsidRPr="00DD2C2D" w14:paraId="57D0F8A5" w14:textId="77777777">
        <w:trPr>
          <w:jc w:val="center"/>
        </w:trPr>
        <w:tc>
          <w:tcPr>
            <w:tcW w:w="1587" w:type="dxa"/>
          </w:tcPr>
          <w:p w14:paraId="310F0BCC" w14:textId="77777777" w:rsidR="00256184" w:rsidRPr="00DD2C2D" w:rsidRDefault="00256184">
            <w:pPr>
              <w:rPr>
                <w:rFonts w:ascii="Arial Narrow" w:hAnsi="Arial Narrow"/>
              </w:rPr>
            </w:pPr>
          </w:p>
        </w:tc>
        <w:tc>
          <w:tcPr>
            <w:tcW w:w="1701" w:type="dxa"/>
          </w:tcPr>
          <w:p w14:paraId="29444D94" w14:textId="77777777" w:rsidR="00256184" w:rsidRPr="00DD2C2D" w:rsidRDefault="00256184">
            <w:pPr>
              <w:rPr>
                <w:rFonts w:ascii="Arial Narrow" w:hAnsi="Arial Narrow"/>
              </w:rPr>
            </w:pPr>
          </w:p>
        </w:tc>
        <w:tc>
          <w:tcPr>
            <w:tcW w:w="1474" w:type="dxa"/>
          </w:tcPr>
          <w:p w14:paraId="3C60F0A5" w14:textId="77777777" w:rsidR="00256184" w:rsidRPr="00DD2C2D" w:rsidRDefault="00256184">
            <w:pPr>
              <w:rPr>
                <w:rFonts w:ascii="Arial Narrow" w:hAnsi="Arial Narrow"/>
              </w:rPr>
            </w:pPr>
          </w:p>
        </w:tc>
        <w:tc>
          <w:tcPr>
            <w:tcW w:w="1247" w:type="dxa"/>
          </w:tcPr>
          <w:p w14:paraId="6DFCC786" w14:textId="77777777" w:rsidR="00256184" w:rsidRPr="00DD2C2D" w:rsidRDefault="00256184">
            <w:pPr>
              <w:rPr>
                <w:rFonts w:ascii="Arial Narrow" w:hAnsi="Arial Narrow"/>
              </w:rPr>
            </w:pPr>
          </w:p>
        </w:tc>
        <w:tc>
          <w:tcPr>
            <w:tcW w:w="1247" w:type="dxa"/>
          </w:tcPr>
          <w:p w14:paraId="157F5ADD" w14:textId="77777777" w:rsidR="00256184" w:rsidRPr="00DD2C2D" w:rsidRDefault="00256184">
            <w:pPr>
              <w:rPr>
                <w:rFonts w:ascii="Arial Narrow" w:hAnsi="Arial Narrow"/>
              </w:rPr>
            </w:pPr>
          </w:p>
        </w:tc>
        <w:tc>
          <w:tcPr>
            <w:tcW w:w="1247" w:type="dxa"/>
          </w:tcPr>
          <w:p w14:paraId="51CD9B70" w14:textId="77777777" w:rsidR="00256184" w:rsidRPr="00DD2C2D" w:rsidRDefault="00256184">
            <w:pPr>
              <w:rPr>
                <w:rFonts w:ascii="Arial Narrow" w:hAnsi="Arial Narrow"/>
              </w:rPr>
            </w:pPr>
          </w:p>
        </w:tc>
      </w:tr>
      <w:tr w:rsidR="00256184" w:rsidRPr="00DD2C2D" w14:paraId="45F0B20C" w14:textId="77777777">
        <w:trPr>
          <w:jc w:val="center"/>
        </w:trPr>
        <w:tc>
          <w:tcPr>
            <w:tcW w:w="1587" w:type="dxa"/>
          </w:tcPr>
          <w:p w14:paraId="06DFAD6F" w14:textId="77777777" w:rsidR="00256184" w:rsidRPr="00DD2C2D" w:rsidRDefault="00256184">
            <w:pPr>
              <w:rPr>
                <w:rFonts w:ascii="Arial Narrow" w:hAnsi="Arial Narrow"/>
              </w:rPr>
            </w:pPr>
          </w:p>
        </w:tc>
        <w:tc>
          <w:tcPr>
            <w:tcW w:w="1701" w:type="dxa"/>
          </w:tcPr>
          <w:p w14:paraId="4E0D267B" w14:textId="77777777" w:rsidR="00256184" w:rsidRPr="00DD2C2D" w:rsidRDefault="00256184">
            <w:pPr>
              <w:rPr>
                <w:rFonts w:ascii="Arial Narrow" w:hAnsi="Arial Narrow"/>
              </w:rPr>
            </w:pPr>
          </w:p>
        </w:tc>
        <w:tc>
          <w:tcPr>
            <w:tcW w:w="1474" w:type="dxa"/>
          </w:tcPr>
          <w:p w14:paraId="698A2E7F" w14:textId="77777777" w:rsidR="00256184" w:rsidRPr="00DD2C2D" w:rsidRDefault="00256184">
            <w:pPr>
              <w:rPr>
                <w:rFonts w:ascii="Arial Narrow" w:hAnsi="Arial Narrow"/>
              </w:rPr>
            </w:pPr>
          </w:p>
        </w:tc>
        <w:tc>
          <w:tcPr>
            <w:tcW w:w="1247" w:type="dxa"/>
          </w:tcPr>
          <w:p w14:paraId="7526BAF7" w14:textId="77777777" w:rsidR="00256184" w:rsidRPr="00DD2C2D" w:rsidRDefault="00256184">
            <w:pPr>
              <w:rPr>
                <w:rFonts w:ascii="Arial Narrow" w:hAnsi="Arial Narrow"/>
              </w:rPr>
            </w:pPr>
          </w:p>
        </w:tc>
        <w:tc>
          <w:tcPr>
            <w:tcW w:w="1247" w:type="dxa"/>
          </w:tcPr>
          <w:p w14:paraId="69DF8718" w14:textId="77777777" w:rsidR="00256184" w:rsidRPr="00DD2C2D" w:rsidRDefault="00256184">
            <w:pPr>
              <w:rPr>
                <w:rFonts w:ascii="Arial Narrow" w:hAnsi="Arial Narrow"/>
              </w:rPr>
            </w:pPr>
          </w:p>
        </w:tc>
        <w:tc>
          <w:tcPr>
            <w:tcW w:w="1247" w:type="dxa"/>
          </w:tcPr>
          <w:p w14:paraId="3F4E9D2E" w14:textId="77777777" w:rsidR="00256184" w:rsidRPr="00DD2C2D" w:rsidRDefault="00256184">
            <w:pPr>
              <w:rPr>
                <w:rFonts w:ascii="Arial Narrow" w:hAnsi="Arial Narrow"/>
              </w:rPr>
            </w:pPr>
          </w:p>
        </w:tc>
      </w:tr>
      <w:tr w:rsidR="00256184" w:rsidRPr="00DD2C2D" w14:paraId="32705F29" w14:textId="77777777">
        <w:trPr>
          <w:jc w:val="center"/>
        </w:trPr>
        <w:tc>
          <w:tcPr>
            <w:tcW w:w="7256" w:type="dxa"/>
            <w:gridSpan w:val="5"/>
          </w:tcPr>
          <w:p w14:paraId="3DEB4303" w14:textId="77777777" w:rsidR="00256184" w:rsidRPr="00DD2C2D" w:rsidRDefault="00B83EE3">
            <w:pPr>
              <w:rPr>
                <w:rFonts w:ascii="Arial Narrow" w:hAnsi="Arial Narrow"/>
              </w:rPr>
            </w:pPr>
            <w:r w:rsidRPr="00DD2C2D">
              <w:rPr>
                <w:rFonts w:ascii="Arial Narrow" w:hAnsi="Arial Narrow"/>
                <w:b/>
              </w:rPr>
              <w:t>SUBTOTAL MATERIALES</w:t>
            </w:r>
          </w:p>
        </w:tc>
        <w:tc>
          <w:tcPr>
            <w:tcW w:w="1247" w:type="dxa"/>
          </w:tcPr>
          <w:p w14:paraId="05769CF7" w14:textId="77777777" w:rsidR="00256184" w:rsidRPr="00DD2C2D" w:rsidRDefault="00256184">
            <w:pPr>
              <w:rPr>
                <w:rFonts w:ascii="Arial Narrow" w:hAnsi="Arial Narrow"/>
              </w:rPr>
            </w:pPr>
          </w:p>
        </w:tc>
      </w:tr>
      <w:tr w:rsidR="00256184" w:rsidRPr="00DD2C2D" w14:paraId="34013C64" w14:textId="77777777">
        <w:trPr>
          <w:jc w:val="center"/>
        </w:trPr>
        <w:tc>
          <w:tcPr>
            <w:tcW w:w="8503" w:type="dxa"/>
            <w:gridSpan w:val="6"/>
            <w:shd w:val="clear" w:color="auto" w:fill="EDEDED"/>
          </w:tcPr>
          <w:p w14:paraId="1BFF80E9" w14:textId="77777777" w:rsidR="00256184" w:rsidRPr="00DD2C2D" w:rsidRDefault="00B83EE3">
            <w:pPr>
              <w:rPr>
                <w:rFonts w:ascii="Arial Narrow" w:hAnsi="Arial Narrow"/>
              </w:rPr>
            </w:pPr>
            <w:r w:rsidRPr="00DD2C2D">
              <w:rPr>
                <w:rFonts w:ascii="Arial Narrow" w:hAnsi="Arial Narrow"/>
                <w:b/>
              </w:rPr>
              <w:t>3. Mano de obra</w:t>
            </w:r>
          </w:p>
        </w:tc>
      </w:tr>
      <w:tr w:rsidR="00256184" w:rsidRPr="00DD2C2D" w14:paraId="71901BF4" w14:textId="77777777">
        <w:trPr>
          <w:jc w:val="center"/>
        </w:trPr>
        <w:tc>
          <w:tcPr>
            <w:tcW w:w="1587" w:type="dxa"/>
            <w:shd w:val="clear" w:color="auto" w:fill="D9E2F3"/>
          </w:tcPr>
          <w:p w14:paraId="2E76A8B0" w14:textId="77777777" w:rsidR="00256184" w:rsidRPr="00DD2C2D" w:rsidRDefault="00B83EE3">
            <w:pPr>
              <w:rPr>
                <w:rFonts w:ascii="Arial Narrow" w:hAnsi="Arial Narrow"/>
              </w:rPr>
            </w:pPr>
            <w:r w:rsidRPr="00DD2C2D">
              <w:rPr>
                <w:rFonts w:ascii="Arial Narrow" w:hAnsi="Arial Narrow"/>
                <w:b/>
              </w:rPr>
              <w:t>Trabajador</w:t>
            </w:r>
          </w:p>
        </w:tc>
        <w:tc>
          <w:tcPr>
            <w:tcW w:w="1701" w:type="dxa"/>
            <w:shd w:val="clear" w:color="auto" w:fill="D9E2F3"/>
          </w:tcPr>
          <w:p w14:paraId="1932320B" w14:textId="77777777" w:rsidR="00256184" w:rsidRPr="00DD2C2D" w:rsidRDefault="00B83EE3">
            <w:pPr>
              <w:rPr>
                <w:rFonts w:ascii="Arial Narrow" w:hAnsi="Arial Narrow"/>
              </w:rPr>
            </w:pPr>
            <w:r w:rsidRPr="00DD2C2D">
              <w:rPr>
                <w:rFonts w:ascii="Arial Narrow" w:hAnsi="Arial Narrow"/>
                <w:b/>
              </w:rPr>
              <w:t>Jornal</w:t>
            </w:r>
          </w:p>
        </w:tc>
        <w:tc>
          <w:tcPr>
            <w:tcW w:w="1474" w:type="dxa"/>
            <w:shd w:val="clear" w:color="auto" w:fill="D9E2F3"/>
          </w:tcPr>
          <w:p w14:paraId="35B69C20" w14:textId="77777777" w:rsidR="00256184" w:rsidRPr="00DD2C2D" w:rsidRDefault="00B83EE3">
            <w:pPr>
              <w:rPr>
                <w:rFonts w:ascii="Arial Narrow" w:hAnsi="Arial Narrow"/>
              </w:rPr>
            </w:pPr>
            <w:r w:rsidRPr="00DD2C2D">
              <w:rPr>
                <w:rFonts w:ascii="Arial Narrow" w:hAnsi="Arial Narrow"/>
                <w:b/>
              </w:rPr>
              <w:t>Prestaciones</w:t>
            </w:r>
          </w:p>
        </w:tc>
        <w:tc>
          <w:tcPr>
            <w:tcW w:w="1247" w:type="dxa"/>
            <w:shd w:val="clear" w:color="auto" w:fill="D9E2F3"/>
          </w:tcPr>
          <w:p w14:paraId="39904015" w14:textId="77777777" w:rsidR="00256184" w:rsidRPr="00DD2C2D" w:rsidRDefault="00B83EE3">
            <w:pPr>
              <w:rPr>
                <w:rFonts w:ascii="Arial Narrow" w:hAnsi="Arial Narrow"/>
              </w:rPr>
            </w:pPr>
            <w:r w:rsidRPr="00DD2C2D">
              <w:rPr>
                <w:rFonts w:ascii="Arial Narrow" w:hAnsi="Arial Narrow"/>
                <w:b/>
              </w:rPr>
              <w:t>Jornal total</w:t>
            </w:r>
          </w:p>
        </w:tc>
        <w:tc>
          <w:tcPr>
            <w:tcW w:w="1247" w:type="dxa"/>
            <w:shd w:val="clear" w:color="auto" w:fill="D9E2F3"/>
          </w:tcPr>
          <w:p w14:paraId="6DF731E7" w14:textId="77777777" w:rsidR="00256184" w:rsidRPr="00DD2C2D" w:rsidRDefault="00B83EE3">
            <w:pPr>
              <w:rPr>
                <w:rFonts w:ascii="Arial Narrow" w:hAnsi="Arial Narrow"/>
              </w:rPr>
            </w:pPr>
            <w:r w:rsidRPr="00DD2C2D">
              <w:rPr>
                <w:rFonts w:ascii="Arial Narrow" w:hAnsi="Arial Narrow"/>
                <w:b/>
              </w:rPr>
              <w:t>Rendimiento</w:t>
            </w:r>
          </w:p>
        </w:tc>
        <w:tc>
          <w:tcPr>
            <w:tcW w:w="1247" w:type="dxa"/>
            <w:shd w:val="clear" w:color="auto" w:fill="D9E2F3"/>
          </w:tcPr>
          <w:p w14:paraId="3F4267AD" w14:textId="77777777" w:rsidR="00256184" w:rsidRPr="00DD2C2D" w:rsidRDefault="00B83EE3">
            <w:pPr>
              <w:rPr>
                <w:rFonts w:ascii="Arial Narrow" w:hAnsi="Arial Narrow"/>
              </w:rPr>
            </w:pPr>
            <w:r w:rsidRPr="00DD2C2D">
              <w:rPr>
                <w:rFonts w:ascii="Arial Narrow" w:hAnsi="Arial Narrow"/>
                <w:b/>
              </w:rPr>
              <w:t>Vr. Unitario</w:t>
            </w:r>
          </w:p>
        </w:tc>
      </w:tr>
      <w:tr w:rsidR="00256184" w:rsidRPr="00DD2C2D" w14:paraId="2A57AD25" w14:textId="77777777">
        <w:trPr>
          <w:jc w:val="center"/>
        </w:trPr>
        <w:tc>
          <w:tcPr>
            <w:tcW w:w="1587" w:type="dxa"/>
          </w:tcPr>
          <w:p w14:paraId="408D641D" w14:textId="77777777" w:rsidR="00256184" w:rsidRPr="00DD2C2D" w:rsidRDefault="00256184">
            <w:pPr>
              <w:rPr>
                <w:rFonts w:ascii="Arial Narrow" w:hAnsi="Arial Narrow"/>
              </w:rPr>
            </w:pPr>
          </w:p>
        </w:tc>
        <w:tc>
          <w:tcPr>
            <w:tcW w:w="1701" w:type="dxa"/>
          </w:tcPr>
          <w:p w14:paraId="0B468BC6" w14:textId="77777777" w:rsidR="00256184" w:rsidRPr="00DD2C2D" w:rsidRDefault="00256184">
            <w:pPr>
              <w:rPr>
                <w:rFonts w:ascii="Arial Narrow" w:hAnsi="Arial Narrow"/>
              </w:rPr>
            </w:pPr>
          </w:p>
        </w:tc>
        <w:tc>
          <w:tcPr>
            <w:tcW w:w="1474" w:type="dxa"/>
          </w:tcPr>
          <w:p w14:paraId="2C6CD93D" w14:textId="77777777" w:rsidR="00256184" w:rsidRPr="00DD2C2D" w:rsidRDefault="00256184">
            <w:pPr>
              <w:rPr>
                <w:rFonts w:ascii="Arial Narrow" w:hAnsi="Arial Narrow"/>
              </w:rPr>
            </w:pPr>
          </w:p>
        </w:tc>
        <w:tc>
          <w:tcPr>
            <w:tcW w:w="1247" w:type="dxa"/>
          </w:tcPr>
          <w:p w14:paraId="66D6B660" w14:textId="77777777" w:rsidR="00256184" w:rsidRPr="00DD2C2D" w:rsidRDefault="00256184">
            <w:pPr>
              <w:rPr>
                <w:rFonts w:ascii="Arial Narrow" w:hAnsi="Arial Narrow"/>
              </w:rPr>
            </w:pPr>
          </w:p>
        </w:tc>
        <w:tc>
          <w:tcPr>
            <w:tcW w:w="1247" w:type="dxa"/>
          </w:tcPr>
          <w:p w14:paraId="561F6A13" w14:textId="77777777" w:rsidR="00256184" w:rsidRPr="00DD2C2D" w:rsidRDefault="00256184">
            <w:pPr>
              <w:rPr>
                <w:rFonts w:ascii="Arial Narrow" w:hAnsi="Arial Narrow"/>
              </w:rPr>
            </w:pPr>
          </w:p>
        </w:tc>
        <w:tc>
          <w:tcPr>
            <w:tcW w:w="1247" w:type="dxa"/>
          </w:tcPr>
          <w:p w14:paraId="0E3535A5" w14:textId="77777777" w:rsidR="00256184" w:rsidRPr="00DD2C2D" w:rsidRDefault="00256184">
            <w:pPr>
              <w:rPr>
                <w:rFonts w:ascii="Arial Narrow" w:hAnsi="Arial Narrow"/>
              </w:rPr>
            </w:pPr>
          </w:p>
        </w:tc>
      </w:tr>
      <w:tr w:rsidR="00256184" w:rsidRPr="00DD2C2D" w14:paraId="3705F484" w14:textId="77777777">
        <w:trPr>
          <w:jc w:val="center"/>
        </w:trPr>
        <w:tc>
          <w:tcPr>
            <w:tcW w:w="1587" w:type="dxa"/>
          </w:tcPr>
          <w:p w14:paraId="009A32BF" w14:textId="77777777" w:rsidR="00256184" w:rsidRPr="00DD2C2D" w:rsidRDefault="00256184">
            <w:pPr>
              <w:rPr>
                <w:rFonts w:ascii="Arial Narrow" w:hAnsi="Arial Narrow"/>
              </w:rPr>
            </w:pPr>
          </w:p>
        </w:tc>
        <w:tc>
          <w:tcPr>
            <w:tcW w:w="1701" w:type="dxa"/>
          </w:tcPr>
          <w:p w14:paraId="369975BF" w14:textId="77777777" w:rsidR="00256184" w:rsidRPr="00DD2C2D" w:rsidRDefault="00256184">
            <w:pPr>
              <w:rPr>
                <w:rFonts w:ascii="Arial Narrow" w:hAnsi="Arial Narrow"/>
              </w:rPr>
            </w:pPr>
          </w:p>
        </w:tc>
        <w:tc>
          <w:tcPr>
            <w:tcW w:w="1474" w:type="dxa"/>
          </w:tcPr>
          <w:p w14:paraId="3846E83F" w14:textId="77777777" w:rsidR="00256184" w:rsidRPr="00DD2C2D" w:rsidRDefault="00256184">
            <w:pPr>
              <w:rPr>
                <w:rFonts w:ascii="Arial Narrow" w:hAnsi="Arial Narrow"/>
              </w:rPr>
            </w:pPr>
          </w:p>
        </w:tc>
        <w:tc>
          <w:tcPr>
            <w:tcW w:w="1247" w:type="dxa"/>
          </w:tcPr>
          <w:p w14:paraId="13487F3F" w14:textId="77777777" w:rsidR="00256184" w:rsidRPr="00DD2C2D" w:rsidRDefault="00256184">
            <w:pPr>
              <w:rPr>
                <w:rFonts w:ascii="Arial Narrow" w:hAnsi="Arial Narrow"/>
              </w:rPr>
            </w:pPr>
          </w:p>
        </w:tc>
        <w:tc>
          <w:tcPr>
            <w:tcW w:w="1247" w:type="dxa"/>
          </w:tcPr>
          <w:p w14:paraId="5F465CDE" w14:textId="77777777" w:rsidR="00256184" w:rsidRPr="00DD2C2D" w:rsidRDefault="00256184">
            <w:pPr>
              <w:rPr>
                <w:rFonts w:ascii="Arial Narrow" w:hAnsi="Arial Narrow"/>
              </w:rPr>
            </w:pPr>
          </w:p>
        </w:tc>
        <w:tc>
          <w:tcPr>
            <w:tcW w:w="1247" w:type="dxa"/>
          </w:tcPr>
          <w:p w14:paraId="29658758" w14:textId="77777777" w:rsidR="00256184" w:rsidRPr="00DD2C2D" w:rsidRDefault="00256184">
            <w:pPr>
              <w:rPr>
                <w:rFonts w:ascii="Arial Narrow" w:hAnsi="Arial Narrow"/>
              </w:rPr>
            </w:pPr>
          </w:p>
        </w:tc>
      </w:tr>
      <w:tr w:rsidR="00256184" w:rsidRPr="00DD2C2D" w14:paraId="76AF5466" w14:textId="77777777">
        <w:trPr>
          <w:jc w:val="center"/>
        </w:trPr>
        <w:tc>
          <w:tcPr>
            <w:tcW w:w="7256" w:type="dxa"/>
            <w:gridSpan w:val="5"/>
          </w:tcPr>
          <w:p w14:paraId="7A82329B" w14:textId="77777777" w:rsidR="00256184" w:rsidRPr="00DD2C2D" w:rsidRDefault="00B83EE3">
            <w:pPr>
              <w:rPr>
                <w:rFonts w:ascii="Arial Narrow" w:hAnsi="Arial Narrow"/>
              </w:rPr>
            </w:pPr>
            <w:r w:rsidRPr="00DD2C2D">
              <w:rPr>
                <w:rFonts w:ascii="Arial Narrow" w:hAnsi="Arial Narrow"/>
                <w:b/>
              </w:rPr>
              <w:t>SUBTOTAL MANO DE OBRA</w:t>
            </w:r>
          </w:p>
        </w:tc>
        <w:tc>
          <w:tcPr>
            <w:tcW w:w="1247" w:type="dxa"/>
          </w:tcPr>
          <w:p w14:paraId="6FDC6F86" w14:textId="77777777" w:rsidR="00256184" w:rsidRPr="00DD2C2D" w:rsidRDefault="00256184">
            <w:pPr>
              <w:rPr>
                <w:rFonts w:ascii="Arial Narrow" w:hAnsi="Arial Narrow"/>
              </w:rPr>
            </w:pPr>
          </w:p>
        </w:tc>
      </w:tr>
      <w:tr w:rsidR="00256184" w:rsidRPr="00DD2C2D" w14:paraId="7CD0A80E" w14:textId="77777777">
        <w:trPr>
          <w:jc w:val="center"/>
        </w:trPr>
        <w:tc>
          <w:tcPr>
            <w:tcW w:w="7256" w:type="dxa"/>
            <w:gridSpan w:val="5"/>
            <w:shd w:val="clear" w:color="auto" w:fill="D9E2F3"/>
          </w:tcPr>
          <w:p w14:paraId="3F45BC79" w14:textId="77777777" w:rsidR="00256184" w:rsidRPr="00DD2C2D" w:rsidRDefault="00B83EE3">
            <w:pPr>
              <w:rPr>
                <w:rFonts w:ascii="Arial Narrow" w:hAnsi="Arial Narrow"/>
              </w:rPr>
            </w:pPr>
            <w:r w:rsidRPr="00DD2C2D">
              <w:rPr>
                <w:rFonts w:ascii="Arial Narrow" w:hAnsi="Arial Narrow"/>
                <w:b/>
              </w:rPr>
              <w:t>TOTAL COSTO DIRECTO</w:t>
            </w:r>
          </w:p>
        </w:tc>
        <w:tc>
          <w:tcPr>
            <w:tcW w:w="1247" w:type="dxa"/>
          </w:tcPr>
          <w:p w14:paraId="715C4BB1" w14:textId="77777777" w:rsidR="00256184" w:rsidRPr="00DD2C2D" w:rsidRDefault="00256184">
            <w:pPr>
              <w:rPr>
                <w:rFonts w:ascii="Arial Narrow" w:hAnsi="Arial Narrow"/>
              </w:rPr>
            </w:pPr>
          </w:p>
        </w:tc>
      </w:tr>
      <w:tr w:rsidR="00256184" w:rsidRPr="00DD2C2D" w14:paraId="7B15CC16" w14:textId="77777777">
        <w:trPr>
          <w:jc w:val="center"/>
        </w:trPr>
        <w:tc>
          <w:tcPr>
            <w:tcW w:w="1587" w:type="dxa"/>
          </w:tcPr>
          <w:p w14:paraId="6BCC0A82" w14:textId="77777777" w:rsidR="00256184" w:rsidRPr="00DD2C2D" w:rsidRDefault="00256184">
            <w:pPr>
              <w:rPr>
                <w:rFonts w:ascii="Arial Narrow" w:hAnsi="Arial Narrow"/>
              </w:rPr>
            </w:pPr>
          </w:p>
        </w:tc>
        <w:tc>
          <w:tcPr>
            <w:tcW w:w="1701" w:type="dxa"/>
          </w:tcPr>
          <w:p w14:paraId="0DBC0CF3" w14:textId="77777777" w:rsidR="00256184" w:rsidRPr="00DD2C2D" w:rsidRDefault="00256184">
            <w:pPr>
              <w:rPr>
                <w:rFonts w:ascii="Arial Narrow" w:hAnsi="Arial Narrow"/>
              </w:rPr>
            </w:pPr>
          </w:p>
        </w:tc>
        <w:tc>
          <w:tcPr>
            <w:tcW w:w="1474" w:type="dxa"/>
          </w:tcPr>
          <w:p w14:paraId="0249732A" w14:textId="77777777" w:rsidR="00256184" w:rsidRPr="00DD2C2D" w:rsidRDefault="00256184">
            <w:pPr>
              <w:rPr>
                <w:rFonts w:ascii="Arial Narrow" w:hAnsi="Arial Narrow"/>
              </w:rPr>
            </w:pPr>
          </w:p>
        </w:tc>
        <w:tc>
          <w:tcPr>
            <w:tcW w:w="1247" w:type="dxa"/>
          </w:tcPr>
          <w:p w14:paraId="56D3BE2A" w14:textId="77777777" w:rsidR="00256184" w:rsidRPr="00DD2C2D" w:rsidRDefault="00256184">
            <w:pPr>
              <w:rPr>
                <w:rFonts w:ascii="Arial Narrow" w:hAnsi="Arial Narrow"/>
              </w:rPr>
            </w:pPr>
          </w:p>
        </w:tc>
        <w:tc>
          <w:tcPr>
            <w:tcW w:w="1247" w:type="dxa"/>
          </w:tcPr>
          <w:p w14:paraId="14333C09" w14:textId="77777777" w:rsidR="00256184" w:rsidRPr="00DD2C2D" w:rsidRDefault="00256184">
            <w:pPr>
              <w:rPr>
                <w:rFonts w:ascii="Arial Narrow" w:hAnsi="Arial Narrow"/>
              </w:rPr>
            </w:pPr>
          </w:p>
        </w:tc>
        <w:tc>
          <w:tcPr>
            <w:tcW w:w="1247" w:type="dxa"/>
          </w:tcPr>
          <w:p w14:paraId="0C92E988" w14:textId="77777777" w:rsidR="00256184" w:rsidRPr="00DD2C2D" w:rsidRDefault="00256184">
            <w:pPr>
              <w:rPr>
                <w:rFonts w:ascii="Arial Narrow" w:hAnsi="Arial Narrow"/>
              </w:rPr>
            </w:pPr>
          </w:p>
        </w:tc>
      </w:tr>
      <w:tr w:rsidR="00256184" w:rsidRPr="00DD2C2D" w14:paraId="526251E8" w14:textId="77777777">
        <w:trPr>
          <w:jc w:val="center"/>
        </w:trPr>
        <w:tc>
          <w:tcPr>
            <w:tcW w:w="1587" w:type="dxa"/>
          </w:tcPr>
          <w:p w14:paraId="0E43655A" w14:textId="77777777" w:rsidR="00256184" w:rsidRPr="00DD2C2D" w:rsidRDefault="00256184">
            <w:pPr>
              <w:rPr>
                <w:rFonts w:ascii="Arial Narrow" w:hAnsi="Arial Narrow"/>
              </w:rPr>
            </w:pPr>
          </w:p>
        </w:tc>
        <w:tc>
          <w:tcPr>
            <w:tcW w:w="1701" w:type="dxa"/>
          </w:tcPr>
          <w:p w14:paraId="4A93DCD3" w14:textId="77777777" w:rsidR="00256184" w:rsidRPr="00DD2C2D" w:rsidRDefault="00256184">
            <w:pPr>
              <w:rPr>
                <w:rFonts w:ascii="Arial Narrow" w:hAnsi="Arial Narrow"/>
              </w:rPr>
            </w:pPr>
          </w:p>
        </w:tc>
        <w:tc>
          <w:tcPr>
            <w:tcW w:w="1474" w:type="dxa"/>
          </w:tcPr>
          <w:p w14:paraId="258B6E29" w14:textId="77777777" w:rsidR="00256184" w:rsidRPr="00DD2C2D" w:rsidRDefault="00256184">
            <w:pPr>
              <w:rPr>
                <w:rFonts w:ascii="Arial Narrow" w:hAnsi="Arial Narrow"/>
              </w:rPr>
            </w:pPr>
          </w:p>
        </w:tc>
        <w:tc>
          <w:tcPr>
            <w:tcW w:w="1247" w:type="dxa"/>
          </w:tcPr>
          <w:p w14:paraId="710DD6C2" w14:textId="77777777" w:rsidR="00256184" w:rsidRPr="00DD2C2D" w:rsidRDefault="00256184">
            <w:pPr>
              <w:rPr>
                <w:rFonts w:ascii="Arial Narrow" w:hAnsi="Arial Narrow"/>
              </w:rPr>
            </w:pPr>
          </w:p>
        </w:tc>
        <w:tc>
          <w:tcPr>
            <w:tcW w:w="1247" w:type="dxa"/>
          </w:tcPr>
          <w:p w14:paraId="3AF4D5B3" w14:textId="77777777" w:rsidR="00256184" w:rsidRPr="00DD2C2D" w:rsidRDefault="00256184">
            <w:pPr>
              <w:rPr>
                <w:rFonts w:ascii="Arial Narrow" w:hAnsi="Arial Narrow"/>
              </w:rPr>
            </w:pPr>
          </w:p>
        </w:tc>
        <w:tc>
          <w:tcPr>
            <w:tcW w:w="1247" w:type="dxa"/>
          </w:tcPr>
          <w:p w14:paraId="5DB70C5E" w14:textId="77777777" w:rsidR="00256184" w:rsidRPr="00DD2C2D" w:rsidRDefault="00256184">
            <w:pPr>
              <w:rPr>
                <w:rFonts w:ascii="Arial Narrow" w:hAnsi="Arial Narrow"/>
              </w:rPr>
            </w:pPr>
          </w:p>
        </w:tc>
      </w:tr>
      <w:tr w:rsidR="00256184" w:rsidRPr="00DD2C2D" w14:paraId="1EC9D916" w14:textId="77777777">
        <w:trPr>
          <w:jc w:val="center"/>
        </w:trPr>
        <w:tc>
          <w:tcPr>
            <w:tcW w:w="1587" w:type="dxa"/>
          </w:tcPr>
          <w:p w14:paraId="20ED105E" w14:textId="77777777" w:rsidR="00256184" w:rsidRPr="00DD2C2D" w:rsidRDefault="00256184">
            <w:pPr>
              <w:rPr>
                <w:rFonts w:ascii="Arial Narrow" w:hAnsi="Arial Narrow"/>
              </w:rPr>
            </w:pPr>
          </w:p>
        </w:tc>
        <w:tc>
          <w:tcPr>
            <w:tcW w:w="1701" w:type="dxa"/>
          </w:tcPr>
          <w:p w14:paraId="4199ACE2" w14:textId="77777777" w:rsidR="00256184" w:rsidRPr="00DD2C2D" w:rsidRDefault="00256184">
            <w:pPr>
              <w:rPr>
                <w:rFonts w:ascii="Arial Narrow" w:hAnsi="Arial Narrow"/>
              </w:rPr>
            </w:pPr>
          </w:p>
        </w:tc>
        <w:tc>
          <w:tcPr>
            <w:tcW w:w="1474" w:type="dxa"/>
          </w:tcPr>
          <w:p w14:paraId="3F8A1F8F" w14:textId="77777777" w:rsidR="00256184" w:rsidRPr="00DD2C2D" w:rsidRDefault="00256184">
            <w:pPr>
              <w:rPr>
                <w:rFonts w:ascii="Arial Narrow" w:hAnsi="Arial Narrow"/>
              </w:rPr>
            </w:pPr>
          </w:p>
        </w:tc>
        <w:tc>
          <w:tcPr>
            <w:tcW w:w="1247" w:type="dxa"/>
          </w:tcPr>
          <w:p w14:paraId="30E99967" w14:textId="77777777" w:rsidR="00256184" w:rsidRPr="00DD2C2D" w:rsidRDefault="00256184">
            <w:pPr>
              <w:rPr>
                <w:rFonts w:ascii="Arial Narrow" w:hAnsi="Arial Narrow"/>
              </w:rPr>
            </w:pPr>
          </w:p>
        </w:tc>
        <w:tc>
          <w:tcPr>
            <w:tcW w:w="1247" w:type="dxa"/>
          </w:tcPr>
          <w:p w14:paraId="0CAEBFD7" w14:textId="77777777" w:rsidR="00256184" w:rsidRPr="00DD2C2D" w:rsidRDefault="00256184">
            <w:pPr>
              <w:rPr>
                <w:rFonts w:ascii="Arial Narrow" w:hAnsi="Arial Narrow"/>
              </w:rPr>
            </w:pPr>
          </w:p>
        </w:tc>
        <w:tc>
          <w:tcPr>
            <w:tcW w:w="1247" w:type="dxa"/>
          </w:tcPr>
          <w:p w14:paraId="27025028" w14:textId="77777777" w:rsidR="00256184" w:rsidRPr="00DD2C2D" w:rsidRDefault="00256184">
            <w:pPr>
              <w:rPr>
                <w:rFonts w:ascii="Arial Narrow" w:hAnsi="Arial Narrow"/>
              </w:rPr>
            </w:pPr>
          </w:p>
        </w:tc>
      </w:tr>
      <w:tr w:rsidR="00256184" w:rsidRPr="00DD2C2D" w14:paraId="4537C1E3" w14:textId="77777777">
        <w:trPr>
          <w:jc w:val="center"/>
        </w:trPr>
        <w:tc>
          <w:tcPr>
            <w:tcW w:w="1587" w:type="dxa"/>
          </w:tcPr>
          <w:p w14:paraId="4099F091" w14:textId="77777777" w:rsidR="00256184" w:rsidRPr="00DD2C2D" w:rsidRDefault="00256184">
            <w:pPr>
              <w:rPr>
                <w:rFonts w:ascii="Arial Narrow" w:hAnsi="Arial Narrow"/>
              </w:rPr>
            </w:pPr>
          </w:p>
        </w:tc>
        <w:tc>
          <w:tcPr>
            <w:tcW w:w="1701" w:type="dxa"/>
          </w:tcPr>
          <w:p w14:paraId="6CAEC0C4" w14:textId="77777777" w:rsidR="00256184" w:rsidRPr="00DD2C2D" w:rsidRDefault="00256184">
            <w:pPr>
              <w:rPr>
                <w:rFonts w:ascii="Arial Narrow" w:hAnsi="Arial Narrow"/>
              </w:rPr>
            </w:pPr>
          </w:p>
        </w:tc>
        <w:tc>
          <w:tcPr>
            <w:tcW w:w="1474" w:type="dxa"/>
          </w:tcPr>
          <w:p w14:paraId="07261418" w14:textId="77777777" w:rsidR="00256184" w:rsidRPr="00DD2C2D" w:rsidRDefault="00256184">
            <w:pPr>
              <w:rPr>
                <w:rFonts w:ascii="Arial Narrow" w:hAnsi="Arial Narrow"/>
              </w:rPr>
            </w:pPr>
          </w:p>
        </w:tc>
        <w:tc>
          <w:tcPr>
            <w:tcW w:w="1247" w:type="dxa"/>
          </w:tcPr>
          <w:p w14:paraId="5ADD9DFB" w14:textId="77777777" w:rsidR="00256184" w:rsidRPr="00DD2C2D" w:rsidRDefault="00256184">
            <w:pPr>
              <w:rPr>
                <w:rFonts w:ascii="Arial Narrow" w:hAnsi="Arial Narrow"/>
              </w:rPr>
            </w:pPr>
          </w:p>
        </w:tc>
        <w:tc>
          <w:tcPr>
            <w:tcW w:w="1247" w:type="dxa"/>
          </w:tcPr>
          <w:p w14:paraId="0302880B" w14:textId="77777777" w:rsidR="00256184" w:rsidRPr="00DD2C2D" w:rsidRDefault="00256184">
            <w:pPr>
              <w:rPr>
                <w:rFonts w:ascii="Arial Narrow" w:hAnsi="Arial Narrow"/>
              </w:rPr>
            </w:pPr>
          </w:p>
        </w:tc>
        <w:tc>
          <w:tcPr>
            <w:tcW w:w="1247" w:type="dxa"/>
          </w:tcPr>
          <w:p w14:paraId="1329CA04" w14:textId="77777777" w:rsidR="00256184" w:rsidRPr="00DD2C2D" w:rsidRDefault="00256184">
            <w:pPr>
              <w:rPr>
                <w:rFonts w:ascii="Arial Narrow" w:hAnsi="Arial Narrow"/>
              </w:rPr>
            </w:pPr>
          </w:p>
        </w:tc>
      </w:tr>
      <w:tr w:rsidR="00256184" w:rsidRPr="00DD2C2D" w14:paraId="13DD4DE5" w14:textId="77777777">
        <w:trPr>
          <w:jc w:val="center"/>
        </w:trPr>
        <w:tc>
          <w:tcPr>
            <w:tcW w:w="1587" w:type="dxa"/>
          </w:tcPr>
          <w:p w14:paraId="0716086C" w14:textId="77777777" w:rsidR="00256184" w:rsidRPr="00DD2C2D" w:rsidRDefault="00256184">
            <w:pPr>
              <w:rPr>
                <w:rFonts w:ascii="Arial Narrow" w:hAnsi="Arial Narrow"/>
              </w:rPr>
            </w:pPr>
          </w:p>
        </w:tc>
        <w:tc>
          <w:tcPr>
            <w:tcW w:w="1701" w:type="dxa"/>
          </w:tcPr>
          <w:p w14:paraId="734DBA5F" w14:textId="77777777" w:rsidR="00256184" w:rsidRPr="00DD2C2D" w:rsidRDefault="00256184">
            <w:pPr>
              <w:rPr>
                <w:rFonts w:ascii="Arial Narrow" w:hAnsi="Arial Narrow"/>
              </w:rPr>
            </w:pPr>
          </w:p>
        </w:tc>
        <w:tc>
          <w:tcPr>
            <w:tcW w:w="1474" w:type="dxa"/>
          </w:tcPr>
          <w:p w14:paraId="07F3D5FC" w14:textId="77777777" w:rsidR="00256184" w:rsidRPr="00DD2C2D" w:rsidRDefault="00256184">
            <w:pPr>
              <w:rPr>
                <w:rFonts w:ascii="Arial Narrow" w:hAnsi="Arial Narrow"/>
              </w:rPr>
            </w:pPr>
          </w:p>
        </w:tc>
        <w:tc>
          <w:tcPr>
            <w:tcW w:w="1247" w:type="dxa"/>
          </w:tcPr>
          <w:p w14:paraId="3064E79C" w14:textId="77777777" w:rsidR="00256184" w:rsidRPr="00DD2C2D" w:rsidRDefault="00256184">
            <w:pPr>
              <w:rPr>
                <w:rFonts w:ascii="Arial Narrow" w:hAnsi="Arial Narrow"/>
              </w:rPr>
            </w:pPr>
          </w:p>
        </w:tc>
        <w:tc>
          <w:tcPr>
            <w:tcW w:w="1247" w:type="dxa"/>
          </w:tcPr>
          <w:p w14:paraId="2A1614F4" w14:textId="77777777" w:rsidR="00256184" w:rsidRPr="00DD2C2D" w:rsidRDefault="00256184">
            <w:pPr>
              <w:rPr>
                <w:rFonts w:ascii="Arial Narrow" w:hAnsi="Arial Narrow"/>
              </w:rPr>
            </w:pPr>
          </w:p>
        </w:tc>
        <w:tc>
          <w:tcPr>
            <w:tcW w:w="1247" w:type="dxa"/>
          </w:tcPr>
          <w:p w14:paraId="2C2EA0D8" w14:textId="77777777" w:rsidR="00256184" w:rsidRPr="00DD2C2D" w:rsidRDefault="00256184">
            <w:pPr>
              <w:rPr>
                <w:rFonts w:ascii="Arial Narrow" w:hAnsi="Arial Narrow"/>
              </w:rPr>
            </w:pPr>
          </w:p>
        </w:tc>
      </w:tr>
    </w:tbl>
    <w:p w14:paraId="2C021259" w14:textId="77777777" w:rsidR="00256184" w:rsidRPr="00DD2C2D" w:rsidRDefault="00B83EE3">
      <w:pPr>
        <w:spacing w:before="40" w:after="200"/>
        <w:jc w:val="center"/>
        <w:rPr>
          <w:rFonts w:ascii="Arial Narrow" w:hAnsi="Arial Narrow"/>
          <w:i/>
        </w:rPr>
      </w:pPr>
      <w:r w:rsidRPr="00DD2C2D">
        <w:rPr>
          <w:rFonts w:ascii="Arial Narrow" w:hAnsi="Arial Narrow"/>
          <w:i/>
        </w:rPr>
        <w:t>Fuente: formato sugerido, adaptado del documento base del proyecto (a diligenciar por el Consultor para cada ítem del presupuesto).</w:t>
      </w:r>
    </w:p>
    <w:p w14:paraId="452CE7F5" w14:textId="77777777" w:rsidR="005021C1" w:rsidRPr="00DD2C2D" w:rsidRDefault="005021C1">
      <w:pPr>
        <w:spacing w:before="40" w:after="200"/>
        <w:jc w:val="center"/>
        <w:rPr>
          <w:rFonts w:ascii="Arial Narrow" w:hAnsi="Arial Narrow"/>
        </w:rPr>
      </w:pPr>
    </w:p>
    <w:p w14:paraId="6686B719"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t>Respecto de las Memorias de cálculo de cantidades de obra.</w:t>
      </w:r>
    </w:p>
    <w:p w14:paraId="592B20F5" w14:textId="77777777" w:rsidR="00256184" w:rsidRPr="00DD2C2D" w:rsidRDefault="00B83EE3" w:rsidP="005021C1">
      <w:pPr>
        <w:ind w:left="720"/>
        <w:rPr>
          <w:rFonts w:ascii="Arial Narrow" w:hAnsi="Arial Narrow"/>
        </w:rPr>
      </w:pPr>
      <w:r w:rsidRPr="00DD2C2D">
        <w:rPr>
          <w:rFonts w:ascii="Arial Narrow" w:hAnsi="Arial Narrow"/>
        </w:rPr>
        <w:t>Se deben presentar las memorias de cálculo de cantidades de obra formuladas en hojas electrónicas que permitan verificar las medidas y operaciones aritméticas que definen las cantidades de obra de cada uno de los ítems del presupuesto, incluyendo la respectiva gráfica y referencia al plano que soporta las medidas. Las cantidades de obra deben estar redondeadas a la centésima (en dos cifras decimales).</w:t>
      </w:r>
    </w:p>
    <w:p w14:paraId="669C3FE7" w14:textId="77777777" w:rsidR="00256184" w:rsidRPr="00DD2C2D" w:rsidRDefault="00B83EE3" w:rsidP="005021C1">
      <w:pPr>
        <w:ind w:left="720"/>
        <w:rPr>
          <w:rFonts w:ascii="Arial Narrow" w:hAnsi="Arial Narrow"/>
        </w:rPr>
      </w:pPr>
      <w:r w:rsidRPr="00DD2C2D">
        <w:rPr>
          <w:rFonts w:ascii="Arial Narrow" w:hAnsi="Arial Narrow"/>
        </w:rPr>
        <w:t xml:space="preserve">El consultor deberá entregar especificaciones técnicas de construcción por actividades o ítems de obra, claramente definidas y completas, tanto en los planos como en las memorias, de los materiales, </w:t>
      </w:r>
      <w:r w:rsidRPr="00DD2C2D">
        <w:rPr>
          <w:rFonts w:ascii="Arial Narrow" w:hAnsi="Arial Narrow"/>
        </w:rPr>
        <w:lastRenderedPageBreak/>
        <w:t>elementos, equipos y demás previstos para ser utilizados en la construcción del Proyecto. Se deben incluir expresamente tanto en los planos como en las memorias de cálculo de cantidades de obra: Las áreas y volúmenes de las secciones de excavaciones y rellenos tanto de todas las estructuras como de las áreas del urbanismo y demás que contemplen movimientos de tierras en corte y/o relleno.</w:t>
      </w:r>
    </w:p>
    <w:p w14:paraId="134C6626" w14:textId="77777777" w:rsidR="00256184" w:rsidRPr="00DD2C2D" w:rsidRDefault="00B83EE3" w:rsidP="005021C1">
      <w:pPr>
        <w:ind w:left="720"/>
        <w:rPr>
          <w:rFonts w:ascii="Arial Narrow" w:hAnsi="Arial Narrow"/>
        </w:rPr>
      </w:pPr>
      <w:r w:rsidRPr="00DD2C2D">
        <w:rPr>
          <w:rFonts w:ascii="Arial Narrow" w:hAnsi="Arial Narrow"/>
        </w:rPr>
        <w:t>Las memorias de cálculo de cantidades de obra deben ser complementadas por esquemas en planos generales, que permitan identificar las áreas o elementos sobre las cuales se realizan los cálculos de cantidades.</w:t>
      </w:r>
    </w:p>
    <w:p w14:paraId="74F7827D" w14:textId="77777777" w:rsidR="00256184" w:rsidRPr="00DD2C2D" w:rsidRDefault="00B83EE3" w:rsidP="005021C1">
      <w:pPr>
        <w:ind w:left="720"/>
        <w:rPr>
          <w:rFonts w:ascii="Arial Narrow" w:hAnsi="Arial Narrow"/>
        </w:rPr>
      </w:pPr>
      <w:r w:rsidRPr="00DD2C2D">
        <w:rPr>
          <w:rFonts w:ascii="Arial Narrow" w:hAnsi="Arial Narrow"/>
        </w:rPr>
        <w:t>La memoria impresa debe estar suscrita por el profesional responsable de su elaboración y por el Supervisor y/o el Interventor, indicando sus respectivos nombres.</w:t>
      </w:r>
    </w:p>
    <w:p w14:paraId="5655E893" w14:textId="77777777" w:rsidR="00256184" w:rsidRPr="00DD2C2D" w:rsidRDefault="00B83EE3" w:rsidP="005021C1">
      <w:pPr>
        <w:ind w:left="720"/>
        <w:rPr>
          <w:rFonts w:ascii="Arial Narrow" w:hAnsi="Arial Narrow"/>
        </w:rPr>
      </w:pPr>
      <w:r w:rsidRPr="00DD2C2D">
        <w:rPr>
          <w:rFonts w:ascii="Arial Narrow" w:hAnsi="Arial Narrow"/>
        </w:rPr>
        <w:t>Las memorias de cálculo de cantidades de obra pueden presentarse en el siguiente formato sugerido que se presenta a continuación.</w:t>
      </w:r>
    </w:p>
    <w:p w14:paraId="38C83049" w14:textId="77777777" w:rsidR="00256184" w:rsidRPr="00DD2C2D" w:rsidRDefault="00B83EE3">
      <w:pPr>
        <w:spacing w:before="40" w:after="200"/>
        <w:jc w:val="center"/>
        <w:rPr>
          <w:rFonts w:ascii="Arial Narrow" w:hAnsi="Arial Narrow"/>
        </w:rPr>
      </w:pPr>
      <w:r w:rsidRPr="00DD2C2D">
        <w:rPr>
          <w:rFonts w:ascii="Arial Narrow" w:hAnsi="Arial Narrow"/>
          <w:i/>
        </w:rPr>
        <w:t>Tabla 4. Formato sugerido de Memoria de Cálculo de Cantidades de Obra</w:t>
      </w:r>
    </w:p>
    <w:tbl>
      <w:tblPr>
        <w:tblStyle w:val="Tablaconcuadrcula"/>
        <w:tblW w:w="0" w:type="auto"/>
        <w:jc w:val="center"/>
        <w:tblLayout w:type="fixed"/>
        <w:tblLook w:val="04A0" w:firstRow="1" w:lastRow="0" w:firstColumn="1" w:lastColumn="0" w:noHBand="0" w:noVBand="1"/>
      </w:tblPr>
      <w:tblGrid>
        <w:gridCol w:w="1191"/>
        <w:gridCol w:w="1191"/>
        <w:gridCol w:w="1191"/>
        <w:gridCol w:w="1191"/>
        <w:gridCol w:w="1191"/>
        <w:gridCol w:w="1191"/>
        <w:gridCol w:w="1191"/>
      </w:tblGrid>
      <w:tr w:rsidR="00256184" w:rsidRPr="00DD2C2D" w14:paraId="6E6DECF2" w14:textId="77777777">
        <w:trPr>
          <w:jc w:val="center"/>
        </w:trPr>
        <w:tc>
          <w:tcPr>
            <w:tcW w:w="5955" w:type="dxa"/>
            <w:gridSpan w:val="5"/>
            <w:shd w:val="clear" w:color="auto" w:fill="D9E2F3"/>
          </w:tcPr>
          <w:p w14:paraId="72F13509" w14:textId="77777777" w:rsidR="00256184" w:rsidRPr="00DD2C2D" w:rsidRDefault="00B83EE3">
            <w:pPr>
              <w:rPr>
                <w:rFonts w:ascii="Arial Narrow" w:hAnsi="Arial Narrow"/>
              </w:rPr>
            </w:pPr>
            <w:r w:rsidRPr="00DD2C2D">
              <w:rPr>
                <w:rFonts w:ascii="Arial Narrow" w:hAnsi="Arial Narrow"/>
                <w:b/>
              </w:rPr>
              <w:t>NOMBRE DEL PROYECTO</w:t>
            </w:r>
          </w:p>
        </w:tc>
        <w:tc>
          <w:tcPr>
            <w:tcW w:w="2382" w:type="dxa"/>
            <w:gridSpan w:val="2"/>
            <w:shd w:val="clear" w:color="auto" w:fill="D9E2F3"/>
          </w:tcPr>
          <w:p w14:paraId="2A8C9647" w14:textId="77777777" w:rsidR="00256184" w:rsidRPr="00DD2C2D" w:rsidRDefault="00B83EE3">
            <w:pPr>
              <w:rPr>
                <w:rFonts w:ascii="Arial Narrow" w:hAnsi="Arial Narrow"/>
              </w:rPr>
            </w:pPr>
            <w:r w:rsidRPr="00DD2C2D">
              <w:rPr>
                <w:rFonts w:ascii="Arial Narrow" w:hAnsi="Arial Narrow"/>
                <w:b/>
              </w:rPr>
              <w:t>FECHA DE ELABORACIÓN</w:t>
            </w:r>
          </w:p>
        </w:tc>
      </w:tr>
      <w:tr w:rsidR="00256184" w:rsidRPr="00DD2C2D" w14:paraId="758CCB87" w14:textId="77777777">
        <w:trPr>
          <w:jc w:val="center"/>
        </w:trPr>
        <w:tc>
          <w:tcPr>
            <w:tcW w:w="1191" w:type="dxa"/>
          </w:tcPr>
          <w:p w14:paraId="0A27E0E0" w14:textId="77777777" w:rsidR="00256184" w:rsidRPr="00DD2C2D" w:rsidRDefault="00B83EE3">
            <w:pPr>
              <w:rPr>
                <w:rFonts w:ascii="Arial Narrow" w:hAnsi="Arial Narrow"/>
              </w:rPr>
            </w:pPr>
            <w:r w:rsidRPr="00DD2C2D">
              <w:rPr>
                <w:rFonts w:ascii="Arial Narrow" w:hAnsi="Arial Narrow"/>
                <w:b/>
              </w:rPr>
              <w:t>CAPÍTULO No.</w:t>
            </w:r>
          </w:p>
        </w:tc>
        <w:tc>
          <w:tcPr>
            <w:tcW w:w="1191" w:type="dxa"/>
          </w:tcPr>
          <w:p w14:paraId="36EAA6A6" w14:textId="77777777" w:rsidR="00256184" w:rsidRPr="00DD2C2D" w:rsidRDefault="00B83EE3">
            <w:pPr>
              <w:rPr>
                <w:rFonts w:ascii="Arial Narrow" w:hAnsi="Arial Narrow"/>
              </w:rPr>
            </w:pPr>
            <w:r w:rsidRPr="00DD2C2D">
              <w:rPr>
                <w:rFonts w:ascii="Arial Narrow" w:hAnsi="Arial Narrow"/>
                <w:b/>
              </w:rPr>
              <w:t>ÍTEM No.</w:t>
            </w:r>
          </w:p>
        </w:tc>
        <w:tc>
          <w:tcPr>
            <w:tcW w:w="3573" w:type="dxa"/>
            <w:gridSpan w:val="3"/>
          </w:tcPr>
          <w:p w14:paraId="63080DC3" w14:textId="77777777" w:rsidR="00256184" w:rsidRPr="00DD2C2D" w:rsidRDefault="00B83EE3">
            <w:pPr>
              <w:rPr>
                <w:rFonts w:ascii="Arial Narrow" w:hAnsi="Arial Narrow"/>
              </w:rPr>
            </w:pPr>
            <w:r w:rsidRPr="00DD2C2D">
              <w:rPr>
                <w:rFonts w:ascii="Arial Narrow" w:hAnsi="Arial Narrow"/>
                <w:b/>
              </w:rPr>
              <w:t>DESCRIPCIÓN</w:t>
            </w:r>
          </w:p>
        </w:tc>
        <w:tc>
          <w:tcPr>
            <w:tcW w:w="1191" w:type="dxa"/>
          </w:tcPr>
          <w:p w14:paraId="4704DB6A" w14:textId="77777777" w:rsidR="00256184" w:rsidRPr="00DD2C2D" w:rsidRDefault="00B83EE3">
            <w:pPr>
              <w:rPr>
                <w:rFonts w:ascii="Arial Narrow" w:hAnsi="Arial Narrow"/>
              </w:rPr>
            </w:pPr>
            <w:r w:rsidRPr="00DD2C2D">
              <w:rPr>
                <w:rFonts w:ascii="Arial Narrow" w:hAnsi="Arial Narrow"/>
                <w:b/>
              </w:rPr>
              <w:t>UND.</w:t>
            </w:r>
          </w:p>
        </w:tc>
        <w:tc>
          <w:tcPr>
            <w:tcW w:w="1191" w:type="dxa"/>
          </w:tcPr>
          <w:p w14:paraId="206248BA" w14:textId="77777777" w:rsidR="00256184" w:rsidRPr="00DD2C2D" w:rsidRDefault="00B83EE3">
            <w:pPr>
              <w:rPr>
                <w:rFonts w:ascii="Arial Narrow" w:hAnsi="Arial Narrow"/>
              </w:rPr>
            </w:pPr>
            <w:r w:rsidRPr="00DD2C2D">
              <w:rPr>
                <w:rFonts w:ascii="Arial Narrow" w:hAnsi="Arial Narrow"/>
                <w:b/>
              </w:rPr>
              <w:t>UBICACIÓN</w:t>
            </w:r>
          </w:p>
        </w:tc>
      </w:tr>
      <w:tr w:rsidR="00256184" w:rsidRPr="00DD2C2D" w14:paraId="7A8C62AB" w14:textId="77777777">
        <w:trPr>
          <w:jc w:val="center"/>
        </w:trPr>
        <w:tc>
          <w:tcPr>
            <w:tcW w:w="1191" w:type="dxa"/>
            <w:shd w:val="clear" w:color="auto" w:fill="EDEDED"/>
          </w:tcPr>
          <w:p w14:paraId="3568F095" w14:textId="77777777" w:rsidR="00256184" w:rsidRPr="00DD2C2D" w:rsidRDefault="00B83EE3">
            <w:pPr>
              <w:rPr>
                <w:rFonts w:ascii="Arial Narrow" w:hAnsi="Arial Narrow"/>
              </w:rPr>
            </w:pPr>
            <w:r w:rsidRPr="00DD2C2D">
              <w:rPr>
                <w:rFonts w:ascii="Arial Narrow" w:hAnsi="Arial Narrow"/>
                <w:b/>
              </w:rPr>
              <w:t>Localización</w:t>
            </w:r>
          </w:p>
        </w:tc>
        <w:tc>
          <w:tcPr>
            <w:tcW w:w="1191" w:type="dxa"/>
            <w:shd w:val="clear" w:color="auto" w:fill="EDEDED"/>
          </w:tcPr>
          <w:p w14:paraId="15E24565" w14:textId="77777777" w:rsidR="00256184" w:rsidRPr="00DD2C2D" w:rsidRDefault="00B83EE3">
            <w:pPr>
              <w:rPr>
                <w:rFonts w:ascii="Arial Narrow" w:hAnsi="Arial Narrow"/>
              </w:rPr>
            </w:pPr>
            <w:r w:rsidRPr="00DD2C2D">
              <w:rPr>
                <w:rFonts w:ascii="Arial Narrow" w:hAnsi="Arial Narrow"/>
                <w:b/>
              </w:rPr>
              <w:t>Área</w:t>
            </w:r>
          </w:p>
        </w:tc>
        <w:tc>
          <w:tcPr>
            <w:tcW w:w="1191" w:type="dxa"/>
            <w:shd w:val="clear" w:color="auto" w:fill="EDEDED"/>
          </w:tcPr>
          <w:p w14:paraId="248CEF30" w14:textId="77777777" w:rsidR="00256184" w:rsidRPr="00DD2C2D" w:rsidRDefault="00B83EE3">
            <w:pPr>
              <w:rPr>
                <w:rFonts w:ascii="Arial Narrow" w:hAnsi="Arial Narrow"/>
              </w:rPr>
            </w:pPr>
            <w:r w:rsidRPr="00DD2C2D">
              <w:rPr>
                <w:rFonts w:ascii="Arial Narrow" w:hAnsi="Arial Narrow"/>
                <w:b/>
              </w:rPr>
              <w:t>Ancho</w:t>
            </w:r>
          </w:p>
        </w:tc>
        <w:tc>
          <w:tcPr>
            <w:tcW w:w="1191" w:type="dxa"/>
            <w:shd w:val="clear" w:color="auto" w:fill="EDEDED"/>
          </w:tcPr>
          <w:p w14:paraId="4DC0C074" w14:textId="77777777" w:rsidR="00256184" w:rsidRPr="00DD2C2D" w:rsidRDefault="00B83EE3">
            <w:pPr>
              <w:rPr>
                <w:rFonts w:ascii="Arial Narrow" w:hAnsi="Arial Narrow"/>
              </w:rPr>
            </w:pPr>
            <w:r w:rsidRPr="00DD2C2D">
              <w:rPr>
                <w:rFonts w:ascii="Arial Narrow" w:hAnsi="Arial Narrow"/>
                <w:b/>
              </w:rPr>
              <w:t>Alto</w:t>
            </w:r>
          </w:p>
        </w:tc>
        <w:tc>
          <w:tcPr>
            <w:tcW w:w="1191" w:type="dxa"/>
            <w:shd w:val="clear" w:color="auto" w:fill="EDEDED"/>
          </w:tcPr>
          <w:p w14:paraId="76A40EEF" w14:textId="77777777" w:rsidR="00256184" w:rsidRPr="00DD2C2D" w:rsidRDefault="00B83EE3">
            <w:pPr>
              <w:rPr>
                <w:rFonts w:ascii="Arial Narrow" w:hAnsi="Arial Narrow"/>
              </w:rPr>
            </w:pPr>
            <w:r w:rsidRPr="00DD2C2D">
              <w:rPr>
                <w:rFonts w:ascii="Arial Narrow" w:hAnsi="Arial Narrow"/>
                <w:b/>
              </w:rPr>
              <w:t>Largo</w:t>
            </w:r>
          </w:p>
        </w:tc>
        <w:tc>
          <w:tcPr>
            <w:tcW w:w="1191" w:type="dxa"/>
            <w:shd w:val="clear" w:color="auto" w:fill="EDEDED"/>
          </w:tcPr>
          <w:p w14:paraId="0EDDDD24" w14:textId="77777777" w:rsidR="00256184" w:rsidRPr="00DD2C2D" w:rsidRDefault="00B83EE3">
            <w:pPr>
              <w:rPr>
                <w:rFonts w:ascii="Arial Narrow" w:hAnsi="Arial Narrow"/>
              </w:rPr>
            </w:pPr>
            <w:r w:rsidRPr="00DD2C2D">
              <w:rPr>
                <w:rFonts w:ascii="Arial Narrow" w:hAnsi="Arial Narrow"/>
                <w:b/>
              </w:rPr>
              <w:t>No. Elem.</w:t>
            </w:r>
          </w:p>
        </w:tc>
        <w:tc>
          <w:tcPr>
            <w:tcW w:w="1191" w:type="dxa"/>
            <w:shd w:val="clear" w:color="auto" w:fill="EDEDED"/>
          </w:tcPr>
          <w:p w14:paraId="70795A5C" w14:textId="77777777" w:rsidR="00256184" w:rsidRPr="00DD2C2D" w:rsidRDefault="00B83EE3">
            <w:pPr>
              <w:rPr>
                <w:rFonts w:ascii="Arial Narrow" w:hAnsi="Arial Narrow"/>
              </w:rPr>
            </w:pPr>
            <w:r w:rsidRPr="00DD2C2D">
              <w:rPr>
                <w:rFonts w:ascii="Arial Narrow" w:hAnsi="Arial Narrow"/>
                <w:b/>
              </w:rPr>
              <w:t>Medida total</w:t>
            </w:r>
          </w:p>
        </w:tc>
      </w:tr>
      <w:tr w:rsidR="00256184" w:rsidRPr="00DD2C2D" w14:paraId="12B5566F" w14:textId="77777777">
        <w:trPr>
          <w:jc w:val="center"/>
        </w:trPr>
        <w:tc>
          <w:tcPr>
            <w:tcW w:w="1191" w:type="dxa"/>
          </w:tcPr>
          <w:p w14:paraId="76B24602" w14:textId="77777777" w:rsidR="00256184" w:rsidRPr="00DD2C2D" w:rsidRDefault="00256184">
            <w:pPr>
              <w:rPr>
                <w:rFonts w:ascii="Arial Narrow" w:hAnsi="Arial Narrow"/>
              </w:rPr>
            </w:pPr>
          </w:p>
        </w:tc>
        <w:tc>
          <w:tcPr>
            <w:tcW w:w="1191" w:type="dxa"/>
          </w:tcPr>
          <w:p w14:paraId="3034BFBA" w14:textId="77777777" w:rsidR="00256184" w:rsidRPr="00DD2C2D" w:rsidRDefault="00256184">
            <w:pPr>
              <w:rPr>
                <w:rFonts w:ascii="Arial Narrow" w:hAnsi="Arial Narrow"/>
              </w:rPr>
            </w:pPr>
          </w:p>
        </w:tc>
        <w:tc>
          <w:tcPr>
            <w:tcW w:w="1191" w:type="dxa"/>
          </w:tcPr>
          <w:p w14:paraId="72AC05EE" w14:textId="77777777" w:rsidR="00256184" w:rsidRPr="00DD2C2D" w:rsidRDefault="00256184">
            <w:pPr>
              <w:rPr>
                <w:rFonts w:ascii="Arial Narrow" w:hAnsi="Arial Narrow"/>
              </w:rPr>
            </w:pPr>
          </w:p>
        </w:tc>
        <w:tc>
          <w:tcPr>
            <w:tcW w:w="1191" w:type="dxa"/>
          </w:tcPr>
          <w:p w14:paraId="4C6C609D" w14:textId="77777777" w:rsidR="00256184" w:rsidRPr="00DD2C2D" w:rsidRDefault="00256184">
            <w:pPr>
              <w:rPr>
                <w:rFonts w:ascii="Arial Narrow" w:hAnsi="Arial Narrow"/>
              </w:rPr>
            </w:pPr>
          </w:p>
        </w:tc>
        <w:tc>
          <w:tcPr>
            <w:tcW w:w="1191" w:type="dxa"/>
          </w:tcPr>
          <w:p w14:paraId="74C34943" w14:textId="77777777" w:rsidR="00256184" w:rsidRPr="00DD2C2D" w:rsidRDefault="00256184">
            <w:pPr>
              <w:rPr>
                <w:rFonts w:ascii="Arial Narrow" w:hAnsi="Arial Narrow"/>
              </w:rPr>
            </w:pPr>
          </w:p>
        </w:tc>
        <w:tc>
          <w:tcPr>
            <w:tcW w:w="1191" w:type="dxa"/>
          </w:tcPr>
          <w:p w14:paraId="02DE9491" w14:textId="77777777" w:rsidR="00256184" w:rsidRPr="00DD2C2D" w:rsidRDefault="00256184">
            <w:pPr>
              <w:rPr>
                <w:rFonts w:ascii="Arial Narrow" w:hAnsi="Arial Narrow"/>
              </w:rPr>
            </w:pPr>
          </w:p>
        </w:tc>
        <w:tc>
          <w:tcPr>
            <w:tcW w:w="1191" w:type="dxa"/>
          </w:tcPr>
          <w:p w14:paraId="2FF630A7" w14:textId="77777777" w:rsidR="00256184" w:rsidRPr="00DD2C2D" w:rsidRDefault="00256184">
            <w:pPr>
              <w:rPr>
                <w:rFonts w:ascii="Arial Narrow" w:hAnsi="Arial Narrow"/>
              </w:rPr>
            </w:pPr>
          </w:p>
        </w:tc>
      </w:tr>
      <w:tr w:rsidR="00256184" w:rsidRPr="00DD2C2D" w14:paraId="71A95F9A" w14:textId="77777777">
        <w:trPr>
          <w:jc w:val="center"/>
        </w:trPr>
        <w:tc>
          <w:tcPr>
            <w:tcW w:w="1191" w:type="dxa"/>
          </w:tcPr>
          <w:p w14:paraId="51C189AF" w14:textId="77777777" w:rsidR="00256184" w:rsidRPr="00DD2C2D" w:rsidRDefault="00256184">
            <w:pPr>
              <w:rPr>
                <w:rFonts w:ascii="Arial Narrow" w:hAnsi="Arial Narrow"/>
              </w:rPr>
            </w:pPr>
          </w:p>
        </w:tc>
        <w:tc>
          <w:tcPr>
            <w:tcW w:w="1191" w:type="dxa"/>
          </w:tcPr>
          <w:p w14:paraId="08CBE29B" w14:textId="77777777" w:rsidR="00256184" w:rsidRPr="00DD2C2D" w:rsidRDefault="00256184">
            <w:pPr>
              <w:rPr>
                <w:rFonts w:ascii="Arial Narrow" w:hAnsi="Arial Narrow"/>
              </w:rPr>
            </w:pPr>
          </w:p>
        </w:tc>
        <w:tc>
          <w:tcPr>
            <w:tcW w:w="1191" w:type="dxa"/>
          </w:tcPr>
          <w:p w14:paraId="10C11A98" w14:textId="77777777" w:rsidR="00256184" w:rsidRPr="00DD2C2D" w:rsidRDefault="00256184">
            <w:pPr>
              <w:rPr>
                <w:rFonts w:ascii="Arial Narrow" w:hAnsi="Arial Narrow"/>
              </w:rPr>
            </w:pPr>
          </w:p>
        </w:tc>
        <w:tc>
          <w:tcPr>
            <w:tcW w:w="1191" w:type="dxa"/>
          </w:tcPr>
          <w:p w14:paraId="5B25FB3B" w14:textId="77777777" w:rsidR="00256184" w:rsidRPr="00DD2C2D" w:rsidRDefault="00256184">
            <w:pPr>
              <w:rPr>
                <w:rFonts w:ascii="Arial Narrow" w:hAnsi="Arial Narrow"/>
              </w:rPr>
            </w:pPr>
          </w:p>
        </w:tc>
        <w:tc>
          <w:tcPr>
            <w:tcW w:w="1191" w:type="dxa"/>
          </w:tcPr>
          <w:p w14:paraId="5B23E13F" w14:textId="77777777" w:rsidR="00256184" w:rsidRPr="00DD2C2D" w:rsidRDefault="00256184">
            <w:pPr>
              <w:rPr>
                <w:rFonts w:ascii="Arial Narrow" w:hAnsi="Arial Narrow"/>
              </w:rPr>
            </w:pPr>
          </w:p>
        </w:tc>
        <w:tc>
          <w:tcPr>
            <w:tcW w:w="1191" w:type="dxa"/>
          </w:tcPr>
          <w:p w14:paraId="0A850D6D" w14:textId="77777777" w:rsidR="00256184" w:rsidRPr="00DD2C2D" w:rsidRDefault="00256184">
            <w:pPr>
              <w:rPr>
                <w:rFonts w:ascii="Arial Narrow" w:hAnsi="Arial Narrow"/>
              </w:rPr>
            </w:pPr>
          </w:p>
        </w:tc>
        <w:tc>
          <w:tcPr>
            <w:tcW w:w="1191" w:type="dxa"/>
          </w:tcPr>
          <w:p w14:paraId="2D60B26A" w14:textId="77777777" w:rsidR="00256184" w:rsidRPr="00DD2C2D" w:rsidRDefault="00256184">
            <w:pPr>
              <w:rPr>
                <w:rFonts w:ascii="Arial Narrow" w:hAnsi="Arial Narrow"/>
              </w:rPr>
            </w:pPr>
          </w:p>
        </w:tc>
      </w:tr>
      <w:tr w:rsidR="00256184" w:rsidRPr="00DD2C2D" w14:paraId="30791F55" w14:textId="77777777">
        <w:trPr>
          <w:jc w:val="center"/>
        </w:trPr>
        <w:tc>
          <w:tcPr>
            <w:tcW w:w="1191" w:type="dxa"/>
          </w:tcPr>
          <w:p w14:paraId="09C581A6" w14:textId="77777777" w:rsidR="00256184" w:rsidRPr="00DD2C2D" w:rsidRDefault="00256184">
            <w:pPr>
              <w:rPr>
                <w:rFonts w:ascii="Arial Narrow" w:hAnsi="Arial Narrow"/>
              </w:rPr>
            </w:pPr>
          </w:p>
        </w:tc>
        <w:tc>
          <w:tcPr>
            <w:tcW w:w="1191" w:type="dxa"/>
          </w:tcPr>
          <w:p w14:paraId="790B6397" w14:textId="77777777" w:rsidR="00256184" w:rsidRPr="00DD2C2D" w:rsidRDefault="00256184">
            <w:pPr>
              <w:rPr>
                <w:rFonts w:ascii="Arial Narrow" w:hAnsi="Arial Narrow"/>
              </w:rPr>
            </w:pPr>
          </w:p>
        </w:tc>
        <w:tc>
          <w:tcPr>
            <w:tcW w:w="1191" w:type="dxa"/>
          </w:tcPr>
          <w:p w14:paraId="44F89117" w14:textId="77777777" w:rsidR="00256184" w:rsidRPr="00DD2C2D" w:rsidRDefault="00256184">
            <w:pPr>
              <w:rPr>
                <w:rFonts w:ascii="Arial Narrow" w:hAnsi="Arial Narrow"/>
              </w:rPr>
            </w:pPr>
          </w:p>
        </w:tc>
        <w:tc>
          <w:tcPr>
            <w:tcW w:w="1191" w:type="dxa"/>
          </w:tcPr>
          <w:p w14:paraId="0EE2F54D" w14:textId="77777777" w:rsidR="00256184" w:rsidRPr="00DD2C2D" w:rsidRDefault="00256184">
            <w:pPr>
              <w:rPr>
                <w:rFonts w:ascii="Arial Narrow" w:hAnsi="Arial Narrow"/>
              </w:rPr>
            </w:pPr>
          </w:p>
        </w:tc>
        <w:tc>
          <w:tcPr>
            <w:tcW w:w="1191" w:type="dxa"/>
          </w:tcPr>
          <w:p w14:paraId="33E94B90" w14:textId="77777777" w:rsidR="00256184" w:rsidRPr="00DD2C2D" w:rsidRDefault="00256184">
            <w:pPr>
              <w:rPr>
                <w:rFonts w:ascii="Arial Narrow" w:hAnsi="Arial Narrow"/>
              </w:rPr>
            </w:pPr>
          </w:p>
        </w:tc>
        <w:tc>
          <w:tcPr>
            <w:tcW w:w="1191" w:type="dxa"/>
          </w:tcPr>
          <w:p w14:paraId="18049CD2" w14:textId="77777777" w:rsidR="00256184" w:rsidRPr="00DD2C2D" w:rsidRDefault="00256184">
            <w:pPr>
              <w:rPr>
                <w:rFonts w:ascii="Arial Narrow" w:hAnsi="Arial Narrow"/>
              </w:rPr>
            </w:pPr>
          </w:p>
        </w:tc>
        <w:tc>
          <w:tcPr>
            <w:tcW w:w="1191" w:type="dxa"/>
          </w:tcPr>
          <w:p w14:paraId="0400DF09" w14:textId="77777777" w:rsidR="00256184" w:rsidRPr="00DD2C2D" w:rsidRDefault="00256184">
            <w:pPr>
              <w:rPr>
                <w:rFonts w:ascii="Arial Narrow" w:hAnsi="Arial Narrow"/>
              </w:rPr>
            </w:pPr>
          </w:p>
        </w:tc>
      </w:tr>
      <w:tr w:rsidR="00256184" w:rsidRPr="00DD2C2D" w14:paraId="78A4D9B2" w14:textId="77777777">
        <w:trPr>
          <w:jc w:val="center"/>
        </w:trPr>
        <w:tc>
          <w:tcPr>
            <w:tcW w:w="1191" w:type="dxa"/>
          </w:tcPr>
          <w:p w14:paraId="31B3C929" w14:textId="77777777" w:rsidR="00256184" w:rsidRPr="00DD2C2D" w:rsidRDefault="00256184">
            <w:pPr>
              <w:rPr>
                <w:rFonts w:ascii="Arial Narrow" w:hAnsi="Arial Narrow"/>
              </w:rPr>
            </w:pPr>
          </w:p>
        </w:tc>
        <w:tc>
          <w:tcPr>
            <w:tcW w:w="1191" w:type="dxa"/>
          </w:tcPr>
          <w:p w14:paraId="5938F618" w14:textId="77777777" w:rsidR="00256184" w:rsidRPr="00DD2C2D" w:rsidRDefault="00256184">
            <w:pPr>
              <w:rPr>
                <w:rFonts w:ascii="Arial Narrow" w:hAnsi="Arial Narrow"/>
              </w:rPr>
            </w:pPr>
          </w:p>
        </w:tc>
        <w:tc>
          <w:tcPr>
            <w:tcW w:w="1191" w:type="dxa"/>
          </w:tcPr>
          <w:p w14:paraId="7945EC81" w14:textId="77777777" w:rsidR="00256184" w:rsidRPr="00DD2C2D" w:rsidRDefault="00256184">
            <w:pPr>
              <w:rPr>
                <w:rFonts w:ascii="Arial Narrow" w:hAnsi="Arial Narrow"/>
              </w:rPr>
            </w:pPr>
          </w:p>
        </w:tc>
        <w:tc>
          <w:tcPr>
            <w:tcW w:w="1191" w:type="dxa"/>
          </w:tcPr>
          <w:p w14:paraId="0A8EFF63" w14:textId="77777777" w:rsidR="00256184" w:rsidRPr="00DD2C2D" w:rsidRDefault="00256184">
            <w:pPr>
              <w:rPr>
                <w:rFonts w:ascii="Arial Narrow" w:hAnsi="Arial Narrow"/>
              </w:rPr>
            </w:pPr>
          </w:p>
        </w:tc>
        <w:tc>
          <w:tcPr>
            <w:tcW w:w="1191" w:type="dxa"/>
          </w:tcPr>
          <w:p w14:paraId="2AE82972" w14:textId="77777777" w:rsidR="00256184" w:rsidRPr="00DD2C2D" w:rsidRDefault="00256184">
            <w:pPr>
              <w:rPr>
                <w:rFonts w:ascii="Arial Narrow" w:hAnsi="Arial Narrow"/>
              </w:rPr>
            </w:pPr>
          </w:p>
        </w:tc>
        <w:tc>
          <w:tcPr>
            <w:tcW w:w="1191" w:type="dxa"/>
          </w:tcPr>
          <w:p w14:paraId="278AC1E6" w14:textId="77777777" w:rsidR="00256184" w:rsidRPr="00DD2C2D" w:rsidRDefault="00256184">
            <w:pPr>
              <w:rPr>
                <w:rFonts w:ascii="Arial Narrow" w:hAnsi="Arial Narrow"/>
              </w:rPr>
            </w:pPr>
          </w:p>
        </w:tc>
        <w:tc>
          <w:tcPr>
            <w:tcW w:w="1191" w:type="dxa"/>
          </w:tcPr>
          <w:p w14:paraId="113D52F9" w14:textId="77777777" w:rsidR="00256184" w:rsidRPr="00DD2C2D" w:rsidRDefault="00256184">
            <w:pPr>
              <w:rPr>
                <w:rFonts w:ascii="Arial Narrow" w:hAnsi="Arial Narrow"/>
              </w:rPr>
            </w:pPr>
          </w:p>
        </w:tc>
      </w:tr>
      <w:tr w:rsidR="00256184" w:rsidRPr="00DD2C2D" w14:paraId="50969E25" w14:textId="77777777">
        <w:trPr>
          <w:jc w:val="center"/>
        </w:trPr>
        <w:tc>
          <w:tcPr>
            <w:tcW w:w="1191" w:type="dxa"/>
          </w:tcPr>
          <w:p w14:paraId="67406731" w14:textId="77777777" w:rsidR="00256184" w:rsidRPr="00DD2C2D" w:rsidRDefault="00256184">
            <w:pPr>
              <w:rPr>
                <w:rFonts w:ascii="Arial Narrow" w:hAnsi="Arial Narrow"/>
              </w:rPr>
            </w:pPr>
          </w:p>
        </w:tc>
        <w:tc>
          <w:tcPr>
            <w:tcW w:w="1191" w:type="dxa"/>
          </w:tcPr>
          <w:p w14:paraId="2CC3A170" w14:textId="77777777" w:rsidR="00256184" w:rsidRPr="00DD2C2D" w:rsidRDefault="00256184">
            <w:pPr>
              <w:rPr>
                <w:rFonts w:ascii="Arial Narrow" w:hAnsi="Arial Narrow"/>
              </w:rPr>
            </w:pPr>
          </w:p>
        </w:tc>
        <w:tc>
          <w:tcPr>
            <w:tcW w:w="1191" w:type="dxa"/>
          </w:tcPr>
          <w:p w14:paraId="681508F9" w14:textId="77777777" w:rsidR="00256184" w:rsidRPr="00DD2C2D" w:rsidRDefault="00256184">
            <w:pPr>
              <w:rPr>
                <w:rFonts w:ascii="Arial Narrow" w:hAnsi="Arial Narrow"/>
              </w:rPr>
            </w:pPr>
          </w:p>
        </w:tc>
        <w:tc>
          <w:tcPr>
            <w:tcW w:w="1191" w:type="dxa"/>
          </w:tcPr>
          <w:p w14:paraId="0A0616A5" w14:textId="77777777" w:rsidR="00256184" w:rsidRPr="00DD2C2D" w:rsidRDefault="00256184">
            <w:pPr>
              <w:rPr>
                <w:rFonts w:ascii="Arial Narrow" w:hAnsi="Arial Narrow"/>
              </w:rPr>
            </w:pPr>
          </w:p>
        </w:tc>
        <w:tc>
          <w:tcPr>
            <w:tcW w:w="1191" w:type="dxa"/>
          </w:tcPr>
          <w:p w14:paraId="269F77C8" w14:textId="77777777" w:rsidR="00256184" w:rsidRPr="00DD2C2D" w:rsidRDefault="00256184">
            <w:pPr>
              <w:rPr>
                <w:rFonts w:ascii="Arial Narrow" w:hAnsi="Arial Narrow"/>
              </w:rPr>
            </w:pPr>
          </w:p>
        </w:tc>
        <w:tc>
          <w:tcPr>
            <w:tcW w:w="1191" w:type="dxa"/>
          </w:tcPr>
          <w:p w14:paraId="4EC30434" w14:textId="77777777" w:rsidR="00256184" w:rsidRPr="00DD2C2D" w:rsidRDefault="00256184">
            <w:pPr>
              <w:rPr>
                <w:rFonts w:ascii="Arial Narrow" w:hAnsi="Arial Narrow"/>
              </w:rPr>
            </w:pPr>
          </w:p>
        </w:tc>
        <w:tc>
          <w:tcPr>
            <w:tcW w:w="1191" w:type="dxa"/>
          </w:tcPr>
          <w:p w14:paraId="2A8522D9" w14:textId="77777777" w:rsidR="00256184" w:rsidRPr="00DD2C2D" w:rsidRDefault="00256184">
            <w:pPr>
              <w:rPr>
                <w:rFonts w:ascii="Arial Narrow" w:hAnsi="Arial Narrow"/>
              </w:rPr>
            </w:pPr>
          </w:p>
        </w:tc>
      </w:tr>
      <w:tr w:rsidR="00256184" w:rsidRPr="00DD2C2D" w14:paraId="5FA24F2E" w14:textId="77777777">
        <w:trPr>
          <w:jc w:val="center"/>
        </w:trPr>
        <w:tc>
          <w:tcPr>
            <w:tcW w:w="7146" w:type="dxa"/>
            <w:gridSpan w:val="6"/>
          </w:tcPr>
          <w:p w14:paraId="3D3DDDF0" w14:textId="77777777" w:rsidR="00256184" w:rsidRPr="00DD2C2D" w:rsidRDefault="00B83EE3">
            <w:pPr>
              <w:rPr>
                <w:rFonts w:ascii="Arial Narrow" w:hAnsi="Arial Narrow"/>
              </w:rPr>
            </w:pPr>
            <w:r w:rsidRPr="00DD2C2D">
              <w:rPr>
                <w:rFonts w:ascii="Arial Narrow" w:hAnsi="Arial Narrow"/>
                <w:b/>
              </w:rPr>
              <w:t>SUBTOTAL / VR / TOTAL</w:t>
            </w:r>
          </w:p>
        </w:tc>
        <w:tc>
          <w:tcPr>
            <w:tcW w:w="1191" w:type="dxa"/>
          </w:tcPr>
          <w:p w14:paraId="09781AA1" w14:textId="77777777" w:rsidR="00256184" w:rsidRPr="00DD2C2D" w:rsidRDefault="00256184">
            <w:pPr>
              <w:rPr>
                <w:rFonts w:ascii="Arial Narrow" w:hAnsi="Arial Narrow"/>
              </w:rPr>
            </w:pPr>
          </w:p>
        </w:tc>
      </w:tr>
      <w:tr w:rsidR="00256184" w:rsidRPr="00DD2C2D" w14:paraId="3C02B75C" w14:textId="77777777">
        <w:trPr>
          <w:jc w:val="center"/>
        </w:trPr>
        <w:tc>
          <w:tcPr>
            <w:tcW w:w="8337" w:type="dxa"/>
            <w:gridSpan w:val="7"/>
          </w:tcPr>
          <w:p w14:paraId="70C4767E" w14:textId="77777777" w:rsidR="00256184" w:rsidRPr="00DD2C2D" w:rsidRDefault="00B83EE3">
            <w:pPr>
              <w:rPr>
                <w:rFonts w:ascii="Arial Narrow" w:hAnsi="Arial Narrow"/>
              </w:rPr>
            </w:pPr>
            <w:r w:rsidRPr="00DD2C2D">
              <w:rPr>
                <w:rFonts w:ascii="Arial Narrow" w:hAnsi="Arial Narrow"/>
                <w:b/>
              </w:rPr>
              <w:t>OBSERVACIONES:</w:t>
            </w:r>
          </w:p>
        </w:tc>
      </w:tr>
    </w:tbl>
    <w:p w14:paraId="4F411A5D" w14:textId="77777777" w:rsidR="00256184" w:rsidRPr="00DD2C2D" w:rsidRDefault="00B83EE3">
      <w:pPr>
        <w:spacing w:before="40" w:after="200"/>
        <w:jc w:val="center"/>
        <w:rPr>
          <w:rFonts w:ascii="Arial Narrow" w:hAnsi="Arial Narrow"/>
        </w:rPr>
      </w:pPr>
      <w:r w:rsidRPr="00DD2C2D">
        <w:rPr>
          <w:rFonts w:ascii="Arial Narrow" w:hAnsi="Arial Narrow"/>
          <w:i/>
        </w:rPr>
        <w:t>Fuente: formato sugerido, adaptado del documento base del proyecto (a diligenciar por el Consultor, acompañado del plano o gráfica de referencia).</w:t>
      </w:r>
    </w:p>
    <w:p w14:paraId="0F9D48BD" w14:textId="77777777" w:rsidR="00256184" w:rsidRPr="00DD2C2D" w:rsidRDefault="00B83EE3">
      <w:pPr>
        <w:rPr>
          <w:rFonts w:ascii="Arial Narrow" w:hAnsi="Arial Narrow"/>
        </w:rPr>
      </w:pPr>
      <w:r w:rsidRPr="00DD2C2D">
        <w:rPr>
          <w:rFonts w:ascii="Arial Narrow" w:hAnsi="Arial Narrow"/>
        </w:rPr>
        <w:t>El cálculo del componente indirecto del presupuesto – Administración, Imprevistos y Utilidad (AIU) – deberá ajustarse a las disposiciones generales de la normatividad colombiana de contratación pública aplicables a los contratos de obra pública, así como a los criterios técnicos y financieros que para tal efecto defina el Municipio. El Contratista de consultoría deberá formular y sustentar técnicamente cada uno de los componentes del AIU, evitando el uso de porcentajes genéricos sin el respectivo análisis de soporte.</w:t>
      </w:r>
    </w:p>
    <w:p w14:paraId="1FFC442B" w14:textId="77777777" w:rsidR="00256184" w:rsidRPr="00DD2C2D" w:rsidRDefault="00B83EE3">
      <w:pPr>
        <w:rPr>
          <w:rFonts w:ascii="Arial Narrow" w:hAnsi="Arial Narrow"/>
        </w:rPr>
      </w:pPr>
      <w:r w:rsidRPr="00DD2C2D">
        <w:rPr>
          <w:rFonts w:ascii="Arial Narrow" w:hAnsi="Arial Narrow"/>
        </w:rPr>
        <w:lastRenderedPageBreak/>
        <w:t>Para la determinación del componente de Administración, el Contratista de consultoría deberá elaborar el desglose detallado de, como mínimo, los siguientes componentes, presentados en hoja de cálculo electrónica con sus respectivos soportes:</w:t>
      </w:r>
    </w:p>
    <w:p w14:paraId="2BCFE05E"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Recurso humano administrativo del contrato de obra (personal profesional, técnico, administrativo y de apoyo), indicando cantidad, dedicación, salario u honorario mensual y factor prestacional aplicable.</w:t>
      </w:r>
    </w:p>
    <w:p w14:paraId="60DF3935"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Factor prestacional, detallando cesantías, intereses de cesantías, prima de servicios, vacaciones, auxilio de transporte, aportes a seguridad social integral, aportes parafiscales (Caja de Compensación Familiar, SENA, ICBF) y dotación, según corresponda.</w:t>
      </w:r>
    </w:p>
    <w:p w14:paraId="6EA295E5"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Gastos operacionales del contrato de obra (papelería, comunicaciones, servicios, arrendamientos, transporte administrativo, entre otros), soportados con estudio de mercado basado en datos históricos y/o cotizaciones.</w:t>
      </w:r>
    </w:p>
    <w:p w14:paraId="6E5D64C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Costos de calidad (ensayos, pruebas y análisis complementarios de aseguramiento y control de calidad no incluidos en los ítems del presupuesto de obra).</w:t>
      </w:r>
    </w:p>
    <w:p w14:paraId="0FEF35F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Impuestos, tasas, estampillas y contribuciones aplicables al contrato de obra según la normatividad municipal, departamental y nacional vigente.</w:t>
      </w:r>
    </w:p>
    <w:p w14:paraId="66F6870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Pólizas y garantías exigidas para la etapa de obra, con su respectivo porcentaje.</w:t>
      </w:r>
    </w:p>
    <w:p w14:paraId="281E5659" w14:textId="77777777" w:rsidR="005021C1" w:rsidRPr="00DD2C2D" w:rsidRDefault="005021C1">
      <w:pPr>
        <w:rPr>
          <w:rFonts w:ascii="Arial Narrow" w:hAnsi="Arial Narrow"/>
        </w:rPr>
      </w:pPr>
    </w:p>
    <w:p w14:paraId="1AA6A46F" w14:textId="66CB80F0" w:rsidR="00256184" w:rsidRPr="00DD2C2D" w:rsidRDefault="00B83EE3">
      <w:pPr>
        <w:rPr>
          <w:rFonts w:ascii="Arial Narrow" w:hAnsi="Arial Narrow"/>
        </w:rPr>
      </w:pPr>
      <w:r w:rsidRPr="00DD2C2D">
        <w:rPr>
          <w:rFonts w:ascii="Arial Narrow" w:hAnsi="Arial Narrow"/>
        </w:rPr>
        <w:t>El porcentaje de Imprevistos deberá corresponder a aquellos riesgos previsibles que, no estando cubiertos por la matriz de riesgos del contrato de obra, deban ser asumidos por el contratista de obra; su cuantía deberá estar debidamente justificada y no podrá superar el límite máximo que para el efecto defina el Municipio.</w:t>
      </w:r>
    </w:p>
    <w:p w14:paraId="05FEF318" w14:textId="77777777" w:rsidR="00256184" w:rsidRPr="00DD2C2D" w:rsidRDefault="00B83EE3">
      <w:pPr>
        <w:rPr>
          <w:rFonts w:ascii="Arial Narrow" w:hAnsi="Arial Narrow"/>
        </w:rPr>
      </w:pPr>
      <w:r w:rsidRPr="00DD2C2D">
        <w:rPr>
          <w:rFonts w:ascii="Arial Narrow" w:hAnsi="Arial Narrow"/>
        </w:rPr>
        <w:t>El porcentaje de Utilidad corresponderá al margen de beneficio del contratista de obra y deberá ser coherente con las condiciones de mercado de la región y con la naturaleza y complejidad del proyecto, dejando la respectiva memoria de soporte.</w:t>
      </w:r>
    </w:p>
    <w:p w14:paraId="20C09F1C" w14:textId="77777777" w:rsidR="00256184" w:rsidRPr="00DD2C2D" w:rsidRDefault="00B83EE3">
      <w:pPr>
        <w:rPr>
          <w:rFonts w:ascii="Arial Narrow" w:hAnsi="Arial Narrow"/>
        </w:rPr>
      </w:pPr>
      <w:r w:rsidRPr="00DD2C2D">
        <w:rPr>
          <w:rFonts w:ascii="Arial Narrow" w:hAnsi="Arial Narrow"/>
        </w:rPr>
        <w:t>El Contratista de consultoría deberá anexar debidamente los APU en el formato sugerido en el numeral anterior, soportados por cotizaciones de los insumos respectivos actualizadas al año en el cual se estructure el presupuesto.</w:t>
      </w:r>
    </w:p>
    <w:p w14:paraId="18A4C247"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t>Respecto de la determinación del presupuesto para el Supervisor y/o la Interventoría en la etapa de obra y puesta en marcha.</w:t>
      </w:r>
    </w:p>
    <w:p w14:paraId="03BDCDC0" w14:textId="77777777" w:rsidR="00256184" w:rsidRPr="00DD2C2D" w:rsidRDefault="00B83EE3" w:rsidP="005021C1">
      <w:pPr>
        <w:ind w:left="720"/>
        <w:rPr>
          <w:rFonts w:ascii="Arial Narrow" w:hAnsi="Arial Narrow"/>
        </w:rPr>
      </w:pPr>
      <w:r w:rsidRPr="00DD2C2D">
        <w:rPr>
          <w:rFonts w:ascii="Arial Narrow" w:hAnsi="Arial Narrow"/>
        </w:rPr>
        <w:t>El contratista debe formular y presentar el presupuesto de interventoría para la etapa de obra previendo, entre otros los profesionales para el correcto seguimiento y control de la misma, costos directos por comisión topográfica, ensayos de laboratorio de materiales y calidad para lo cual la Consultoría debe establecer el porcentaje de contra muestreo que debe adelantar el Supervisor y/o la Interventoría con respecto a las muestras requeridas al Contratista de obra y el transporte.</w:t>
      </w:r>
    </w:p>
    <w:p w14:paraId="238AFBD2" w14:textId="77777777" w:rsidR="00256184" w:rsidRPr="00DD2C2D" w:rsidRDefault="00B83EE3" w:rsidP="005021C1">
      <w:pPr>
        <w:ind w:left="720"/>
        <w:rPr>
          <w:rFonts w:ascii="Arial Narrow" w:hAnsi="Arial Narrow"/>
        </w:rPr>
      </w:pPr>
      <w:r w:rsidRPr="00DD2C2D">
        <w:rPr>
          <w:rFonts w:ascii="Arial Narrow" w:hAnsi="Arial Narrow"/>
        </w:rPr>
        <w:t>En este debe presentarse el discriminado del Factor Multiplicador – (F.M.).</w:t>
      </w:r>
    </w:p>
    <w:p w14:paraId="25EB5C31" w14:textId="77777777" w:rsidR="00256184" w:rsidRPr="00DD2C2D" w:rsidRDefault="00B83EE3" w:rsidP="005021C1">
      <w:pPr>
        <w:ind w:left="720"/>
        <w:rPr>
          <w:rFonts w:ascii="Arial Narrow" w:hAnsi="Arial Narrow"/>
        </w:rPr>
      </w:pPr>
      <w:r w:rsidRPr="00DD2C2D">
        <w:rPr>
          <w:rFonts w:ascii="Arial Narrow" w:hAnsi="Arial Narrow"/>
        </w:rPr>
        <w:t>No se incluirá en el presupuesto monto para contra muestreos de aguas para la etapa de puesta en marcha por cuanto el Municipio adelantará estas campañas de muestreo y caracterización para validar el cumplimiento del sistema en términos de remoción y calidad del efluente.</w:t>
      </w:r>
    </w:p>
    <w:p w14:paraId="6434B49B" w14:textId="77777777" w:rsidR="005021C1" w:rsidRPr="00DD2C2D" w:rsidRDefault="005021C1" w:rsidP="005021C1">
      <w:pPr>
        <w:ind w:left="720"/>
        <w:rPr>
          <w:rFonts w:ascii="Arial Narrow" w:hAnsi="Arial Narrow"/>
        </w:rPr>
      </w:pPr>
    </w:p>
    <w:p w14:paraId="513C806B" w14:textId="77777777"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lastRenderedPageBreak/>
        <w:t>Para la determinación del presupuesto teniendo en cuenta la estructuración del presupuesto por capítulos debe efectuarse la sumatoria de cada uno de ellos para obtener los subtotales y luego la sumatoria de los valores de estos para llegar al costo directo de la obra al cual se le aplicará el respectivo AIU para determinar el costo indirecto por este concepto, el cual junto con el IVA sobre la utilidad se sumará con los costos directos para obtener el costo total en el componente de obra.</w:t>
      </w:r>
    </w:p>
    <w:p w14:paraId="191760B1" w14:textId="77777777" w:rsidR="00256184" w:rsidRPr="00DD2C2D" w:rsidRDefault="00B83EE3" w:rsidP="005021C1">
      <w:pPr>
        <w:ind w:left="720"/>
        <w:rPr>
          <w:rFonts w:ascii="Arial Narrow" w:hAnsi="Arial Narrow"/>
        </w:rPr>
      </w:pPr>
      <w:r w:rsidRPr="00DD2C2D">
        <w:rPr>
          <w:rFonts w:ascii="Arial Narrow" w:hAnsi="Arial Narrow"/>
        </w:rPr>
        <w:t>Finalmente, se incluirá el capítulo de Interventoría cuyo monto se sumará a los costos del componente de obra para así determinar el valor total del proyecto.</w:t>
      </w:r>
    </w:p>
    <w:p w14:paraId="30E51548" w14:textId="77777777" w:rsidR="00256184" w:rsidRPr="00DD2C2D" w:rsidRDefault="00B83EE3" w:rsidP="005021C1">
      <w:pPr>
        <w:ind w:left="720"/>
        <w:rPr>
          <w:rFonts w:ascii="Arial Narrow" w:hAnsi="Arial Narrow"/>
        </w:rPr>
      </w:pPr>
      <w:r w:rsidRPr="00DD2C2D">
        <w:rPr>
          <w:rFonts w:ascii="Arial Narrow" w:hAnsi="Arial Narrow"/>
        </w:rPr>
        <w:t>En caso de determinarse la conveniencia de desarrollo del proyecto por etapas constructivas, luego de determinado el presupuesto general del proyecto, corresponderá al Contratista presentar el presupuesto para cada etapa de obra.</w:t>
      </w:r>
    </w:p>
    <w:p w14:paraId="36AA019D" w14:textId="77777777" w:rsidR="005021C1" w:rsidRPr="00DD2C2D" w:rsidRDefault="005021C1" w:rsidP="005021C1">
      <w:pPr>
        <w:ind w:left="720"/>
        <w:rPr>
          <w:rFonts w:ascii="Arial Narrow" w:hAnsi="Arial Narrow"/>
        </w:rPr>
      </w:pPr>
    </w:p>
    <w:p w14:paraId="5F6E40B9" w14:textId="339B6FE0" w:rsidR="00256184" w:rsidRPr="00DD2C2D" w:rsidRDefault="00B83EE3" w:rsidP="005021C1">
      <w:pPr>
        <w:pStyle w:val="Listaconvietas"/>
        <w:tabs>
          <w:tab w:val="clear" w:pos="360"/>
          <w:tab w:val="num" w:pos="1080"/>
        </w:tabs>
        <w:ind w:left="1080"/>
        <w:rPr>
          <w:rFonts w:ascii="Arial Narrow" w:hAnsi="Arial Narrow"/>
        </w:rPr>
      </w:pPr>
      <w:r w:rsidRPr="00DD2C2D">
        <w:rPr>
          <w:rFonts w:ascii="Arial Narrow" w:hAnsi="Arial Narrow"/>
        </w:rPr>
        <w:t xml:space="preserve">Para la presentación del presupuesto. El producto del presupuesto para el proyecto debe presentarse en medio magnético y físico en capetas que contengan en formato PDF los documentos y soportes considerados para la formulación del presupuesto, entre lo cual debe estar la sábana general del presupuesto, las cotizaciones (Mínimo 3) y los Análisis de Precios Unitarios (APU), las memorias de cálculo de cantidades de obra; y las especificaciones técnicas detalladas, todos estos documentos debidamente firmados por consultoría </w:t>
      </w:r>
      <w:r w:rsidR="00BC6055" w:rsidRPr="00DD2C2D">
        <w:rPr>
          <w:rFonts w:ascii="Arial Narrow" w:hAnsi="Arial Narrow"/>
        </w:rPr>
        <w:t>y supervisor y/o la Interventoría</w:t>
      </w:r>
      <w:r w:rsidRPr="00DD2C2D">
        <w:rPr>
          <w:rFonts w:ascii="Arial Narrow" w:hAnsi="Arial Narrow"/>
        </w:rPr>
        <w:t>.</w:t>
      </w:r>
    </w:p>
    <w:p w14:paraId="23B5E3AF" w14:textId="77777777" w:rsidR="00256184" w:rsidRPr="00DD2C2D" w:rsidRDefault="00B83EE3" w:rsidP="005021C1">
      <w:pPr>
        <w:ind w:left="720"/>
        <w:rPr>
          <w:rFonts w:ascii="Arial Narrow" w:hAnsi="Arial Narrow"/>
        </w:rPr>
      </w:pPr>
      <w:r w:rsidRPr="00DD2C2D">
        <w:rPr>
          <w:rFonts w:ascii="Arial Narrow" w:hAnsi="Arial Narrow"/>
        </w:rPr>
        <w:t>El presupuesto consolidado debe presentarse firmado por los representantes legales de los contratos de consultoría e interventoría y contener documento de revisión y aprobación del Supervisor y/o la Interventoría.</w:t>
      </w:r>
    </w:p>
    <w:p w14:paraId="13EC6853" w14:textId="77777777" w:rsidR="00256184" w:rsidRPr="00DD2C2D" w:rsidRDefault="00B83EE3">
      <w:pPr>
        <w:pStyle w:val="Ttulo2"/>
        <w:rPr>
          <w:rFonts w:ascii="Arial Narrow" w:hAnsi="Arial Narrow"/>
          <w:sz w:val="22"/>
          <w:szCs w:val="22"/>
        </w:rPr>
      </w:pPr>
      <w:bookmarkStart w:id="53" w:name="_Toc241156707"/>
      <w:r w:rsidRPr="00DD2C2D">
        <w:rPr>
          <w:rFonts w:ascii="Arial Narrow" w:hAnsi="Arial Narrow"/>
          <w:sz w:val="22"/>
          <w:szCs w:val="22"/>
        </w:rPr>
        <w:t>5.12. Cronograma de Obra</w:t>
      </w:r>
      <w:bookmarkEnd w:id="53"/>
    </w:p>
    <w:p w14:paraId="6F6AF105" w14:textId="77777777" w:rsidR="00256184" w:rsidRPr="00DD2C2D" w:rsidRDefault="00B83EE3">
      <w:pPr>
        <w:rPr>
          <w:rFonts w:ascii="Arial Narrow" w:hAnsi="Arial Narrow"/>
        </w:rPr>
      </w:pPr>
      <w:r w:rsidRPr="00DD2C2D">
        <w:rPr>
          <w:rFonts w:ascii="Arial Narrow" w:hAnsi="Arial Narrow"/>
        </w:rPr>
        <w:t>A partir de la ingeniería de detalle y el presupuesto de obra, el Consultor deberá realizar un análisis riguroso y pormenorizado del alcance de cada Producto del proceso de tratamiento, con el fin de establecer la secuencia constructiva y determinar las variables que permitan definir el plazo óptimo de ejecución, a partir de un balance entre rendimientos y recursos acorde con las necesidades del Proyecto, y de esta forma estructurar el cronograma de obra, el cual debe contemplar la Etapa de Construcción (incluyendo los tiempos para la Certificación RETIE y la energización) y la Etapa de Puesta en marcha y estabilización del sistema, el cual se constituirá en el insumo el plazo de ejecución contractual para el contrato de obra que se suscriba para esta Producto.</w:t>
      </w:r>
    </w:p>
    <w:p w14:paraId="74AD47D9" w14:textId="77777777" w:rsidR="00256184" w:rsidRPr="00DD2C2D" w:rsidRDefault="00B83EE3">
      <w:pPr>
        <w:rPr>
          <w:rFonts w:ascii="Arial Narrow" w:hAnsi="Arial Narrow"/>
        </w:rPr>
      </w:pPr>
      <w:r w:rsidRPr="00DD2C2D">
        <w:rPr>
          <w:rFonts w:ascii="Arial Narrow" w:hAnsi="Arial Narrow"/>
        </w:rPr>
        <w:t>El cronograma de ejecución y/o programación de obra debe incluir todas y cada una de las actividades a desarrollar en la etapa de Inversión del proyecto, el cual se debe elaborar con una periodicidad semanal; con indicación de los tiempos de inicio, terminación y duración de las actividades y de los diferentes componentes del proyecto, así como del porcentaje de avance programado de dichas actividades para su seguimiento y control; identificando la ruta crítica y las holguras de cada actividad.</w:t>
      </w:r>
    </w:p>
    <w:p w14:paraId="36AA3390" w14:textId="77777777" w:rsidR="00256184" w:rsidRPr="00DD2C2D" w:rsidRDefault="00B83EE3">
      <w:pPr>
        <w:rPr>
          <w:rFonts w:ascii="Arial Narrow" w:hAnsi="Arial Narrow"/>
        </w:rPr>
      </w:pPr>
      <w:r w:rsidRPr="00DD2C2D">
        <w:rPr>
          <w:rFonts w:ascii="Arial Narrow" w:hAnsi="Arial Narrow"/>
        </w:rPr>
        <w:t xml:space="preserve">El cronograma y presupuesto de obra deberán incluir de manera explícita los tiempos estimados requeridos para la gestión de los permisos ambientales identificados, incluyendo lo referente a energización, ocupación de cauce, permiso de vertimientos, entre otros que la consultoría determine, con base en la normatividad legal vigente. Esto </w:t>
      </w:r>
      <w:r w:rsidRPr="00DD2C2D">
        <w:rPr>
          <w:rFonts w:ascii="Arial Narrow" w:hAnsi="Arial Narrow"/>
        </w:rPr>
        <w:lastRenderedPageBreak/>
        <w:t>incluye la coordinación previa con la empresa prestadora del servicio eléctrico y la autoridad ambiental competente, a fin de mitigar riesgos de suspensión o retraso del proyecto.</w:t>
      </w:r>
    </w:p>
    <w:p w14:paraId="3A88EC29" w14:textId="77777777" w:rsidR="00256184" w:rsidRPr="00DD2C2D" w:rsidRDefault="00B83EE3">
      <w:pPr>
        <w:rPr>
          <w:rFonts w:ascii="Arial Narrow" w:hAnsi="Arial Narrow"/>
        </w:rPr>
      </w:pPr>
      <w:r w:rsidRPr="00DD2C2D">
        <w:rPr>
          <w:rFonts w:ascii="Arial Narrow" w:hAnsi="Arial Narrow"/>
        </w:rPr>
        <w:t>El tiempo de duración de la obra se debe soportar con base en este cronograma en formato Microsoft Project, con la inclusión de todas y cada una de las actividades de la etapa de obra como la etapa de arranque y puesta en marcha, el cual debe estar debidamente revisado y aprobado por el Supervisor y/o la Interventoría.</w:t>
      </w:r>
    </w:p>
    <w:p w14:paraId="31D8BA5C" w14:textId="77777777" w:rsidR="00256184" w:rsidRPr="00DD2C2D" w:rsidRDefault="00B83EE3">
      <w:pPr>
        <w:pStyle w:val="Ttulo2"/>
        <w:rPr>
          <w:rFonts w:ascii="Arial Narrow" w:hAnsi="Arial Narrow"/>
          <w:sz w:val="22"/>
          <w:szCs w:val="22"/>
        </w:rPr>
      </w:pPr>
      <w:bookmarkStart w:id="54" w:name="_Toc241156708"/>
      <w:r w:rsidRPr="00DD2C2D">
        <w:rPr>
          <w:rFonts w:ascii="Arial Narrow" w:hAnsi="Arial Narrow"/>
          <w:sz w:val="22"/>
          <w:szCs w:val="22"/>
        </w:rPr>
        <w:t>5.13. Definición de Entregables constructivos</w:t>
      </w:r>
      <w:bookmarkEnd w:id="54"/>
    </w:p>
    <w:p w14:paraId="6272309D" w14:textId="77777777" w:rsidR="00256184" w:rsidRPr="00DD2C2D" w:rsidRDefault="00B83EE3">
      <w:pPr>
        <w:rPr>
          <w:rFonts w:ascii="Arial Narrow" w:hAnsi="Arial Narrow"/>
        </w:rPr>
      </w:pPr>
      <w:r w:rsidRPr="00DD2C2D">
        <w:rPr>
          <w:rFonts w:ascii="Arial Narrow" w:hAnsi="Arial Narrow"/>
        </w:rPr>
        <w:t>Terminado el diseño de ingeniería de detalle, el presupuesto y la proyección del cronograma para la materialización del proyecto, el Contratista, analizará integralmente en lo técnico y económico la conveniencia de adelantar la etapa constructiva por Productos considerando entre otros aspectos los siguientes:</w:t>
      </w:r>
    </w:p>
    <w:p w14:paraId="51BFE50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Alcance en obra y suministro de equipos de cada una de las Productos constructivas, bajo la premisa de garantizar la funcionalidad y autonomía operacional del sistema desde el arranque.</w:t>
      </w:r>
    </w:p>
    <w:p w14:paraId="49C2304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Capacidad que una primera Producto puede lograr para atender la necesidad de tratamiento asociada a las proyecciones de crecimiento poblacional y carga.</w:t>
      </w:r>
    </w:p>
    <w:p w14:paraId="39C2315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Momento de desarrollo de las obras de la segunda Producto en función de asegurar la capacidad y la no generación de escenarios de operación forzada del sistema o riesgos de no eficiencia de remoción y cumplimiento de norma.</w:t>
      </w:r>
    </w:p>
    <w:p w14:paraId="69EB968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Costos constructivos y operacionales de proyectarse una única Producto o de manera diferenciada las Productos constructivas.</w:t>
      </w:r>
    </w:p>
    <w:p w14:paraId="0DFA43D6" w14:textId="77777777" w:rsidR="00256184" w:rsidRPr="00DD2C2D" w:rsidRDefault="00B83EE3">
      <w:pPr>
        <w:rPr>
          <w:rFonts w:ascii="Arial Narrow" w:hAnsi="Arial Narrow"/>
        </w:rPr>
      </w:pPr>
      <w:r w:rsidRPr="00DD2C2D">
        <w:rPr>
          <w:rFonts w:ascii="Arial Narrow" w:hAnsi="Arial Narrow"/>
        </w:rPr>
        <w:t>Este análisis junto con la conclusión y recomendación lo expondrá el Contratista al Supervisor y/o la Interventoría para que ésta emita su concepto y lo socialice al Municipio para su consideración.</w:t>
      </w:r>
    </w:p>
    <w:p w14:paraId="55092236" w14:textId="77777777" w:rsidR="00256184" w:rsidRPr="00DD2C2D" w:rsidRDefault="00B83EE3">
      <w:pPr>
        <w:rPr>
          <w:rFonts w:ascii="Arial Narrow" w:hAnsi="Arial Narrow"/>
        </w:rPr>
      </w:pPr>
      <w:r w:rsidRPr="00DD2C2D">
        <w:rPr>
          <w:rFonts w:ascii="Arial Narrow" w:hAnsi="Arial Narrow"/>
        </w:rPr>
        <w:t>Si se opta por el desarrollo constructivo en dos Productos, corresponderá al Contratista disgregar el presupuesto para cada Producto, así como el cronograma de obra. En todo caso entregará como producto del contrato el diseño y el presupuesto para la totalidad del proyecto y los disgregados por Productos constructivas.</w:t>
      </w:r>
    </w:p>
    <w:p w14:paraId="5A7257AB" w14:textId="77777777" w:rsidR="00256184" w:rsidRPr="00DD2C2D" w:rsidRDefault="00B83EE3">
      <w:pPr>
        <w:pStyle w:val="Ttulo2"/>
        <w:rPr>
          <w:rFonts w:ascii="Arial Narrow" w:hAnsi="Arial Narrow"/>
          <w:sz w:val="22"/>
          <w:szCs w:val="22"/>
        </w:rPr>
      </w:pPr>
      <w:bookmarkStart w:id="55" w:name="_Toc241156709"/>
      <w:r w:rsidRPr="00DD2C2D">
        <w:rPr>
          <w:rFonts w:ascii="Arial Narrow" w:hAnsi="Arial Narrow"/>
          <w:sz w:val="22"/>
          <w:szCs w:val="22"/>
        </w:rPr>
        <w:t>5.14. Flujo de Fondos</w:t>
      </w:r>
      <w:bookmarkEnd w:id="55"/>
    </w:p>
    <w:p w14:paraId="6F9A2418" w14:textId="77777777" w:rsidR="00256184" w:rsidRPr="00DD2C2D" w:rsidRDefault="00B83EE3">
      <w:pPr>
        <w:rPr>
          <w:rFonts w:ascii="Arial Narrow" w:hAnsi="Arial Narrow"/>
        </w:rPr>
      </w:pPr>
      <w:r w:rsidRPr="00DD2C2D">
        <w:rPr>
          <w:rFonts w:ascii="Arial Narrow" w:hAnsi="Arial Narrow"/>
        </w:rPr>
        <w:t>Con base en la decisión de adelantar la construcción por Productos o en su totalidad, el Contratista debe elaborar y presentar para aprobación del Supervisor y/o la Interventoría el flujo de fondos requerido por anualidades, para la etapa de inversión que de acuerdo con ello deba abordarse terminado su contrato, según prevea el inicio de ejecución de obra.</w:t>
      </w:r>
    </w:p>
    <w:p w14:paraId="076798EB" w14:textId="77777777" w:rsidR="00256184" w:rsidRPr="00DD2C2D" w:rsidRDefault="00B83EE3">
      <w:pPr>
        <w:pStyle w:val="Ttulo2"/>
        <w:rPr>
          <w:rFonts w:ascii="Arial Narrow" w:hAnsi="Arial Narrow"/>
          <w:sz w:val="22"/>
          <w:szCs w:val="22"/>
        </w:rPr>
      </w:pPr>
      <w:bookmarkStart w:id="56" w:name="_Toc241156710"/>
      <w:r w:rsidRPr="00DD2C2D">
        <w:rPr>
          <w:rFonts w:ascii="Arial Narrow" w:hAnsi="Arial Narrow"/>
          <w:sz w:val="22"/>
          <w:szCs w:val="22"/>
        </w:rPr>
        <w:t>5.15. Permisos, licencias, servidumbres, autorizaciones y certificaciones requeridas para el desarrollo de la etapa de obra y su puesta en marcha</w:t>
      </w:r>
      <w:bookmarkEnd w:id="56"/>
    </w:p>
    <w:p w14:paraId="2C622DF0" w14:textId="77777777" w:rsidR="00256184" w:rsidRPr="00DD2C2D" w:rsidRDefault="00B83EE3">
      <w:pPr>
        <w:rPr>
          <w:rFonts w:ascii="Arial Narrow" w:hAnsi="Arial Narrow"/>
        </w:rPr>
      </w:pPr>
      <w:r w:rsidRPr="00DD2C2D">
        <w:rPr>
          <w:rFonts w:ascii="Arial Narrow" w:hAnsi="Arial Narrow"/>
        </w:rPr>
        <w:t>El Contratista de acuerdo con las características y naturaleza del proyecto, y el conocimiento del contexto normativo aplicable a este, debe presentar para aprobación del Supervisor y/o la Interventoría una matriz de aspectos técnicos y ambientales asociados a permisos, licencias, servidumbres, autorizaciones y certificaciones requeridas en el desarrollo de la etapa de obra y su puesta en marcha, incluyendo el momento de trámite y obtención, y el responsable.</w:t>
      </w:r>
    </w:p>
    <w:p w14:paraId="4D891D5D" w14:textId="77777777" w:rsidR="00256184" w:rsidRPr="00DD2C2D" w:rsidRDefault="00B83EE3">
      <w:pPr>
        <w:rPr>
          <w:rFonts w:ascii="Arial Narrow" w:hAnsi="Arial Narrow"/>
        </w:rPr>
      </w:pPr>
      <w:r w:rsidRPr="00DD2C2D">
        <w:rPr>
          <w:rFonts w:ascii="Arial Narrow" w:hAnsi="Arial Narrow"/>
        </w:rPr>
        <w:lastRenderedPageBreak/>
        <w:t>Dentro de los entregables el Contratista debe suministrar al Municipio la información técnica necesaria para solicitar y obtener el permiso de vertimientos y ocupación u ocupaciones de cauce, haciendo los acercamientos previos necesarios a la autoridad ambiental para tener claridad de los requisitos y alcance de la información que debe adjuntarse.</w:t>
      </w:r>
    </w:p>
    <w:p w14:paraId="20385613" w14:textId="77777777" w:rsidR="00256184" w:rsidRPr="00DD2C2D" w:rsidRDefault="00B83EE3">
      <w:pPr>
        <w:pStyle w:val="Ttulo3"/>
        <w:rPr>
          <w:rFonts w:ascii="Arial Narrow" w:hAnsi="Arial Narrow"/>
          <w:sz w:val="22"/>
        </w:rPr>
      </w:pPr>
      <w:bookmarkStart w:id="57" w:name="_Toc241156711"/>
      <w:r w:rsidRPr="00DD2C2D">
        <w:rPr>
          <w:rFonts w:ascii="Arial Narrow" w:hAnsi="Arial Narrow"/>
          <w:sz w:val="22"/>
        </w:rPr>
        <w:t>5.15.1. Plan de gestión del riesgo para el manejo del vertimiento, conforme a lo establecido en el artículo 44 del Decreto 3930 de 2010 y la Resolución 1514 de 2012 (si aplica)</w:t>
      </w:r>
      <w:bookmarkEnd w:id="57"/>
    </w:p>
    <w:p w14:paraId="2C4ACFD9" w14:textId="77777777" w:rsidR="00256184" w:rsidRPr="00DD2C2D" w:rsidRDefault="00B83EE3">
      <w:pPr>
        <w:rPr>
          <w:rFonts w:ascii="Arial Narrow" w:hAnsi="Arial Narrow"/>
        </w:rPr>
      </w:pPr>
      <w:r w:rsidRPr="00DD2C2D">
        <w:rPr>
          <w:rFonts w:ascii="Arial Narrow" w:hAnsi="Arial Narrow"/>
        </w:rPr>
        <w:t>Se entregará un informe del Plan de Gestión del Riesgo para el Manejo de vertimientos, conforme a lo establecido por el artículo 44 del decreto 3930 de 2010 en el cual se deberá incluir lo estipulado por los términos de referencia de la resolución 1514 de 2012 que incluye los siguientes ítems y las demás normas que permitan dar cumplimiento con el ítem.</w:t>
      </w:r>
    </w:p>
    <w:p w14:paraId="4D14937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Generalidades</w:t>
      </w:r>
    </w:p>
    <w:p w14:paraId="296A420E"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Descripción de actividades y procesos del Sistema de Gestión del Vertimiento</w:t>
      </w:r>
    </w:p>
    <w:p w14:paraId="6C74D64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Caracterización del área de influencia</w:t>
      </w:r>
    </w:p>
    <w:p w14:paraId="594DF8D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Proceso de conocimiento del riesgo</w:t>
      </w:r>
    </w:p>
    <w:p w14:paraId="1F4FA0F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Proceso de reducción del riesgo asociado al Sistema de Gestión del Vertimiento</w:t>
      </w:r>
    </w:p>
    <w:p w14:paraId="4CDF66FE"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Proceso de manejo del desastre</w:t>
      </w:r>
    </w:p>
    <w:p w14:paraId="317F05C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Sistema de seguimiento y evaluación del plan</w:t>
      </w:r>
    </w:p>
    <w:p w14:paraId="710C6AA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Divulgación del plan</w:t>
      </w:r>
    </w:p>
    <w:p w14:paraId="04650CBF"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Actualización y vigencia del plan</w:t>
      </w:r>
    </w:p>
    <w:p w14:paraId="33A6C125"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Profesionales responsables de la formulación del plan</w:t>
      </w:r>
    </w:p>
    <w:p w14:paraId="1F4C866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Anexos</w:t>
      </w:r>
    </w:p>
    <w:p w14:paraId="55CCEEB7"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Dentro de los anexos, se deberá entregar lo siguiente:</w:t>
      </w:r>
    </w:p>
    <w:p w14:paraId="31EEBF65"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Glosario de términos</w:t>
      </w:r>
    </w:p>
    <w:p w14:paraId="2F314229"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Registro Fotográfico</w:t>
      </w:r>
    </w:p>
    <w:p w14:paraId="0FC3E8C7"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Cartografía de soporte en la que se presente el área de influencia del sistema de gestión del vertimiento, amenazas y elementos expuestos.</w:t>
      </w:r>
    </w:p>
    <w:p w14:paraId="69C5D183"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Cartografía temática</w:t>
      </w:r>
    </w:p>
    <w:p w14:paraId="650389C5"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Fotografías aéreas o imágenes que se hayan utilizado en el desarrollo del plan</w:t>
      </w:r>
    </w:p>
    <w:p w14:paraId="53C93C15"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Resultados de monitoreos realizados Los entregables, deberán estar firmados por el especialista idóneo, el cual deberá adjuntar memorial de responsabilidad, certificado de antecedentes profesionales, matrícula profesional, cédula y soportes de idoneidad del especialista responsable del estudio.</w:t>
      </w:r>
    </w:p>
    <w:p w14:paraId="6A12D295" w14:textId="77777777" w:rsidR="00256184" w:rsidRPr="00DD2C2D" w:rsidRDefault="00B83EE3" w:rsidP="00B8214B">
      <w:pPr>
        <w:pStyle w:val="Listaconvietas"/>
        <w:numPr>
          <w:ilvl w:val="0"/>
          <w:numId w:val="33"/>
        </w:numPr>
        <w:rPr>
          <w:rFonts w:ascii="Arial Narrow" w:hAnsi="Arial Narrow"/>
        </w:rPr>
      </w:pPr>
      <w:r w:rsidRPr="00DD2C2D">
        <w:rPr>
          <w:rFonts w:ascii="Arial Narrow" w:hAnsi="Arial Narrow"/>
        </w:rPr>
        <w:t>Evaluación Ambiental</w:t>
      </w:r>
    </w:p>
    <w:p w14:paraId="4222B28A" w14:textId="77777777" w:rsidR="005021C1" w:rsidRPr="00DD2C2D" w:rsidRDefault="005021C1">
      <w:pPr>
        <w:rPr>
          <w:rFonts w:ascii="Arial Narrow" w:hAnsi="Arial Narrow"/>
        </w:rPr>
      </w:pPr>
    </w:p>
    <w:p w14:paraId="6F259FFA" w14:textId="720843EC" w:rsidR="00256184" w:rsidRPr="00DD2C2D" w:rsidRDefault="00B83EE3">
      <w:pPr>
        <w:rPr>
          <w:rFonts w:ascii="Arial Narrow" w:hAnsi="Arial Narrow"/>
        </w:rPr>
      </w:pPr>
      <w:r w:rsidRPr="00DD2C2D">
        <w:rPr>
          <w:rFonts w:ascii="Arial Narrow" w:hAnsi="Arial Narrow"/>
        </w:rPr>
        <w:t>De acuerdo con el Decreto 1076 de 2015, en el ARTÍCULO2.2.3.3.5.3. Evaluación ambiental del vertimiento.</w:t>
      </w:r>
    </w:p>
    <w:p w14:paraId="117731B5" w14:textId="77777777" w:rsidR="00256184" w:rsidRPr="00DD2C2D" w:rsidRDefault="00B83EE3">
      <w:pPr>
        <w:rPr>
          <w:rFonts w:ascii="Arial Narrow" w:hAnsi="Arial Narrow"/>
        </w:rPr>
      </w:pPr>
      <w:r w:rsidRPr="00DD2C2D">
        <w:rPr>
          <w:rFonts w:ascii="Arial Narrow" w:hAnsi="Arial Narrow"/>
        </w:rPr>
        <w:t>La evaluación ambiental del vertimiento deberá ser presentada por los generadores de vertimientos a cuerpos de aguas o al suelo que desarrollen actividades industriales, comerciales y/o de servicio, así como los provenientes de conjuntos residenciales y deberá contener como mínimo</w:t>
      </w:r>
    </w:p>
    <w:p w14:paraId="24BAB835"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1. Localización georreferenciada de proyecto, obra o actividad.</w:t>
      </w:r>
    </w:p>
    <w:p w14:paraId="2A399FB9"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lastRenderedPageBreak/>
        <w:t>2. Memoria detallada del proyecto, obra o actividad que se pretenda realizar, con especificaciones de procesos y tecnologías que serán empleados en la gestión del vertimiento.</w:t>
      </w:r>
    </w:p>
    <w:p w14:paraId="7FB14735"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3. Información detallada sobre la naturaleza de los insumos, productos químicos, formas de energía empleados y los procesos químicos y físicos utilizados en el desarrollo del proyecto, obra o actividad que genera vertimientos.</w:t>
      </w:r>
    </w:p>
    <w:p w14:paraId="4F05B5A3"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4. Predicción y valoración de los impactos que puedan derivarse de los vertimientos puntuales generados por el proyecto, obra o actividad al cuerpo de agua. Para tal efecto, se deberá tener en cuenta el Plan de Ordenamiento del Recurso Hídrico, el modelo regional de calidad del agua, los instrumentos de administración y los usos actuales y potenciales del recurso hídrico. La predicción y valoración se realizará a través de modelos de simulación de los impactos que cause el vertimiento en el cuerpo de agua, en función de su capacidad de asimilación y de los usos y criterios de calidad establecidos por la Autoridad Ambiental competente.</w:t>
      </w:r>
    </w:p>
    <w:p w14:paraId="48EF70AE" w14:textId="77777777" w:rsidR="005021C1" w:rsidRPr="00DD2C2D" w:rsidRDefault="005021C1">
      <w:pPr>
        <w:rPr>
          <w:rFonts w:ascii="Arial Narrow" w:hAnsi="Arial Narrow"/>
        </w:rPr>
      </w:pPr>
    </w:p>
    <w:p w14:paraId="291611F2" w14:textId="48283113" w:rsidR="00256184" w:rsidRPr="00DD2C2D" w:rsidRDefault="00B83EE3">
      <w:pPr>
        <w:rPr>
          <w:rFonts w:ascii="Arial Narrow" w:hAnsi="Arial Narrow"/>
        </w:rPr>
      </w:pPr>
      <w:r w:rsidRPr="00DD2C2D">
        <w:rPr>
          <w:rFonts w:ascii="Arial Narrow" w:hAnsi="Arial Narrow"/>
        </w:rPr>
        <w:t>Cuando exista un Plan de Ordenamiento del Recurso Hídrico adoptado o la Autoridad Ambiental competente cuente con un modelo regional de calidad del agua, la predicción del impacto del vertimiento la realizará dicha Autoridad.</w:t>
      </w:r>
    </w:p>
    <w:p w14:paraId="4EBB41B0"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5. Predicción y valoración de los impactos que puedan derivarse de los vertimientos generados por el proyecto, obra o actividad al suelo, considerando su vocación conforme a lo dispuesto en los instrumentos de ordenamiento territorial y los Planes de Manejo Ambiental de Acuíferos. Cuando estos últimos no existan, la autoridad ambiental competente definirá los términos y condiciones bajo los cuales se debe realizar la identificación de los impactos y la gestión ambiental de los mismos.</w:t>
      </w:r>
    </w:p>
    <w:p w14:paraId="00D3CF70"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6. Manejo de residuos asociados a la gestión del vertimiento.</w:t>
      </w:r>
    </w:p>
    <w:p w14:paraId="58C9AEA3"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7. Descripción y valoración de los impactos generados por el vertimiento y las medidas para prevenir, mitigar, corregir y compensar dichos impactos al cuerpo de agua o al suelo.</w:t>
      </w:r>
    </w:p>
    <w:p w14:paraId="4C3D90D6"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8. Posible incidencia del proyecto, obra o actividad en la calidad de la vida o en las condiciones económicas, sociales y culturales de los habitantes del sector o de la región en donde pretende desarrollarse y medidas que se adoptarán para evitar o minimizar efectos negativos de orden sociocultural que puedan derivarse de la misma.</w:t>
      </w:r>
    </w:p>
    <w:p w14:paraId="70EA3D14" w14:textId="77777777" w:rsidR="00256184" w:rsidRPr="00DD2C2D" w:rsidRDefault="00B83EE3" w:rsidP="005021C1">
      <w:pPr>
        <w:pStyle w:val="Listaconvietas"/>
        <w:numPr>
          <w:ilvl w:val="0"/>
          <w:numId w:val="0"/>
        </w:numPr>
        <w:ind w:left="720"/>
        <w:rPr>
          <w:rFonts w:ascii="Arial Narrow" w:hAnsi="Arial Narrow"/>
        </w:rPr>
      </w:pPr>
      <w:r w:rsidRPr="00DD2C2D">
        <w:rPr>
          <w:rFonts w:ascii="Arial Narrow" w:hAnsi="Arial Narrow"/>
        </w:rPr>
        <w:t>9. Estudios técnicos y diseños de la estructura de descarga de los vertimientos, que sustenten su localización y características, de forma que se minimice la extensión de la zona de mezcla.</w:t>
      </w:r>
    </w:p>
    <w:p w14:paraId="5AA7FB07" w14:textId="77777777" w:rsidR="005021C1" w:rsidRPr="00DD2C2D" w:rsidRDefault="005021C1">
      <w:pPr>
        <w:rPr>
          <w:rFonts w:ascii="Arial Narrow" w:hAnsi="Arial Narrow"/>
        </w:rPr>
      </w:pPr>
    </w:p>
    <w:p w14:paraId="65361236" w14:textId="24C2A7B1" w:rsidR="00256184" w:rsidRPr="00DD2C2D" w:rsidRDefault="00B83EE3">
      <w:pPr>
        <w:rPr>
          <w:rFonts w:ascii="Arial Narrow" w:hAnsi="Arial Narrow"/>
        </w:rPr>
      </w:pPr>
      <w:r w:rsidRPr="00DD2C2D">
        <w:rPr>
          <w:rFonts w:ascii="Arial Narrow" w:hAnsi="Arial Narrow"/>
        </w:rPr>
        <w:t>Los diseños deberán ser revisados y avalados por los profesionales idóneos del Supervisor y/o la Interventoría; tales como: director, ingeniero hidráulico, ingeniero geotecnista e ingeniero estructural, cumpliendo los alcances técnicos expuestos en los entregables de la consultoría.</w:t>
      </w:r>
    </w:p>
    <w:p w14:paraId="66659BD3" w14:textId="77777777" w:rsidR="00256184" w:rsidRPr="00DD2C2D" w:rsidRDefault="00B83EE3">
      <w:pPr>
        <w:pStyle w:val="Ttulo2"/>
        <w:rPr>
          <w:rFonts w:ascii="Arial Narrow" w:hAnsi="Arial Narrow"/>
          <w:sz w:val="22"/>
          <w:szCs w:val="22"/>
        </w:rPr>
      </w:pPr>
      <w:bookmarkStart w:id="58" w:name="_Toc241156712"/>
      <w:r w:rsidRPr="00DD2C2D">
        <w:rPr>
          <w:rFonts w:ascii="Arial Narrow" w:hAnsi="Arial Narrow"/>
          <w:sz w:val="22"/>
          <w:szCs w:val="22"/>
        </w:rPr>
        <w:t>5.16. Forma de presentación del Producto 3 – Informe final de diseño: Ingeniería de Detalle</w:t>
      </w:r>
      <w:bookmarkEnd w:id="58"/>
    </w:p>
    <w:p w14:paraId="6317D14E" w14:textId="77777777" w:rsidR="00256184" w:rsidRPr="00DD2C2D" w:rsidRDefault="00B83EE3">
      <w:pPr>
        <w:rPr>
          <w:rFonts w:ascii="Arial Narrow" w:hAnsi="Arial Narrow"/>
        </w:rPr>
      </w:pPr>
      <w:r w:rsidRPr="00DD2C2D">
        <w:rPr>
          <w:rFonts w:ascii="Arial Narrow" w:hAnsi="Arial Narrow"/>
        </w:rPr>
        <w:t xml:space="preserve">Sin perjuicio de las entregas parciales por componentes de diseño establecidas en el Cronograma de entregas de los productos, el contratista deberá consolidar todos los documentos, informes, anexos, productos obtenidos por componente abordados en la ingeniería de detalle y aquellos que correspondan al Producto 1 que por su importancia y pertinencia deban incluirse en el Informe final de diseño: INGENIERÍA DE DETALLE, </w:t>
      </w:r>
      <w:r w:rsidRPr="00DD2C2D">
        <w:rPr>
          <w:rFonts w:ascii="Arial Narrow" w:hAnsi="Arial Narrow"/>
        </w:rPr>
        <w:lastRenderedPageBreak/>
        <w:t>correspondiendo esta entrega a la versión definitiva aprobada por interventoría, previa socialización con el Municipio.</w:t>
      </w:r>
    </w:p>
    <w:p w14:paraId="23C58D81" w14:textId="77777777" w:rsidR="00256184" w:rsidRPr="00DD2C2D" w:rsidRDefault="00B83EE3">
      <w:pPr>
        <w:rPr>
          <w:rFonts w:ascii="Arial Narrow" w:hAnsi="Arial Narrow"/>
        </w:rPr>
      </w:pPr>
      <w:r w:rsidRPr="00DD2C2D">
        <w:rPr>
          <w:rFonts w:ascii="Arial Narrow" w:hAnsi="Arial Narrow"/>
        </w:rPr>
        <w:t>Los archivos y documentos que componen esta entrega se presentarán las extensiones de archivo correspondientes y con su respectivo control de versiones. Asimismo, los planos que se generen deben estar firmados por los profesionales de la Consultoría y del Supervisor y/o la Interventoría del proyecto.</w:t>
      </w:r>
    </w:p>
    <w:p w14:paraId="6CD2647A" w14:textId="77777777" w:rsidR="00256184" w:rsidRPr="00DD2C2D" w:rsidRDefault="00B83EE3">
      <w:pPr>
        <w:rPr>
          <w:rFonts w:ascii="Arial Narrow" w:hAnsi="Arial Narrow"/>
        </w:rPr>
      </w:pPr>
      <w:r w:rsidRPr="00DD2C2D">
        <w:rPr>
          <w:rFonts w:ascii="Arial Narrow" w:hAnsi="Arial Narrow"/>
        </w:rPr>
        <w:t>Con relación a los planos, y entendiendo que este es el principal insumo para adelantar las labores de construcción del proyecto, deberán ser elaborados teniendo en cuenta los formatos establecidos por el Municipio y evidenciar, entre otros los siguientes aspectos: uniformidad entre los diferentes dibujos y planos, detalles de los elementos, detalles constructivos especiales, despieces detallados, dimensionamiento completo, especificación de materiales, localización de características, propiedades, cuadros de cantidades, detalles de fabricación y montaje con sus respectivas recomendaciones, detalles generales de construcción a escalas comprensibles y adecuadas, especificaciones de equipos e instrumentación.</w:t>
      </w:r>
    </w:p>
    <w:p w14:paraId="5E659B9F" w14:textId="77777777" w:rsidR="00256184" w:rsidRPr="00DD2C2D" w:rsidRDefault="00B83EE3">
      <w:pPr>
        <w:rPr>
          <w:rFonts w:ascii="Arial Narrow" w:hAnsi="Arial Narrow"/>
        </w:rPr>
      </w:pPr>
      <w:r w:rsidRPr="00DD2C2D">
        <w:rPr>
          <w:rFonts w:ascii="Arial Narrow" w:hAnsi="Arial Narrow"/>
        </w:rPr>
        <w:t>En el caso de conceptos, metodologías y demás que se haya referido a lo largo de este anexo y que a bien lo tenga el Supervisor y/o la Interventoría y la supervisión de ésta, deben estar debidamente firmados tanto por el profesional responsable de la consultoría como por el Supervisor y/o la Interventoría al momento de su revisión y firma.</w:t>
      </w:r>
    </w:p>
    <w:p w14:paraId="7B1013FA" w14:textId="77777777" w:rsidR="00256184" w:rsidRPr="00DD2C2D" w:rsidRDefault="00B83EE3">
      <w:pPr>
        <w:rPr>
          <w:rFonts w:ascii="Arial Narrow" w:hAnsi="Arial Narrow"/>
        </w:rPr>
      </w:pPr>
      <w:r w:rsidRPr="00DD2C2D">
        <w:rPr>
          <w:rFonts w:ascii="Arial Narrow" w:hAnsi="Arial Narrow"/>
        </w:rPr>
        <w:t>Cada componente estará acompañado de las cartas o memoriales de responsabilidad de los especialistas de los contratistas de la Consultoría y del Supervisor y/o la Interventoría, los documentos de identificación personal y profesional, informe de aprobación de los diseños suscrita por el Supervisor y/o la Interventoría incluyendo las generalidades por componente y la versión aprobada, la carta o documento de aprobación de los diseños eléctricos de la planta de tratamiento expedida por el operador de red.</w:t>
      </w:r>
    </w:p>
    <w:p w14:paraId="32DB4945" w14:textId="77777777" w:rsidR="00256184" w:rsidRPr="00DD2C2D" w:rsidRDefault="00B83EE3">
      <w:pPr>
        <w:rPr>
          <w:rFonts w:ascii="Arial Narrow" w:hAnsi="Arial Narrow"/>
        </w:rPr>
      </w:pPr>
      <w:r w:rsidRPr="00DD2C2D">
        <w:rPr>
          <w:rFonts w:ascii="Arial Narrow" w:hAnsi="Arial Narrow"/>
        </w:rPr>
        <w:t>El informe final de diseño se entregará en dos (2) copias idénticas en medio físico, los planos en papel bond tamaño pliego y tres (3) copias en medio magnético debidamente rotuladas. La presentación de los informes finales debe realizarse de acuerdo con las normas ICONTEC y el sistema de empastado será de 3 tornillos, pasta dura y foliado cada tomo.</w:t>
      </w:r>
    </w:p>
    <w:p w14:paraId="2196A1D4" w14:textId="77777777" w:rsidR="00256184" w:rsidRPr="00DD2C2D" w:rsidRDefault="00B83EE3" w:rsidP="005021C1">
      <w:pPr>
        <w:ind w:left="720"/>
        <w:rPr>
          <w:rFonts w:ascii="Arial Narrow" w:hAnsi="Arial Narrow"/>
          <w:i/>
          <w:iCs/>
        </w:rPr>
      </w:pPr>
      <w:r w:rsidRPr="00DD2C2D">
        <w:rPr>
          <w:rFonts w:ascii="Arial Narrow" w:hAnsi="Arial Narrow"/>
          <w:i/>
          <w:iCs/>
        </w:rPr>
        <w:t>Nota: Los documentos de identificación personal y profesional hacen referencia a: copia de la cédula de ciudadanía, copia de la tarjeta profesional, certificado de antecedentes profesionales con una fecha de expedición no mayor a tres meses para el momento de presentación del informe.</w:t>
      </w:r>
    </w:p>
    <w:p w14:paraId="2ACAF99D" w14:textId="77777777" w:rsidR="00256184" w:rsidRPr="00DD2C2D" w:rsidRDefault="00B83EE3" w:rsidP="005021C1">
      <w:pPr>
        <w:ind w:left="720"/>
        <w:rPr>
          <w:rFonts w:ascii="Arial Narrow" w:hAnsi="Arial Narrow"/>
          <w:i/>
          <w:iCs/>
        </w:rPr>
      </w:pPr>
      <w:r w:rsidRPr="00DD2C2D">
        <w:rPr>
          <w:rFonts w:ascii="Arial Narrow" w:hAnsi="Arial Narrow"/>
          <w:i/>
          <w:iCs/>
        </w:rPr>
        <w:t>Nota: El producto 3 deberá ser revisado y avalado por los profesionales idóneos del Supervisor y/o la Interventoría; tales como: Director, Ingeniero de procesos, Ingeniero Estructural, Ingeniero Geotecnista, Ingeniero Eléctrico, Profesional HSEQ y topógrafo cumpliendo los alcances técnicos expuestos en los entregables de la consultoría.</w:t>
      </w:r>
    </w:p>
    <w:p w14:paraId="47D6CD55" w14:textId="77777777" w:rsidR="00256184" w:rsidRPr="00DD2C2D" w:rsidRDefault="00B83EE3">
      <w:pPr>
        <w:pStyle w:val="Ttulo2"/>
        <w:rPr>
          <w:rFonts w:ascii="Arial Narrow" w:hAnsi="Arial Narrow"/>
          <w:sz w:val="22"/>
          <w:szCs w:val="22"/>
        </w:rPr>
      </w:pPr>
      <w:bookmarkStart w:id="59" w:name="_Toc241156713"/>
      <w:r w:rsidRPr="00DD2C2D">
        <w:rPr>
          <w:rFonts w:ascii="Arial Narrow" w:hAnsi="Arial Narrow"/>
          <w:sz w:val="22"/>
          <w:szCs w:val="22"/>
        </w:rPr>
        <w:t>5.17. Entregables de avance y seguimiento a la ejecución</w:t>
      </w:r>
      <w:bookmarkEnd w:id="59"/>
    </w:p>
    <w:p w14:paraId="169012CB" w14:textId="77777777" w:rsidR="00256184" w:rsidRPr="00DD2C2D" w:rsidRDefault="00B83EE3">
      <w:pPr>
        <w:rPr>
          <w:rFonts w:ascii="Arial Narrow" w:hAnsi="Arial Narrow"/>
        </w:rPr>
      </w:pPr>
      <w:r w:rsidRPr="00DD2C2D">
        <w:rPr>
          <w:rFonts w:ascii="Arial Narrow" w:hAnsi="Arial Narrow"/>
        </w:rPr>
        <w:t>5.17. Entregables de avance y seguimiento a la ejecución.</w:t>
      </w:r>
    </w:p>
    <w:p w14:paraId="302DB237" w14:textId="77777777" w:rsidR="00256184" w:rsidRPr="00DD2C2D" w:rsidRDefault="00B83EE3">
      <w:pPr>
        <w:pStyle w:val="Ttulo3"/>
        <w:rPr>
          <w:rFonts w:ascii="Arial Narrow" w:hAnsi="Arial Narrow"/>
          <w:sz w:val="22"/>
        </w:rPr>
      </w:pPr>
      <w:bookmarkStart w:id="60" w:name="_Toc241156714"/>
      <w:r w:rsidRPr="00DD2C2D">
        <w:rPr>
          <w:rFonts w:ascii="Arial Narrow" w:hAnsi="Arial Narrow"/>
          <w:sz w:val="22"/>
        </w:rPr>
        <w:t>5.17.1. Informe mensual de ejecución, ajustado HSEQ</w:t>
      </w:r>
      <w:bookmarkEnd w:id="60"/>
    </w:p>
    <w:p w14:paraId="641AB1DC" w14:textId="77777777" w:rsidR="00256184" w:rsidRPr="00DD2C2D" w:rsidRDefault="00B83EE3">
      <w:pPr>
        <w:rPr>
          <w:rFonts w:ascii="Arial Narrow" w:hAnsi="Arial Narrow"/>
        </w:rPr>
      </w:pPr>
      <w:r w:rsidRPr="00DD2C2D">
        <w:rPr>
          <w:rFonts w:ascii="Arial Narrow" w:hAnsi="Arial Narrow"/>
        </w:rPr>
        <w:t xml:space="preserve">El contratista presentará mensualmente al Supervisor y/o la Interventoría, para la revisión, verificación y aprobación un informe en medio físico y magnético, donde se consigne el estado de las actividades realizadas con el soporte </w:t>
      </w:r>
      <w:r w:rsidRPr="00DD2C2D">
        <w:rPr>
          <w:rFonts w:ascii="Arial Narrow" w:hAnsi="Arial Narrow"/>
        </w:rPr>
        <w:lastRenderedPageBreak/>
        <w:t>de avance físico (uso de recursos, resumen de trabajos adelantados, cronograma etc.) y financiero (balance del contrato, etc.). Se incluirá un registro de las comunicaciones físicas o digitales cruzadas entre el contratista y la supervisión.</w:t>
      </w:r>
    </w:p>
    <w:p w14:paraId="6F262281" w14:textId="77777777" w:rsidR="00256184" w:rsidRPr="00DD2C2D" w:rsidRDefault="00B83EE3">
      <w:pPr>
        <w:rPr>
          <w:rFonts w:ascii="Arial Narrow" w:hAnsi="Arial Narrow"/>
        </w:rPr>
      </w:pPr>
      <w:r w:rsidRPr="00DD2C2D">
        <w:rPr>
          <w:rFonts w:ascii="Arial Narrow" w:hAnsi="Arial Narrow"/>
        </w:rPr>
        <w:t>El contenido será como mínimo:</w:t>
      </w:r>
    </w:p>
    <w:p w14:paraId="2506AA0C"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Avance físico y financiero, indicando lo programado vs lo ejecutado, acorde con el PDT aprobado por el Supervisor y/o la Interventoría.</w:t>
      </w:r>
    </w:p>
    <w:p w14:paraId="0BB6598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Registro fotográfico y descripción resumida de las actividades adelantadas para el período de corte de acuerdo con el PDT.</w:t>
      </w:r>
    </w:p>
    <w:p w14:paraId="6D94D78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Resultados de análisis, ensayos o pruebas realizados durante la vigencia del informe. (si aplica)</w:t>
      </w:r>
    </w:p>
    <w:p w14:paraId="021DF15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Resumen de las actividades desarrolladas para cada componente.</w:t>
      </w:r>
    </w:p>
    <w:p w14:paraId="51C0B4EE"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Relación del personal empleado en la ejecución del contrato en el periodo de corte del informe.</w:t>
      </w:r>
    </w:p>
    <w:p w14:paraId="68E9E0E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Soporte de liquidación y pago de Seguridad Social (EPS, AFP y ARL) de cada uno de los trabajadores que ejecutaron actividades del objeto del contrato, durante el período de corte del informe.</w:t>
      </w:r>
    </w:p>
    <w:p w14:paraId="6F65277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Acreditación del pago al día de los aportes al Sistema de Seguridad Social Integral, así como los propios al Servicio Nacional de Aprendizaje - SENA, Instituto Colombiano de Bienestar Familiar – ICBF y las cajas de compensación familiar, cuando corresponda.</w:t>
      </w:r>
    </w:p>
    <w:p w14:paraId="16A74F7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Informe consolidado HSQ</w:t>
      </w:r>
    </w:p>
    <w:p w14:paraId="2B9FE58A" w14:textId="77777777" w:rsidR="00256184" w:rsidRPr="00DD2C2D" w:rsidRDefault="00B83EE3">
      <w:pPr>
        <w:pStyle w:val="Ttulo3"/>
        <w:rPr>
          <w:rFonts w:ascii="Arial Narrow" w:hAnsi="Arial Narrow"/>
          <w:sz w:val="22"/>
        </w:rPr>
      </w:pPr>
      <w:bookmarkStart w:id="61" w:name="_Toc241156715"/>
      <w:r w:rsidRPr="00DD2C2D">
        <w:rPr>
          <w:rFonts w:ascii="Arial Narrow" w:hAnsi="Arial Narrow"/>
          <w:sz w:val="22"/>
        </w:rPr>
        <w:t>5.17.2. Informe Presupuestal y financiero</w:t>
      </w:r>
      <w:bookmarkEnd w:id="61"/>
    </w:p>
    <w:p w14:paraId="3035B527" w14:textId="7DCCE57A"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Presupuesto de obra en hoja de cálculo electrónica editable desglosando AIU y en PDF debidamente suscrito por Consultoría </w:t>
      </w:r>
      <w:r w:rsidR="00BC6055" w:rsidRPr="00DD2C2D">
        <w:rPr>
          <w:rFonts w:ascii="Arial Narrow" w:hAnsi="Arial Narrow"/>
        </w:rPr>
        <w:t>y supervisor y/o la Interventoría</w:t>
      </w:r>
      <w:r w:rsidRPr="00DD2C2D">
        <w:rPr>
          <w:rFonts w:ascii="Arial Narrow" w:hAnsi="Arial Narrow"/>
        </w:rPr>
        <w:t>.</w:t>
      </w:r>
    </w:p>
    <w:p w14:paraId="177360B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Cotizaciones de soporte, incluyendo listado de materiales, de equipos, de mano de obra, de transporte; cada uno con sus respectivos soportes o listados de referencia.</w:t>
      </w:r>
    </w:p>
    <w:p w14:paraId="405284F4" w14:textId="23D8A36E"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Memorias de cálculo de cantidades de obra detalladas con las dimensiones por estructura con su respectiva gráfica y/o plano referente en formato editable y PDF suscrito por consultoría </w:t>
      </w:r>
      <w:r w:rsidR="00BC6055" w:rsidRPr="00DD2C2D">
        <w:rPr>
          <w:rFonts w:ascii="Arial Narrow" w:hAnsi="Arial Narrow"/>
        </w:rPr>
        <w:t>y supervisor y/o la Interventoría</w:t>
      </w:r>
      <w:r w:rsidRPr="00DD2C2D">
        <w:rPr>
          <w:rFonts w:ascii="Arial Narrow" w:hAnsi="Arial Narrow"/>
        </w:rPr>
        <w:t>.</w:t>
      </w:r>
    </w:p>
    <w:p w14:paraId="38C36620" w14:textId="78BF8BC1"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Presupuesto de interventoría de obra en hoja de cálculo electrónica editable con sus respectivos soportes y en PDF debidamente suscrito por Consultoría </w:t>
      </w:r>
      <w:r w:rsidR="00BC6055" w:rsidRPr="00DD2C2D">
        <w:rPr>
          <w:rFonts w:ascii="Arial Narrow" w:hAnsi="Arial Narrow"/>
        </w:rPr>
        <w:t>y supervisor y/o la Interventoría</w:t>
      </w:r>
      <w:r w:rsidRPr="00DD2C2D">
        <w:rPr>
          <w:rFonts w:ascii="Arial Narrow" w:hAnsi="Arial Narrow"/>
        </w:rPr>
        <w:t>.</w:t>
      </w:r>
    </w:p>
    <w:p w14:paraId="3B31992A" w14:textId="30D0A61D"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Desglose del factor multiplicador con sus respectivos soportes en hoja de cálculo electrónica editable y en PDF debidamente suscrito por Consultoría </w:t>
      </w:r>
      <w:r w:rsidR="00BC6055" w:rsidRPr="00DD2C2D">
        <w:rPr>
          <w:rFonts w:ascii="Arial Narrow" w:hAnsi="Arial Narrow"/>
        </w:rPr>
        <w:t>y supervisor y/o la Interventoría</w:t>
      </w:r>
      <w:r w:rsidRPr="00DD2C2D">
        <w:rPr>
          <w:rFonts w:ascii="Arial Narrow" w:hAnsi="Arial Narrow"/>
        </w:rPr>
        <w:t>.</w:t>
      </w:r>
    </w:p>
    <w:p w14:paraId="78CDBB4B"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Cronograma de ejecución de las actividades (editable y PDF).</w:t>
      </w:r>
    </w:p>
    <w:p w14:paraId="079720B0"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Flujo de fondos (editable y PDF).</w:t>
      </w:r>
    </w:p>
    <w:p w14:paraId="4BCDBDE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Plan financiero. (editable y PDF)</w:t>
      </w:r>
    </w:p>
    <w:p w14:paraId="2EFB2913"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Carta de responsabilidad y firma de Especialista responsable del presupuesto</w:t>
      </w:r>
    </w:p>
    <w:p w14:paraId="746395CA"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Concepto de aprobación de Interventoría correspondiente a la versión presentada debidamente suscrito por profesional responsable.</w:t>
      </w:r>
    </w:p>
    <w:p w14:paraId="2B76690F" w14:textId="77777777" w:rsidR="00256184" w:rsidRPr="00DD2C2D" w:rsidRDefault="00B83EE3">
      <w:pPr>
        <w:pStyle w:val="Ttulo3"/>
        <w:rPr>
          <w:rFonts w:ascii="Arial Narrow" w:hAnsi="Arial Narrow"/>
          <w:sz w:val="22"/>
        </w:rPr>
      </w:pPr>
      <w:bookmarkStart w:id="62" w:name="_Toc241156716"/>
      <w:r w:rsidRPr="00DD2C2D">
        <w:rPr>
          <w:rFonts w:ascii="Arial Narrow" w:hAnsi="Arial Narrow"/>
          <w:sz w:val="22"/>
        </w:rPr>
        <w:lastRenderedPageBreak/>
        <w:t>5.17.3. Otros informes técnicos de ejecución</w:t>
      </w:r>
      <w:bookmarkEnd w:id="62"/>
    </w:p>
    <w:p w14:paraId="78A935E5" w14:textId="77777777" w:rsidR="00256184" w:rsidRPr="00DD2C2D" w:rsidRDefault="00B83EE3">
      <w:pPr>
        <w:rPr>
          <w:rFonts w:ascii="Arial Narrow" w:hAnsi="Arial Narrow"/>
        </w:rPr>
      </w:pPr>
      <w:r w:rsidRPr="00DD2C2D">
        <w:rPr>
          <w:rFonts w:ascii="Arial Narrow" w:hAnsi="Arial Narrow"/>
        </w:rPr>
        <w:t>El Supervisor y/o la Interventoría podrán solicitar al contratista de consultoría cuando se considere pertinente, los informes técnicos de calidad, de pruebas y procedimientos que permitan mantener actualizada la información de los procedimientos de ejecución del contrato y facilite el seguimiento de estas, o dar respuesta a órganos de control.</w:t>
      </w:r>
    </w:p>
    <w:p w14:paraId="0E857D0B" w14:textId="77777777" w:rsidR="00256184" w:rsidRPr="00DD2C2D" w:rsidRDefault="00B83EE3">
      <w:pPr>
        <w:pStyle w:val="Ttulo3"/>
        <w:rPr>
          <w:rFonts w:ascii="Arial Narrow" w:hAnsi="Arial Narrow"/>
          <w:sz w:val="22"/>
        </w:rPr>
      </w:pPr>
      <w:bookmarkStart w:id="63" w:name="_Toc241156717"/>
      <w:r w:rsidRPr="00DD2C2D">
        <w:rPr>
          <w:rFonts w:ascii="Arial Narrow" w:hAnsi="Arial Narrow"/>
          <w:sz w:val="22"/>
        </w:rPr>
        <w:t>5.17.4. Informe final de ejecución</w:t>
      </w:r>
      <w:bookmarkEnd w:id="63"/>
    </w:p>
    <w:p w14:paraId="321AC35F" w14:textId="77777777" w:rsidR="00256184" w:rsidRPr="00DD2C2D" w:rsidRDefault="00B83EE3">
      <w:pPr>
        <w:rPr>
          <w:rFonts w:ascii="Arial Narrow" w:hAnsi="Arial Narrow"/>
        </w:rPr>
      </w:pPr>
      <w:r w:rsidRPr="00DD2C2D">
        <w:rPr>
          <w:rFonts w:ascii="Arial Narrow" w:hAnsi="Arial Narrow"/>
        </w:rPr>
        <w:t>El contratista de consultoría deberá entregar al Supervisor y/o la Interventoría, para su revisión, verificación y aprobación, al terminar el plazo de la etapa de ejecución del contrato, un informe final, que se constituye en la memoria descriptiva consolidada del proyecto, que incluye una relación detallada de los aspectos más relevantes de la ejecución del contrato. Este deberá ser entregado en forma impresa en original y copia magnética (de los documentos que apliquen), cuyo contenido será, como mínimo, el siguiente:</w:t>
      </w:r>
    </w:p>
    <w:p w14:paraId="47C5EC14"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Información general del contrato.</w:t>
      </w:r>
    </w:p>
    <w:p w14:paraId="0EFE899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Aspectos contractuales relevantes y reporte de control legal (Adiciones, otro sí, modificaciones al contrato, pólizas, etc.)</w:t>
      </w:r>
    </w:p>
    <w:p w14:paraId="55F05265"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Antecedentes y descripción general de la consultoría realizada</w:t>
      </w:r>
    </w:p>
    <w:p w14:paraId="7F95DAE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Breve descripción de los trabajos, actividades y gestiones adelantadas.</w:t>
      </w:r>
    </w:p>
    <w:p w14:paraId="32FBFDE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Reporte de control financiero (Balance económico del contrato)</w:t>
      </w:r>
    </w:p>
    <w:p w14:paraId="08485812"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Reporte de control administrativo (relación de actas de comités técnicos)</w:t>
      </w:r>
    </w:p>
    <w:p w14:paraId="5A675326"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Reporte de control técnico (Registro fotográfico, relación de informes mensuales, técnicos, relación de correspondencia enviada y recibida, programación y control de ejecución, período de ejecución).</w:t>
      </w:r>
    </w:p>
    <w:p w14:paraId="48EDC3E1"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Acreditación de que se encuentra al día en el pago de aportes relativos al Sistema de Seguridad Social Integral, así como los propios al Servicio Nacional de Aprendizaje - SENA, Instituto Colombiano de Bienestar Familiar – ICBF y las cajas de compensación familiar, cuando corresponda.</w:t>
      </w:r>
    </w:p>
    <w:p w14:paraId="648057DE" w14:textId="01E84A9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 xml:space="preserve">Concepto </w:t>
      </w:r>
      <w:r w:rsidR="00BC6055" w:rsidRPr="00DD2C2D">
        <w:rPr>
          <w:rFonts w:ascii="Arial Narrow" w:hAnsi="Arial Narrow"/>
        </w:rPr>
        <w:t xml:space="preserve">de supervisor y/o la Interventoría </w:t>
      </w:r>
      <w:r w:rsidRPr="00DD2C2D">
        <w:rPr>
          <w:rFonts w:ascii="Arial Narrow" w:hAnsi="Arial Narrow"/>
        </w:rPr>
        <w:t>que evidencie la revisión y aprobación del diseño de forma integral para cada uno de los componentes, firmado por los profesionales a cargo.</w:t>
      </w:r>
    </w:p>
    <w:p w14:paraId="2AB7C44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Informe consolidado HSQ.</w:t>
      </w:r>
    </w:p>
    <w:p w14:paraId="66F1AF75" w14:textId="77777777" w:rsidR="00256184" w:rsidRPr="00DD2C2D" w:rsidRDefault="00B83EE3">
      <w:pPr>
        <w:pStyle w:val="Ttulo1"/>
        <w:rPr>
          <w:rFonts w:ascii="Arial Narrow" w:hAnsi="Arial Narrow"/>
          <w:sz w:val="22"/>
          <w:szCs w:val="22"/>
        </w:rPr>
      </w:pPr>
      <w:bookmarkStart w:id="64" w:name="_Toc241156718"/>
      <w:r w:rsidRPr="00DD2C2D">
        <w:rPr>
          <w:rFonts w:ascii="Arial Narrow" w:hAnsi="Arial Narrow"/>
          <w:sz w:val="22"/>
          <w:szCs w:val="22"/>
        </w:rPr>
        <w:lastRenderedPageBreak/>
        <w:t>6. PRODUCTO 4: CONCEPTO TÉCNICO Y/O VIABILIDAD</w:t>
      </w:r>
      <w:bookmarkEnd w:id="64"/>
    </w:p>
    <w:p w14:paraId="60E50946" w14:textId="77777777" w:rsidR="00256184" w:rsidRPr="00DD2C2D" w:rsidRDefault="00B83EE3">
      <w:pPr>
        <w:rPr>
          <w:rFonts w:ascii="Arial Narrow" w:hAnsi="Arial Narrow"/>
        </w:rPr>
      </w:pPr>
      <w:r w:rsidRPr="00DD2C2D">
        <w:rPr>
          <w:rFonts w:ascii="Arial Narrow" w:hAnsi="Arial Narrow"/>
        </w:rPr>
        <w:t>Como resultado de la ejecución de los Productos 1, 2 y 3, y con el propósito de que el Municipio cuente con las condiciones habilitantes para gestionar los recursos de inversión requeridos para la construcción del proyecto, el Contratista de consultoría deberá adelantar el acompañamiento técnico integral para la obtención del concepto de proyecto viable, condicional o técnicamente aceptable, según corresponda, otorgado por el Ministerio de Vivienda, Ciudad y Territorio (MVCT), el Mecanismo Departamental de Viabilización de Proyectos de Cundinamarca, la Corporación Autónoma Regional de Cundinamarca – CAR, y/o cualquier otra entidad que financie o cofinancie inversiones en el sector de agua potable y saneamiento básico.</w:t>
      </w:r>
    </w:p>
    <w:p w14:paraId="4DA1A03D" w14:textId="77777777" w:rsidR="00256184" w:rsidRPr="00DD2C2D" w:rsidRDefault="00B83EE3">
      <w:pPr>
        <w:pStyle w:val="Ttulo2"/>
        <w:rPr>
          <w:rFonts w:ascii="Arial Narrow" w:hAnsi="Arial Narrow"/>
          <w:sz w:val="22"/>
          <w:szCs w:val="22"/>
        </w:rPr>
      </w:pPr>
      <w:bookmarkStart w:id="65" w:name="_Toc241156719"/>
      <w:r w:rsidRPr="00DD2C2D">
        <w:rPr>
          <w:rFonts w:ascii="Arial Narrow" w:hAnsi="Arial Narrow"/>
          <w:sz w:val="22"/>
          <w:szCs w:val="22"/>
        </w:rPr>
        <w:t>6.1. Alcance</w:t>
      </w:r>
      <w:bookmarkEnd w:id="65"/>
    </w:p>
    <w:p w14:paraId="4C8D2DE2" w14:textId="77777777" w:rsidR="00256184" w:rsidRPr="00DD2C2D" w:rsidRDefault="00B83EE3">
      <w:pPr>
        <w:rPr>
          <w:rFonts w:ascii="Arial Narrow" w:hAnsi="Arial Narrow"/>
        </w:rPr>
      </w:pPr>
      <w:r w:rsidRPr="00DD2C2D">
        <w:rPr>
          <w:rFonts w:ascii="Arial Narrow" w:hAnsi="Arial Narrow"/>
        </w:rPr>
        <w:t>El Producto 4 comprende todas las actividades técnicas y de gestión necesarias para estructurar, radicar y hacer seguimiento a la solicitud de concepto técnico y/o de viabilidad del proyecto, con base en los estudios y diseños desarrollados en los Productos 1, 2 y 3 del presente anexo técnico, así como en la formulación del proyecto bajo la Metodología General Ajustada (MGA), de manera que el Municipio pueda gestionar su inscripción en el Banco de Programas y Proyectos de Inversión Nacional y/o departamental y, en consecuencia, acceder a las fuentes de financiación y/o cofinanciación disponibles para el sector.</w:t>
      </w:r>
    </w:p>
    <w:p w14:paraId="5F261C41" w14:textId="77777777" w:rsidR="00256184" w:rsidRPr="00DD2C2D" w:rsidRDefault="00B83EE3">
      <w:pPr>
        <w:pStyle w:val="Ttulo2"/>
        <w:rPr>
          <w:rFonts w:ascii="Arial Narrow" w:hAnsi="Arial Narrow"/>
          <w:sz w:val="22"/>
          <w:szCs w:val="22"/>
        </w:rPr>
      </w:pPr>
      <w:bookmarkStart w:id="66" w:name="_Toc241156720"/>
      <w:r w:rsidRPr="00DD2C2D">
        <w:rPr>
          <w:rFonts w:ascii="Arial Narrow" w:hAnsi="Arial Narrow"/>
          <w:sz w:val="22"/>
          <w:szCs w:val="22"/>
        </w:rPr>
        <w:t>6.2. Actividades del Consultor</w:t>
      </w:r>
      <w:bookmarkEnd w:id="66"/>
    </w:p>
    <w:p w14:paraId="5416CBB2" w14:textId="77777777" w:rsidR="00256184" w:rsidRPr="00DD2C2D" w:rsidRDefault="00B83EE3">
      <w:pPr>
        <w:rPr>
          <w:rFonts w:ascii="Arial Narrow" w:hAnsi="Arial Narrow"/>
        </w:rPr>
      </w:pPr>
      <w:r w:rsidRPr="00DD2C2D">
        <w:rPr>
          <w:rFonts w:ascii="Arial Narrow" w:hAnsi="Arial Narrow"/>
        </w:rPr>
        <w:t>Para el desarrollo del Producto 4, el Contratista de consultoría deberá adelantar, como mínimo, las siguientes actividades:</w:t>
      </w:r>
    </w:p>
    <w:p w14:paraId="09913C97" w14:textId="77777777" w:rsidR="00256184" w:rsidRPr="00DD2C2D" w:rsidRDefault="00B83EE3">
      <w:pPr>
        <w:pStyle w:val="Listaconvietas"/>
        <w:rPr>
          <w:rFonts w:ascii="Arial Narrow" w:hAnsi="Arial Narrow"/>
        </w:rPr>
      </w:pPr>
      <w:r w:rsidRPr="00DD2C2D">
        <w:rPr>
          <w:rFonts w:ascii="Arial Narrow" w:hAnsi="Arial Narrow"/>
        </w:rPr>
        <w:t>Estructurar y consolidar la documentación técnica, financiera, jurídica y ambiental del proyecto, conforme a los requisitos y listas de chequeo vigentes del Ministerio de Vivienda, Ciudad y Territorio, del Mecanismo Departamental de Viabilización de Proyectos de Cundinamarca y/o de la entidad financiadora que corresponda.</w:t>
      </w:r>
    </w:p>
    <w:p w14:paraId="23CE26ED" w14:textId="77777777" w:rsidR="00256184" w:rsidRPr="00DD2C2D" w:rsidRDefault="00B83EE3">
      <w:pPr>
        <w:pStyle w:val="Listaconvietas"/>
        <w:rPr>
          <w:rFonts w:ascii="Arial Narrow" w:hAnsi="Arial Narrow"/>
        </w:rPr>
      </w:pPr>
      <w:r w:rsidRPr="00DD2C2D">
        <w:rPr>
          <w:rFonts w:ascii="Arial Narrow" w:hAnsi="Arial Narrow"/>
        </w:rPr>
        <w:t>Formular y cargar el proyecto en la Metodología General Ajustada (MGA), incluyendo la cadena de valor, la identificación del problema, los objetivos, las alternativas, el análisis de riesgos y el flujo de caja del proyecto, con base en los productos técnicos generados en los Productos 1 a 3.</w:t>
      </w:r>
    </w:p>
    <w:p w14:paraId="36B8232C" w14:textId="77777777" w:rsidR="00256184" w:rsidRPr="00DD2C2D" w:rsidRDefault="00B83EE3">
      <w:pPr>
        <w:pStyle w:val="Listaconvietas"/>
        <w:rPr>
          <w:rFonts w:ascii="Arial Narrow" w:hAnsi="Arial Narrow"/>
        </w:rPr>
      </w:pPr>
      <w:r w:rsidRPr="00DD2C2D">
        <w:rPr>
          <w:rFonts w:ascii="Arial Narrow" w:hAnsi="Arial Narrow"/>
        </w:rPr>
        <w:t>Radicar la solicitud de concepto técnico y/o de viabilidad ante la entidad competente, dentro de los plazos previstos en el cronograma del contrato, y realizar el seguimiento periódico al estado del trámite.</w:t>
      </w:r>
    </w:p>
    <w:p w14:paraId="512A16FD" w14:textId="77777777" w:rsidR="00256184" w:rsidRPr="00DD2C2D" w:rsidRDefault="00B83EE3">
      <w:pPr>
        <w:pStyle w:val="Listaconvietas"/>
        <w:rPr>
          <w:rFonts w:ascii="Arial Narrow" w:hAnsi="Arial Narrow"/>
        </w:rPr>
      </w:pPr>
      <w:r w:rsidRPr="00DD2C2D">
        <w:rPr>
          <w:rFonts w:ascii="Arial Narrow" w:hAnsi="Arial Narrow"/>
        </w:rPr>
        <w:t>Atender oportunamente los requerimientos, observaciones y solicitudes de información adicional formulados por el Ministerio de Vivienda, Ciudad y Territorio, el Mecanismo Departamental de Viabilización, la CAR y/o la entidad financiadora, dentro de los términos que estas señalen.</w:t>
      </w:r>
    </w:p>
    <w:p w14:paraId="56C0D71A" w14:textId="77777777" w:rsidR="00256184" w:rsidRPr="00DD2C2D" w:rsidRDefault="00B83EE3">
      <w:pPr>
        <w:pStyle w:val="Listaconvietas"/>
        <w:rPr>
          <w:rFonts w:ascii="Arial Narrow" w:hAnsi="Arial Narrow"/>
        </w:rPr>
      </w:pPr>
      <w:r w:rsidRPr="00DD2C2D">
        <w:rPr>
          <w:rFonts w:ascii="Arial Narrow" w:hAnsi="Arial Narrow"/>
        </w:rPr>
        <w:t>Efectuar los ajustes técnicos, financieros o de diseño a que haya lugar como resultado de la retroalimentación recibida durante el trámite, sin que ello implique un cambio en el alcance u objeto del contrato de consultoría, y presentarlos para revisión del Supervisor y/o la Interventoría con carácter previo a su radicación.</w:t>
      </w:r>
    </w:p>
    <w:p w14:paraId="3F08EF90" w14:textId="77777777" w:rsidR="00256184" w:rsidRPr="00DD2C2D" w:rsidRDefault="00B83EE3">
      <w:pPr>
        <w:pStyle w:val="Listaconvietas"/>
        <w:rPr>
          <w:rFonts w:ascii="Arial Narrow" w:hAnsi="Arial Narrow"/>
        </w:rPr>
      </w:pPr>
      <w:r w:rsidRPr="00DD2C2D">
        <w:rPr>
          <w:rFonts w:ascii="Arial Narrow" w:hAnsi="Arial Narrow"/>
        </w:rPr>
        <w:t>Acompañar al Municipio en las mesas de trabajo, reuniones técnicas y demás actuaciones que se requieran ante las entidades competentes hasta la obtención del concepto técnico y/o de viabilidad del proyecto.</w:t>
      </w:r>
    </w:p>
    <w:p w14:paraId="54DB4F76" w14:textId="77777777" w:rsidR="00256184" w:rsidRPr="00DD2C2D" w:rsidRDefault="00B83EE3">
      <w:pPr>
        <w:pStyle w:val="Listaconvietas"/>
        <w:rPr>
          <w:rFonts w:ascii="Arial Narrow" w:hAnsi="Arial Narrow"/>
        </w:rPr>
      </w:pPr>
      <w:r w:rsidRPr="00DD2C2D">
        <w:rPr>
          <w:rFonts w:ascii="Arial Narrow" w:hAnsi="Arial Narrow"/>
        </w:rPr>
        <w:lastRenderedPageBreak/>
        <w:t>Elaborar el informe final de gestión del trámite, que dé cuenta de todas las actuaciones adelantadas, las respuestas emitidas y el estado final del concepto obtenido.</w:t>
      </w:r>
    </w:p>
    <w:p w14:paraId="7C844E23" w14:textId="77777777" w:rsidR="00256184" w:rsidRPr="00DD2C2D" w:rsidRDefault="00B83EE3">
      <w:pPr>
        <w:rPr>
          <w:rFonts w:ascii="Arial Narrow" w:hAnsi="Arial Narrow"/>
        </w:rPr>
      </w:pPr>
      <w:r w:rsidRPr="00DD2C2D">
        <w:rPr>
          <w:rFonts w:ascii="Arial Narrow" w:hAnsi="Arial Narrow"/>
        </w:rPr>
        <w:t>Todas las actividades del presente Producto deberán desarrollarse bajo la coordinación del Director de Consultoría y contar con el aval previo del Supervisor y/o la Interventoría antes de su radicación ante la entidad competente.</w:t>
      </w:r>
    </w:p>
    <w:p w14:paraId="7AB6809C" w14:textId="77777777" w:rsidR="00256184" w:rsidRPr="00DD2C2D" w:rsidRDefault="00B83EE3">
      <w:pPr>
        <w:pStyle w:val="Ttulo2"/>
        <w:rPr>
          <w:rFonts w:ascii="Arial Narrow" w:hAnsi="Arial Narrow"/>
          <w:sz w:val="22"/>
          <w:szCs w:val="22"/>
        </w:rPr>
      </w:pPr>
      <w:bookmarkStart w:id="67" w:name="_Toc241156721"/>
      <w:r w:rsidRPr="00DD2C2D">
        <w:rPr>
          <w:rFonts w:ascii="Arial Narrow" w:hAnsi="Arial Narrow"/>
          <w:sz w:val="22"/>
          <w:szCs w:val="22"/>
        </w:rPr>
        <w:t>6.3. Entregables del Producto 4</w:t>
      </w:r>
      <w:bookmarkEnd w:id="67"/>
    </w:p>
    <w:p w14:paraId="4670D017" w14:textId="77777777" w:rsidR="00256184" w:rsidRPr="00DD2C2D" w:rsidRDefault="00B83EE3">
      <w:pPr>
        <w:rPr>
          <w:rFonts w:ascii="Arial Narrow" w:hAnsi="Arial Narrow"/>
        </w:rPr>
      </w:pPr>
      <w:r w:rsidRPr="00DD2C2D">
        <w:rPr>
          <w:rFonts w:ascii="Arial Narrow" w:hAnsi="Arial Narrow"/>
        </w:rPr>
        <w:t>Como resultado del Producto 4, el Contratista de consultoría deberá entregar al Municipio, en medio físico y magnético, como mínimo:</w:t>
      </w:r>
    </w:p>
    <w:p w14:paraId="70EBE017"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Formulación del proyecto en la Metodología General Ajustada (MGA), incluyendo el archivo generado por el aplicativo oficial del Departamento Nacional de Planeación.</w:t>
      </w:r>
    </w:p>
    <w:p w14:paraId="2400B51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Radicado(s) de la(s) solicitud(es) de concepto técnico y/o de viabilidad ante el Ministerio de Vivienda, Ciudad y Territorio, el Mecanismo Departamental de Viabilización de Proyectos de Cundinamarca, la CAR y/o la entidad que corresponda.</w:t>
      </w:r>
    </w:p>
    <w:p w14:paraId="4A30DC98"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Copia de las respuestas y documentos de soporte presentados a cada uno de los requerimientos u observaciones formulados por la entidad evaluadora.</w:t>
      </w:r>
    </w:p>
    <w:p w14:paraId="4F8BA2DC"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Concepto técnico y/o de viabilidad del proyecto (viable, condicional o técnicamente aceptable) obtenido de la entidad competente.</w:t>
      </w:r>
    </w:p>
    <w:p w14:paraId="3AF3C47D" w14:textId="77777777" w:rsidR="00256184" w:rsidRPr="00DD2C2D" w:rsidRDefault="00B83EE3" w:rsidP="005021C1">
      <w:pPr>
        <w:pStyle w:val="Listaconvietas"/>
        <w:tabs>
          <w:tab w:val="clear" w:pos="360"/>
          <w:tab w:val="num" w:pos="720"/>
        </w:tabs>
        <w:ind w:left="720"/>
        <w:rPr>
          <w:rFonts w:ascii="Arial Narrow" w:hAnsi="Arial Narrow"/>
        </w:rPr>
      </w:pPr>
      <w:r w:rsidRPr="00DD2C2D">
        <w:rPr>
          <w:rFonts w:ascii="Arial Narrow" w:hAnsi="Arial Narrow"/>
        </w:rPr>
        <w:t>Informe final de gestión del trámite de concepto técnico y/o de viabilidad, suscrito por el Director de Consultoría, con el respectivo aval del Supervisor y/o la Interventoría.</w:t>
      </w:r>
    </w:p>
    <w:sectPr w:rsidR="00256184" w:rsidRPr="00DD2C2D" w:rsidSect="00034616">
      <w:headerReference w:type="default" r:id="rId8"/>
      <w:footerReference w:type="default" r:id="rId9"/>
      <w:pgSz w:w="12240" w:h="15840"/>
      <w:pgMar w:top="1417" w:right="1417" w:bottom="1247" w:left="1701" w:header="709" w:footer="70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2587F31" w16cex:dateUtc="2026-09-24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4537F4" w16cid:durableId="12587F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B0279" w14:textId="77777777" w:rsidR="00617856" w:rsidRPr="00624800" w:rsidRDefault="00617856">
      <w:pPr>
        <w:spacing w:after="0" w:line="240" w:lineRule="auto"/>
      </w:pPr>
      <w:r w:rsidRPr="00624800">
        <w:separator/>
      </w:r>
    </w:p>
  </w:endnote>
  <w:endnote w:type="continuationSeparator" w:id="0">
    <w:p w14:paraId="477646EC" w14:textId="77777777" w:rsidR="00617856" w:rsidRPr="00624800" w:rsidRDefault="00617856">
      <w:pPr>
        <w:spacing w:after="0" w:line="240" w:lineRule="auto"/>
      </w:pPr>
      <w:r w:rsidRPr="006248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50568" w14:textId="642A1CA8" w:rsidR="00256184" w:rsidRPr="00624800" w:rsidRDefault="00DD2C2D">
    <w:pPr>
      <w:pStyle w:val="Piedepgina"/>
      <w:jc w:val="center"/>
    </w:pPr>
    <w:r>
      <w:rPr>
        <w:noProof/>
        <w:lang w:eastAsia="es-CO"/>
      </w:rPr>
      <w:drawing>
        <wp:anchor distT="0" distB="0" distL="114300" distR="114300" simplePos="0" relativeHeight="251663360" behindDoc="0" locked="0" layoutInCell="1" hidden="0" allowOverlap="1" wp14:anchorId="3E9A4EF8" wp14:editId="07F443F4">
          <wp:simplePos x="0" y="0"/>
          <wp:positionH relativeFrom="column">
            <wp:posOffset>-3811</wp:posOffset>
          </wp:positionH>
          <wp:positionV relativeFrom="paragraph">
            <wp:posOffset>1905</wp:posOffset>
          </wp:positionV>
          <wp:extent cx="5991225" cy="407670"/>
          <wp:effectExtent l="0" t="0" r="9525" b="0"/>
          <wp:wrapNone/>
          <wp:docPr id="18311916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91225" cy="407670"/>
                  </a:xfrm>
                  <a:prstGeom prst="rect">
                    <a:avLst/>
                  </a:prstGeom>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40BDE" w14:textId="77777777" w:rsidR="00617856" w:rsidRPr="00624800" w:rsidRDefault="00617856">
      <w:pPr>
        <w:spacing w:after="0" w:line="240" w:lineRule="auto"/>
      </w:pPr>
      <w:r w:rsidRPr="00624800">
        <w:separator/>
      </w:r>
    </w:p>
  </w:footnote>
  <w:footnote w:type="continuationSeparator" w:id="0">
    <w:p w14:paraId="38ED65F9" w14:textId="77777777" w:rsidR="00617856" w:rsidRPr="00624800" w:rsidRDefault="00617856">
      <w:pPr>
        <w:spacing w:after="0" w:line="240" w:lineRule="auto"/>
      </w:pPr>
      <w:r w:rsidRPr="00624800">
        <w:continuationSeparator/>
      </w:r>
    </w:p>
  </w:footnote>
  <w:footnote w:id="1">
    <w:p w14:paraId="75128A74" w14:textId="1F73233A" w:rsidR="005544E2" w:rsidRPr="005544E2" w:rsidRDefault="005544E2">
      <w:pPr>
        <w:pStyle w:val="Textonotapie"/>
        <w:rPr>
          <w:lang w:val="es-ES"/>
        </w:rPr>
      </w:pPr>
      <w:r>
        <w:rPr>
          <w:rStyle w:val="Refdenotaalpie"/>
        </w:rPr>
        <w:footnoteRef/>
      </w:r>
      <w:r>
        <w:t xml:space="preserve"> </w:t>
      </w:r>
      <w:r w:rsidRPr="005544E2">
        <w:t xml:space="preserve">Resolución MADS 959 de </w:t>
      </w:r>
      <w:r>
        <w:t xml:space="preserve">31 de mayo de </w:t>
      </w:r>
      <w:r w:rsidRPr="005544E2">
        <w:t>2018 – "Guía Nacional de Modelación del Recurso Hídrico para Aguas Superficiales Continentales" en adelante la guía, de conformidad con el decreto 1076 de 2015, decreto único reglamentario del sector ambiente y desarrollo sostenible. Rige a partir del 1° de enero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D2573" w14:textId="49956228" w:rsidR="00DD2C2D" w:rsidRDefault="00DD2C2D" w:rsidP="00DD2C2D">
    <w:pPr>
      <w:pStyle w:val="Encabezado"/>
    </w:pPr>
    <w:r w:rsidRPr="00DD2C2D">
      <w:rPr>
        <w:noProof/>
        <w:lang w:eastAsia="es-CO"/>
      </w:rPr>
      <w:drawing>
        <wp:anchor distT="0" distB="0" distL="0" distR="0" simplePos="0" relativeHeight="251659264" behindDoc="1" locked="0" layoutInCell="1" hidden="0" allowOverlap="1" wp14:anchorId="589D0B3A" wp14:editId="0C037084">
          <wp:simplePos x="0" y="0"/>
          <wp:positionH relativeFrom="column">
            <wp:posOffset>2386965</wp:posOffset>
          </wp:positionH>
          <wp:positionV relativeFrom="paragraph">
            <wp:posOffset>-73025</wp:posOffset>
          </wp:positionV>
          <wp:extent cx="1438275" cy="514350"/>
          <wp:effectExtent l="0" t="0" r="9525" b="0"/>
          <wp:wrapNone/>
          <wp:docPr id="183119164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438275" cy="514350"/>
                  </a:xfrm>
                  <a:prstGeom prst="rect">
                    <a:avLst/>
                  </a:prstGeom>
                  <a:ln/>
                </pic:spPr>
              </pic:pic>
            </a:graphicData>
          </a:graphic>
          <wp14:sizeRelH relativeFrom="margin">
            <wp14:pctWidth>0</wp14:pctWidth>
          </wp14:sizeRelH>
          <wp14:sizeRelV relativeFrom="margin">
            <wp14:pctHeight>0</wp14:pctHeight>
          </wp14:sizeRelV>
        </wp:anchor>
      </w:drawing>
    </w:r>
  </w:p>
  <w:p w14:paraId="5F72CC82" w14:textId="63CDADA7" w:rsidR="00DD2C2D" w:rsidRDefault="00DD2C2D" w:rsidP="00DD2C2D">
    <w:pPr>
      <w:pStyle w:val="Encabezado"/>
    </w:pPr>
    <w:r w:rsidRPr="00DD2C2D">
      <w:rPr>
        <w:noProof/>
        <w:lang w:eastAsia="es-CO"/>
      </w:rPr>
      <mc:AlternateContent>
        <mc:Choice Requires="wps">
          <w:drawing>
            <wp:anchor distT="0" distB="0" distL="0" distR="0" simplePos="0" relativeHeight="251660288" behindDoc="1" locked="0" layoutInCell="1" hidden="0" allowOverlap="1" wp14:anchorId="5E197F3F" wp14:editId="0245AD60">
              <wp:simplePos x="0" y="0"/>
              <wp:positionH relativeFrom="column">
                <wp:posOffset>2844165</wp:posOffset>
              </wp:positionH>
              <wp:positionV relativeFrom="paragraph">
                <wp:posOffset>131445</wp:posOffset>
              </wp:positionV>
              <wp:extent cx="981075" cy="209550"/>
              <wp:effectExtent l="0" t="0" r="0" b="0"/>
              <wp:wrapNone/>
              <wp:docPr id="1831191640" name="Rectángulo 1831191640"/>
              <wp:cNvGraphicFramePr/>
              <a:graphic xmlns:a="http://schemas.openxmlformats.org/drawingml/2006/main">
                <a:graphicData uri="http://schemas.microsoft.com/office/word/2010/wordprocessingShape">
                  <wps:wsp>
                    <wps:cNvSpPr/>
                    <wps:spPr>
                      <a:xfrm>
                        <a:off x="0" y="0"/>
                        <a:ext cx="981075" cy="209550"/>
                      </a:xfrm>
                      <a:prstGeom prst="rect">
                        <a:avLst/>
                      </a:prstGeom>
                      <a:noFill/>
                      <a:ln>
                        <a:noFill/>
                      </a:ln>
                    </wps:spPr>
                    <wps:txbx>
                      <w:txbxContent>
                        <w:p w14:paraId="3AE22E84" w14:textId="77777777" w:rsidR="00DD2C2D" w:rsidRPr="00DD2C2D" w:rsidRDefault="00DD2C2D" w:rsidP="00DD2C2D">
                          <w:pPr>
                            <w:spacing w:line="255" w:lineRule="auto"/>
                            <w:textDirection w:val="btLr"/>
                            <w:rPr>
                              <w:sz w:val="18"/>
                            </w:rPr>
                          </w:pPr>
                          <w:r w:rsidRPr="00DD2C2D">
                            <w:rPr>
                              <w:b/>
                              <w:color w:val="000000"/>
                              <w:sz w:val="16"/>
                            </w:rPr>
                            <w:t>NIT: 899-999-476-1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197F3F" id="Rectángulo 1831191640" o:spid="_x0000_s1026" style="position:absolute;left:0;text-align:left;margin-left:223.95pt;margin-top:10.35pt;width:77.25pt;height:16.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" filled="f" stroked="f">
              <v:textbox inset="2.53958mm,1.2694mm,2.53958mm,1.2694mm">
                <w:txbxContent>
                  <w:p w14:paraId="3AE22E84" w14:textId="77777777" w:rsidR="00DD2C2D" w:rsidRPr="00DD2C2D" w:rsidRDefault="00DD2C2D" w:rsidP="00DD2C2D">
                    <w:pPr>
                      <w:spacing w:line="255" w:lineRule="auto"/>
                      <w:textDirection w:val="btLr"/>
                      <w:rPr>
                        <w:sz w:val="18"/>
                      </w:rPr>
                    </w:pPr>
                    <w:r w:rsidRPr="00DD2C2D">
                      <w:rPr>
                        <w:b/>
                        <w:color w:val="000000"/>
                        <w:sz w:val="16"/>
                      </w:rPr>
                      <w:t>NIT: 899-999-476-1</w:t>
                    </w:r>
                  </w:p>
                </w:txbxContent>
              </v:textbox>
            </v:rect>
          </w:pict>
        </mc:Fallback>
      </mc:AlternateContent>
    </w:r>
  </w:p>
  <w:p w14:paraId="1A70D802" w14:textId="199D7EF7" w:rsidR="00DD2C2D" w:rsidRDefault="00DD2C2D" w:rsidP="00DD2C2D">
    <w:pPr>
      <w:pStyle w:val="Encabezado"/>
    </w:pPr>
  </w:p>
  <w:p w14:paraId="0704043F" w14:textId="4CF43F52" w:rsidR="00DD2C2D" w:rsidRDefault="00DD2C2D" w:rsidP="00DD2C2D">
    <w:pPr>
      <w:pStyle w:val="Encabezado"/>
    </w:pPr>
    <w:r w:rsidRPr="00DD2C2D">
      <w:rPr>
        <w:noProof/>
        <w:lang w:eastAsia="es-CO"/>
      </w:rPr>
      <w:drawing>
        <wp:anchor distT="0" distB="0" distL="114300" distR="114300" simplePos="0" relativeHeight="251661312" behindDoc="0" locked="0" layoutInCell="1" hidden="0" allowOverlap="1" wp14:anchorId="3891F865" wp14:editId="50B2B7C9">
          <wp:simplePos x="0" y="0"/>
          <wp:positionH relativeFrom="column">
            <wp:posOffset>228600</wp:posOffset>
          </wp:positionH>
          <wp:positionV relativeFrom="paragraph">
            <wp:posOffset>158750</wp:posOffset>
          </wp:positionV>
          <wp:extent cx="5572125" cy="48895"/>
          <wp:effectExtent l="0" t="0" r="0" b="0"/>
          <wp:wrapNone/>
          <wp:docPr id="18311916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572125" cy="48895"/>
                  </a:xfrm>
                  <a:prstGeom prst="rect">
                    <a:avLst/>
                  </a:prstGeom>
                  <a:ln/>
                </pic:spPr>
              </pic:pic>
            </a:graphicData>
          </a:graphic>
        </wp:anchor>
      </w:drawing>
    </w:r>
  </w:p>
  <w:p w14:paraId="42E3E30C" w14:textId="2D951FDD" w:rsidR="00256184" w:rsidRPr="00DD2C2D" w:rsidRDefault="00256184" w:rsidP="00DD2C2D">
    <w:pPr>
      <w:pStyle w:val="Encabezado"/>
    </w:pPr>
    <w:bookmarkStart w:id="68" w:name="_heading=h.z7pch5suew7k" w:colFirst="0" w:colLast="0"/>
    <w:bookmarkEnd w:id="68"/>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4E78B7D4"/>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1955894"/>
    <w:multiLevelType w:val="hybridMultilevel"/>
    <w:tmpl w:val="005C0F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7F5EAA"/>
    <w:multiLevelType w:val="hybridMultilevel"/>
    <w:tmpl w:val="BDF862D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5C3685"/>
    <w:multiLevelType w:val="hybridMultilevel"/>
    <w:tmpl w:val="7C089C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3D5235"/>
    <w:multiLevelType w:val="hybridMultilevel"/>
    <w:tmpl w:val="856048D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B7A45EF"/>
    <w:multiLevelType w:val="hybridMultilevel"/>
    <w:tmpl w:val="44F4C8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B21FEC"/>
    <w:multiLevelType w:val="hybridMultilevel"/>
    <w:tmpl w:val="C72EE12A"/>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1EA66AEA"/>
    <w:multiLevelType w:val="hybridMultilevel"/>
    <w:tmpl w:val="CF4E67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BA57A4"/>
    <w:multiLevelType w:val="hybridMultilevel"/>
    <w:tmpl w:val="D512D0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8B7E2D"/>
    <w:multiLevelType w:val="hybridMultilevel"/>
    <w:tmpl w:val="DFD0AA2A"/>
    <w:lvl w:ilvl="0" w:tplc="240A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1B40750"/>
    <w:multiLevelType w:val="hybridMultilevel"/>
    <w:tmpl w:val="20E69BE8"/>
    <w:lvl w:ilvl="0" w:tplc="240A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61F0B96"/>
    <w:multiLevelType w:val="hybridMultilevel"/>
    <w:tmpl w:val="3F9255EA"/>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7" w15:restartNumberingAfterBreak="0">
    <w:nsid w:val="38AE2A07"/>
    <w:multiLevelType w:val="hybridMultilevel"/>
    <w:tmpl w:val="F806A842"/>
    <w:lvl w:ilvl="0" w:tplc="240A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CD208C0"/>
    <w:multiLevelType w:val="hybridMultilevel"/>
    <w:tmpl w:val="B74ECA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5818AE"/>
    <w:multiLevelType w:val="hybridMultilevel"/>
    <w:tmpl w:val="F2B832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AF4171"/>
    <w:multiLevelType w:val="hybridMultilevel"/>
    <w:tmpl w:val="87E27CD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663B53"/>
    <w:multiLevelType w:val="hybridMultilevel"/>
    <w:tmpl w:val="4008C256"/>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5613657"/>
    <w:multiLevelType w:val="hybridMultilevel"/>
    <w:tmpl w:val="8C5626EA"/>
    <w:lvl w:ilvl="0" w:tplc="240A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55821566"/>
    <w:multiLevelType w:val="hybridMultilevel"/>
    <w:tmpl w:val="217ACD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180525"/>
    <w:multiLevelType w:val="hybridMultilevel"/>
    <w:tmpl w:val="33349920"/>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8156CBF"/>
    <w:multiLevelType w:val="hybridMultilevel"/>
    <w:tmpl w:val="5240FA5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A7C00DC"/>
    <w:multiLevelType w:val="hybridMultilevel"/>
    <w:tmpl w:val="67409F70"/>
    <w:lvl w:ilvl="0" w:tplc="240A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4A43B47"/>
    <w:multiLevelType w:val="multilevel"/>
    <w:tmpl w:val="95709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5441D94"/>
    <w:multiLevelType w:val="hybridMultilevel"/>
    <w:tmpl w:val="F4DEA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4C7A9A"/>
    <w:multiLevelType w:val="hybridMultilevel"/>
    <w:tmpl w:val="7FAC740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F67C24"/>
    <w:multiLevelType w:val="hybridMultilevel"/>
    <w:tmpl w:val="7C30D4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CC5232"/>
    <w:multiLevelType w:val="hybridMultilevel"/>
    <w:tmpl w:val="A6DE39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0666A4"/>
    <w:multiLevelType w:val="multilevel"/>
    <w:tmpl w:val="95709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31"/>
  </w:num>
  <w:num w:numId="8">
    <w:abstractNumId w:val="10"/>
  </w:num>
  <w:num w:numId="9">
    <w:abstractNumId w:val="28"/>
  </w:num>
  <w:num w:numId="10">
    <w:abstractNumId w:val="27"/>
  </w:num>
  <w:num w:numId="11">
    <w:abstractNumId w:val="32"/>
  </w:num>
  <w:num w:numId="12">
    <w:abstractNumId w:val="14"/>
  </w:num>
  <w:num w:numId="13">
    <w:abstractNumId w:val="21"/>
  </w:num>
  <w:num w:numId="14">
    <w:abstractNumId w:val="26"/>
  </w:num>
  <w:num w:numId="15">
    <w:abstractNumId w:val="22"/>
  </w:num>
  <w:num w:numId="16">
    <w:abstractNumId w:val="15"/>
  </w:num>
  <w:num w:numId="17">
    <w:abstractNumId w:val="23"/>
  </w:num>
  <w:num w:numId="18">
    <w:abstractNumId w:val="7"/>
  </w:num>
  <w:num w:numId="19">
    <w:abstractNumId w:val="11"/>
  </w:num>
  <w:num w:numId="20">
    <w:abstractNumId w:val="30"/>
  </w:num>
  <w:num w:numId="21">
    <w:abstractNumId w:val="17"/>
  </w:num>
  <w:num w:numId="22">
    <w:abstractNumId w:val="25"/>
  </w:num>
  <w:num w:numId="23">
    <w:abstractNumId w:val="13"/>
  </w:num>
  <w:num w:numId="24">
    <w:abstractNumId w:val="29"/>
  </w:num>
  <w:num w:numId="25">
    <w:abstractNumId w:val="8"/>
  </w:num>
  <w:num w:numId="26">
    <w:abstractNumId w:val="16"/>
  </w:num>
  <w:num w:numId="27">
    <w:abstractNumId w:val="20"/>
  </w:num>
  <w:num w:numId="28">
    <w:abstractNumId w:val="6"/>
  </w:num>
  <w:num w:numId="29">
    <w:abstractNumId w:val="9"/>
  </w:num>
  <w:num w:numId="30">
    <w:abstractNumId w:val="19"/>
  </w:num>
  <w:num w:numId="31">
    <w:abstractNumId w:val="12"/>
  </w:num>
  <w:num w:numId="32">
    <w:abstractNumId w:val="18"/>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33E3"/>
    <w:rsid w:val="00034616"/>
    <w:rsid w:val="000461E8"/>
    <w:rsid w:val="0006063C"/>
    <w:rsid w:val="00063585"/>
    <w:rsid w:val="000B1B0F"/>
    <w:rsid w:val="000C5BD7"/>
    <w:rsid w:val="000F0101"/>
    <w:rsid w:val="001152E4"/>
    <w:rsid w:val="001341DB"/>
    <w:rsid w:val="0015074B"/>
    <w:rsid w:val="00153415"/>
    <w:rsid w:val="0017751A"/>
    <w:rsid w:val="001A2AA8"/>
    <w:rsid w:val="001A77E6"/>
    <w:rsid w:val="00256184"/>
    <w:rsid w:val="00286989"/>
    <w:rsid w:val="0029639D"/>
    <w:rsid w:val="002A2659"/>
    <w:rsid w:val="002A6F4B"/>
    <w:rsid w:val="002B636A"/>
    <w:rsid w:val="00326F90"/>
    <w:rsid w:val="003601A7"/>
    <w:rsid w:val="0037313A"/>
    <w:rsid w:val="00375885"/>
    <w:rsid w:val="0044015C"/>
    <w:rsid w:val="004C36F3"/>
    <w:rsid w:val="004E2B24"/>
    <w:rsid w:val="005021C1"/>
    <w:rsid w:val="0055125C"/>
    <w:rsid w:val="005544E2"/>
    <w:rsid w:val="00586743"/>
    <w:rsid w:val="00602C0D"/>
    <w:rsid w:val="00617856"/>
    <w:rsid w:val="00624800"/>
    <w:rsid w:val="006335AD"/>
    <w:rsid w:val="00636622"/>
    <w:rsid w:val="0066722F"/>
    <w:rsid w:val="00744688"/>
    <w:rsid w:val="007639A3"/>
    <w:rsid w:val="00763B6C"/>
    <w:rsid w:val="007A074C"/>
    <w:rsid w:val="007D3A28"/>
    <w:rsid w:val="007F13B9"/>
    <w:rsid w:val="00837E12"/>
    <w:rsid w:val="00890BB0"/>
    <w:rsid w:val="00895778"/>
    <w:rsid w:val="008C3384"/>
    <w:rsid w:val="008D62BF"/>
    <w:rsid w:val="008E119F"/>
    <w:rsid w:val="00975281"/>
    <w:rsid w:val="00976744"/>
    <w:rsid w:val="00A01804"/>
    <w:rsid w:val="00A13510"/>
    <w:rsid w:val="00A160F3"/>
    <w:rsid w:val="00A27B9D"/>
    <w:rsid w:val="00A352EC"/>
    <w:rsid w:val="00A35C0E"/>
    <w:rsid w:val="00A77DAF"/>
    <w:rsid w:val="00AA1D8D"/>
    <w:rsid w:val="00AD366E"/>
    <w:rsid w:val="00AE606A"/>
    <w:rsid w:val="00B353A5"/>
    <w:rsid w:val="00B47730"/>
    <w:rsid w:val="00B80FC3"/>
    <w:rsid w:val="00B8214B"/>
    <w:rsid w:val="00B83EE3"/>
    <w:rsid w:val="00BC6055"/>
    <w:rsid w:val="00C242CB"/>
    <w:rsid w:val="00CB0664"/>
    <w:rsid w:val="00CB0689"/>
    <w:rsid w:val="00CD556E"/>
    <w:rsid w:val="00CF232E"/>
    <w:rsid w:val="00D15138"/>
    <w:rsid w:val="00DB6619"/>
    <w:rsid w:val="00DD2C2D"/>
    <w:rsid w:val="00E11E27"/>
    <w:rsid w:val="00E82F5F"/>
    <w:rsid w:val="00EE2DC4"/>
    <w:rsid w:val="00EE5B82"/>
    <w:rsid w:val="00F00F63"/>
    <w:rsid w:val="00F030EF"/>
    <w:rsid w:val="00F74F9B"/>
    <w:rsid w:val="00FC693F"/>
    <w:rsid w:val="00FF5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27E5B6"/>
  <w14:defaultImageDpi w14:val="300"/>
  <w15:docId w15:val="{F40A3CA0-3820-4F0D-9DD5-665580CC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60"/>
      <w:jc w:val="both"/>
    </w:pPr>
    <w:rPr>
      <w:rFonts w:ascii="Calibri" w:hAnsi="Calibri"/>
      <w:lang w:val="es-CO"/>
    </w:rPr>
  </w:style>
  <w:style w:type="paragraph" w:styleId="Ttulo1">
    <w:name w:val="heading 1"/>
    <w:basedOn w:val="Normal"/>
    <w:next w:val="Normal"/>
    <w:link w:val="Ttulo1Car"/>
    <w:uiPriority w:val="9"/>
    <w:qFormat/>
    <w:rsid w:val="005544E2"/>
    <w:pPr>
      <w:keepNext/>
      <w:keepLines/>
      <w:pageBreakBefore/>
      <w:spacing w:before="480" w:after="480"/>
      <w:jc w:val="center"/>
      <w:outlineLvl w:val="0"/>
    </w:pPr>
    <w:rPr>
      <w:rFonts w:asciiTheme="majorHAnsi" w:eastAsiaTheme="majorEastAsia" w:hAnsiTheme="majorHAnsi" w:cstheme="majorBidi"/>
      <w:b/>
      <w:bCs/>
      <w:sz w:val="28"/>
      <w:szCs w:val="28"/>
    </w:rPr>
  </w:style>
  <w:style w:type="paragraph" w:styleId="Ttulo2">
    <w:name w:val="heading 2"/>
    <w:basedOn w:val="Normal"/>
    <w:next w:val="Normal"/>
    <w:link w:val="Ttulo2Car"/>
    <w:uiPriority w:val="9"/>
    <w:unhideWhenUsed/>
    <w:qFormat/>
    <w:rsid w:val="005544E2"/>
    <w:pPr>
      <w:keepNext/>
      <w:keepLines/>
      <w:spacing w:before="320" w:after="240"/>
      <w:outlineLvl w:val="1"/>
    </w:pPr>
    <w:rPr>
      <w:rFonts w:asciiTheme="majorHAnsi" w:eastAsiaTheme="majorEastAsia" w:hAnsiTheme="majorHAnsi" w:cstheme="majorBidi"/>
      <w:b/>
      <w:bCs/>
      <w:sz w:val="24"/>
      <w:szCs w:val="26"/>
    </w:rPr>
  </w:style>
  <w:style w:type="paragraph" w:styleId="Ttulo3">
    <w:name w:val="heading 3"/>
    <w:basedOn w:val="Normal"/>
    <w:next w:val="Normal"/>
    <w:link w:val="Ttulo3Car"/>
    <w:uiPriority w:val="9"/>
    <w:unhideWhenUsed/>
    <w:qFormat/>
    <w:rsid w:val="005544E2"/>
    <w:pPr>
      <w:keepNext/>
      <w:keepLines/>
      <w:spacing w:before="240" w:after="120"/>
      <w:outlineLvl w:val="2"/>
    </w:pPr>
    <w:rPr>
      <w:rFonts w:asciiTheme="majorHAnsi" w:eastAsiaTheme="majorEastAsia" w:hAnsiTheme="majorHAnsi" w:cstheme="majorBidi"/>
      <w:b/>
      <w:bCs/>
      <w:i/>
      <w:sz w:val="24"/>
    </w:rPr>
  </w:style>
  <w:style w:type="paragraph" w:styleId="Ttulo4">
    <w:name w:val="heading 4"/>
    <w:basedOn w:val="Normal"/>
    <w:next w:val="Normal"/>
    <w:link w:val="Ttulo4Car"/>
    <w:uiPriority w:val="9"/>
    <w:unhideWhenUsed/>
    <w:qFormat/>
    <w:rsid w:val="00586743"/>
    <w:pPr>
      <w:keepNext/>
      <w:keepLines/>
      <w:spacing w:before="200" w:after="80"/>
      <w:outlineLvl w:val="3"/>
    </w:pPr>
    <w:rPr>
      <w:rFonts w:asciiTheme="majorHAnsi" w:eastAsiaTheme="majorEastAsia" w:hAnsiTheme="majorHAnsi" w:cstheme="majorBidi"/>
      <w:b/>
      <w:bCs/>
      <w:iCs/>
      <w:sz w:val="24"/>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rsid w:val="00FC693F"/>
    <w:pPr>
      <w:spacing w:after="0" w:line="240" w:lineRule="auto"/>
    </w:pPr>
  </w:style>
  <w:style w:type="character" w:customStyle="1" w:styleId="Ttulo1Car">
    <w:name w:val="Título 1 Car"/>
    <w:basedOn w:val="Fuentedeprrafopredeter"/>
    <w:link w:val="Ttulo1"/>
    <w:uiPriority w:val="9"/>
    <w:rsid w:val="005544E2"/>
    <w:rPr>
      <w:rFonts w:asciiTheme="majorHAnsi" w:eastAsiaTheme="majorEastAsia" w:hAnsiTheme="majorHAnsi" w:cstheme="majorBidi"/>
      <w:b/>
      <w:bCs/>
      <w:sz w:val="28"/>
      <w:szCs w:val="28"/>
      <w:lang w:val="es-CO"/>
    </w:rPr>
  </w:style>
  <w:style w:type="character" w:customStyle="1" w:styleId="Ttulo2Car">
    <w:name w:val="Título 2 Car"/>
    <w:basedOn w:val="Fuentedeprrafopredeter"/>
    <w:link w:val="Ttulo2"/>
    <w:uiPriority w:val="9"/>
    <w:rsid w:val="005544E2"/>
    <w:rPr>
      <w:rFonts w:asciiTheme="majorHAnsi" w:eastAsiaTheme="majorEastAsia" w:hAnsiTheme="majorHAnsi" w:cstheme="majorBidi"/>
      <w:b/>
      <w:bCs/>
      <w:sz w:val="24"/>
      <w:szCs w:val="26"/>
      <w:lang w:val="es-CO"/>
    </w:rPr>
  </w:style>
  <w:style w:type="character" w:customStyle="1" w:styleId="Ttulo3Car">
    <w:name w:val="Título 3 Car"/>
    <w:basedOn w:val="Fuentedeprrafopredeter"/>
    <w:link w:val="Ttulo3"/>
    <w:uiPriority w:val="9"/>
    <w:rsid w:val="005544E2"/>
    <w:rPr>
      <w:rFonts w:asciiTheme="majorHAnsi" w:eastAsiaTheme="majorEastAsia" w:hAnsiTheme="majorHAnsi" w:cstheme="majorBidi"/>
      <w:b/>
      <w:bCs/>
      <w:i/>
      <w:sz w:val="24"/>
      <w:lang w:val="es-CO"/>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spacing w:after="80"/>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4"/>
      </w:numPr>
      <w:contextualSpacing/>
    </w:pPr>
  </w:style>
  <w:style w:type="paragraph" w:styleId="Listaconnmeros2">
    <w:name w:val="List Number 2"/>
    <w:basedOn w:val="Normal"/>
    <w:uiPriority w:val="99"/>
    <w:unhideWhenUsed/>
    <w:rsid w:val="0029639D"/>
    <w:pPr>
      <w:numPr>
        <w:numId w:val="5"/>
      </w:numPr>
      <w:contextualSpacing/>
    </w:pPr>
  </w:style>
  <w:style w:type="paragraph" w:styleId="Listaconnmeros3">
    <w:name w:val="List Number 3"/>
    <w:basedOn w:val="Normal"/>
    <w:uiPriority w:val="99"/>
    <w:unhideWhenUsed/>
    <w:rsid w:val="0029639D"/>
    <w:pPr>
      <w:numPr>
        <w:numId w:val="6"/>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rsid w:val="00586743"/>
    <w:rPr>
      <w:rFonts w:asciiTheme="majorHAnsi" w:eastAsiaTheme="majorEastAsia" w:hAnsiTheme="majorHAnsi" w:cstheme="majorBidi"/>
      <w:b/>
      <w:bCs/>
      <w:iCs/>
      <w:sz w:val="24"/>
      <w:lang w:val="es-CO"/>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DC1">
    <w:name w:val="toc 1"/>
    <w:basedOn w:val="Normal"/>
    <w:next w:val="Normal"/>
    <w:autoRedefine/>
    <w:uiPriority w:val="39"/>
    <w:unhideWhenUsed/>
    <w:rsid w:val="005544E2"/>
    <w:pPr>
      <w:tabs>
        <w:tab w:val="right" w:leader="dot" w:pos="9112"/>
      </w:tabs>
      <w:spacing w:before="240" w:after="240"/>
    </w:pPr>
    <w:rPr>
      <w:b/>
    </w:rPr>
  </w:style>
  <w:style w:type="paragraph" w:styleId="TDC2">
    <w:name w:val="toc 2"/>
    <w:basedOn w:val="Normal"/>
    <w:next w:val="Normal"/>
    <w:autoRedefine/>
    <w:uiPriority w:val="39"/>
    <w:unhideWhenUsed/>
    <w:rsid w:val="00624800"/>
    <w:pPr>
      <w:spacing w:before="120" w:after="120"/>
      <w:ind w:left="221"/>
    </w:pPr>
    <w:rPr>
      <w:b/>
    </w:rPr>
  </w:style>
  <w:style w:type="paragraph" w:styleId="TDC3">
    <w:name w:val="toc 3"/>
    <w:basedOn w:val="Normal"/>
    <w:next w:val="Normal"/>
    <w:autoRedefine/>
    <w:uiPriority w:val="39"/>
    <w:unhideWhenUsed/>
    <w:rsid w:val="00A27B9D"/>
    <w:pPr>
      <w:spacing w:after="100"/>
      <w:ind w:left="440"/>
    </w:pPr>
  </w:style>
  <w:style w:type="paragraph" w:styleId="TDC4">
    <w:name w:val="toc 4"/>
    <w:basedOn w:val="Normal"/>
    <w:next w:val="Normal"/>
    <w:autoRedefine/>
    <w:uiPriority w:val="39"/>
    <w:unhideWhenUsed/>
    <w:rsid w:val="00A27B9D"/>
    <w:pPr>
      <w:spacing w:after="100"/>
      <w:ind w:left="660"/>
    </w:pPr>
  </w:style>
  <w:style w:type="paragraph" w:styleId="TDC5">
    <w:name w:val="toc 5"/>
    <w:basedOn w:val="Normal"/>
    <w:next w:val="Normal"/>
    <w:autoRedefine/>
    <w:uiPriority w:val="39"/>
    <w:unhideWhenUsed/>
    <w:rsid w:val="00A27B9D"/>
    <w:pPr>
      <w:spacing w:after="100" w:line="278" w:lineRule="auto"/>
      <w:ind w:left="960"/>
      <w:jc w:val="left"/>
    </w:pPr>
    <w:rPr>
      <w:rFonts w:asciiTheme="minorHAnsi" w:hAnsiTheme="minorHAnsi"/>
      <w:kern w:val="2"/>
      <w:sz w:val="24"/>
      <w:szCs w:val="24"/>
      <w:lang w:eastAsia="es-CO"/>
      <w14:ligatures w14:val="standardContextual"/>
    </w:rPr>
  </w:style>
  <w:style w:type="paragraph" w:styleId="TDC6">
    <w:name w:val="toc 6"/>
    <w:basedOn w:val="Normal"/>
    <w:next w:val="Normal"/>
    <w:autoRedefine/>
    <w:uiPriority w:val="39"/>
    <w:unhideWhenUsed/>
    <w:rsid w:val="00A27B9D"/>
    <w:pPr>
      <w:spacing w:after="100" w:line="278" w:lineRule="auto"/>
      <w:ind w:left="1200"/>
      <w:jc w:val="left"/>
    </w:pPr>
    <w:rPr>
      <w:rFonts w:asciiTheme="minorHAnsi" w:hAnsiTheme="minorHAnsi"/>
      <w:kern w:val="2"/>
      <w:sz w:val="24"/>
      <w:szCs w:val="24"/>
      <w:lang w:eastAsia="es-CO"/>
      <w14:ligatures w14:val="standardContextual"/>
    </w:rPr>
  </w:style>
  <w:style w:type="paragraph" w:styleId="TDC7">
    <w:name w:val="toc 7"/>
    <w:basedOn w:val="Normal"/>
    <w:next w:val="Normal"/>
    <w:autoRedefine/>
    <w:uiPriority w:val="39"/>
    <w:unhideWhenUsed/>
    <w:rsid w:val="00A27B9D"/>
    <w:pPr>
      <w:spacing w:after="100" w:line="278" w:lineRule="auto"/>
      <w:ind w:left="1440"/>
      <w:jc w:val="left"/>
    </w:pPr>
    <w:rPr>
      <w:rFonts w:asciiTheme="minorHAnsi" w:hAnsiTheme="minorHAnsi"/>
      <w:kern w:val="2"/>
      <w:sz w:val="24"/>
      <w:szCs w:val="24"/>
      <w:lang w:eastAsia="es-CO"/>
      <w14:ligatures w14:val="standardContextual"/>
    </w:rPr>
  </w:style>
  <w:style w:type="paragraph" w:styleId="TDC8">
    <w:name w:val="toc 8"/>
    <w:basedOn w:val="Normal"/>
    <w:next w:val="Normal"/>
    <w:autoRedefine/>
    <w:uiPriority w:val="39"/>
    <w:unhideWhenUsed/>
    <w:rsid w:val="00A27B9D"/>
    <w:pPr>
      <w:spacing w:after="100" w:line="278" w:lineRule="auto"/>
      <w:ind w:left="1680"/>
      <w:jc w:val="left"/>
    </w:pPr>
    <w:rPr>
      <w:rFonts w:asciiTheme="minorHAnsi" w:hAnsiTheme="minorHAnsi"/>
      <w:kern w:val="2"/>
      <w:sz w:val="24"/>
      <w:szCs w:val="24"/>
      <w:lang w:eastAsia="es-CO"/>
      <w14:ligatures w14:val="standardContextual"/>
    </w:rPr>
  </w:style>
  <w:style w:type="paragraph" w:styleId="TDC9">
    <w:name w:val="toc 9"/>
    <w:basedOn w:val="Normal"/>
    <w:next w:val="Normal"/>
    <w:autoRedefine/>
    <w:uiPriority w:val="39"/>
    <w:unhideWhenUsed/>
    <w:rsid w:val="00A27B9D"/>
    <w:pPr>
      <w:spacing w:after="100" w:line="278" w:lineRule="auto"/>
      <w:ind w:left="1920"/>
      <w:jc w:val="left"/>
    </w:pPr>
    <w:rPr>
      <w:rFonts w:asciiTheme="minorHAnsi" w:hAnsiTheme="minorHAnsi"/>
      <w:kern w:val="2"/>
      <w:sz w:val="24"/>
      <w:szCs w:val="24"/>
      <w:lang w:eastAsia="es-CO"/>
      <w14:ligatures w14:val="standardContextual"/>
    </w:rPr>
  </w:style>
  <w:style w:type="character" w:styleId="Hipervnculo">
    <w:name w:val="Hyperlink"/>
    <w:basedOn w:val="Fuentedeprrafopredeter"/>
    <w:uiPriority w:val="99"/>
    <w:unhideWhenUsed/>
    <w:rsid w:val="00A27B9D"/>
    <w:rPr>
      <w:color w:val="0000FF" w:themeColor="hyperlink"/>
      <w:u w:val="single"/>
    </w:rPr>
  </w:style>
  <w:style w:type="character" w:customStyle="1" w:styleId="UnresolvedMention">
    <w:name w:val="Unresolved Mention"/>
    <w:basedOn w:val="Fuentedeprrafopredeter"/>
    <w:uiPriority w:val="99"/>
    <w:semiHidden/>
    <w:unhideWhenUsed/>
    <w:rsid w:val="00A27B9D"/>
    <w:rPr>
      <w:color w:val="605E5C"/>
      <w:shd w:val="clear" w:color="auto" w:fill="E1DFDD"/>
    </w:rPr>
  </w:style>
  <w:style w:type="character" w:styleId="Refdecomentario">
    <w:name w:val="annotation reference"/>
    <w:basedOn w:val="Fuentedeprrafopredeter"/>
    <w:uiPriority w:val="99"/>
    <w:semiHidden/>
    <w:unhideWhenUsed/>
    <w:rsid w:val="0066722F"/>
    <w:rPr>
      <w:sz w:val="16"/>
      <w:szCs w:val="16"/>
    </w:rPr>
  </w:style>
  <w:style w:type="paragraph" w:styleId="Textocomentario">
    <w:name w:val="annotation text"/>
    <w:basedOn w:val="Normal"/>
    <w:link w:val="TextocomentarioCar"/>
    <w:uiPriority w:val="99"/>
    <w:unhideWhenUsed/>
    <w:rsid w:val="0066722F"/>
    <w:pPr>
      <w:spacing w:line="240" w:lineRule="auto"/>
    </w:pPr>
    <w:rPr>
      <w:sz w:val="20"/>
      <w:szCs w:val="20"/>
    </w:rPr>
  </w:style>
  <w:style w:type="character" w:customStyle="1" w:styleId="TextocomentarioCar">
    <w:name w:val="Texto comentario Car"/>
    <w:basedOn w:val="Fuentedeprrafopredeter"/>
    <w:link w:val="Textocomentario"/>
    <w:uiPriority w:val="99"/>
    <w:rsid w:val="0066722F"/>
    <w:rPr>
      <w:rFonts w:ascii="Calibri" w:hAnsi="Calibri"/>
      <w:sz w:val="20"/>
      <w:szCs w:val="20"/>
    </w:rPr>
  </w:style>
  <w:style w:type="paragraph" w:styleId="Asuntodelcomentario">
    <w:name w:val="annotation subject"/>
    <w:basedOn w:val="Textocomentario"/>
    <w:next w:val="Textocomentario"/>
    <w:link w:val="AsuntodelcomentarioCar"/>
    <w:uiPriority w:val="99"/>
    <w:semiHidden/>
    <w:unhideWhenUsed/>
    <w:rsid w:val="0066722F"/>
    <w:rPr>
      <w:b/>
      <w:bCs/>
    </w:rPr>
  </w:style>
  <w:style w:type="character" w:customStyle="1" w:styleId="AsuntodelcomentarioCar">
    <w:name w:val="Asunto del comentario Car"/>
    <w:basedOn w:val="TextocomentarioCar"/>
    <w:link w:val="Asuntodelcomentario"/>
    <w:uiPriority w:val="99"/>
    <w:semiHidden/>
    <w:rsid w:val="0066722F"/>
    <w:rPr>
      <w:rFonts w:ascii="Calibri" w:hAnsi="Calibri"/>
      <w:b/>
      <w:bCs/>
      <w:sz w:val="20"/>
      <w:szCs w:val="20"/>
    </w:rPr>
  </w:style>
  <w:style w:type="paragraph" w:styleId="Revisin">
    <w:name w:val="Revision"/>
    <w:hidden/>
    <w:uiPriority w:val="99"/>
    <w:semiHidden/>
    <w:rsid w:val="00636622"/>
    <w:pPr>
      <w:spacing w:after="0" w:line="240" w:lineRule="auto"/>
    </w:pPr>
    <w:rPr>
      <w:rFonts w:ascii="Calibri" w:hAnsi="Calibri"/>
    </w:rPr>
  </w:style>
  <w:style w:type="paragraph" w:styleId="Textonotapie">
    <w:name w:val="footnote text"/>
    <w:basedOn w:val="Normal"/>
    <w:link w:val="TextonotapieCar"/>
    <w:uiPriority w:val="99"/>
    <w:semiHidden/>
    <w:unhideWhenUsed/>
    <w:rsid w:val="005544E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544E2"/>
    <w:rPr>
      <w:rFonts w:ascii="Calibri" w:hAnsi="Calibri"/>
      <w:sz w:val="20"/>
      <w:szCs w:val="20"/>
      <w:lang w:val="es-CO"/>
    </w:rPr>
  </w:style>
  <w:style w:type="character" w:styleId="Refdenotaalpie">
    <w:name w:val="footnote reference"/>
    <w:basedOn w:val="Fuentedeprrafopredeter"/>
    <w:uiPriority w:val="99"/>
    <w:semiHidden/>
    <w:unhideWhenUsed/>
    <w:rsid w:val="005544E2"/>
    <w:rPr>
      <w:vertAlign w:val="superscript"/>
    </w:rPr>
  </w:style>
  <w:style w:type="paragraph" w:styleId="Textodeglobo">
    <w:name w:val="Balloon Text"/>
    <w:basedOn w:val="Normal"/>
    <w:link w:val="TextodegloboCar"/>
    <w:uiPriority w:val="99"/>
    <w:semiHidden/>
    <w:unhideWhenUsed/>
    <w:rsid w:val="000F01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0101"/>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8903F-3D25-403C-A624-95E8DB661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39262</Words>
  <Characters>215947</Characters>
  <Application>Microsoft Office Word</Application>
  <DocSecurity>0</DocSecurity>
  <Lines>1799</Lines>
  <Paragraphs>509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254700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consultor</dc:creator>
  <cp:keywords/>
  <dc:description>generated by python-docx</dc:description>
  <cp:lastModifiedBy>SERVICIOS PUBLICOS</cp:lastModifiedBy>
  <cp:revision>4</cp:revision>
  <dcterms:created xsi:type="dcterms:W3CDTF">2026-09-28T20:41:00Z</dcterms:created>
  <dcterms:modified xsi:type="dcterms:W3CDTF">2026-09-29T15:45:00Z</dcterms:modified>
  <cp:category/>
</cp:coreProperties>
</file>