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276" w:lineRule="auto"/>
        <w:ind w:left="357" w:hanging="357"/>
        <w:rPr>
          <w:rFonts w:ascii="Verdana" w:cs="Verdana" w:eastAsia="Verdana" w:hAnsi="Verdana"/>
          <w:b w:val="0"/>
          <w:bCs w:val="0"/>
          <w:sz w:val="22"/>
          <w:szCs w:val="22"/>
        </w:rPr>
      </w:pPr>
      <w:bookmarkStart w:colFirst="0" w:colLast="0" w:name="_heading=h.tnu5rcvhj5fg" w:id="0"/>
      <w:bookmarkEnd w:id="0"/>
      <w:r w:rsidDel="00000000" w:rsidR="00000000" w:rsidRPr="00000000">
        <w:rPr>
          <w:rFonts w:ascii="Verdana" w:cs="Verdana" w:eastAsia="Verdana" w:hAnsi="Verdana"/>
          <w:sz w:val="22"/>
          <w:szCs w:val="22"/>
          <w:rtl w:val="0"/>
        </w:rPr>
        <w:t xml:space="preserve">  INTRODUCCIÓN</w:t>
      </w:r>
      <w:r w:rsidDel="00000000" w:rsidR="00000000" w:rsidRPr="00000000">
        <w:rPr>
          <w:rtl w:val="0"/>
        </w:rPr>
      </w:r>
    </w:p>
    <w:p w:rsidR="00000000" w:rsidDel="00000000" w:rsidP="00000000" w:rsidRDefault="00000000" w:rsidRPr="00000000" w14:paraId="00000002">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 w:line="276" w:lineRule="auto"/>
        <w:ind w:right="59"/>
        <w:rPr>
          <w:sz w:val="24"/>
          <w:szCs w:val="24"/>
        </w:rPr>
      </w:pPr>
      <w:bookmarkStart w:colFirst="0" w:colLast="0" w:name="_heading=h.r8qrb5j98v98" w:id="1"/>
      <w:bookmarkEnd w:id="1"/>
      <w:r w:rsidDel="00000000" w:rsidR="00000000" w:rsidRPr="00000000">
        <w:rPr>
          <w:rFonts w:ascii="Verdana" w:cs="Verdana" w:eastAsia="Verdana" w:hAnsi="Verdana"/>
          <w:color w:val="000000"/>
          <w:sz w:val="22"/>
          <w:szCs w:val="22"/>
          <w:rtl w:val="0"/>
        </w:rPr>
        <w:t xml:space="preserve">El Distrito Especial de Santiago de Cali-Secretaría de Deporte y de Recreación, en adelante la “Entidad”, pone a disposición de los interesados el Pliego de Condiciones para la selección del Contratista encargado de ejecutar el Contrato de obra pública para REALIZAR EL MANTENIMIENTO, MEJORAMIENTO DE LA INFRAESTRUCTURA PARA LAS UNIDADES DEPORTIVAS DE ALTO RENDIMIENTO DEL DISTRITO ESPECIAL, DEPORTIVO, CULTURAL, TURÍSTICO, EMPRESARIAL Y DE SERVICIOS DE SANTIAGO DE CALI., en adelante el “Contrato”. </w:t>
      </w:r>
      <w:r w:rsidDel="00000000" w:rsidR="00000000" w:rsidRPr="00000000">
        <w:rPr>
          <w:rtl w:val="0"/>
        </w:rPr>
      </w:r>
    </w:p>
    <w:p w:rsidR="00000000" w:rsidDel="00000000" w:rsidP="00000000" w:rsidRDefault="00000000" w:rsidRPr="00000000" w14:paraId="00000004">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Documentos del Proceso, que incluyen los estudios y documentos previos, el estudio del sector, así como cualquiera de sus Anexos, están a disposición del público en el Sistema Electrónico de Contratación Pública </w:t>
      </w:r>
      <w:r w:rsidDel="00000000" w:rsidR="00000000" w:rsidRPr="00000000">
        <w:rPr>
          <w:rFonts w:ascii="Verdana" w:cs="Verdana" w:eastAsia="Verdana" w:hAnsi="Verdana"/>
          <w:sz w:val="22"/>
          <w:szCs w:val="22"/>
          <w:rtl w:val="0"/>
        </w:rPr>
        <w:t xml:space="preserve">en adelante </w:t>
      </w:r>
      <w:r w:rsidDel="00000000" w:rsidR="00000000" w:rsidRPr="00000000">
        <w:rPr>
          <w:rFonts w:ascii="Verdana" w:cs="Verdana" w:eastAsia="Verdana" w:hAnsi="Verdana"/>
          <w:color w:val="000000"/>
          <w:sz w:val="22"/>
          <w:szCs w:val="22"/>
          <w:rtl w:val="0"/>
        </w:rPr>
        <w:t xml:space="preserve">–SECOP– y. </w:t>
      </w:r>
    </w:p>
    <w:p w:rsidR="00000000" w:rsidDel="00000000" w:rsidP="00000000" w:rsidRDefault="00000000" w:rsidRPr="00000000" w14:paraId="00000005">
      <w:pPr>
        <w:spacing w:line="276" w:lineRule="auto"/>
        <w:rPr>
          <w:b w:val="1"/>
          <w:bCs w:val="1"/>
          <w:color w:val="000000"/>
          <w:sz w:val="22"/>
          <w:szCs w:val="22"/>
        </w:rPr>
      </w:pPr>
      <w:bookmarkStart w:colFirst="0" w:colLast="0" w:name="_heading=h.bk2py9o5jtuz" w:id="2"/>
      <w:bookmarkEnd w:id="2"/>
      <w:r w:rsidDel="00000000" w:rsidR="00000000" w:rsidRPr="00000000">
        <w:rPr>
          <w:rFonts w:ascii="Verdana" w:cs="Verdana" w:eastAsia="Verdana" w:hAnsi="Verdana"/>
          <w:color w:val="000000"/>
          <w:sz w:val="22"/>
          <w:szCs w:val="22"/>
          <w:rtl w:val="0"/>
        </w:rPr>
        <w:t xml:space="preserve">La selección del Contratista se realizará a través del Proceso de Contratación No. </w:t>
      </w:r>
      <w:r w:rsidDel="00000000" w:rsidR="00000000" w:rsidRPr="00000000">
        <w:rPr>
          <w:color w:val="1f1f1f"/>
          <w:sz w:val="24"/>
          <w:szCs w:val="24"/>
          <w:rtl w:val="0"/>
        </w:rPr>
        <w:t xml:space="preserve">4162.010.32.1.1247-2026.</w:t>
      </w:r>
      <w:r w:rsidDel="00000000" w:rsidR="00000000" w:rsidRPr="00000000">
        <w:rPr>
          <w:rtl w:val="0"/>
        </w:rPr>
      </w:r>
    </w:p>
    <w:p w:rsidR="00000000" w:rsidDel="00000000" w:rsidP="00000000" w:rsidRDefault="00000000" w:rsidRPr="00000000" w14:paraId="00000006">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evaluará las ofertas con base en las reglas establecidas en el Pliego de Condiciones y en la normativa aplicable.</w:t>
      </w:r>
    </w:p>
    <w:p w:rsidR="00000000" w:rsidDel="00000000" w:rsidP="00000000" w:rsidRDefault="00000000" w:rsidRPr="00000000" w14:paraId="00000007">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uso de los Documentos Tipo no exime a la Entidad de la obligación que le asiste de aplicar la normativa y la jurisprudencia aplicable al Proceso de Contratación, así como de dar cumplimiento a lo ordenado por sentencia judicial. </w:t>
      </w:r>
    </w:p>
    <w:p w:rsidR="00000000" w:rsidDel="00000000" w:rsidP="00000000" w:rsidRDefault="00000000" w:rsidRPr="00000000" w14:paraId="00000008">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no podrá modificar los Formatos, Anexos, Matrices y Formularios, ni solicitar soportes o requisitos adicionales a los establecidos en el Documento Tipo </w:t>
      </w:r>
    </w:p>
    <w:p w:rsidR="00000000" w:rsidDel="00000000" w:rsidP="00000000" w:rsidRDefault="00000000" w:rsidRPr="00000000" w14:paraId="00000009">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rsidR="00000000" w:rsidDel="00000000" w:rsidP="00000000" w:rsidRDefault="00000000" w:rsidRPr="00000000" w14:paraId="0000000A">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Este Documento Tipo aplica a los procesos de licitación de obra pública de “Infraestructura Social” (Versión 2) que correspondan a las actividades definidas en la Matriz  1 - Experiencia, </w:t>
      </w:r>
      <w:r w:rsidDel="00000000" w:rsidR="00000000" w:rsidRPr="00000000">
        <w:rPr>
          <w:rFonts w:ascii="Verdana" w:cs="Verdana" w:eastAsia="Verdana" w:hAnsi="Verdana"/>
          <w:sz w:val="22"/>
          <w:szCs w:val="22"/>
          <w:rtl w:val="0"/>
        </w:rPr>
        <w:t xml:space="preserve">En consecuencia, para las actividades de infraestructura de social no contempladas en la Matriz 1 –</w:t>
      </w:r>
      <w:r w:rsidDel="00000000" w:rsidR="00000000" w:rsidRPr="00000000">
        <w:rPr>
          <w:rFonts w:ascii="Verdana" w:cs="Verdana" w:eastAsia="Verdana" w:hAnsi="Verdana"/>
          <w:color w:val="0078d4"/>
          <w:sz w:val="22"/>
          <w:szCs w:val="22"/>
          <w:highlight w:val="lightGray"/>
          <w:u w:val="single"/>
          <w:rtl w:val="0"/>
        </w:rPr>
        <w:t xml:space="preserve"> </w:t>
      </w:r>
      <w:r w:rsidDel="00000000" w:rsidR="00000000" w:rsidRPr="00000000">
        <w:rPr>
          <w:rFonts w:ascii="Verdana" w:cs="Verdana" w:eastAsia="Verdana" w:hAnsi="Verdana"/>
          <w:sz w:val="22"/>
          <w:szCs w:val="22"/>
          <w:rtl w:val="0"/>
        </w:rPr>
        <w:t xml:space="preserve">Experiencia a</w:t>
      </w:r>
      <w:r w:rsidDel="00000000" w:rsidR="00000000" w:rsidRPr="00000000">
        <w:rPr>
          <w:rFonts w:ascii="Verdana" w:cs="Verdana" w:eastAsia="Verdana" w:hAnsi="Verdana"/>
          <w:color w:val="000000"/>
          <w:sz w:val="22"/>
          <w:szCs w:val="22"/>
          <w:rtl w:val="0"/>
        </w:rPr>
        <w:t xml:space="preserve">plicable en el proyecto de infraestructura social bien sea de salud, educación, institucional, vivienda y cultura, recreación y deporte, no tienen que aplicar los documentos tipo; sin perjuicio de lo previsto en el artículo 2.2.1.2.6.1.5. del </w:t>
      </w:r>
      <w:r w:rsidDel="00000000" w:rsidR="00000000" w:rsidRPr="00000000">
        <w:rPr>
          <w:rFonts w:ascii="Verdana" w:cs="Verdana" w:eastAsia="Verdana" w:hAnsi="Verdana"/>
          <w:sz w:val="22"/>
          <w:szCs w:val="22"/>
          <w:rtl w:val="0"/>
        </w:rPr>
        <w:t xml:space="preserve">Decreto 1082 de 2015</w:t>
      </w:r>
      <w:r w:rsidDel="00000000" w:rsidR="00000000" w:rsidRPr="00000000">
        <w:rPr>
          <w:rtl w:val="0"/>
        </w:rPr>
      </w:r>
    </w:p>
    <w:p w:rsidR="00000000" w:rsidDel="00000000" w:rsidP="00000000" w:rsidRDefault="00000000" w:rsidRPr="00000000" w14:paraId="0000000B">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Nota 1: </w:t>
      </w:r>
      <w:r w:rsidDel="00000000" w:rsidR="00000000" w:rsidRPr="00000000">
        <w:rPr>
          <w:rFonts w:ascii="Verdana" w:cs="Verdana" w:eastAsia="Verdana" w:hAnsi="Verdana"/>
          <w:color w:val="000000"/>
          <w:sz w:val="22"/>
          <w:szCs w:val="22"/>
          <w:rtl w:val="0"/>
        </w:rPr>
        <w:t xml:space="preserve">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r w:rsidDel="00000000" w:rsidR="00000000" w:rsidRPr="00000000">
        <w:rPr>
          <w:rtl w:val="0"/>
        </w:rPr>
      </w:r>
    </w:p>
    <w:p w:rsidR="00000000" w:rsidDel="00000000" w:rsidP="00000000" w:rsidRDefault="00000000" w:rsidRPr="00000000" w14:paraId="0000000C">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w:t>
      </w:r>
      <w:r w:rsidDel="00000000" w:rsidR="00000000" w:rsidRPr="00000000">
        <w:rPr>
          <w:rFonts w:ascii="Verdana" w:cs="Verdana" w:eastAsia="Verdana" w:hAnsi="Verdana"/>
          <w:color w:val="000000"/>
          <w:sz w:val="22"/>
          <w:szCs w:val="22"/>
          <w:rtl w:val="0"/>
        </w:rPr>
        <w:t xml:space="preserve"> El Subsector Institucional de conformidad con la NSR-10 incluye los capítulos de seguridad Pública, servicio público, sitios de reclusión y edificaciones institucionales.</w:t>
      </w:r>
    </w:p>
    <w:p w:rsidR="00000000" w:rsidDel="00000000" w:rsidP="00000000" w:rsidRDefault="00000000" w:rsidRPr="00000000" w14:paraId="0000000D">
      <w:pPr>
        <w:spacing w:line="276"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E">
      <w:pPr>
        <w:spacing w:line="276" w:lineRule="auto"/>
        <w:jc w:val="cente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sdt>
      <w:sdtPr>
        <w:id w:val="1119785874"/>
        <w:docPartObj>
          <w:docPartGallery w:val="Table of Contents"/>
          <w:docPartUnique w:val="1"/>
        </w:docPartObj>
      </w:sdtPr>
      <w:sdtContent>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begin"/>
            <w:instrText xml:space="preserve"> TOC \h \u \z \t "Heading 1,1,Heading 2,2,Heading 3,3,"</w:instrText>
            <w:fldChar w:fldCharType="separate"/>
          </w:r>
          <w:hyperlink w:anchor="_heading=h.tnu5rcvhj5fg">
            <w:r w:rsidDel="00000000" w:rsidR="00000000" w:rsidRPr="00000000">
              <w:rPr>
                <w:rFonts w:ascii="Verdana" w:cs="Verdana" w:eastAsia="Verdana" w:hAnsi="Verdana"/>
                <w:b w:val="1"/>
                <w:bCs w:val="1"/>
                <w:smallCaps w:val="1"/>
                <w:color w:val="000000"/>
                <w:rtl w:val="0"/>
              </w:rPr>
              <w:t xml:space="preserve">INTRODUCCIÓN</w:t>
            </w:r>
          </w:hyperlink>
          <w:hyperlink w:anchor="_heading=h.tnu5rcvhj5fg">
            <w:r w:rsidDel="00000000" w:rsidR="00000000" w:rsidRPr="00000000">
              <w:rPr>
                <w:b w:val="1"/>
                <w:bCs w:val="1"/>
                <w:smallCaps w:val="1"/>
                <w:color w:val="000000"/>
                <w:rtl w:val="0"/>
              </w:rPr>
              <w:tab/>
              <w:t xml:space="preserve">1</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hyperlink w:anchor="_heading=h.5h9npa8qillq">
            <w:r w:rsidDel="00000000" w:rsidR="00000000" w:rsidRPr="00000000">
              <w:rPr>
                <w:rFonts w:ascii="Verdana" w:cs="Verdana" w:eastAsia="Verdana" w:hAnsi="Verdana"/>
                <w:b w:val="1"/>
                <w:bCs w:val="1"/>
                <w:smallCaps w:val="1"/>
                <w:color w:val="000000"/>
                <w:rtl w:val="0"/>
              </w:rPr>
              <w:t xml:space="preserve">1.</w:t>
            </w:r>
          </w:hyperlink>
          <w:hyperlink w:anchor="_heading=h.5h9npa8qillq">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_heading=h.5h9npa8qillq \h </w:instrText>
            <w:fldChar w:fldCharType="separate"/>
          </w:r>
          <w:r w:rsidDel="00000000" w:rsidR="00000000" w:rsidRPr="00000000">
            <w:rPr>
              <w:rFonts w:ascii="Verdana" w:cs="Verdana" w:eastAsia="Verdana" w:hAnsi="Verdana"/>
              <w:b w:val="1"/>
              <w:bCs w:val="1"/>
              <w:smallCaps w:val="1"/>
              <w:color w:val="000000"/>
              <w:rtl w:val="0"/>
            </w:rPr>
            <w:t xml:space="preserve">CAPÍTULO I INFORMACIÓN GENERAL</w:t>
          </w:r>
          <w:r w:rsidDel="00000000" w:rsidR="00000000" w:rsidRPr="00000000">
            <w:rPr>
              <w:b w:val="1"/>
              <w:bCs w:val="1"/>
              <w:smallCaps w:val="1"/>
              <w:color w:val="000000"/>
              <w:rtl w:val="0"/>
            </w:rPr>
            <w:tab/>
            <w:t xml:space="preserve">7</w:t>
          </w:r>
          <w:r w:rsidDel="00000000" w:rsidR="00000000" w:rsidRPr="00000000">
            <w:fldChar w:fldCharType="begin"/>
            <w:instrText xml:space="preserve"> HYPERLINK \l "_heading=h.5h9npa8qillq"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l82pgxi2dzws">
            <w:r w:rsidDel="00000000" w:rsidR="00000000" w:rsidRPr="00000000">
              <w:rPr>
                <w:rFonts w:ascii="Verdana" w:cs="Verdana" w:eastAsia="Verdana" w:hAnsi="Verdana"/>
                <w:smallCaps w:val="1"/>
                <w:color w:val="000000"/>
                <w:rtl w:val="0"/>
              </w:rPr>
              <w:t xml:space="preserve">1.1.</w:t>
            </w:r>
          </w:hyperlink>
          <w:hyperlink w:anchor="_heading=h.l82pgxi2dzws">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_heading=h.l82pgxi2dzws \h </w:instrText>
            <w:fldChar w:fldCharType="separate"/>
          </w:r>
          <w:r w:rsidDel="00000000" w:rsidR="00000000" w:rsidRPr="00000000">
            <w:rPr>
              <w:rFonts w:ascii="Verdana" w:cs="Verdana" w:eastAsia="Verdana" w:hAnsi="Verdana"/>
              <w:smallCaps w:val="1"/>
              <w:color w:val="000000"/>
              <w:rtl w:val="0"/>
            </w:rPr>
            <w:t xml:space="preserve">OBJETO, PRESUPUESTO OFICIAL, PLAZO Y UBICACIÓN</w:t>
          </w:r>
          <w:r w:rsidDel="00000000" w:rsidR="00000000" w:rsidRPr="00000000">
            <w:rPr>
              <w:rFonts w:ascii="Calibri" w:cs="Calibri" w:eastAsia="Calibri" w:hAnsi="Calibri"/>
              <w:smallCaps w:val="1"/>
              <w:color w:val="000000"/>
              <w:rtl w:val="0"/>
            </w:rPr>
            <w:tab/>
            <w:t xml:space="preserve">7</w:t>
          </w:r>
          <w:r w:rsidDel="00000000" w:rsidR="00000000" w:rsidRPr="00000000">
            <w:fldChar w:fldCharType="begin"/>
            <w:instrText xml:space="preserve"> HYPERLINK \l "_heading=h.l82pgxi2dzws"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5b0f768no7kh">
            <w:r w:rsidDel="00000000" w:rsidR="00000000" w:rsidRPr="00000000">
              <w:rPr>
                <w:rFonts w:ascii="Verdana" w:cs="Verdana" w:eastAsia="Verdana" w:hAnsi="Verdana"/>
                <w:smallCaps w:val="1"/>
                <w:color w:val="000000"/>
                <w:rtl w:val="0"/>
              </w:rPr>
              <w:t xml:space="preserve">1.2.</w:t>
            </w:r>
          </w:hyperlink>
          <w:hyperlink w:anchor="_heading=h.5b0f768no7kh">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_heading=h.5b0f768no7kh \h </w:instrText>
            <w:fldChar w:fldCharType="separate"/>
          </w:r>
          <w:r w:rsidDel="00000000" w:rsidR="00000000" w:rsidRPr="00000000">
            <w:rPr>
              <w:rFonts w:ascii="Verdana" w:cs="Verdana" w:eastAsia="Verdana" w:hAnsi="Verdana"/>
              <w:smallCaps w:val="1"/>
              <w:color w:val="000000"/>
              <w:rtl w:val="0"/>
            </w:rPr>
            <w:t xml:space="preserve">DOCUMENTOS DEL PROCESO</w:t>
          </w:r>
          <w:r w:rsidDel="00000000" w:rsidR="00000000" w:rsidRPr="00000000">
            <w:rPr>
              <w:rFonts w:ascii="Calibri" w:cs="Calibri" w:eastAsia="Calibri" w:hAnsi="Calibri"/>
              <w:smallCaps w:val="1"/>
              <w:color w:val="000000"/>
              <w:rtl w:val="0"/>
            </w:rPr>
            <w:tab/>
            <w:t xml:space="preserve">8</w:t>
          </w:r>
          <w:r w:rsidDel="00000000" w:rsidR="00000000" w:rsidRPr="00000000">
            <w:fldChar w:fldCharType="begin"/>
            <w:instrText xml:space="preserve"> HYPERLINK \l "_heading=h.5b0f768no7kh"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cx3fg8oo5tyg">
            <w:r w:rsidDel="00000000" w:rsidR="00000000" w:rsidRPr="00000000">
              <w:rPr>
                <w:rFonts w:ascii="Verdana" w:cs="Verdana" w:eastAsia="Verdana" w:hAnsi="Verdana"/>
                <w:smallCaps w:val="1"/>
                <w:color w:val="000000"/>
                <w:rtl w:val="0"/>
              </w:rPr>
              <w:t xml:space="preserve">1.3.</w:t>
            </w:r>
          </w:hyperlink>
          <w:hyperlink w:anchor="_heading=h.cx3fg8oo5tyg">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_heading=h.cx3fg8oo5tyg \h </w:instrText>
            <w:fldChar w:fldCharType="separate"/>
          </w:r>
          <w:r w:rsidDel="00000000" w:rsidR="00000000" w:rsidRPr="00000000">
            <w:rPr>
              <w:rFonts w:ascii="Verdana" w:cs="Verdana" w:eastAsia="Verdana" w:hAnsi="Verdana"/>
              <w:smallCaps w:val="1"/>
              <w:color w:val="000000"/>
              <w:rtl w:val="0"/>
            </w:rPr>
            <w:t xml:space="preserve">COMUNICACIONES Y OBSERVACIONES AL PROCESO</w:t>
          </w:r>
          <w:r w:rsidDel="00000000" w:rsidR="00000000" w:rsidRPr="00000000">
            <w:rPr>
              <w:rFonts w:ascii="Calibri" w:cs="Calibri" w:eastAsia="Calibri" w:hAnsi="Calibri"/>
              <w:smallCaps w:val="1"/>
              <w:color w:val="000000"/>
              <w:rtl w:val="0"/>
            </w:rPr>
            <w:tab/>
            <w:t xml:space="preserve">8</w:t>
          </w:r>
          <w:r w:rsidDel="00000000" w:rsidR="00000000" w:rsidRPr="00000000">
            <w:fldChar w:fldCharType="begin"/>
            <w:instrText xml:space="preserve"> HYPERLINK \l "_heading=h.cx3fg8oo5tyg"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x9g1x5cg2cnd">
            <w:r w:rsidDel="00000000" w:rsidR="00000000" w:rsidRPr="00000000">
              <w:rPr>
                <w:rFonts w:ascii="Verdana" w:cs="Verdana" w:eastAsia="Verdana" w:hAnsi="Verdana"/>
                <w:smallCaps w:val="1"/>
                <w:color w:val="000000"/>
                <w:rtl w:val="0"/>
              </w:rPr>
              <w:t xml:space="preserve">1.4.</w:t>
            </w:r>
          </w:hyperlink>
          <w:hyperlink w:anchor="_heading=h.x9g1x5cg2cnd">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_heading=h.x9g1x5cg2cnd \h </w:instrText>
            <w:fldChar w:fldCharType="separate"/>
          </w:r>
          <w:r w:rsidDel="00000000" w:rsidR="00000000" w:rsidRPr="00000000">
            <w:rPr>
              <w:rFonts w:ascii="Verdana" w:cs="Verdana" w:eastAsia="Verdana" w:hAnsi="Verdana"/>
              <w:smallCaps w:val="1"/>
              <w:color w:val="000000"/>
              <w:rtl w:val="0"/>
            </w:rPr>
            <w:t xml:space="preserve">CLASIFICADOR DE BIENES Y SERVICIOS DE NACIONES UNIDAS (UNSPSC)</w:t>
          </w:r>
          <w:r w:rsidDel="00000000" w:rsidR="00000000" w:rsidRPr="00000000">
            <w:rPr>
              <w:rFonts w:ascii="Calibri" w:cs="Calibri" w:eastAsia="Calibri" w:hAnsi="Calibri"/>
              <w:smallCaps w:val="1"/>
              <w:color w:val="000000"/>
              <w:rtl w:val="0"/>
            </w:rPr>
            <w:tab/>
            <w:t xml:space="preserve">9</w:t>
          </w:r>
          <w:r w:rsidDel="00000000" w:rsidR="00000000" w:rsidRPr="00000000">
            <w:fldChar w:fldCharType="begin"/>
            <w:instrText xml:space="preserve"> HYPERLINK \l "_heading=h.x9g1x5cg2cnd"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yv2ros5243f8">
            <w:r w:rsidDel="00000000" w:rsidR="00000000" w:rsidRPr="00000000">
              <w:rPr>
                <w:rFonts w:ascii="Verdana" w:cs="Verdana" w:eastAsia="Verdana" w:hAnsi="Verdana"/>
                <w:smallCaps w:val="1"/>
                <w:color w:val="000000"/>
                <w:rtl w:val="0"/>
              </w:rPr>
              <w:t xml:space="preserve">1.5.</w:t>
            </w:r>
          </w:hyperlink>
          <w:hyperlink w:anchor="_heading=h.yv2ros5243f8">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_heading=h.yv2ros5243f8 \h </w:instrText>
            <w:fldChar w:fldCharType="separate"/>
          </w:r>
          <w:r w:rsidDel="00000000" w:rsidR="00000000" w:rsidRPr="00000000">
            <w:rPr>
              <w:rFonts w:ascii="Verdana" w:cs="Verdana" w:eastAsia="Verdana" w:hAnsi="Verdana"/>
              <w:smallCaps w:val="1"/>
              <w:color w:val="000000"/>
              <w:rtl w:val="0"/>
            </w:rPr>
            <w:t xml:space="preserve">RECURSOS QUE RESPALDAN LA PRESENTE CONTRATACIÓN</w:t>
          </w:r>
          <w:r w:rsidDel="00000000" w:rsidR="00000000" w:rsidRPr="00000000">
            <w:rPr>
              <w:rFonts w:ascii="Calibri" w:cs="Calibri" w:eastAsia="Calibri" w:hAnsi="Calibri"/>
              <w:smallCaps w:val="1"/>
              <w:color w:val="000000"/>
              <w:rtl w:val="0"/>
            </w:rPr>
            <w:tab/>
            <w:t xml:space="preserve">10</w:t>
          </w:r>
          <w:r w:rsidDel="00000000" w:rsidR="00000000" w:rsidRPr="00000000">
            <w:fldChar w:fldCharType="begin"/>
            <w:instrText xml:space="preserve"> HYPERLINK \l "_heading=h.yv2ros5243f8"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livsbkfarl4l">
            <w:r w:rsidDel="00000000" w:rsidR="00000000" w:rsidRPr="00000000">
              <w:rPr>
                <w:rFonts w:ascii="Verdana" w:cs="Verdana" w:eastAsia="Verdana" w:hAnsi="Verdana"/>
                <w:smallCaps w:val="1"/>
                <w:color w:val="000000"/>
                <w:rtl w:val="0"/>
              </w:rPr>
              <w:t xml:space="preserve">1.6.</w:t>
            </w:r>
          </w:hyperlink>
          <w:hyperlink w:anchor="_heading=h.livsbkfarl4l">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_heading=h.livsbkfarl4l \h </w:instrText>
            <w:fldChar w:fldCharType="separate"/>
          </w:r>
          <w:r w:rsidDel="00000000" w:rsidR="00000000" w:rsidRPr="00000000">
            <w:rPr>
              <w:rFonts w:ascii="Verdana" w:cs="Verdana" w:eastAsia="Verdana" w:hAnsi="Verdana"/>
              <w:smallCaps w:val="1"/>
              <w:color w:val="000000"/>
              <w:rtl w:val="0"/>
            </w:rPr>
            <w:t xml:space="preserve">REGLAS DE SUBSANABILIDAD, EXPLICACIONES Y ACLARACIONES</w:t>
          </w:r>
          <w:r w:rsidDel="00000000" w:rsidR="00000000" w:rsidRPr="00000000">
            <w:rPr>
              <w:rFonts w:ascii="Calibri" w:cs="Calibri" w:eastAsia="Calibri" w:hAnsi="Calibri"/>
              <w:smallCaps w:val="1"/>
              <w:color w:val="000000"/>
              <w:rtl w:val="0"/>
            </w:rPr>
            <w:tab/>
            <w:t xml:space="preserve">11</w:t>
          </w:r>
          <w:r w:rsidDel="00000000" w:rsidR="00000000" w:rsidRPr="00000000">
            <w:fldChar w:fldCharType="begin"/>
            <w:instrText xml:space="preserve"> HYPERLINK \l "_heading=h.livsbkfarl4l"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48ljapj076og">
            <w:r w:rsidDel="00000000" w:rsidR="00000000" w:rsidRPr="00000000">
              <w:rPr>
                <w:rFonts w:ascii="Verdana" w:cs="Verdana" w:eastAsia="Verdana" w:hAnsi="Verdana"/>
                <w:smallCaps w:val="1"/>
                <w:color w:val="000000"/>
                <w:rtl w:val="0"/>
              </w:rPr>
              <w:t xml:space="preserve">1.7.</w:t>
            </w:r>
          </w:hyperlink>
          <w:hyperlink w:anchor="_heading=h.48ljapj076og">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_heading=h.48ljapj076og \h </w:instrText>
            <w:fldChar w:fldCharType="separate"/>
          </w:r>
          <w:r w:rsidDel="00000000" w:rsidR="00000000" w:rsidRPr="00000000">
            <w:rPr>
              <w:rFonts w:ascii="Verdana" w:cs="Verdana" w:eastAsia="Verdana" w:hAnsi="Verdana"/>
              <w:smallCaps w:val="1"/>
              <w:color w:val="000000"/>
              <w:rtl w:val="0"/>
            </w:rPr>
            <w:t xml:space="preserve">CRONOGRAMA DEL PROCESO</w:t>
          </w:r>
          <w:r w:rsidDel="00000000" w:rsidR="00000000" w:rsidRPr="00000000">
            <w:rPr>
              <w:rFonts w:ascii="Calibri" w:cs="Calibri" w:eastAsia="Calibri" w:hAnsi="Calibri"/>
              <w:smallCaps w:val="1"/>
              <w:color w:val="000000"/>
              <w:rtl w:val="0"/>
            </w:rPr>
            <w:tab/>
            <w:t xml:space="preserve">12</w:t>
          </w:r>
          <w:r w:rsidDel="00000000" w:rsidR="00000000" w:rsidRPr="00000000">
            <w:fldChar w:fldCharType="begin"/>
            <w:instrText xml:space="preserve"> HYPERLINK \l "_heading=h.48ljapj076og"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4nykopo4ze8">
            <w:r w:rsidDel="00000000" w:rsidR="00000000" w:rsidRPr="00000000">
              <w:rPr>
                <w:rFonts w:ascii="Verdana" w:cs="Verdana" w:eastAsia="Verdana" w:hAnsi="Verdana"/>
                <w:smallCaps w:val="1"/>
                <w:color w:val="000000"/>
                <w:rtl w:val="0"/>
              </w:rPr>
              <w:t xml:space="preserve">1.8.</w:t>
            </w:r>
          </w:hyperlink>
          <w:hyperlink w:anchor="_heading=h.4nykopo4ze8">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_heading=h.4nykopo4ze8 \h </w:instrText>
            <w:fldChar w:fldCharType="separate"/>
          </w:r>
          <w:r w:rsidDel="00000000" w:rsidR="00000000" w:rsidRPr="00000000">
            <w:rPr>
              <w:rFonts w:ascii="Verdana" w:cs="Verdana" w:eastAsia="Verdana" w:hAnsi="Verdana"/>
              <w:smallCaps w:val="1"/>
              <w:color w:val="000000"/>
              <w:rtl w:val="0"/>
            </w:rPr>
            <w:t xml:space="preserve">IDIOMA</w:t>
          </w:r>
          <w:r w:rsidDel="00000000" w:rsidR="00000000" w:rsidRPr="00000000">
            <w:rPr>
              <w:rFonts w:ascii="Calibri" w:cs="Calibri" w:eastAsia="Calibri" w:hAnsi="Calibri"/>
              <w:smallCaps w:val="1"/>
              <w:color w:val="000000"/>
              <w:rtl w:val="0"/>
            </w:rPr>
            <w:tab/>
            <w:t xml:space="preserve">12</w:t>
          </w:r>
          <w:r w:rsidDel="00000000" w:rsidR="00000000" w:rsidRPr="00000000">
            <w:fldChar w:fldCharType="begin"/>
            <w:instrText xml:space="preserve"> HYPERLINK \l "_heading=h.4nykopo4ze8"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cxpz326u8fs1">
            <w:r w:rsidDel="00000000" w:rsidR="00000000" w:rsidRPr="00000000">
              <w:rPr>
                <w:rFonts w:ascii="Verdana" w:cs="Verdana" w:eastAsia="Verdana" w:hAnsi="Verdana"/>
                <w:smallCaps w:val="1"/>
                <w:color w:val="000000"/>
                <w:rtl w:val="0"/>
              </w:rPr>
              <w:t xml:space="preserve">1.9.</w:t>
            </w:r>
          </w:hyperlink>
          <w:hyperlink w:anchor="_heading=h.cxpz326u8fs1">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_heading=h.cxpz326u8fs1 \h </w:instrText>
            <w:fldChar w:fldCharType="separate"/>
          </w:r>
          <w:r w:rsidDel="00000000" w:rsidR="00000000" w:rsidRPr="00000000">
            <w:rPr>
              <w:rFonts w:ascii="Verdana" w:cs="Verdana" w:eastAsia="Verdana" w:hAnsi="Verdana"/>
              <w:smallCaps w:val="1"/>
              <w:color w:val="000000"/>
              <w:rtl w:val="0"/>
            </w:rPr>
            <w:t xml:space="preserve">DOCUMENTOS OTORGADOS EN EL EXTERIOR</w:t>
          </w:r>
          <w:r w:rsidDel="00000000" w:rsidR="00000000" w:rsidRPr="00000000">
            <w:rPr>
              <w:rFonts w:ascii="Calibri" w:cs="Calibri" w:eastAsia="Calibri" w:hAnsi="Calibri"/>
              <w:smallCaps w:val="1"/>
              <w:color w:val="000000"/>
              <w:rtl w:val="0"/>
            </w:rPr>
            <w:tab/>
            <w:t xml:space="preserve">13</w:t>
          </w:r>
          <w:r w:rsidDel="00000000" w:rsidR="00000000" w:rsidRPr="00000000">
            <w:fldChar w:fldCharType="begin"/>
            <w:instrText xml:space="preserve"> HYPERLINK \l "_heading=h.cxpz326u8fs1"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iaemirasp8lu">
            <w:r w:rsidDel="00000000" w:rsidR="00000000" w:rsidRPr="00000000">
              <w:rPr>
                <w:rFonts w:ascii="Verdana" w:cs="Verdana" w:eastAsia="Verdana" w:hAnsi="Verdana"/>
                <w:smallCaps w:val="1"/>
                <w:color w:val="000000"/>
                <w:rtl w:val="0"/>
              </w:rPr>
              <w:t xml:space="preserve">1.10.</w:t>
            </w:r>
          </w:hyperlink>
          <w:hyperlink w:anchor="_heading=h.iaemirasp8lu">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_heading=h.iaemirasp8lu \h </w:instrText>
            <w:fldChar w:fldCharType="separate"/>
          </w:r>
          <w:r w:rsidDel="00000000" w:rsidR="00000000" w:rsidRPr="00000000">
            <w:rPr>
              <w:rFonts w:ascii="Verdana" w:cs="Verdana" w:eastAsia="Verdana" w:hAnsi="Verdana"/>
              <w:smallCaps w:val="1"/>
              <w:color w:val="000000"/>
              <w:rtl w:val="0"/>
            </w:rPr>
            <w:t xml:space="preserve">GLOSARIO</w:t>
          </w:r>
          <w:r w:rsidDel="00000000" w:rsidR="00000000" w:rsidRPr="00000000">
            <w:rPr>
              <w:rFonts w:ascii="Calibri" w:cs="Calibri" w:eastAsia="Calibri" w:hAnsi="Calibri"/>
              <w:smallCaps w:val="1"/>
              <w:color w:val="000000"/>
              <w:rtl w:val="0"/>
            </w:rPr>
            <w:tab/>
            <w:t xml:space="preserve">13</w:t>
          </w:r>
          <w:r w:rsidDel="00000000" w:rsidR="00000000" w:rsidRPr="00000000">
            <w:fldChar w:fldCharType="begin"/>
            <w:instrText xml:space="preserve"> HYPERLINK \l "_heading=h.iaemirasp8lu"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nd86ih7s16ew">
            <w:r w:rsidDel="00000000" w:rsidR="00000000" w:rsidRPr="00000000">
              <w:rPr>
                <w:rFonts w:ascii="Verdana" w:cs="Verdana" w:eastAsia="Verdana" w:hAnsi="Verdana"/>
                <w:smallCaps w:val="1"/>
                <w:color w:val="000000"/>
                <w:rtl w:val="0"/>
              </w:rPr>
              <w:t xml:space="preserve">1.11.</w:t>
            </w:r>
          </w:hyperlink>
          <w:hyperlink w:anchor="_heading=h.nd86ih7s16ew">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_heading=h.nd86ih7s16ew \h </w:instrText>
            <w:fldChar w:fldCharType="separate"/>
          </w:r>
          <w:r w:rsidDel="00000000" w:rsidR="00000000" w:rsidRPr="00000000">
            <w:rPr>
              <w:rFonts w:ascii="Verdana" w:cs="Verdana" w:eastAsia="Verdana" w:hAnsi="Verdana"/>
              <w:smallCaps w:val="1"/>
              <w:color w:val="000000"/>
              <w:rtl w:val="0"/>
            </w:rPr>
            <w:t xml:space="preserve">INFORMACIÓN INEXACTA</w:t>
          </w:r>
          <w:r w:rsidDel="00000000" w:rsidR="00000000" w:rsidRPr="00000000">
            <w:rPr>
              <w:rFonts w:ascii="Calibri" w:cs="Calibri" w:eastAsia="Calibri" w:hAnsi="Calibri"/>
              <w:smallCaps w:val="1"/>
              <w:color w:val="000000"/>
              <w:rtl w:val="0"/>
            </w:rPr>
            <w:tab/>
            <w:t xml:space="preserve">13</w:t>
          </w:r>
          <w:r w:rsidDel="00000000" w:rsidR="00000000" w:rsidRPr="00000000">
            <w:fldChar w:fldCharType="begin"/>
            <w:instrText xml:space="preserve"> HYPERLINK \l "_heading=h.nd86ih7s16ew"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tt8f2ykqscv2">
            <w:r w:rsidDel="00000000" w:rsidR="00000000" w:rsidRPr="00000000">
              <w:rPr>
                <w:rFonts w:ascii="Verdana" w:cs="Verdana" w:eastAsia="Verdana" w:hAnsi="Verdana"/>
                <w:smallCaps w:val="1"/>
                <w:color w:val="000000"/>
                <w:rtl w:val="0"/>
              </w:rPr>
              <w:t xml:space="preserve">1.12.</w:t>
            </w:r>
          </w:hyperlink>
          <w:hyperlink w:anchor="_heading=h.tt8f2ykqscv2">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_heading=h.tt8f2ykqscv2 \h </w:instrText>
            <w:fldChar w:fldCharType="separate"/>
          </w:r>
          <w:r w:rsidDel="00000000" w:rsidR="00000000" w:rsidRPr="00000000">
            <w:rPr>
              <w:rFonts w:ascii="Verdana" w:cs="Verdana" w:eastAsia="Verdana" w:hAnsi="Verdana"/>
              <w:smallCaps w:val="1"/>
              <w:color w:val="000000"/>
              <w:rtl w:val="0"/>
            </w:rPr>
            <w:t xml:space="preserve">INFORMACIÓN RESERVADA</w:t>
          </w:r>
          <w:r w:rsidDel="00000000" w:rsidR="00000000" w:rsidRPr="00000000">
            <w:rPr>
              <w:rFonts w:ascii="Calibri" w:cs="Calibri" w:eastAsia="Calibri" w:hAnsi="Calibri"/>
              <w:smallCaps w:val="1"/>
              <w:color w:val="000000"/>
              <w:rtl w:val="0"/>
            </w:rPr>
            <w:tab/>
            <w:t xml:space="preserve">14</w:t>
          </w:r>
          <w:r w:rsidDel="00000000" w:rsidR="00000000" w:rsidRPr="00000000">
            <w:fldChar w:fldCharType="begin"/>
            <w:instrText xml:space="preserve"> HYPERLINK \l "_heading=h.tt8f2ykqscv2"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3y0ugubeoywz">
            <w:r w:rsidDel="00000000" w:rsidR="00000000" w:rsidRPr="00000000">
              <w:rPr>
                <w:rFonts w:ascii="Verdana" w:cs="Verdana" w:eastAsia="Verdana" w:hAnsi="Verdana"/>
                <w:smallCaps w:val="1"/>
                <w:color w:val="000000"/>
                <w:rtl w:val="0"/>
              </w:rPr>
              <w:t xml:space="preserve">1.13.</w:t>
            </w:r>
          </w:hyperlink>
          <w:hyperlink w:anchor="_heading=h.3y0ugubeoywz">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_heading=h.3y0ugubeoywz \h </w:instrText>
            <w:fldChar w:fldCharType="separate"/>
          </w:r>
          <w:r w:rsidDel="00000000" w:rsidR="00000000" w:rsidRPr="00000000">
            <w:rPr>
              <w:rFonts w:ascii="Verdana" w:cs="Verdana" w:eastAsia="Verdana" w:hAnsi="Verdana"/>
              <w:smallCaps w:val="1"/>
              <w:color w:val="000000"/>
              <w:rtl w:val="0"/>
            </w:rPr>
            <w:t xml:space="preserve">MONEDA</w:t>
          </w:r>
          <w:r w:rsidDel="00000000" w:rsidR="00000000" w:rsidRPr="00000000">
            <w:rPr>
              <w:rFonts w:ascii="Calibri" w:cs="Calibri" w:eastAsia="Calibri" w:hAnsi="Calibri"/>
              <w:smallCaps w:val="1"/>
              <w:color w:val="000000"/>
              <w:rtl w:val="0"/>
            </w:rPr>
            <w:tab/>
            <w:t xml:space="preserve">14</w:t>
          </w:r>
          <w:r w:rsidDel="00000000" w:rsidR="00000000" w:rsidRPr="00000000">
            <w:fldChar w:fldCharType="begin"/>
            <w:instrText xml:space="preserve"> HYPERLINK \l "_heading=h.3y0ugubeoywz"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pb2dkld67hcw">
            <w:r w:rsidDel="00000000" w:rsidR="00000000" w:rsidRPr="00000000">
              <w:rPr>
                <w:rFonts w:ascii="Verdana" w:cs="Verdana" w:eastAsia="Verdana" w:hAnsi="Verdana"/>
                <w:smallCaps w:val="1"/>
                <w:color w:val="000000"/>
                <w:rtl w:val="0"/>
              </w:rPr>
              <w:t xml:space="preserve">1.14.</w:t>
            </w:r>
          </w:hyperlink>
          <w:hyperlink w:anchor="_heading=h.pb2dkld67hcw">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_heading=h.pb2dkld67hcw \h </w:instrText>
            <w:fldChar w:fldCharType="separate"/>
          </w:r>
          <w:r w:rsidDel="00000000" w:rsidR="00000000" w:rsidRPr="00000000">
            <w:rPr>
              <w:rFonts w:ascii="Verdana" w:cs="Verdana" w:eastAsia="Verdana" w:hAnsi="Verdana"/>
              <w:smallCaps w:val="1"/>
              <w:color w:val="000000"/>
              <w:rtl w:val="0"/>
            </w:rPr>
            <w:t xml:space="preserve">CONFLICTO DE INTERÉS DE ORIGEN CONSTITUCIONAL O LEGAL</w:t>
          </w:r>
          <w:r w:rsidDel="00000000" w:rsidR="00000000" w:rsidRPr="00000000">
            <w:rPr>
              <w:rFonts w:ascii="Calibri" w:cs="Calibri" w:eastAsia="Calibri" w:hAnsi="Calibri"/>
              <w:smallCaps w:val="1"/>
              <w:color w:val="000000"/>
              <w:rtl w:val="0"/>
            </w:rPr>
            <w:tab/>
            <w:t xml:space="preserve">16</w:t>
          </w:r>
          <w:r w:rsidDel="00000000" w:rsidR="00000000" w:rsidRPr="00000000">
            <w:fldChar w:fldCharType="begin"/>
            <w:instrText xml:space="preserve"> HYPERLINK \l "_heading=h.pb2dkld67hcw"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s2k5rcxhempg">
            <w:r w:rsidDel="00000000" w:rsidR="00000000" w:rsidRPr="00000000">
              <w:rPr>
                <w:rFonts w:ascii="Verdana" w:cs="Verdana" w:eastAsia="Verdana" w:hAnsi="Verdana"/>
                <w:smallCaps w:val="1"/>
                <w:color w:val="000000"/>
                <w:rtl w:val="0"/>
              </w:rPr>
              <w:t xml:space="preserve">1.15.</w:t>
            </w:r>
          </w:hyperlink>
          <w:hyperlink w:anchor="_heading=h.s2k5rcxhempg">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_heading=h.s2k5rcxhempg \h </w:instrText>
            <w:fldChar w:fldCharType="separate"/>
          </w:r>
          <w:r w:rsidDel="00000000" w:rsidR="00000000" w:rsidRPr="00000000">
            <w:rPr>
              <w:rFonts w:ascii="Verdana" w:cs="Verdana" w:eastAsia="Verdana" w:hAnsi="Verdana"/>
              <w:smallCaps w:val="1"/>
              <w:color w:val="000000"/>
              <w:rtl w:val="0"/>
            </w:rPr>
            <w:t xml:space="preserve">CAUSALES DE RECHAZO</w:t>
          </w:r>
          <w:r w:rsidDel="00000000" w:rsidR="00000000" w:rsidRPr="00000000">
            <w:rPr>
              <w:rFonts w:ascii="Calibri" w:cs="Calibri" w:eastAsia="Calibri" w:hAnsi="Calibri"/>
              <w:smallCaps w:val="1"/>
              <w:color w:val="000000"/>
              <w:rtl w:val="0"/>
            </w:rPr>
            <w:tab/>
            <w:t xml:space="preserve">16</w:t>
          </w:r>
          <w:r w:rsidDel="00000000" w:rsidR="00000000" w:rsidRPr="00000000">
            <w:fldChar w:fldCharType="begin"/>
            <w:instrText xml:space="preserve"> HYPERLINK \l "_heading=h.s2k5rcxhempg"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cl47sgl8w1u4">
            <w:r w:rsidDel="00000000" w:rsidR="00000000" w:rsidRPr="00000000">
              <w:rPr>
                <w:rFonts w:ascii="Verdana" w:cs="Verdana" w:eastAsia="Verdana" w:hAnsi="Verdana"/>
                <w:smallCaps w:val="1"/>
                <w:color w:val="000000"/>
                <w:rtl w:val="0"/>
              </w:rPr>
              <w:t xml:space="preserve">1.16.</w:t>
            </w:r>
          </w:hyperlink>
          <w:hyperlink w:anchor="_heading=h.cl47sgl8w1u4">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_heading=h.cl47sgl8w1u4 \h </w:instrText>
            <w:fldChar w:fldCharType="separate"/>
          </w:r>
          <w:r w:rsidDel="00000000" w:rsidR="00000000" w:rsidRPr="00000000">
            <w:rPr>
              <w:rFonts w:ascii="Verdana" w:cs="Verdana" w:eastAsia="Verdana" w:hAnsi="Verdana"/>
              <w:smallCaps w:val="1"/>
              <w:color w:val="000000"/>
              <w:rtl w:val="0"/>
            </w:rPr>
            <w:t xml:space="preserve">CAUSALES PARA DECLARAR DESIERTO EL PROCESO DE SELECCIÓN</w:t>
          </w:r>
          <w:r w:rsidDel="00000000" w:rsidR="00000000" w:rsidRPr="00000000">
            <w:rPr>
              <w:rFonts w:ascii="Calibri" w:cs="Calibri" w:eastAsia="Calibri" w:hAnsi="Calibri"/>
              <w:smallCaps w:val="1"/>
              <w:color w:val="000000"/>
              <w:rtl w:val="0"/>
            </w:rPr>
            <w:tab/>
            <w:t xml:space="preserve">20</w:t>
          </w:r>
          <w:r w:rsidDel="00000000" w:rsidR="00000000" w:rsidRPr="00000000">
            <w:fldChar w:fldCharType="begin"/>
            <w:instrText xml:space="preserve"> HYPERLINK \l "_heading=h.cl47sgl8w1u4"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hebluy37yze">
            <w:r w:rsidDel="00000000" w:rsidR="00000000" w:rsidRPr="00000000">
              <w:rPr>
                <w:rFonts w:ascii="Verdana" w:cs="Verdana" w:eastAsia="Verdana" w:hAnsi="Verdana"/>
                <w:smallCaps w:val="1"/>
                <w:color w:val="000000"/>
                <w:rtl w:val="0"/>
              </w:rPr>
              <w:t xml:space="preserve">1.17.</w:t>
            </w:r>
          </w:hyperlink>
          <w:hyperlink w:anchor="_heading=h.hebluy37yze">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_heading=h.hebluy37yze \h </w:instrText>
            <w:fldChar w:fldCharType="separate"/>
          </w:r>
          <w:r w:rsidDel="00000000" w:rsidR="00000000" w:rsidRPr="00000000">
            <w:rPr>
              <w:rFonts w:ascii="Verdana" w:cs="Verdana" w:eastAsia="Verdana" w:hAnsi="Verdana"/>
              <w:smallCaps w:val="1"/>
              <w:color w:val="000000"/>
              <w:rtl w:val="0"/>
            </w:rPr>
            <w:t xml:space="preserve">NORMAS DE INTERPRETACIÓN DEL PLIEGO DE CONDICIONES</w:t>
          </w:r>
          <w:r w:rsidDel="00000000" w:rsidR="00000000" w:rsidRPr="00000000">
            <w:rPr>
              <w:rFonts w:ascii="Calibri" w:cs="Calibri" w:eastAsia="Calibri" w:hAnsi="Calibri"/>
              <w:smallCaps w:val="1"/>
              <w:color w:val="000000"/>
              <w:rtl w:val="0"/>
            </w:rPr>
            <w:tab/>
            <w:t xml:space="preserve">20</w:t>
          </w:r>
          <w:r w:rsidDel="00000000" w:rsidR="00000000" w:rsidRPr="00000000">
            <w:fldChar w:fldCharType="begin"/>
            <w:instrText xml:space="preserve"> HYPERLINK \l "_heading=h.hebluy37yze"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7it1fx1pdekd">
            <w:r w:rsidDel="00000000" w:rsidR="00000000" w:rsidRPr="00000000">
              <w:rPr>
                <w:rFonts w:ascii="Verdana" w:cs="Verdana" w:eastAsia="Verdana" w:hAnsi="Verdana"/>
                <w:smallCaps w:val="1"/>
                <w:color w:val="000000"/>
                <w:rtl w:val="0"/>
              </w:rPr>
              <w:t xml:space="preserve">1.18.</w:t>
            </w:r>
          </w:hyperlink>
          <w:hyperlink w:anchor="_heading=h.7it1fx1pdekd">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_heading=h.7it1fx1pdekd \h </w:instrText>
            <w:fldChar w:fldCharType="separate"/>
          </w:r>
          <w:r w:rsidDel="00000000" w:rsidR="00000000" w:rsidRPr="00000000">
            <w:rPr>
              <w:rFonts w:ascii="Verdana" w:cs="Verdana" w:eastAsia="Verdana" w:hAnsi="Verdana"/>
              <w:smallCaps w:val="1"/>
              <w:color w:val="000000"/>
              <w:rtl w:val="0"/>
            </w:rPr>
            <w:t xml:space="preserve">RETIRO DE LA PROPUESTA</w:t>
          </w:r>
          <w:r w:rsidDel="00000000" w:rsidR="00000000" w:rsidRPr="00000000">
            <w:rPr>
              <w:rFonts w:ascii="Calibri" w:cs="Calibri" w:eastAsia="Calibri" w:hAnsi="Calibri"/>
              <w:smallCaps w:val="1"/>
              <w:color w:val="000000"/>
              <w:rtl w:val="0"/>
            </w:rPr>
            <w:tab/>
            <w:t xml:space="preserve">21</w:t>
          </w:r>
          <w:r w:rsidDel="00000000" w:rsidR="00000000" w:rsidRPr="00000000">
            <w:fldChar w:fldCharType="begin"/>
            <w:instrText xml:space="preserve"> HYPERLINK \l "_heading=h.7it1fx1pdekd"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qw7e0t6eegz5">
            <w:r w:rsidDel="00000000" w:rsidR="00000000" w:rsidRPr="00000000">
              <w:rPr>
                <w:rFonts w:ascii="Verdana" w:cs="Verdana" w:eastAsia="Verdana" w:hAnsi="Verdana"/>
                <w:smallCaps w:val="1"/>
                <w:color w:val="000000"/>
                <w:rtl w:val="0"/>
              </w:rPr>
              <w:t xml:space="preserve">1.19.</w:t>
            </w:r>
          </w:hyperlink>
          <w:hyperlink w:anchor="_heading=h.qw7e0t6eegz5">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_heading=h.qw7e0t6eegz5 \h </w:instrText>
            <w:fldChar w:fldCharType="separate"/>
          </w:r>
          <w:r w:rsidDel="00000000" w:rsidR="00000000" w:rsidRPr="00000000">
            <w:rPr>
              <w:rFonts w:ascii="Verdana" w:cs="Verdana" w:eastAsia="Verdana" w:hAnsi="Verdana"/>
              <w:smallCaps w:val="1"/>
              <w:color w:val="000000"/>
              <w:rtl w:val="0"/>
            </w:rPr>
            <w:t xml:space="preserve">VISITA AL SITIO DE LA OBRA</w:t>
          </w:r>
          <w:r w:rsidDel="00000000" w:rsidR="00000000" w:rsidRPr="00000000">
            <w:rPr>
              <w:rFonts w:ascii="Calibri" w:cs="Calibri" w:eastAsia="Calibri" w:hAnsi="Calibri"/>
              <w:smallCaps w:val="1"/>
              <w:color w:val="000000"/>
              <w:rtl w:val="0"/>
            </w:rPr>
            <w:tab/>
            <w:t xml:space="preserve">21</w:t>
          </w:r>
          <w:r w:rsidDel="00000000" w:rsidR="00000000" w:rsidRPr="00000000">
            <w:fldChar w:fldCharType="begin"/>
            <w:instrText xml:space="preserve"> HYPERLINK \l "_heading=h.qw7e0t6eegz5"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s6tffcq2idmx">
            <w:r w:rsidDel="00000000" w:rsidR="00000000" w:rsidRPr="00000000">
              <w:rPr>
                <w:rFonts w:ascii="Verdana" w:cs="Verdana" w:eastAsia="Verdana" w:hAnsi="Verdana"/>
                <w:smallCaps w:val="1"/>
                <w:color w:val="000000"/>
                <w:rtl w:val="0"/>
              </w:rPr>
              <w:t xml:space="preserve">1.20.</w:t>
            </w:r>
          </w:hyperlink>
          <w:hyperlink w:anchor="_heading=h.s6tffcq2idmx">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_heading=h.s6tffcq2idmx \h </w:instrText>
            <w:fldChar w:fldCharType="separate"/>
          </w:r>
          <w:r w:rsidDel="00000000" w:rsidR="00000000" w:rsidRPr="00000000">
            <w:rPr>
              <w:rFonts w:ascii="Verdana" w:cs="Verdana" w:eastAsia="Verdana" w:hAnsi="Verdana"/>
              <w:smallCaps w:val="1"/>
              <w:color w:val="000000"/>
              <w:rtl w:val="0"/>
            </w:rPr>
            <w:t xml:space="preserve">CONFIDENCIALIDAD DE LA INFORMACIÓN RELACIONADA CON DATOS SENSIBLES</w:t>
          </w:r>
          <w:r w:rsidDel="00000000" w:rsidR="00000000" w:rsidRPr="00000000">
            <w:rPr>
              <w:rFonts w:ascii="Calibri" w:cs="Calibri" w:eastAsia="Calibri" w:hAnsi="Calibri"/>
              <w:smallCaps w:val="1"/>
              <w:color w:val="000000"/>
              <w:rtl w:val="0"/>
            </w:rPr>
            <w:tab/>
            <w:t xml:space="preserve">23</w:t>
          </w:r>
          <w:r w:rsidDel="00000000" w:rsidR="00000000" w:rsidRPr="00000000">
            <w:fldChar w:fldCharType="begin"/>
            <w:instrText xml:space="preserve"> HYPERLINK \l "_heading=h.s6tffcq2idmx"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end"/>
          </w:r>
          <w:hyperlink w:anchor="_heading=h.lvbp875bhexi">
            <w:r w:rsidDel="00000000" w:rsidR="00000000" w:rsidRPr="00000000">
              <w:rPr>
                <w:rFonts w:ascii="Verdana" w:cs="Verdana" w:eastAsia="Verdana" w:hAnsi="Verdana"/>
                <w:b w:val="1"/>
                <w:bCs w:val="1"/>
                <w:smallCaps w:val="1"/>
                <w:color w:val="000000"/>
                <w:rtl w:val="0"/>
              </w:rPr>
              <w:t xml:space="preserve">2.</w:t>
            </w:r>
          </w:hyperlink>
          <w:hyperlink w:anchor="_heading=h.lvbp875bhexi">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_heading=h.lvbp875bhexi \h </w:instrText>
            <w:fldChar w:fldCharType="separate"/>
          </w:r>
          <w:r w:rsidDel="00000000" w:rsidR="00000000" w:rsidRPr="00000000">
            <w:rPr>
              <w:rFonts w:ascii="Verdana" w:cs="Verdana" w:eastAsia="Verdana" w:hAnsi="Verdana"/>
              <w:b w:val="1"/>
              <w:bCs w:val="1"/>
              <w:smallCaps w:val="1"/>
              <w:color w:val="000000"/>
              <w:rtl w:val="0"/>
            </w:rPr>
            <w:t xml:space="preserve">CAPÍTULO II. ELABORACIÓN Y PRESENTACIÓN DE LA OFERTA</w:t>
          </w:r>
          <w:r w:rsidDel="00000000" w:rsidR="00000000" w:rsidRPr="00000000">
            <w:rPr>
              <w:b w:val="1"/>
              <w:bCs w:val="1"/>
              <w:smallCaps w:val="1"/>
              <w:color w:val="000000"/>
              <w:rtl w:val="0"/>
            </w:rPr>
            <w:tab/>
            <w:t xml:space="preserve">24</w:t>
          </w:r>
          <w:r w:rsidDel="00000000" w:rsidR="00000000" w:rsidRPr="00000000">
            <w:fldChar w:fldCharType="begin"/>
            <w:instrText xml:space="preserve"> HYPERLINK \l "_heading=h.lvbp875bhexi"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rtlktcgjht9p">
            <w:r w:rsidDel="00000000" w:rsidR="00000000" w:rsidRPr="00000000">
              <w:rPr>
                <w:rFonts w:ascii="Verdana" w:cs="Verdana" w:eastAsia="Verdana" w:hAnsi="Verdana"/>
                <w:smallCaps w:val="1"/>
                <w:color w:val="000000"/>
                <w:rtl w:val="0"/>
              </w:rPr>
              <w:t xml:space="preserve">2.1. CARTA DE PRESENTACIÓN DE LA OFERTA</w:t>
            </w:r>
          </w:hyperlink>
          <w:hyperlink w:anchor="_heading=h.rtlktcgjht9p">
            <w:r w:rsidDel="00000000" w:rsidR="00000000" w:rsidRPr="00000000">
              <w:rPr>
                <w:rFonts w:ascii="Calibri" w:cs="Calibri" w:eastAsia="Calibri" w:hAnsi="Calibri"/>
                <w:smallCaps w:val="1"/>
                <w:color w:val="000000"/>
                <w:rtl w:val="0"/>
              </w:rPr>
              <w:tab/>
              <w:t xml:space="preserve">24</w:t>
            </w:r>
          </w:hyperlink>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cxlhlkbcfkat">
            <w:r w:rsidDel="00000000" w:rsidR="00000000" w:rsidRPr="00000000">
              <w:rPr>
                <w:rFonts w:ascii="Verdana" w:cs="Verdana" w:eastAsia="Verdana" w:hAnsi="Verdana"/>
                <w:smallCaps w:val="1"/>
                <w:color w:val="000000"/>
                <w:rtl w:val="0"/>
              </w:rPr>
              <w:t xml:space="preserve">2.2. APODERADO</w:t>
            </w:r>
          </w:hyperlink>
          <w:hyperlink w:anchor="_heading=h.cxlhlkbcfkat">
            <w:r w:rsidDel="00000000" w:rsidR="00000000" w:rsidRPr="00000000">
              <w:rPr>
                <w:rFonts w:ascii="Calibri" w:cs="Calibri" w:eastAsia="Calibri" w:hAnsi="Calibri"/>
                <w:smallCaps w:val="1"/>
                <w:color w:val="000000"/>
                <w:rtl w:val="0"/>
              </w:rPr>
              <w:tab/>
              <w:t xml:space="preserve">25</w:t>
            </w:r>
          </w:hyperlink>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ulcfw08zklwn">
            <w:r w:rsidDel="00000000" w:rsidR="00000000" w:rsidRPr="00000000">
              <w:rPr>
                <w:rFonts w:ascii="Verdana" w:cs="Verdana" w:eastAsia="Verdana" w:hAnsi="Verdana"/>
                <w:smallCaps w:val="1"/>
                <w:color w:val="000000"/>
                <w:rtl w:val="0"/>
              </w:rPr>
              <w:t xml:space="preserve">2.3. ELABORACIÓN Y PRESENTACIÓN DE LA OFERTA</w:t>
            </w:r>
          </w:hyperlink>
          <w:hyperlink w:anchor="_heading=h.ulcfw08zklwn">
            <w:r w:rsidDel="00000000" w:rsidR="00000000" w:rsidRPr="00000000">
              <w:rPr>
                <w:rFonts w:ascii="Calibri" w:cs="Calibri" w:eastAsia="Calibri" w:hAnsi="Calibri"/>
                <w:smallCaps w:val="1"/>
                <w:color w:val="000000"/>
                <w:rtl w:val="0"/>
              </w:rPr>
              <w:tab/>
              <w:t xml:space="preserve">26</w:t>
            </w:r>
          </w:hyperlink>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16an1pp81774">
            <w:r w:rsidDel="00000000" w:rsidR="00000000" w:rsidRPr="00000000">
              <w:rPr>
                <w:rFonts w:ascii="Verdana" w:cs="Verdana" w:eastAsia="Verdana" w:hAnsi="Verdana"/>
                <w:i w:val="1"/>
                <w:iCs w:val="1"/>
                <w:color w:val="000000"/>
                <w:rtl w:val="0"/>
              </w:rPr>
              <w:t xml:space="preserve">2.3.1. SOBRE No. 1</w:t>
            </w:r>
          </w:hyperlink>
          <w:hyperlink w:anchor="_heading=h.16an1pp81774">
            <w:r w:rsidDel="00000000" w:rsidR="00000000" w:rsidRPr="00000000">
              <w:rPr>
                <w:rFonts w:ascii="Calibri" w:cs="Calibri" w:eastAsia="Calibri" w:hAnsi="Calibri"/>
                <w:i w:val="1"/>
                <w:iCs w:val="1"/>
                <w:color w:val="000000"/>
                <w:rtl w:val="0"/>
              </w:rPr>
              <w:tab/>
              <w:t xml:space="preserve">28</w:t>
            </w:r>
          </w:hyperlink>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hyqmmeb1vfgj">
            <w:r w:rsidDel="00000000" w:rsidR="00000000" w:rsidRPr="00000000">
              <w:rPr>
                <w:rFonts w:ascii="Verdana" w:cs="Verdana" w:eastAsia="Verdana" w:hAnsi="Verdana"/>
                <w:i w:val="1"/>
                <w:iCs w:val="1"/>
                <w:color w:val="000000"/>
                <w:rtl w:val="0"/>
              </w:rPr>
              <w:t xml:space="preserve">2.3.2. SOBRE no. 2</w:t>
            </w:r>
          </w:hyperlink>
          <w:hyperlink w:anchor="_heading=h.hyqmmeb1vfgj">
            <w:r w:rsidDel="00000000" w:rsidR="00000000" w:rsidRPr="00000000">
              <w:rPr>
                <w:rFonts w:ascii="Calibri" w:cs="Calibri" w:eastAsia="Calibri" w:hAnsi="Calibri"/>
                <w:i w:val="1"/>
                <w:iCs w:val="1"/>
                <w:color w:val="000000"/>
                <w:rtl w:val="0"/>
              </w:rPr>
              <w:tab/>
              <w:t xml:space="preserve">28</w:t>
            </w:r>
          </w:hyperlink>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574mztjs22nn">
            <w:r w:rsidDel="00000000" w:rsidR="00000000" w:rsidRPr="00000000">
              <w:rPr>
                <w:rFonts w:ascii="Verdana" w:cs="Verdana" w:eastAsia="Verdana" w:hAnsi="Verdana"/>
                <w:smallCaps w:val="1"/>
                <w:color w:val="000000"/>
                <w:rtl w:val="0"/>
              </w:rPr>
              <w:t xml:space="preserve">2.4. CIERRE DEL PROCESO Y APERTURA DE OFERTAS</w:t>
            </w:r>
          </w:hyperlink>
          <w:hyperlink w:anchor="_heading=h.574mztjs22nn">
            <w:r w:rsidDel="00000000" w:rsidR="00000000" w:rsidRPr="00000000">
              <w:rPr>
                <w:rFonts w:ascii="Calibri" w:cs="Calibri" w:eastAsia="Calibri" w:hAnsi="Calibri"/>
                <w:smallCaps w:val="1"/>
                <w:color w:val="000000"/>
                <w:rtl w:val="0"/>
              </w:rPr>
              <w:tab/>
              <w:t xml:space="preserve">30</w:t>
            </w:r>
          </w:hyperlink>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l5qsxf7pnl2k">
            <w:r w:rsidDel="00000000" w:rsidR="00000000" w:rsidRPr="00000000">
              <w:rPr>
                <w:rFonts w:ascii="Verdana" w:cs="Verdana" w:eastAsia="Verdana" w:hAnsi="Verdana"/>
                <w:smallCaps w:val="1"/>
                <w:color w:val="000000"/>
                <w:rtl w:val="0"/>
              </w:rPr>
              <w:t xml:space="preserve">2.5. INFORME DE EVALUACIÓN DE ASPECTOS DISTINTOS A LA OFERTA ECONÓMICA</w:t>
            </w:r>
          </w:hyperlink>
          <w:hyperlink w:anchor="_heading=h.l5qsxf7pnl2k">
            <w:r w:rsidDel="00000000" w:rsidR="00000000" w:rsidRPr="00000000">
              <w:rPr>
                <w:rFonts w:ascii="Calibri" w:cs="Calibri" w:eastAsia="Calibri" w:hAnsi="Calibri"/>
                <w:smallCaps w:val="1"/>
                <w:color w:val="000000"/>
                <w:rtl w:val="0"/>
              </w:rPr>
              <w:tab/>
              <w:t xml:space="preserve">31</w:t>
            </w:r>
          </w:hyperlink>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i3thvhe0o5oz">
            <w:r w:rsidDel="00000000" w:rsidR="00000000" w:rsidRPr="00000000">
              <w:rPr>
                <w:rFonts w:ascii="Verdana" w:cs="Verdana" w:eastAsia="Verdana" w:hAnsi="Verdana"/>
                <w:smallCaps w:val="1"/>
                <w:color w:val="000000"/>
                <w:rtl w:val="0"/>
              </w:rPr>
              <w:t xml:space="preserve">2.6. AUDIENCIA EFECTIVA DE ADJUDICACIÓN</w:t>
            </w:r>
          </w:hyperlink>
          <w:hyperlink w:anchor="_heading=h.i3thvhe0o5oz">
            <w:r w:rsidDel="00000000" w:rsidR="00000000" w:rsidRPr="00000000">
              <w:rPr>
                <w:rFonts w:ascii="Calibri" w:cs="Calibri" w:eastAsia="Calibri" w:hAnsi="Calibri"/>
                <w:smallCaps w:val="1"/>
                <w:color w:val="000000"/>
                <w:rtl w:val="0"/>
              </w:rPr>
              <w:tab/>
              <w:t xml:space="preserve">32</w:t>
            </w:r>
          </w:hyperlink>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cg2yz89wb203">
            <w:r w:rsidDel="00000000" w:rsidR="00000000" w:rsidRPr="00000000">
              <w:rPr>
                <w:rFonts w:ascii="Verdana" w:cs="Verdana" w:eastAsia="Verdana" w:hAnsi="Verdana"/>
                <w:smallCaps w:val="1"/>
                <w:color w:val="000000"/>
                <w:rtl w:val="0"/>
              </w:rPr>
              <w:t xml:space="preserve">2.7. PROPUESTAS PARCIALES</w:t>
            </w:r>
          </w:hyperlink>
          <w:hyperlink w:anchor="_heading=h.cg2yz89wb203">
            <w:r w:rsidDel="00000000" w:rsidR="00000000" w:rsidRPr="00000000">
              <w:rPr>
                <w:rFonts w:ascii="Calibri" w:cs="Calibri" w:eastAsia="Calibri" w:hAnsi="Calibri"/>
                <w:smallCaps w:val="1"/>
                <w:color w:val="000000"/>
                <w:rtl w:val="0"/>
              </w:rPr>
              <w:tab/>
              <w:t xml:space="preserve">33</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ywjxwjpx3ha6">
            <w:r w:rsidDel="00000000" w:rsidR="00000000" w:rsidRPr="00000000">
              <w:rPr>
                <w:rFonts w:ascii="Verdana" w:cs="Verdana" w:eastAsia="Verdana" w:hAnsi="Verdana"/>
                <w:smallCaps w:val="1"/>
                <w:color w:val="000000"/>
                <w:rtl w:val="0"/>
              </w:rPr>
              <w:t xml:space="preserve">2.8. PROPUESTAS ALTERNATIVAS</w:t>
            </w:r>
          </w:hyperlink>
          <w:hyperlink w:anchor="_heading=h.ywjxwjpx3ha6">
            <w:r w:rsidDel="00000000" w:rsidR="00000000" w:rsidRPr="00000000">
              <w:rPr>
                <w:rFonts w:ascii="Calibri" w:cs="Calibri" w:eastAsia="Calibri" w:hAnsi="Calibri"/>
                <w:smallCaps w:val="1"/>
                <w:color w:val="000000"/>
                <w:rtl w:val="0"/>
              </w:rPr>
              <w:tab/>
              <w:t xml:space="preserve">33</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6elm0iyhbni3">
            <w:r w:rsidDel="00000000" w:rsidR="00000000" w:rsidRPr="00000000">
              <w:rPr>
                <w:rFonts w:ascii="Verdana" w:cs="Verdana" w:eastAsia="Verdana" w:hAnsi="Verdana"/>
                <w:smallCaps w:val="1"/>
                <w:color w:val="000000"/>
                <w:rtl w:val="0"/>
              </w:rPr>
              <w:t xml:space="preserve">2.9. LIMITACIÓN A MIPYME</w:t>
            </w:r>
          </w:hyperlink>
          <w:hyperlink w:anchor="_heading=h.6elm0iyhbni3">
            <w:r w:rsidDel="00000000" w:rsidR="00000000" w:rsidRPr="00000000">
              <w:rPr>
                <w:rFonts w:ascii="Calibri" w:cs="Calibri" w:eastAsia="Calibri" w:hAnsi="Calibri"/>
                <w:smallCaps w:val="1"/>
                <w:color w:val="000000"/>
                <w:rtl w:val="0"/>
              </w:rPr>
              <w:tab/>
              <w:t xml:space="preserve">34</w:t>
            </w:r>
          </w:hyperlink>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kewi8uitgw96">
            <w:r w:rsidDel="00000000" w:rsidR="00000000" w:rsidRPr="00000000">
              <w:rPr>
                <w:rFonts w:ascii="Verdana" w:cs="Verdana" w:eastAsia="Verdana" w:hAnsi="Verdana"/>
                <w:smallCaps w:val="1"/>
                <w:color w:val="000000"/>
                <w:rtl w:val="0"/>
              </w:rPr>
              <w:t xml:space="preserve">2.10. REGLAS PARA LOS PROCESOS ESTRUCTURADOS POR LOTES O SEGMENTOS</w:t>
            </w:r>
          </w:hyperlink>
          <w:hyperlink w:anchor="_heading=h.kewi8uitgw96">
            <w:r w:rsidDel="00000000" w:rsidR="00000000" w:rsidRPr="00000000">
              <w:rPr>
                <w:rFonts w:ascii="Calibri" w:cs="Calibri" w:eastAsia="Calibri" w:hAnsi="Calibri"/>
                <w:smallCaps w:val="1"/>
                <w:color w:val="000000"/>
                <w:rtl w:val="0"/>
              </w:rPr>
              <w:tab/>
              <w:t xml:space="preserve">36</w:t>
            </w:r>
          </w:hyperlink>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hyperlink w:anchor="_heading=h.ofhk0km2baqt">
            <w:r w:rsidDel="00000000" w:rsidR="00000000" w:rsidRPr="00000000">
              <w:rPr>
                <w:rFonts w:ascii="Verdana" w:cs="Verdana" w:eastAsia="Verdana" w:hAnsi="Verdana"/>
                <w:b w:val="1"/>
                <w:bCs w:val="1"/>
                <w:smallCaps w:val="1"/>
                <w:color w:val="000000"/>
                <w:rtl w:val="0"/>
              </w:rPr>
              <w:t xml:space="preserve">3.</w:t>
            </w:r>
          </w:hyperlink>
          <w:hyperlink w:anchor="_heading=h.ofhk0km2baqt">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_heading=h.ofhk0km2baqt \h </w:instrText>
            <w:fldChar w:fldCharType="separate"/>
          </w:r>
          <w:r w:rsidDel="00000000" w:rsidR="00000000" w:rsidRPr="00000000">
            <w:rPr>
              <w:rFonts w:ascii="Verdana" w:cs="Verdana" w:eastAsia="Verdana" w:hAnsi="Verdana"/>
              <w:b w:val="1"/>
              <w:bCs w:val="1"/>
              <w:smallCaps w:val="1"/>
              <w:color w:val="000000"/>
              <w:rtl w:val="0"/>
            </w:rPr>
            <w:t xml:space="preserve">CAPÍTULO III. REQUISITOS HABILITANTES Y SU VERIFICACIÓN</w:t>
          </w:r>
          <w:r w:rsidDel="00000000" w:rsidR="00000000" w:rsidRPr="00000000">
            <w:rPr>
              <w:b w:val="1"/>
              <w:bCs w:val="1"/>
              <w:smallCaps w:val="1"/>
              <w:color w:val="000000"/>
              <w:rtl w:val="0"/>
            </w:rPr>
            <w:tab/>
            <w:t xml:space="preserve">38</w:t>
          </w:r>
          <w:r w:rsidDel="00000000" w:rsidR="00000000" w:rsidRPr="00000000">
            <w:fldChar w:fldCharType="begin"/>
            <w:instrText xml:space="preserve"> HYPERLINK \l "_heading=h.ofhk0km2baqt"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qra3gbukqsb0">
            <w:r w:rsidDel="00000000" w:rsidR="00000000" w:rsidRPr="00000000">
              <w:rPr>
                <w:rFonts w:ascii="Verdana" w:cs="Verdana" w:eastAsia="Verdana" w:hAnsi="Verdana"/>
                <w:smallCaps w:val="1"/>
                <w:color w:val="000000"/>
                <w:rtl w:val="0"/>
              </w:rPr>
              <w:t xml:space="preserve">3.1. GENERALIDADES</w:t>
            </w:r>
          </w:hyperlink>
          <w:hyperlink w:anchor="_heading=h.qra3gbukqsb0">
            <w:r w:rsidDel="00000000" w:rsidR="00000000" w:rsidRPr="00000000">
              <w:rPr>
                <w:rFonts w:ascii="Calibri" w:cs="Calibri" w:eastAsia="Calibri" w:hAnsi="Calibri"/>
                <w:smallCaps w:val="1"/>
                <w:color w:val="000000"/>
                <w:rtl w:val="0"/>
              </w:rPr>
              <w:tab/>
              <w:t xml:space="preserve">38</w:t>
            </w:r>
          </w:hyperlink>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t182eztaw5az">
            <w:r w:rsidDel="00000000" w:rsidR="00000000" w:rsidRPr="00000000">
              <w:rPr>
                <w:rFonts w:ascii="Verdana" w:cs="Verdana" w:eastAsia="Verdana" w:hAnsi="Verdana"/>
                <w:smallCaps w:val="1"/>
                <w:color w:val="000000"/>
                <w:rtl w:val="0"/>
              </w:rPr>
              <w:t xml:space="preserve">3.2. CAPACIDAD JURÍDICA</w:t>
            </w:r>
          </w:hyperlink>
          <w:hyperlink w:anchor="_heading=h.t182eztaw5az">
            <w:r w:rsidDel="00000000" w:rsidR="00000000" w:rsidRPr="00000000">
              <w:rPr>
                <w:rFonts w:ascii="Calibri" w:cs="Calibri" w:eastAsia="Calibri" w:hAnsi="Calibri"/>
                <w:smallCaps w:val="1"/>
                <w:color w:val="000000"/>
                <w:rtl w:val="0"/>
              </w:rPr>
              <w:tab/>
              <w:t xml:space="preserve">39</w:t>
            </w:r>
          </w:hyperlink>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jjoqkfgw1mlj">
            <w:r w:rsidDel="00000000" w:rsidR="00000000" w:rsidRPr="00000000">
              <w:rPr>
                <w:rFonts w:ascii="Verdana" w:cs="Verdana" w:eastAsia="Verdana" w:hAnsi="Verdana"/>
                <w:smallCaps w:val="1"/>
                <w:color w:val="000000"/>
                <w:rtl w:val="0"/>
              </w:rPr>
              <w:t xml:space="preserve">3.3. EXISTENCIA Y REPRESENTACIÓN LEGAL</w:t>
            </w:r>
          </w:hyperlink>
          <w:hyperlink w:anchor="_heading=h.jjoqkfgw1mlj">
            <w:r w:rsidDel="00000000" w:rsidR="00000000" w:rsidRPr="00000000">
              <w:rPr>
                <w:rFonts w:ascii="Calibri" w:cs="Calibri" w:eastAsia="Calibri" w:hAnsi="Calibri"/>
                <w:smallCaps w:val="1"/>
                <w:color w:val="000000"/>
                <w:rtl w:val="0"/>
              </w:rPr>
              <w:tab/>
              <w:t xml:space="preserve">40</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pc6b1fy0sfgd">
            <w:r w:rsidDel="00000000" w:rsidR="00000000" w:rsidRPr="00000000">
              <w:rPr>
                <w:rFonts w:ascii="Verdana" w:cs="Verdana" w:eastAsia="Verdana" w:hAnsi="Verdana"/>
                <w:i w:val="1"/>
                <w:iCs w:val="1"/>
                <w:color w:val="000000"/>
                <w:rtl w:val="0"/>
              </w:rPr>
              <w:t xml:space="preserve">3.3.1. PERSONAS NATURALES</w:t>
            </w:r>
          </w:hyperlink>
          <w:hyperlink w:anchor="_heading=h.pc6b1fy0sfgd">
            <w:r w:rsidDel="00000000" w:rsidR="00000000" w:rsidRPr="00000000">
              <w:rPr>
                <w:rFonts w:ascii="Calibri" w:cs="Calibri" w:eastAsia="Calibri" w:hAnsi="Calibri"/>
                <w:i w:val="1"/>
                <w:iCs w:val="1"/>
                <w:color w:val="000000"/>
                <w:rtl w:val="0"/>
              </w:rPr>
              <w:tab/>
              <w:t xml:space="preserve">40</w:t>
            </w:r>
          </w:hyperlink>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w9mhk05oui6g">
            <w:r w:rsidDel="00000000" w:rsidR="00000000" w:rsidRPr="00000000">
              <w:rPr>
                <w:rFonts w:ascii="Verdana" w:cs="Verdana" w:eastAsia="Verdana" w:hAnsi="Verdana"/>
                <w:i w:val="1"/>
                <w:iCs w:val="1"/>
                <w:color w:val="000000"/>
                <w:rtl w:val="0"/>
              </w:rPr>
              <w:t xml:space="preserve">3.3.2. PERSONAS JURÍDICAS</w:t>
            </w:r>
          </w:hyperlink>
          <w:hyperlink w:anchor="_heading=h.w9mhk05oui6g">
            <w:r w:rsidDel="00000000" w:rsidR="00000000" w:rsidRPr="00000000">
              <w:rPr>
                <w:rFonts w:ascii="Calibri" w:cs="Calibri" w:eastAsia="Calibri" w:hAnsi="Calibri"/>
                <w:i w:val="1"/>
                <w:iCs w:val="1"/>
                <w:color w:val="000000"/>
                <w:rtl w:val="0"/>
              </w:rPr>
              <w:tab/>
              <w:t xml:space="preserve">40</w:t>
            </w:r>
          </w:hyperlink>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5e7v5uv4n4jk">
            <w:r w:rsidDel="00000000" w:rsidR="00000000" w:rsidRPr="00000000">
              <w:rPr>
                <w:rFonts w:ascii="Verdana" w:cs="Verdana" w:eastAsia="Verdana" w:hAnsi="Verdana"/>
                <w:i w:val="1"/>
                <w:iCs w:val="1"/>
                <w:color w:val="000000"/>
                <w:rtl w:val="0"/>
              </w:rPr>
              <w:t xml:space="preserve">3.3.3. PROPONENTES PLURALES</w:t>
            </w:r>
          </w:hyperlink>
          <w:hyperlink w:anchor="_heading=h.5e7v5uv4n4jk">
            <w:r w:rsidDel="00000000" w:rsidR="00000000" w:rsidRPr="00000000">
              <w:rPr>
                <w:rFonts w:ascii="Calibri" w:cs="Calibri" w:eastAsia="Calibri" w:hAnsi="Calibri"/>
                <w:i w:val="1"/>
                <w:iCs w:val="1"/>
                <w:color w:val="000000"/>
                <w:rtl w:val="0"/>
              </w:rPr>
              <w:tab/>
              <w:t xml:space="preserve">44</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prttwf37cc4">
            <w:r w:rsidDel="00000000" w:rsidR="00000000" w:rsidRPr="00000000">
              <w:rPr>
                <w:rFonts w:ascii="Verdana" w:cs="Verdana" w:eastAsia="Verdana" w:hAnsi="Verdana"/>
                <w:smallCaps w:val="1"/>
                <w:color w:val="000000"/>
                <w:rtl w:val="0"/>
              </w:rPr>
              <w:t xml:space="preserve">3.4. CERTIFICACIÓN DE PAGOS DE SEGURIDAD SOCIAL Y APORTES LEGALES</w:t>
            </w:r>
          </w:hyperlink>
          <w:hyperlink w:anchor="_heading=h.prttwf37cc4">
            <w:r w:rsidDel="00000000" w:rsidR="00000000" w:rsidRPr="00000000">
              <w:rPr>
                <w:rFonts w:ascii="Calibri" w:cs="Calibri" w:eastAsia="Calibri" w:hAnsi="Calibri"/>
                <w:smallCaps w:val="1"/>
                <w:color w:val="000000"/>
                <w:rtl w:val="0"/>
              </w:rPr>
              <w:tab/>
              <w:t xml:space="preserve">45</w:t>
            </w:r>
          </w:hyperlink>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djja4u8zslyn">
            <w:r w:rsidDel="00000000" w:rsidR="00000000" w:rsidRPr="00000000">
              <w:rPr>
                <w:rFonts w:ascii="Verdana" w:cs="Verdana" w:eastAsia="Verdana" w:hAnsi="Verdana"/>
                <w:i w:val="1"/>
                <w:iCs w:val="1"/>
                <w:color w:val="000000"/>
                <w:rtl w:val="0"/>
              </w:rPr>
              <w:t xml:space="preserve">3.4.1. PERSONAS JURÍDICAS</w:t>
            </w:r>
          </w:hyperlink>
          <w:hyperlink w:anchor="_heading=h.djja4u8zslyn">
            <w:r w:rsidDel="00000000" w:rsidR="00000000" w:rsidRPr="00000000">
              <w:rPr>
                <w:rFonts w:ascii="Calibri" w:cs="Calibri" w:eastAsia="Calibri" w:hAnsi="Calibri"/>
                <w:i w:val="1"/>
                <w:iCs w:val="1"/>
                <w:color w:val="000000"/>
                <w:rtl w:val="0"/>
              </w:rPr>
              <w:tab/>
              <w:t xml:space="preserve">45</w:t>
            </w:r>
          </w:hyperlink>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7su2a6t7zccz">
            <w:r w:rsidDel="00000000" w:rsidR="00000000" w:rsidRPr="00000000">
              <w:rPr>
                <w:rFonts w:ascii="Verdana" w:cs="Verdana" w:eastAsia="Verdana" w:hAnsi="Verdana"/>
                <w:i w:val="1"/>
                <w:iCs w:val="1"/>
                <w:color w:val="000000"/>
                <w:rtl w:val="0"/>
              </w:rPr>
              <w:t xml:space="preserve">3.4.2. PERSONAS NATURALES</w:t>
            </w:r>
          </w:hyperlink>
          <w:hyperlink w:anchor="_heading=h.7su2a6t7zccz">
            <w:r w:rsidDel="00000000" w:rsidR="00000000" w:rsidRPr="00000000">
              <w:rPr>
                <w:rFonts w:ascii="Calibri" w:cs="Calibri" w:eastAsia="Calibri" w:hAnsi="Calibri"/>
                <w:i w:val="1"/>
                <w:iCs w:val="1"/>
                <w:color w:val="000000"/>
                <w:rtl w:val="0"/>
              </w:rPr>
              <w:tab/>
              <w:t xml:space="preserve">46</w:t>
            </w:r>
          </w:hyperlink>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tblny3s9u1i8">
            <w:r w:rsidDel="00000000" w:rsidR="00000000" w:rsidRPr="00000000">
              <w:rPr>
                <w:rFonts w:ascii="Verdana" w:cs="Verdana" w:eastAsia="Verdana" w:hAnsi="Verdana"/>
                <w:i w:val="1"/>
                <w:iCs w:val="1"/>
                <w:color w:val="000000"/>
                <w:rtl w:val="0"/>
              </w:rPr>
              <w:t xml:space="preserve">3.4.3. PROPONENTES PLURALES</w:t>
            </w:r>
          </w:hyperlink>
          <w:hyperlink w:anchor="_heading=h.tblny3s9u1i8">
            <w:r w:rsidDel="00000000" w:rsidR="00000000" w:rsidRPr="00000000">
              <w:rPr>
                <w:rFonts w:ascii="Calibri" w:cs="Calibri" w:eastAsia="Calibri" w:hAnsi="Calibri"/>
                <w:i w:val="1"/>
                <w:iCs w:val="1"/>
                <w:color w:val="000000"/>
                <w:rtl w:val="0"/>
              </w:rPr>
              <w:tab/>
              <w:t xml:space="preserve">46</w:t>
            </w:r>
          </w:hyperlink>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k25i6htfm09x">
            <w:r w:rsidDel="00000000" w:rsidR="00000000" w:rsidRPr="00000000">
              <w:rPr>
                <w:rFonts w:ascii="Verdana" w:cs="Verdana" w:eastAsia="Verdana" w:hAnsi="Verdana"/>
                <w:i w:val="1"/>
                <w:iCs w:val="1"/>
                <w:color w:val="000000"/>
                <w:rtl w:val="0"/>
              </w:rPr>
              <w:t xml:space="preserve">3.4.4. SEGURIDAD SOCIAL PARA LA SUSCRIPCIÓN DEL CONTRATO</w:t>
            </w:r>
          </w:hyperlink>
          <w:hyperlink w:anchor="_heading=h.k25i6htfm09x">
            <w:r w:rsidDel="00000000" w:rsidR="00000000" w:rsidRPr="00000000">
              <w:rPr>
                <w:rFonts w:ascii="Calibri" w:cs="Calibri" w:eastAsia="Calibri" w:hAnsi="Calibri"/>
                <w:i w:val="1"/>
                <w:iCs w:val="1"/>
                <w:color w:val="000000"/>
                <w:rtl w:val="0"/>
              </w:rPr>
              <w:tab/>
              <w:t xml:space="preserve">46</w:t>
            </w:r>
          </w:hyperlink>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dn9lgg9krg1n">
            <w:r w:rsidDel="00000000" w:rsidR="00000000" w:rsidRPr="00000000">
              <w:rPr>
                <w:rFonts w:ascii="Verdana" w:cs="Verdana" w:eastAsia="Verdana" w:hAnsi="Verdana"/>
                <w:i w:val="1"/>
                <w:iCs w:val="1"/>
                <w:color w:val="000000"/>
                <w:rtl w:val="0"/>
              </w:rPr>
              <w:t xml:space="preserve">3.4.5. ACREDITACIÓN DEL PAGO AL SISTEMA DE SEGURIDAD SOCIAL DURANTE LA EJECUCIÓN DEL CONTRATO</w:t>
            </w:r>
          </w:hyperlink>
          <w:hyperlink w:anchor="_heading=h.dn9lgg9krg1n">
            <w:r w:rsidDel="00000000" w:rsidR="00000000" w:rsidRPr="00000000">
              <w:rPr>
                <w:rFonts w:ascii="Calibri" w:cs="Calibri" w:eastAsia="Calibri" w:hAnsi="Calibri"/>
                <w:i w:val="1"/>
                <w:iCs w:val="1"/>
                <w:color w:val="000000"/>
                <w:rtl w:val="0"/>
              </w:rPr>
              <w:tab/>
              <w:t xml:space="preserve">47</w:t>
            </w:r>
          </w:hyperlink>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87hme7d1oc8g">
            <w:r w:rsidDel="00000000" w:rsidR="00000000" w:rsidRPr="00000000">
              <w:rPr>
                <w:rFonts w:ascii="Verdana" w:cs="Verdana" w:eastAsia="Verdana" w:hAnsi="Verdana"/>
                <w:smallCaps w:val="1"/>
                <w:color w:val="000000"/>
                <w:rtl w:val="0"/>
              </w:rPr>
              <w:t xml:space="preserve">3.5. EXPERIENCIA</w:t>
            </w:r>
          </w:hyperlink>
          <w:hyperlink w:anchor="_heading=h.87hme7d1oc8g">
            <w:r w:rsidDel="00000000" w:rsidR="00000000" w:rsidRPr="00000000">
              <w:rPr>
                <w:rFonts w:ascii="Calibri" w:cs="Calibri" w:eastAsia="Calibri" w:hAnsi="Calibri"/>
                <w:smallCaps w:val="1"/>
                <w:color w:val="000000"/>
                <w:rtl w:val="0"/>
              </w:rPr>
              <w:tab/>
              <w:t xml:space="preserve">47</w:t>
            </w:r>
          </w:hyperlink>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zehi6z8b58tl">
            <w:r w:rsidDel="00000000" w:rsidR="00000000" w:rsidRPr="00000000">
              <w:rPr>
                <w:rFonts w:ascii="Verdana" w:cs="Verdana" w:eastAsia="Verdana" w:hAnsi="Verdana"/>
                <w:i w:val="1"/>
                <w:iCs w:val="1"/>
                <w:color w:val="000000"/>
                <w:rtl w:val="0"/>
              </w:rPr>
              <w:t xml:space="preserve">3.5.1 CARACTERÍSTICAS DE LOS CONTRATOS PRESENTADOS PARA ACREDITAR LA EXPERIENCIA EXIGIDA</w:t>
            </w:r>
          </w:hyperlink>
          <w:hyperlink w:anchor="_heading=h.zehi6z8b58tl">
            <w:r w:rsidDel="00000000" w:rsidR="00000000" w:rsidRPr="00000000">
              <w:rPr>
                <w:rFonts w:ascii="Calibri" w:cs="Calibri" w:eastAsia="Calibri" w:hAnsi="Calibri"/>
                <w:i w:val="1"/>
                <w:iCs w:val="1"/>
                <w:color w:val="000000"/>
                <w:rtl w:val="0"/>
              </w:rPr>
              <w:tab/>
              <w:t xml:space="preserve">48</w:t>
            </w:r>
          </w:hyperlink>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3cxd9p7aldff">
            <w:r w:rsidDel="00000000" w:rsidR="00000000" w:rsidRPr="00000000">
              <w:rPr>
                <w:rFonts w:ascii="Verdana" w:cs="Verdana" w:eastAsia="Verdana" w:hAnsi="Verdana"/>
                <w:i w:val="1"/>
                <w:iCs w:val="1"/>
                <w:color w:val="000000"/>
                <w:rtl w:val="0"/>
              </w:rPr>
              <w:t xml:space="preserve">3.5.2. CONSIDERACIONES PARA LA VALIDEZ DE LA EXPERIENCIA REQUERIDA</w:t>
            </w:r>
          </w:hyperlink>
          <w:hyperlink w:anchor="_heading=h.3cxd9p7aldff">
            <w:r w:rsidDel="00000000" w:rsidR="00000000" w:rsidRPr="00000000">
              <w:rPr>
                <w:rFonts w:ascii="Calibri" w:cs="Calibri" w:eastAsia="Calibri" w:hAnsi="Calibri"/>
                <w:i w:val="1"/>
                <w:iCs w:val="1"/>
                <w:color w:val="000000"/>
                <w:rtl w:val="0"/>
              </w:rPr>
              <w:tab/>
              <w:t xml:space="preserve">57</w:t>
            </w:r>
          </w:hyperlink>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pzjrdfqzfn4z">
            <w:r w:rsidDel="00000000" w:rsidR="00000000" w:rsidRPr="00000000">
              <w:rPr>
                <w:rFonts w:ascii="Verdana" w:cs="Verdana" w:eastAsia="Verdana" w:hAnsi="Verdana"/>
                <w:i w:val="1"/>
                <w:iCs w:val="1"/>
                <w:color w:val="000000"/>
                <w:rtl w:val="0"/>
              </w:rPr>
              <w:t xml:space="preserve">3.5.3. CLASIFICACIÓN DE LA EXPERIENCIA EN EL “CLASIFICADOR DE BIENES, OBRAS Y SERVICIOS DE LAS NACIONES UNIDAS”</w:t>
            </w:r>
          </w:hyperlink>
          <w:hyperlink w:anchor="_heading=h.pzjrdfqzfn4z">
            <w:r w:rsidDel="00000000" w:rsidR="00000000" w:rsidRPr="00000000">
              <w:rPr>
                <w:rFonts w:ascii="Calibri" w:cs="Calibri" w:eastAsia="Calibri" w:hAnsi="Calibri"/>
                <w:i w:val="1"/>
                <w:iCs w:val="1"/>
                <w:color w:val="000000"/>
                <w:rtl w:val="0"/>
              </w:rPr>
              <w:tab/>
              <w:t xml:space="preserve">60</w:t>
            </w:r>
          </w:hyperlink>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6hcx7fuls3uo">
            <w:r w:rsidDel="00000000" w:rsidR="00000000" w:rsidRPr="00000000">
              <w:rPr>
                <w:rFonts w:ascii="Verdana" w:cs="Verdana" w:eastAsia="Verdana" w:hAnsi="Verdana"/>
                <w:i w:val="1"/>
                <w:iCs w:val="1"/>
                <w:color w:val="000000"/>
                <w:rtl w:val="0"/>
              </w:rPr>
              <w:t xml:space="preserve">3.5.4. ACREDITACIÓN DE LA EXPERIENCIA REQUERIDA</w:t>
            </w:r>
          </w:hyperlink>
          <w:hyperlink w:anchor="_heading=h.6hcx7fuls3uo">
            <w:r w:rsidDel="00000000" w:rsidR="00000000" w:rsidRPr="00000000">
              <w:rPr>
                <w:rFonts w:ascii="Calibri" w:cs="Calibri" w:eastAsia="Calibri" w:hAnsi="Calibri"/>
                <w:i w:val="1"/>
                <w:iCs w:val="1"/>
                <w:color w:val="000000"/>
                <w:rtl w:val="0"/>
              </w:rPr>
              <w:tab/>
              <w:t xml:space="preserve">61</w:t>
            </w:r>
          </w:hyperlink>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2no2v0vozc76">
            <w:r w:rsidDel="00000000" w:rsidR="00000000" w:rsidRPr="00000000">
              <w:rPr>
                <w:rFonts w:ascii="Verdana" w:cs="Verdana" w:eastAsia="Verdana" w:hAnsi="Verdana"/>
                <w:i w:val="1"/>
                <w:iCs w:val="1"/>
                <w:color w:val="000000"/>
                <w:rtl w:val="0"/>
              </w:rPr>
              <w:t xml:space="preserve">3.5.5. DOCUMENTOS VÁLIDOS PARA LA ACREDITACIÓN DE LA EXPERIENCIA REQUERIDA</w:t>
            </w:r>
          </w:hyperlink>
          <w:hyperlink w:anchor="_heading=h.2no2v0vozc76">
            <w:r w:rsidDel="00000000" w:rsidR="00000000" w:rsidRPr="00000000">
              <w:rPr>
                <w:rFonts w:ascii="Calibri" w:cs="Calibri" w:eastAsia="Calibri" w:hAnsi="Calibri"/>
                <w:i w:val="1"/>
                <w:iCs w:val="1"/>
                <w:color w:val="000000"/>
                <w:rtl w:val="0"/>
              </w:rPr>
              <w:tab/>
              <w:t xml:space="preserve">62</w:t>
            </w:r>
          </w:hyperlink>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pkw0m3u1din3">
            <w:r w:rsidDel="00000000" w:rsidR="00000000" w:rsidRPr="00000000">
              <w:rPr>
                <w:rFonts w:ascii="Verdana" w:cs="Verdana" w:eastAsia="Verdana" w:hAnsi="Verdana"/>
                <w:i w:val="1"/>
                <w:iCs w:val="1"/>
                <w:color w:val="000000"/>
                <w:rtl w:val="0"/>
              </w:rPr>
              <w:t xml:space="preserve">3.5.6. PARA SUBCONTRATOS</w:t>
            </w:r>
          </w:hyperlink>
          <w:hyperlink w:anchor="_heading=h.pkw0m3u1din3">
            <w:r w:rsidDel="00000000" w:rsidR="00000000" w:rsidRPr="00000000">
              <w:rPr>
                <w:rFonts w:ascii="Calibri" w:cs="Calibri" w:eastAsia="Calibri" w:hAnsi="Calibri"/>
                <w:i w:val="1"/>
                <w:iCs w:val="1"/>
                <w:color w:val="000000"/>
                <w:rtl w:val="0"/>
              </w:rPr>
              <w:tab/>
              <w:t xml:space="preserve">63</w:t>
            </w:r>
          </w:hyperlink>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f8d5m43wnpv">
            <w:r w:rsidDel="00000000" w:rsidR="00000000" w:rsidRPr="00000000">
              <w:rPr>
                <w:rFonts w:ascii="Verdana" w:cs="Verdana" w:eastAsia="Verdana" w:hAnsi="Verdana"/>
                <w:i w:val="1"/>
                <w:iCs w:val="1"/>
                <w:color w:val="000000"/>
                <w:rtl w:val="0"/>
              </w:rPr>
              <w:t xml:space="preserve">3.5.7. PARA CONTRATOS ENTRE PARTICULARES</w:t>
            </w:r>
          </w:hyperlink>
          <w:hyperlink w:anchor="_heading=h.f8d5m43wnpv">
            <w:r w:rsidDel="00000000" w:rsidR="00000000" w:rsidRPr="00000000">
              <w:rPr>
                <w:rFonts w:ascii="Calibri" w:cs="Calibri" w:eastAsia="Calibri" w:hAnsi="Calibri"/>
                <w:i w:val="1"/>
                <w:iCs w:val="1"/>
                <w:color w:val="000000"/>
                <w:rtl w:val="0"/>
              </w:rPr>
              <w:tab/>
              <w:t xml:space="preserve">65</w:t>
            </w:r>
          </w:hyperlink>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sqtcts649i05">
            <w:r w:rsidDel="00000000" w:rsidR="00000000" w:rsidRPr="00000000">
              <w:rPr>
                <w:rFonts w:ascii="Verdana" w:cs="Verdana" w:eastAsia="Verdana" w:hAnsi="Verdana"/>
                <w:i w:val="1"/>
                <w:iCs w:val="1"/>
                <w:color w:val="000000"/>
                <w:rtl w:val="0"/>
              </w:rPr>
              <w:t xml:space="preserve">3.5.8. RELACIÓN DE LOS CONTRATOS FRENTE AL PRESUPUESTO OFICIAL</w:t>
            </w:r>
          </w:hyperlink>
          <w:hyperlink w:anchor="_heading=h.sqtcts649i05">
            <w:r w:rsidDel="00000000" w:rsidR="00000000" w:rsidRPr="00000000">
              <w:rPr>
                <w:rFonts w:ascii="Calibri" w:cs="Calibri" w:eastAsia="Calibri" w:hAnsi="Calibri"/>
                <w:i w:val="1"/>
                <w:iCs w:val="1"/>
                <w:color w:val="000000"/>
                <w:rtl w:val="0"/>
              </w:rPr>
              <w:tab/>
              <w:t xml:space="preserve">65</w:t>
            </w:r>
          </w:hyperlink>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4tki9jtxt9tc">
            <w:r w:rsidDel="00000000" w:rsidR="00000000" w:rsidRPr="00000000">
              <w:rPr>
                <w:rFonts w:ascii="Verdana" w:cs="Verdana" w:eastAsia="Verdana" w:hAnsi="Verdana"/>
                <w:smallCaps w:val="1"/>
                <w:color w:val="000000"/>
                <w:rtl w:val="0"/>
              </w:rPr>
              <w:t xml:space="preserve">3.6. CAPACIDAD FINANCIERA</w:t>
            </w:r>
          </w:hyperlink>
          <w:hyperlink w:anchor="_heading=h.4tki9jtxt9tc">
            <w:r w:rsidDel="00000000" w:rsidR="00000000" w:rsidRPr="00000000">
              <w:rPr>
                <w:rFonts w:ascii="Calibri" w:cs="Calibri" w:eastAsia="Calibri" w:hAnsi="Calibri"/>
                <w:smallCaps w:val="1"/>
                <w:color w:val="000000"/>
                <w:rtl w:val="0"/>
              </w:rPr>
              <w:tab/>
              <w:t xml:space="preserve">66</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mzhve97jbohp">
            <w:r w:rsidDel="00000000" w:rsidR="00000000" w:rsidRPr="00000000">
              <w:rPr>
                <w:rFonts w:ascii="Verdana" w:cs="Verdana" w:eastAsia="Verdana" w:hAnsi="Verdana"/>
                <w:smallCaps w:val="1"/>
                <w:color w:val="000000"/>
                <w:rtl w:val="0"/>
              </w:rPr>
              <w:t xml:space="preserve">3.7. CAPITAL DE TRABAJO</w:t>
            </w:r>
          </w:hyperlink>
          <w:hyperlink w:anchor="_heading=h.mzhve97jbohp">
            <w:r w:rsidDel="00000000" w:rsidR="00000000" w:rsidRPr="00000000">
              <w:rPr>
                <w:rFonts w:ascii="Calibri" w:cs="Calibri" w:eastAsia="Calibri" w:hAnsi="Calibri"/>
                <w:smallCaps w:val="1"/>
                <w:color w:val="000000"/>
                <w:rtl w:val="0"/>
              </w:rPr>
              <w:tab/>
              <w:t xml:space="preserve">67</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ntaxtvqp1xy8">
            <w:r w:rsidDel="00000000" w:rsidR="00000000" w:rsidRPr="00000000">
              <w:rPr>
                <w:rFonts w:ascii="Verdana" w:cs="Verdana" w:eastAsia="Verdana" w:hAnsi="Verdana"/>
                <w:smallCaps w:val="1"/>
                <w:color w:val="000000"/>
                <w:rtl w:val="0"/>
              </w:rPr>
              <w:t xml:space="preserve">3.8. PATRIMONIO</w:t>
            </w:r>
          </w:hyperlink>
          <w:hyperlink w:anchor="_heading=h.ntaxtvqp1xy8">
            <w:r w:rsidDel="00000000" w:rsidR="00000000" w:rsidRPr="00000000">
              <w:rPr>
                <w:rFonts w:ascii="Calibri" w:cs="Calibri" w:eastAsia="Calibri" w:hAnsi="Calibri"/>
                <w:smallCaps w:val="1"/>
                <w:color w:val="000000"/>
                <w:rtl w:val="0"/>
              </w:rPr>
              <w:tab/>
              <w:t xml:space="preserve">69</w:t>
            </w:r>
          </w:hyperlink>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kcv1239e7cn5">
            <w:r w:rsidDel="00000000" w:rsidR="00000000" w:rsidRPr="00000000">
              <w:rPr>
                <w:rFonts w:ascii="Verdana" w:cs="Verdana" w:eastAsia="Verdana" w:hAnsi="Verdana"/>
                <w:smallCaps w:val="1"/>
                <w:color w:val="000000"/>
                <w:rtl w:val="0"/>
              </w:rPr>
              <w:t xml:space="preserve">3.9. CAPACIDAD ORGANIZACIONAL</w:t>
            </w:r>
          </w:hyperlink>
          <w:hyperlink w:anchor="_heading=h.kcv1239e7cn5">
            <w:r w:rsidDel="00000000" w:rsidR="00000000" w:rsidRPr="00000000">
              <w:rPr>
                <w:rFonts w:ascii="Calibri" w:cs="Calibri" w:eastAsia="Calibri" w:hAnsi="Calibri"/>
                <w:smallCaps w:val="1"/>
                <w:color w:val="000000"/>
                <w:rtl w:val="0"/>
              </w:rPr>
              <w:tab/>
              <w:t xml:space="preserve">72</w:t>
            </w:r>
          </w:hyperlink>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vwr8kq2szv5o">
            <w:r w:rsidDel="00000000" w:rsidR="00000000" w:rsidRPr="00000000">
              <w:rPr>
                <w:rFonts w:ascii="Verdana" w:cs="Verdana" w:eastAsia="Verdana" w:hAnsi="Verdana"/>
                <w:smallCaps w:val="1"/>
                <w:color w:val="000000"/>
                <w:rtl w:val="0"/>
              </w:rPr>
              <w:t xml:space="preserve">3.10. ACREDITACIÓN DE LA CAPACIDAD FINANCIERA Y ORGANIZACIONAL</w:t>
            </w:r>
          </w:hyperlink>
          <w:hyperlink w:anchor="_heading=h.vwr8kq2szv5o">
            <w:r w:rsidDel="00000000" w:rsidR="00000000" w:rsidRPr="00000000">
              <w:rPr>
                <w:rFonts w:ascii="Calibri" w:cs="Calibri" w:eastAsia="Calibri" w:hAnsi="Calibri"/>
                <w:smallCaps w:val="1"/>
                <w:color w:val="000000"/>
                <w:rtl w:val="0"/>
              </w:rPr>
              <w:tab/>
              <w:t xml:space="preserve">72</w:t>
            </w:r>
          </w:hyperlink>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hyperlink w:anchor="_heading=h.vj4z1wo7qq6m">
            <w:r w:rsidDel="00000000" w:rsidR="00000000" w:rsidRPr="00000000">
              <w:rPr>
                <w:rFonts w:ascii="Verdana" w:cs="Verdana" w:eastAsia="Verdana" w:hAnsi="Verdana"/>
                <w:i w:val="1"/>
                <w:iCs w:val="1"/>
                <w:color w:val="000000"/>
                <w:rtl w:val="0"/>
              </w:rPr>
              <w:t xml:space="preserve">3.10.1</w:t>
            </w:r>
          </w:hyperlink>
          <w:hyperlink w:anchor="_heading=h.vj4z1wo7qq6m">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_heading=h.vj4z1wo7qq6m \h </w:instrText>
            <w:fldChar w:fldCharType="separate"/>
          </w:r>
          <w:r w:rsidDel="00000000" w:rsidR="00000000" w:rsidRPr="00000000">
            <w:rPr>
              <w:rFonts w:ascii="Verdana" w:cs="Verdana" w:eastAsia="Verdana" w:hAnsi="Verdana"/>
              <w:i w:val="1"/>
              <w:iCs w:val="1"/>
              <w:color w:val="000000"/>
              <w:rtl w:val="0"/>
            </w:rPr>
            <w:t xml:space="preserve">PERSONAS NATURALES O JURÍDICAS NACIONALES Y EXTRANJERAS CON DOMICILIO O SUCURSAL EN COLOMBIA</w:t>
          </w:r>
          <w:r w:rsidDel="00000000" w:rsidR="00000000" w:rsidRPr="00000000">
            <w:rPr>
              <w:rFonts w:ascii="Calibri" w:cs="Calibri" w:eastAsia="Calibri" w:hAnsi="Calibri"/>
              <w:i w:val="1"/>
              <w:iCs w:val="1"/>
              <w:color w:val="000000"/>
              <w:rtl w:val="0"/>
            </w:rPr>
            <w:tab/>
            <w:t xml:space="preserve">72</w:t>
          </w:r>
          <w:r w:rsidDel="00000000" w:rsidR="00000000" w:rsidRPr="00000000">
            <w:fldChar w:fldCharType="begin"/>
            <w:instrText xml:space="preserve"> HYPERLINK \l "_heading=h.vj4z1wo7qq6m"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zdpqumiko3f4">
            <w:r w:rsidDel="00000000" w:rsidR="00000000" w:rsidRPr="00000000">
              <w:rPr>
                <w:rFonts w:ascii="Verdana" w:cs="Verdana" w:eastAsia="Verdana" w:hAnsi="Verdana"/>
                <w:i w:val="1"/>
                <w:iCs w:val="1"/>
                <w:color w:val="000000"/>
                <w:rtl w:val="0"/>
              </w:rPr>
              <w:t xml:space="preserve">3.10.2</w:t>
            </w:r>
          </w:hyperlink>
          <w:hyperlink w:anchor="_heading=h.zdpqumiko3f4">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_heading=h.zdpqumiko3f4 \h </w:instrText>
            <w:fldChar w:fldCharType="separate"/>
          </w:r>
          <w:r w:rsidDel="00000000" w:rsidR="00000000" w:rsidRPr="00000000">
            <w:rPr>
              <w:rFonts w:ascii="Verdana" w:cs="Verdana" w:eastAsia="Verdana" w:hAnsi="Verdana"/>
              <w:i w:val="1"/>
              <w:iCs w:val="1"/>
              <w:color w:val="000000"/>
              <w:rtl w:val="0"/>
            </w:rPr>
            <w:t xml:space="preserve">PERSONAS NATURALES O JURÍDICAS EXTRANJERAS SIN DOMICILIO O SUCURSAL EN COLOMBIA</w:t>
          </w:r>
          <w:r w:rsidDel="00000000" w:rsidR="00000000" w:rsidRPr="00000000">
            <w:rPr>
              <w:rFonts w:ascii="Calibri" w:cs="Calibri" w:eastAsia="Calibri" w:hAnsi="Calibri"/>
              <w:i w:val="1"/>
              <w:iCs w:val="1"/>
              <w:color w:val="000000"/>
              <w:rtl w:val="0"/>
            </w:rPr>
            <w:tab/>
            <w:t xml:space="preserve">73</w:t>
          </w:r>
          <w:r w:rsidDel="00000000" w:rsidR="00000000" w:rsidRPr="00000000">
            <w:fldChar w:fldCharType="begin"/>
            <w:instrText xml:space="preserve"> HYPERLINK \l "_heading=h.zdpqumiko3f4"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yod5t8cal5f5">
            <w:r w:rsidDel="00000000" w:rsidR="00000000" w:rsidRPr="00000000">
              <w:rPr>
                <w:rFonts w:ascii="Verdana" w:cs="Verdana" w:eastAsia="Verdana" w:hAnsi="Verdana"/>
                <w:smallCaps w:val="1"/>
                <w:color w:val="000000"/>
                <w:rtl w:val="0"/>
              </w:rPr>
              <w:t xml:space="preserve">3.11</w:t>
            </w:r>
          </w:hyperlink>
          <w:hyperlink w:anchor="_heading=h.yod5t8cal5f5">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_heading=h.yod5t8cal5f5 \h </w:instrText>
            <w:fldChar w:fldCharType="separate"/>
          </w:r>
          <w:r w:rsidDel="00000000" w:rsidR="00000000" w:rsidRPr="00000000">
            <w:rPr>
              <w:rFonts w:ascii="Verdana" w:cs="Verdana" w:eastAsia="Verdana" w:hAnsi="Verdana"/>
              <w:smallCaps w:val="1"/>
              <w:color w:val="000000"/>
              <w:rtl w:val="0"/>
            </w:rPr>
            <w:t xml:space="preserve">CAPACIDAD RESIDUAL</w:t>
          </w:r>
          <w:r w:rsidDel="00000000" w:rsidR="00000000" w:rsidRPr="00000000">
            <w:rPr>
              <w:rFonts w:ascii="Calibri" w:cs="Calibri" w:eastAsia="Calibri" w:hAnsi="Calibri"/>
              <w:smallCaps w:val="1"/>
              <w:color w:val="000000"/>
              <w:rtl w:val="0"/>
            </w:rPr>
            <w:tab/>
            <w:t xml:space="preserve">74</w:t>
          </w:r>
          <w:r w:rsidDel="00000000" w:rsidR="00000000" w:rsidRPr="00000000">
            <w:fldChar w:fldCharType="begin"/>
            <w:instrText xml:space="preserve"> HYPERLINK \l "_heading=h.yod5t8cal5f5"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q358wnwpqgje">
            <w:r w:rsidDel="00000000" w:rsidR="00000000" w:rsidRPr="00000000">
              <w:rPr>
                <w:rFonts w:ascii="Verdana" w:cs="Verdana" w:eastAsia="Verdana" w:hAnsi="Verdana"/>
                <w:i w:val="1"/>
                <w:iCs w:val="1"/>
                <w:color w:val="000000"/>
                <w:rtl w:val="0"/>
              </w:rPr>
              <w:t xml:space="preserve">3.11.1</w:t>
            </w:r>
          </w:hyperlink>
          <w:hyperlink w:anchor="_heading=h.q358wnwpqgje">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_heading=h.q358wnwpqgje \h </w:instrText>
            <w:fldChar w:fldCharType="separate"/>
          </w:r>
          <w:r w:rsidDel="00000000" w:rsidR="00000000" w:rsidRPr="00000000">
            <w:rPr>
              <w:rFonts w:ascii="Verdana" w:cs="Verdana" w:eastAsia="Verdana" w:hAnsi="Verdana"/>
              <w:i w:val="1"/>
              <w:iCs w:val="1"/>
              <w:color w:val="000000"/>
              <w:rtl w:val="0"/>
            </w:rPr>
            <w:t xml:space="preserve">CÁLCULO DE LA CAPACIDAD RESIDUAL DEL PROCESO DE CONTRATACIÓN (CRPC)</w:t>
          </w:r>
          <w:r w:rsidDel="00000000" w:rsidR="00000000" w:rsidRPr="00000000">
            <w:rPr>
              <w:rFonts w:ascii="Calibri" w:cs="Calibri" w:eastAsia="Calibri" w:hAnsi="Calibri"/>
              <w:i w:val="1"/>
              <w:iCs w:val="1"/>
              <w:color w:val="000000"/>
              <w:rtl w:val="0"/>
            </w:rPr>
            <w:tab/>
            <w:t xml:space="preserve">74</w:t>
          </w:r>
          <w:r w:rsidDel="00000000" w:rsidR="00000000" w:rsidRPr="00000000">
            <w:fldChar w:fldCharType="begin"/>
            <w:instrText xml:space="preserve"> HYPERLINK \l "_heading=h.q358wnwpqgje"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kxvey2yt277w">
            <w:r w:rsidDel="00000000" w:rsidR="00000000" w:rsidRPr="00000000">
              <w:rPr>
                <w:rFonts w:ascii="Verdana" w:cs="Verdana" w:eastAsia="Verdana" w:hAnsi="Verdana"/>
                <w:i w:val="1"/>
                <w:iCs w:val="1"/>
                <w:color w:val="000000"/>
                <w:rtl w:val="0"/>
              </w:rPr>
              <w:t xml:space="preserve">3.11.2</w:t>
            </w:r>
          </w:hyperlink>
          <w:hyperlink w:anchor="_heading=h.kxvey2yt277w">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_heading=h.kxvey2yt277w \h </w:instrText>
            <w:fldChar w:fldCharType="separate"/>
          </w:r>
          <w:r w:rsidDel="00000000" w:rsidR="00000000" w:rsidRPr="00000000">
            <w:rPr>
              <w:rFonts w:ascii="Verdana" w:cs="Verdana" w:eastAsia="Verdana" w:hAnsi="Verdana"/>
              <w:i w:val="1"/>
              <w:iCs w:val="1"/>
              <w:color w:val="000000"/>
              <w:rtl w:val="0"/>
            </w:rPr>
            <w:t xml:space="preserve">CÁLCULO DE LA CAPACIDAD RESIDUAL DEL PROPONENTE (CRP)</w:t>
          </w:r>
          <w:r w:rsidDel="00000000" w:rsidR="00000000" w:rsidRPr="00000000">
            <w:rPr>
              <w:rFonts w:ascii="Calibri" w:cs="Calibri" w:eastAsia="Calibri" w:hAnsi="Calibri"/>
              <w:i w:val="1"/>
              <w:iCs w:val="1"/>
              <w:color w:val="000000"/>
              <w:rtl w:val="0"/>
            </w:rPr>
            <w:tab/>
            <w:t xml:space="preserve">75</w:t>
          </w:r>
          <w:r w:rsidDel="00000000" w:rsidR="00000000" w:rsidRPr="00000000">
            <w:fldChar w:fldCharType="begin"/>
            <w:instrText xml:space="preserve"> HYPERLINK \l "_heading=h.kxvey2yt277w"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end"/>
          </w:r>
          <w:hyperlink w:anchor="_heading=h.z8wnlo6qiy3s">
            <w:r w:rsidDel="00000000" w:rsidR="00000000" w:rsidRPr="00000000">
              <w:rPr>
                <w:rFonts w:ascii="Verdana" w:cs="Verdana" w:eastAsia="Verdana" w:hAnsi="Verdana"/>
                <w:b w:val="1"/>
                <w:bCs w:val="1"/>
                <w:smallCaps w:val="1"/>
                <w:color w:val="000000"/>
                <w:rtl w:val="0"/>
              </w:rPr>
              <w:t xml:space="preserve">4.</w:t>
            </w:r>
          </w:hyperlink>
          <w:hyperlink w:anchor="_heading=h.z8wnlo6qiy3s">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_heading=h.z8wnlo6qiy3s \h </w:instrText>
            <w:fldChar w:fldCharType="separate"/>
          </w:r>
          <w:r w:rsidDel="00000000" w:rsidR="00000000" w:rsidRPr="00000000">
            <w:rPr>
              <w:rFonts w:ascii="Verdana" w:cs="Verdana" w:eastAsia="Verdana" w:hAnsi="Verdana"/>
              <w:b w:val="1"/>
              <w:bCs w:val="1"/>
              <w:smallCaps w:val="1"/>
              <w:color w:val="000000"/>
              <w:rtl w:val="0"/>
            </w:rPr>
            <w:t xml:space="preserve">CAPÍTULO IV. CRITERIOS DE EVALUACIÓN, ASIGNACIÓN DE PUNTAJE Y CRITERIOS DE DESEMPATE</w:t>
          </w:r>
          <w:r w:rsidDel="00000000" w:rsidR="00000000" w:rsidRPr="00000000">
            <w:rPr>
              <w:b w:val="1"/>
              <w:bCs w:val="1"/>
              <w:smallCaps w:val="1"/>
              <w:color w:val="000000"/>
              <w:rtl w:val="0"/>
            </w:rPr>
            <w:tab/>
            <w:t xml:space="preserve">81</w:t>
          </w:r>
          <w:r w:rsidDel="00000000" w:rsidR="00000000" w:rsidRPr="00000000">
            <w:fldChar w:fldCharType="begin"/>
            <w:instrText xml:space="preserve"> HYPERLINK \l "_heading=h.z8wnlo6qiy3s"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f0xb92muc5e5">
            <w:r w:rsidDel="00000000" w:rsidR="00000000" w:rsidRPr="00000000">
              <w:rPr>
                <w:rFonts w:ascii="Verdana" w:cs="Verdana" w:eastAsia="Verdana" w:hAnsi="Verdana"/>
                <w:smallCaps w:val="1"/>
                <w:color w:val="000000"/>
                <w:rtl w:val="0"/>
              </w:rPr>
              <w:t xml:space="preserve">4.1.</w:t>
            </w:r>
          </w:hyperlink>
          <w:hyperlink w:anchor="_heading=h.f0xb92muc5e5">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_heading=h.f0xb92muc5e5 \h </w:instrText>
            <w:fldChar w:fldCharType="separate"/>
          </w:r>
          <w:r w:rsidDel="00000000" w:rsidR="00000000" w:rsidRPr="00000000">
            <w:rPr>
              <w:rFonts w:ascii="Verdana" w:cs="Verdana" w:eastAsia="Verdana" w:hAnsi="Verdana"/>
              <w:smallCaps w:val="1"/>
              <w:color w:val="000000"/>
              <w:rtl w:val="0"/>
            </w:rPr>
            <w:t xml:space="preserve">OFERTA ECONÓMICA</w:t>
          </w:r>
          <w:r w:rsidDel="00000000" w:rsidR="00000000" w:rsidRPr="00000000">
            <w:rPr>
              <w:rFonts w:ascii="Calibri" w:cs="Calibri" w:eastAsia="Calibri" w:hAnsi="Calibri"/>
              <w:smallCaps w:val="1"/>
              <w:color w:val="000000"/>
              <w:rtl w:val="0"/>
            </w:rPr>
            <w:tab/>
            <w:t xml:space="preserve">83</w:t>
          </w:r>
          <w:r w:rsidDel="00000000" w:rsidR="00000000" w:rsidRPr="00000000">
            <w:fldChar w:fldCharType="begin"/>
            <w:instrText xml:space="preserve"> HYPERLINK \l "_heading=h.f0xb92muc5e5"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8sarg9evlo5e">
            <w:r w:rsidDel="00000000" w:rsidR="00000000" w:rsidRPr="00000000">
              <w:rPr>
                <w:rFonts w:ascii="Verdana" w:cs="Verdana" w:eastAsia="Verdana" w:hAnsi="Verdana"/>
                <w:i w:val="1"/>
                <w:iCs w:val="1"/>
                <w:color w:val="000000"/>
                <w:rtl w:val="0"/>
              </w:rPr>
              <w:t xml:space="preserve">4.1.1.</w:t>
            </w:r>
          </w:hyperlink>
          <w:hyperlink w:anchor="_heading=h.8sarg9evlo5e">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_heading=h.8sarg9evlo5e \h </w:instrText>
            <w:fldChar w:fldCharType="separate"/>
          </w:r>
          <w:r w:rsidDel="00000000" w:rsidR="00000000" w:rsidRPr="00000000">
            <w:rPr>
              <w:rFonts w:ascii="Verdana" w:cs="Verdana" w:eastAsia="Verdana" w:hAnsi="Verdana"/>
              <w:i w:val="1"/>
              <w:iCs w:val="1"/>
              <w:color w:val="000000"/>
              <w:rtl w:val="0"/>
            </w:rPr>
            <w:t xml:space="preserve">A.I.U.</w:t>
          </w:r>
          <w:r w:rsidDel="00000000" w:rsidR="00000000" w:rsidRPr="00000000">
            <w:rPr>
              <w:rFonts w:ascii="Calibri" w:cs="Calibri" w:eastAsia="Calibri" w:hAnsi="Calibri"/>
              <w:i w:val="1"/>
              <w:iCs w:val="1"/>
              <w:color w:val="000000"/>
              <w:rtl w:val="0"/>
            </w:rPr>
            <w:tab/>
            <w:t xml:space="preserve">84</w:t>
          </w:r>
          <w:r w:rsidDel="00000000" w:rsidR="00000000" w:rsidRPr="00000000">
            <w:fldChar w:fldCharType="begin"/>
            <w:instrText xml:space="preserve"> HYPERLINK \l "_heading=h.8sarg9evlo5e"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shkeedu1hv36">
            <w:r w:rsidDel="00000000" w:rsidR="00000000" w:rsidRPr="00000000">
              <w:rPr>
                <w:rFonts w:ascii="Verdana" w:cs="Verdana" w:eastAsia="Verdana" w:hAnsi="Verdana"/>
                <w:i w:val="1"/>
                <w:iCs w:val="1"/>
                <w:color w:val="000000"/>
                <w:rtl w:val="0"/>
              </w:rPr>
              <w:t xml:space="preserve">4.1.2.</w:t>
            </w:r>
          </w:hyperlink>
          <w:hyperlink w:anchor="_heading=h.shkeedu1hv3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_heading=h.shkeedu1hv36 \h </w:instrText>
            <w:fldChar w:fldCharType="separate"/>
          </w:r>
          <w:r w:rsidDel="00000000" w:rsidR="00000000" w:rsidRPr="00000000">
            <w:rPr>
              <w:rFonts w:ascii="Verdana" w:cs="Verdana" w:eastAsia="Verdana" w:hAnsi="Verdana"/>
              <w:i w:val="1"/>
              <w:iCs w:val="1"/>
              <w:color w:val="000000"/>
              <w:rtl w:val="0"/>
            </w:rPr>
            <w:t xml:space="preserve">CORRECCIONES ARITMÉTICAS</w:t>
          </w:r>
          <w:r w:rsidDel="00000000" w:rsidR="00000000" w:rsidRPr="00000000">
            <w:rPr>
              <w:rFonts w:ascii="Calibri" w:cs="Calibri" w:eastAsia="Calibri" w:hAnsi="Calibri"/>
              <w:i w:val="1"/>
              <w:iCs w:val="1"/>
              <w:color w:val="000000"/>
              <w:rtl w:val="0"/>
            </w:rPr>
            <w:tab/>
            <w:t xml:space="preserve">85</w:t>
          </w:r>
          <w:r w:rsidDel="00000000" w:rsidR="00000000" w:rsidRPr="00000000">
            <w:fldChar w:fldCharType="begin"/>
            <w:instrText xml:space="preserve"> HYPERLINK \l "_heading=h.shkeedu1hv36"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sdi4t2majax">
            <w:r w:rsidDel="00000000" w:rsidR="00000000" w:rsidRPr="00000000">
              <w:rPr>
                <w:rFonts w:ascii="Verdana" w:cs="Verdana" w:eastAsia="Verdana" w:hAnsi="Verdana"/>
                <w:i w:val="1"/>
                <w:iCs w:val="1"/>
                <w:color w:val="000000"/>
                <w:rtl w:val="0"/>
              </w:rPr>
              <w:t xml:space="preserve">4.1.3.</w:t>
            </w:r>
          </w:hyperlink>
          <w:hyperlink w:anchor="_heading=h.sdi4t2majax">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_heading=h.sdi4t2majax \h </w:instrText>
            <w:fldChar w:fldCharType="separate"/>
          </w:r>
          <w:r w:rsidDel="00000000" w:rsidR="00000000" w:rsidRPr="00000000">
            <w:rPr>
              <w:rFonts w:ascii="Verdana" w:cs="Verdana" w:eastAsia="Verdana" w:hAnsi="Verdana"/>
              <w:i w:val="1"/>
              <w:iCs w:val="1"/>
              <w:color w:val="000000"/>
              <w:rtl w:val="0"/>
            </w:rPr>
            <w:t xml:space="preserve">PRECIO ARTIFICIALMENTE BAJO</w:t>
          </w:r>
          <w:r w:rsidDel="00000000" w:rsidR="00000000" w:rsidRPr="00000000">
            <w:rPr>
              <w:rFonts w:ascii="Calibri" w:cs="Calibri" w:eastAsia="Calibri" w:hAnsi="Calibri"/>
              <w:i w:val="1"/>
              <w:iCs w:val="1"/>
              <w:color w:val="000000"/>
              <w:rtl w:val="0"/>
            </w:rPr>
            <w:tab/>
            <w:t xml:space="preserve">86</w:t>
          </w:r>
          <w:r w:rsidDel="00000000" w:rsidR="00000000" w:rsidRPr="00000000">
            <w:fldChar w:fldCharType="begin"/>
            <w:instrText xml:space="preserve"> HYPERLINK \l "_heading=h.sdi4t2majax"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13vvy64rngd6">
            <w:r w:rsidDel="00000000" w:rsidR="00000000" w:rsidRPr="00000000">
              <w:rPr>
                <w:rFonts w:ascii="Verdana" w:cs="Verdana" w:eastAsia="Verdana" w:hAnsi="Verdana"/>
                <w:i w:val="1"/>
                <w:iCs w:val="1"/>
                <w:color w:val="000000"/>
                <w:rtl w:val="0"/>
              </w:rPr>
              <w:t xml:space="preserve">4.1.4.</w:t>
            </w:r>
          </w:hyperlink>
          <w:hyperlink w:anchor="_heading=h.13vvy64rngd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_heading=h.13vvy64rngd6 \h </w:instrText>
            <w:fldChar w:fldCharType="separate"/>
          </w:r>
          <w:r w:rsidDel="00000000" w:rsidR="00000000" w:rsidRPr="00000000">
            <w:rPr>
              <w:rFonts w:ascii="Verdana" w:cs="Verdana" w:eastAsia="Verdana" w:hAnsi="Verdana"/>
              <w:i w:val="1"/>
              <w:iCs w:val="1"/>
              <w:color w:val="000000"/>
              <w:rtl w:val="0"/>
            </w:rPr>
            <w:t xml:space="preserve">DETERMINACIÓN DEL MÉTODO PARA LA PONDERACIÓN DE LA PROPUESTA ECONÓMICA</w:t>
          </w:r>
          <w:r w:rsidDel="00000000" w:rsidR="00000000" w:rsidRPr="00000000">
            <w:rPr>
              <w:rFonts w:ascii="Calibri" w:cs="Calibri" w:eastAsia="Calibri" w:hAnsi="Calibri"/>
              <w:i w:val="1"/>
              <w:iCs w:val="1"/>
              <w:color w:val="000000"/>
              <w:rtl w:val="0"/>
            </w:rPr>
            <w:tab/>
            <w:t xml:space="preserve">86</w:t>
          </w:r>
          <w:r w:rsidDel="00000000" w:rsidR="00000000" w:rsidRPr="00000000">
            <w:fldChar w:fldCharType="begin"/>
            <w:instrText xml:space="preserve"> HYPERLINK \l "_heading=h.13vvy64rngd6"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esiarx88p4x8">
            <w:r w:rsidDel="00000000" w:rsidR="00000000" w:rsidRPr="00000000">
              <w:rPr>
                <w:rFonts w:ascii="Verdana" w:cs="Verdana" w:eastAsia="Verdana" w:hAnsi="Verdana"/>
                <w:smallCaps w:val="1"/>
                <w:color w:val="000000"/>
                <w:rtl w:val="0"/>
              </w:rPr>
              <w:t xml:space="preserve">4.2.</w:t>
            </w:r>
          </w:hyperlink>
          <w:hyperlink w:anchor="_heading=h.esiarx88p4x8">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_heading=h.esiarx88p4x8 \h </w:instrText>
            <w:fldChar w:fldCharType="separate"/>
          </w:r>
          <w:r w:rsidDel="00000000" w:rsidR="00000000" w:rsidRPr="00000000">
            <w:rPr>
              <w:rFonts w:ascii="Verdana" w:cs="Verdana" w:eastAsia="Verdana" w:hAnsi="Verdana"/>
              <w:smallCaps w:val="1"/>
              <w:color w:val="000000"/>
              <w:rtl w:val="0"/>
            </w:rPr>
            <w:t xml:space="preserve">FACTOR DE CALIDAD</w:t>
          </w:r>
          <w:r w:rsidDel="00000000" w:rsidR="00000000" w:rsidRPr="00000000">
            <w:rPr>
              <w:rFonts w:ascii="Calibri" w:cs="Calibri" w:eastAsia="Calibri" w:hAnsi="Calibri"/>
              <w:smallCaps w:val="1"/>
              <w:color w:val="000000"/>
              <w:rtl w:val="0"/>
            </w:rPr>
            <w:tab/>
            <w:t xml:space="preserve">91</w:t>
          </w:r>
          <w:r w:rsidDel="00000000" w:rsidR="00000000" w:rsidRPr="00000000">
            <w:fldChar w:fldCharType="begin"/>
            <w:instrText xml:space="preserve"> HYPERLINK \l "_heading=h.esiarx88p4x8"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ncqu0blko7fd">
            <w:r w:rsidDel="00000000" w:rsidR="00000000" w:rsidRPr="00000000">
              <w:rPr>
                <w:rFonts w:ascii="Verdana" w:cs="Verdana" w:eastAsia="Verdana" w:hAnsi="Verdana"/>
                <w:i w:val="1"/>
                <w:iCs w:val="1"/>
                <w:color w:val="000000"/>
                <w:rtl w:val="0"/>
              </w:rPr>
              <w:t xml:space="preserve">4.2.1.</w:t>
            </w:r>
          </w:hyperlink>
          <w:hyperlink w:anchor="_heading=h.ncqu0blko7fd">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_heading=h.ncqu0blko7fd \h </w:instrText>
            <w:fldChar w:fldCharType="separate"/>
          </w:r>
          <w:r w:rsidDel="00000000" w:rsidR="00000000" w:rsidRPr="00000000">
            <w:rPr>
              <w:rFonts w:ascii="Verdana" w:cs="Verdana" w:eastAsia="Verdana" w:hAnsi="Verdana"/>
              <w:i w:val="1"/>
              <w:iCs w:val="1"/>
              <w:color w:val="000000"/>
              <w:rtl w:val="0"/>
            </w:rPr>
            <w:t xml:space="preserve">IMPLEMENTACIÓN DEL PROGRAMA DE GERENCIA DE PROYECTOS</w:t>
          </w:r>
          <w:r w:rsidDel="00000000" w:rsidR="00000000" w:rsidRPr="00000000">
            <w:rPr>
              <w:rFonts w:ascii="Calibri" w:cs="Calibri" w:eastAsia="Calibri" w:hAnsi="Calibri"/>
              <w:i w:val="1"/>
              <w:iCs w:val="1"/>
              <w:color w:val="000000"/>
              <w:rtl w:val="0"/>
            </w:rPr>
            <w:tab/>
            <w:t xml:space="preserve">92</w:t>
          </w:r>
          <w:r w:rsidDel="00000000" w:rsidR="00000000" w:rsidRPr="00000000">
            <w:fldChar w:fldCharType="begin"/>
            <w:instrText xml:space="preserve"> HYPERLINK \l "_heading=h.ncqu0blko7fd"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7dk9w7jfjx09">
            <w:r w:rsidDel="00000000" w:rsidR="00000000" w:rsidRPr="00000000">
              <w:rPr>
                <w:rFonts w:ascii="Verdana" w:cs="Verdana" w:eastAsia="Verdana" w:hAnsi="Verdana"/>
                <w:i w:val="1"/>
                <w:iCs w:val="1"/>
                <w:color w:val="000000"/>
                <w:rtl w:val="0"/>
              </w:rPr>
              <w:t xml:space="preserve">4.2.2.</w:t>
            </w:r>
          </w:hyperlink>
          <w:hyperlink w:anchor="_heading=h.7dk9w7jfjx09">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_heading=h.7dk9w7jfjx09 \h </w:instrText>
            <w:fldChar w:fldCharType="separate"/>
          </w:r>
          <w:r w:rsidDel="00000000" w:rsidR="00000000" w:rsidRPr="00000000">
            <w:rPr>
              <w:rFonts w:ascii="Verdana" w:cs="Verdana" w:eastAsia="Verdana" w:hAnsi="Verdana"/>
              <w:i w:val="1"/>
              <w:iCs w:val="1"/>
              <w:color w:val="000000"/>
              <w:rtl w:val="0"/>
            </w:rPr>
            <w:t xml:space="preserve">DISPONIBILIDAD Y CONDICIONES FUNCIONALES DE LA MAQUINARIA DE OBRA</w:t>
          </w:r>
          <w:r w:rsidDel="00000000" w:rsidR="00000000" w:rsidRPr="00000000">
            <w:rPr>
              <w:rFonts w:ascii="Calibri" w:cs="Calibri" w:eastAsia="Calibri" w:hAnsi="Calibri"/>
              <w:i w:val="1"/>
              <w:iCs w:val="1"/>
              <w:color w:val="000000"/>
              <w:rtl w:val="0"/>
            </w:rPr>
            <w:tab/>
            <w:t xml:space="preserve">93</w:t>
          </w:r>
          <w:r w:rsidDel="00000000" w:rsidR="00000000" w:rsidRPr="00000000">
            <w:fldChar w:fldCharType="begin"/>
            <w:instrText xml:space="preserve"> HYPERLINK \l "_heading=h.7dk9w7jfjx09"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4q3kaegspbwu">
            <w:r w:rsidDel="00000000" w:rsidR="00000000" w:rsidRPr="00000000">
              <w:rPr>
                <w:rFonts w:ascii="Verdana" w:cs="Verdana" w:eastAsia="Verdana" w:hAnsi="Verdana"/>
                <w:i w:val="1"/>
                <w:iCs w:val="1"/>
                <w:color w:val="000000"/>
                <w:rtl w:val="0"/>
              </w:rPr>
              <w:t xml:space="preserve">4.2.3.</w:t>
            </w:r>
          </w:hyperlink>
          <w:hyperlink w:anchor="_heading=h.4q3kaegspbwu">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_heading=h.4q3kaegspbwu \h </w:instrText>
            <w:fldChar w:fldCharType="separate"/>
          </w:r>
          <w:r w:rsidDel="00000000" w:rsidR="00000000" w:rsidRPr="00000000">
            <w:rPr>
              <w:rFonts w:ascii="Verdana" w:cs="Verdana" w:eastAsia="Verdana" w:hAnsi="Verdana"/>
              <w:i w:val="1"/>
              <w:iCs w:val="1"/>
              <w:color w:val="000000"/>
              <w:rtl w:val="0"/>
            </w:rPr>
            <w:t xml:space="preserve">PRESENTACIÓN DE UN PLAN DE CALIDAD</w:t>
          </w:r>
          <w:r w:rsidDel="00000000" w:rsidR="00000000" w:rsidRPr="00000000">
            <w:rPr>
              <w:rFonts w:ascii="Calibri" w:cs="Calibri" w:eastAsia="Calibri" w:hAnsi="Calibri"/>
              <w:i w:val="1"/>
              <w:iCs w:val="1"/>
              <w:color w:val="000000"/>
              <w:rtl w:val="0"/>
            </w:rPr>
            <w:tab/>
            <w:t xml:space="preserve">94</w:t>
          </w:r>
          <w:r w:rsidDel="00000000" w:rsidR="00000000" w:rsidRPr="00000000">
            <w:fldChar w:fldCharType="begin"/>
            <w:instrText xml:space="preserve"> HYPERLINK \l "_heading=h.4q3kaegspbwu"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p61tplfrfnt">
            <w:r w:rsidDel="00000000" w:rsidR="00000000" w:rsidRPr="00000000">
              <w:rPr>
                <w:rFonts w:ascii="Verdana" w:cs="Verdana" w:eastAsia="Verdana" w:hAnsi="Verdana"/>
                <w:i w:val="1"/>
                <w:iCs w:val="1"/>
                <w:color w:val="000000"/>
                <w:rtl w:val="0"/>
              </w:rPr>
              <w:t xml:space="preserve">4.2.4 CRITERIOS AMBIENTALES Y SOCIALES</w:t>
            </w:r>
          </w:hyperlink>
          <w:hyperlink w:anchor="_heading=h.p61tplfrfnt">
            <w:r w:rsidDel="00000000" w:rsidR="00000000" w:rsidRPr="00000000">
              <w:rPr>
                <w:rFonts w:ascii="Calibri" w:cs="Calibri" w:eastAsia="Calibri" w:hAnsi="Calibri"/>
                <w:i w:val="1"/>
                <w:iCs w:val="1"/>
                <w:color w:val="000000"/>
                <w:rtl w:val="0"/>
              </w:rPr>
              <w:tab/>
              <w:t xml:space="preserve">94</w:t>
            </w:r>
          </w:hyperlink>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tbqq9vcectmu">
            <w:r w:rsidDel="00000000" w:rsidR="00000000" w:rsidRPr="00000000">
              <w:rPr>
                <w:rFonts w:ascii="Verdana" w:cs="Verdana" w:eastAsia="Verdana" w:hAnsi="Verdana"/>
                <w:i w:val="1"/>
                <w:iCs w:val="1"/>
                <w:color w:val="000000"/>
                <w:rtl w:val="0"/>
              </w:rPr>
              <w:t xml:space="preserve">4.2.4.1 CRITERIOS AMBIENTALES</w:t>
            </w:r>
          </w:hyperlink>
          <w:hyperlink w:anchor="_heading=h.tbqq9vcectmu">
            <w:r w:rsidDel="00000000" w:rsidR="00000000" w:rsidRPr="00000000">
              <w:rPr>
                <w:rFonts w:ascii="Calibri" w:cs="Calibri" w:eastAsia="Calibri" w:hAnsi="Calibri"/>
                <w:i w:val="1"/>
                <w:iCs w:val="1"/>
                <w:color w:val="000000"/>
                <w:rtl w:val="0"/>
              </w:rPr>
              <w:tab/>
              <w:t xml:space="preserve">95</w:t>
            </w:r>
          </w:hyperlink>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dtlqcm6u6922">
            <w:r w:rsidDel="00000000" w:rsidR="00000000" w:rsidRPr="00000000">
              <w:rPr>
                <w:rFonts w:ascii="Verdana" w:cs="Verdana" w:eastAsia="Verdana" w:hAnsi="Verdana"/>
                <w:i w:val="1"/>
                <w:iCs w:val="1"/>
                <w:color w:val="000000"/>
                <w:rtl w:val="0"/>
              </w:rPr>
              <w:t xml:space="preserve">4.2.4.2 CRITERIO SOCIAL</w:t>
            </w:r>
          </w:hyperlink>
          <w:hyperlink w:anchor="_heading=h.dtlqcm6u6922">
            <w:r w:rsidDel="00000000" w:rsidR="00000000" w:rsidRPr="00000000">
              <w:rPr>
                <w:rFonts w:ascii="Calibri" w:cs="Calibri" w:eastAsia="Calibri" w:hAnsi="Calibri"/>
                <w:i w:val="1"/>
                <w:iCs w:val="1"/>
                <w:color w:val="000000"/>
                <w:rtl w:val="0"/>
              </w:rPr>
              <w:tab/>
              <w:t xml:space="preserve">103</w:t>
            </w:r>
          </w:hyperlink>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vm1jur3knkm6">
            <w:r w:rsidDel="00000000" w:rsidR="00000000" w:rsidRPr="00000000">
              <w:rPr>
                <w:rFonts w:ascii="Verdana" w:cs="Verdana" w:eastAsia="Verdana" w:hAnsi="Verdana"/>
                <w:smallCaps w:val="1"/>
                <w:color w:val="000000"/>
                <w:rtl w:val="0"/>
              </w:rPr>
              <w:t xml:space="preserve">4.3.</w:t>
            </w:r>
          </w:hyperlink>
          <w:hyperlink w:anchor="_heading=h.vm1jur3knkm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_heading=h.vm1jur3knkm6 \h </w:instrText>
            <w:fldChar w:fldCharType="separate"/>
          </w:r>
          <w:r w:rsidDel="00000000" w:rsidR="00000000" w:rsidRPr="00000000">
            <w:rPr>
              <w:rFonts w:ascii="Verdana" w:cs="Verdana" w:eastAsia="Verdana" w:hAnsi="Verdana"/>
              <w:smallCaps w:val="1"/>
              <w:color w:val="000000"/>
              <w:rtl w:val="0"/>
            </w:rPr>
            <w:t xml:space="preserve">APOYO A LA INDUSTRIA NACIONAL</w:t>
          </w:r>
          <w:r w:rsidDel="00000000" w:rsidR="00000000" w:rsidRPr="00000000">
            <w:rPr>
              <w:rFonts w:ascii="Calibri" w:cs="Calibri" w:eastAsia="Calibri" w:hAnsi="Calibri"/>
              <w:smallCaps w:val="1"/>
              <w:color w:val="000000"/>
              <w:rtl w:val="0"/>
            </w:rPr>
            <w:tab/>
            <w:t xml:space="preserve">105</w:t>
          </w:r>
          <w:r w:rsidDel="00000000" w:rsidR="00000000" w:rsidRPr="00000000">
            <w:fldChar w:fldCharType="begin"/>
            <w:instrText xml:space="preserve"> HYPERLINK \l "_heading=h.vm1jur3knkm6"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i0ug17461366">
            <w:r w:rsidDel="00000000" w:rsidR="00000000" w:rsidRPr="00000000">
              <w:rPr>
                <w:rFonts w:ascii="Verdana" w:cs="Verdana" w:eastAsia="Verdana" w:hAnsi="Verdana"/>
                <w:i w:val="1"/>
                <w:iCs w:val="1"/>
                <w:color w:val="000000"/>
                <w:rtl w:val="0"/>
              </w:rPr>
              <w:t xml:space="preserve">4.3.1.</w:t>
            </w:r>
          </w:hyperlink>
          <w:hyperlink w:anchor="_heading=h.i0ug1746136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_heading=h.i0ug17461366 \h </w:instrText>
            <w:fldChar w:fldCharType="separate"/>
          </w:r>
          <w:r w:rsidDel="00000000" w:rsidR="00000000" w:rsidRPr="00000000">
            <w:rPr>
              <w:rFonts w:ascii="Verdana" w:cs="Verdana" w:eastAsia="Verdana" w:hAnsi="Verdana"/>
              <w:i w:val="1"/>
              <w:iCs w:val="1"/>
              <w:color w:val="000000"/>
              <w:rtl w:val="0"/>
            </w:rPr>
            <w:t xml:space="preserve">PROMOCIÓN DE SERVICIOS NACIONALES O CON TRATO NACIONAL</w:t>
          </w:r>
          <w:r w:rsidDel="00000000" w:rsidR="00000000" w:rsidRPr="00000000">
            <w:rPr>
              <w:rFonts w:ascii="Calibri" w:cs="Calibri" w:eastAsia="Calibri" w:hAnsi="Calibri"/>
              <w:i w:val="1"/>
              <w:iCs w:val="1"/>
              <w:color w:val="000000"/>
              <w:rtl w:val="0"/>
            </w:rPr>
            <w:tab/>
            <w:t xml:space="preserve">105</w:t>
          </w:r>
          <w:r w:rsidDel="00000000" w:rsidR="00000000" w:rsidRPr="00000000">
            <w:fldChar w:fldCharType="begin"/>
            <w:instrText xml:space="preserve"> HYPERLINK \l "_heading=h.i0ug17461366"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r w:rsidDel="00000000" w:rsidR="00000000" w:rsidRPr="00000000">
            <w:fldChar w:fldCharType="end"/>
          </w:r>
          <w:hyperlink w:anchor="_heading=h.25jwa3pwona9">
            <w:r w:rsidDel="00000000" w:rsidR="00000000" w:rsidRPr="00000000">
              <w:rPr>
                <w:rFonts w:ascii="Verdana" w:cs="Verdana" w:eastAsia="Verdana" w:hAnsi="Verdana"/>
                <w:i w:val="1"/>
                <w:iCs w:val="1"/>
                <w:color w:val="000000"/>
                <w:rtl w:val="0"/>
              </w:rPr>
              <w:t xml:space="preserve">4.3.1.1. ACREDITACIÓN DEL PUNTAJE POR SERVICIOS NACIONALES O CON TRATO NACIONAL</w:t>
            </w:r>
          </w:hyperlink>
          <w:hyperlink w:anchor="_heading=h.25jwa3pwona9">
            <w:r w:rsidDel="00000000" w:rsidR="00000000" w:rsidRPr="00000000">
              <w:rPr>
                <w:rFonts w:ascii="Calibri" w:cs="Calibri" w:eastAsia="Calibri" w:hAnsi="Calibri"/>
                <w:i w:val="1"/>
                <w:iCs w:val="1"/>
                <w:color w:val="000000"/>
                <w:rtl w:val="0"/>
              </w:rPr>
              <w:tab/>
              <w:t xml:space="preserve">111</w:t>
            </w:r>
          </w:hyperlink>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400"/>
              <w:tab w:val="right" w:leader="none" w:pos="8828"/>
            </w:tabs>
            <w:spacing w:after="0" w:line="276" w:lineRule="auto"/>
            <w:ind w:left="400" w:firstLine="0"/>
            <w:jc w:val="left"/>
            <w:rPr>
              <w:rFonts w:ascii="Calibri" w:cs="Calibri" w:eastAsia="Calibri" w:hAnsi="Calibri"/>
              <w:color w:val="000000"/>
              <w:sz w:val="22"/>
              <w:szCs w:val="22"/>
            </w:rPr>
          </w:pPr>
          <w:hyperlink w:anchor="_heading=h.h8b1vle7dcxn">
            <w:r w:rsidDel="00000000" w:rsidR="00000000" w:rsidRPr="00000000">
              <w:rPr>
                <w:rFonts w:ascii="Verdana" w:cs="Verdana" w:eastAsia="Verdana" w:hAnsi="Verdana"/>
                <w:i w:val="1"/>
                <w:iCs w:val="1"/>
                <w:color w:val="000000"/>
                <w:rtl w:val="0"/>
              </w:rPr>
              <w:t xml:space="preserve">4.3.2.</w:t>
            </w:r>
          </w:hyperlink>
          <w:hyperlink w:anchor="_heading=h.h8b1vle7dcxn">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_heading=h.h8b1vle7dcxn \h </w:instrText>
            <w:fldChar w:fldCharType="separate"/>
          </w:r>
          <w:r w:rsidDel="00000000" w:rsidR="00000000" w:rsidRPr="00000000">
            <w:rPr>
              <w:rFonts w:ascii="Verdana" w:cs="Verdana" w:eastAsia="Verdana" w:hAnsi="Verdana"/>
              <w:i w:val="1"/>
              <w:iCs w:val="1"/>
              <w:color w:val="000000"/>
              <w:rtl w:val="0"/>
            </w:rPr>
            <w:t xml:space="preserve">INCORPORACIÓN DE COMPONENTE NACIONAL EN SERVICIOS EXTRANJEROS</w:t>
          </w:r>
          <w:r w:rsidDel="00000000" w:rsidR="00000000" w:rsidRPr="00000000">
            <w:rPr>
              <w:rFonts w:ascii="Calibri" w:cs="Calibri" w:eastAsia="Calibri" w:hAnsi="Calibri"/>
              <w:i w:val="1"/>
              <w:iCs w:val="1"/>
              <w:color w:val="000000"/>
              <w:rtl w:val="0"/>
            </w:rPr>
            <w:tab/>
            <w:t xml:space="preserve">112</w:t>
          </w:r>
          <w:r w:rsidDel="00000000" w:rsidR="00000000" w:rsidRPr="00000000">
            <w:fldChar w:fldCharType="begin"/>
            <w:instrText xml:space="preserve"> HYPERLINK \l "_heading=h.h8b1vle7dcxn"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zc4ttjpihcjk">
            <w:r w:rsidDel="00000000" w:rsidR="00000000" w:rsidRPr="00000000">
              <w:rPr>
                <w:rFonts w:ascii="Verdana" w:cs="Verdana" w:eastAsia="Verdana" w:hAnsi="Verdana"/>
                <w:smallCaps w:val="1"/>
                <w:color w:val="000000"/>
                <w:rtl w:val="0"/>
              </w:rPr>
              <w:t xml:space="preserve">4.4.</w:t>
            </w:r>
          </w:hyperlink>
          <w:hyperlink w:anchor="_heading=h.zc4ttjpihcjk">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_heading=h.zc4ttjpihcjk \h </w:instrText>
            <w:fldChar w:fldCharType="separate"/>
          </w:r>
          <w:r w:rsidDel="00000000" w:rsidR="00000000" w:rsidRPr="00000000">
            <w:rPr>
              <w:rFonts w:ascii="Verdana" w:cs="Verdana" w:eastAsia="Verdana" w:hAnsi="Verdana"/>
              <w:smallCaps w:val="1"/>
              <w:color w:val="000000"/>
              <w:rtl w:val="0"/>
            </w:rPr>
            <w:t xml:space="preserve">VINCULACIÓN DE PERSONAS CON DISCAPACIDAD</w:t>
          </w:r>
          <w:r w:rsidDel="00000000" w:rsidR="00000000" w:rsidRPr="00000000">
            <w:rPr>
              <w:rFonts w:ascii="Calibri" w:cs="Calibri" w:eastAsia="Calibri" w:hAnsi="Calibri"/>
              <w:smallCaps w:val="1"/>
              <w:color w:val="000000"/>
              <w:rtl w:val="0"/>
            </w:rPr>
            <w:tab/>
            <w:t xml:space="preserve">113</w:t>
          </w:r>
          <w:r w:rsidDel="00000000" w:rsidR="00000000" w:rsidRPr="00000000">
            <w:fldChar w:fldCharType="begin"/>
            <w:instrText xml:space="preserve"> HYPERLINK \l "_heading=h.zc4ttjpihcjk"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6p4lcvfusehw">
            <w:r w:rsidDel="00000000" w:rsidR="00000000" w:rsidRPr="00000000">
              <w:rPr>
                <w:rFonts w:ascii="Verdana" w:cs="Verdana" w:eastAsia="Verdana" w:hAnsi="Verdana"/>
                <w:smallCaps w:val="1"/>
                <w:color w:val="000000"/>
                <w:rtl w:val="0"/>
              </w:rPr>
              <w:t xml:space="preserve">4.5.</w:t>
            </w:r>
          </w:hyperlink>
          <w:hyperlink w:anchor="_heading=h.6p4lcvfusehw">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_heading=h.6p4lcvfusehw \h </w:instrText>
            <w:fldChar w:fldCharType="separate"/>
          </w:r>
          <w:r w:rsidDel="00000000" w:rsidR="00000000" w:rsidRPr="00000000">
            <w:rPr>
              <w:rFonts w:ascii="Verdana" w:cs="Verdana" w:eastAsia="Verdana" w:hAnsi="Verdana"/>
              <w:smallCaps w:val="1"/>
              <w:color w:val="000000"/>
              <w:rtl w:val="0"/>
            </w:rPr>
            <w:t xml:space="preserve">TARJETA DE CIRCULACIÓN Y RESIDENCIA “OCCRE”</w:t>
          </w:r>
          <w:r w:rsidDel="00000000" w:rsidR="00000000" w:rsidRPr="00000000">
            <w:rPr>
              <w:rFonts w:ascii="Calibri" w:cs="Calibri" w:eastAsia="Calibri" w:hAnsi="Calibri"/>
              <w:smallCaps w:val="1"/>
              <w:color w:val="000000"/>
              <w:rtl w:val="0"/>
            </w:rPr>
            <w:tab/>
            <w:t xml:space="preserve">114</w:t>
          </w:r>
          <w:r w:rsidDel="00000000" w:rsidR="00000000" w:rsidRPr="00000000">
            <w:fldChar w:fldCharType="begin"/>
            <w:instrText xml:space="preserve"> HYPERLINK \l "_heading=h.6p4lcvfusehw"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ymyy4zx1m736">
            <w:r w:rsidDel="00000000" w:rsidR="00000000" w:rsidRPr="00000000">
              <w:rPr>
                <w:rFonts w:ascii="Verdana" w:cs="Verdana" w:eastAsia="Verdana" w:hAnsi="Verdana"/>
                <w:smallCaps w:val="1"/>
                <w:color w:val="000000"/>
                <w:rtl w:val="0"/>
              </w:rPr>
              <w:t xml:space="preserve">4.6.</w:t>
            </w:r>
          </w:hyperlink>
          <w:hyperlink w:anchor="_heading=h.ymyy4zx1m73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_heading=h.ymyy4zx1m736 \h </w:instrText>
            <w:fldChar w:fldCharType="separate"/>
          </w:r>
          <w:r w:rsidDel="00000000" w:rsidR="00000000" w:rsidRPr="00000000">
            <w:rPr>
              <w:rFonts w:ascii="Verdana" w:cs="Verdana" w:eastAsia="Verdana" w:hAnsi="Verdana"/>
              <w:smallCaps w:val="1"/>
              <w:color w:val="000000"/>
              <w:rtl w:val="0"/>
            </w:rPr>
            <w:t xml:space="preserve">EMPRENDIMIENTOS Y EMPRESAS DE MUJERES</w:t>
          </w:r>
          <w:r w:rsidDel="00000000" w:rsidR="00000000" w:rsidRPr="00000000">
            <w:rPr>
              <w:rFonts w:ascii="Calibri" w:cs="Calibri" w:eastAsia="Calibri" w:hAnsi="Calibri"/>
              <w:smallCaps w:val="1"/>
              <w:color w:val="000000"/>
              <w:rtl w:val="0"/>
            </w:rPr>
            <w:tab/>
            <w:t xml:space="preserve">114</w:t>
          </w:r>
          <w:r w:rsidDel="00000000" w:rsidR="00000000" w:rsidRPr="00000000">
            <w:fldChar w:fldCharType="begin"/>
            <w:instrText xml:space="preserve"> HYPERLINK \l "_heading=h.ymyy4zx1m736"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6aytx2grvr5c">
            <w:r w:rsidDel="00000000" w:rsidR="00000000" w:rsidRPr="00000000">
              <w:rPr>
                <w:rFonts w:ascii="Verdana" w:cs="Verdana" w:eastAsia="Verdana" w:hAnsi="Verdana"/>
                <w:smallCaps w:val="1"/>
                <w:color w:val="000000"/>
                <w:rtl w:val="0"/>
              </w:rPr>
              <w:t xml:space="preserve">4.7.</w:t>
            </w:r>
          </w:hyperlink>
          <w:hyperlink w:anchor="_heading=h.6aytx2grvr5c">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_heading=h.6aytx2grvr5c \h </w:instrText>
            <w:fldChar w:fldCharType="separate"/>
          </w:r>
          <w:r w:rsidDel="00000000" w:rsidR="00000000" w:rsidRPr="00000000">
            <w:rPr>
              <w:rFonts w:ascii="Verdana" w:cs="Verdana" w:eastAsia="Verdana" w:hAnsi="Verdana"/>
              <w:smallCaps w:val="1"/>
              <w:color w:val="000000"/>
              <w:rtl w:val="0"/>
            </w:rPr>
            <w:t xml:space="preserve">MIPYME DOMICILIADA EN COLOMBIA</w:t>
          </w:r>
          <w:r w:rsidDel="00000000" w:rsidR="00000000" w:rsidRPr="00000000">
            <w:rPr>
              <w:rFonts w:ascii="Calibri" w:cs="Calibri" w:eastAsia="Calibri" w:hAnsi="Calibri"/>
              <w:smallCaps w:val="1"/>
              <w:color w:val="000000"/>
              <w:rtl w:val="0"/>
            </w:rPr>
            <w:tab/>
            <w:t xml:space="preserve">115</w:t>
          </w:r>
          <w:r w:rsidDel="00000000" w:rsidR="00000000" w:rsidRPr="00000000">
            <w:fldChar w:fldCharType="begin"/>
            <w:instrText xml:space="preserve"> HYPERLINK \l "_heading=h.6aytx2grvr5c"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bqnse4yl719r">
            <w:r w:rsidDel="00000000" w:rsidR="00000000" w:rsidRPr="00000000">
              <w:rPr>
                <w:rFonts w:ascii="Verdana" w:cs="Verdana" w:eastAsia="Verdana" w:hAnsi="Verdana"/>
                <w:smallCaps w:val="1"/>
                <w:color w:val="000000"/>
                <w:rtl w:val="0"/>
              </w:rPr>
              <w:t xml:space="preserve">4.8.</w:t>
            </w:r>
          </w:hyperlink>
          <w:hyperlink w:anchor="_heading=h.bqnse4yl719r">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_heading=h.bqnse4yl719r \h </w:instrText>
            <w:fldChar w:fldCharType="separate"/>
          </w:r>
          <w:r w:rsidDel="00000000" w:rsidR="00000000" w:rsidRPr="00000000">
            <w:rPr>
              <w:rFonts w:ascii="Verdana" w:cs="Verdana" w:eastAsia="Verdana" w:hAnsi="Verdana"/>
              <w:smallCaps w:val="1"/>
              <w:color w:val="000000"/>
              <w:rtl w:val="0"/>
            </w:rPr>
            <w:t xml:space="preserve">CRITERIOS DE DESEMPATE</w:t>
          </w:r>
          <w:r w:rsidDel="00000000" w:rsidR="00000000" w:rsidRPr="00000000">
            <w:rPr>
              <w:rFonts w:ascii="Calibri" w:cs="Calibri" w:eastAsia="Calibri" w:hAnsi="Calibri"/>
              <w:smallCaps w:val="1"/>
              <w:color w:val="000000"/>
              <w:rtl w:val="0"/>
            </w:rPr>
            <w:tab/>
            <w:t xml:space="preserve">116</w:t>
          </w:r>
          <w:r w:rsidDel="00000000" w:rsidR="00000000" w:rsidRPr="00000000">
            <w:fldChar w:fldCharType="begin"/>
            <w:instrText xml:space="preserve"> HYPERLINK \l "_heading=h.bqnse4yl719r"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end"/>
          </w:r>
          <w:hyperlink w:anchor="_heading=h.831r77gmq51j">
            <w:r w:rsidDel="00000000" w:rsidR="00000000" w:rsidRPr="00000000">
              <w:rPr>
                <w:rFonts w:ascii="Verdana" w:cs="Verdana" w:eastAsia="Verdana" w:hAnsi="Verdana"/>
                <w:b w:val="1"/>
                <w:bCs w:val="1"/>
                <w:smallCaps w:val="1"/>
                <w:color w:val="000000"/>
                <w:rtl w:val="0"/>
              </w:rPr>
              <w:t xml:space="preserve">5.</w:t>
            </w:r>
          </w:hyperlink>
          <w:hyperlink w:anchor="_heading=h.831r77gmq51j">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_heading=h.831r77gmq51j \h </w:instrText>
            <w:fldChar w:fldCharType="separate"/>
          </w:r>
          <w:r w:rsidDel="00000000" w:rsidR="00000000" w:rsidRPr="00000000">
            <w:rPr>
              <w:rFonts w:ascii="Verdana" w:cs="Verdana" w:eastAsia="Verdana" w:hAnsi="Verdana"/>
              <w:b w:val="1"/>
              <w:bCs w:val="1"/>
              <w:smallCaps w:val="1"/>
              <w:color w:val="000000"/>
              <w:rtl w:val="0"/>
            </w:rPr>
            <w:t xml:space="preserve">CAPÍTULO V.  RIESGOS ASOCIADOS AL CONTRATO, FORMA DE MITIGARLOS Y ASIGNACIÓN DE RIESGOS</w:t>
          </w:r>
          <w:r w:rsidDel="00000000" w:rsidR="00000000" w:rsidRPr="00000000">
            <w:rPr>
              <w:b w:val="1"/>
              <w:bCs w:val="1"/>
              <w:smallCaps w:val="1"/>
              <w:color w:val="000000"/>
              <w:rtl w:val="0"/>
            </w:rPr>
            <w:tab/>
            <w:t xml:space="preserve">126</w:t>
          </w:r>
          <w:r w:rsidDel="00000000" w:rsidR="00000000" w:rsidRPr="00000000">
            <w:fldChar w:fldCharType="begin"/>
            <w:instrText xml:space="preserve"> HYPERLINK \l "_heading=h.831r77gmq51j"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61s8zdx28tm6">
            <w:r w:rsidDel="00000000" w:rsidR="00000000" w:rsidRPr="00000000">
              <w:rPr>
                <w:rFonts w:ascii="Verdana" w:cs="Verdana" w:eastAsia="Verdana" w:hAnsi="Verdana"/>
                <w:smallCaps w:val="1"/>
                <w:color w:val="000000"/>
                <w:rtl w:val="0"/>
              </w:rPr>
              <w:t xml:space="preserve">5.1</w:t>
            </w:r>
          </w:hyperlink>
          <w:hyperlink w:anchor="_heading=h.61s8zdx28tm6">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_heading=h.61s8zdx28tm6 \h </w:instrText>
            <w:fldChar w:fldCharType="separate"/>
          </w:r>
          <w:r w:rsidDel="00000000" w:rsidR="00000000" w:rsidRPr="00000000">
            <w:rPr>
              <w:rFonts w:ascii="Verdana" w:cs="Verdana" w:eastAsia="Verdana" w:hAnsi="Verdana"/>
              <w:smallCaps w:val="1"/>
              <w:color w:val="000000"/>
              <w:rtl w:val="0"/>
            </w:rPr>
            <w:t xml:space="preserve">AUDIENCIA DE ASIGNACIÓN DE RIESGOS</w:t>
          </w:r>
          <w:r w:rsidDel="00000000" w:rsidR="00000000" w:rsidRPr="00000000">
            <w:rPr>
              <w:rFonts w:ascii="Calibri" w:cs="Calibri" w:eastAsia="Calibri" w:hAnsi="Calibri"/>
              <w:smallCaps w:val="1"/>
              <w:color w:val="000000"/>
              <w:rtl w:val="0"/>
            </w:rPr>
            <w:tab/>
            <w:t xml:space="preserve">126</w:t>
          </w:r>
          <w:r w:rsidDel="00000000" w:rsidR="00000000" w:rsidRPr="00000000">
            <w:fldChar w:fldCharType="begin"/>
            <w:instrText xml:space="preserve"> HYPERLINK \l "_heading=h.61s8zdx28tm6"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end"/>
          </w:r>
          <w:hyperlink w:anchor="_heading=h.kr6npcsusba1">
            <w:r w:rsidDel="00000000" w:rsidR="00000000" w:rsidRPr="00000000">
              <w:rPr>
                <w:rFonts w:ascii="Verdana" w:cs="Verdana" w:eastAsia="Verdana" w:hAnsi="Verdana"/>
                <w:b w:val="1"/>
                <w:bCs w:val="1"/>
                <w:smallCaps w:val="1"/>
                <w:color w:val="000000"/>
                <w:rtl w:val="0"/>
              </w:rPr>
              <w:t xml:space="preserve">6.</w:t>
            </w:r>
          </w:hyperlink>
          <w:hyperlink w:anchor="_heading=h.kr6npcsusba1">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_heading=h.kr6npcsusba1 \h </w:instrText>
            <w:fldChar w:fldCharType="separate"/>
          </w:r>
          <w:r w:rsidDel="00000000" w:rsidR="00000000" w:rsidRPr="00000000">
            <w:rPr>
              <w:rFonts w:ascii="Verdana" w:cs="Verdana" w:eastAsia="Verdana" w:hAnsi="Verdana"/>
              <w:b w:val="1"/>
              <w:bCs w:val="1"/>
              <w:smallCaps w:val="1"/>
              <w:color w:val="000000"/>
              <w:rtl w:val="0"/>
            </w:rPr>
            <w:t xml:space="preserve">CAPÍTULO VI. ACUERDOS COMERCIALES</w:t>
          </w:r>
          <w:r w:rsidDel="00000000" w:rsidR="00000000" w:rsidRPr="00000000">
            <w:rPr>
              <w:b w:val="1"/>
              <w:bCs w:val="1"/>
              <w:smallCaps w:val="1"/>
              <w:color w:val="000000"/>
              <w:rtl w:val="0"/>
            </w:rPr>
            <w:tab/>
            <w:t xml:space="preserve">127</w:t>
          </w:r>
          <w:r w:rsidDel="00000000" w:rsidR="00000000" w:rsidRPr="00000000">
            <w:fldChar w:fldCharType="begin"/>
            <w:instrText xml:space="preserve"> HYPERLINK \l "_heading=h.kr6npcsusba1"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r w:rsidDel="00000000" w:rsidR="00000000" w:rsidRPr="00000000">
            <w:fldChar w:fldCharType="end"/>
          </w:r>
          <w:hyperlink w:anchor="_heading=h.mwf0wns6bgw9">
            <w:r w:rsidDel="00000000" w:rsidR="00000000" w:rsidRPr="00000000">
              <w:rPr>
                <w:rFonts w:ascii="Verdana" w:cs="Verdana" w:eastAsia="Verdana" w:hAnsi="Verdana"/>
                <w:b w:val="1"/>
                <w:bCs w:val="1"/>
                <w:smallCaps w:val="1"/>
                <w:color w:val="000000"/>
                <w:rtl w:val="0"/>
              </w:rPr>
              <w:t xml:space="preserve">7.</w:t>
            </w:r>
          </w:hyperlink>
          <w:hyperlink w:anchor="_heading=h.mwf0wns6bgw9">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_heading=h.mwf0wns6bgw9 \h </w:instrText>
            <w:fldChar w:fldCharType="separate"/>
          </w:r>
          <w:r w:rsidDel="00000000" w:rsidR="00000000" w:rsidRPr="00000000">
            <w:rPr>
              <w:rFonts w:ascii="Verdana" w:cs="Verdana" w:eastAsia="Verdana" w:hAnsi="Verdana"/>
              <w:b w:val="1"/>
              <w:bCs w:val="1"/>
              <w:smallCaps w:val="1"/>
              <w:color w:val="000000"/>
              <w:rtl w:val="0"/>
            </w:rPr>
            <w:t xml:space="preserve">CAPÍTULO VII. GARANTÍAS</w:t>
          </w:r>
          <w:r w:rsidDel="00000000" w:rsidR="00000000" w:rsidRPr="00000000">
            <w:rPr>
              <w:b w:val="1"/>
              <w:bCs w:val="1"/>
              <w:smallCaps w:val="1"/>
              <w:color w:val="000000"/>
              <w:rtl w:val="0"/>
            </w:rPr>
            <w:tab/>
            <w:t xml:space="preserve">128</w:t>
          </w:r>
          <w:r w:rsidDel="00000000" w:rsidR="00000000" w:rsidRPr="00000000">
            <w:fldChar w:fldCharType="begin"/>
            <w:instrText xml:space="preserve"> HYPERLINK \l "_heading=h.mwf0wns6bgw9"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1399rrjaz33v">
            <w:r w:rsidDel="00000000" w:rsidR="00000000" w:rsidRPr="00000000">
              <w:rPr>
                <w:rFonts w:ascii="Verdana" w:cs="Verdana" w:eastAsia="Verdana" w:hAnsi="Verdana"/>
                <w:smallCaps w:val="1"/>
                <w:color w:val="000000"/>
                <w:rtl w:val="0"/>
              </w:rPr>
              <w:t xml:space="preserve">7.1 GARANTÍA DE SERIEDAD DE LA OFERTA</w:t>
            </w:r>
          </w:hyperlink>
          <w:hyperlink w:anchor="_heading=h.1399rrjaz33v">
            <w:r w:rsidDel="00000000" w:rsidR="00000000" w:rsidRPr="00000000">
              <w:rPr>
                <w:rFonts w:ascii="Calibri" w:cs="Calibri" w:eastAsia="Calibri" w:hAnsi="Calibri"/>
                <w:smallCaps w:val="1"/>
                <w:color w:val="000000"/>
                <w:rtl w:val="0"/>
              </w:rPr>
              <w:tab/>
              <w:t xml:space="preserve">128</w:t>
            </w:r>
          </w:hyperlink>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vq4d2znjvht6">
            <w:r w:rsidDel="00000000" w:rsidR="00000000" w:rsidRPr="00000000">
              <w:rPr>
                <w:rFonts w:ascii="Verdana" w:cs="Verdana" w:eastAsia="Verdana" w:hAnsi="Verdana"/>
                <w:smallCaps w:val="1"/>
                <w:color w:val="000000"/>
                <w:rtl w:val="0"/>
              </w:rPr>
              <w:t xml:space="preserve">7.2. GARANTÍAS DEL CONTRATO</w:t>
            </w:r>
          </w:hyperlink>
          <w:hyperlink w:anchor="_heading=h.vq4d2znjvht6">
            <w:r w:rsidDel="00000000" w:rsidR="00000000" w:rsidRPr="00000000">
              <w:rPr>
                <w:rFonts w:ascii="Calibri" w:cs="Calibri" w:eastAsia="Calibri" w:hAnsi="Calibri"/>
                <w:smallCaps w:val="1"/>
                <w:color w:val="000000"/>
                <w:rtl w:val="0"/>
              </w:rPr>
              <w:tab/>
              <w:t xml:space="preserve">130</w:t>
            </w:r>
          </w:hyperlink>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aymqkza9wgpx">
            <w:r w:rsidDel="00000000" w:rsidR="00000000" w:rsidRPr="00000000">
              <w:rPr>
                <w:rFonts w:ascii="Verdana" w:cs="Verdana" w:eastAsia="Verdana" w:hAnsi="Verdana"/>
                <w:i w:val="1"/>
                <w:iCs w:val="1"/>
                <w:color w:val="000000"/>
                <w:rtl w:val="0"/>
              </w:rPr>
              <w:t xml:space="preserve">7.2.1. GARANTÍA DE CUMPLIMIENTO</w:t>
            </w:r>
          </w:hyperlink>
          <w:hyperlink w:anchor="_heading=h.aymqkza9wgpx">
            <w:r w:rsidDel="00000000" w:rsidR="00000000" w:rsidRPr="00000000">
              <w:rPr>
                <w:rFonts w:ascii="Calibri" w:cs="Calibri" w:eastAsia="Calibri" w:hAnsi="Calibri"/>
                <w:i w:val="1"/>
                <w:iCs w:val="1"/>
                <w:color w:val="000000"/>
                <w:rtl w:val="0"/>
              </w:rPr>
              <w:tab/>
              <w:t xml:space="preserve">130</w:t>
            </w:r>
          </w:hyperlink>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8iqt684zmk3e">
            <w:r w:rsidDel="00000000" w:rsidR="00000000" w:rsidRPr="00000000">
              <w:rPr>
                <w:rFonts w:ascii="Verdana" w:cs="Verdana" w:eastAsia="Verdana" w:hAnsi="Verdana"/>
                <w:i w:val="1"/>
                <w:iCs w:val="1"/>
                <w:color w:val="000000"/>
                <w:rtl w:val="0"/>
              </w:rPr>
              <w:t xml:space="preserve">7.2.2. ESTABILIDAD DE LA OBRA Y PERÍODO DE GARANTÍA</w:t>
            </w:r>
          </w:hyperlink>
          <w:hyperlink w:anchor="_heading=h.8iqt684zmk3e">
            <w:r w:rsidDel="00000000" w:rsidR="00000000" w:rsidRPr="00000000">
              <w:rPr>
                <w:rFonts w:ascii="Calibri" w:cs="Calibri" w:eastAsia="Calibri" w:hAnsi="Calibri"/>
                <w:i w:val="1"/>
                <w:iCs w:val="1"/>
                <w:color w:val="000000"/>
                <w:rtl w:val="0"/>
              </w:rPr>
              <w:tab/>
              <w:t xml:space="preserve">134</w:t>
            </w:r>
          </w:hyperlink>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right" w:leader="none" w:pos="8828"/>
            </w:tabs>
            <w:spacing w:after="0" w:line="276" w:lineRule="auto"/>
            <w:ind w:left="400" w:firstLine="0"/>
            <w:jc w:val="left"/>
            <w:rPr>
              <w:rFonts w:ascii="Calibri" w:cs="Calibri" w:eastAsia="Calibri" w:hAnsi="Calibri"/>
              <w:color w:val="000000"/>
              <w:sz w:val="22"/>
              <w:szCs w:val="22"/>
            </w:rPr>
          </w:pPr>
          <w:hyperlink w:anchor="_heading=h.t0gd53nd3ltc">
            <w:r w:rsidDel="00000000" w:rsidR="00000000" w:rsidRPr="00000000">
              <w:rPr>
                <w:rFonts w:ascii="Verdana" w:cs="Verdana" w:eastAsia="Verdana" w:hAnsi="Verdana"/>
                <w:i w:val="1"/>
                <w:iCs w:val="1"/>
                <w:color w:val="000000"/>
                <w:rtl w:val="0"/>
              </w:rPr>
              <w:t xml:space="preserve">7.2.3. GARANTÍA DE RESPONSABILIDAD CIVIL EXTRACONTRACTUAL</w:t>
            </w:r>
          </w:hyperlink>
          <w:hyperlink w:anchor="_heading=h.t0gd53nd3ltc">
            <w:r w:rsidDel="00000000" w:rsidR="00000000" w:rsidRPr="00000000">
              <w:rPr>
                <w:rFonts w:ascii="Calibri" w:cs="Calibri" w:eastAsia="Calibri" w:hAnsi="Calibri"/>
                <w:i w:val="1"/>
                <w:iCs w:val="1"/>
                <w:color w:val="000000"/>
                <w:rtl w:val="0"/>
              </w:rPr>
              <w:tab/>
              <w:t xml:space="preserve">134</w:t>
            </w:r>
          </w:hyperlink>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hyperlink w:anchor="_heading=h.m1cdetfxprjp">
            <w:r w:rsidDel="00000000" w:rsidR="00000000" w:rsidRPr="00000000">
              <w:rPr>
                <w:rFonts w:ascii="Verdana" w:cs="Verdana" w:eastAsia="Verdana" w:hAnsi="Verdana"/>
                <w:b w:val="1"/>
                <w:bCs w:val="1"/>
                <w:smallCaps w:val="1"/>
                <w:color w:val="000000"/>
                <w:rtl w:val="0"/>
              </w:rPr>
              <w:t xml:space="preserve">8.</w:t>
            </w:r>
          </w:hyperlink>
          <w:hyperlink w:anchor="_heading=h.m1cdetfxprjp">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_heading=h.m1cdetfxprjp \h </w:instrText>
            <w:fldChar w:fldCharType="separate"/>
          </w:r>
          <w:r w:rsidDel="00000000" w:rsidR="00000000" w:rsidRPr="00000000">
            <w:rPr>
              <w:rFonts w:ascii="Verdana" w:cs="Verdana" w:eastAsia="Verdana" w:hAnsi="Verdana"/>
              <w:b w:val="1"/>
              <w:bCs w:val="1"/>
              <w:smallCaps w:val="1"/>
              <w:color w:val="000000"/>
              <w:rtl w:val="0"/>
            </w:rPr>
            <w:t xml:space="preserve">CAPÍTULO VIII. MINUTA Y CONDICIONES DEL CONTRATO</w:t>
          </w:r>
          <w:r w:rsidDel="00000000" w:rsidR="00000000" w:rsidRPr="00000000">
            <w:rPr>
              <w:b w:val="1"/>
              <w:bCs w:val="1"/>
              <w:smallCaps w:val="1"/>
              <w:color w:val="000000"/>
              <w:rtl w:val="0"/>
            </w:rPr>
            <w:tab/>
            <w:t xml:space="preserve">136</w:t>
          </w:r>
          <w:r w:rsidDel="00000000" w:rsidR="00000000" w:rsidRPr="00000000">
            <w:fldChar w:fldCharType="begin"/>
            <w:instrText xml:space="preserve"> HYPERLINK \l "_heading=h.m1cdetfxprjp"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h1i217osdfja">
            <w:r w:rsidDel="00000000" w:rsidR="00000000" w:rsidRPr="00000000">
              <w:rPr>
                <w:rFonts w:ascii="Verdana" w:cs="Verdana" w:eastAsia="Verdana" w:hAnsi="Verdana"/>
                <w:smallCaps w:val="1"/>
                <w:color w:val="000000"/>
                <w:rtl w:val="0"/>
              </w:rPr>
              <w:t xml:space="preserve">8.1 INFORMACIÓN PARA EL CONTROL DE LA EJECUCIÓN DE LA OBRA</w:t>
            </w:r>
          </w:hyperlink>
          <w:hyperlink w:anchor="_heading=h.h1i217osdfja">
            <w:r w:rsidDel="00000000" w:rsidR="00000000" w:rsidRPr="00000000">
              <w:rPr>
                <w:rFonts w:ascii="Calibri" w:cs="Calibri" w:eastAsia="Calibri" w:hAnsi="Calibri"/>
                <w:smallCaps w:val="1"/>
                <w:color w:val="000000"/>
                <w:rtl w:val="0"/>
              </w:rPr>
              <w:tab/>
              <w:t xml:space="preserve">137</w:t>
            </w:r>
          </w:hyperlink>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rklgzvt160l7">
            <w:r w:rsidDel="00000000" w:rsidR="00000000" w:rsidRPr="00000000">
              <w:rPr>
                <w:rFonts w:ascii="Verdana" w:cs="Verdana" w:eastAsia="Verdana" w:hAnsi="Verdana"/>
                <w:smallCaps w:val="1"/>
                <w:color w:val="000000"/>
                <w:rtl w:val="0"/>
              </w:rPr>
              <w:t xml:space="preserve">8.2. ANÁLISIS DE PRECIOS UNITARIOS</w:t>
            </w:r>
          </w:hyperlink>
          <w:hyperlink w:anchor="_heading=h.rklgzvt160l7">
            <w:r w:rsidDel="00000000" w:rsidR="00000000" w:rsidRPr="00000000">
              <w:rPr>
                <w:rFonts w:ascii="Calibri" w:cs="Calibri" w:eastAsia="Calibri" w:hAnsi="Calibri"/>
                <w:smallCaps w:val="1"/>
                <w:color w:val="000000"/>
                <w:rtl w:val="0"/>
              </w:rPr>
              <w:tab/>
              <w:t xml:space="preserve">137</w:t>
            </w:r>
          </w:hyperlink>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dfsyljeuorub">
            <w:r w:rsidDel="00000000" w:rsidR="00000000" w:rsidRPr="00000000">
              <w:rPr>
                <w:rFonts w:ascii="Verdana" w:cs="Verdana" w:eastAsia="Verdana" w:hAnsi="Verdana"/>
                <w:smallCaps w:val="1"/>
                <w:color w:val="000000"/>
                <w:rtl w:val="0"/>
              </w:rPr>
              <w:t xml:space="preserve">8.3. ANTICIPO O PAGO ANTICIPADO</w:t>
            </w:r>
          </w:hyperlink>
          <w:hyperlink w:anchor="_heading=h.dfsyljeuorub">
            <w:r w:rsidDel="00000000" w:rsidR="00000000" w:rsidRPr="00000000">
              <w:rPr>
                <w:rFonts w:ascii="Calibri" w:cs="Calibri" w:eastAsia="Calibri" w:hAnsi="Calibri"/>
                <w:smallCaps w:val="1"/>
                <w:color w:val="000000"/>
                <w:rtl w:val="0"/>
              </w:rPr>
              <w:tab/>
              <w:t xml:space="preserve">138</w:t>
            </w:r>
          </w:hyperlink>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1400"/>
              <w:tab w:val="right" w:leader="none" w:pos="8828"/>
            </w:tabs>
            <w:spacing w:after="120" w:before="120" w:line="276" w:lineRule="auto"/>
            <w:rPr>
              <w:rFonts w:ascii="Calibri" w:cs="Calibri" w:eastAsia="Calibri" w:hAnsi="Calibri"/>
              <w:color w:val="000000"/>
              <w:sz w:val="22"/>
              <w:szCs w:val="22"/>
            </w:rPr>
          </w:pPr>
          <w:hyperlink w:anchor="_heading=h.7u69gkkoyz89">
            <w:r w:rsidDel="00000000" w:rsidR="00000000" w:rsidRPr="00000000">
              <w:rPr>
                <w:rFonts w:ascii="Verdana" w:cs="Verdana" w:eastAsia="Verdana" w:hAnsi="Verdana"/>
                <w:b w:val="1"/>
                <w:bCs w:val="1"/>
                <w:smallCaps w:val="1"/>
                <w:color w:val="000000"/>
                <w:rtl w:val="0"/>
              </w:rPr>
              <w:t xml:space="preserve">9.</w:t>
            </w:r>
          </w:hyperlink>
          <w:hyperlink w:anchor="_heading=h.7u69gkkoyz89">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_heading=h.7u69gkkoyz89 \h </w:instrText>
            <w:fldChar w:fldCharType="separate"/>
          </w:r>
          <w:r w:rsidDel="00000000" w:rsidR="00000000" w:rsidRPr="00000000">
            <w:rPr>
              <w:rFonts w:ascii="Verdana" w:cs="Verdana" w:eastAsia="Verdana" w:hAnsi="Verdana"/>
              <w:b w:val="1"/>
              <w:bCs w:val="1"/>
              <w:smallCaps w:val="1"/>
              <w:color w:val="000000"/>
              <w:rtl w:val="0"/>
            </w:rPr>
            <w:t xml:space="preserve">CAPÍTULO IX. LISTADO DE ANEXOS, FORMATOS, MATRICES Y FORMULARIOS</w:t>
          </w:r>
          <w:r w:rsidDel="00000000" w:rsidR="00000000" w:rsidRPr="00000000">
            <w:rPr>
              <w:b w:val="1"/>
              <w:bCs w:val="1"/>
              <w:smallCaps w:val="1"/>
              <w:color w:val="000000"/>
              <w:rtl w:val="0"/>
            </w:rPr>
            <w:tab/>
            <w:t xml:space="preserve">138</w:t>
          </w:r>
          <w:r w:rsidDel="00000000" w:rsidR="00000000" w:rsidRPr="00000000">
            <w:fldChar w:fldCharType="begin"/>
            <w:instrText xml:space="preserve"> HYPERLINK \l "_heading=h.7u69gkkoyz89"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r w:rsidDel="00000000" w:rsidR="00000000" w:rsidRPr="00000000">
            <w:fldChar w:fldCharType="end"/>
          </w:r>
          <w:hyperlink w:anchor="_heading=h.1dowefcynp6">
            <w:r w:rsidDel="00000000" w:rsidR="00000000" w:rsidRPr="00000000">
              <w:rPr>
                <w:rFonts w:ascii="Verdana" w:cs="Verdana" w:eastAsia="Verdana" w:hAnsi="Verdana"/>
                <w:smallCaps w:val="1"/>
                <w:color w:val="000000"/>
                <w:rtl w:val="0"/>
              </w:rPr>
              <w:t xml:space="preserve">9.1 ANEXOS</w:t>
            </w:r>
          </w:hyperlink>
          <w:hyperlink w:anchor="_heading=h.1dowefcynp6">
            <w:r w:rsidDel="00000000" w:rsidR="00000000" w:rsidRPr="00000000">
              <w:rPr>
                <w:rFonts w:ascii="Calibri" w:cs="Calibri" w:eastAsia="Calibri" w:hAnsi="Calibri"/>
                <w:smallCaps w:val="1"/>
                <w:color w:val="000000"/>
                <w:rtl w:val="0"/>
              </w:rPr>
              <w:tab/>
              <w:t xml:space="preserve">138</w:t>
            </w:r>
          </w:hyperlink>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utmkadetoxy7">
            <w:r w:rsidDel="00000000" w:rsidR="00000000" w:rsidRPr="00000000">
              <w:rPr>
                <w:rFonts w:ascii="Verdana" w:cs="Verdana" w:eastAsia="Verdana" w:hAnsi="Verdana"/>
                <w:smallCaps w:val="1"/>
                <w:color w:val="000000"/>
                <w:rtl w:val="0"/>
              </w:rPr>
              <w:t xml:space="preserve">9.2 FORMATOS</w:t>
            </w:r>
          </w:hyperlink>
          <w:hyperlink w:anchor="_heading=h.utmkadetoxy7">
            <w:r w:rsidDel="00000000" w:rsidR="00000000" w:rsidRPr="00000000">
              <w:rPr>
                <w:rFonts w:ascii="Calibri" w:cs="Calibri" w:eastAsia="Calibri" w:hAnsi="Calibri"/>
                <w:smallCaps w:val="1"/>
                <w:color w:val="000000"/>
                <w:rtl w:val="0"/>
              </w:rPr>
              <w:tab/>
              <w:t xml:space="preserve">138</w:t>
            </w:r>
          </w:hyperlink>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j5ji5tags37f">
            <w:r w:rsidDel="00000000" w:rsidR="00000000" w:rsidRPr="00000000">
              <w:rPr>
                <w:rFonts w:ascii="Verdana" w:cs="Verdana" w:eastAsia="Verdana" w:hAnsi="Verdana"/>
                <w:smallCaps w:val="1"/>
                <w:color w:val="000000"/>
                <w:rtl w:val="0"/>
              </w:rPr>
              <w:t xml:space="preserve">9.3 MATRICES</w:t>
            </w:r>
          </w:hyperlink>
          <w:hyperlink w:anchor="_heading=h.j5ji5tags37f">
            <w:r w:rsidDel="00000000" w:rsidR="00000000" w:rsidRPr="00000000">
              <w:rPr>
                <w:rFonts w:ascii="Calibri" w:cs="Calibri" w:eastAsia="Calibri" w:hAnsi="Calibri"/>
                <w:smallCaps w:val="1"/>
                <w:color w:val="000000"/>
                <w:rtl w:val="0"/>
              </w:rPr>
              <w:tab/>
              <w:t xml:space="preserve">139</w:t>
            </w:r>
          </w:hyperlink>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800"/>
              <w:tab w:val="left" w:leader="none" w:pos="1560"/>
              <w:tab w:val="right" w:leader="none" w:pos="8828"/>
            </w:tabs>
            <w:spacing w:after="0" w:line="276" w:lineRule="auto"/>
            <w:ind w:left="200" w:firstLine="0"/>
            <w:jc w:val="left"/>
            <w:rPr>
              <w:rFonts w:ascii="Calibri" w:cs="Calibri" w:eastAsia="Calibri" w:hAnsi="Calibri"/>
              <w:color w:val="000000"/>
              <w:sz w:val="22"/>
              <w:szCs w:val="22"/>
            </w:rPr>
          </w:pPr>
          <w:hyperlink w:anchor="_heading=h.j0daxvmcxgae">
            <w:r w:rsidDel="00000000" w:rsidR="00000000" w:rsidRPr="00000000">
              <w:rPr>
                <w:rFonts w:ascii="Verdana" w:cs="Verdana" w:eastAsia="Verdana" w:hAnsi="Verdana"/>
                <w:smallCaps w:val="1"/>
                <w:color w:val="000000"/>
                <w:rtl w:val="0"/>
              </w:rPr>
              <w:t xml:space="preserve">9.4 FORMULARIOS</w:t>
            </w:r>
          </w:hyperlink>
          <w:hyperlink w:anchor="_heading=h.j0daxvmcxgae">
            <w:r w:rsidDel="00000000" w:rsidR="00000000" w:rsidRPr="00000000">
              <w:rPr>
                <w:rFonts w:ascii="Calibri" w:cs="Calibri" w:eastAsia="Calibri" w:hAnsi="Calibri"/>
                <w:smallCaps w:val="1"/>
                <w:color w:val="000000"/>
                <w:rtl w:val="0"/>
              </w:rPr>
              <w:tab/>
              <w:t xml:space="preserve">139</w:t>
            </w:r>
          </w:hyperlink>
          <w:r w:rsidDel="00000000" w:rsidR="00000000" w:rsidRPr="00000000">
            <w:rPr>
              <w:rtl w:val="0"/>
            </w:rPr>
          </w:r>
        </w:p>
        <w:p w:rsidR="00000000" w:rsidDel="00000000" w:rsidP="00000000" w:rsidRDefault="00000000" w:rsidRPr="00000000" w14:paraId="0000007A">
          <w:pPr>
            <w:spacing w:line="276" w:lineRule="auto"/>
            <w:rPr>
              <w:rFonts w:ascii="Verdana" w:cs="Verdana" w:eastAsia="Verdana" w:hAnsi="Verdana"/>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B">
      <w:pPr>
        <w:pStyle w:val="Title"/>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documentos tipo – Licitación de obra pública de INFRAESTRUCTURA SOCIAL</w:t>
      </w:r>
    </w:p>
    <w:p w:rsidR="00000000" w:rsidDel="00000000" w:rsidP="00000000" w:rsidRDefault="00000000" w:rsidRPr="00000000" w14:paraId="0000007C">
      <w:pPr>
        <w:pStyle w:val="Title"/>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(versión 2)</w:t>
      </w:r>
    </w:p>
    <w:p w:rsidR="00000000" w:rsidDel="00000000" w:rsidP="00000000" w:rsidRDefault="00000000" w:rsidRPr="00000000" w14:paraId="0000007D">
      <w:pPr>
        <w:pStyle w:val="Heading1"/>
        <w:numPr>
          <w:ilvl w:val="0"/>
          <w:numId w:val="1"/>
        </w:numPr>
        <w:spacing w:line="276" w:lineRule="auto"/>
        <w:ind w:left="360" w:hanging="360"/>
        <w:rPr>
          <w:rFonts w:ascii="Verdana" w:cs="Verdana" w:eastAsia="Verdana" w:hAnsi="Verdana"/>
          <w:sz w:val="24"/>
          <w:szCs w:val="24"/>
        </w:rPr>
      </w:pPr>
      <w:bookmarkStart w:colFirst="0" w:colLast="0" w:name="_heading=h.5h9npa8qillq" w:id="3"/>
      <w:bookmarkEnd w:id="3"/>
      <w:r w:rsidDel="00000000" w:rsidR="00000000" w:rsidRPr="00000000">
        <w:rPr>
          <w:rFonts w:ascii="Verdana" w:cs="Verdana" w:eastAsia="Verdana" w:hAnsi="Verdana"/>
          <w:sz w:val="24"/>
          <w:szCs w:val="24"/>
          <w:rtl w:val="0"/>
        </w:rPr>
        <w:t xml:space="preserve">CAPÍTULO I INFORMACIÓN GENERAL </w:t>
      </w:r>
    </w:p>
    <w:p w:rsidR="00000000" w:rsidDel="00000000" w:rsidP="00000000" w:rsidRDefault="00000000" w:rsidRPr="00000000" w14:paraId="0000007E">
      <w:pPr>
        <w:pStyle w:val="Heading2"/>
        <w:numPr>
          <w:ilvl w:val="1"/>
          <w:numId w:val="1"/>
        </w:numPr>
        <w:spacing w:line="276" w:lineRule="auto"/>
        <w:ind w:left="502" w:hanging="360"/>
        <w:rPr>
          <w:rFonts w:ascii="Verdana" w:cs="Verdana" w:eastAsia="Verdana" w:hAnsi="Verdana"/>
          <w:sz w:val="22"/>
          <w:szCs w:val="22"/>
        </w:rPr>
      </w:pPr>
      <w:bookmarkStart w:colFirst="0" w:colLast="0" w:name="_heading=h.l82pgxi2dzws" w:id="4"/>
      <w:bookmarkEnd w:id="4"/>
      <w:r w:rsidDel="00000000" w:rsidR="00000000" w:rsidRPr="00000000">
        <w:rPr>
          <w:rFonts w:ascii="Verdana" w:cs="Verdana" w:eastAsia="Verdana" w:hAnsi="Verdana"/>
          <w:sz w:val="22"/>
          <w:szCs w:val="22"/>
          <w:rtl w:val="0"/>
        </w:rPr>
        <w:t xml:space="preserve">OBJETO, PRESUPUESTO OFICIAL, PLAZO Y UBICACIÓN</w:t>
      </w:r>
    </w:p>
    <w:p w:rsidR="00000000" w:rsidDel="00000000" w:rsidP="00000000" w:rsidRDefault="00000000" w:rsidRPr="00000000" w14:paraId="0000007F">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objeto, Presupuesto Oficial estimado, plazo y ubicación del proyecto objeto del Proceso de Contratación se identifican en la siguiente tabla:</w:t>
      </w:r>
    </w:p>
    <w:p w:rsidR="00000000" w:rsidDel="00000000" w:rsidP="00000000" w:rsidRDefault="00000000" w:rsidRPr="00000000" w14:paraId="00000080">
      <w:pPr>
        <w:spacing w:after="0" w:line="276" w:lineRule="auto"/>
        <w:rPr>
          <w:rFonts w:ascii="Verdana" w:cs="Verdana" w:eastAsia="Verdana" w:hAnsi="Verdana"/>
          <w:sz w:val="22"/>
          <w:szCs w:val="22"/>
        </w:rPr>
      </w:pPr>
      <w:r w:rsidDel="00000000" w:rsidR="00000000" w:rsidRPr="00000000">
        <w:rPr>
          <w:rtl w:val="0"/>
        </w:rPr>
      </w:r>
    </w:p>
    <w:tbl>
      <w:tblPr>
        <w:tblStyle w:val="Table1"/>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601"/>
        <w:gridCol w:w="1801"/>
        <w:gridCol w:w="2279"/>
        <w:gridCol w:w="2127"/>
        <w:tblGridChange w:id="0">
          <w:tblGrid>
            <w:gridCol w:w="2601"/>
            <w:gridCol w:w="1801"/>
            <w:gridCol w:w="2279"/>
            <w:gridCol w:w="2127"/>
          </w:tblGrid>
        </w:tblGridChange>
      </w:tblGrid>
      <w:tr>
        <w:trPr>
          <w:cantSplit w:val="0"/>
          <w:trHeight w:val="762" w:hRule="atLeast"/>
          <w:tblHeader w:val="0"/>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81">
            <w:pPr>
              <w:spacing w:after="0" w:line="276" w:lineRule="auto"/>
              <w:jc w:val="center"/>
              <w:rPr>
                <w:rFonts w:ascii="Verdana" w:cs="Verdana" w:eastAsia="Verdana" w:hAnsi="Verdana"/>
                <w:b w:val="1"/>
                <w:bCs w:val="1"/>
                <w:color w:val="ffffff"/>
                <w:sz w:val="16"/>
                <w:szCs w:val="16"/>
              </w:rPr>
            </w:pPr>
            <w:r w:rsidDel="00000000" w:rsidR="00000000" w:rsidRPr="00000000">
              <w:rPr>
                <w:rFonts w:ascii="Verdana" w:cs="Verdana" w:eastAsia="Verdana" w:hAnsi="Verdana"/>
                <w:b w:val="1"/>
                <w:bCs w:val="1"/>
                <w:color w:val="ffffff"/>
                <w:sz w:val="16"/>
                <w:szCs w:val="16"/>
                <w:rtl w:val="0"/>
              </w:rPr>
              <w:t xml:space="preserve">Objeto del proyecto </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82">
            <w:pPr>
              <w:spacing w:after="0" w:line="276" w:lineRule="auto"/>
              <w:jc w:val="center"/>
              <w:rPr>
                <w:rFonts w:ascii="Verdana" w:cs="Verdana" w:eastAsia="Verdana" w:hAnsi="Verdana"/>
                <w:b w:val="1"/>
                <w:bCs w:val="1"/>
                <w:color w:val="ffffff"/>
                <w:sz w:val="16"/>
                <w:szCs w:val="16"/>
              </w:rPr>
            </w:pPr>
            <w:r w:rsidDel="00000000" w:rsidR="00000000" w:rsidRPr="00000000">
              <w:rPr>
                <w:rFonts w:ascii="Verdana" w:cs="Verdana" w:eastAsia="Verdana" w:hAnsi="Verdana"/>
                <w:b w:val="1"/>
                <w:bCs w:val="1"/>
                <w:color w:val="ffffff"/>
                <w:sz w:val="16"/>
                <w:szCs w:val="16"/>
                <w:rtl w:val="0"/>
              </w:rPr>
              <w:t xml:space="preserve">Plazo del contrato </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83">
            <w:pPr>
              <w:spacing w:after="0" w:line="276" w:lineRule="auto"/>
              <w:jc w:val="center"/>
              <w:rPr>
                <w:rFonts w:ascii="Verdana" w:cs="Verdana" w:eastAsia="Verdana" w:hAnsi="Verdana"/>
                <w:b w:val="1"/>
                <w:bCs w:val="1"/>
                <w:color w:val="ffffff"/>
                <w:sz w:val="16"/>
                <w:szCs w:val="16"/>
              </w:rPr>
            </w:pPr>
            <w:r w:rsidDel="00000000" w:rsidR="00000000" w:rsidRPr="00000000">
              <w:rPr>
                <w:rFonts w:ascii="Verdana" w:cs="Verdana" w:eastAsia="Verdana" w:hAnsi="Verdana"/>
                <w:b w:val="1"/>
                <w:bCs w:val="1"/>
                <w:color w:val="ffffff"/>
                <w:sz w:val="16"/>
                <w:szCs w:val="16"/>
                <w:rtl w:val="0"/>
              </w:rPr>
              <w:t xml:space="preserve">Valor presupuesto oficial (pesos incluido IVA)</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84">
            <w:pPr>
              <w:spacing w:after="0" w:line="276" w:lineRule="auto"/>
              <w:jc w:val="center"/>
              <w:rPr>
                <w:rFonts w:ascii="Verdana" w:cs="Verdana" w:eastAsia="Verdana" w:hAnsi="Verdana"/>
                <w:b w:val="1"/>
                <w:bCs w:val="1"/>
                <w:color w:val="ffffff"/>
                <w:sz w:val="16"/>
                <w:szCs w:val="16"/>
              </w:rPr>
            </w:pPr>
            <w:r w:rsidDel="00000000" w:rsidR="00000000" w:rsidRPr="00000000">
              <w:rPr>
                <w:rFonts w:ascii="Verdana" w:cs="Verdana" w:eastAsia="Verdana" w:hAnsi="Verdana"/>
                <w:b w:val="1"/>
                <w:bCs w:val="1"/>
                <w:color w:val="ffffff"/>
                <w:sz w:val="16"/>
                <w:szCs w:val="16"/>
                <w:rtl w:val="0"/>
              </w:rPr>
              <w:t xml:space="preserve">Lugar(es) de ejecución del contrato</w:t>
            </w:r>
          </w:p>
        </w:tc>
      </w:tr>
      <w:tr>
        <w:trPr>
          <w:cantSplit w:val="0"/>
          <w:trHeight w:val="765" w:hRule="atLeast"/>
          <w:tblHeader w:val="0"/>
        </w:trPr>
        <w:tc>
          <w:tcPr>
            <w:tcBorders>
              <w:top w:color="000000" w:space="0" w:sz="6" w:val="single"/>
              <w:bottom w:color="000000" w:space="0" w:sz="4" w:val="single"/>
            </w:tcBorders>
            <w:vAlign w:val="cente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1" w:line="276" w:lineRule="auto"/>
              <w:ind w:right="59"/>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REALIZAR EL MANTENIMIENTO, MEJORAMIENTO DE LA INFRAESTRUCTURA PARA LAS UNIDADES DEPORTIVAS DE ALTO RENDIMIENTO DEL DISTRITO ESPECIAL, DEPORTIVO, CULTURAL, TURÍSTICO, EMPRESARIAL Y DE SERVICIOS DE SANTIAGO DE CALI.</w:t>
            </w:r>
          </w:p>
        </w:tc>
        <w:tc>
          <w:tcPr>
            <w:tcBorders>
              <w:top w:color="000000" w:space="0" w:sz="6" w:val="single"/>
              <w:bottom w:color="000000" w:space="0" w:sz="4" w:val="single"/>
            </w:tcBorders>
            <w:vAlign w:val="center"/>
          </w:tcPr>
          <w:p w:rsidR="00000000" w:rsidDel="00000000" w:rsidP="00000000" w:rsidRDefault="00000000" w:rsidRPr="00000000" w14:paraId="00000086">
            <w:pPr>
              <w:spacing w:after="0" w:line="276" w:lineRule="auto"/>
              <w:jc w:val="center"/>
              <w:rPr>
                <w:rFonts w:ascii="Verdana" w:cs="Verdana" w:eastAsia="Verdana" w:hAnsi="Verdana"/>
                <w:color w:val="000000"/>
                <w:sz w:val="16"/>
                <w:szCs w:val="16"/>
              </w:rPr>
            </w:pPr>
            <w:r w:rsidDel="00000000" w:rsidR="00000000" w:rsidRPr="00000000">
              <w:rPr>
                <w:rFonts w:ascii="Verdana" w:cs="Verdana" w:eastAsia="Verdana" w:hAnsi="Verdana"/>
                <w:sz w:val="16"/>
                <w:szCs w:val="16"/>
                <w:rtl w:val="0"/>
              </w:rPr>
              <w:t xml:space="preserve">HASTA</w:t>
            </w:r>
            <w:r w:rsidDel="00000000" w:rsidR="00000000" w:rsidRPr="00000000">
              <w:rPr>
                <w:rFonts w:ascii="Verdana" w:cs="Verdana" w:eastAsia="Verdana" w:hAnsi="Verdana"/>
                <w:color w:val="000000"/>
                <w:sz w:val="16"/>
                <w:szCs w:val="16"/>
                <w:rtl w:val="0"/>
              </w:rPr>
              <w:t xml:space="preserve"> DICIEMBRE 15 DE 2026.</w:t>
            </w:r>
          </w:p>
        </w:tc>
        <w:tc>
          <w:tcPr>
            <w:tcBorders>
              <w:top w:color="000000" w:space="0" w:sz="6" w:val="single"/>
              <w:bottom w:color="000000" w:space="0" w:sz="4" w:val="single"/>
            </w:tcBorders>
            <w:vAlign w:val="center"/>
          </w:tcPr>
          <w:p w:rsidR="00000000" w:rsidDel="00000000" w:rsidP="00000000" w:rsidRDefault="00000000" w:rsidRPr="00000000" w14:paraId="00000087">
            <w:pPr>
              <w:spacing w:after="0" w:line="276" w:lineRule="auto"/>
              <w:jc w:val="center"/>
              <w:rPr>
                <w:rFonts w:ascii="Verdana" w:cs="Verdana" w:eastAsia="Verdana" w:hAnsi="Verdana"/>
                <w:color w:val="000000"/>
                <w:sz w:val="16"/>
                <w:szCs w:val="16"/>
              </w:rPr>
            </w:pPr>
            <w:r w:rsidDel="00000000" w:rsidR="00000000" w:rsidRPr="00000000">
              <w:rPr>
                <w:rFonts w:ascii="Verdana" w:cs="Verdana" w:eastAsia="Verdana" w:hAnsi="Verdana"/>
                <w:sz w:val="16"/>
                <w:szCs w:val="16"/>
                <w:rtl w:val="0"/>
              </w:rPr>
              <w:t xml:space="preserve">$2.706.112.028,00</w:t>
            </w:r>
            <w:r w:rsidDel="00000000" w:rsidR="00000000" w:rsidRPr="00000000">
              <w:rPr>
                <w:rtl w:val="0"/>
              </w:rPr>
            </w:r>
          </w:p>
        </w:tc>
        <w:tc>
          <w:tcPr>
            <w:tcBorders>
              <w:top w:color="000000" w:space="0" w:sz="6" w:val="single"/>
              <w:bottom w:color="000000" w:space="0" w:sz="4" w:val="single"/>
            </w:tcBorders>
            <w:vAlign w:val="center"/>
          </w:tcPr>
          <w:p w:rsidR="00000000" w:rsidDel="00000000" w:rsidP="00000000" w:rsidRDefault="00000000" w:rsidRPr="00000000" w14:paraId="00000088">
            <w:pPr>
              <w:spacing w:after="240" w:before="240" w:line="240" w:lineRule="auto"/>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El proyecto se ejecutará en cuatro (4) Unidades Deportivas ubicadas en el Municipio de Santiago de Cali, Departamento del Valle del Cauca, las cuales corresponden a:</w:t>
            </w:r>
          </w:p>
          <w:p w:rsidR="00000000" w:rsidDel="00000000" w:rsidP="00000000" w:rsidRDefault="00000000" w:rsidRPr="00000000" w14:paraId="00000089">
            <w:pPr>
              <w:spacing w:after="240" w:before="240" w:line="240" w:lineRule="auto"/>
              <w:jc w:val="left"/>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Complejo Estadio Pascual Guerrero / Unidad Deportiva Jorge Herrera Barona: Carrera 34 con Calle 5B.</w:t>
            </w:r>
          </w:p>
          <w:p w:rsidR="00000000" w:rsidDel="00000000" w:rsidP="00000000" w:rsidRDefault="00000000" w:rsidRPr="00000000" w14:paraId="0000008A">
            <w:pPr>
              <w:spacing w:after="240" w:before="240" w:line="240" w:lineRule="auto"/>
              <w:jc w:val="left"/>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Unidad Deportiva Alberto Galindo: Carrera 52 entre Calles 2 y 3.</w:t>
            </w:r>
          </w:p>
          <w:p w:rsidR="00000000" w:rsidDel="00000000" w:rsidP="00000000" w:rsidRDefault="00000000" w:rsidRPr="00000000" w14:paraId="0000008B">
            <w:pPr>
              <w:spacing w:after="240" w:before="240" w:line="240" w:lineRule="auto"/>
              <w:jc w:val="left"/>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Unidad Deportiva Jaime Aparicio: Calle 9 con Carrera 39.</w:t>
            </w:r>
          </w:p>
          <w:p w:rsidR="00000000" w:rsidDel="00000000" w:rsidP="00000000" w:rsidRDefault="00000000" w:rsidRPr="00000000" w14:paraId="0000008C">
            <w:pPr>
              <w:spacing w:after="240" w:before="240" w:line="240" w:lineRule="auto"/>
              <w:jc w:val="left"/>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Unidad Deportiva Mariano Ramos: Carrera 25 No. 14C-50</w:t>
            </w:r>
          </w:p>
        </w:tc>
      </w:tr>
    </w:tbl>
    <w:p w:rsidR="00000000" w:rsidDel="00000000" w:rsidP="00000000" w:rsidRDefault="00000000" w:rsidRPr="00000000" w14:paraId="0000008D">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obra pública tiene las especificaciones técnicas descritas en el Anexo 1 – Técnico y el Estudio Previo, los cuales incluyen la descripción de las obras e información técnica (localización, obras a ejecutar, especificaciones particulares, etc.). Todas las Unidades Deportivas a Intervenir están en área urbana del Distrito Especial de Santiago de Cali.</w:t>
      </w:r>
    </w:p>
    <w:p w:rsidR="00000000" w:rsidDel="00000000" w:rsidP="00000000" w:rsidRDefault="00000000" w:rsidRPr="00000000" w14:paraId="0000008F">
      <w:pPr>
        <w:pStyle w:val="Heading2"/>
        <w:numPr>
          <w:ilvl w:val="1"/>
          <w:numId w:val="1"/>
        </w:numPr>
        <w:spacing w:line="276" w:lineRule="auto"/>
        <w:ind w:left="502" w:hanging="360"/>
        <w:rPr>
          <w:rFonts w:ascii="Verdana" w:cs="Verdana" w:eastAsia="Verdana" w:hAnsi="Verdana"/>
          <w:sz w:val="22"/>
          <w:szCs w:val="22"/>
        </w:rPr>
      </w:pPr>
      <w:bookmarkStart w:colFirst="0" w:colLast="0" w:name="_heading=h.5b0f768no7kh" w:id="5"/>
      <w:bookmarkEnd w:id="5"/>
      <w:r w:rsidDel="00000000" w:rsidR="00000000" w:rsidRPr="00000000">
        <w:rPr>
          <w:rFonts w:ascii="Verdana" w:cs="Verdana" w:eastAsia="Verdana" w:hAnsi="Verdana"/>
          <w:smallCaps w:val="0"/>
          <w:sz w:val="22"/>
          <w:szCs w:val="22"/>
          <w:rtl w:val="0"/>
        </w:rPr>
        <w:t xml:space="preserve">DOCUMENTOS DEL PROCESO </w:t>
      </w:r>
      <w:r w:rsidDel="00000000" w:rsidR="00000000" w:rsidRPr="00000000">
        <w:rPr>
          <w:rtl w:val="0"/>
        </w:rPr>
      </w:r>
    </w:p>
    <w:p w:rsidR="00000000" w:rsidDel="00000000" w:rsidP="00000000" w:rsidRDefault="00000000" w:rsidRPr="00000000" w14:paraId="0000009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Documentos del Proceso son los señalados en el capítulo IX, así como, todos los señalados en el artículo 1 de la Resolución que adopta los documentos tipo de licitación de obra pública de infraestructura social</w:t>
      </w:r>
    </w:p>
    <w:p w:rsidR="00000000" w:rsidDel="00000000" w:rsidP="00000000" w:rsidRDefault="00000000" w:rsidRPr="00000000" w14:paraId="00000091">
      <w:pPr>
        <w:pStyle w:val="Heading2"/>
        <w:numPr>
          <w:ilvl w:val="1"/>
          <w:numId w:val="1"/>
        </w:numPr>
        <w:spacing w:line="276" w:lineRule="auto"/>
        <w:ind w:left="502" w:hanging="360"/>
        <w:rPr>
          <w:rFonts w:ascii="Verdana" w:cs="Verdana" w:eastAsia="Verdana" w:hAnsi="Verdana"/>
          <w:sz w:val="22"/>
          <w:szCs w:val="22"/>
        </w:rPr>
      </w:pPr>
      <w:bookmarkStart w:colFirst="0" w:colLast="0" w:name="_heading=h.cx3fg8oo5tyg" w:id="6"/>
      <w:bookmarkEnd w:id="6"/>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mallCaps w:val="0"/>
          <w:sz w:val="22"/>
          <w:szCs w:val="22"/>
          <w:rtl w:val="0"/>
        </w:rPr>
        <w:t xml:space="preserve">COMUNICACIONES Y OBSERVACIONES AL PROCESO</w:t>
      </w:r>
      <w:r w:rsidDel="00000000" w:rsidR="00000000" w:rsidRPr="00000000">
        <w:rPr>
          <w:rtl w:val="0"/>
        </w:rPr>
      </w:r>
    </w:p>
    <w:p w:rsidR="00000000" w:rsidDel="00000000" w:rsidP="00000000" w:rsidRDefault="00000000" w:rsidRPr="00000000" w14:paraId="0000009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respuestas se comunicarán a través de la plataforma del SECOP II de acuerdo con el documento denominado “Términos y Condiciones del Uso del Sistema Electrónico de Contratación Pública - SECOP II” Cuando el Proponente registre el certificado de indisponibilidad de la plataforma, la Entidad pone a disposición el siguiente correo: </w:t>
      </w:r>
      <w:hyperlink r:id="rId7">
        <w:r w:rsidDel="00000000" w:rsidR="00000000" w:rsidRPr="00000000">
          <w:rPr>
            <w:rFonts w:ascii="Verdana" w:cs="Verdana" w:eastAsia="Verdana" w:hAnsi="Verdana"/>
            <w:color w:val="0000ff"/>
            <w:sz w:val="22"/>
            <w:szCs w:val="22"/>
            <w:u w:val="single"/>
            <w:rtl w:val="0"/>
          </w:rPr>
          <w:t xml:space="preserve">procesos.contratosdr@cali.gov.co</w:t>
        </w:r>
      </w:hyperlink>
      <w:r w:rsidDel="00000000" w:rsidR="00000000" w:rsidRPr="00000000">
        <w:rPr>
          <w:rtl w:val="0"/>
        </w:rPr>
      </w:r>
    </w:p>
    <w:p w:rsidR="00000000" w:rsidDel="00000000" w:rsidP="00000000" w:rsidRDefault="00000000" w:rsidRPr="00000000" w14:paraId="00000093">
      <w:pPr>
        <w:pStyle w:val="Heading2"/>
        <w:numPr>
          <w:ilvl w:val="1"/>
          <w:numId w:val="1"/>
        </w:numPr>
        <w:spacing w:line="276" w:lineRule="auto"/>
        <w:ind w:left="502" w:hanging="360"/>
        <w:rPr>
          <w:rFonts w:ascii="Verdana" w:cs="Verdana" w:eastAsia="Verdana" w:hAnsi="Verdana"/>
          <w:sz w:val="22"/>
          <w:szCs w:val="22"/>
        </w:rPr>
      </w:pPr>
      <w:bookmarkStart w:colFirst="0" w:colLast="0" w:name="_heading=h.x9g1x5cg2cnd" w:id="7"/>
      <w:bookmarkEnd w:id="7"/>
      <w:r w:rsidDel="00000000" w:rsidR="00000000" w:rsidRPr="00000000">
        <w:rPr>
          <w:rFonts w:ascii="Verdana" w:cs="Verdana" w:eastAsia="Verdana" w:hAnsi="Verdana"/>
          <w:smallCaps w:val="0"/>
          <w:sz w:val="22"/>
          <w:szCs w:val="22"/>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contratos aportados para efectos de acreditación de la experiencia requerida deben estar clasificados en alguno de los siguientes códigos:  </w:t>
      </w:r>
    </w:p>
    <w:p w:rsidR="00000000" w:rsidDel="00000000" w:rsidP="00000000" w:rsidRDefault="00000000" w:rsidRPr="00000000" w14:paraId="00000095">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obra pública objeto del presente Proceso de Contratación está codificada en el Clasificador de Bienes y Servicios de Naciones Unidas (UNSPSC) bajo el segmento 72 con el hasta el tercer </w:t>
      </w:r>
      <w:r w:rsidDel="00000000" w:rsidR="00000000" w:rsidRPr="00000000">
        <w:rPr>
          <w:rFonts w:ascii="Verdana" w:cs="Verdana" w:eastAsia="Verdana" w:hAnsi="Verdana"/>
          <w:color w:val="000000"/>
          <w:sz w:val="22"/>
          <w:szCs w:val="22"/>
          <w:rtl w:val="0"/>
        </w:rPr>
        <w:t xml:space="preserve">nivel,</w:t>
      </w:r>
      <w:r w:rsidDel="00000000" w:rsidR="00000000" w:rsidRPr="00000000">
        <w:rPr>
          <w:rFonts w:ascii="Verdana" w:cs="Verdana" w:eastAsia="Verdana" w:hAnsi="Verdana"/>
          <w:sz w:val="22"/>
          <w:szCs w:val="22"/>
          <w:rtl w:val="0"/>
        </w:rPr>
        <w:t xml:space="preserve"> como se indica en la siguiente tabla:</w:t>
      </w:r>
    </w:p>
    <w:p w:rsidR="00000000" w:rsidDel="00000000" w:rsidP="00000000" w:rsidRDefault="00000000" w:rsidRPr="00000000" w14:paraId="0000009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7">
      <w:pPr>
        <w:widowControl w:val="0"/>
        <w:spacing w:after="0" w:line="240" w:lineRule="auto"/>
        <w:ind w:right="59"/>
        <w:rPr>
          <w:sz w:val="24"/>
          <w:szCs w:val="24"/>
          <w:highlight w:val="white"/>
        </w:rPr>
      </w:pPr>
      <w:r w:rsidDel="00000000" w:rsidR="00000000" w:rsidRPr="00000000">
        <w:rPr>
          <w:rtl w:val="0"/>
        </w:rPr>
      </w:r>
    </w:p>
    <w:tbl>
      <w:tblPr>
        <w:tblStyle w:val="Table2"/>
        <w:tblW w:w="82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0"/>
        <w:gridCol w:w="2205"/>
        <w:gridCol w:w="2205"/>
        <w:gridCol w:w="2205"/>
        <w:tblGridChange w:id="0">
          <w:tblGrid>
            <w:gridCol w:w="1650"/>
            <w:gridCol w:w="2205"/>
            <w:gridCol w:w="2205"/>
            <w:gridCol w:w="2205"/>
          </w:tblGrid>
        </w:tblGridChange>
      </w:tblGrid>
      <w:tr>
        <w:trPr>
          <w:cantSplit w:val="0"/>
          <w:trHeight w:val="363" w:hRule="atLeast"/>
          <w:tblHeader w:val="1"/>
        </w:trPr>
        <w:tc>
          <w:tcPr>
            <w:shd w:fill="f2f2f2" w:val="clear"/>
            <w:vAlign w:val="center"/>
          </w:tcPr>
          <w:p w:rsidR="00000000" w:rsidDel="00000000" w:rsidP="00000000" w:rsidRDefault="00000000" w:rsidRPr="00000000" w14:paraId="00000098">
            <w:pPr>
              <w:spacing w:after="0" w:line="240" w:lineRule="auto"/>
              <w:jc w:val="center"/>
              <w:rPr>
                <w:highlight w:val="white"/>
              </w:rPr>
            </w:pPr>
            <w:r w:rsidDel="00000000" w:rsidR="00000000" w:rsidRPr="00000000">
              <w:rPr>
                <w:highlight w:val="white"/>
                <w:rtl w:val="0"/>
              </w:rPr>
              <w:t xml:space="preserve">Código</w:t>
            </w:r>
          </w:p>
        </w:tc>
        <w:tc>
          <w:tcPr>
            <w:shd w:fill="f2f2f2" w:val="clear"/>
            <w:vAlign w:val="center"/>
          </w:tcPr>
          <w:p w:rsidR="00000000" w:rsidDel="00000000" w:rsidP="00000000" w:rsidRDefault="00000000" w:rsidRPr="00000000" w14:paraId="00000099">
            <w:pPr>
              <w:spacing w:after="0" w:line="240" w:lineRule="auto"/>
              <w:jc w:val="center"/>
              <w:rPr>
                <w:highlight w:val="white"/>
              </w:rPr>
            </w:pPr>
            <w:r w:rsidDel="00000000" w:rsidR="00000000" w:rsidRPr="00000000">
              <w:rPr>
                <w:highlight w:val="white"/>
                <w:rtl w:val="0"/>
              </w:rPr>
              <w:t xml:space="preserve">Segmento </w:t>
            </w:r>
          </w:p>
        </w:tc>
        <w:tc>
          <w:tcPr>
            <w:shd w:fill="f2f2f2" w:val="clear"/>
            <w:vAlign w:val="center"/>
          </w:tcPr>
          <w:p w:rsidR="00000000" w:rsidDel="00000000" w:rsidP="00000000" w:rsidRDefault="00000000" w:rsidRPr="00000000" w14:paraId="0000009A">
            <w:pPr>
              <w:spacing w:after="0" w:line="240" w:lineRule="auto"/>
              <w:jc w:val="center"/>
              <w:rPr>
                <w:highlight w:val="white"/>
              </w:rPr>
            </w:pPr>
            <w:r w:rsidDel="00000000" w:rsidR="00000000" w:rsidRPr="00000000">
              <w:rPr>
                <w:highlight w:val="white"/>
                <w:rtl w:val="0"/>
              </w:rPr>
              <w:t xml:space="preserve">Familia </w:t>
            </w:r>
          </w:p>
        </w:tc>
        <w:tc>
          <w:tcPr>
            <w:shd w:fill="f2f2f2" w:val="clear"/>
            <w:vAlign w:val="center"/>
          </w:tcPr>
          <w:p w:rsidR="00000000" w:rsidDel="00000000" w:rsidP="00000000" w:rsidRDefault="00000000" w:rsidRPr="00000000" w14:paraId="0000009B">
            <w:pPr>
              <w:spacing w:after="0" w:line="240" w:lineRule="auto"/>
              <w:jc w:val="center"/>
              <w:rPr>
                <w:highlight w:val="white"/>
              </w:rPr>
            </w:pPr>
            <w:r w:rsidDel="00000000" w:rsidR="00000000" w:rsidRPr="00000000">
              <w:rPr>
                <w:highlight w:val="white"/>
                <w:rtl w:val="0"/>
              </w:rPr>
              <w:t xml:space="preserve">Clase </w:t>
            </w:r>
          </w:p>
        </w:tc>
      </w:tr>
      <w:tr>
        <w:trPr>
          <w:cantSplit w:val="0"/>
          <w:trHeight w:val="238" w:hRule="atLeast"/>
          <w:tblHeader w:val="0"/>
        </w:trPr>
        <w:tc>
          <w:tcPr>
            <w:vAlign w:val="center"/>
          </w:tcPr>
          <w:p w:rsidR="00000000" w:rsidDel="00000000" w:rsidP="00000000" w:rsidRDefault="00000000" w:rsidRPr="00000000" w14:paraId="0000009C">
            <w:pPr>
              <w:spacing w:after="0" w:line="240" w:lineRule="auto"/>
              <w:jc w:val="center"/>
              <w:rPr>
                <w:sz w:val="18"/>
                <w:szCs w:val="18"/>
                <w:highlight w:val="white"/>
              </w:rPr>
            </w:pPr>
            <w:r w:rsidDel="00000000" w:rsidR="00000000" w:rsidRPr="00000000">
              <w:rPr>
                <w:sz w:val="18"/>
                <w:szCs w:val="18"/>
                <w:highlight w:val="white"/>
                <w:rtl w:val="0"/>
              </w:rPr>
              <w:t xml:space="preserve">72101500</w:t>
            </w:r>
          </w:p>
        </w:tc>
        <w:tc>
          <w:tcPr>
            <w:vAlign w:val="center"/>
          </w:tcPr>
          <w:p w:rsidR="00000000" w:rsidDel="00000000" w:rsidP="00000000" w:rsidRDefault="00000000" w:rsidRPr="00000000" w14:paraId="0000009D">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09E">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construcciones y e instalaciones</w:t>
            </w:r>
          </w:p>
        </w:tc>
        <w:tc>
          <w:tcPr>
            <w:vAlign w:val="center"/>
          </w:tcPr>
          <w:p w:rsidR="00000000" w:rsidDel="00000000" w:rsidP="00000000" w:rsidRDefault="00000000" w:rsidRPr="00000000" w14:paraId="0000009F">
            <w:pPr>
              <w:spacing w:after="0" w:line="240" w:lineRule="auto"/>
              <w:jc w:val="center"/>
              <w:rPr>
                <w:sz w:val="18"/>
                <w:szCs w:val="18"/>
                <w:highlight w:val="white"/>
              </w:rPr>
            </w:pPr>
            <w:r w:rsidDel="00000000" w:rsidR="00000000" w:rsidRPr="00000000">
              <w:rPr>
                <w:sz w:val="18"/>
                <w:szCs w:val="18"/>
                <w:highlight w:val="white"/>
                <w:rtl w:val="0"/>
              </w:rPr>
              <w:t xml:space="preserve">Servicios de apoyo para la construcción</w:t>
            </w:r>
          </w:p>
        </w:tc>
      </w:tr>
      <w:tr>
        <w:trPr>
          <w:cantSplit w:val="0"/>
          <w:trHeight w:val="238" w:hRule="atLeast"/>
          <w:tblHeader w:val="0"/>
        </w:trPr>
        <w:tc>
          <w:tcPr>
            <w:vAlign w:val="center"/>
          </w:tcPr>
          <w:p w:rsidR="00000000" w:rsidDel="00000000" w:rsidP="00000000" w:rsidRDefault="00000000" w:rsidRPr="00000000" w14:paraId="000000A0">
            <w:pPr>
              <w:spacing w:after="0" w:line="240" w:lineRule="auto"/>
              <w:jc w:val="center"/>
              <w:rPr>
                <w:sz w:val="18"/>
                <w:szCs w:val="18"/>
                <w:highlight w:val="white"/>
              </w:rPr>
            </w:pPr>
            <w:r w:rsidDel="00000000" w:rsidR="00000000" w:rsidRPr="00000000">
              <w:rPr>
                <w:sz w:val="18"/>
                <w:szCs w:val="18"/>
                <w:highlight w:val="white"/>
                <w:rtl w:val="0"/>
              </w:rPr>
              <w:t xml:space="preserve">72102900</w:t>
            </w:r>
          </w:p>
        </w:tc>
        <w:tc>
          <w:tcPr>
            <w:vAlign w:val="center"/>
          </w:tcPr>
          <w:p w:rsidR="00000000" w:rsidDel="00000000" w:rsidP="00000000" w:rsidRDefault="00000000" w:rsidRPr="00000000" w14:paraId="000000A1">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reparaciones de construcciones e instalaciones</w:t>
            </w:r>
          </w:p>
        </w:tc>
        <w:tc>
          <w:tcPr>
            <w:vAlign w:val="center"/>
          </w:tcPr>
          <w:p w:rsidR="00000000" w:rsidDel="00000000" w:rsidP="00000000" w:rsidRDefault="00000000" w:rsidRPr="00000000" w14:paraId="000000A2">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de edificaciones no residenciales</w:t>
            </w:r>
          </w:p>
        </w:tc>
        <w:tc>
          <w:tcPr>
            <w:vAlign w:val="center"/>
          </w:tcPr>
          <w:p w:rsidR="00000000" w:rsidDel="00000000" w:rsidP="00000000" w:rsidRDefault="00000000" w:rsidRPr="00000000" w14:paraId="000000A3">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instalaciones</w:t>
            </w:r>
          </w:p>
        </w:tc>
      </w:tr>
      <w:tr>
        <w:trPr>
          <w:cantSplit w:val="0"/>
          <w:trHeight w:val="238" w:hRule="atLeast"/>
          <w:tblHeader w:val="0"/>
        </w:trPr>
        <w:tc>
          <w:tcPr>
            <w:vAlign w:val="center"/>
          </w:tcPr>
          <w:p w:rsidR="00000000" w:rsidDel="00000000" w:rsidP="00000000" w:rsidRDefault="00000000" w:rsidRPr="00000000" w14:paraId="000000A4">
            <w:pPr>
              <w:spacing w:after="0" w:line="240" w:lineRule="auto"/>
              <w:jc w:val="center"/>
              <w:rPr>
                <w:sz w:val="18"/>
                <w:szCs w:val="18"/>
                <w:highlight w:val="white"/>
              </w:rPr>
            </w:pPr>
            <w:r w:rsidDel="00000000" w:rsidR="00000000" w:rsidRPr="00000000">
              <w:rPr>
                <w:sz w:val="18"/>
                <w:szCs w:val="18"/>
                <w:highlight w:val="white"/>
                <w:rtl w:val="0"/>
              </w:rPr>
              <w:t xml:space="preserve">72141300</w:t>
            </w:r>
          </w:p>
        </w:tc>
        <w:tc>
          <w:tcPr>
            <w:vAlign w:val="center"/>
          </w:tcPr>
          <w:p w:rsidR="00000000" w:rsidDel="00000000" w:rsidP="00000000" w:rsidRDefault="00000000" w:rsidRPr="00000000" w14:paraId="000000A5">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0A6">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pesada</w:t>
            </w:r>
          </w:p>
        </w:tc>
        <w:tc>
          <w:tcPr>
            <w:vAlign w:val="center"/>
          </w:tcPr>
          <w:p w:rsidR="00000000" w:rsidDel="00000000" w:rsidP="00000000" w:rsidRDefault="00000000" w:rsidRPr="00000000" w14:paraId="000000A7">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de facilidades atléticas y recreativas.</w:t>
            </w:r>
          </w:p>
        </w:tc>
      </w:tr>
      <w:tr>
        <w:trPr>
          <w:cantSplit w:val="0"/>
          <w:trHeight w:val="238" w:hRule="atLeast"/>
          <w:tblHeader w:val="0"/>
        </w:trPr>
        <w:tc>
          <w:tcPr>
            <w:vAlign w:val="center"/>
          </w:tcPr>
          <w:p w:rsidR="00000000" w:rsidDel="00000000" w:rsidP="00000000" w:rsidRDefault="00000000" w:rsidRPr="00000000" w14:paraId="000000A8">
            <w:pPr>
              <w:spacing w:after="0" w:line="240" w:lineRule="auto"/>
              <w:jc w:val="center"/>
              <w:rPr>
                <w:sz w:val="18"/>
                <w:szCs w:val="18"/>
                <w:highlight w:val="white"/>
              </w:rPr>
            </w:pPr>
            <w:r w:rsidDel="00000000" w:rsidR="00000000" w:rsidRPr="00000000">
              <w:rPr>
                <w:sz w:val="18"/>
                <w:szCs w:val="18"/>
                <w:highlight w:val="white"/>
                <w:rtl w:val="0"/>
              </w:rPr>
              <w:t xml:space="preserve">72103300</w:t>
            </w:r>
          </w:p>
        </w:tc>
        <w:tc>
          <w:tcPr>
            <w:vAlign w:val="center"/>
          </w:tcPr>
          <w:p w:rsidR="00000000" w:rsidDel="00000000" w:rsidP="00000000" w:rsidRDefault="00000000" w:rsidRPr="00000000" w14:paraId="000000A9">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0AA">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construcciones y e instalaciones</w:t>
            </w:r>
          </w:p>
        </w:tc>
        <w:tc>
          <w:tcPr>
            <w:vAlign w:val="center"/>
          </w:tcPr>
          <w:p w:rsidR="00000000" w:rsidDel="00000000" w:rsidP="00000000" w:rsidRDefault="00000000" w:rsidRPr="00000000" w14:paraId="000000AB">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infraestructura</w:t>
            </w:r>
          </w:p>
        </w:tc>
      </w:tr>
      <w:tr>
        <w:trPr>
          <w:cantSplit w:val="0"/>
          <w:trHeight w:val="933" w:hRule="atLeast"/>
          <w:tblHeader w:val="0"/>
        </w:trPr>
        <w:tc>
          <w:tcPr>
            <w:vAlign w:val="center"/>
          </w:tcPr>
          <w:p w:rsidR="00000000" w:rsidDel="00000000" w:rsidP="00000000" w:rsidRDefault="00000000" w:rsidRPr="00000000" w14:paraId="000000AC">
            <w:pPr>
              <w:spacing w:after="0" w:line="240" w:lineRule="auto"/>
              <w:jc w:val="center"/>
              <w:rPr>
                <w:sz w:val="18"/>
                <w:szCs w:val="18"/>
                <w:highlight w:val="white"/>
              </w:rPr>
            </w:pPr>
            <w:r w:rsidDel="00000000" w:rsidR="00000000" w:rsidRPr="00000000">
              <w:rPr>
                <w:sz w:val="18"/>
                <w:szCs w:val="18"/>
                <w:highlight w:val="white"/>
                <w:rtl w:val="0"/>
              </w:rPr>
              <w:t xml:space="preserve">72151500</w:t>
            </w:r>
          </w:p>
        </w:tc>
        <w:tc>
          <w:tcPr>
            <w:vAlign w:val="center"/>
          </w:tcPr>
          <w:p w:rsidR="00000000" w:rsidDel="00000000" w:rsidP="00000000" w:rsidRDefault="00000000" w:rsidRPr="00000000" w14:paraId="000000AD">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w:t>
            </w:r>
          </w:p>
          <w:p w:rsidR="00000000" w:rsidDel="00000000" w:rsidP="00000000" w:rsidRDefault="00000000" w:rsidRPr="00000000" w14:paraId="000000AE">
            <w:pPr>
              <w:spacing w:after="0" w:line="240" w:lineRule="auto"/>
              <w:jc w:val="center"/>
              <w:rPr>
                <w:sz w:val="18"/>
                <w:szCs w:val="18"/>
                <w:highlight w:val="white"/>
              </w:rPr>
            </w:pPr>
            <w:r w:rsidDel="00000000" w:rsidR="00000000" w:rsidRPr="00000000">
              <w:rPr>
                <w:sz w:val="18"/>
                <w:szCs w:val="18"/>
                <w:highlight w:val="white"/>
                <w:rtl w:val="0"/>
              </w:rPr>
              <w:t xml:space="preserve">Construcción de Instalaciones y</w:t>
            </w:r>
          </w:p>
          <w:p w:rsidR="00000000" w:rsidDel="00000000" w:rsidP="00000000" w:rsidRDefault="00000000" w:rsidRPr="00000000" w14:paraId="000000AF">
            <w:pPr>
              <w:spacing w:after="0" w:line="240" w:lineRule="auto"/>
              <w:jc w:val="center"/>
              <w:rPr>
                <w:sz w:val="18"/>
                <w:szCs w:val="18"/>
                <w:highlight w:val="white"/>
              </w:rPr>
            </w:pPr>
            <w:r w:rsidDel="00000000" w:rsidR="00000000" w:rsidRPr="00000000">
              <w:rPr>
                <w:sz w:val="18"/>
                <w:szCs w:val="18"/>
                <w:highlight w:val="white"/>
                <w:rtl w:val="0"/>
              </w:rPr>
              <w:t xml:space="preserve">Mantenimiento</w:t>
            </w:r>
          </w:p>
          <w:p w:rsidR="00000000" w:rsidDel="00000000" w:rsidP="00000000" w:rsidRDefault="00000000" w:rsidRPr="00000000" w14:paraId="000000B0">
            <w:pPr>
              <w:spacing w:after="0" w:line="240" w:lineRule="auto"/>
              <w:jc w:val="center"/>
              <w:rPr>
                <w:sz w:val="18"/>
                <w:szCs w:val="18"/>
                <w:highlight w:val="white"/>
              </w:rPr>
            </w:pPr>
            <w:r w:rsidDel="00000000" w:rsidR="00000000" w:rsidRPr="00000000">
              <w:rPr>
                <w:rtl w:val="0"/>
              </w:rPr>
            </w:r>
          </w:p>
        </w:tc>
        <w:tc>
          <w:tcPr>
            <w:vAlign w:val="center"/>
          </w:tcPr>
          <w:p w:rsidR="00000000" w:rsidDel="00000000" w:rsidP="00000000" w:rsidRDefault="00000000" w:rsidRPr="00000000" w14:paraId="000000B1">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0B2">
            <w:pPr>
              <w:spacing w:after="0" w:line="240" w:lineRule="auto"/>
              <w:jc w:val="center"/>
              <w:rPr>
                <w:sz w:val="18"/>
                <w:szCs w:val="18"/>
                <w:highlight w:val="white"/>
              </w:rPr>
            </w:pPr>
            <w:r w:rsidDel="00000000" w:rsidR="00000000" w:rsidRPr="00000000">
              <w:rPr>
                <w:sz w:val="18"/>
                <w:szCs w:val="18"/>
                <w:highlight w:val="white"/>
                <w:rtl w:val="0"/>
              </w:rPr>
              <w:t xml:space="preserve">construcción de comercio</w:t>
            </w:r>
          </w:p>
          <w:p w:rsidR="00000000" w:rsidDel="00000000" w:rsidP="00000000" w:rsidRDefault="00000000" w:rsidRPr="00000000" w14:paraId="000000B3">
            <w:pPr>
              <w:spacing w:after="0" w:line="240" w:lineRule="auto"/>
              <w:jc w:val="center"/>
              <w:rPr>
                <w:sz w:val="18"/>
                <w:szCs w:val="18"/>
                <w:highlight w:val="white"/>
              </w:rPr>
            </w:pPr>
            <w:r w:rsidDel="00000000" w:rsidR="00000000" w:rsidRPr="00000000">
              <w:rPr>
                <w:sz w:val="18"/>
                <w:szCs w:val="18"/>
                <w:highlight w:val="white"/>
                <w:rtl w:val="0"/>
              </w:rPr>
              <w:t xml:space="preserve">especializado</w:t>
            </w:r>
          </w:p>
        </w:tc>
        <w:tc>
          <w:tcPr>
            <w:vAlign w:val="center"/>
          </w:tcPr>
          <w:p w:rsidR="00000000" w:rsidDel="00000000" w:rsidP="00000000" w:rsidRDefault="00000000" w:rsidRPr="00000000" w14:paraId="000000B4">
            <w:pPr>
              <w:spacing w:after="0" w:line="240" w:lineRule="auto"/>
              <w:jc w:val="center"/>
              <w:rPr>
                <w:sz w:val="18"/>
                <w:szCs w:val="18"/>
                <w:highlight w:val="white"/>
              </w:rPr>
            </w:pPr>
            <w:r w:rsidDel="00000000" w:rsidR="00000000" w:rsidRPr="00000000">
              <w:rPr>
                <w:sz w:val="18"/>
                <w:szCs w:val="18"/>
                <w:highlight w:val="white"/>
                <w:rtl w:val="0"/>
              </w:rPr>
              <w:t xml:space="preserve">Servicios de sistemas eléctricos</w:t>
            </w:r>
          </w:p>
        </w:tc>
      </w:tr>
      <w:tr>
        <w:trPr>
          <w:cantSplit w:val="0"/>
          <w:trHeight w:val="977" w:hRule="atLeast"/>
          <w:tblHeader w:val="0"/>
        </w:trPr>
        <w:tc>
          <w:tcPr>
            <w:vAlign w:val="center"/>
          </w:tcPr>
          <w:p w:rsidR="00000000" w:rsidDel="00000000" w:rsidP="00000000" w:rsidRDefault="00000000" w:rsidRPr="00000000" w14:paraId="000000B5">
            <w:pPr>
              <w:spacing w:after="0" w:line="240" w:lineRule="auto"/>
              <w:jc w:val="center"/>
              <w:rPr>
                <w:sz w:val="18"/>
                <w:szCs w:val="18"/>
                <w:highlight w:val="white"/>
              </w:rPr>
            </w:pPr>
            <w:r w:rsidDel="00000000" w:rsidR="00000000" w:rsidRPr="00000000">
              <w:rPr>
                <w:sz w:val="18"/>
                <w:szCs w:val="18"/>
                <w:highlight w:val="white"/>
                <w:rtl w:val="0"/>
              </w:rPr>
              <w:t xml:space="preserve">72154300</w:t>
            </w:r>
          </w:p>
        </w:tc>
        <w:tc>
          <w:tcPr>
            <w:vAlign w:val="center"/>
          </w:tcPr>
          <w:p w:rsidR="00000000" w:rsidDel="00000000" w:rsidP="00000000" w:rsidRDefault="00000000" w:rsidRPr="00000000" w14:paraId="000000B6">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w:t>
            </w:r>
          </w:p>
          <w:p w:rsidR="00000000" w:rsidDel="00000000" w:rsidP="00000000" w:rsidRDefault="00000000" w:rsidRPr="00000000" w14:paraId="000000B7">
            <w:pPr>
              <w:spacing w:after="0" w:line="240" w:lineRule="auto"/>
              <w:jc w:val="center"/>
              <w:rPr>
                <w:sz w:val="18"/>
                <w:szCs w:val="18"/>
                <w:highlight w:val="white"/>
              </w:rPr>
            </w:pPr>
            <w:r w:rsidDel="00000000" w:rsidR="00000000" w:rsidRPr="00000000">
              <w:rPr>
                <w:sz w:val="18"/>
                <w:szCs w:val="18"/>
                <w:highlight w:val="white"/>
                <w:rtl w:val="0"/>
              </w:rPr>
              <w:t xml:space="preserve">Construcción de Instalaciones y</w:t>
            </w:r>
          </w:p>
          <w:p w:rsidR="00000000" w:rsidDel="00000000" w:rsidP="00000000" w:rsidRDefault="00000000" w:rsidRPr="00000000" w14:paraId="000000B8">
            <w:pPr>
              <w:spacing w:after="0" w:line="240" w:lineRule="auto"/>
              <w:jc w:val="center"/>
              <w:rPr>
                <w:sz w:val="18"/>
                <w:szCs w:val="18"/>
                <w:highlight w:val="white"/>
              </w:rPr>
            </w:pPr>
            <w:r w:rsidDel="00000000" w:rsidR="00000000" w:rsidRPr="00000000">
              <w:rPr>
                <w:sz w:val="18"/>
                <w:szCs w:val="18"/>
                <w:highlight w:val="white"/>
                <w:rtl w:val="0"/>
              </w:rPr>
              <w:t xml:space="preserve">Mantenimiento</w:t>
            </w:r>
          </w:p>
        </w:tc>
        <w:tc>
          <w:tcPr>
            <w:vAlign w:val="center"/>
          </w:tcPr>
          <w:p w:rsidR="00000000" w:rsidDel="00000000" w:rsidP="00000000" w:rsidRDefault="00000000" w:rsidRPr="00000000" w14:paraId="000000B9">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0BA">
            <w:pPr>
              <w:spacing w:after="0" w:line="240" w:lineRule="auto"/>
              <w:jc w:val="center"/>
              <w:rPr>
                <w:sz w:val="18"/>
                <w:szCs w:val="18"/>
                <w:highlight w:val="white"/>
              </w:rPr>
            </w:pPr>
            <w:r w:rsidDel="00000000" w:rsidR="00000000" w:rsidRPr="00000000">
              <w:rPr>
                <w:sz w:val="18"/>
                <w:szCs w:val="18"/>
                <w:highlight w:val="white"/>
                <w:rtl w:val="0"/>
              </w:rPr>
              <w:t xml:space="preserve">construcción de comercio</w:t>
            </w:r>
          </w:p>
          <w:p w:rsidR="00000000" w:rsidDel="00000000" w:rsidP="00000000" w:rsidRDefault="00000000" w:rsidRPr="00000000" w14:paraId="000000BB">
            <w:pPr>
              <w:spacing w:after="0" w:line="240" w:lineRule="auto"/>
              <w:jc w:val="center"/>
              <w:rPr>
                <w:sz w:val="18"/>
                <w:szCs w:val="18"/>
                <w:highlight w:val="white"/>
              </w:rPr>
            </w:pPr>
            <w:r w:rsidDel="00000000" w:rsidR="00000000" w:rsidRPr="00000000">
              <w:rPr>
                <w:sz w:val="18"/>
                <w:szCs w:val="18"/>
                <w:highlight w:val="white"/>
                <w:rtl w:val="0"/>
              </w:rPr>
              <w:t xml:space="preserve">especializado</w:t>
            </w:r>
          </w:p>
        </w:tc>
        <w:tc>
          <w:tcPr>
            <w:vAlign w:val="center"/>
          </w:tcPr>
          <w:p w:rsidR="00000000" w:rsidDel="00000000" w:rsidP="00000000" w:rsidRDefault="00000000" w:rsidRPr="00000000" w14:paraId="000000BC">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0BD">
            <w:pPr>
              <w:spacing w:after="0" w:line="240" w:lineRule="auto"/>
              <w:jc w:val="center"/>
              <w:rPr>
                <w:sz w:val="18"/>
                <w:szCs w:val="18"/>
                <w:highlight w:val="white"/>
              </w:rPr>
            </w:pPr>
            <w:r w:rsidDel="00000000" w:rsidR="00000000" w:rsidRPr="00000000">
              <w:rPr>
                <w:sz w:val="18"/>
                <w:szCs w:val="18"/>
                <w:highlight w:val="white"/>
                <w:rtl w:val="0"/>
              </w:rPr>
              <w:t xml:space="preserve">reparación de equipo motivo y</w:t>
            </w:r>
          </w:p>
          <w:p w:rsidR="00000000" w:rsidDel="00000000" w:rsidP="00000000" w:rsidRDefault="00000000" w:rsidRPr="00000000" w14:paraId="000000BE">
            <w:pPr>
              <w:spacing w:after="0" w:line="240" w:lineRule="auto"/>
              <w:jc w:val="center"/>
              <w:rPr>
                <w:sz w:val="18"/>
                <w:szCs w:val="18"/>
                <w:highlight w:val="white"/>
              </w:rPr>
            </w:pPr>
            <w:r w:rsidDel="00000000" w:rsidR="00000000" w:rsidRPr="00000000">
              <w:rPr>
                <w:sz w:val="18"/>
                <w:szCs w:val="18"/>
                <w:highlight w:val="white"/>
                <w:rtl w:val="0"/>
              </w:rPr>
              <w:t xml:space="preserve">generación de energía eléctrica</w:t>
            </w:r>
          </w:p>
        </w:tc>
      </w:tr>
    </w:tbl>
    <w:p w:rsidR="00000000" w:rsidDel="00000000" w:rsidP="00000000" w:rsidRDefault="00000000" w:rsidRPr="00000000" w14:paraId="000000BF">
      <w:pPr>
        <w:spacing w:after="0" w:line="240" w:lineRule="auto"/>
        <w:ind w:right="59"/>
        <w:jc w:val="left"/>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0">
      <w:pPr>
        <w:pStyle w:val="Heading2"/>
        <w:numPr>
          <w:ilvl w:val="1"/>
          <w:numId w:val="1"/>
        </w:numPr>
        <w:spacing w:line="276" w:lineRule="auto"/>
        <w:ind w:left="502" w:hanging="360"/>
        <w:rPr>
          <w:rFonts w:ascii="Verdana" w:cs="Verdana" w:eastAsia="Verdana" w:hAnsi="Verdana"/>
          <w:sz w:val="22"/>
          <w:szCs w:val="22"/>
        </w:rPr>
      </w:pPr>
      <w:bookmarkStart w:colFirst="0" w:colLast="0" w:name="_heading=h.yv2ros5243f8" w:id="8"/>
      <w:bookmarkEnd w:id="8"/>
      <w:r w:rsidDel="00000000" w:rsidR="00000000" w:rsidRPr="00000000">
        <w:rPr>
          <w:rFonts w:ascii="Verdana" w:cs="Verdana" w:eastAsia="Verdana" w:hAnsi="Verdana"/>
          <w:smallCaps w:val="0"/>
          <w:sz w:val="22"/>
          <w:szCs w:val="22"/>
          <w:rtl w:val="0"/>
        </w:rPr>
        <w:t xml:space="preserve">RECURSOS QUE RESPALDAN LA PRESENTE CONTRATACIÓN </w:t>
      </w:r>
      <w:r w:rsidDel="00000000" w:rsidR="00000000" w:rsidRPr="00000000">
        <w:rPr>
          <w:rtl w:val="0"/>
        </w:rPr>
      </w:r>
    </w:p>
    <w:p w:rsidR="00000000" w:rsidDel="00000000" w:rsidP="00000000" w:rsidRDefault="00000000" w:rsidRPr="00000000" w14:paraId="000000C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para respaldar el compromiso derivado del Proceso de Contratación, cuenta con el siguiente Certificado de Disponibilidad Presupuestal:</w:t>
      </w:r>
    </w:p>
    <w:tbl>
      <w:tblPr>
        <w:tblStyle w:val="Table3"/>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842"/>
        <w:gridCol w:w="2955"/>
        <w:gridCol w:w="3011"/>
        <w:tblGridChange w:id="0">
          <w:tblGrid>
            <w:gridCol w:w="2842"/>
            <w:gridCol w:w="2955"/>
            <w:gridCol w:w="3011"/>
          </w:tblGrid>
        </w:tblGridChange>
      </w:tblGrid>
      <w:tr>
        <w:trPr>
          <w:cantSplit w:val="0"/>
          <w:trHeight w:val="20" w:hRule="atLeast"/>
          <w:tblHeader w:val="1"/>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C2">
            <w:pPr>
              <w:spacing w:after="0"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Número certificado disponibilidad presupuestal</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C3">
            <w:pPr>
              <w:spacing w:after="0"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Fecha certificado disponibilidad presupuestal</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C4">
            <w:pPr>
              <w:spacing w:after="0"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Valor certificado de disponibilidad presupuestal</w:t>
            </w:r>
          </w:p>
        </w:tc>
      </w:tr>
      <w:tr>
        <w:trPr>
          <w:cantSplit w:val="0"/>
          <w:trHeight w:val="307" w:hRule="atLeast"/>
          <w:tblHeader w:val="0"/>
        </w:trPr>
        <w:tc>
          <w:tcPr>
            <w:vMerge w:val="restart"/>
            <w:tcBorders>
              <w:top w:color="000000" w:space="0" w:sz="6" w:val="single"/>
            </w:tcBorders>
            <w:vAlign w:val="center"/>
          </w:tcPr>
          <w:p w:rsidR="00000000" w:rsidDel="00000000" w:rsidP="00000000" w:rsidRDefault="00000000" w:rsidRPr="00000000" w14:paraId="000000C5">
            <w:pPr>
              <w:spacing w:after="0" w:line="276" w:lineRule="auto"/>
              <w:jc w:val="center"/>
              <w:rPr>
                <w:rFonts w:ascii="Verdana" w:cs="Verdana" w:eastAsia="Verdana" w:hAnsi="Verdana"/>
                <w:color w:val="000000"/>
                <w:sz w:val="22"/>
                <w:szCs w:val="22"/>
                <w:highlight w:val="lightGray"/>
              </w:rPr>
            </w:pPr>
            <w:r w:rsidDel="00000000" w:rsidR="00000000" w:rsidRPr="00000000">
              <w:rPr>
                <w:rFonts w:ascii="Verdana" w:cs="Verdana" w:eastAsia="Verdana" w:hAnsi="Verdana"/>
                <w:color w:val="000000"/>
                <w:sz w:val="22"/>
                <w:szCs w:val="22"/>
                <w:rtl w:val="0"/>
              </w:rPr>
              <w:t xml:space="preserve">3600012804</w:t>
            </w:r>
            <w:r w:rsidDel="00000000" w:rsidR="00000000" w:rsidRPr="00000000">
              <w:rPr>
                <w:rtl w:val="0"/>
              </w:rPr>
            </w:r>
          </w:p>
        </w:tc>
        <w:tc>
          <w:tcPr>
            <w:vMerge w:val="restart"/>
            <w:tcBorders>
              <w:top w:color="000000" w:space="0" w:sz="6" w:val="single"/>
            </w:tcBorders>
            <w:vAlign w:val="center"/>
          </w:tcPr>
          <w:p w:rsidR="00000000" w:rsidDel="00000000" w:rsidP="00000000" w:rsidRDefault="00000000" w:rsidRPr="00000000" w14:paraId="000000C6">
            <w:pPr>
              <w:spacing w:after="0" w:line="276" w:lineRule="auto"/>
              <w:jc w:val="center"/>
              <w:rPr>
                <w:rFonts w:ascii="Verdana" w:cs="Verdana" w:eastAsia="Verdana" w:hAnsi="Verdana"/>
                <w:color w:val="000000"/>
                <w:sz w:val="22"/>
                <w:szCs w:val="22"/>
                <w:highlight w:val="lightGray"/>
              </w:rPr>
            </w:pPr>
            <w:r w:rsidDel="00000000" w:rsidR="00000000" w:rsidRPr="00000000">
              <w:rPr>
                <w:rFonts w:ascii="Verdana" w:cs="Verdana" w:eastAsia="Verdana" w:hAnsi="Verdana"/>
                <w:sz w:val="22"/>
                <w:szCs w:val="22"/>
                <w:rtl w:val="0"/>
              </w:rPr>
              <w:t xml:space="preserve">12.08.2026</w:t>
            </w:r>
            <w:r w:rsidDel="00000000" w:rsidR="00000000" w:rsidRPr="00000000">
              <w:rPr>
                <w:rtl w:val="0"/>
              </w:rPr>
            </w:r>
          </w:p>
        </w:tc>
        <w:tc>
          <w:tcPr>
            <w:vMerge w:val="restart"/>
            <w:tcBorders>
              <w:top w:color="000000" w:space="0" w:sz="6" w:val="single"/>
            </w:tcBorders>
            <w:vAlign w:val="center"/>
          </w:tcPr>
          <w:p w:rsidR="00000000" w:rsidDel="00000000" w:rsidP="00000000" w:rsidRDefault="00000000" w:rsidRPr="00000000" w14:paraId="000000C7">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$ 2.706.112.028</w:t>
            </w:r>
          </w:p>
        </w:tc>
      </w:tr>
      <w:tr>
        <w:trPr>
          <w:cantSplit w:val="0"/>
          <w:trHeight w:val="307" w:hRule="atLeast"/>
          <w:tblHeader w:val="0"/>
        </w:trPr>
        <w:tc>
          <w:tcPr>
            <w:vMerge w:val="continue"/>
            <w:tcBorders>
              <w:top w:color="000000" w:space="0" w:sz="6" w:val="single"/>
            </w:tcBorders>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2"/>
                <w:szCs w:val="22"/>
              </w:rPr>
            </w:pPr>
            <w:r w:rsidDel="00000000" w:rsidR="00000000" w:rsidRPr="00000000">
              <w:rPr>
                <w:rtl w:val="0"/>
              </w:rPr>
            </w:r>
          </w:p>
        </w:tc>
        <w:tc>
          <w:tcPr>
            <w:vMerge w:val="continue"/>
            <w:tcBorders>
              <w:top w:color="000000" w:space="0" w:sz="6" w:val="single"/>
            </w:tcBorders>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2"/>
                <w:szCs w:val="22"/>
              </w:rPr>
            </w:pPr>
            <w:r w:rsidDel="00000000" w:rsidR="00000000" w:rsidRPr="00000000">
              <w:rPr>
                <w:rtl w:val="0"/>
              </w:rPr>
            </w:r>
          </w:p>
        </w:tc>
        <w:tc>
          <w:tcPr>
            <w:vMerge w:val="continue"/>
            <w:tcBorders>
              <w:top w:color="000000" w:space="0" w:sz="6" w:val="single"/>
            </w:tcBorders>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2"/>
                <w:szCs w:val="22"/>
              </w:rPr>
            </w:pPr>
            <w:r w:rsidDel="00000000" w:rsidR="00000000" w:rsidRPr="00000000">
              <w:rPr>
                <w:rtl w:val="0"/>
              </w:rPr>
            </w:r>
          </w:p>
        </w:tc>
      </w:tr>
    </w:tbl>
    <w:p w:rsidR="00000000" w:rsidDel="00000000" w:rsidP="00000000" w:rsidRDefault="00000000" w:rsidRPr="00000000" w14:paraId="000000CB">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necesidad se encuentra incluida en el Plan Anual de Adquisiciones de la Entidad.</w:t>
      </w:r>
    </w:p>
    <w:p w:rsidR="00000000" w:rsidDel="00000000" w:rsidP="00000000" w:rsidRDefault="00000000" w:rsidRPr="00000000" w14:paraId="000000CD">
      <w:pPr>
        <w:pStyle w:val="Heading2"/>
        <w:numPr>
          <w:ilvl w:val="1"/>
          <w:numId w:val="1"/>
        </w:numPr>
        <w:spacing w:line="276" w:lineRule="auto"/>
        <w:ind w:left="502" w:hanging="360"/>
        <w:rPr>
          <w:rFonts w:ascii="Verdana" w:cs="Verdana" w:eastAsia="Verdana" w:hAnsi="Verdana"/>
          <w:sz w:val="22"/>
          <w:szCs w:val="22"/>
        </w:rPr>
      </w:pPr>
      <w:bookmarkStart w:colFirst="0" w:colLast="0" w:name="_heading=h.livsbkfarl4l" w:id="9"/>
      <w:bookmarkEnd w:id="9"/>
      <w:r w:rsidDel="00000000" w:rsidR="00000000" w:rsidRPr="00000000">
        <w:rPr>
          <w:rFonts w:ascii="Verdana" w:cs="Verdana" w:eastAsia="Verdana" w:hAnsi="Verdana"/>
          <w:smallCaps w:val="0"/>
          <w:sz w:val="22"/>
          <w:szCs w:val="22"/>
          <w:rtl w:val="0"/>
        </w:rPr>
        <w:t xml:space="preserve">REGLAS DE SUBSANABILIDAD, EXPLICACIONES Y ACLARACIONES</w:t>
      </w:r>
      <w:r w:rsidDel="00000000" w:rsidR="00000000" w:rsidRPr="00000000">
        <w:rPr>
          <w:rtl w:val="0"/>
        </w:rPr>
      </w:r>
    </w:p>
    <w:p w:rsidR="00000000" w:rsidDel="00000000" w:rsidP="00000000" w:rsidRDefault="00000000" w:rsidRPr="00000000" w14:paraId="000000C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0C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rsidR="00000000" w:rsidDel="00000000" w:rsidP="00000000" w:rsidRDefault="00000000" w:rsidRPr="00000000" w14:paraId="000000D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en que la Entidad no hubiese advertido durante el proceso de evaluación la ausencia de requisitos o la falta de documentos referentes a la futura contratación o al Proponente, ya sea en relación con los requisitos </w:t>
      </w:r>
      <w:r w:rsidDel="00000000" w:rsidR="00000000" w:rsidRPr="00000000">
        <w:rPr>
          <w:rFonts w:ascii="Verdana" w:cs="Verdana" w:eastAsia="Verdana" w:hAnsi="Verdana"/>
          <w:color w:val="000000"/>
          <w:sz w:val="22"/>
          <w:szCs w:val="22"/>
          <w:rtl w:val="0"/>
        </w:rPr>
        <w:t xml:space="preserve">habilitantes o para aclarar aspectos que otorgan puntaje o relativos a los  </w:t>
      </w:r>
      <w:r w:rsidDel="00000000" w:rsidR="00000000" w:rsidRPr="00000000">
        <w:rPr>
          <w:rFonts w:ascii="Verdana" w:cs="Verdana" w:eastAsia="Verdana" w:hAnsi="Verdana"/>
          <w:sz w:val="22"/>
          <w:szCs w:val="22"/>
          <w:rtl w:val="0"/>
        </w:rPr>
        <w:t xml:space="preserve">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0D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rsidR="00000000" w:rsidDel="00000000" w:rsidP="00000000" w:rsidRDefault="00000000" w:rsidRPr="00000000" w14:paraId="000000D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rsidR="00000000" w:rsidDel="00000000" w:rsidP="00000000" w:rsidRDefault="00000000" w:rsidRPr="00000000" w14:paraId="000000D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virtud del principio de buena fe, los Proponentes que presenten observaciones al proceso o a las ofertas y conductas de los demás oferentes deberán justificar y demostrar su procedencia y oportunidad. </w:t>
      </w:r>
    </w:p>
    <w:p w:rsidR="00000000" w:rsidDel="00000000" w:rsidP="00000000" w:rsidRDefault="00000000" w:rsidRPr="00000000" w14:paraId="000000D4">
      <w:pPr>
        <w:pStyle w:val="Heading2"/>
        <w:numPr>
          <w:ilvl w:val="1"/>
          <w:numId w:val="1"/>
        </w:numPr>
        <w:spacing w:line="276" w:lineRule="auto"/>
        <w:ind w:left="502" w:hanging="360"/>
        <w:rPr>
          <w:rFonts w:ascii="Verdana" w:cs="Verdana" w:eastAsia="Verdana" w:hAnsi="Verdana"/>
          <w:sz w:val="22"/>
          <w:szCs w:val="22"/>
        </w:rPr>
      </w:pPr>
      <w:bookmarkStart w:colFirst="0" w:colLast="0" w:name="_heading=h.48ljapj076og" w:id="10"/>
      <w:bookmarkEnd w:id="10"/>
      <w:r w:rsidDel="00000000" w:rsidR="00000000" w:rsidRPr="00000000">
        <w:rPr>
          <w:rFonts w:ascii="Verdana" w:cs="Verdana" w:eastAsia="Verdana" w:hAnsi="Verdana"/>
          <w:sz w:val="22"/>
          <w:szCs w:val="22"/>
          <w:rtl w:val="0"/>
        </w:rPr>
        <w:t xml:space="preserve">CRONOGRAMA DEL PROCESO</w:t>
      </w:r>
    </w:p>
    <w:p w:rsidR="00000000" w:rsidDel="00000000" w:rsidP="00000000" w:rsidRDefault="00000000" w:rsidRPr="00000000" w14:paraId="000000D5">
      <w:pPr>
        <w:spacing w:line="276" w:lineRule="auto"/>
        <w:rPr>
          <w:rFonts w:ascii="Verdana" w:cs="Verdana" w:eastAsia="Verdana" w:hAnsi="Verdana"/>
          <w:sz w:val="22"/>
          <w:szCs w:val="22"/>
        </w:rPr>
      </w:pPr>
      <w:bookmarkStart w:colFirst="0" w:colLast="0" w:name="_heading=h.4nykopo4ze8" w:id="11"/>
      <w:bookmarkEnd w:id="11"/>
      <w:r w:rsidDel="00000000" w:rsidR="00000000" w:rsidRPr="00000000">
        <w:rPr>
          <w:rFonts w:ascii="Verdana" w:cs="Verdana" w:eastAsia="Verdana" w:hAnsi="Verdana"/>
          <w:sz w:val="22"/>
          <w:szCs w:val="22"/>
          <w:rtl w:val="0"/>
        </w:rPr>
        <w:t xml:space="preserve">El cronograma del Proceso de Contratación se especificará directamente en la plataforma del SECOP II.</w:t>
      </w:r>
    </w:p>
    <w:p w:rsidR="00000000" w:rsidDel="00000000" w:rsidP="00000000" w:rsidRDefault="00000000" w:rsidRPr="00000000" w14:paraId="000000D6">
      <w:pPr>
        <w:pStyle w:val="Heading2"/>
        <w:numPr>
          <w:ilvl w:val="1"/>
          <w:numId w:val="1"/>
        </w:numPr>
        <w:spacing w:line="276" w:lineRule="auto"/>
        <w:ind w:left="502"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IDIOMA </w:t>
      </w:r>
    </w:p>
    <w:p w:rsidR="00000000" w:rsidDel="00000000" w:rsidP="00000000" w:rsidRDefault="00000000" w:rsidRPr="00000000" w14:paraId="000000D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0D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0D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w:t>
      </w:r>
    </w:p>
    <w:p w:rsidR="00000000" w:rsidDel="00000000" w:rsidP="00000000" w:rsidRDefault="00000000" w:rsidRPr="00000000" w14:paraId="000000D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0DB">
      <w:pPr>
        <w:pStyle w:val="Heading2"/>
        <w:numPr>
          <w:ilvl w:val="1"/>
          <w:numId w:val="1"/>
        </w:numPr>
        <w:spacing w:line="276" w:lineRule="auto"/>
        <w:ind w:left="502" w:hanging="360"/>
        <w:rPr>
          <w:rFonts w:ascii="Verdana" w:cs="Verdana" w:eastAsia="Verdana" w:hAnsi="Verdana"/>
          <w:sz w:val="22"/>
          <w:szCs w:val="22"/>
        </w:rPr>
      </w:pPr>
      <w:bookmarkStart w:colFirst="0" w:colLast="0" w:name="_heading=h.cxpz326u8fs1" w:id="13"/>
      <w:bookmarkEnd w:id="13"/>
      <w:r w:rsidDel="00000000" w:rsidR="00000000" w:rsidRPr="00000000">
        <w:rPr>
          <w:rFonts w:ascii="Verdana" w:cs="Verdana" w:eastAsia="Verdana" w:hAnsi="Verdana"/>
          <w:sz w:val="22"/>
          <w:szCs w:val="22"/>
          <w:rtl w:val="0"/>
        </w:rPr>
        <w:t xml:space="preserve"> </w:t>
      </w:r>
      <w:bookmarkStart w:colFirst="0" w:colLast="0" w:name="bookmark=id.w3l0m0flnwv6" w:id="12"/>
      <w:bookmarkEnd w:id="12"/>
      <w:r w:rsidDel="00000000" w:rsidR="00000000" w:rsidRPr="00000000">
        <w:rPr>
          <w:rFonts w:ascii="Verdana" w:cs="Verdana" w:eastAsia="Verdana" w:hAnsi="Verdana"/>
          <w:smallCaps w:val="0"/>
          <w:sz w:val="22"/>
          <w:szCs w:val="22"/>
          <w:rtl w:val="0"/>
        </w:rPr>
        <w:t xml:space="preserve">DOCUMENTOS OTORGADOS EN EL EXTERIOR</w:t>
      </w:r>
      <w:r w:rsidDel="00000000" w:rsidR="00000000" w:rsidRPr="00000000">
        <w:rPr>
          <w:rtl w:val="0"/>
        </w:rPr>
      </w:r>
    </w:p>
    <w:p w:rsidR="00000000" w:rsidDel="00000000" w:rsidP="00000000" w:rsidRDefault="00000000" w:rsidRPr="00000000" w14:paraId="000000D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0D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caso de documentos especializados, como, por ejemplo, especificaciones o fichas técnicas,</w:t>
      </w:r>
      <w:r w:rsidDel="00000000" w:rsidR="00000000" w:rsidRPr="00000000">
        <w:rPr>
          <w:rFonts w:ascii="Verdana" w:cs="Verdana" w:eastAsia="Verdana" w:hAnsi="Verdana"/>
          <w:b w:val="1"/>
          <w:bCs w:val="1"/>
          <w:smallCaps w:val="1"/>
          <w:sz w:val="22"/>
          <w:szCs w:val="22"/>
          <w:rtl w:val="0"/>
        </w:rPr>
        <w:t xml:space="preserve"> </w:t>
      </w:r>
      <w:r w:rsidDel="00000000" w:rsidR="00000000" w:rsidRPr="00000000">
        <w:rPr>
          <w:rFonts w:ascii="Verdana" w:cs="Verdana" w:eastAsia="Verdana" w:hAnsi="Verdana"/>
          <w:sz w:val="22"/>
          <w:szCs w:val="22"/>
          <w:rtl w:val="0"/>
        </w:rPr>
        <w:t xml:space="preserve">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rsidR="00000000" w:rsidDel="00000000" w:rsidP="00000000" w:rsidRDefault="00000000" w:rsidRPr="00000000" w14:paraId="000000DF">
      <w:pPr>
        <w:pStyle w:val="Heading2"/>
        <w:numPr>
          <w:ilvl w:val="1"/>
          <w:numId w:val="1"/>
        </w:numPr>
        <w:spacing w:line="276" w:lineRule="auto"/>
        <w:ind w:left="502" w:hanging="360"/>
        <w:rPr>
          <w:rFonts w:ascii="Verdana" w:cs="Verdana" w:eastAsia="Verdana" w:hAnsi="Verdana"/>
          <w:sz w:val="22"/>
          <w:szCs w:val="22"/>
        </w:rPr>
      </w:pPr>
      <w:bookmarkStart w:colFirst="0" w:colLast="0" w:name="_heading=h.iaemirasp8lu" w:id="14"/>
      <w:bookmarkEnd w:id="14"/>
      <w:r w:rsidDel="00000000" w:rsidR="00000000" w:rsidRPr="00000000">
        <w:rPr>
          <w:rFonts w:ascii="Verdana" w:cs="Verdana" w:eastAsia="Verdana" w:hAnsi="Verdana"/>
          <w:sz w:val="22"/>
          <w:szCs w:val="22"/>
          <w:rtl w:val="0"/>
        </w:rPr>
        <w:t xml:space="preserve">  GLOSARIO</w:t>
      </w:r>
    </w:p>
    <w:p w:rsidR="00000000" w:rsidDel="00000000" w:rsidP="00000000" w:rsidRDefault="00000000" w:rsidRPr="00000000" w14:paraId="000000E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0E1">
      <w:pPr>
        <w:pStyle w:val="Heading2"/>
        <w:numPr>
          <w:ilvl w:val="1"/>
          <w:numId w:val="1"/>
        </w:numPr>
        <w:spacing w:line="276" w:lineRule="auto"/>
        <w:ind w:left="502" w:hanging="360"/>
        <w:rPr>
          <w:rFonts w:ascii="Verdana" w:cs="Verdana" w:eastAsia="Verdana" w:hAnsi="Verdana"/>
          <w:sz w:val="22"/>
          <w:szCs w:val="22"/>
        </w:rPr>
      </w:pPr>
      <w:bookmarkStart w:colFirst="0" w:colLast="0" w:name="_heading=h.nd86ih7s16ew" w:id="15"/>
      <w:bookmarkEnd w:id="15"/>
      <w:r w:rsidDel="00000000" w:rsidR="00000000" w:rsidRPr="00000000">
        <w:rPr>
          <w:rFonts w:ascii="Verdana" w:cs="Verdana" w:eastAsia="Verdana" w:hAnsi="Verdana"/>
          <w:sz w:val="22"/>
          <w:szCs w:val="22"/>
          <w:rtl w:val="0"/>
        </w:rPr>
        <w:t xml:space="preserve"> INFORMACIÓN INEXACTA</w:t>
      </w:r>
    </w:p>
    <w:p w:rsidR="00000000" w:rsidDel="00000000" w:rsidP="00000000" w:rsidRDefault="00000000" w:rsidRPr="00000000" w14:paraId="000000E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0E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0E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0E5">
      <w:pPr>
        <w:pStyle w:val="Heading2"/>
        <w:numPr>
          <w:ilvl w:val="1"/>
          <w:numId w:val="1"/>
        </w:numPr>
        <w:spacing w:line="276" w:lineRule="auto"/>
        <w:ind w:left="502" w:hanging="360"/>
        <w:rPr>
          <w:rFonts w:ascii="Verdana" w:cs="Verdana" w:eastAsia="Verdana" w:hAnsi="Verdana"/>
          <w:sz w:val="22"/>
          <w:szCs w:val="22"/>
        </w:rPr>
      </w:pPr>
      <w:bookmarkStart w:colFirst="0" w:colLast="0" w:name="_heading=h.tt8f2ykqscv2" w:id="16"/>
      <w:bookmarkEnd w:id="16"/>
      <w:r w:rsidDel="00000000" w:rsidR="00000000" w:rsidRPr="00000000">
        <w:rPr>
          <w:rFonts w:ascii="Verdana" w:cs="Verdana" w:eastAsia="Verdana" w:hAnsi="Verdana"/>
          <w:sz w:val="22"/>
          <w:szCs w:val="22"/>
          <w:rtl w:val="0"/>
        </w:rPr>
        <w:t xml:space="preserve">INFORMACIÓN RESERVADA</w:t>
      </w:r>
    </w:p>
    <w:p w:rsidR="00000000" w:rsidDel="00000000" w:rsidP="00000000" w:rsidRDefault="00000000" w:rsidRPr="00000000" w14:paraId="000000E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0E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0E8">
      <w:pPr>
        <w:pStyle w:val="Heading2"/>
        <w:numPr>
          <w:ilvl w:val="1"/>
          <w:numId w:val="1"/>
        </w:numPr>
        <w:spacing w:line="276" w:lineRule="auto"/>
        <w:ind w:left="502" w:hanging="360"/>
        <w:rPr>
          <w:rFonts w:ascii="Verdana" w:cs="Verdana" w:eastAsia="Verdana" w:hAnsi="Verdana"/>
          <w:sz w:val="22"/>
          <w:szCs w:val="22"/>
        </w:rPr>
      </w:pPr>
      <w:bookmarkStart w:colFirst="0" w:colLast="0" w:name="_heading=h.3y0ugubeoywz" w:id="17"/>
      <w:bookmarkEnd w:id="17"/>
      <w:r w:rsidDel="00000000" w:rsidR="00000000" w:rsidRPr="00000000">
        <w:rPr>
          <w:rFonts w:ascii="Verdana" w:cs="Verdana" w:eastAsia="Verdana" w:hAnsi="Verdana"/>
          <w:smallCaps w:val="0"/>
          <w:sz w:val="22"/>
          <w:szCs w:val="22"/>
          <w:rtl w:val="0"/>
        </w:rPr>
        <w:t xml:space="preserve">MONEDA</w:t>
      </w:r>
      <w:r w:rsidDel="00000000" w:rsidR="00000000" w:rsidRPr="00000000">
        <w:rPr>
          <w:rtl w:val="0"/>
        </w:rPr>
      </w:r>
    </w:p>
    <w:p w:rsidR="00000000" w:rsidDel="00000000" w:rsidP="00000000" w:rsidRDefault="00000000" w:rsidRPr="00000000" w14:paraId="000000E9">
      <w:pPr>
        <w:numPr>
          <w:ilvl w:val="0"/>
          <w:numId w:val="15"/>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Monedas Extranjeras </w:t>
      </w:r>
    </w:p>
    <w:p w:rsidR="00000000" w:rsidDel="00000000" w:rsidP="00000000" w:rsidRDefault="00000000" w:rsidRPr="00000000" w14:paraId="000000E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0EB">
      <w:pPr>
        <w:numPr>
          <w:ilvl w:val="0"/>
          <w:numId w:val="27"/>
        </w:numPr>
        <w:pBdr>
          <w:top w:space="0" w:sz="0" w:val="nil"/>
          <w:left w:space="0" w:sz="0" w:val="nil"/>
          <w:bottom w:space="0" w:sz="0" w:val="nil"/>
          <w:right w:space="0" w:sz="0" w:val="nil"/>
          <w:between w:space="0" w:sz="0" w:val="nil"/>
        </w:pBdr>
        <w:spacing w:after="0" w:line="276" w:lineRule="auto"/>
        <w:ind w:left="360" w:hanging="21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76" w:lineRule="auto"/>
        <w:ind w:left="360" w:firstLine="0"/>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3</w:t>
      </w:r>
      <w:r w:rsidDel="00000000" w:rsidR="00000000" w:rsidRPr="00000000">
        <w:rPr>
          <w:rFonts w:ascii="Verdana" w:cs="Verdana" w:eastAsia="Verdana" w:hAnsi="Verdana"/>
          <w:color w:val="000000"/>
          <w:sz w:val="22"/>
          <w:szCs w:val="22"/>
          <w:rtl w:val="0"/>
        </w:rPr>
        <w:t xml:space="preserve">: En el caso de los proyectos de concesión ejecutados fuera del territorio nacional, la fecha de terminación será la que corresponda a la etapa de construcción y no de operación. </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76" w:lineRule="auto"/>
        <w:ind w:left="36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EE">
      <w:pPr>
        <w:numPr>
          <w:ilvl w:val="0"/>
          <w:numId w:val="27"/>
        </w:numPr>
        <w:pBdr>
          <w:top w:space="0" w:sz="0" w:val="nil"/>
          <w:left w:space="0" w:sz="0" w:val="nil"/>
          <w:bottom w:space="0" w:sz="0" w:val="nil"/>
          <w:right w:space="0" w:sz="0" w:val="nil"/>
          <w:between w:space="0" w:sz="0" w:val="nil"/>
        </w:pBdr>
        <w:spacing w:after="0" w:line="276" w:lineRule="auto"/>
        <w:ind w:left="360" w:hanging="21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el cálculo se recomienda acudir a la siguiente página web: </w:t>
      </w:r>
      <w:hyperlink r:id="rId8">
        <w:r w:rsidDel="00000000" w:rsidR="00000000" w:rsidRPr="00000000">
          <w:rPr>
            <w:rFonts w:ascii="Verdana" w:cs="Verdana" w:eastAsia="Verdana" w:hAnsi="Verdana"/>
            <w:color w:val="0563c1"/>
            <w:sz w:val="22"/>
            <w:szCs w:val="22"/>
            <w:u w:val="single"/>
            <w:rtl w:val="0"/>
          </w:rPr>
          <w:t xml:space="preserve">https://www.oanda.com/currency-converter/es/</w:t>
        </w:r>
      </w:hyperlink>
      <w:r w:rsidDel="00000000" w:rsidR="00000000" w:rsidRPr="00000000">
        <w:rPr>
          <w:rFonts w:ascii="Verdana" w:cs="Verdana" w:eastAsia="Verdana" w:hAnsi="Verdana"/>
          <w:color w:val="000000"/>
          <w:sz w:val="22"/>
          <w:szCs w:val="22"/>
          <w:rtl w:val="0"/>
        </w:rPr>
        <w:t xml:space="preserve">, sin embargo, la Entidad podrá determinar el uso de cualquier otra herramienta (incluyéndola de forma precisa en esta sección), la cual deberá ser utilizada por los proponentes para efectos de realizar el ejercicio de conversión] Hecho esto, se procederá en la forma señalada en el numeral anterior. </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F0">
      <w:pPr>
        <w:numPr>
          <w:ilvl w:val="0"/>
          <w:numId w:val="27"/>
        </w:numPr>
        <w:pBdr>
          <w:top w:space="0" w:sz="0" w:val="nil"/>
          <w:left w:space="0" w:sz="0" w:val="nil"/>
          <w:bottom w:space="0" w:sz="0" w:val="nil"/>
          <w:right w:space="0" w:sz="0" w:val="nil"/>
          <w:between w:space="0" w:sz="0" w:val="nil"/>
        </w:pBdr>
        <w:spacing w:after="0" w:line="276" w:lineRule="auto"/>
        <w:ind w:left="360" w:hanging="21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76" w:lineRule="auto"/>
        <w:ind w:left="36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F2">
      <w:pPr>
        <w:numPr>
          <w:ilvl w:val="0"/>
          <w:numId w:val="27"/>
        </w:numPr>
        <w:pBdr>
          <w:top w:space="0" w:sz="0" w:val="nil"/>
          <w:left w:space="0" w:sz="0" w:val="nil"/>
          <w:bottom w:space="0" w:sz="0" w:val="nil"/>
          <w:right w:space="0" w:sz="0" w:val="nil"/>
          <w:between w:space="0" w:sz="0" w:val="nil"/>
        </w:pBdr>
        <w:spacing w:after="0" w:line="276" w:lineRule="auto"/>
        <w:ind w:left="360" w:hanging="21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w:t>
      </w:r>
      <w:r w:rsidDel="00000000" w:rsidR="00000000" w:rsidRPr="00000000">
        <w:rPr>
          <w:rFonts w:ascii="Verdana" w:cs="Verdana" w:eastAsia="Verdana" w:hAnsi="Verdana"/>
          <w:color w:val="0563c1"/>
          <w:sz w:val="22"/>
          <w:szCs w:val="22"/>
          <w:u w:val="single"/>
          <w:rtl w:val="0"/>
        </w:rPr>
        <w:t xml:space="preserve"> </w:t>
      </w:r>
      <w:hyperlink r:id="rId9">
        <w:r w:rsidDel="00000000" w:rsidR="00000000" w:rsidRPr="00000000">
          <w:rPr>
            <w:rFonts w:ascii="Verdana" w:cs="Verdana" w:eastAsia="Verdana" w:hAnsi="Verdana"/>
            <w:color w:val="0563c1"/>
            <w:sz w:val="22"/>
            <w:szCs w:val="22"/>
            <w:u w:val="single"/>
            <w:rtl w:val="0"/>
          </w:rPr>
          <w:t xml:space="preserve">https://www.oanda.com/currency-converter/es/https://www.oanda.com/currency-converter/es/</w:t>
        </w:r>
      </w:hyperlink>
      <w:r w:rsidDel="00000000" w:rsidR="00000000" w:rsidRPr="00000000">
        <w:rPr>
          <w:rFonts w:ascii="Verdana" w:cs="Verdana" w:eastAsia="Verdana" w:hAnsi="Verdana"/>
          <w:color w:val="000000"/>
          <w:sz w:val="22"/>
          <w:szCs w:val="22"/>
          <w:rtl w:val="0"/>
        </w:rPr>
        <w:t xml:space="preserve">, sin embargo, la Entidad podrá determinar el uso de cualquier otra herramienta, la cual deberá ser utilizada por los proponentes para efectos de realizar el ejercicio de conversión en el marco del proceso] Hecho esto se procederá en la forma señalada en el numeral III.</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76" w:lineRule="auto"/>
        <w:ind w:left="36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F4">
      <w:pPr>
        <w:numPr>
          <w:ilvl w:val="0"/>
          <w:numId w:val="15"/>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Conversión a Salarios Mínimos Mensuales Legales Vigentes (SMMLV)</w:t>
      </w:r>
    </w:p>
    <w:p w:rsidR="00000000" w:rsidDel="00000000" w:rsidP="00000000" w:rsidRDefault="00000000" w:rsidRPr="00000000" w14:paraId="000000F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0F6">
      <w:pPr>
        <w:numPr>
          <w:ilvl w:val="1"/>
          <w:numId w:val="27"/>
        </w:numPr>
        <w:pBdr>
          <w:top w:space="0" w:sz="0" w:val="nil"/>
          <w:left w:space="0" w:sz="0" w:val="nil"/>
          <w:bottom w:space="0" w:sz="0" w:val="nil"/>
          <w:right w:space="0" w:sz="0" w:val="nil"/>
          <w:between w:space="0" w:sz="0" w:val="nil"/>
        </w:pBdr>
        <w:spacing w:after="0" w:line="276" w:lineRule="auto"/>
        <w:ind w:left="567"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rsidR="00000000" w:rsidDel="00000000" w:rsidP="00000000" w:rsidRDefault="00000000" w:rsidRPr="00000000" w14:paraId="000000F7">
      <w:pPr>
        <w:numPr>
          <w:ilvl w:val="1"/>
          <w:numId w:val="27"/>
        </w:numPr>
        <w:pBdr>
          <w:top w:space="0" w:sz="0" w:val="nil"/>
          <w:left w:space="0" w:sz="0" w:val="nil"/>
          <w:bottom w:space="0" w:sz="0" w:val="nil"/>
          <w:right w:space="0" w:sz="0" w:val="nil"/>
          <w:between w:space="0" w:sz="0" w:val="nil"/>
        </w:pBdr>
        <w:spacing w:line="276" w:lineRule="auto"/>
        <w:ind w:left="567"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0F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Proponente aporta certificaciones en las que no indican el día, sino solamente el mes y el año, se procederá así: </w:t>
      </w:r>
    </w:p>
    <w:p w:rsidR="00000000" w:rsidDel="00000000" w:rsidP="00000000" w:rsidRDefault="00000000" w:rsidRPr="00000000" w14:paraId="000000F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Fecha (mes, año) de suscripción y/o inicio del Contrato: se tendrá en cuenta el último día del mes señalado en la certificación. </w:t>
      </w:r>
    </w:p>
    <w:p w:rsidR="00000000" w:rsidDel="00000000" w:rsidP="00000000" w:rsidRDefault="00000000" w:rsidRPr="00000000" w14:paraId="000000FA">
      <w:pPr>
        <w:pStyle w:val="Heading2"/>
        <w:numPr>
          <w:ilvl w:val="1"/>
          <w:numId w:val="1"/>
        </w:numPr>
        <w:spacing w:line="276" w:lineRule="auto"/>
        <w:ind w:left="502" w:hanging="360"/>
        <w:rPr>
          <w:rFonts w:ascii="Verdana" w:cs="Verdana" w:eastAsia="Verdana" w:hAnsi="Verdana"/>
          <w:sz w:val="22"/>
          <w:szCs w:val="22"/>
        </w:rPr>
      </w:pPr>
      <w:bookmarkStart w:colFirst="0" w:colLast="0" w:name="_heading=h.pb2dkld67hcw" w:id="18"/>
      <w:bookmarkEnd w:id="18"/>
      <w:r w:rsidDel="00000000" w:rsidR="00000000" w:rsidRPr="00000000">
        <w:rPr>
          <w:rFonts w:ascii="Verdana" w:cs="Verdana" w:eastAsia="Verdana" w:hAnsi="Verdana"/>
          <w:smallCaps w:val="0"/>
          <w:sz w:val="22"/>
          <w:szCs w:val="22"/>
          <w:rtl w:val="0"/>
        </w:rPr>
        <w:t xml:space="preserve">CONFLICTO DE INTERÉS DE ORIGEN CONSTITUCIONAL O LEGAL</w:t>
      </w:r>
      <w:r w:rsidDel="00000000" w:rsidR="00000000" w:rsidRPr="00000000">
        <w:rPr>
          <w:rtl w:val="0"/>
        </w:rPr>
      </w:r>
    </w:p>
    <w:p w:rsidR="00000000" w:rsidDel="00000000" w:rsidP="00000000" w:rsidRDefault="00000000" w:rsidRPr="00000000" w14:paraId="000000F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0F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Tampoco podrán participar quienes hayan realizados los estudios y diseños de la obra cuyo proceso de selección se va a realizar.</w:t>
      </w:r>
    </w:p>
    <w:p w:rsidR="00000000" w:rsidDel="00000000" w:rsidP="00000000" w:rsidRDefault="00000000" w:rsidRPr="00000000" w14:paraId="000000FD">
      <w:pPr>
        <w:pStyle w:val="Heading2"/>
        <w:numPr>
          <w:ilvl w:val="1"/>
          <w:numId w:val="1"/>
        </w:numPr>
        <w:spacing w:line="276" w:lineRule="auto"/>
        <w:ind w:left="502" w:hanging="360"/>
        <w:rPr>
          <w:rFonts w:ascii="Verdana" w:cs="Verdana" w:eastAsia="Verdana" w:hAnsi="Verdana"/>
          <w:sz w:val="22"/>
          <w:szCs w:val="22"/>
        </w:rPr>
      </w:pPr>
      <w:bookmarkStart w:colFirst="0" w:colLast="0" w:name="_heading=h.s2k5rcxhempg" w:id="19"/>
      <w:bookmarkEnd w:id="19"/>
      <w:r w:rsidDel="00000000" w:rsidR="00000000" w:rsidRPr="00000000">
        <w:rPr>
          <w:rFonts w:ascii="Verdana" w:cs="Verdana" w:eastAsia="Verdana" w:hAnsi="Verdana"/>
          <w:smallCaps w:val="0"/>
          <w:sz w:val="22"/>
          <w:szCs w:val="22"/>
          <w:rtl w:val="0"/>
        </w:rPr>
        <w:t xml:space="preserve">CAUSALES DE RECHAZO</w:t>
      </w:r>
      <w:r w:rsidDel="00000000" w:rsidR="00000000" w:rsidRPr="00000000">
        <w:rPr>
          <w:rtl w:val="0"/>
        </w:rPr>
      </w:r>
    </w:p>
    <w:p w:rsidR="00000000" w:rsidDel="00000000" w:rsidP="00000000" w:rsidRDefault="00000000" w:rsidRPr="00000000" w14:paraId="000000F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Son causales de rechazo de las propuestas las siguientes: </w:t>
      </w:r>
    </w:p>
    <w:p w:rsidR="00000000" w:rsidDel="00000000" w:rsidP="00000000" w:rsidRDefault="00000000" w:rsidRPr="00000000" w14:paraId="000000FF">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o alguno de los integrantes del Proponente Plural esté incurso en causal de inhabilidad, incompatibilidad o prohibición previstas en la legislación para contratar.</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en el mismo proceso de selección se presentan oferentes en la situación descrita por los literales g) y h) del numeral 1 del artículo 8 de la Ley 80 de 1993, la Entidad solo admitirá la oferta presentada primero en el tiempo.</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3">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una misma persona natural o jurídica, o integrante de un Proponente Plural presente o haga parte en más de una propuesta para el Proceso de Contratación. </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5">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7">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9">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la inscripción en el Registro Único de Proponentes (RUP) que realice el proponente, por primera vez o cuando han cesado los efectos y debe volver a inscribirse, no esté en firme en la fecha prevista para el cierre del Proceso de selección.</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B">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D">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aporte información inexacta sobre la cual pueda existir una posible falsedad en los términos de la sección 1.11 del Documento Base.</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F">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111">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entregar la Garantía de seriedad de la oferta junto con la propuesta.</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3">
      <w:pPr>
        <w:numPr>
          <w:ilvl w:val="0"/>
          <w:numId w:val="37"/>
        </w:numPr>
        <w:spacing w:line="276" w:lineRule="auto"/>
        <w:ind w:left="426" w:hanging="42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el objeto social del Proponente, en caso de ser persona jurídica, o el de sus integrantes, tratándose de Proponentes Plurales, no le permita ejecutar el objeto del Contrato. </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5">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valor total de la oferta o aquel revisado en la audiencia efectiva de adjudicación exceda el Presupuesto Oficial estimado para el Proceso de Contratación.</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7">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9">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B">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ofrecer el valor de un precio unitario u ofrecerlo en cero (0) pesos. </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D">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Superar el valor unitario de alguno o algunos de los siguientes ítems ofrecidos con respecto al valor establecido para cada ítem del Presupuesto Oficial.</w:t>
      </w:r>
    </w:p>
    <w:p w:rsidR="00000000" w:rsidDel="00000000" w:rsidP="00000000" w:rsidRDefault="00000000" w:rsidRPr="00000000" w14:paraId="0000011E">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la aplicación de esta causal la Entidad debe tener en cuenta que el valor unitario establecido en el Formulario 1 – Formulario de Presupuesto Oficial incluye el valor de AIU.</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1">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discriminar en la oferta económica el porcentaje de AIU en la forma como lo establece el Pliego de Condiciones y el Formulario 1 – Formulario de Presupuesto Oficial. </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5">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Ofrecer como AIU un porcentaje cuya sumatoria sea superior al establecido por la entidad en el Formulario 1 – Formulario de Presupuesto Oficial.</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7">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se presente propuesta condicionada para la adjudicación del contrato.</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9">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Presentar la oferta extemporáneamente.</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B">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presentar oferta económica.  Entregar la información de la propuesta económica en el sobre que no corresponda.</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276" w:lineRule="auto"/>
        <w:ind w:left="710" w:firstLine="0"/>
        <w:rPr>
          <w:rFonts w:ascii="Verdana" w:cs="Verdana" w:eastAsia="Verdana" w:hAnsi="Verdana"/>
          <w:color w:val="000000"/>
          <w:sz w:val="22"/>
          <w:szCs w:val="22"/>
          <w:highlight w:val="yellow"/>
        </w:rPr>
      </w:pPr>
      <w:r w:rsidDel="00000000" w:rsidR="00000000" w:rsidRPr="00000000">
        <w:rPr>
          <w:rtl w:val="0"/>
        </w:rPr>
      </w:r>
    </w:p>
    <w:p w:rsidR="00000000" w:rsidDel="00000000" w:rsidP="00000000" w:rsidRDefault="00000000" w:rsidRPr="00000000" w14:paraId="0000012D">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Presentar más de una oferta económica con valores distintos en el Sobre 2 o que no se presente conforme con las condiciones establecidas en el numeral 2.3.2 Sobre 2.</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F">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se determine que el valor total de la oferta es artificialmente bajo, de acuerdo con lo establecido en la sección 4.1.3. </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31">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se presenten propuestas parciales y esta posibilidad no haya sido establecida en el Pliego de Condiciones.</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33">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informar todos los contratos que el Proponente tenga en ejecución antes del cierre, necesarios para acreditar su capacidad residual conforme a la sección 3.10.</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0" w:line="276" w:lineRule="auto"/>
        <w:ind w:left="42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35">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Ofrecer un plazo superior al señalado por la Entidad en el Anexo 1 – Anexo Técnico.</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37">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rsidR="00000000" w:rsidDel="00000000" w:rsidP="00000000" w:rsidRDefault="00000000" w:rsidRPr="00000000" w14:paraId="00000138">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9">
      <w:pPr>
        <w:numPr>
          <w:ilvl w:val="0"/>
          <w:numId w:val="37"/>
        </w:numPr>
        <w:pBdr>
          <w:top w:space="0" w:sz="0" w:val="nil"/>
          <w:left w:space="0" w:sz="0" w:val="nil"/>
          <w:bottom w:space="0" w:sz="0" w:val="nil"/>
          <w:right w:space="0" w:sz="0" w:val="nil"/>
          <w:between w:space="0" w:sz="0" w:val="nil"/>
        </w:pBdr>
        <w:spacing w:after="0"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la Entidad encuentre que la propuesta aportada por un Proponente Plural se realice con un usuario del SECOP II diferente al de la unión temporal o consorcio.</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3B">
      <w:pPr>
        <w:numPr>
          <w:ilvl w:val="0"/>
          <w:numId w:val="37"/>
        </w:numPr>
        <w:pBdr>
          <w:top w:space="0" w:sz="0" w:val="nil"/>
          <w:left w:space="0" w:sz="0" w:val="nil"/>
          <w:bottom w:space="0" w:sz="0" w:val="nil"/>
          <w:right w:space="0" w:sz="0" w:val="nil"/>
          <w:between w:space="0" w:sz="0" w:val="nil"/>
        </w:pBdr>
        <w:spacing w:line="276"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demás previstas en la ley.</w:t>
      </w:r>
    </w:p>
    <w:p w:rsidR="00000000" w:rsidDel="00000000" w:rsidP="00000000" w:rsidRDefault="00000000" w:rsidRPr="00000000" w14:paraId="0000013C">
      <w:pPr>
        <w:pStyle w:val="Heading2"/>
        <w:numPr>
          <w:ilvl w:val="1"/>
          <w:numId w:val="1"/>
        </w:numPr>
        <w:spacing w:line="276" w:lineRule="auto"/>
        <w:ind w:left="502" w:hanging="360"/>
        <w:rPr>
          <w:rFonts w:ascii="Verdana" w:cs="Verdana" w:eastAsia="Verdana" w:hAnsi="Verdana"/>
          <w:sz w:val="22"/>
          <w:szCs w:val="22"/>
        </w:rPr>
      </w:pPr>
      <w:bookmarkStart w:colFirst="0" w:colLast="0" w:name="_heading=h.cl47sgl8w1u4" w:id="20"/>
      <w:bookmarkEnd w:id="20"/>
      <w:r w:rsidDel="00000000" w:rsidR="00000000" w:rsidRPr="00000000">
        <w:rPr>
          <w:rFonts w:ascii="Verdana" w:cs="Verdana" w:eastAsia="Verdana" w:hAnsi="Verdana"/>
          <w:smallCaps w:val="0"/>
          <w:sz w:val="22"/>
          <w:szCs w:val="22"/>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13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podrá declarar desierto el procedimiento de selección cuando: </w:t>
      </w:r>
    </w:p>
    <w:p w:rsidR="00000000" w:rsidDel="00000000" w:rsidP="00000000" w:rsidRDefault="00000000" w:rsidRPr="00000000" w14:paraId="0000013E">
      <w:pPr>
        <w:numPr>
          <w:ilvl w:val="0"/>
          <w:numId w:val="47"/>
        </w:numPr>
        <w:pBdr>
          <w:top w:space="0" w:sz="0" w:val="nil"/>
          <w:left w:space="0" w:sz="0" w:val="nil"/>
          <w:bottom w:space="0" w:sz="0" w:val="nil"/>
          <w:right w:space="0" w:sz="0" w:val="nil"/>
          <w:between w:space="0" w:sz="0" w:val="nil"/>
        </w:pBdr>
        <w:spacing w:after="0"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se presenten ofertas.</w:t>
      </w:r>
    </w:p>
    <w:p w:rsidR="00000000" w:rsidDel="00000000" w:rsidP="00000000" w:rsidRDefault="00000000" w:rsidRPr="00000000" w14:paraId="0000013F">
      <w:pPr>
        <w:numPr>
          <w:ilvl w:val="0"/>
          <w:numId w:val="47"/>
        </w:numPr>
        <w:pBdr>
          <w:top w:space="0" w:sz="0" w:val="nil"/>
          <w:left w:space="0" w:sz="0" w:val="nil"/>
          <w:bottom w:space="0" w:sz="0" w:val="nil"/>
          <w:right w:space="0" w:sz="0" w:val="nil"/>
          <w:between w:space="0" w:sz="0" w:val="nil"/>
        </w:pBdr>
        <w:spacing w:after="0"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Ninguna oferta resulte hábil, por no cumplir las exigencias del Pliego de Condiciones.</w:t>
      </w:r>
    </w:p>
    <w:p w:rsidR="00000000" w:rsidDel="00000000" w:rsidP="00000000" w:rsidRDefault="00000000" w:rsidRPr="00000000" w14:paraId="00000140">
      <w:pPr>
        <w:numPr>
          <w:ilvl w:val="0"/>
          <w:numId w:val="47"/>
        </w:numPr>
        <w:pBdr>
          <w:top w:space="0" w:sz="0" w:val="nil"/>
          <w:left w:space="0" w:sz="0" w:val="nil"/>
          <w:bottom w:space="0" w:sz="0" w:val="nil"/>
          <w:right w:space="0" w:sz="0" w:val="nil"/>
          <w:between w:space="0" w:sz="0" w:val="nil"/>
        </w:pBdr>
        <w:spacing w:after="0"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Existan causas o motivos que impidan la escogencia objetiva del proponente.</w:t>
      </w:r>
    </w:p>
    <w:p w:rsidR="00000000" w:rsidDel="00000000" w:rsidP="00000000" w:rsidRDefault="00000000" w:rsidRPr="00000000" w14:paraId="00000141">
      <w:pPr>
        <w:numPr>
          <w:ilvl w:val="0"/>
          <w:numId w:val="47"/>
        </w:numPr>
        <w:pBdr>
          <w:top w:space="0" w:sz="0" w:val="nil"/>
          <w:left w:space="0" w:sz="0" w:val="nil"/>
          <w:bottom w:space="0" w:sz="0" w:val="nil"/>
          <w:right w:space="0" w:sz="0" w:val="nil"/>
          <w:between w:space="0" w:sz="0" w:val="nil"/>
        </w:pBdr>
        <w:spacing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 contemple la ley.</w:t>
      </w:r>
    </w:p>
    <w:p w:rsidR="00000000" w:rsidDel="00000000" w:rsidP="00000000" w:rsidRDefault="00000000" w:rsidRPr="00000000" w14:paraId="00000142">
      <w:pPr>
        <w:pStyle w:val="Heading2"/>
        <w:numPr>
          <w:ilvl w:val="1"/>
          <w:numId w:val="1"/>
        </w:numPr>
        <w:spacing w:line="276" w:lineRule="auto"/>
        <w:ind w:left="502" w:hanging="360"/>
        <w:rPr>
          <w:rFonts w:ascii="Verdana" w:cs="Verdana" w:eastAsia="Verdana" w:hAnsi="Verdana"/>
          <w:sz w:val="22"/>
          <w:szCs w:val="22"/>
        </w:rPr>
      </w:pPr>
      <w:bookmarkStart w:colFirst="0" w:colLast="0" w:name="_heading=h.hebluy37yze" w:id="21"/>
      <w:bookmarkEnd w:id="21"/>
      <w:r w:rsidDel="00000000" w:rsidR="00000000" w:rsidRPr="00000000">
        <w:rPr>
          <w:rFonts w:ascii="Verdana" w:cs="Verdana" w:eastAsia="Verdana" w:hAnsi="Verdana"/>
          <w:smallCaps w:val="0"/>
          <w:sz w:val="22"/>
          <w:szCs w:val="22"/>
          <w:rtl w:val="0"/>
        </w:rPr>
        <w:t xml:space="preserve">NORMAS DE INTERPRETACIÓN DEL PLIEGO DE CONDICIONES</w:t>
      </w:r>
      <w:r w:rsidDel="00000000" w:rsidR="00000000" w:rsidRPr="00000000">
        <w:rPr>
          <w:rtl w:val="0"/>
        </w:rPr>
      </w:r>
    </w:p>
    <w:p w:rsidR="00000000" w:rsidDel="00000000" w:rsidP="00000000" w:rsidRDefault="00000000" w:rsidRPr="00000000" w14:paraId="0000014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14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Además, se seguirán los siguientes criterios para la interpretación y entendimiento del Pliego de Condiciones:</w:t>
      </w:r>
    </w:p>
    <w:p w:rsidR="00000000" w:rsidDel="00000000" w:rsidP="00000000" w:rsidRDefault="00000000" w:rsidRPr="00000000" w14:paraId="00000145">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146">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147">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148">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149">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caso de contradicción entre el contenido establecido en los Documentos Tipo y el incluido por la entidad, proponentes o contratista en los documentos del proceso, primará lo señalado en los Documentos Tipo. </w:t>
      </w:r>
    </w:p>
    <w:p w:rsidR="00000000" w:rsidDel="00000000" w:rsidP="00000000" w:rsidRDefault="00000000" w:rsidRPr="00000000" w14:paraId="0000014A">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rsidR="00000000" w:rsidDel="00000000" w:rsidP="00000000" w:rsidRDefault="00000000" w:rsidRPr="00000000" w14:paraId="0000014B">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palabras definidas en este Pliego de Condiciones deben entenderse en dicho sentido.</w:t>
      </w:r>
    </w:p>
    <w:p w:rsidR="00000000" w:rsidDel="00000000" w:rsidP="00000000" w:rsidRDefault="00000000" w:rsidRPr="00000000" w14:paraId="0000014C">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referencias a normas jurídicas incluyen las disposiciones que las modifiquen, adicionen, sustituyan o complementen.</w:t>
      </w:r>
    </w:p>
    <w:p w:rsidR="00000000" w:rsidDel="00000000" w:rsidP="00000000" w:rsidRDefault="00000000" w:rsidRPr="00000000" w14:paraId="0000014D">
      <w:pPr>
        <w:numPr>
          <w:ilvl w:val="0"/>
          <w:numId w:val="48"/>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rsidR="00000000" w:rsidDel="00000000" w:rsidP="00000000" w:rsidRDefault="00000000" w:rsidRPr="00000000" w14:paraId="0000014E">
      <w:pPr>
        <w:numPr>
          <w:ilvl w:val="0"/>
          <w:numId w:val="48"/>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4F">
      <w:pPr>
        <w:pStyle w:val="Heading2"/>
        <w:numPr>
          <w:ilvl w:val="1"/>
          <w:numId w:val="1"/>
        </w:numPr>
        <w:spacing w:line="276" w:lineRule="auto"/>
        <w:ind w:left="502" w:hanging="360"/>
        <w:rPr>
          <w:rFonts w:ascii="Verdana" w:cs="Verdana" w:eastAsia="Verdana" w:hAnsi="Verdana"/>
          <w:sz w:val="22"/>
          <w:szCs w:val="22"/>
        </w:rPr>
      </w:pPr>
      <w:bookmarkStart w:colFirst="0" w:colLast="0" w:name="_heading=h.7it1fx1pdekd" w:id="22"/>
      <w:bookmarkEnd w:id="22"/>
      <w:r w:rsidDel="00000000" w:rsidR="00000000" w:rsidRPr="00000000">
        <w:rPr>
          <w:rFonts w:ascii="Verdana" w:cs="Verdana" w:eastAsia="Verdana" w:hAnsi="Verdana"/>
          <w:smallCaps w:val="0"/>
          <w:sz w:val="22"/>
          <w:szCs w:val="22"/>
          <w:rtl w:val="0"/>
        </w:rPr>
        <w:t xml:space="preserve">RETIRO DE LA PROPUESTA</w:t>
      </w:r>
      <w:r w:rsidDel="00000000" w:rsidR="00000000" w:rsidRPr="00000000">
        <w:rPr>
          <w:rtl w:val="0"/>
        </w:rPr>
      </w:r>
    </w:p>
    <w:p w:rsidR="00000000" w:rsidDel="00000000" w:rsidP="00000000" w:rsidRDefault="00000000" w:rsidRPr="00000000" w14:paraId="0000015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rsidR="00000000" w:rsidDel="00000000" w:rsidP="00000000" w:rsidRDefault="00000000" w:rsidRPr="00000000" w14:paraId="0000015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propuesta es retirada después del cierre del proceso de selección, la Entidad puede siniestrar la Garantía de seriedad de la oferta.</w:t>
      </w:r>
    </w:p>
    <w:p w:rsidR="00000000" w:rsidDel="00000000" w:rsidP="00000000" w:rsidRDefault="00000000" w:rsidRPr="00000000" w14:paraId="0000015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rsidR="00000000" w:rsidDel="00000000" w:rsidP="00000000" w:rsidRDefault="00000000" w:rsidRPr="00000000" w14:paraId="00000153">
      <w:pPr>
        <w:pStyle w:val="Heading2"/>
        <w:numPr>
          <w:ilvl w:val="1"/>
          <w:numId w:val="1"/>
        </w:numPr>
        <w:spacing w:line="276" w:lineRule="auto"/>
        <w:ind w:left="502" w:hanging="360"/>
        <w:rPr>
          <w:rFonts w:ascii="Verdana" w:cs="Verdana" w:eastAsia="Verdana" w:hAnsi="Verdana"/>
          <w:sz w:val="22"/>
          <w:szCs w:val="22"/>
        </w:rPr>
      </w:pPr>
      <w:bookmarkStart w:colFirst="0" w:colLast="0" w:name="_heading=h.qw7e0t6eegz5" w:id="23"/>
      <w:bookmarkEnd w:id="23"/>
      <w:r w:rsidDel="00000000" w:rsidR="00000000" w:rsidRPr="00000000">
        <w:rPr>
          <w:rFonts w:ascii="Verdana" w:cs="Verdana" w:eastAsia="Verdana" w:hAnsi="Verdana"/>
          <w:smallCaps w:val="0"/>
          <w:sz w:val="22"/>
          <w:szCs w:val="22"/>
          <w:rtl w:val="0"/>
        </w:rPr>
        <w:t xml:space="preserve">VISITA AL SITIO DE LA OBRA (No aplica la visita de obra). </w:t>
      </w:r>
      <w:r w:rsidDel="00000000" w:rsidR="00000000" w:rsidRPr="00000000">
        <w:rPr>
          <w:rtl w:val="0"/>
        </w:rPr>
      </w:r>
    </w:p>
    <w:p w:rsidR="00000000" w:rsidDel="00000000" w:rsidP="00000000" w:rsidRDefault="00000000" w:rsidRPr="00000000" w14:paraId="0000015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podrá incluir la visita al sitio de obra cuando se justifique su necesidad en los estudios previos. La visita al sitio de la obra por parte de los Proponentes es facultativa, por lo que la ausencia de visita no se podrá contemplar como un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Entidades tendrán en cuenta las siguientes reglas.</w:t>
      </w:r>
    </w:p>
    <w:p w:rsidR="00000000" w:rsidDel="00000000" w:rsidP="00000000" w:rsidRDefault="00000000" w:rsidRPr="00000000" w14:paraId="0000015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rsidR="00000000" w:rsidDel="00000000" w:rsidP="00000000" w:rsidRDefault="00000000" w:rsidRPr="00000000" w14:paraId="0000015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rsidR="00000000" w:rsidDel="00000000" w:rsidP="00000000" w:rsidRDefault="00000000" w:rsidRPr="00000000" w14:paraId="0000015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rsidR="00000000" w:rsidDel="00000000" w:rsidP="00000000" w:rsidRDefault="00000000" w:rsidRPr="00000000" w14:paraId="0000015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rsidR="00000000" w:rsidDel="00000000" w:rsidP="00000000" w:rsidRDefault="00000000" w:rsidRPr="00000000" w14:paraId="0000015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al momento de establecer la fecha y hora de la visita deberá considerar los siguientes aspectos]: </w:t>
      </w:r>
    </w:p>
    <w:p w:rsidR="00000000" w:rsidDel="00000000" w:rsidP="00000000" w:rsidRDefault="00000000" w:rsidRPr="00000000" w14:paraId="0000015A">
      <w:pPr>
        <w:numPr>
          <w:ilvl w:val="1"/>
          <w:numId w:val="3"/>
        </w:numPr>
        <w:pBdr>
          <w:top w:space="0" w:sz="0" w:val="nil"/>
          <w:left w:space="0" w:sz="0" w:val="nil"/>
          <w:bottom w:space="0" w:sz="0" w:val="nil"/>
          <w:right w:space="0" w:sz="0" w:val="nil"/>
          <w:between w:space="0" w:sz="0" w:val="nil"/>
        </w:pBdr>
        <w:spacing w:after="0" w:line="276" w:lineRule="auto"/>
        <w:ind w:left="851"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rsidR="00000000" w:rsidDel="00000000" w:rsidP="00000000" w:rsidRDefault="00000000" w:rsidRPr="00000000" w14:paraId="0000015B">
      <w:pPr>
        <w:numPr>
          <w:ilvl w:val="1"/>
          <w:numId w:val="3"/>
        </w:numPr>
        <w:pBdr>
          <w:top w:space="0" w:sz="0" w:val="nil"/>
          <w:left w:space="0" w:sz="0" w:val="nil"/>
          <w:bottom w:space="0" w:sz="0" w:val="nil"/>
          <w:right w:space="0" w:sz="0" w:val="nil"/>
          <w:between w:space="0" w:sz="0" w:val="nil"/>
        </w:pBdr>
        <w:spacing w:after="0" w:line="276" w:lineRule="auto"/>
        <w:ind w:left="851"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garantizará las condiciones de seguridad al momento de visitar la zona de acuerdo con las normas del Sistema de Gestión en la Seguridad y Salud en el Trabajo SG-SST.</w:t>
      </w:r>
    </w:p>
    <w:p w:rsidR="00000000" w:rsidDel="00000000" w:rsidP="00000000" w:rsidRDefault="00000000" w:rsidRPr="00000000" w14:paraId="0000015C">
      <w:pPr>
        <w:numPr>
          <w:ilvl w:val="1"/>
          <w:numId w:val="3"/>
        </w:numPr>
        <w:pBdr>
          <w:top w:space="0" w:sz="0" w:val="nil"/>
          <w:left w:space="0" w:sz="0" w:val="nil"/>
          <w:bottom w:space="0" w:sz="0" w:val="nil"/>
          <w:right w:space="0" w:sz="0" w:val="nil"/>
          <w:between w:space="0" w:sz="0" w:val="nil"/>
        </w:pBdr>
        <w:spacing w:line="276" w:lineRule="auto"/>
        <w:ind w:left="851"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visita se realizará en el siguiente lugar y fecha:</w:t>
      </w:r>
    </w:p>
    <w:tbl>
      <w:tblPr>
        <w:tblStyle w:val="Table4"/>
        <w:tblW w:w="88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6"/>
        <w:gridCol w:w="2946"/>
        <w:gridCol w:w="2946"/>
        <w:tblGridChange w:id="0">
          <w:tblGrid>
            <w:gridCol w:w="2946"/>
            <w:gridCol w:w="2946"/>
            <w:gridCol w:w="2946"/>
          </w:tblGrid>
        </w:tblGridChange>
      </w:tblGrid>
      <w:tr>
        <w:trPr>
          <w:cantSplit w:val="0"/>
          <w:tblHeader w:val="1"/>
        </w:trPr>
        <w:tc>
          <w:tcPr>
            <w:shd w:fill="595959" w:val="clear"/>
            <w:vAlign w:val="center"/>
          </w:tcPr>
          <w:p w:rsidR="00000000" w:rsidDel="00000000" w:rsidP="00000000" w:rsidRDefault="00000000" w:rsidRPr="00000000" w14:paraId="0000015D">
            <w:pPr>
              <w:spacing w:line="276" w:lineRule="auto"/>
              <w:jc w:val="center"/>
              <w:rPr>
                <w:rFonts w:ascii="Verdana" w:cs="Verdana" w:eastAsia="Verdana" w:hAnsi="Verdana"/>
                <w:sz w:val="22"/>
                <w:szCs w:val="22"/>
              </w:rPr>
            </w:pPr>
            <w:r w:rsidDel="00000000" w:rsidR="00000000" w:rsidRPr="00000000">
              <w:rPr>
                <w:rFonts w:ascii="Verdana" w:cs="Verdana" w:eastAsia="Verdana" w:hAnsi="Verdana"/>
                <w:b w:val="1"/>
                <w:bCs w:val="1"/>
                <w:color w:val="ffffff"/>
                <w:sz w:val="22"/>
                <w:szCs w:val="22"/>
                <w:rtl w:val="0"/>
              </w:rPr>
              <w:t xml:space="preserve">Ciudad, Fecha y hora de visita</w:t>
            </w:r>
            <w:r w:rsidDel="00000000" w:rsidR="00000000" w:rsidRPr="00000000">
              <w:rPr>
                <w:rtl w:val="0"/>
              </w:rPr>
            </w:r>
          </w:p>
        </w:tc>
        <w:tc>
          <w:tcPr>
            <w:shd w:fill="595959" w:val="clear"/>
            <w:vAlign w:val="center"/>
          </w:tcPr>
          <w:p w:rsidR="00000000" w:rsidDel="00000000" w:rsidP="00000000" w:rsidRDefault="00000000" w:rsidRPr="00000000" w14:paraId="0000015E">
            <w:pPr>
              <w:spacing w:line="276" w:lineRule="auto"/>
              <w:jc w:val="center"/>
              <w:rPr>
                <w:rFonts w:ascii="Verdana" w:cs="Verdana" w:eastAsia="Verdana" w:hAnsi="Verdana"/>
                <w:sz w:val="22"/>
                <w:szCs w:val="22"/>
              </w:rPr>
            </w:pPr>
            <w:r w:rsidDel="00000000" w:rsidR="00000000" w:rsidRPr="00000000">
              <w:rPr>
                <w:rFonts w:ascii="Verdana" w:cs="Verdana" w:eastAsia="Verdana" w:hAnsi="Verdana"/>
                <w:b w:val="1"/>
                <w:bCs w:val="1"/>
                <w:color w:val="ffffff"/>
                <w:sz w:val="22"/>
                <w:szCs w:val="22"/>
                <w:rtl w:val="0"/>
              </w:rPr>
              <w:t xml:space="preserve">Lugar de encuentro</w:t>
            </w:r>
            <w:r w:rsidDel="00000000" w:rsidR="00000000" w:rsidRPr="00000000">
              <w:rPr>
                <w:rtl w:val="0"/>
              </w:rPr>
            </w:r>
          </w:p>
        </w:tc>
        <w:tc>
          <w:tcPr>
            <w:shd w:fill="595959" w:val="clear"/>
            <w:vAlign w:val="center"/>
          </w:tcPr>
          <w:p w:rsidR="00000000" w:rsidDel="00000000" w:rsidP="00000000" w:rsidRDefault="00000000" w:rsidRPr="00000000" w14:paraId="0000015F">
            <w:pPr>
              <w:spacing w:line="276" w:lineRule="auto"/>
              <w:jc w:val="center"/>
              <w:rPr>
                <w:rFonts w:ascii="Verdana" w:cs="Verdana" w:eastAsia="Verdana" w:hAnsi="Verdana"/>
                <w:sz w:val="22"/>
                <w:szCs w:val="22"/>
              </w:rPr>
            </w:pPr>
            <w:r w:rsidDel="00000000" w:rsidR="00000000" w:rsidRPr="00000000">
              <w:rPr>
                <w:rFonts w:ascii="Verdana" w:cs="Verdana" w:eastAsia="Verdana" w:hAnsi="Verdana"/>
                <w:b w:val="1"/>
                <w:bCs w:val="1"/>
                <w:color w:val="ffffff"/>
                <w:sz w:val="22"/>
                <w:szCs w:val="22"/>
                <w:rtl w:val="0"/>
              </w:rPr>
              <w:t xml:space="preserve">Observaciones y Recomendaciones</w:t>
            </w:r>
            <w:r w:rsidDel="00000000" w:rsidR="00000000" w:rsidRPr="00000000">
              <w:rPr>
                <w:rtl w:val="0"/>
              </w:rPr>
            </w:r>
          </w:p>
        </w:tc>
      </w:tr>
      <w:tr>
        <w:trPr>
          <w:cantSplit w:val="0"/>
          <w:tblHeader w:val="0"/>
        </w:trPr>
        <w:tc>
          <w:tcPr/>
          <w:p w:rsidR="00000000" w:rsidDel="00000000" w:rsidP="00000000" w:rsidRDefault="00000000" w:rsidRPr="00000000" w14:paraId="00000160">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aplica.</w:t>
            </w:r>
          </w:p>
        </w:tc>
        <w:tc>
          <w:tcPr/>
          <w:p w:rsidR="00000000" w:rsidDel="00000000" w:rsidP="00000000" w:rsidRDefault="00000000" w:rsidRPr="00000000" w14:paraId="00000161">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aplica</w:t>
            </w:r>
          </w:p>
        </w:tc>
        <w:tc>
          <w:tcPr/>
          <w:p w:rsidR="00000000" w:rsidDel="00000000" w:rsidP="00000000" w:rsidRDefault="00000000" w:rsidRPr="00000000" w14:paraId="00000162">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aplica</w:t>
            </w:r>
          </w:p>
        </w:tc>
      </w:tr>
    </w:tbl>
    <w:p w:rsidR="00000000" w:rsidDel="00000000" w:rsidP="00000000" w:rsidRDefault="00000000" w:rsidRPr="00000000" w14:paraId="00000163">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costos asociados a la visita los asume cada interesado en el Proceso de Contratación.</w:t>
      </w:r>
    </w:p>
    <w:p w:rsidR="00000000" w:rsidDel="00000000" w:rsidP="00000000" w:rsidRDefault="00000000" w:rsidRPr="00000000" w14:paraId="00000165">
      <w:pPr>
        <w:pStyle w:val="Heading2"/>
        <w:numPr>
          <w:ilvl w:val="1"/>
          <w:numId w:val="1"/>
        </w:numPr>
        <w:spacing w:line="276" w:lineRule="auto"/>
        <w:ind w:left="502" w:hanging="360"/>
        <w:rPr>
          <w:rFonts w:ascii="Verdana" w:cs="Verdana" w:eastAsia="Verdana" w:hAnsi="Verdana"/>
          <w:sz w:val="22"/>
          <w:szCs w:val="22"/>
        </w:rPr>
      </w:pPr>
      <w:bookmarkStart w:colFirst="0" w:colLast="0" w:name="_heading=h.s6tffcq2idmx" w:id="24"/>
      <w:bookmarkEnd w:id="24"/>
      <w:r w:rsidDel="00000000" w:rsidR="00000000" w:rsidRPr="00000000">
        <w:rPr>
          <w:rFonts w:ascii="Verdana" w:cs="Verdana" w:eastAsia="Verdana" w:hAnsi="Verdana"/>
          <w:smallCaps w:val="0"/>
          <w:sz w:val="22"/>
          <w:szCs w:val="22"/>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16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rsidR="00000000" w:rsidDel="00000000" w:rsidP="00000000" w:rsidRDefault="00000000" w:rsidRPr="00000000" w14:paraId="0000016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rsidR="00000000" w:rsidDel="00000000" w:rsidP="00000000" w:rsidRDefault="00000000" w:rsidRPr="00000000" w14:paraId="0000016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rsidR="00000000" w:rsidDel="00000000" w:rsidP="00000000" w:rsidRDefault="00000000" w:rsidRPr="00000000" w14:paraId="0000016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Del="00000000" w:rsidR="00000000" w:rsidRPr="00000000">
        <w:rPr>
          <w:rFonts w:ascii="Verdana" w:cs="Verdana" w:eastAsia="Verdana" w:hAnsi="Verdana"/>
          <w:color w:val="000000"/>
          <w:sz w:val="22"/>
          <w:szCs w:val="22"/>
          <w:rtl w:val="0"/>
        </w:rPr>
        <w:t xml:space="preserve">el Proponente </w:t>
      </w:r>
      <w:r w:rsidDel="00000000" w:rsidR="00000000" w:rsidRPr="00000000">
        <w:rPr>
          <w:rFonts w:ascii="Verdana" w:cs="Verdana" w:eastAsia="Verdana" w:hAnsi="Verdana"/>
          <w:sz w:val="22"/>
          <w:szCs w:val="22"/>
          <w:rtl w:val="0"/>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rsidR="00000000" w:rsidDel="00000000" w:rsidP="00000000" w:rsidRDefault="00000000" w:rsidRPr="00000000" w14:paraId="0000016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rsidR="00000000" w:rsidDel="00000000" w:rsidP="00000000" w:rsidRDefault="00000000" w:rsidRPr="00000000" w14:paraId="0000016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rsidR="00000000" w:rsidDel="00000000" w:rsidP="00000000" w:rsidRDefault="00000000" w:rsidRPr="00000000" w14:paraId="0000016C">
      <w:pPr>
        <w:pStyle w:val="Heading1"/>
        <w:numPr>
          <w:ilvl w:val="0"/>
          <w:numId w:val="1"/>
        </w:numPr>
        <w:spacing w:line="276" w:lineRule="auto"/>
        <w:ind w:left="360" w:hanging="360"/>
        <w:rPr>
          <w:rFonts w:ascii="Verdana" w:cs="Verdana" w:eastAsia="Verdana" w:hAnsi="Verdana"/>
          <w:sz w:val="24"/>
          <w:szCs w:val="24"/>
        </w:rPr>
      </w:pPr>
      <w:bookmarkStart w:colFirst="0" w:colLast="0" w:name="_heading=h.lvbp875bhexi" w:id="25"/>
      <w:bookmarkEnd w:id="25"/>
      <w:r w:rsidDel="00000000" w:rsidR="00000000" w:rsidRPr="00000000">
        <w:rPr>
          <w:rFonts w:ascii="Verdana" w:cs="Verdana" w:eastAsia="Verdana" w:hAnsi="Verdana"/>
          <w:sz w:val="24"/>
          <w:szCs w:val="24"/>
          <w:rtl w:val="0"/>
        </w:rPr>
        <w:t xml:space="preserve">CAPÍTULO II. ELABORACIÓN Y PRESENTACIÓN DE LA OFERTA</w:t>
      </w:r>
    </w:p>
    <w:p w:rsidR="00000000" w:rsidDel="00000000" w:rsidP="00000000" w:rsidRDefault="00000000" w:rsidRPr="00000000" w14:paraId="0000016D">
      <w:pPr>
        <w:pStyle w:val="Heading2"/>
        <w:spacing w:line="276" w:lineRule="auto"/>
        <w:rPr>
          <w:rFonts w:ascii="Verdana" w:cs="Verdana" w:eastAsia="Verdana" w:hAnsi="Verdana"/>
          <w:b w:val="0"/>
          <w:bCs w:val="0"/>
          <w:smallCaps w:val="0"/>
          <w:sz w:val="22"/>
          <w:szCs w:val="22"/>
        </w:rPr>
      </w:pPr>
      <w:bookmarkStart w:colFirst="0" w:colLast="0" w:name="_heading=h.rtlktcgjht9p" w:id="26"/>
      <w:bookmarkEnd w:id="26"/>
      <w:r w:rsidDel="00000000" w:rsidR="00000000" w:rsidRPr="00000000">
        <w:rPr>
          <w:rFonts w:ascii="Verdana" w:cs="Verdana" w:eastAsia="Verdana" w:hAnsi="Verdana"/>
          <w:sz w:val="22"/>
          <w:szCs w:val="22"/>
          <w:rtl w:val="0"/>
        </w:rPr>
        <w:t xml:space="preserve">2.1. CARTA DE PRESENTACIÓN DE LA OFERTA</w:t>
      </w:r>
      <w:r w:rsidDel="00000000" w:rsidR="00000000" w:rsidRPr="00000000">
        <w:rPr>
          <w:rFonts w:ascii="Verdana" w:cs="Verdana" w:eastAsia="Verdana" w:hAnsi="Verdana"/>
          <w:b w:val="0"/>
          <w:bCs w:val="0"/>
          <w:smallCaps w:val="0"/>
          <w:sz w:val="22"/>
          <w:szCs w:val="22"/>
          <w:rtl w:val="0"/>
        </w:rPr>
        <w:t xml:space="preserve"> </w:t>
      </w:r>
    </w:p>
    <w:p w:rsidR="00000000" w:rsidDel="00000000" w:rsidP="00000000" w:rsidRDefault="00000000" w:rsidRPr="00000000" w14:paraId="0000016E">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Proponente presentará el Formato 1 – Carta de Presentación de la Oferta, el cual debe estar firmado por la persona natural o por el representante legal del Proponente individual o Plural, o por el apoderado.</w:t>
      </w:r>
    </w:p>
    <w:p w:rsidR="00000000" w:rsidDel="00000000" w:rsidP="00000000" w:rsidRDefault="00000000" w:rsidRPr="00000000" w14:paraId="0000016F">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rsidR="00000000" w:rsidDel="00000000" w:rsidP="00000000" w:rsidRDefault="00000000" w:rsidRPr="00000000" w14:paraId="00000170">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rsidR="00000000" w:rsidDel="00000000" w:rsidP="00000000" w:rsidRDefault="00000000" w:rsidRPr="00000000" w14:paraId="00000171">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aval del ingeniero de que trata el artículo 20 de la Ley 842 de 2003 hace parte integral del Formato 1 – Carta de presentación de la oferta, cuando el Proponente deba presentarlo.</w:t>
      </w:r>
    </w:p>
    <w:p w:rsidR="00000000" w:rsidDel="00000000" w:rsidP="00000000" w:rsidRDefault="00000000" w:rsidRPr="00000000" w14:paraId="00000172">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rsidR="00000000" w:rsidDel="00000000" w:rsidP="00000000" w:rsidRDefault="00000000" w:rsidRPr="00000000" w14:paraId="00000173">
      <w:pPr>
        <w:spacing w:after="280" w:before="28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Proponente debe diligenciar los Formatos. Todos los espacios en blanco deben diligenciarse con la información solicitada.</w:t>
      </w:r>
    </w:p>
    <w:p w:rsidR="00000000" w:rsidDel="00000000" w:rsidP="00000000" w:rsidRDefault="00000000" w:rsidRPr="00000000" w14:paraId="00000174">
      <w:pPr>
        <w:pStyle w:val="Heading2"/>
        <w:spacing w:line="276" w:lineRule="auto"/>
        <w:rPr>
          <w:rFonts w:ascii="Verdana" w:cs="Verdana" w:eastAsia="Verdana" w:hAnsi="Verdana"/>
          <w:sz w:val="22"/>
          <w:szCs w:val="22"/>
        </w:rPr>
      </w:pPr>
      <w:bookmarkStart w:colFirst="0" w:colLast="0" w:name="_heading=h.cxlhlkbcfkat" w:id="27"/>
      <w:bookmarkEnd w:id="27"/>
      <w:r w:rsidDel="00000000" w:rsidR="00000000" w:rsidRPr="00000000">
        <w:rPr>
          <w:rFonts w:ascii="Verdana" w:cs="Verdana" w:eastAsia="Verdana" w:hAnsi="Verdana"/>
          <w:sz w:val="22"/>
          <w:szCs w:val="22"/>
          <w:rtl w:val="0"/>
        </w:rPr>
        <w:t xml:space="preserve">2.2. APODERADO</w:t>
      </w:r>
    </w:p>
    <w:p w:rsidR="00000000" w:rsidDel="00000000" w:rsidP="00000000" w:rsidRDefault="00000000" w:rsidRPr="00000000" w14:paraId="0000017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7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7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178">
      <w:pPr>
        <w:pStyle w:val="Heading2"/>
        <w:spacing w:line="276" w:lineRule="auto"/>
        <w:ind w:left="360" w:hanging="360"/>
        <w:rPr>
          <w:rFonts w:ascii="Verdana" w:cs="Verdana" w:eastAsia="Verdana" w:hAnsi="Verdana"/>
          <w:sz w:val="22"/>
          <w:szCs w:val="22"/>
        </w:rPr>
      </w:pPr>
      <w:bookmarkStart w:colFirst="0" w:colLast="0" w:name="_heading=h.ulcfw08zklwn" w:id="28"/>
      <w:bookmarkEnd w:id="28"/>
      <w:r w:rsidDel="00000000" w:rsidR="00000000" w:rsidRPr="00000000">
        <w:rPr>
          <w:rFonts w:ascii="Verdana" w:cs="Verdana" w:eastAsia="Verdana" w:hAnsi="Verdana"/>
          <w:sz w:val="22"/>
          <w:szCs w:val="22"/>
          <w:rtl w:val="0"/>
        </w:rPr>
        <w:t xml:space="preserve">2.3. ELABORACIÓN Y PRESENTACIÓN DE LA OFERTA</w:t>
      </w:r>
    </w:p>
    <w:p w:rsidR="00000000" w:rsidDel="00000000" w:rsidP="00000000" w:rsidRDefault="00000000" w:rsidRPr="00000000" w14:paraId="0000017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presentación de la oferta deberá adaptarse a las condiciones de la plataforma y no será posible allegar documentos en físico.</w:t>
      </w:r>
    </w:p>
    <w:p w:rsidR="00000000" w:rsidDel="00000000" w:rsidP="00000000" w:rsidRDefault="00000000" w:rsidRPr="00000000" w14:paraId="0000017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deberá diferenciar los requisitos contenidos en cada uno de los sobres, de acuerdo con el cuestionario diligenciado por la Entidad en el SECOP II.</w:t>
      </w:r>
    </w:p>
    <w:p w:rsidR="00000000" w:rsidDel="00000000" w:rsidP="00000000" w:rsidRDefault="00000000" w:rsidRPr="00000000" w14:paraId="0000017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rsidR="00000000" w:rsidDel="00000000" w:rsidP="00000000" w:rsidRDefault="00000000" w:rsidRPr="00000000" w14:paraId="0000017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7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17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sobres deben contener la siguiente información y, para su entrega, se deberán tener en cuenta estas indicaciones:</w:t>
      </w:r>
    </w:p>
    <w:p w:rsidR="00000000" w:rsidDel="00000000" w:rsidP="00000000" w:rsidRDefault="00000000" w:rsidRPr="00000000" w14:paraId="0000017F">
      <w:pPr>
        <w:pStyle w:val="Heading3"/>
        <w:spacing w:line="276" w:lineRule="auto"/>
        <w:ind w:left="708" w:hanging="720"/>
        <w:rPr>
          <w:rFonts w:ascii="Verdana" w:cs="Verdana" w:eastAsia="Verdana" w:hAnsi="Verdana"/>
          <w:sz w:val="22"/>
          <w:szCs w:val="22"/>
        </w:rPr>
      </w:pPr>
      <w:bookmarkStart w:colFirst="0" w:colLast="0" w:name="_heading=h.16an1pp81774" w:id="29"/>
      <w:bookmarkEnd w:id="29"/>
      <w:r w:rsidDel="00000000" w:rsidR="00000000" w:rsidRPr="00000000">
        <w:rPr>
          <w:rFonts w:ascii="Verdana" w:cs="Verdana" w:eastAsia="Verdana" w:hAnsi="Verdana"/>
          <w:sz w:val="22"/>
          <w:szCs w:val="22"/>
          <w:rtl w:val="0"/>
        </w:rPr>
        <w:t xml:space="preserve">2.3.1. SOBRE No. 1</w:t>
      </w:r>
    </w:p>
    <w:p w:rsidR="00000000" w:rsidDel="00000000" w:rsidP="00000000" w:rsidRDefault="00000000" w:rsidRPr="00000000" w14:paraId="0000018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181">
      <w:pPr>
        <w:numPr>
          <w:ilvl w:val="0"/>
          <w:numId w:val="49"/>
        </w:numPr>
        <w:pBdr>
          <w:top w:space="0" w:sz="0" w:val="nil"/>
          <w:left w:space="0" w:sz="0" w:val="nil"/>
          <w:bottom w:space="0" w:sz="0" w:val="nil"/>
          <w:right w:space="0" w:sz="0" w:val="nil"/>
          <w:between w:space="0" w:sz="0" w:val="nil"/>
        </w:pBdr>
        <w:spacing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Sobre 1 debe presentarse en el cuestionario destinado para ello en el Módulo de “Licitación de Obra Pública” y no podrá ser entregado en físico.</w:t>
      </w:r>
    </w:p>
    <w:p w:rsidR="00000000" w:rsidDel="00000000" w:rsidP="00000000" w:rsidRDefault="00000000" w:rsidRPr="00000000" w14:paraId="00000182">
      <w:pPr>
        <w:pStyle w:val="Heading3"/>
        <w:spacing w:line="276" w:lineRule="auto"/>
        <w:ind w:left="708" w:hanging="720"/>
        <w:rPr>
          <w:rFonts w:ascii="Verdana" w:cs="Verdana" w:eastAsia="Verdana" w:hAnsi="Verdana"/>
          <w:sz w:val="22"/>
          <w:szCs w:val="22"/>
        </w:rPr>
      </w:pPr>
      <w:bookmarkStart w:colFirst="0" w:colLast="0" w:name="_heading=h.hyqmmeb1vfgj" w:id="30"/>
      <w:bookmarkEnd w:id="30"/>
      <w:r w:rsidDel="00000000" w:rsidR="00000000" w:rsidRPr="00000000">
        <w:rPr>
          <w:rFonts w:ascii="Verdana" w:cs="Verdana" w:eastAsia="Verdana" w:hAnsi="Verdana"/>
          <w:sz w:val="22"/>
          <w:szCs w:val="22"/>
          <w:rtl w:val="0"/>
        </w:rPr>
        <w:t xml:space="preserve">2.3.2. SOBRE no. 2</w:t>
      </w:r>
    </w:p>
    <w:p w:rsidR="00000000" w:rsidDel="00000000" w:rsidP="00000000" w:rsidRDefault="00000000" w:rsidRPr="00000000" w14:paraId="0000018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Contiene únicamente la oferta económica del Proponente y debe tener las siguientes características: </w:t>
      </w:r>
    </w:p>
    <w:p w:rsidR="00000000" w:rsidDel="00000000" w:rsidP="00000000" w:rsidRDefault="00000000" w:rsidRPr="00000000" w14:paraId="00000184">
      <w:pPr>
        <w:numPr>
          <w:ilvl w:val="0"/>
          <w:numId w:val="50"/>
        </w:numPr>
        <w:pBdr>
          <w:top w:space="0" w:sz="0" w:val="nil"/>
          <w:left w:space="0" w:sz="0" w:val="nil"/>
          <w:bottom w:space="0" w:sz="0" w:val="nil"/>
          <w:right w:space="0" w:sz="0" w:val="nil"/>
          <w:between w:space="0" w:sz="0" w:val="nil"/>
        </w:pBdr>
        <w:spacing w:after="0" w:line="276" w:lineRule="auto"/>
        <w:ind w:left="71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Sobre 2 debe presentarse en el cuestionario destinado para ello en el Módulo de “Licitación de Obra Pública” y no podrá ser entregado en físico].</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276" w:lineRule="auto"/>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Del="00000000" w:rsidR="00000000" w:rsidRPr="00000000">
        <w:rPr>
          <w:color w:val="000000"/>
          <w:sz w:val="22"/>
          <w:szCs w:val="22"/>
          <w:rtl w:val="0"/>
        </w:rPr>
        <w:t xml:space="preserve">​</w:t>
      </w:r>
      <w:r w:rsidDel="00000000" w:rsidR="00000000" w:rsidRPr="00000000">
        <w:rPr>
          <w:rtl w:val="0"/>
        </w:rPr>
      </w:r>
    </w:p>
    <w:p w:rsidR="00000000" w:rsidDel="00000000" w:rsidP="00000000" w:rsidRDefault="00000000" w:rsidRPr="00000000" w14:paraId="00000187">
      <w:pPr>
        <w:numPr>
          <w:ilvl w:val="0"/>
          <w:numId w:val="36"/>
        </w:numPr>
        <w:spacing w:line="276" w:lineRule="auto"/>
        <w:ind w:left="720" w:hanging="360"/>
        <w:rPr/>
      </w:pPr>
      <w:r w:rsidDel="00000000" w:rsidR="00000000" w:rsidRPr="00000000">
        <w:rPr>
          <w:rFonts w:ascii="Verdana" w:cs="Verdana" w:eastAsia="Verdana" w:hAnsi="Verdana"/>
          <w:sz w:val="22"/>
          <w:szCs w:val="22"/>
          <w:rtl w:val="0"/>
        </w:rPr>
        <w:t xml:space="preserve">En casos donde en la plataforma SECOP II cuente con la misma cantidad de ítems que los de Formulario 1 de Oferta Económica</w:t>
      </w:r>
      <w:r w:rsidDel="00000000" w:rsidR="00000000" w:rsidRPr="00000000">
        <w:rPr>
          <w:sz w:val="22"/>
          <w:szCs w:val="22"/>
          <w:rtl w:val="0"/>
        </w:rPr>
        <w:t xml:space="preserve">​</w:t>
      </w:r>
      <w:r w:rsidDel="00000000" w:rsidR="00000000" w:rsidRPr="00000000">
        <w:rPr>
          <w:rFonts w:ascii="Verdana" w:cs="Verdana" w:eastAsia="Verdana" w:hAnsi="Verdana"/>
          <w:sz w:val="22"/>
          <w:szCs w:val="22"/>
          <w:rtl w:val="0"/>
        </w:rPr>
        <w:t xml:space="preserve">, prevalecerá el SECOP II sobre el Formulario 1 de Oferta Económica</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188">
      <w:pPr>
        <w:numPr>
          <w:ilvl w:val="0"/>
          <w:numId w:val="36"/>
        </w:numPr>
        <w:spacing w:line="276" w:lineRule="auto"/>
        <w:ind w:left="720" w:hanging="360"/>
        <w:rPr/>
      </w:pPr>
      <w:r w:rsidDel="00000000" w:rsidR="00000000" w:rsidRPr="00000000">
        <w:rPr>
          <w:rFonts w:ascii="Verdana" w:cs="Verdana" w:eastAsia="Verdana" w:hAnsi="Verdana"/>
          <w:sz w:val="22"/>
          <w:szCs w:val="22"/>
          <w:rtl w:val="0"/>
        </w:rPr>
        <w:t xml:space="preserve">En casos donde en la plataforma SECOP II solo se indique una pregunta precio, prevalecerá el Formulario 1 de Oferta Económica Sobre el SECOP II</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189">
      <w:pPr>
        <w:numPr>
          <w:ilvl w:val="0"/>
          <w:numId w:val="36"/>
        </w:numPr>
        <w:spacing w:line="276" w:lineRule="auto"/>
        <w:ind w:left="720" w:hanging="360"/>
        <w:rPr/>
      </w:pPr>
      <w:r w:rsidDel="00000000" w:rsidR="00000000" w:rsidRPr="00000000">
        <w:rPr>
          <w:rFonts w:ascii="Verdana" w:cs="Verdana" w:eastAsia="Verdana" w:hAnsi="Verdana"/>
          <w:sz w:val="22"/>
          <w:szCs w:val="22"/>
          <w:rtl w:val="0"/>
        </w:rPr>
        <w:t xml:space="preserve">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r w:rsidDel="00000000" w:rsidR="00000000" w:rsidRPr="00000000">
        <w:rPr>
          <w:rtl w:val="0"/>
        </w:rPr>
      </w:r>
    </w:p>
    <w:p w:rsidR="00000000" w:rsidDel="00000000" w:rsidP="00000000" w:rsidRDefault="00000000" w:rsidRPr="00000000" w14:paraId="0000018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 </w:t>
      </w:r>
    </w:p>
    <w:p w:rsidR="00000000" w:rsidDel="00000000" w:rsidP="00000000" w:rsidRDefault="00000000" w:rsidRPr="00000000" w14:paraId="0000018B">
      <w:pPr>
        <w:pStyle w:val="Heading2"/>
        <w:spacing w:line="276" w:lineRule="auto"/>
        <w:rPr>
          <w:rFonts w:ascii="Verdana" w:cs="Verdana" w:eastAsia="Verdana" w:hAnsi="Verdana"/>
          <w:sz w:val="22"/>
          <w:szCs w:val="22"/>
        </w:rPr>
      </w:pPr>
      <w:bookmarkStart w:colFirst="0" w:colLast="0" w:name="_heading=h.574mztjs22nn" w:id="31"/>
      <w:bookmarkEnd w:id="31"/>
      <w:r w:rsidDel="00000000" w:rsidR="00000000" w:rsidRPr="00000000">
        <w:rPr>
          <w:rFonts w:ascii="Verdana" w:cs="Verdana" w:eastAsia="Verdana" w:hAnsi="Verdana"/>
          <w:sz w:val="22"/>
          <w:szCs w:val="22"/>
          <w:rtl w:val="0"/>
        </w:rPr>
        <w:t xml:space="preserve">2.4. CIERRE DEL PROCESO Y APERTURA DE OFERTAS</w:t>
      </w:r>
    </w:p>
    <w:p w:rsidR="00000000" w:rsidDel="00000000" w:rsidP="00000000" w:rsidRDefault="00000000" w:rsidRPr="00000000" w14:paraId="0000018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rsidR="00000000" w:rsidDel="00000000" w:rsidP="00000000" w:rsidRDefault="00000000" w:rsidRPr="00000000" w14:paraId="0000018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rsidR="00000000" w:rsidDel="00000000" w:rsidP="00000000" w:rsidRDefault="00000000" w:rsidRPr="00000000" w14:paraId="0000018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18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[Puede consultarlo en el siguiente enlace: </w:t>
      </w:r>
      <w:hyperlink r:id="rId10">
        <w:r w:rsidDel="00000000" w:rsidR="00000000" w:rsidRPr="00000000">
          <w:rPr>
            <w:rFonts w:ascii="Verdana" w:cs="Verdana" w:eastAsia="Verdana" w:hAnsi="Verdana"/>
            <w:color w:val="0563c1"/>
            <w:sz w:val="22"/>
            <w:szCs w:val="22"/>
            <w:u w:val="single"/>
            <w:rtl w:val="0"/>
          </w:rPr>
          <w:t xml:space="preserve">https://operaciones.colombiacompra.gov.co/secop-ii/indisponibilidad-en-el-secop-ii</w:t>
        </w:r>
      </w:hyperlink>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color w:val="000000"/>
          <w:sz w:val="22"/>
          <w:szCs w:val="22"/>
          <w:u w:val="single"/>
          <w:rtl w:val="0"/>
        </w:rPr>
        <w:t xml:space="preserve">].</w:t>
      </w:r>
      <w:r w:rsidDel="00000000" w:rsidR="00000000" w:rsidRPr="00000000">
        <w:rPr>
          <w:rtl w:val="0"/>
        </w:rPr>
      </w:r>
    </w:p>
    <w:p w:rsidR="00000000" w:rsidDel="00000000" w:rsidP="00000000" w:rsidRDefault="00000000" w:rsidRPr="00000000" w14:paraId="00000190">
      <w:pPr>
        <w:pStyle w:val="Heading2"/>
        <w:spacing w:line="276" w:lineRule="auto"/>
        <w:rPr>
          <w:rFonts w:ascii="Verdana" w:cs="Verdana" w:eastAsia="Verdana" w:hAnsi="Verdana"/>
          <w:sz w:val="22"/>
          <w:szCs w:val="22"/>
        </w:rPr>
      </w:pPr>
      <w:bookmarkStart w:colFirst="0" w:colLast="0" w:name="_heading=h.l5qsxf7pnl2k" w:id="32"/>
      <w:bookmarkEnd w:id="32"/>
      <w:r w:rsidDel="00000000" w:rsidR="00000000" w:rsidRPr="00000000">
        <w:rPr>
          <w:rFonts w:ascii="Verdana" w:cs="Verdana" w:eastAsia="Verdana" w:hAnsi="Verdana"/>
          <w:sz w:val="22"/>
          <w:szCs w:val="22"/>
          <w:rtl w:val="0"/>
        </w:rPr>
        <w:t xml:space="preserve">2.5. INFORME DE EVALUACIÓN DE ASPECTOS DISTINTOS A LA OFERTA ECONÓMICA</w:t>
      </w:r>
    </w:p>
    <w:p w:rsidR="00000000" w:rsidDel="00000000" w:rsidP="00000000" w:rsidRDefault="00000000" w:rsidRPr="00000000" w14:paraId="0000019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19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rsidR="00000000" w:rsidDel="00000000" w:rsidP="00000000" w:rsidRDefault="00000000" w:rsidRPr="00000000" w14:paraId="0000019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194">
      <w:pPr>
        <w:pStyle w:val="Heading2"/>
        <w:spacing w:line="276" w:lineRule="auto"/>
        <w:rPr>
          <w:rFonts w:ascii="Verdana" w:cs="Verdana" w:eastAsia="Verdana" w:hAnsi="Verdana"/>
          <w:sz w:val="22"/>
          <w:szCs w:val="22"/>
        </w:rPr>
      </w:pPr>
      <w:bookmarkStart w:colFirst="0" w:colLast="0" w:name="_heading=h.i3thvhe0o5oz" w:id="33"/>
      <w:bookmarkEnd w:id="33"/>
      <w:r w:rsidDel="00000000" w:rsidR="00000000" w:rsidRPr="00000000">
        <w:rPr>
          <w:rFonts w:ascii="Verdana" w:cs="Verdana" w:eastAsia="Verdana" w:hAnsi="Verdana"/>
          <w:sz w:val="22"/>
          <w:szCs w:val="22"/>
          <w:rtl w:val="0"/>
        </w:rPr>
        <w:t xml:space="preserve">2.6. AUDIENCIA EFECTIVA DE ADJUDICACIÓN </w:t>
      </w:r>
    </w:p>
    <w:p w:rsidR="00000000" w:rsidDel="00000000" w:rsidP="00000000" w:rsidRDefault="00000000" w:rsidRPr="00000000" w14:paraId="0000019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la fecha establecida en el cronograma del proceso de selección del secop 2, la Entidad procederá a la instalación y desarrollo de la audiencia efectiva de adjudicación, sin perjuicio de la utilización de los medios virtuales que garanticen la participación y la interacción de los interesados con la Entidad contratante.</w:t>
      </w:r>
    </w:p>
    <w:p w:rsidR="00000000" w:rsidDel="00000000" w:rsidP="00000000" w:rsidRDefault="00000000" w:rsidRPr="00000000" w14:paraId="0000019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rsidR="00000000" w:rsidDel="00000000" w:rsidP="00000000" w:rsidRDefault="00000000" w:rsidRPr="00000000" w14:paraId="0000019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rsidR="00000000" w:rsidDel="00000000" w:rsidP="00000000" w:rsidRDefault="00000000" w:rsidRPr="00000000" w14:paraId="0000019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orden de elegibilidad se establecerá a través de la sumatoria de los puntajes obtenidos por las propuestas para cada uno de los criterios establecidos en el “CAPÍTULO IV” y ordenados de mayor a menor. </w:t>
      </w:r>
    </w:p>
    <w:p w:rsidR="00000000" w:rsidDel="00000000" w:rsidP="00000000" w:rsidRDefault="00000000" w:rsidRPr="00000000" w14:paraId="0000019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no será responsable por abrir los sobres incorrectamente dirigidos o sin la identificación adecuada.</w:t>
      </w:r>
    </w:p>
    <w:p w:rsidR="00000000" w:rsidDel="00000000" w:rsidP="00000000" w:rsidRDefault="00000000" w:rsidRPr="00000000" w14:paraId="0000019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rsidR="00000000" w:rsidDel="00000000" w:rsidP="00000000" w:rsidRDefault="00000000" w:rsidRPr="00000000" w14:paraId="0000019B">
      <w:pPr>
        <w:pStyle w:val="Heading2"/>
        <w:spacing w:line="276" w:lineRule="auto"/>
        <w:rPr>
          <w:rFonts w:ascii="Verdana" w:cs="Verdana" w:eastAsia="Verdana" w:hAnsi="Verdana"/>
          <w:sz w:val="22"/>
          <w:szCs w:val="22"/>
        </w:rPr>
      </w:pPr>
      <w:bookmarkStart w:colFirst="0" w:colLast="0" w:name="_heading=h.cg2yz89wb203" w:id="34"/>
      <w:bookmarkEnd w:id="34"/>
      <w:r w:rsidDel="00000000" w:rsidR="00000000" w:rsidRPr="00000000">
        <w:rPr>
          <w:rFonts w:ascii="Verdana" w:cs="Verdana" w:eastAsia="Verdana" w:hAnsi="Verdana"/>
          <w:sz w:val="22"/>
          <w:szCs w:val="22"/>
          <w:rtl w:val="0"/>
        </w:rPr>
        <w:t xml:space="preserve">2.7. PROPUESTAS PARCIALES</w:t>
      </w:r>
    </w:p>
    <w:p w:rsidR="00000000" w:rsidDel="00000000" w:rsidP="00000000" w:rsidRDefault="00000000" w:rsidRPr="00000000" w14:paraId="0000019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se admitirá las propuestas parciales, esto es, las presentadas para una parte del objeto o del alcance del contrato, de igual forma se debe tener en cuenta la definición establecida en el Anexo 5 – Glosario. </w:t>
      </w:r>
    </w:p>
    <w:p w:rsidR="00000000" w:rsidDel="00000000" w:rsidP="00000000" w:rsidRDefault="00000000" w:rsidRPr="00000000" w14:paraId="0000019D">
      <w:pPr>
        <w:pStyle w:val="Heading2"/>
        <w:spacing w:line="276" w:lineRule="auto"/>
        <w:rPr>
          <w:rFonts w:ascii="Verdana" w:cs="Verdana" w:eastAsia="Verdana" w:hAnsi="Verdana"/>
          <w:sz w:val="22"/>
          <w:szCs w:val="22"/>
        </w:rPr>
      </w:pPr>
      <w:bookmarkStart w:colFirst="0" w:colLast="0" w:name="_heading=h.ywjxwjpx3ha6" w:id="35"/>
      <w:bookmarkEnd w:id="35"/>
      <w:r w:rsidDel="00000000" w:rsidR="00000000" w:rsidRPr="00000000">
        <w:rPr>
          <w:rFonts w:ascii="Verdana" w:cs="Verdana" w:eastAsia="Verdana" w:hAnsi="Verdana"/>
          <w:sz w:val="22"/>
          <w:szCs w:val="22"/>
          <w:rtl w:val="0"/>
        </w:rPr>
        <w:t xml:space="preserve">2.8. PROPUESTAS ALTERNATIVAS</w:t>
      </w:r>
    </w:p>
    <w:p w:rsidR="00000000" w:rsidDel="00000000" w:rsidP="00000000" w:rsidRDefault="00000000" w:rsidRPr="00000000" w14:paraId="0000019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19F">
      <w:pPr>
        <w:numPr>
          <w:ilvl w:val="0"/>
          <w:numId w:val="12"/>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Proponente presente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1A0">
      <w:pPr>
        <w:numPr>
          <w:ilvl w:val="0"/>
          <w:numId w:val="12"/>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la oferta alternativa, o las excepciones técnicas y económicas, se enmarquen en el principio de Selección Objetiva, de tal manera que no se afecten los parámetros neutrales de escogencia del Contratista y no se desconozca el principio de igualdad.</w:t>
      </w:r>
    </w:p>
    <w:p w:rsidR="00000000" w:rsidDel="00000000" w:rsidP="00000000" w:rsidRDefault="00000000" w:rsidRPr="00000000" w14:paraId="000001A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rsidR="00000000" w:rsidDel="00000000" w:rsidP="00000000" w:rsidRDefault="00000000" w:rsidRPr="00000000" w14:paraId="000001A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propuestas alternativas en el SECOP II se deben presentar como “otros Anexos” en su oferta, donde el Proponente debe hacer la claridad de su intención de presentar una propuesta alternativa.</w:t>
      </w:r>
    </w:p>
    <w:p w:rsidR="00000000" w:rsidDel="00000000" w:rsidP="00000000" w:rsidRDefault="00000000" w:rsidRPr="00000000" w14:paraId="000001A3">
      <w:pPr>
        <w:pStyle w:val="Heading2"/>
        <w:spacing w:line="276" w:lineRule="auto"/>
        <w:ind w:left="360" w:hanging="360"/>
        <w:rPr/>
      </w:pPr>
      <w:bookmarkStart w:colFirst="0" w:colLast="0" w:name="_heading=h.6elm0iyhbni3" w:id="36"/>
      <w:bookmarkEnd w:id="36"/>
      <w:r w:rsidDel="00000000" w:rsidR="00000000" w:rsidRPr="00000000">
        <w:rPr>
          <w:rFonts w:ascii="Verdana" w:cs="Verdana" w:eastAsia="Verdana" w:hAnsi="Verdana"/>
          <w:sz w:val="22"/>
          <w:szCs w:val="22"/>
          <w:rtl w:val="0"/>
        </w:rPr>
        <w:t xml:space="preserve">2.9. LIMITACIÓN A MIPYME (NO APLICA)</w:t>
      </w:r>
      <w:r w:rsidDel="00000000" w:rsidR="00000000" w:rsidRPr="00000000">
        <w:rPr>
          <w:rtl w:val="0"/>
        </w:rPr>
      </w:r>
    </w:p>
    <w:p w:rsidR="00000000" w:rsidDel="00000000" w:rsidP="00000000" w:rsidRDefault="00000000" w:rsidRPr="00000000" w14:paraId="000001A4">
      <w:pPr>
        <w:rPr>
          <w:rFonts w:ascii="Verdana" w:cs="Verdana" w:eastAsia="Verdana" w:hAnsi="Verdana"/>
          <w:color w:val="000000"/>
          <w:sz w:val="22"/>
          <w:szCs w:val="22"/>
        </w:rPr>
      </w:pPr>
      <w:r w:rsidDel="00000000" w:rsidR="00000000" w:rsidRPr="00000000">
        <w:rPr>
          <w:rFonts w:ascii="Verdana" w:cs="Verdana" w:eastAsia="Verdana" w:hAnsi="Verdana"/>
          <w:sz w:val="22"/>
          <w:szCs w:val="22"/>
          <w:shd w:fill="efefef" w:val="clear"/>
          <w:rtl w:val="0"/>
        </w:rPr>
        <w:t xml:space="preserve">El presente procedimiento de selección no es susceptible de limitarse a Mipyme.</w:t>
      </w:r>
      <w:r w:rsidDel="00000000" w:rsidR="00000000" w:rsidRPr="00000000">
        <w:rPr>
          <w:shd w:fill="efefef" w:val="clear"/>
          <w:rtl w:val="0"/>
        </w:rPr>
        <w:t xml:space="preserve"> </w:t>
      </w:r>
      <w:r w:rsidDel="00000000" w:rsidR="00000000" w:rsidRPr="00000000">
        <w:rPr>
          <w:rtl w:val="0"/>
        </w:rPr>
      </w:r>
    </w:p>
    <w:p w:rsidR="00000000" w:rsidDel="00000000" w:rsidP="00000000" w:rsidRDefault="00000000" w:rsidRPr="00000000" w14:paraId="000001A5">
      <w:pPr>
        <w:pStyle w:val="Heading2"/>
        <w:spacing w:line="276" w:lineRule="auto"/>
        <w:rPr>
          <w:rFonts w:ascii="Verdana" w:cs="Verdana" w:eastAsia="Verdana" w:hAnsi="Verdana"/>
          <w:sz w:val="22"/>
          <w:szCs w:val="22"/>
        </w:rPr>
      </w:pPr>
      <w:bookmarkStart w:colFirst="0" w:colLast="0" w:name="_heading=h.kewi8uitgw96" w:id="37"/>
      <w:bookmarkEnd w:id="37"/>
      <w:r w:rsidDel="00000000" w:rsidR="00000000" w:rsidRPr="00000000">
        <w:rPr>
          <w:rFonts w:ascii="Verdana" w:cs="Verdana" w:eastAsia="Verdana" w:hAnsi="Verdana"/>
          <w:sz w:val="22"/>
          <w:szCs w:val="22"/>
          <w:rtl w:val="0"/>
        </w:rPr>
        <w:t xml:space="preserve">2.10. REGLAS PARA LOS PROCESOS ESTRUCTURADOS POR LOTES O SEGMENTOS</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El proceso no se encuentra estructurado por Lotes o segmentos. </w:t>
      </w:r>
      <w:r w:rsidDel="00000000" w:rsidR="00000000" w:rsidRPr="00000000">
        <w:rPr>
          <w:rtl w:val="0"/>
        </w:rPr>
      </w:r>
    </w:p>
    <w:p w:rsidR="00000000" w:rsidDel="00000000" w:rsidP="00000000" w:rsidRDefault="00000000" w:rsidRPr="00000000" w14:paraId="000001A7">
      <w:pPr>
        <w:pStyle w:val="Heading1"/>
        <w:numPr>
          <w:ilvl w:val="0"/>
          <w:numId w:val="1"/>
        </w:numPr>
        <w:spacing w:line="276" w:lineRule="auto"/>
        <w:ind w:left="360" w:hanging="360"/>
        <w:jc w:val="both"/>
        <w:rPr>
          <w:rFonts w:ascii="Verdana" w:cs="Verdana" w:eastAsia="Verdana" w:hAnsi="Verdana"/>
          <w:sz w:val="22"/>
          <w:szCs w:val="22"/>
        </w:rPr>
      </w:pPr>
      <w:bookmarkStart w:colFirst="0" w:colLast="0" w:name="_heading=h.ofhk0km2baqt" w:id="38"/>
      <w:bookmarkEnd w:id="38"/>
      <w:r w:rsidDel="00000000" w:rsidR="00000000" w:rsidRPr="00000000">
        <w:rPr>
          <w:rFonts w:ascii="Verdana" w:cs="Verdana" w:eastAsia="Verdana" w:hAnsi="Verdana"/>
          <w:sz w:val="24"/>
          <w:szCs w:val="24"/>
          <w:rtl w:val="0"/>
        </w:rPr>
        <w:t xml:space="preserve">CAPÍTULO III. REQUISITOS HABILITANTES Y SU VERIFICACIÓ</w:t>
      </w:r>
      <w:r w:rsidDel="00000000" w:rsidR="00000000" w:rsidRPr="00000000">
        <w:rPr>
          <w:rFonts w:ascii="Verdana" w:cs="Verdana" w:eastAsia="Verdana" w:hAnsi="Verdana"/>
          <w:sz w:val="22"/>
          <w:szCs w:val="22"/>
          <w:rtl w:val="0"/>
        </w:rPr>
        <w:t xml:space="preserve">N</w:t>
      </w:r>
    </w:p>
    <w:p w:rsidR="00000000" w:rsidDel="00000000" w:rsidP="00000000" w:rsidRDefault="00000000" w:rsidRPr="00000000" w14:paraId="000001A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verificará los requisitos habilitantes dentro del término señalado en el Cronograma del Pliego de Condiciones, de acuerdo con los soportes documentales que acompañan la propuesta presentada.</w:t>
      </w:r>
    </w:p>
    <w:p w:rsidR="00000000" w:rsidDel="00000000" w:rsidP="00000000" w:rsidRDefault="00000000" w:rsidRPr="00000000" w14:paraId="000001A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requisitos habilitantes serán objeto de verificación, por lo tanto, si la propuesta cumple con todos los aspectos se evaluarán como </w:t>
      </w:r>
      <w:r w:rsidDel="00000000" w:rsidR="00000000" w:rsidRPr="00000000">
        <w:rPr>
          <w:rFonts w:ascii="Verdana" w:cs="Verdana" w:eastAsia="Verdana" w:hAnsi="Verdana"/>
          <w:i w:val="1"/>
          <w:iCs w:val="1"/>
          <w:sz w:val="22"/>
          <w:szCs w:val="22"/>
          <w:rtl w:val="0"/>
        </w:rPr>
        <w:t xml:space="preserve">“cumple”</w:t>
      </w:r>
      <w:r w:rsidDel="00000000" w:rsidR="00000000" w:rsidRPr="00000000">
        <w:rPr>
          <w:rFonts w:ascii="Verdana" w:cs="Verdana" w:eastAsia="Verdana" w:hAnsi="Verdana"/>
          <w:sz w:val="22"/>
          <w:szCs w:val="22"/>
          <w:rtl w:val="0"/>
        </w:rPr>
        <w:t xml:space="preserve">. En caso contrario, se evaluará como </w:t>
      </w:r>
      <w:r w:rsidDel="00000000" w:rsidR="00000000" w:rsidRPr="00000000">
        <w:rPr>
          <w:rFonts w:ascii="Verdana" w:cs="Verdana" w:eastAsia="Verdana" w:hAnsi="Verdana"/>
          <w:i w:val="1"/>
          <w:iCs w:val="1"/>
          <w:sz w:val="22"/>
          <w:szCs w:val="22"/>
          <w:rtl w:val="0"/>
        </w:rPr>
        <w:t xml:space="preserve">“no cumple”</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A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rsidR="00000000" w:rsidDel="00000000" w:rsidP="00000000" w:rsidRDefault="00000000" w:rsidRPr="00000000" w14:paraId="000001AB">
      <w:pPr>
        <w:spacing w:line="276" w:lineRule="auto"/>
        <w:rPr>
          <w:rFonts w:ascii="Verdana" w:cs="Verdana" w:eastAsia="Verdana" w:hAnsi="Verdana"/>
          <w:b w:val="1"/>
          <w:bCs w:val="1"/>
          <w:smallCaps w:val="1"/>
          <w:sz w:val="22"/>
          <w:szCs w:val="22"/>
        </w:rPr>
      </w:pPr>
      <w:r w:rsidDel="00000000" w:rsidR="00000000" w:rsidRPr="00000000">
        <w:rPr>
          <w:rFonts w:ascii="Verdana" w:cs="Verdana" w:eastAsia="Verdana" w:hAnsi="Verdana"/>
          <w:sz w:val="22"/>
          <w:szCs w:val="22"/>
          <w:rtl w:val="0"/>
        </w:rPr>
        <w:t xml:space="preserve">La Entidad no podrá exigir requisitos habilitantes diferentes a los señalados en los Documentos Tipo.</w:t>
      </w:r>
      <w:r w:rsidDel="00000000" w:rsidR="00000000" w:rsidRPr="00000000">
        <w:rPr>
          <w:rtl w:val="0"/>
        </w:rPr>
      </w:r>
    </w:p>
    <w:p w:rsidR="00000000" w:rsidDel="00000000" w:rsidP="00000000" w:rsidRDefault="00000000" w:rsidRPr="00000000" w14:paraId="000001AC">
      <w:pPr>
        <w:pStyle w:val="Heading2"/>
        <w:spacing w:line="276" w:lineRule="auto"/>
        <w:ind w:left="567" w:hanging="567"/>
        <w:rPr>
          <w:rFonts w:ascii="Verdana" w:cs="Verdana" w:eastAsia="Verdana" w:hAnsi="Verdana"/>
          <w:sz w:val="22"/>
          <w:szCs w:val="22"/>
        </w:rPr>
      </w:pPr>
      <w:bookmarkStart w:colFirst="0" w:colLast="0" w:name="_heading=h.qra3gbukqsb0" w:id="39"/>
      <w:bookmarkEnd w:id="39"/>
      <w:r w:rsidDel="00000000" w:rsidR="00000000" w:rsidRPr="00000000">
        <w:rPr>
          <w:rFonts w:ascii="Verdana" w:cs="Verdana" w:eastAsia="Verdana" w:hAnsi="Verdana"/>
          <w:sz w:val="22"/>
          <w:szCs w:val="22"/>
          <w:rtl w:val="0"/>
        </w:rPr>
        <w:t xml:space="preserve">3.1. GENERALIDADES</w:t>
      </w:r>
    </w:p>
    <w:p w:rsidR="00000000" w:rsidDel="00000000" w:rsidP="00000000" w:rsidRDefault="00000000" w:rsidRPr="00000000" w14:paraId="000001AD">
      <w:pPr>
        <w:numPr>
          <w:ilvl w:val="0"/>
          <w:numId w:val="23"/>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Únicamente se consideran habilitados aquellos Proponentes que cumplan todos los requisitos habilitantes, según lo señalado en el Pliego de Condiciones.</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AF">
      <w:pPr>
        <w:numPr>
          <w:ilvl w:val="0"/>
          <w:numId w:val="23"/>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el caso de Proponentes Plurales, los requisitos habilitantes serán acreditados por cada uno de los integrantes de la figura asociativa, salvo que se dé a entender algo distinto y, en todo caso, se realizará de acuerdo con las reglas del Pliego de Condiciones.</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B1">
      <w:pPr>
        <w:numPr>
          <w:ilvl w:val="0"/>
          <w:numId w:val="23"/>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B3">
      <w:pPr>
        <w:numPr>
          <w:ilvl w:val="0"/>
          <w:numId w:val="23"/>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1B4">
      <w:pPr>
        <w:pStyle w:val="Heading2"/>
        <w:spacing w:line="276" w:lineRule="auto"/>
        <w:rPr>
          <w:rFonts w:ascii="Verdana" w:cs="Verdana" w:eastAsia="Verdana" w:hAnsi="Verdana"/>
          <w:sz w:val="22"/>
          <w:szCs w:val="22"/>
        </w:rPr>
      </w:pPr>
      <w:bookmarkStart w:colFirst="0" w:colLast="0" w:name="_heading=h.t182eztaw5az" w:id="40"/>
      <w:bookmarkEnd w:id="40"/>
      <w:r w:rsidDel="00000000" w:rsidR="00000000" w:rsidRPr="00000000">
        <w:rPr>
          <w:rFonts w:ascii="Verdana" w:cs="Verdana" w:eastAsia="Verdana" w:hAnsi="Verdana"/>
          <w:sz w:val="22"/>
          <w:szCs w:val="22"/>
          <w:rtl w:val="0"/>
        </w:rPr>
        <w:t xml:space="preserve">3.2. CAPACIDAD JURÍDICA</w:t>
      </w:r>
    </w:p>
    <w:p w:rsidR="00000000" w:rsidDel="00000000" w:rsidP="00000000" w:rsidRDefault="00000000" w:rsidRPr="00000000" w14:paraId="000001B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1B6">
      <w:pPr>
        <w:numPr>
          <w:ilvl w:val="0"/>
          <w:numId w:val="34"/>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Individualmente como: a) personas naturales nacionales o extranjeras, b) personas jurídicas nacionales o extranjeras.</w:t>
      </w:r>
    </w:p>
    <w:p w:rsidR="00000000" w:rsidDel="00000000" w:rsidP="00000000" w:rsidRDefault="00000000" w:rsidRPr="00000000" w14:paraId="000001B7">
      <w:pPr>
        <w:numPr>
          <w:ilvl w:val="0"/>
          <w:numId w:val="34"/>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Conjuntamente, como Proponentes Plurales en cualquiera de las formas de asociación previstas en el artículo 7 de la Ley 80 de 1993.</w:t>
      </w:r>
    </w:p>
    <w:p w:rsidR="00000000" w:rsidDel="00000000" w:rsidP="00000000" w:rsidRDefault="00000000" w:rsidRPr="00000000" w14:paraId="000001B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deben:</w:t>
      </w:r>
    </w:p>
    <w:p w:rsidR="00000000" w:rsidDel="00000000" w:rsidP="00000000" w:rsidRDefault="00000000" w:rsidRPr="00000000" w14:paraId="000001B9">
      <w:pPr>
        <w:numPr>
          <w:ilvl w:val="0"/>
          <w:numId w:val="4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Tener capacidad jurídica para la presentación de la oferta.</w:t>
      </w:r>
    </w:p>
    <w:p w:rsidR="00000000" w:rsidDel="00000000" w:rsidP="00000000" w:rsidRDefault="00000000" w:rsidRPr="00000000" w14:paraId="000001BA">
      <w:pPr>
        <w:numPr>
          <w:ilvl w:val="0"/>
          <w:numId w:val="4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Tener capacidad jurídica para la celebración y ejecución del Contrato.</w:t>
      </w:r>
    </w:p>
    <w:p w:rsidR="00000000" w:rsidDel="00000000" w:rsidP="00000000" w:rsidRDefault="00000000" w:rsidRPr="00000000" w14:paraId="000001BB">
      <w:pPr>
        <w:numPr>
          <w:ilvl w:val="0"/>
          <w:numId w:val="4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1BC">
      <w:pPr>
        <w:numPr>
          <w:ilvl w:val="0"/>
          <w:numId w:val="4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rsidR="00000000" w:rsidDel="00000000" w:rsidP="00000000" w:rsidRDefault="00000000" w:rsidRPr="00000000" w14:paraId="000001BD">
      <w:pPr>
        <w:numPr>
          <w:ilvl w:val="0"/>
          <w:numId w:val="4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Presentar el certificado del Registro de Deudores Alimentarios Morosos – REDAM en el cual demuestre no estar inhabilitado en los términos de la Ley 2097 de 2021.</w:t>
      </w:r>
    </w:p>
    <w:p w:rsidR="00000000" w:rsidDel="00000000" w:rsidP="00000000" w:rsidRDefault="00000000" w:rsidRPr="00000000" w14:paraId="000001BE">
      <w:pPr>
        <w:numPr>
          <w:ilvl w:val="0"/>
          <w:numId w:val="45"/>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No tener antecedentes </w:t>
      </w:r>
      <w:r w:rsidDel="00000000" w:rsidR="00000000" w:rsidRPr="00000000">
        <w:rPr>
          <w:rFonts w:ascii="Verdana" w:cs="Verdana" w:eastAsia="Verdana" w:hAnsi="Verdana"/>
          <w:color w:val="000000"/>
          <w:sz w:val="22"/>
          <w:szCs w:val="22"/>
          <w:rtl w:val="0"/>
        </w:rPr>
        <w:t xml:space="preserve">por delitos sexuales cometidos contra menores de edad (Ley 1918 de 2018) en la página web correspondiente.</w:t>
      </w:r>
    </w:p>
    <w:p w:rsidR="00000000" w:rsidDel="00000000" w:rsidP="00000000" w:rsidRDefault="00000000" w:rsidRPr="00000000" w14:paraId="000001B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1C0">
      <w:pPr>
        <w:pStyle w:val="Heading2"/>
        <w:spacing w:line="276" w:lineRule="auto"/>
        <w:ind w:left="567" w:hanging="567"/>
        <w:rPr>
          <w:rFonts w:ascii="Verdana" w:cs="Verdana" w:eastAsia="Verdana" w:hAnsi="Verdana"/>
          <w:sz w:val="22"/>
          <w:szCs w:val="22"/>
        </w:rPr>
      </w:pPr>
      <w:bookmarkStart w:colFirst="0" w:colLast="0" w:name="_heading=h.jjoqkfgw1mlj" w:id="41"/>
      <w:bookmarkEnd w:id="41"/>
      <w:r w:rsidDel="00000000" w:rsidR="00000000" w:rsidRPr="00000000">
        <w:rPr>
          <w:rFonts w:ascii="Verdana" w:cs="Verdana" w:eastAsia="Verdana" w:hAnsi="Verdana"/>
          <w:sz w:val="22"/>
          <w:szCs w:val="22"/>
          <w:rtl w:val="0"/>
        </w:rPr>
        <w:t xml:space="preserve">3.3. EXISTENCIA Y REPRESENTACIÓN LEGAL</w:t>
      </w:r>
    </w:p>
    <w:p w:rsidR="00000000" w:rsidDel="00000000" w:rsidP="00000000" w:rsidRDefault="00000000" w:rsidRPr="00000000" w14:paraId="000001C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1C2">
      <w:pPr>
        <w:pStyle w:val="Heading3"/>
        <w:spacing w:line="276" w:lineRule="auto"/>
        <w:rPr>
          <w:rFonts w:ascii="Verdana" w:cs="Verdana" w:eastAsia="Verdana" w:hAnsi="Verdana"/>
          <w:sz w:val="22"/>
          <w:szCs w:val="22"/>
        </w:rPr>
      </w:pPr>
      <w:bookmarkStart w:colFirst="0" w:colLast="0" w:name="_heading=h.pc6b1fy0sfgd" w:id="42"/>
      <w:bookmarkEnd w:id="42"/>
      <w:r w:rsidDel="00000000" w:rsidR="00000000" w:rsidRPr="00000000">
        <w:rPr>
          <w:rFonts w:ascii="Verdana" w:cs="Verdana" w:eastAsia="Verdana" w:hAnsi="Verdana"/>
          <w:sz w:val="22"/>
          <w:szCs w:val="22"/>
          <w:rtl w:val="0"/>
        </w:rPr>
        <w:t xml:space="preserve">3.3.1. PERSONAS NATURALES </w:t>
      </w:r>
    </w:p>
    <w:p w:rsidR="00000000" w:rsidDel="00000000" w:rsidP="00000000" w:rsidRDefault="00000000" w:rsidRPr="00000000" w14:paraId="000001C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Deben presentar los siguientes documentos en copia simple: </w:t>
      </w:r>
    </w:p>
    <w:p w:rsidR="00000000" w:rsidDel="00000000" w:rsidP="00000000" w:rsidRDefault="00000000" w:rsidRPr="00000000" w14:paraId="000001C4">
      <w:pPr>
        <w:numPr>
          <w:ilvl w:val="0"/>
          <w:numId w:val="51"/>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natural de nacionalidad colombiana: cédula de ciudadanía.</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C6">
      <w:pPr>
        <w:numPr>
          <w:ilvl w:val="0"/>
          <w:numId w:val="51"/>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natural extranjera con residencia en Colombia: cédula de extranjería vigente expedida por la autoridad competente.</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C8">
      <w:pPr>
        <w:numPr>
          <w:ilvl w:val="0"/>
          <w:numId w:val="51"/>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natural extranjera sin domicilio en Colombia: pasaporte.</w:t>
      </w:r>
    </w:p>
    <w:p w:rsidR="00000000" w:rsidDel="00000000" w:rsidP="00000000" w:rsidRDefault="00000000" w:rsidRPr="00000000" w14:paraId="000001C9">
      <w:pPr>
        <w:pStyle w:val="Heading3"/>
        <w:spacing w:line="276" w:lineRule="auto"/>
        <w:rPr>
          <w:rFonts w:ascii="Verdana" w:cs="Verdana" w:eastAsia="Verdana" w:hAnsi="Verdana"/>
          <w:sz w:val="22"/>
          <w:szCs w:val="22"/>
        </w:rPr>
      </w:pPr>
      <w:bookmarkStart w:colFirst="0" w:colLast="0" w:name="_heading=h.w9mhk05oui6g" w:id="43"/>
      <w:bookmarkEnd w:id="43"/>
      <w:r w:rsidDel="00000000" w:rsidR="00000000" w:rsidRPr="00000000">
        <w:rPr>
          <w:rFonts w:ascii="Verdana" w:cs="Verdana" w:eastAsia="Verdana" w:hAnsi="Verdana"/>
          <w:sz w:val="22"/>
          <w:szCs w:val="22"/>
          <w:rtl w:val="0"/>
        </w:rPr>
        <w:t xml:space="preserve">3.3.2. PERSONAS JURÍDICAS</w:t>
      </w:r>
    </w:p>
    <w:p w:rsidR="00000000" w:rsidDel="00000000" w:rsidP="00000000" w:rsidRDefault="00000000" w:rsidRPr="00000000" w14:paraId="000001C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Deben presentar los siguientes documentos: </w:t>
      </w:r>
    </w:p>
    <w:p w:rsidR="00000000" w:rsidDel="00000000" w:rsidP="00000000" w:rsidRDefault="00000000" w:rsidRPr="00000000" w14:paraId="000001CB">
      <w:pPr>
        <w:numPr>
          <w:ilvl w:val="0"/>
          <w:numId w:val="52"/>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jurídica nacional o extranjera con sucursal en Colombia: </w:t>
      </w:r>
    </w:p>
    <w:p w:rsidR="00000000" w:rsidDel="00000000" w:rsidP="00000000" w:rsidRDefault="00000000" w:rsidRPr="00000000" w14:paraId="000001CC">
      <w:pPr>
        <w:numPr>
          <w:ilvl w:val="0"/>
          <w:numId w:val="53"/>
        </w:numPr>
        <w:pBdr>
          <w:top w:space="0" w:sz="0" w:val="nil"/>
          <w:left w:space="0" w:sz="0" w:val="nil"/>
          <w:bottom w:space="0" w:sz="0" w:val="nil"/>
          <w:right w:space="0" w:sz="0" w:val="nil"/>
          <w:between w:space="0" w:sz="0" w:val="nil"/>
        </w:pBdr>
        <w:spacing w:after="0" w:line="276" w:lineRule="auto"/>
        <w:ind w:left="1428"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after="0" w:line="276" w:lineRule="auto"/>
        <w:ind w:left="1428"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CE">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0" w:line="276" w:lineRule="auto"/>
        <w:ind w:left="177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0">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objeto de la sociedad permita ejecutar las actividades descritas en el objeto del presente Proceso de Contratación. </w:t>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after="0" w:line="276" w:lineRule="auto"/>
        <w:ind w:left="177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2">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after="0" w:line="276" w:lineRule="auto"/>
        <w:ind w:left="177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4">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after="0" w:line="276" w:lineRule="auto"/>
        <w:ind w:left="177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6">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nombramiento del revisor fiscal en caso de que exista.</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after="0" w:line="276" w:lineRule="auto"/>
        <w:ind w:left="1776"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8">
      <w:pPr>
        <w:numPr>
          <w:ilvl w:val="0"/>
          <w:numId w:val="54"/>
        </w:numPr>
        <w:pBdr>
          <w:top w:space="0" w:sz="0" w:val="nil"/>
          <w:left w:space="0" w:sz="0" w:val="nil"/>
          <w:bottom w:space="0" w:sz="0" w:val="nil"/>
          <w:right w:space="0" w:sz="0" w:val="nil"/>
          <w:between w:space="0" w:sz="0" w:val="nil"/>
        </w:pBdr>
        <w:spacing w:after="0" w:line="276" w:lineRule="auto"/>
        <w:ind w:left="177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after="0" w:line="276" w:lineRule="auto"/>
        <w:ind w:left="1428"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A">
      <w:pPr>
        <w:numPr>
          <w:ilvl w:val="0"/>
          <w:numId w:val="53"/>
        </w:numPr>
        <w:pBdr>
          <w:top w:space="0" w:sz="0" w:val="nil"/>
          <w:left w:space="0" w:sz="0" w:val="nil"/>
          <w:bottom w:space="0" w:sz="0" w:val="nil"/>
          <w:right w:space="0" w:sz="0" w:val="nil"/>
          <w:between w:space="0" w:sz="0" w:val="nil"/>
        </w:pBdr>
        <w:spacing w:after="0" w:line="276" w:lineRule="auto"/>
        <w:ind w:left="1428"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Certificación del revisor fiscal en caso de ser sociedad anónima colombiana, en la que conste si es abierta o cerrada.</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after="0" w:line="276" w:lineRule="auto"/>
        <w:ind w:left="1428"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DC">
      <w:pPr>
        <w:numPr>
          <w:ilvl w:val="0"/>
          <w:numId w:val="53"/>
        </w:numPr>
        <w:pBdr>
          <w:top w:space="0" w:sz="0" w:val="nil"/>
          <w:left w:space="0" w:sz="0" w:val="nil"/>
          <w:bottom w:space="0" w:sz="0" w:val="nil"/>
          <w:right w:space="0" w:sz="0" w:val="nil"/>
          <w:between w:space="0" w:sz="0" w:val="nil"/>
        </w:pBdr>
        <w:spacing w:line="276" w:lineRule="auto"/>
        <w:ind w:left="1428" w:hanging="72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Fotocopia del documento de identificación del representante legal.</w:t>
      </w:r>
    </w:p>
    <w:p w:rsidR="00000000" w:rsidDel="00000000" w:rsidP="00000000" w:rsidRDefault="00000000" w:rsidRPr="00000000" w14:paraId="000001D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1D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rsidR="00000000" w:rsidDel="00000000" w:rsidP="00000000" w:rsidRDefault="00000000" w:rsidRPr="00000000" w14:paraId="000001D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1E0">
      <w:pPr>
        <w:numPr>
          <w:ilvl w:val="0"/>
          <w:numId w:val="52"/>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2">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o razón social completa.</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4">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del representante legal o de la persona facultada para comprometer a la persona jurídica.</w:t>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6">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el objeto de la sociedad permita ejecutar las actividades descritas en el objeto del Proceso de Contratación.</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8">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A">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Tipo, número y fecha del documento de constitución o creación. </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C">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Fecha y clase de documento por el cual se reconoce la personería jurídica.</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E">
      <w:pPr>
        <w:numPr>
          <w:ilvl w:val="0"/>
          <w:numId w:val="2"/>
        </w:numPr>
        <w:pBdr>
          <w:top w:space="0" w:sz="0" w:val="nil"/>
          <w:left w:space="0" w:sz="0" w:val="nil"/>
          <w:bottom w:space="0" w:sz="0" w:val="nil"/>
          <w:right w:space="0" w:sz="0" w:val="nil"/>
          <w:between w:space="0" w:sz="0" w:val="nil"/>
        </w:pBdr>
        <w:spacing w:after="0"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Acreditar que su duración no será inferior a la del plazo del contrato y un año más.  </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0" w:line="276" w:lineRule="auto"/>
        <w:ind w:left="1701"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F0">
      <w:pPr>
        <w:numPr>
          <w:ilvl w:val="0"/>
          <w:numId w:val="2"/>
        </w:numPr>
        <w:pBdr>
          <w:top w:space="0" w:sz="0" w:val="nil"/>
          <w:left w:space="0" w:sz="0" w:val="nil"/>
          <w:bottom w:space="0" w:sz="0" w:val="nil"/>
          <w:right w:space="0" w:sz="0" w:val="nil"/>
          <w:between w:space="0" w:sz="0" w:val="nil"/>
        </w:pBdr>
        <w:spacing w:line="276" w:lineRule="auto"/>
        <w:ind w:left="1701" w:hanging="708"/>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Fotocopia del documento de identificación del representante legal. </w:t>
      </w:r>
    </w:p>
    <w:p w:rsidR="00000000" w:rsidDel="00000000" w:rsidP="00000000" w:rsidRDefault="00000000" w:rsidRPr="00000000" w14:paraId="000001F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left" w:leader="none" w:pos="-142"/>
        </w:tabs>
        <w:spacing w:after="240" w:before="120" w:line="276" w:lineRule="auto"/>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6: </w:t>
      </w:r>
      <w:r w:rsidDel="00000000" w:rsidR="00000000" w:rsidRPr="00000000">
        <w:rPr>
          <w:rFonts w:ascii="Verdana" w:cs="Verdana" w:eastAsia="Verdana" w:hAnsi="Verdana"/>
          <w:color w:val="000000"/>
          <w:sz w:val="22"/>
          <w:szCs w:val="22"/>
          <w:rtl w:val="0"/>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000000" w:rsidDel="00000000" w:rsidP="00000000" w:rsidRDefault="00000000" w:rsidRPr="00000000" w14:paraId="000001F3">
      <w:pPr>
        <w:numPr>
          <w:ilvl w:val="0"/>
          <w:numId w:val="52"/>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Entidades: Deben presentar los siguientes documentos para acreditar su existencia:</w:t>
      </w:r>
    </w:p>
    <w:p w:rsidR="00000000" w:rsidDel="00000000" w:rsidP="00000000" w:rsidRDefault="00000000" w:rsidRPr="00000000" w14:paraId="000001F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rsidR="00000000" w:rsidDel="00000000" w:rsidP="00000000" w:rsidRDefault="00000000" w:rsidRPr="00000000" w14:paraId="000001F5">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7:</w:t>
      </w:r>
      <w:r w:rsidDel="00000000" w:rsidR="00000000" w:rsidRPr="00000000">
        <w:rPr>
          <w:rFonts w:ascii="Verdana" w:cs="Verdana" w:eastAsia="Verdana" w:hAnsi="Verdana"/>
          <w:sz w:val="22"/>
          <w:szCs w:val="22"/>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1F6">
      <w:pPr>
        <w:numPr>
          <w:ilvl w:val="0"/>
          <w:numId w:val="4"/>
        </w:numPr>
        <w:pBdr>
          <w:top w:space="0" w:sz="0" w:val="nil"/>
          <w:left w:space="0" w:sz="0" w:val="nil"/>
          <w:bottom w:space="0" w:sz="0" w:val="nil"/>
          <w:right w:space="0" w:sz="0" w:val="nil"/>
          <w:between w:space="0" w:sz="0" w:val="nil"/>
        </w:pBdr>
        <w:spacing w:after="0"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r w:rsidDel="00000000" w:rsidR="00000000" w:rsidRPr="00000000">
        <w:rPr>
          <w:rtl w:val="0"/>
        </w:rPr>
      </w:r>
    </w:p>
    <w:p w:rsidR="00000000" w:rsidDel="00000000" w:rsidP="00000000" w:rsidRDefault="00000000" w:rsidRPr="00000000" w14:paraId="000001F7">
      <w:pPr>
        <w:numPr>
          <w:ilvl w:val="0"/>
          <w:numId w:val="4"/>
        </w:numPr>
        <w:pBdr>
          <w:top w:space="0" w:sz="0" w:val="nil"/>
          <w:left w:space="0" w:sz="0" w:val="nil"/>
          <w:bottom w:space="0" w:sz="0" w:val="nil"/>
          <w:right w:space="0" w:sz="0" w:val="nil"/>
          <w:between w:space="0" w:sz="0" w:val="nil"/>
        </w:pBdr>
        <w:spacing w:after="0"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Que el objeto incluya las actividades principales objeto del presente proceso. </w:t>
      </w:r>
      <w:r w:rsidDel="00000000" w:rsidR="00000000" w:rsidRPr="00000000">
        <w:rPr>
          <w:rtl w:val="0"/>
        </w:rPr>
      </w:r>
    </w:p>
    <w:p w:rsidR="00000000" w:rsidDel="00000000" w:rsidP="00000000" w:rsidRDefault="00000000" w:rsidRPr="00000000" w14:paraId="000001F8">
      <w:pPr>
        <w:numPr>
          <w:ilvl w:val="0"/>
          <w:numId w:val="4"/>
        </w:numPr>
        <w:pBdr>
          <w:top w:space="0" w:sz="0" w:val="nil"/>
          <w:left w:space="0" w:sz="0" w:val="nil"/>
          <w:bottom w:space="0" w:sz="0" w:val="nil"/>
          <w:right w:space="0" w:sz="0" w:val="nil"/>
          <w:between w:space="0" w:sz="0" w:val="nil"/>
        </w:pBdr>
        <w:spacing w:after="0"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La duración deberá ser por lo menos igual al plazo estimado del contrato y un (1) año más.</w:t>
      </w:r>
      <w:r w:rsidDel="00000000" w:rsidR="00000000" w:rsidRPr="00000000">
        <w:rPr>
          <w:rtl w:val="0"/>
        </w:rPr>
      </w:r>
    </w:p>
    <w:p w:rsidR="00000000" w:rsidDel="00000000" w:rsidP="00000000" w:rsidRDefault="00000000" w:rsidRPr="00000000" w14:paraId="000001F9">
      <w:pPr>
        <w:numPr>
          <w:ilvl w:val="0"/>
          <w:numId w:val="4"/>
        </w:numPr>
        <w:pBdr>
          <w:top w:space="0" w:sz="0" w:val="nil"/>
          <w:left w:space="0" w:sz="0" w:val="nil"/>
          <w:bottom w:space="0" w:sz="0" w:val="nil"/>
          <w:right w:space="0" w:sz="0" w:val="nil"/>
          <w:between w:space="0" w:sz="0" w:val="nil"/>
        </w:pBdr>
        <w:spacing w:after="0"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Para efectos del Pliego de Condiciones, el plazo de ejecución del Contrato será el indicado en el numeral “1.1 Objeto, presupuesto oficial, plazo y ubicación”. </w:t>
      </w:r>
      <w:r w:rsidDel="00000000" w:rsidR="00000000" w:rsidRPr="00000000">
        <w:rPr>
          <w:rtl w:val="0"/>
        </w:rPr>
      </w:r>
    </w:p>
    <w:p w:rsidR="00000000" w:rsidDel="00000000" w:rsidP="00000000" w:rsidRDefault="00000000" w:rsidRPr="00000000" w14:paraId="000001FA">
      <w:pPr>
        <w:numPr>
          <w:ilvl w:val="0"/>
          <w:numId w:val="4"/>
        </w:numPr>
        <w:pBdr>
          <w:top w:space="0" w:sz="0" w:val="nil"/>
          <w:left w:space="0" w:sz="0" w:val="nil"/>
          <w:bottom w:space="0" w:sz="0" w:val="nil"/>
          <w:right w:space="0" w:sz="0" w:val="nil"/>
          <w:between w:space="0" w:sz="0" w:val="nil"/>
        </w:pBdr>
        <w:spacing w:after="0"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r w:rsidDel="00000000" w:rsidR="00000000" w:rsidRPr="00000000">
        <w:rPr>
          <w:rtl w:val="0"/>
        </w:rPr>
      </w:r>
    </w:p>
    <w:p w:rsidR="00000000" w:rsidDel="00000000" w:rsidP="00000000" w:rsidRDefault="00000000" w:rsidRPr="00000000" w14:paraId="000001FB">
      <w:pPr>
        <w:numPr>
          <w:ilvl w:val="0"/>
          <w:numId w:val="4"/>
        </w:numPr>
        <w:pBdr>
          <w:top w:space="0" w:sz="0" w:val="nil"/>
          <w:left w:space="0" w:sz="0" w:val="nil"/>
          <w:bottom w:space="0" w:sz="0" w:val="nil"/>
          <w:right w:space="0" w:sz="0" w:val="nil"/>
          <w:between w:space="0" w:sz="0" w:val="nil"/>
        </w:pBdr>
        <w:spacing w:after="0"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La ausencia definitiva de autorización suficiente o el no aporte de dicho documento una vez solicitado por la Entidad, determinará la falta de capacidad jurídica para presentar la oferta, y por tanto su rechazo. </w:t>
      </w:r>
      <w:r w:rsidDel="00000000" w:rsidR="00000000" w:rsidRPr="00000000">
        <w:rPr>
          <w:rtl w:val="0"/>
        </w:rPr>
      </w:r>
    </w:p>
    <w:p w:rsidR="00000000" w:rsidDel="00000000" w:rsidP="00000000" w:rsidRDefault="00000000" w:rsidRPr="00000000" w14:paraId="000001FC">
      <w:pPr>
        <w:numPr>
          <w:ilvl w:val="0"/>
          <w:numId w:val="4"/>
        </w:numPr>
        <w:pBdr>
          <w:top w:space="0" w:sz="0" w:val="nil"/>
          <w:left w:space="0" w:sz="0" w:val="nil"/>
          <w:bottom w:space="0" w:sz="0" w:val="nil"/>
          <w:right w:space="0" w:sz="0" w:val="nil"/>
          <w:between w:space="0" w:sz="0" w:val="nil"/>
        </w:pBdr>
        <w:spacing w:line="276" w:lineRule="auto"/>
        <w:ind w:left="1070" w:hanging="360"/>
        <w:rPr>
          <w:color w:val="000000"/>
          <w:sz w:val="22"/>
          <w:szCs w:val="22"/>
        </w:rPr>
      </w:pPr>
      <w:r w:rsidDel="00000000" w:rsidR="00000000" w:rsidRPr="00000000">
        <w:rPr>
          <w:rFonts w:ascii="Verdana" w:cs="Verdana" w:eastAsia="Verdana" w:hAnsi="Verdana"/>
          <w:color w:val="000000"/>
          <w:sz w:val="22"/>
          <w:szCs w:val="22"/>
          <w:rtl w:val="0"/>
        </w:rPr>
        <w:t xml:space="preserve">El nombramiento del revisor fiscal en caso de que exista.</w:t>
      </w:r>
      <w:r w:rsidDel="00000000" w:rsidR="00000000" w:rsidRPr="00000000">
        <w:rPr>
          <w:rtl w:val="0"/>
        </w:rPr>
      </w:r>
    </w:p>
    <w:p w:rsidR="00000000" w:rsidDel="00000000" w:rsidP="00000000" w:rsidRDefault="00000000" w:rsidRPr="00000000" w14:paraId="000001FD">
      <w:pPr>
        <w:pStyle w:val="Heading3"/>
        <w:spacing w:line="276" w:lineRule="auto"/>
        <w:rPr>
          <w:rFonts w:ascii="Verdana" w:cs="Verdana" w:eastAsia="Verdana" w:hAnsi="Verdana"/>
          <w:sz w:val="22"/>
          <w:szCs w:val="22"/>
        </w:rPr>
      </w:pPr>
      <w:bookmarkStart w:colFirst="0" w:colLast="0" w:name="_heading=h.5e7v5uv4n4jk" w:id="44"/>
      <w:bookmarkEnd w:id="44"/>
      <w:r w:rsidDel="00000000" w:rsidR="00000000" w:rsidRPr="00000000">
        <w:rPr>
          <w:rFonts w:ascii="Verdana" w:cs="Verdana" w:eastAsia="Verdana" w:hAnsi="Verdana"/>
          <w:sz w:val="22"/>
          <w:szCs w:val="22"/>
          <w:rtl w:val="0"/>
        </w:rPr>
        <w:t xml:space="preserve">3.3.3. PROPONENTES PLURALES</w:t>
      </w:r>
    </w:p>
    <w:p w:rsidR="00000000" w:rsidDel="00000000" w:rsidP="00000000" w:rsidRDefault="00000000" w:rsidRPr="00000000" w14:paraId="000001F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documento de conformación de proponentes plurales debe: </w:t>
      </w:r>
    </w:p>
    <w:p w:rsidR="00000000" w:rsidDel="00000000" w:rsidP="00000000" w:rsidRDefault="00000000" w:rsidRPr="00000000" w14:paraId="000001FF">
      <w:pPr>
        <w:numPr>
          <w:ilvl w:val="0"/>
          <w:numId w:val="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01">
      <w:pPr>
        <w:numPr>
          <w:ilvl w:val="0"/>
          <w:numId w:val="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 </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03">
      <w:pPr>
        <w:numPr>
          <w:ilvl w:val="0"/>
          <w:numId w:val="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Aportar copia del documento de identificación del representante principal y, en caso de que se haya nombrado, del suplente del Proponente Plural.</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05">
      <w:pPr>
        <w:numPr>
          <w:ilvl w:val="0"/>
          <w:numId w:val="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07">
      <w:pPr>
        <w:numPr>
          <w:ilvl w:val="0"/>
          <w:numId w:val="5"/>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Proponente Plural debe señalar expresamente cuál es el porcentaje de participación de cada uno de sus miembros. La sumatoria del porcentaje de participación no podrá ser diferente al 100%. </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09">
      <w:pPr>
        <w:numPr>
          <w:ilvl w:val="0"/>
          <w:numId w:val="5"/>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rsidR="00000000" w:rsidDel="00000000" w:rsidP="00000000" w:rsidRDefault="00000000" w:rsidRPr="00000000" w14:paraId="0000020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Dicho documento debe estar firmado por todos y cada uno de los integrantes del Proponente Plural y en el caso del integrante persona jurídica, por el representante legal de dicha persona o por el apoderado de cualquiera de los anteriores.</w:t>
      </w:r>
    </w:p>
    <w:p w:rsidR="00000000" w:rsidDel="00000000" w:rsidP="00000000" w:rsidRDefault="00000000" w:rsidRPr="00000000" w14:paraId="0000020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NOTA 8: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w:t>
      </w:r>
    </w:p>
    <w:p w:rsidR="00000000" w:rsidDel="00000000" w:rsidP="00000000" w:rsidRDefault="00000000" w:rsidRPr="00000000" w14:paraId="0000020C">
      <w:pPr>
        <w:pStyle w:val="Heading2"/>
        <w:spacing w:line="276" w:lineRule="auto"/>
        <w:ind w:left="360" w:hanging="360"/>
        <w:rPr>
          <w:rFonts w:ascii="Verdana" w:cs="Verdana" w:eastAsia="Verdana" w:hAnsi="Verdana"/>
          <w:sz w:val="22"/>
          <w:szCs w:val="22"/>
        </w:rPr>
      </w:pPr>
      <w:bookmarkStart w:colFirst="0" w:colLast="0" w:name="_heading=h.prttwf37cc4" w:id="45"/>
      <w:bookmarkEnd w:id="45"/>
      <w:r w:rsidDel="00000000" w:rsidR="00000000" w:rsidRPr="00000000">
        <w:rPr>
          <w:rFonts w:ascii="Verdana" w:cs="Verdana" w:eastAsia="Verdana" w:hAnsi="Verdana"/>
          <w:sz w:val="22"/>
          <w:szCs w:val="22"/>
          <w:rtl w:val="0"/>
        </w:rPr>
        <w:t xml:space="preserve">3.4. CERTIFICACIÓN DE PAGOS DE SEGURIDAD SOCIAL Y APORTES LEGALES</w:t>
      </w:r>
    </w:p>
    <w:p w:rsidR="00000000" w:rsidDel="00000000" w:rsidP="00000000" w:rsidRDefault="00000000" w:rsidRPr="00000000" w14:paraId="0000020D">
      <w:pPr>
        <w:pStyle w:val="Heading3"/>
        <w:spacing w:line="276" w:lineRule="auto"/>
        <w:rPr>
          <w:rFonts w:ascii="Verdana" w:cs="Verdana" w:eastAsia="Verdana" w:hAnsi="Verdana"/>
          <w:sz w:val="22"/>
          <w:szCs w:val="22"/>
        </w:rPr>
      </w:pPr>
      <w:bookmarkStart w:colFirst="0" w:colLast="0" w:name="_heading=h.djja4u8zslyn" w:id="46"/>
      <w:bookmarkEnd w:id="46"/>
      <w:r w:rsidDel="00000000" w:rsidR="00000000" w:rsidRPr="00000000">
        <w:rPr>
          <w:rFonts w:ascii="Verdana" w:cs="Verdana" w:eastAsia="Verdana" w:hAnsi="Verdana"/>
          <w:sz w:val="22"/>
          <w:szCs w:val="22"/>
          <w:rtl w:val="0"/>
        </w:rPr>
        <w:t xml:space="preserve">3.4.1. PERSONAS JURÍDICAS</w:t>
      </w:r>
    </w:p>
    <w:p w:rsidR="00000000" w:rsidDel="00000000" w:rsidP="00000000" w:rsidRDefault="00000000" w:rsidRPr="00000000" w14:paraId="0000020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20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21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la persona jurídica está exonerada en los términos previstos en el artículo 65 de la Ley 1819 de 2016 debe indicarlo en el Formato 6 – Pagos de seguridad social y aportes legales. </w:t>
      </w:r>
    </w:p>
    <w:p w:rsidR="00000000" w:rsidDel="00000000" w:rsidP="00000000" w:rsidRDefault="00000000" w:rsidRPr="00000000" w14:paraId="0000021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212">
      <w:pPr>
        <w:pStyle w:val="Heading3"/>
        <w:spacing w:line="276" w:lineRule="auto"/>
        <w:ind w:left="708" w:hanging="720"/>
        <w:rPr>
          <w:rFonts w:ascii="Verdana" w:cs="Verdana" w:eastAsia="Verdana" w:hAnsi="Verdana"/>
          <w:sz w:val="22"/>
          <w:szCs w:val="22"/>
        </w:rPr>
      </w:pPr>
      <w:bookmarkStart w:colFirst="0" w:colLast="0" w:name="_heading=h.7su2a6t7zccz" w:id="47"/>
      <w:bookmarkEnd w:id="47"/>
      <w:r w:rsidDel="00000000" w:rsidR="00000000" w:rsidRPr="00000000">
        <w:rPr>
          <w:rFonts w:ascii="Verdana" w:cs="Verdana" w:eastAsia="Verdana" w:hAnsi="Verdana"/>
          <w:sz w:val="22"/>
          <w:szCs w:val="22"/>
          <w:rtl w:val="0"/>
        </w:rPr>
        <w:t xml:space="preserve">3.4.2. PERSONAS NATURALES</w:t>
      </w:r>
    </w:p>
    <w:p w:rsidR="00000000" w:rsidDel="00000000" w:rsidP="00000000" w:rsidRDefault="00000000" w:rsidRPr="00000000" w14:paraId="0000021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rsidR="00000000" w:rsidDel="00000000" w:rsidP="00000000" w:rsidRDefault="00000000" w:rsidRPr="00000000" w14:paraId="0000021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modificarse la fecha de cierre del Proceso de Contratación,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21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21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21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218">
      <w:pPr>
        <w:pStyle w:val="Heading3"/>
        <w:spacing w:line="276" w:lineRule="auto"/>
        <w:rPr>
          <w:rFonts w:ascii="Verdana" w:cs="Verdana" w:eastAsia="Verdana" w:hAnsi="Verdana"/>
          <w:sz w:val="22"/>
          <w:szCs w:val="22"/>
        </w:rPr>
      </w:pPr>
      <w:bookmarkStart w:colFirst="0" w:colLast="0" w:name="_heading=h.tblny3s9u1i8" w:id="48"/>
      <w:bookmarkEnd w:id="48"/>
      <w:r w:rsidDel="00000000" w:rsidR="00000000" w:rsidRPr="00000000">
        <w:rPr>
          <w:rFonts w:ascii="Verdana" w:cs="Verdana" w:eastAsia="Verdana" w:hAnsi="Verdana"/>
          <w:sz w:val="22"/>
          <w:szCs w:val="22"/>
          <w:rtl w:val="0"/>
        </w:rPr>
        <w:t xml:space="preserve">3.4.3. PROPONENTES PLURALES</w:t>
      </w:r>
    </w:p>
    <w:p w:rsidR="00000000" w:rsidDel="00000000" w:rsidP="00000000" w:rsidRDefault="00000000" w:rsidRPr="00000000" w14:paraId="0000021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Cada uno de los integrantes del Proponente Plural debe acreditar por separado los requisitos de que tratan los numerales anteriores.</w:t>
      </w:r>
    </w:p>
    <w:p w:rsidR="00000000" w:rsidDel="00000000" w:rsidP="00000000" w:rsidRDefault="00000000" w:rsidRPr="00000000" w14:paraId="0000021A">
      <w:pPr>
        <w:pStyle w:val="Heading3"/>
        <w:spacing w:line="276" w:lineRule="auto"/>
        <w:rPr>
          <w:rFonts w:ascii="Verdana" w:cs="Verdana" w:eastAsia="Verdana" w:hAnsi="Verdana"/>
          <w:sz w:val="22"/>
          <w:szCs w:val="22"/>
        </w:rPr>
      </w:pPr>
      <w:bookmarkStart w:colFirst="0" w:colLast="0" w:name="_heading=h.k25i6htfm09x" w:id="49"/>
      <w:bookmarkEnd w:id="49"/>
      <w:r w:rsidDel="00000000" w:rsidR="00000000" w:rsidRPr="00000000">
        <w:rPr>
          <w:rFonts w:ascii="Verdana" w:cs="Verdana" w:eastAsia="Verdana" w:hAnsi="Verdana"/>
          <w:sz w:val="22"/>
          <w:szCs w:val="22"/>
          <w:rtl w:val="0"/>
        </w:rPr>
        <w:t xml:space="preserve">3.4.4. SEGURIDAD SOCIAL PARA LA SUSCRIPCIÓN DEL CONTRATO</w:t>
      </w:r>
    </w:p>
    <w:p w:rsidR="00000000" w:rsidDel="00000000" w:rsidP="00000000" w:rsidRDefault="00000000" w:rsidRPr="00000000" w14:paraId="0000021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adjudicatario debe presentar, para la suscripción del respectivo contrato, ante la dependencia respectiva, la declaración donde acredite el pago correspondiente a seguridad social integral y aportes legales cuando a ello haya lugar. </w:t>
      </w:r>
    </w:p>
    <w:p w:rsidR="00000000" w:rsidDel="00000000" w:rsidP="00000000" w:rsidRDefault="00000000" w:rsidRPr="00000000" w14:paraId="0000021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21D">
      <w:pPr>
        <w:pStyle w:val="Heading3"/>
        <w:spacing w:line="276" w:lineRule="auto"/>
        <w:rPr>
          <w:rFonts w:ascii="Verdana" w:cs="Verdana" w:eastAsia="Verdana" w:hAnsi="Verdana"/>
          <w:sz w:val="22"/>
          <w:szCs w:val="22"/>
        </w:rPr>
      </w:pPr>
      <w:bookmarkStart w:colFirst="0" w:colLast="0" w:name="_heading=h.dn9lgg9krg1n" w:id="50"/>
      <w:bookmarkEnd w:id="50"/>
      <w:r w:rsidDel="00000000" w:rsidR="00000000" w:rsidRPr="00000000">
        <w:rPr>
          <w:rFonts w:ascii="Verdana" w:cs="Verdana" w:eastAsia="Verdana" w:hAnsi="Verdana"/>
          <w:sz w:val="22"/>
          <w:szCs w:val="22"/>
          <w:rtl w:val="0"/>
        </w:rPr>
        <w:t xml:space="preserve">3.4.5. ACREDITACIÓN DEL PAGO AL SISTEMA DE SEGURIDAD SOCIAL DURANTE LA EJECUCIÓN DEL CONTRATO</w:t>
      </w:r>
    </w:p>
    <w:p w:rsidR="00000000" w:rsidDel="00000000" w:rsidP="00000000" w:rsidRDefault="00000000" w:rsidRPr="00000000" w14:paraId="0000021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rsidR="00000000" w:rsidDel="00000000" w:rsidP="00000000" w:rsidRDefault="00000000" w:rsidRPr="00000000" w14:paraId="0000021F">
      <w:pPr>
        <w:pStyle w:val="Heading2"/>
        <w:spacing w:line="276" w:lineRule="auto"/>
        <w:ind w:left="426" w:hanging="426"/>
        <w:rPr>
          <w:rFonts w:ascii="Verdana" w:cs="Verdana" w:eastAsia="Verdana" w:hAnsi="Verdana"/>
          <w:sz w:val="22"/>
          <w:szCs w:val="22"/>
        </w:rPr>
      </w:pPr>
      <w:bookmarkStart w:colFirst="0" w:colLast="0" w:name="_heading=h.87hme7d1oc8g" w:id="51"/>
      <w:bookmarkEnd w:id="51"/>
      <w:r w:rsidDel="00000000" w:rsidR="00000000" w:rsidRPr="00000000">
        <w:rPr>
          <w:rFonts w:ascii="Verdana" w:cs="Verdana" w:eastAsia="Verdana" w:hAnsi="Verdana"/>
          <w:smallCaps w:val="0"/>
          <w:sz w:val="22"/>
          <w:szCs w:val="22"/>
          <w:rtl w:val="0"/>
        </w:rPr>
        <w:t xml:space="preserve">3.5. EXPERIENCIA</w:t>
      </w:r>
      <w:r w:rsidDel="00000000" w:rsidR="00000000" w:rsidRPr="00000000">
        <w:rPr>
          <w:rtl w:val="0"/>
        </w:rPr>
      </w:r>
    </w:p>
    <w:p w:rsidR="00000000" w:rsidDel="00000000" w:rsidP="00000000" w:rsidRDefault="00000000" w:rsidRPr="00000000" w14:paraId="0000022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rsidR="00000000" w:rsidDel="00000000" w:rsidP="00000000" w:rsidRDefault="00000000" w:rsidRPr="00000000" w14:paraId="0000022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22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podrán acreditar experiencia proveniente de Contratos celebrados con particulares o con Entidades. </w:t>
      </w:r>
    </w:p>
    <w:p w:rsidR="00000000" w:rsidDel="00000000" w:rsidP="00000000" w:rsidRDefault="00000000" w:rsidRPr="00000000" w14:paraId="00000223">
      <w:pPr>
        <w:spacing w:after="0" w:line="276" w:lineRule="auto"/>
        <w:rPr>
          <w:rFonts w:ascii="Verdana" w:cs="Verdana" w:eastAsia="Verdana" w:hAnsi="Verdana"/>
          <w:sz w:val="24"/>
          <w:szCs w:val="24"/>
        </w:rPr>
      </w:pPr>
      <w:r w:rsidDel="00000000" w:rsidR="00000000" w:rsidRPr="00000000">
        <w:rPr>
          <w:rFonts w:ascii="Verdana" w:cs="Verdana" w:eastAsia="Verdana" w:hAnsi="Verdana"/>
          <w:color w:val="000000"/>
          <w:sz w:val="24"/>
          <w:szCs w:val="24"/>
          <w:rtl w:val="0"/>
        </w:rPr>
        <w:t xml:space="preserve">El </w:t>
      </w:r>
      <w:r w:rsidDel="00000000" w:rsidR="00000000" w:rsidRPr="00000000">
        <w:rPr>
          <w:rFonts w:ascii="Verdana" w:cs="Verdana" w:eastAsia="Verdana" w:hAnsi="Verdana"/>
          <w:sz w:val="24"/>
          <w:szCs w:val="24"/>
          <w:rtl w:val="0"/>
        </w:rPr>
        <w:t xml:space="preserve">presupuesto oficial por frentes</w:t>
      </w:r>
      <w:r w:rsidDel="00000000" w:rsidR="00000000" w:rsidRPr="00000000">
        <w:rPr>
          <w:rFonts w:ascii="Verdana" w:cs="Verdana" w:eastAsia="Verdana" w:hAnsi="Verdana"/>
          <w:color w:val="000000"/>
          <w:sz w:val="24"/>
          <w:szCs w:val="24"/>
          <w:rtl w:val="0"/>
        </w:rPr>
        <w:t xml:space="preserve"> del presente Proceso de Contratación corresponde a</w:t>
      </w:r>
      <w:r w:rsidDel="00000000" w:rsidR="00000000" w:rsidRPr="00000000">
        <w:rPr>
          <w:rFonts w:ascii="Verdana" w:cs="Verdana" w:eastAsia="Verdana" w:hAnsi="Verdana"/>
          <w:sz w:val="24"/>
          <w:szCs w:val="24"/>
          <w:rtl w:val="0"/>
        </w:rPr>
        <w:t xml:space="preserve">:</w:t>
      </w:r>
    </w:p>
    <w:tbl>
      <w:tblPr>
        <w:tblStyle w:val="Table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2550"/>
        <w:gridCol w:w="2527"/>
        <w:gridCol w:w="2763"/>
        <w:tblGridChange w:id="0">
          <w:tblGrid>
            <w:gridCol w:w="988"/>
            <w:gridCol w:w="2550"/>
            <w:gridCol w:w="2527"/>
            <w:gridCol w:w="2763"/>
          </w:tblGrid>
        </w:tblGridChange>
      </w:tblGrid>
      <w:tr>
        <w:trPr>
          <w:cantSplit w:val="1"/>
          <w:trHeight w:val="260" w:hRule="atLeast"/>
          <w:tblHeader w:val="0"/>
        </w:trPr>
        <w:tc>
          <w:tcPr>
            <w:gridSpan w:val="4"/>
            <w:shd w:fill="d9d9d9" w:val="clear"/>
            <w:vAlign w:val="center"/>
          </w:tcPr>
          <w:p w:rsidR="00000000" w:rsidDel="00000000" w:rsidP="00000000" w:rsidRDefault="00000000" w:rsidRPr="00000000" w14:paraId="00000224">
            <w:pPr>
              <w:spacing w:after="0" w:lineRule="auto"/>
              <w:ind w:hanging="2"/>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FRENTE 1: MANTENIMIENTO Y ADECUACIÓN DE LA UNIDAD DEPORTIVA JORGE HERRERA BARONA</w:t>
            </w:r>
          </w:p>
        </w:tc>
      </w:tr>
      <w:tr>
        <w:trPr>
          <w:cantSplit w:val="1"/>
          <w:trHeight w:val="264" w:hRule="atLeast"/>
          <w:tblHeader w:val="0"/>
        </w:trPr>
        <w:tc>
          <w:tcPr>
            <w:shd w:fill="f2f2f2" w:val="clear"/>
            <w:vAlign w:val="center"/>
          </w:tcPr>
          <w:p w:rsidR="00000000" w:rsidDel="00000000" w:rsidP="00000000" w:rsidRDefault="00000000" w:rsidRPr="00000000" w14:paraId="00000228">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w:t>
            </w:r>
          </w:p>
        </w:tc>
        <w:tc>
          <w:tcPr>
            <w:shd w:fill="f2f2f2" w:val="clear"/>
            <w:vAlign w:val="center"/>
          </w:tcPr>
          <w:p w:rsidR="00000000" w:rsidDel="00000000" w:rsidP="00000000" w:rsidRDefault="00000000" w:rsidRPr="00000000" w14:paraId="00000229">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UNIDAD</w:t>
            </w:r>
          </w:p>
        </w:tc>
        <w:tc>
          <w:tcPr>
            <w:shd w:fill="f2f2f2" w:val="clear"/>
            <w:vAlign w:val="center"/>
          </w:tcPr>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0" w:lineRule="auto"/>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ESCENARIO</w:t>
            </w:r>
          </w:p>
        </w:tc>
        <w:tc>
          <w:tcPr>
            <w:shd w:fill="f2f2f2" w:val="clear"/>
            <w:vAlign w:val="center"/>
          </w:tcPr>
          <w:p w:rsidR="00000000" w:rsidDel="00000000" w:rsidP="00000000" w:rsidRDefault="00000000" w:rsidRPr="00000000" w14:paraId="0000022B">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VALOR TOTAL FRENTE</w:t>
            </w:r>
          </w:p>
        </w:tc>
      </w:tr>
      <w:tr>
        <w:trPr>
          <w:cantSplit w:val="1"/>
          <w:trHeight w:val="558" w:hRule="atLeast"/>
          <w:tblHeader w:val="0"/>
        </w:trPr>
        <w:tc>
          <w:tcPr>
            <w:vAlign w:val="center"/>
          </w:tcPr>
          <w:p w:rsidR="00000000" w:rsidDel="00000000" w:rsidP="00000000" w:rsidRDefault="00000000" w:rsidRPr="00000000" w14:paraId="0000022C">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1</w:t>
            </w:r>
          </w:p>
        </w:tc>
        <w:tc>
          <w:tcPr>
            <w:vAlign w:val="center"/>
          </w:tcPr>
          <w:p w:rsidR="00000000" w:rsidDel="00000000" w:rsidP="00000000" w:rsidRDefault="00000000" w:rsidRPr="00000000" w14:paraId="0000022D">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vAlign w:val="center"/>
          </w:tcPr>
          <w:p w:rsidR="00000000" w:rsidDel="00000000" w:rsidP="00000000" w:rsidRDefault="00000000" w:rsidRPr="00000000" w14:paraId="0000022E">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1: </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COLISEO EVANGELISTA MORA</w:t>
            </w:r>
          </w:p>
        </w:tc>
        <w:tc>
          <w:tcPr>
            <w:vAlign w:val="center"/>
          </w:tcPr>
          <w:p w:rsidR="00000000" w:rsidDel="00000000" w:rsidP="00000000" w:rsidRDefault="00000000" w:rsidRPr="00000000" w14:paraId="00000230">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$ 862.370.807</w:t>
            </w:r>
          </w:p>
        </w:tc>
      </w:tr>
      <w:tr>
        <w:trPr>
          <w:cantSplit w:val="1"/>
          <w:trHeight w:val="410" w:hRule="atLeast"/>
          <w:tblHeader w:val="0"/>
        </w:trPr>
        <w:tc>
          <w:tcPr>
            <w:vAlign w:val="center"/>
          </w:tcPr>
          <w:p w:rsidR="00000000" w:rsidDel="00000000" w:rsidP="00000000" w:rsidRDefault="00000000" w:rsidRPr="00000000" w14:paraId="00000231">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1</w:t>
            </w:r>
          </w:p>
        </w:tc>
        <w:tc>
          <w:tcPr>
            <w:vAlign w:val="center"/>
          </w:tcPr>
          <w:p w:rsidR="00000000" w:rsidDel="00000000" w:rsidP="00000000" w:rsidRDefault="00000000" w:rsidRPr="00000000" w14:paraId="00000232">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vAlign w:val="center"/>
          </w:tcPr>
          <w:p w:rsidR="00000000" w:rsidDel="00000000" w:rsidP="00000000" w:rsidRDefault="00000000" w:rsidRPr="00000000" w14:paraId="00000233">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2: </w:t>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ESTADIO OLÍMPICO PASCUAL GUERRERO</w:t>
            </w:r>
          </w:p>
        </w:tc>
        <w:tc>
          <w:tcPr>
            <w:vAlign w:val="center"/>
          </w:tcPr>
          <w:p w:rsidR="00000000" w:rsidDel="00000000" w:rsidP="00000000" w:rsidRDefault="00000000" w:rsidRPr="00000000" w14:paraId="00000235">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$ 491.182.105</w:t>
            </w:r>
          </w:p>
        </w:tc>
      </w:tr>
      <w:tr>
        <w:trPr>
          <w:cantSplit w:val="1"/>
          <w:trHeight w:val="701" w:hRule="atLeast"/>
          <w:tblHeader w:val="0"/>
        </w:trPr>
        <w:tc>
          <w:tcPr>
            <w:vAlign w:val="center"/>
          </w:tcPr>
          <w:p w:rsidR="00000000" w:rsidDel="00000000" w:rsidP="00000000" w:rsidRDefault="00000000" w:rsidRPr="00000000" w14:paraId="00000236">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1</w:t>
            </w:r>
          </w:p>
        </w:tc>
        <w:tc>
          <w:tcPr>
            <w:vAlign w:val="center"/>
          </w:tcPr>
          <w:p w:rsidR="00000000" w:rsidDel="00000000" w:rsidP="00000000" w:rsidRDefault="00000000" w:rsidRPr="00000000" w14:paraId="00000237">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vAlign w:val="center"/>
          </w:tcPr>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3: </w:t>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PISCINAS ALBERTO GALINDO</w:t>
            </w:r>
            <w:r w:rsidDel="00000000" w:rsidR="00000000" w:rsidRPr="00000000">
              <w:rPr>
                <w:rFonts w:ascii="Verdana" w:cs="Verdana" w:eastAsia="Verdana" w:hAnsi="Verdana"/>
                <w:color w:val="000000"/>
                <w:sz w:val="16"/>
                <w:szCs w:val="16"/>
                <w:u w:val="single"/>
                <w:rtl w:val="0"/>
              </w:rPr>
              <w:t xml:space="preserve"> </w:t>
            </w:r>
          </w:p>
        </w:tc>
        <w:tc>
          <w:tcPr>
            <w:vAlign w:val="center"/>
          </w:tcPr>
          <w:p w:rsidR="00000000" w:rsidDel="00000000" w:rsidP="00000000" w:rsidRDefault="00000000" w:rsidRPr="00000000" w14:paraId="0000023A">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$ 516.368.074</w:t>
            </w:r>
          </w:p>
        </w:tc>
      </w:tr>
      <w:tr>
        <w:trPr>
          <w:cantSplit w:val="1"/>
          <w:trHeight w:val="277" w:hRule="atLeast"/>
          <w:tblHeader w:val="0"/>
        </w:trPr>
        <w:tc>
          <w:tcPr>
            <w:gridSpan w:val="3"/>
            <w:shd w:fill="f2f2f2" w:val="clear"/>
            <w:vAlign w:val="center"/>
          </w:tcPr>
          <w:p w:rsidR="00000000" w:rsidDel="00000000" w:rsidP="00000000" w:rsidRDefault="00000000" w:rsidRPr="00000000" w14:paraId="0000023B">
            <w:pPr>
              <w:pBdr>
                <w:top w:space="0" w:sz="0" w:val="nil"/>
                <w:left w:space="0" w:sz="0" w:val="nil"/>
                <w:bottom w:space="0" w:sz="0" w:val="nil"/>
                <w:right w:space="0" w:sz="0" w:val="nil"/>
                <w:between w:space="0" w:sz="0" w:val="nil"/>
              </w:pBdr>
              <w:spacing w:after="0" w:lineRule="auto"/>
              <w:ind w:hanging="2"/>
              <w:jc w:val="center"/>
              <w:rPr>
                <w:rFonts w:ascii="Verdana" w:cs="Verdana" w:eastAsia="Verdana" w:hAnsi="Verdana"/>
                <w:color w:val="000000"/>
                <w:sz w:val="18"/>
                <w:szCs w:val="18"/>
                <w:u w:val="single"/>
              </w:rPr>
            </w:pPr>
            <w:r w:rsidDel="00000000" w:rsidR="00000000" w:rsidRPr="00000000">
              <w:rPr>
                <w:rFonts w:ascii="Verdana" w:cs="Verdana" w:eastAsia="Verdana" w:hAnsi="Verdana"/>
                <w:b w:val="1"/>
                <w:bCs w:val="1"/>
                <w:sz w:val="18"/>
                <w:szCs w:val="18"/>
                <w:rtl w:val="0"/>
              </w:rPr>
              <w:t xml:space="preserve">SUBTOTAL PRESUPUESTO FRENTE 1 CON A.U 42%</w:t>
            </w:r>
            <w:r w:rsidDel="00000000" w:rsidR="00000000" w:rsidRPr="00000000">
              <w:rPr>
                <w:rtl w:val="0"/>
              </w:rPr>
            </w:r>
          </w:p>
        </w:tc>
        <w:tc>
          <w:tcPr>
            <w:shd w:fill="f2f2f2" w:val="clear"/>
            <w:vAlign w:val="center"/>
          </w:tcPr>
          <w:p w:rsidR="00000000" w:rsidDel="00000000" w:rsidP="00000000" w:rsidRDefault="00000000" w:rsidRPr="00000000" w14:paraId="0000023E">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b w:val="1"/>
                <w:bCs w:val="1"/>
                <w:rtl w:val="0"/>
              </w:rPr>
              <w:t xml:space="preserve">$ 1.869.920.986</w:t>
            </w:r>
            <w:r w:rsidDel="00000000" w:rsidR="00000000" w:rsidRPr="00000000">
              <w:rPr>
                <w:rtl w:val="0"/>
              </w:rPr>
            </w:r>
          </w:p>
        </w:tc>
      </w:tr>
    </w:tbl>
    <w:p w:rsidR="00000000" w:rsidDel="00000000" w:rsidP="00000000" w:rsidRDefault="00000000" w:rsidRPr="00000000" w14:paraId="0000023F">
      <w:pPr>
        <w:spacing w:after="0" w:lineRule="auto"/>
        <w:rPr>
          <w:rFonts w:ascii="Verdana" w:cs="Verdana" w:eastAsia="Verdana" w:hAnsi="Verdana"/>
          <w:color w:val="000000"/>
        </w:rPr>
      </w:pPr>
      <w:r w:rsidDel="00000000" w:rsidR="00000000" w:rsidRPr="00000000">
        <w:rPr>
          <w:rtl w:val="0"/>
        </w:rPr>
      </w:r>
    </w:p>
    <w:tbl>
      <w:tblPr>
        <w:tblStyle w:val="Table6"/>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9"/>
        <w:gridCol w:w="2550"/>
        <w:gridCol w:w="2528"/>
        <w:gridCol w:w="2761"/>
        <w:tblGridChange w:id="0">
          <w:tblGrid>
            <w:gridCol w:w="989"/>
            <w:gridCol w:w="2550"/>
            <w:gridCol w:w="2528"/>
            <w:gridCol w:w="2761"/>
          </w:tblGrid>
        </w:tblGridChange>
      </w:tblGrid>
      <w:tr>
        <w:trPr>
          <w:cantSplit w:val="1"/>
          <w:trHeight w:val="464" w:hRule="atLeast"/>
          <w:tblHeader w:val="0"/>
        </w:trPr>
        <w:tc>
          <w:tcPr>
            <w:gridSpan w:val="4"/>
            <w:shd w:fill="d9d9d9" w:val="clear"/>
            <w:vAlign w:val="center"/>
          </w:tcPr>
          <w:p w:rsidR="00000000" w:rsidDel="00000000" w:rsidP="00000000" w:rsidRDefault="00000000" w:rsidRPr="00000000" w14:paraId="00000240">
            <w:pPr>
              <w:spacing w:after="0" w:lineRule="auto"/>
              <w:ind w:hanging="2"/>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FRENTES 2 A 5: MANTENIMIENTO DE SISTEMAS DE BOMBEO DE LAS UNIDADES DEPORTIVAS, JORGE HERRERA BARONA, ALBERTO GALINDO, JAIME APARICIO Y MARIANO RAMOS</w:t>
            </w:r>
          </w:p>
        </w:tc>
      </w:tr>
      <w:tr>
        <w:trPr>
          <w:cantSplit w:val="1"/>
          <w:trHeight w:val="264" w:hRule="atLeast"/>
          <w:tblHeader w:val="0"/>
        </w:trPr>
        <w:tc>
          <w:tcPr>
            <w:shd w:fill="f2f2f2" w:val="clear"/>
            <w:vAlign w:val="center"/>
          </w:tcPr>
          <w:p w:rsidR="00000000" w:rsidDel="00000000" w:rsidP="00000000" w:rsidRDefault="00000000" w:rsidRPr="00000000" w14:paraId="00000244">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w:t>
            </w:r>
          </w:p>
        </w:tc>
        <w:tc>
          <w:tcPr>
            <w:shd w:fill="f2f2f2" w:val="clear"/>
            <w:vAlign w:val="center"/>
          </w:tcPr>
          <w:p w:rsidR="00000000" w:rsidDel="00000000" w:rsidP="00000000" w:rsidRDefault="00000000" w:rsidRPr="00000000" w14:paraId="00000245">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UNIDAD</w:t>
            </w:r>
          </w:p>
        </w:tc>
        <w:tc>
          <w:tcPr>
            <w:shd w:fill="f2f2f2" w:val="clear"/>
            <w:vAlign w:val="center"/>
          </w:tcPr>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Rule="auto"/>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ESCENARIO</w:t>
            </w:r>
          </w:p>
        </w:tc>
        <w:tc>
          <w:tcPr>
            <w:shd w:fill="f2f2f2" w:val="clear"/>
            <w:vAlign w:val="center"/>
          </w:tcPr>
          <w:p w:rsidR="00000000" w:rsidDel="00000000" w:rsidP="00000000" w:rsidRDefault="00000000" w:rsidRPr="00000000" w14:paraId="00000247">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VALOR TOTAL FRENTE</w:t>
            </w:r>
          </w:p>
        </w:tc>
      </w:tr>
      <w:tr>
        <w:trPr>
          <w:cantSplit w:val="1"/>
          <w:trHeight w:val="566" w:hRule="atLeast"/>
          <w:tblHeader w:val="0"/>
        </w:trPr>
        <w:tc>
          <w:tcPr>
            <w:vAlign w:val="center"/>
          </w:tcPr>
          <w:p w:rsidR="00000000" w:rsidDel="00000000" w:rsidP="00000000" w:rsidRDefault="00000000" w:rsidRPr="00000000" w14:paraId="00000248">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2</w:t>
            </w:r>
          </w:p>
        </w:tc>
        <w:tc>
          <w:tcPr>
            <w:vAlign w:val="center"/>
          </w:tcPr>
          <w:p w:rsidR="00000000" w:rsidDel="00000000" w:rsidP="00000000" w:rsidRDefault="00000000" w:rsidRPr="00000000" w14:paraId="00000249">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vAlign w:val="center"/>
          </w:tcPr>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1: </w:t>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COLISEO EVANGELISTA MORA</w:t>
            </w:r>
          </w:p>
        </w:tc>
        <w:tc>
          <w:tcPr>
            <w:vAlign w:val="center"/>
          </w:tcPr>
          <w:p w:rsidR="00000000" w:rsidDel="00000000" w:rsidP="00000000" w:rsidRDefault="00000000" w:rsidRPr="00000000" w14:paraId="0000024C">
            <w:pPr>
              <w:spacing w:after="0" w:lineRule="auto"/>
              <w:ind w:hanging="2"/>
              <w:jc w:val="center"/>
              <w:rPr>
                <w:rFonts w:ascii="Verdana" w:cs="Verdana" w:eastAsia="Verdana" w:hAnsi="Verdana"/>
                <w:strike w:val="1"/>
                <w:sz w:val="16"/>
                <w:szCs w:val="16"/>
              </w:rPr>
            </w:pPr>
            <w:r w:rsidDel="00000000" w:rsidR="00000000" w:rsidRPr="00000000">
              <w:rPr>
                <w:rFonts w:ascii="Verdana" w:cs="Verdana" w:eastAsia="Verdana" w:hAnsi="Verdana"/>
                <w:sz w:val="16"/>
                <w:szCs w:val="16"/>
                <w:rtl w:val="0"/>
              </w:rPr>
              <w:t xml:space="preserve">$ 48.525.563</w:t>
            </w:r>
            <w:r w:rsidDel="00000000" w:rsidR="00000000" w:rsidRPr="00000000">
              <w:rPr>
                <w:rtl w:val="0"/>
              </w:rPr>
            </w:r>
          </w:p>
        </w:tc>
      </w:tr>
      <w:tr>
        <w:trPr>
          <w:cantSplit w:val="1"/>
          <w:trHeight w:val="575" w:hRule="atLeast"/>
          <w:tblHeader w:val="0"/>
        </w:trPr>
        <w:tc>
          <w:tcPr>
            <w:vAlign w:val="center"/>
          </w:tcPr>
          <w:p w:rsidR="00000000" w:rsidDel="00000000" w:rsidP="00000000" w:rsidRDefault="00000000" w:rsidRPr="00000000" w14:paraId="0000024D">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2</w:t>
            </w:r>
          </w:p>
        </w:tc>
        <w:tc>
          <w:tcPr>
            <w:vAlign w:val="center"/>
          </w:tcPr>
          <w:p w:rsidR="00000000" w:rsidDel="00000000" w:rsidP="00000000" w:rsidRDefault="00000000" w:rsidRPr="00000000" w14:paraId="0000024E">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vAlign w:val="center"/>
          </w:tcPr>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2: </w:t>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ESTADIO OLÍMPICO PASCUAL GUERRERO</w:t>
            </w:r>
          </w:p>
        </w:tc>
        <w:tc>
          <w:tcPr>
            <w:vAlign w:val="center"/>
          </w:tcPr>
          <w:p w:rsidR="00000000" w:rsidDel="00000000" w:rsidP="00000000" w:rsidRDefault="00000000" w:rsidRPr="00000000" w14:paraId="00000251">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$ 256.598.408</w:t>
            </w:r>
          </w:p>
        </w:tc>
      </w:tr>
      <w:tr>
        <w:trPr>
          <w:cantSplit w:val="1"/>
          <w:trHeight w:val="555" w:hRule="atLeast"/>
          <w:tblHeader w:val="0"/>
        </w:trPr>
        <w:tc>
          <w:tcPr>
            <w:tcBorders>
              <w:bottom w:color="000000" w:space="0" w:sz="4" w:val="single"/>
            </w:tcBorders>
            <w:vAlign w:val="center"/>
          </w:tcPr>
          <w:p w:rsidR="00000000" w:rsidDel="00000000" w:rsidP="00000000" w:rsidRDefault="00000000" w:rsidRPr="00000000" w14:paraId="00000252">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2</w:t>
            </w:r>
          </w:p>
        </w:tc>
        <w:tc>
          <w:tcPr>
            <w:tcBorders>
              <w:bottom w:color="000000" w:space="0" w:sz="4" w:val="single"/>
            </w:tcBorders>
            <w:vAlign w:val="center"/>
          </w:tcPr>
          <w:p w:rsidR="00000000" w:rsidDel="00000000" w:rsidP="00000000" w:rsidRDefault="00000000" w:rsidRPr="00000000" w14:paraId="00000253">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JORGE HERRERA BARONA</w:t>
            </w:r>
          </w:p>
        </w:tc>
        <w:tc>
          <w:tcPr>
            <w:tcBorders>
              <w:bottom w:color="000000" w:space="0" w:sz="4" w:val="single"/>
            </w:tcBorders>
            <w:vAlign w:val="center"/>
          </w:tcPr>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3: </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PISCINAS ALBERTO GALINDO</w:t>
            </w:r>
            <w:r w:rsidDel="00000000" w:rsidR="00000000" w:rsidRPr="00000000">
              <w:rPr>
                <w:rFonts w:ascii="Verdana" w:cs="Verdana" w:eastAsia="Verdana" w:hAnsi="Verdana"/>
                <w:color w:val="000000"/>
                <w:sz w:val="16"/>
                <w:szCs w:val="16"/>
                <w:u w:val="single"/>
                <w:rtl w:val="0"/>
              </w:rPr>
              <w:t xml:space="preserve"> </w:t>
            </w:r>
          </w:p>
        </w:tc>
        <w:tc>
          <w:tcPr>
            <w:tcBorders>
              <w:bottom w:color="000000" w:space="0" w:sz="4" w:val="single"/>
            </w:tcBorders>
            <w:vAlign w:val="center"/>
          </w:tcPr>
          <w:p w:rsidR="00000000" w:rsidDel="00000000" w:rsidP="00000000" w:rsidRDefault="00000000" w:rsidRPr="00000000" w14:paraId="00000256">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$ 58.951.307</w:t>
            </w:r>
          </w:p>
        </w:tc>
      </w:tr>
      <w:tr>
        <w:trPr>
          <w:cantSplit w:val="1"/>
          <w:trHeight w:val="170" w:hRule="atLeast"/>
          <w:tblHeader w:val="0"/>
        </w:trPr>
        <w:tc>
          <w:tcPr>
            <w:gridSpan w:val="4"/>
            <w:tcBorders>
              <w:bottom w:color="000000" w:space="0" w:sz="4" w:val="single"/>
            </w:tcBorders>
            <w:shd w:fill="d9d9d9" w:val="clear"/>
            <w:vAlign w:val="center"/>
          </w:tcPr>
          <w:p w:rsidR="00000000" w:rsidDel="00000000" w:rsidP="00000000" w:rsidRDefault="00000000" w:rsidRPr="00000000" w14:paraId="00000257">
            <w:pPr>
              <w:spacing w:after="0" w:lineRule="auto"/>
              <w:ind w:hanging="2"/>
              <w:jc w:val="center"/>
              <w:rPr>
                <w:rFonts w:ascii="Verdana" w:cs="Verdana" w:eastAsia="Verdana" w:hAnsi="Verdana"/>
                <w:sz w:val="16"/>
                <w:szCs w:val="16"/>
              </w:rPr>
            </w:pPr>
            <w:r w:rsidDel="00000000" w:rsidR="00000000" w:rsidRPr="00000000">
              <w:rPr>
                <w:rtl w:val="0"/>
              </w:rPr>
            </w:r>
          </w:p>
        </w:tc>
      </w:tr>
      <w:tr>
        <w:trPr>
          <w:cantSplit w:val="1"/>
          <w:trHeight w:val="400" w:hRule="atLeast"/>
          <w:tblHeader w:val="0"/>
        </w:trPr>
        <w:tc>
          <w:tcPr>
            <w:gridSpan w:val="3"/>
            <w:tcBorders>
              <w:bottom w:color="000000" w:space="0" w:sz="4" w:val="single"/>
            </w:tcBorders>
            <w:vAlign w:val="center"/>
          </w:tcPr>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FONDO FIJO (MONTO AGOTABLE)</w:t>
            </w:r>
          </w:p>
        </w:tc>
        <w:tc>
          <w:tcPr>
            <w:tcBorders>
              <w:bottom w:color="000000" w:space="0" w:sz="4" w:val="single"/>
            </w:tcBorders>
            <w:vAlign w:val="center"/>
          </w:tcPr>
          <w:p w:rsidR="00000000" w:rsidDel="00000000" w:rsidP="00000000" w:rsidRDefault="00000000" w:rsidRPr="00000000" w14:paraId="0000025E">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$ 44.331.799</w:t>
            </w:r>
          </w:p>
        </w:tc>
      </w:tr>
      <w:tr>
        <w:trPr>
          <w:cantSplit w:val="1"/>
          <w:trHeight w:val="277"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Rule="auto"/>
              <w:ind w:hanging="2"/>
              <w:jc w:val="center"/>
              <w:rPr>
                <w:rFonts w:ascii="Verdana" w:cs="Verdana" w:eastAsia="Verdana" w:hAnsi="Verdana"/>
                <w:color w:val="000000"/>
                <w:sz w:val="18"/>
                <w:szCs w:val="18"/>
                <w:u w:val="single"/>
              </w:rPr>
            </w:pPr>
            <w:r w:rsidDel="00000000" w:rsidR="00000000" w:rsidRPr="00000000">
              <w:rPr>
                <w:rFonts w:ascii="Verdana" w:cs="Verdana" w:eastAsia="Verdana" w:hAnsi="Verdana"/>
                <w:b w:val="1"/>
                <w:bCs w:val="1"/>
                <w:sz w:val="18"/>
                <w:szCs w:val="18"/>
                <w:rtl w:val="0"/>
              </w:rPr>
              <w:t xml:space="preserve">SUBTOTAL PRESUPUESTO FRENTE 2 CON A.U 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2">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b w:val="1"/>
                <w:bCs w:val="1"/>
                <w:rtl w:val="0"/>
              </w:rPr>
              <w:t xml:space="preserve">$ 408.407.078</w:t>
            </w:r>
            <w:r w:rsidDel="00000000" w:rsidR="00000000" w:rsidRPr="00000000">
              <w:rPr>
                <w:rtl w:val="0"/>
              </w:rPr>
            </w:r>
          </w:p>
        </w:tc>
      </w:tr>
      <w:tr>
        <w:trPr>
          <w:cantSplit w:val="1"/>
          <w:trHeight w:val="307" w:hRule="atLeast"/>
          <w:tblHeader w:val="0"/>
        </w:trPr>
        <w:tc>
          <w:tcPr>
            <w:gridSpan w:val="3"/>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Rule="auto"/>
              <w:rPr>
                <w:rFonts w:ascii="Verdana" w:cs="Verdana" w:eastAsia="Verdana" w:hAnsi="Verdana"/>
                <w:b w:val="1"/>
                <w:bCs w:val="1"/>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266">
            <w:pPr>
              <w:spacing w:after="0" w:lineRule="auto"/>
              <w:ind w:hanging="2"/>
              <w:rPr>
                <w:rFonts w:ascii="Verdana" w:cs="Verdana" w:eastAsia="Verdana" w:hAnsi="Verdana"/>
                <w:sz w:val="16"/>
                <w:szCs w:val="16"/>
              </w:rPr>
            </w:pPr>
            <w:r w:rsidDel="00000000" w:rsidR="00000000" w:rsidRPr="00000000">
              <w:rPr>
                <w:rtl w:val="0"/>
              </w:rPr>
            </w:r>
          </w:p>
        </w:tc>
      </w:tr>
      <w:tr>
        <w:trPr>
          <w:cantSplit w:val="1"/>
          <w:trHeight w:val="324" w:hRule="atLeast"/>
          <w:tblHeader w:val="0"/>
        </w:trPr>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7">
            <w:pPr>
              <w:spacing w:after="0" w:lineRule="auto"/>
              <w:ind w:hanging="2"/>
              <w:jc w:val="center"/>
              <w:rPr>
                <w:rFonts w:ascii="Verdana" w:cs="Verdana" w:eastAsia="Verdana" w:hAnsi="Verdana"/>
                <w:sz w:val="18"/>
                <w:szCs w:val="18"/>
              </w:rPr>
            </w:pPr>
            <w:r w:rsidDel="00000000" w:rsidR="00000000" w:rsidRPr="00000000">
              <w:rPr>
                <w:rFonts w:ascii="Verdana" w:cs="Verdana" w:eastAsia="Verdana" w:hAnsi="Verdana"/>
                <w:b w:val="1"/>
                <w:bCs w:val="1"/>
                <w:sz w:val="18"/>
                <w:szCs w:val="18"/>
                <w:rtl w:val="0"/>
              </w:rPr>
              <w:t xml:space="preserve">FRENTES 2 A 5: MANTENIMIENTO DE SISTEMAS DE BOMBEO DE LAS UNIDADES DEPORTIVAS, JORGE HERRERA BARONA, ALBERTO GALINDO, JAIME APARICIO Y MARIANO RAMOS</w:t>
            </w:r>
            <w:r w:rsidDel="00000000" w:rsidR="00000000" w:rsidRPr="00000000">
              <w:rPr>
                <w:rtl w:val="0"/>
              </w:rPr>
            </w:r>
          </w:p>
        </w:tc>
      </w:tr>
      <w:tr>
        <w:trPr>
          <w:cantSplit w:val="1"/>
          <w:trHeight w:val="352" w:hRule="atLeast"/>
          <w:tblHeader w:val="0"/>
        </w:trPr>
        <w:tc>
          <w:tcPr>
            <w:tcBorders>
              <w:top w:color="000000" w:space="0" w:sz="4" w:val="single"/>
            </w:tcBorders>
            <w:shd w:fill="f2f2f2" w:val="clear"/>
            <w:vAlign w:val="center"/>
          </w:tcPr>
          <w:p w:rsidR="00000000" w:rsidDel="00000000" w:rsidP="00000000" w:rsidRDefault="00000000" w:rsidRPr="00000000" w14:paraId="0000026B">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w:t>
            </w:r>
          </w:p>
        </w:tc>
        <w:tc>
          <w:tcPr>
            <w:tcBorders>
              <w:top w:color="000000" w:space="0" w:sz="4" w:val="single"/>
            </w:tcBorders>
            <w:shd w:fill="f2f2f2" w:val="clear"/>
            <w:vAlign w:val="center"/>
          </w:tcPr>
          <w:p w:rsidR="00000000" w:rsidDel="00000000" w:rsidP="00000000" w:rsidRDefault="00000000" w:rsidRPr="00000000" w14:paraId="0000026C">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b w:val="1"/>
                <w:bCs w:val="1"/>
                <w:sz w:val="16"/>
                <w:szCs w:val="16"/>
                <w:rtl w:val="0"/>
              </w:rPr>
              <w:t xml:space="preserve">UNIDAD</w:t>
            </w:r>
            <w:r w:rsidDel="00000000" w:rsidR="00000000" w:rsidRPr="00000000">
              <w:rPr>
                <w:rtl w:val="0"/>
              </w:rPr>
            </w:r>
          </w:p>
        </w:tc>
        <w:tc>
          <w:tcPr>
            <w:tcBorders>
              <w:top w:color="000000" w:space="0" w:sz="4" w:val="single"/>
            </w:tcBorders>
            <w:shd w:fill="f2f2f2" w:val="clear"/>
            <w:vAlign w:val="center"/>
          </w:tcPr>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b w:val="1"/>
                <w:bCs w:val="1"/>
                <w:sz w:val="16"/>
                <w:szCs w:val="16"/>
                <w:rtl w:val="0"/>
              </w:rPr>
              <w:t xml:space="preserve">ESCENARIO</w:t>
            </w:r>
            <w:r w:rsidDel="00000000" w:rsidR="00000000" w:rsidRPr="00000000">
              <w:rPr>
                <w:rtl w:val="0"/>
              </w:rPr>
            </w:r>
          </w:p>
        </w:tc>
        <w:tc>
          <w:tcPr>
            <w:tcBorders>
              <w:top w:color="000000" w:space="0" w:sz="4" w:val="single"/>
            </w:tcBorders>
            <w:shd w:fill="f2f2f2" w:val="clear"/>
            <w:vAlign w:val="center"/>
          </w:tcPr>
          <w:p w:rsidR="00000000" w:rsidDel="00000000" w:rsidP="00000000" w:rsidRDefault="00000000" w:rsidRPr="00000000" w14:paraId="0000026E">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b w:val="1"/>
                <w:bCs w:val="1"/>
                <w:sz w:val="16"/>
                <w:szCs w:val="16"/>
                <w:rtl w:val="0"/>
              </w:rPr>
              <w:t xml:space="preserve">VALOR TOTAL FRENTE</w:t>
            </w:r>
            <w:r w:rsidDel="00000000" w:rsidR="00000000" w:rsidRPr="00000000">
              <w:rPr>
                <w:rtl w:val="0"/>
              </w:rPr>
            </w:r>
          </w:p>
        </w:tc>
      </w:tr>
      <w:tr>
        <w:trPr>
          <w:cantSplit w:val="1"/>
          <w:trHeight w:val="629" w:hRule="atLeast"/>
          <w:tblHeader w:val="0"/>
        </w:trPr>
        <w:tc>
          <w:tcPr>
            <w:vAlign w:val="center"/>
          </w:tcPr>
          <w:p w:rsidR="00000000" w:rsidDel="00000000" w:rsidP="00000000" w:rsidRDefault="00000000" w:rsidRPr="00000000" w14:paraId="0000026F">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3</w:t>
            </w:r>
          </w:p>
        </w:tc>
        <w:tc>
          <w:tcPr>
            <w:vAlign w:val="center"/>
          </w:tcPr>
          <w:p w:rsidR="00000000" w:rsidDel="00000000" w:rsidP="00000000" w:rsidRDefault="00000000" w:rsidRPr="00000000" w14:paraId="00000270">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ALBERTO GALINDO</w:t>
            </w:r>
          </w:p>
        </w:tc>
        <w:tc>
          <w:tcPr>
            <w:vAlign w:val="center"/>
          </w:tcPr>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u w:val="single"/>
                <w:rtl w:val="0"/>
              </w:rPr>
              <w:t xml:space="preserve">ESCENARIO 4</w:t>
            </w:r>
            <w:r w:rsidDel="00000000" w:rsidR="00000000" w:rsidRPr="00000000">
              <w:rPr>
                <w:rFonts w:ascii="Verdana" w:cs="Verdana" w:eastAsia="Verdana" w:hAnsi="Verdana"/>
                <w:color w:val="000000"/>
                <w:sz w:val="16"/>
                <w:szCs w:val="16"/>
                <w:rtl w:val="0"/>
              </w:rPr>
              <w:t xml:space="preserve">: </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VELÓDROMO ALCIDES NIETO PATIÑO</w:t>
            </w:r>
            <w:r w:rsidDel="00000000" w:rsidR="00000000" w:rsidRPr="00000000">
              <w:rPr>
                <w:rFonts w:ascii="Verdana" w:cs="Verdana" w:eastAsia="Verdana" w:hAnsi="Verdana"/>
                <w:color w:val="000000"/>
                <w:sz w:val="16"/>
                <w:szCs w:val="16"/>
                <w:u w:val="single"/>
                <w:rtl w:val="0"/>
              </w:rPr>
              <w:t xml:space="preserve">.</w:t>
            </w:r>
            <w:r w:rsidDel="00000000" w:rsidR="00000000" w:rsidRPr="00000000">
              <w:rPr>
                <w:rtl w:val="0"/>
              </w:rPr>
            </w:r>
          </w:p>
        </w:tc>
        <w:tc>
          <w:tcPr>
            <w:vAlign w:val="center"/>
          </w:tcPr>
          <w:p w:rsidR="00000000" w:rsidDel="00000000" w:rsidP="00000000" w:rsidRDefault="00000000" w:rsidRPr="00000000" w14:paraId="00000273">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$ 45.047.857</w:t>
            </w:r>
          </w:p>
        </w:tc>
      </w:tr>
      <w:tr>
        <w:trPr>
          <w:cantSplit w:val="1"/>
          <w:trHeight w:val="605" w:hRule="atLeast"/>
          <w:tblHeader w:val="0"/>
        </w:trPr>
        <w:tc>
          <w:tcPr>
            <w:vAlign w:val="center"/>
          </w:tcPr>
          <w:p w:rsidR="00000000" w:rsidDel="00000000" w:rsidP="00000000" w:rsidRDefault="00000000" w:rsidRPr="00000000" w14:paraId="00000274">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3</w:t>
            </w:r>
          </w:p>
        </w:tc>
        <w:tc>
          <w:tcPr>
            <w:vAlign w:val="center"/>
          </w:tcPr>
          <w:p w:rsidR="00000000" w:rsidDel="00000000" w:rsidP="00000000" w:rsidRDefault="00000000" w:rsidRPr="00000000" w14:paraId="00000275">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ALBERTO GALINDO</w:t>
            </w:r>
          </w:p>
        </w:tc>
        <w:tc>
          <w:tcPr>
            <w:vAlign w:val="center"/>
          </w:tcPr>
          <w:p w:rsidR="00000000" w:rsidDel="00000000" w:rsidP="00000000" w:rsidRDefault="00000000" w:rsidRPr="00000000" w14:paraId="00000276">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5: </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COLISEO DEL PUEBLO.</w:t>
            </w:r>
            <w:r w:rsidDel="00000000" w:rsidR="00000000" w:rsidRPr="00000000">
              <w:rPr>
                <w:rtl w:val="0"/>
              </w:rPr>
            </w:r>
          </w:p>
        </w:tc>
        <w:tc>
          <w:tcPr>
            <w:vAlign w:val="center"/>
          </w:tcPr>
          <w:p w:rsidR="00000000" w:rsidDel="00000000" w:rsidP="00000000" w:rsidRDefault="00000000" w:rsidRPr="00000000" w14:paraId="00000278">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$ 64.817.208</w:t>
            </w:r>
          </w:p>
        </w:tc>
      </w:tr>
      <w:tr>
        <w:trPr>
          <w:cantSplit w:val="1"/>
          <w:trHeight w:val="605" w:hRule="atLeast"/>
          <w:tblHeader w:val="0"/>
        </w:trPr>
        <w:tc>
          <w:tcPr>
            <w:vAlign w:val="center"/>
          </w:tcPr>
          <w:p w:rsidR="00000000" w:rsidDel="00000000" w:rsidP="00000000" w:rsidRDefault="00000000" w:rsidRPr="00000000" w14:paraId="00000279">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7A">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color w:val="000000"/>
                <w:sz w:val="16"/>
                <w:szCs w:val="16"/>
                <w:rtl w:val="0"/>
              </w:rPr>
              <w:t xml:space="preserve">UNIDAD DEPORTIVA JAIME APARICIO</w:t>
            </w:r>
            <w:r w:rsidDel="00000000" w:rsidR="00000000" w:rsidRPr="00000000">
              <w:rPr>
                <w:rtl w:val="0"/>
              </w:rPr>
            </w:r>
          </w:p>
        </w:tc>
        <w:tc>
          <w:tcPr>
            <w:vAlign w:val="center"/>
          </w:tcPr>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6: </w:t>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Rule="auto"/>
              <w:jc w:val="left"/>
              <w:rPr>
                <w:rFonts w:ascii="Verdana" w:cs="Verdana" w:eastAsia="Verdana" w:hAnsi="Verdana"/>
                <w:b w:val="1"/>
                <w:bCs w:val="1"/>
                <w:sz w:val="16"/>
                <w:szCs w:val="16"/>
              </w:rPr>
            </w:pPr>
            <w:r w:rsidDel="00000000" w:rsidR="00000000" w:rsidRPr="00000000">
              <w:rPr>
                <w:rFonts w:ascii="Verdana" w:cs="Verdana" w:eastAsia="Verdana" w:hAnsi="Verdana"/>
                <w:color w:val="000000"/>
                <w:sz w:val="16"/>
                <w:szCs w:val="16"/>
                <w:rtl w:val="0"/>
              </w:rPr>
              <w:t xml:space="preserve">COLISEO DE HOCKEY</w:t>
            </w:r>
            <w:r w:rsidDel="00000000" w:rsidR="00000000" w:rsidRPr="00000000">
              <w:rPr>
                <w:rtl w:val="0"/>
              </w:rPr>
            </w:r>
          </w:p>
        </w:tc>
        <w:tc>
          <w:tcPr>
            <w:vAlign w:val="center"/>
          </w:tcPr>
          <w:p w:rsidR="00000000" w:rsidDel="00000000" w:rsidP="00000000" w:rsidRDefault="00000000" w:rsidRPr="00000000" w14:paraId="0000027D">
            <w:pPr>
              <w:spacing w:after="0" w:lineRule="auto"/>
              <w:ind w:hanging="2"/>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$ 34.862.934</w:t>
            </w:r>
          </w:p>
        </w:tc>
      </w:tr>
      <w:tr>
        <w:trPr>
          <w:cantSplit w:val="1"/>
          <w:trHeight w:val="571" w:hRule="atLeast"/>
          <w:tblHeader w:val="0"/>
        </w:trPr>
        <w:tc>
          <w:tcPr>
            <w:vAlign w:val="center"/>
          </w:tcPr>
          <w:p w:rsidR="00000000" w:rsidDel="00000000" w:rsidP="00000000" w:rsidRDefault="00000000" w:rsidRPr="00000000" w14:paraId="0000027E">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7F">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JAIME APARICIO</w:t>
            </w:r>
          </w:p>
        </w:tc>
        <w:tc>
          <w:tcPr>
            <w:vAlign w:val="center"/>
          </w:tcPr>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7: </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DIAMANTE DE SOFTBOL</w:t>
            </w:r>
            <w:r w:rsidDel="00000000" w:rsidR="00000000" w:rsidRPr="00000000">
              <w:rPr>
                <w:rtl w:val="0"/>
              </w:rPr>
            </w:r>
          </w:p>
        </w:tc>
        <w:tc>
          <w:tcPr>
            <w:vAlign w:val="center"/>
          </w:tcPr>
          <w:p w:rsidR="00000000" w:rsidDel="00000000" w:rsidP="00000000" w:rsidRDefault="00000000" w:rsidRPr="00000000" w14:paraId="00000282">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$ 35.031.038</w:t>
            </w:r>
          </w:p>
        </w:tc>
      </w:tr>
      <w:tr>
        <w:trPr>
          <w:cantSplit w:val="1"/>
          <w:trHeight w:val="537" w:hRule="atLeast"/>
          <w:tblHeader w:val="0"/>
        </w:trPr>
        <w:tc>
          <w:tcPr>
            <w:vAlign w:val="center"/>
          </w:tcPr>
          <w:p w:rsidR="00000000" w:rsidDel="00000000" w:rsidP="00000000" w:rsidRDefault="00000000" w:rsidRPr="00000000" w14:paraId="00000283">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84">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JAIME APARICIO</w:t>
            </w:r>
          </w:p>
        </w:tc>
        <w:tc>
          <w:tcPr>
            <w:vAlign w:val="center"/>
          </w:tcPr>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8: </w:t>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LIGA VALLECAUCANA DE TENNIS</w:t>
            </w:r>
            <w:r w:rsidDel="00000000" w:rsidR="00000000" w:rsidRPr="00000000">
              <w:rPr>
                <w:rtl w:val="0"/>
              </w:rPr>
            </w:r>
          </w:p>
        </w:tc>
        <w:tc>
          <w:tcPr>
            <w:vAlign w:val="center"/>
          </w:tcPr>
          <w:p w:rsidR="00000000" w:rsidDel="00000000" w:rsidP="00000000" w:rsidRDefault="00000000" w:rsidRPr="00000000" w14:paraId="00000287">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$ 25.097.664</w:t>
            </w:r>
          </w:p>
        </w:tc>
      </w:tr>
      <w:tr>
        <w:trPr>
          <w:cantSplit w:val="1"/>
          <w:trHeight w:val="559" w:hRule="atLeast"/>
          <w:tblHeader w:val="0"/>
        </w:trPr>
        <w:tc>
          <w:tcPr>
            <w:vAlign w:val="center"/>
          </w:tcPr>
          <w:p w:rsidR="00000000" w:rsidDel="00000000" w:rsidP="00000000" w:rsidRDefault="00000000" w:rsidRPr="00000000" w14:paraId="00000288">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89">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JAIME APARICIO</w:t>
            </w:r>
          </w:p>
        </w:tc>
        <w:tc>
          <w:tcPr>
            <w:vAlign w:val="center"/>
          </w:tcPr>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9: </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LIGA DE ATLETISMO</w:t>
            </w:r>
            <w:r w:rsidDel="00000000" w:rsidR="00000000" w:rsidRPr="00000000">
              <w:rPr>
                <w:rtl w:val="0"/>
              </w:rPr>
            </w:r>
          </w:p>
        </w:tc>
        <w:tc>
          <w:tcPr>
            <w:vAlign w:val="center"/>
          </w:tcPr>
          <w:p w:rsidR="00000000" w:rsidDel="00000000" w:rsidP="00000000" w:rsidRDefault="00000000" w:rsidRPr="00000000" w14:paraId="0000028C">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$ 44.984.671</w:t>
            </w:r>
          </w:p>
        </w:tc>
      </w:tr>
      <w:tr>
        <w:trPr>
          <w:cantSplit w:val="1"/>
          <w:trHeight w:val="519" w:hRule="atLeast"/>
          <w:tblHeader w:val="0"/>
        </w:trPr>
        <w:tc>
          <w:tcPr>
            <w:vAlign w:val="center"/>
          </w:tcPr>
          <w:p w:rsidR="00000000" w:rsidDel="00000000" w:rsidP="00000000" w:rsidRDefault="00000000" w:rsidRPr="00000000" w14:paraId="0000028D">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8E">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JAIME APARICIO</w:t>
            </w:r>
          </w:p>
        </w:tc>
        <w:tc>
          <w:tcPr>
            <w:vAlign w:val="center"/>
          </w:tcPr>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10: </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PISCINA KAYAK</w:t>
            </w:r>
            <w:r w:rsidDel="00000000" w:rsidR="00000000" w:rsidRPr="00000000">
              <w:rPr>
                <w:rtl w:val="0"/>
              </w:rPr>
            </w:r>
          </w:p>
        </w:tc>
        <w:tc>
          <w:tcPr>
            <w:vAlign w:val="center"/>
          </w:tcPr>
          <w:p w:rsidR="00000000" w:rsidDel="00000000" w:rsidP="00000000" w:rsidRDefault="00000000" w:rsidRPr="00000000" w14:paraId="00000291">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$ 25.043.219</w:t>
            </w:r>
          </w:p>
        </w:tc>
      </w:tr>
      <w:tr>
        <w:trPr>
          <w:cantSplit w:val="1"/>
          <w:trHeight w:val="559" w:hRule="atLeast"/>
          <w:tblHeader w:val="0"/>
        </w:trPr>
        <w:tc>
          <w:tcPr>
            <w:vAlign w:val="center"/>
          </w:tcPr>
          <w:p w:rsidR="00000000" w:rsidDel="00000000" w:rsidP="00000000" w:rsidRDefault="00000000" w:rsidRPr="00000000" w14:paraId="00000292">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4</w:t>
            </w:r>
          </w:p>
        </w:tc>
        <w:tc>
          <w:tcPr>
            <w:vAlign w:val="center"/>
          </w:tcPr>
          <w:p w:rsidR="00000000" w:rsidDel="00000000" w:rsidP="00000000" w:rsidRDefault="00000000" w:rsidRPr="00000000" w14:paraId="00000293">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JAIME APARICIO</w:t>
            </w:r>
          </w:p>
        </w:tc>
        <w:tc>
          <w:tcPr>
            <w:vAlign w:val="center"/>
          </w:tcPr>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11: </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PISCINAS HERNANDO BOTERO OBYRNE.</w:t>
            </w:r>
            <w:r w:rsidDel="00000000" w:rsidR="00000000" w:rsidRPr="00000000">
              <w:rPr>
                <w:rtl w:val="0"/>
              </w:rPr>
            </w:r>
          </w:p>
        </w:tc>
        <w:tc>
          <w:tcPr>
            <w:vAlign w:val="center"/>
          </w:tcPr>
          <w:p w:rsidR="00000000" w:rsidDel="00000000" w:rsidP="00000000" w:rsidRDefault="00000000" w:rsidRPr="00000000" w14:paraId="00000296">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$ 74.292.906</w:t>
            </w:r>
          </w:p>
        </w:tc>
      </w:tr>
      <w:tr>
        <w:trPr>
          <w:cantSplit w:val="1"/>
          <w:trHeight w:val="695" w:hRule="atLeast"/>
          <w:tblHeader w:val="0"/>
        </w:trPr>
        <w:tc>
          <w:tcPr>
            <w:tcBorders>
              <w:bottom w:color="000000" w:space="0" w:sz="4" w:val="single"/>
            </w:tcBorders>
            <w:vAlign w:val="center"/>
          </w:tcPr>
          <w:p w:rsidR="00000000" w:rsidDel="00000000" w:rsidP="00000000" w:rsidRDefault="00000000" w:rsidRPr="00000000" w14:paraId="00000297">
            <w:pPr>
              <w:spacing w:after="0" w:lineRule="auto"/>
              <w:ind w:hanging="2"/>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FRENTE 5</w:t>
            </w:r>
          </w:p>
        </w:tc>
        <w:tc>
          <w:tcPr>
            <w:tcBorders>
              <w:bottom w:color="000000" w:space="0" w:sz="4" w:val="single"/>
            </w:tcBorders>
            <w:vAlign w:val="center"/>
          </w:tcPr>
          <w:p w:rsidR="00000000" w:rsidDel="00000000" w:rsidP="00000000" w:rsidRDefault="00000000" w:rsidRPr="00000000" w14:paraId="00000298">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UNIDAD DEPORTIVA MARIANO RAMOS</w:t>
            </w:r>
          </w:p>
        </w:tc>
        <w:tc>
          <w:tcPr>
            <w:tcBorders>
              <w:bottom w:color="000000" w:space="0" w:sz="4" w:val="single"/>
            </w:tcBorders>
            <w:vAlign w:val="center"/>
          </w:tcPr>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0" w:lineRule="auto"/>
              <w:jc w:val="left"/>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ESCENARIO 12: COLISEO DE </w:t>
            </w:r>
            <w:r w:rsidDel="00000000" w:rsidR="00000000" w:rsidRPr="00000000">
              <w:rPr>
                <w:rFonts w:ascii="Verdana" w:cs="Verdana" w:eastAsia="Verdana" w:hAnsi="Verdana"/>
                <w:color w:val="000000"/>
                <w:sz w:val="16"/>
                <w:szCs w:val="16"/>
                <w:rtl w:val="0"/>
              </w:rPr>
              <w:t xml:space="preserve">COMBATE MARIA ISABEL URRUTIA.</w:t>
            </w: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29A">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$ 34.460.983</w:t>
            </w:r>
          </w:p>
        </w:tc>
      </w:tr>
      <w:tr>
        <w:trPr>
          <w:cantSplit w:val="1"/>
          <w:trHeight w:val="140" w:hRule="atLeast"/>
          <w:tblHeader w:val="0"/>
        </w:trPr>
        <w:tc>
          <w:tcPr>
            <w:gridSpan w:val="4"/>
            <w:tcBorders>
              <w:bottom w:color="000000" w:space="0" w:sz="4" w:val="single"/>
            </w:tcBorders>
            <w:shd w:fill="d9d9d9" w:val="clear"/>
            <w:vAlign w:val="center"/>
          </w:tcPr>
          <w:p w:rsidR="00000000" w:rsidDel="00000000" w:rsidP="00000000" w:rsidRDefault="00000000" w:rsidRPr="00000000" w14:paraId="0000029B">
            <w:pPr>
              <w:spacing w:after="0" w:lineRule="auto"/>
              <w:ind w:hanging="2"/>
              <w:jc w:val="center"/>
              <w:rPr>
                <w:rFonts w:ascii="Verdana" w:cs="Verdana" w:eastAsia="Verdana" w:hAnsi="Verdana"/>
                <w:color w:val="000000"/>
                <w:sz w:val="16"/>
                <w:szCs w:val="16"/>
              </w:rPr>
            </w:pPr>
            <w:r w:rsidDel="00000000" w:rsidR="00000000" w:rsidRPr="00000000">
              <w:rPr>
                <w:rtl w:val="0"/>
              </w:rPr>
            </w:r>
          </w:p>
        </w:tc>
      </w:tr>
      <w:tr>
        <w:trPr>
          <w:cantSplit w:val="1"/>
          <w:trHeight w:val="497" w:hRule="atLeast"/>
          <w:tblHeader w:val="0"/>
        </w:trPr>
        <w:tc>
          <w:tcPr>
            <w:gridSpan w:val="3"/>
            <w:tcBorders>
              <w:bottom w:color="000000" w:space="0" w:sz="4" w:val="single"/>
            </w:tcBorders>
            <w:vAlign w:val="center"/>
          </w:tcPr>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rtl w:val="0"/>
              </w:rPr>
              <w:t xml:space="preserve">FONDO FIJO (MONTO AGOTABLE)</w:t>
            </w: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2A2">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$ 44.145.483</w:t>
            </w:r>
          </w:p>
        </w:tc>
      </w:tr>
      <w:tr>
        <w:trPr>
          <w:cantSplit w:val="1"/>
          <w:trHeight w:val="292"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Rule="auto"/>
              <w:jc w:val="center"/>
              <w:rPr>
                <w:rFonts w:ascii="Verdana" w:cs="Verdana" w:eastAsia="Verdana" w:hAnsi="Verdana"/>
                <w:color w:val="000000"/>
                <w:sz w:val="18"/>
                <w:szCs w:val="18"/>
                <w:u w:val="single"/>
              </w:rPr>
            </w:pPr>
            <w:r w:rsidDel="00000000" w:rsidR="00000000" w:rsidRPr="00000000">
              <w:rPr>
                <w:rFonts w:ascii="Verdana" w:cs="Verdana" w:eastAsia="Verdana" w:hAnsi="Verdana"/>
                <w:b w:val="1"/>
                <w:bCs w:val="1"/>
                <w:sz w:val="18"/>
                <w:szCs w:val="18"/>
                <w:rtl w:val="0"/>
              </w:rPr>
              <w:t xml:space="preserve">SUBTOTAL PRESUPUESTO FRENTES 3-4-5 CON A.U 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6">
            <w:pPr>
              <w:spacing w:after="0" w:lineRule="auto"/>
              <w:ind w:hanging="2"/>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$ 427.783.963</w:t>
            </w:r>
          </w:p>
        </w:tc>
      </w:tr>
      <w:tr>
        <w:trPr>
          <w:cantSplit w:val="1"/>
          <w:trHeight w:val="286" w:hRule="atLeast"/>
          <w:tblHeader w:val="0"/>
        </w:trPr>
        <w:tc>
          <w:tcPr>
            <w:gridSpan w:val="3"/>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0" w:lineRule="auto"/>
              <w:jc w:val="center"/>
              <w:rPr>
                <w:rFonts w:ascii="Verdana" w:cs="Verdana" w:eastAsia="Verdana" w:hAnsi="Verdana"/>
                <w:b w:val="1"/>
                <w:bCs w:val="1"/>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2AA">
            <w:pPr>
              <w:spacing w:after="0" w:lineRule="auto"/>
              <w:ind w:hanging="2"/>
              <w:jc w:val="center"/>
              <w:rPr>
                <w:rFonts w:ascii="Verdana" w:cs="Verdana" w:eastAsia="Verdana" w:hAnsi="Verdana"/>
                <w:color w:val="000000"/>
                <w:sz w:val="16"/>
                <w:szCs w:val="16"/>
              </w:rPr>
            </w:pPr>
            <w:r w:rsidDel="00000000" w:rsidR="00000000" w:rsidRPr="00000000">
              <w:rPr>
                <w:rtl w:val="0"/>
              </w:rPr>
            </w:r>
          </w:p>
        </w:tc>
      </w:tr>
      <w:tr>
        <w:trPr>
          <w:cantSplit w:val="1"/>
          <w:trHeight w:val="421" w:hRule="atLeast"/>
          <w:tblHeader w:val="0"/>
        </w:trPr>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TOTAL PRESUPUESTO (FRENTES 1-2-3-4-5) CON A.U 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E">
            <w:pPr>
              <w:spacing w:after="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$ 2.706.112.028</w:t>
            </w:r>
          </w:p>
        </w:tc>
      </w:tr>
    </w:tbl>
    <w:p w:rsidR="00000000" w:rsidDel="00000000" w:rsidP="00000000" w:rsidRDefault="00000000" w:rsidRPr="00000000" w14:paraId="000002AF">
      <w:pPr>
        <w:spacing w:after="0" w:lineRule="auto"/>
        <w:rPr>
          <w:color w:val="000000"/>
        </w:rPr>
      </w:pPr>
      <w:r w:rsidDel="00000000" w:rsidR="00000000" w:rsidRPr="00000000">
        <w:rPr>
          <w:rtl w:val="0"/>
        </w:rPr>
      </w:r>
    </w:p>
    <w:p w:rsidR="00000000" w:rsidDel="00000000" w:rsidP="00000000" w:rsidRDefault="00000000" w:rsidRPr="00000000" w14:paraId="000002B0">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Adicionalmente en el Anexo 1 – Anexo Técnico se detallan las condiciones particulares asociadas con las obras a realizar y los aspectos técnicos particulares. </w:t>
      </w:r>
    </w:p>
    <w:p w:rsidR="00000000" w:rsidDel="00000000" w:rsidP="00000000" w:rsidRDefault="00000000" w:rsidRPr="00000000" w14:paraId="000002B1">
      <w:pPr>
        <w:pStyle w:val="Heading3"/>
        <w:spacing w:line="276" w:lineRule="auto"/>
        <w:ind w:left="708" w:hanging="720"/>
        <w:rPr>
          <w:rFonts w:ascii="Verdana" w:cs="Verdana" w:eastAsia="Verdana" w:hAnsi="Verdana"/>
          <w:sz w:val="22"/>
          <w:szCs w:val="22"/>
        </w:rPr>
      </w:pPr>
      <w:bookmarkStart w:colFirst="0" w:colLast="0" w:name="_heading=h.zehi6z8b58tl" w:id="52"/>
      <w:bookmarkEnd w:id="52"/>
      <w:r w:rsidDel="00000000" w:rsidR="00000000" w:rsidRPr="00000000">
        <w:rPr>
          <w:rFonts w:ascii="Verdana" w:cs="Verdana" w:eastAsia="Verdana" w:hAnsi="Verdana"/>
          <w:sz w:val="22"/>
          <w:szCs w:val="22"/>
          <w:rtl w:val="0"/>
        </w:rPr>
        <w:t xml:space="preserve">3.5.1 CARACTERÍSTICAS DE LOS CONTRATOS PRESENTADOS PARA ACREDITAR LA EXPERIENCIA EXIGIDA</w:t>
      </w:r>
    </w:p>
    <w:p w:rsidR="00000000" w:rsidDel="00000000" w:rsidP="00000000" w:rsidRDefault="00000000" w:rsidRPr="00000000" w14:paraId="000002B2">
      <w:pPr>
        <w:pBdr>
          <w:top w:space="0" w:sz="0" w:val="nil"/>
          <w:left w:space="0" w:sz="0" w:val="nil"/>
          <w:bottom w:space="0" w:sz="0" w:val="nil"/>
          <w:right w:space="0" w:sz="0" w:val="nil"/>
          <w:between w:space="0" w:sz="0" w:val="nil"/>
        </w:pBdr>
        <w:tabs>
          <w:tab w:val="left" w:leader="none" w:pos="-142"/>
        </w:tabs>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contratos para acreditar la experiencia exigida deberán cumplir las siguientes características:</w:t>
      </w:r>
    </w:p>
    <w:p w:rsidR="00000000" w:rsidDel="00000000" w:rsidP="00000000" w:rsidRDefault="00000000" w:rsidRPr="00000000" w14:paraId="000002B3">
      <w:pPr>
        <w:pBdr>
          <w:top w:space="0" w:sz="0" w:val="nil"/>
          <w:left w:space="0" w:sz="0" w:val="nil"/>
          <w:bottom w:space="0" w:sz="0" w:val="nil"/>
          <w:right w:space="0" w:sz="0" w:val="nil"/>
          <w:between w:space="0" w:sz="0" w:val="nil"/>
        </w:pBdr>
        <w:tabs>
          <w:tab w:val="left" w:leader="none" w:pos="-142"/>
        </w:tabs>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B4">
      <w:pPr>
        <w:numPr>
          <w:ilvl w:val="0"/>
          <w:numId w:val="46"/>
        </w:numPr>
        <w:pBdr>
          <w:top w:space="0" w:sz="0" w:val="nil"/>
          <w:left w:space="0" w:sz="0" w:val="nil"/>
          <w:bottom w:space="0" w:sz="0" w:val="nil"/>
          <w:right w:space="0" w:sz="0" w:val="nil"/>
          <w:between w:space="0" w:sz="0" w:val="nil"/>
        </w:pBdr>
        <w:spacing w:after="0" w:line="276" w:lineRule="auto"/>
        <w:ind w:left="1066" w:hanging="70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hayan contenido la ejecución de: </w:t>
      </w:r>
      <w:r w:rsidDel="00000000" w:rsidR="00000000" w:rsidRPr="00000000">
        <w:rPr>
          <w:rFonts w:ascii="Verdana" w:cs="Verdana" w:eastAsia="Verdana" w:hAnsi="Verdana"/>
          <w:b w:val="1"/>
          <w:bCs w:val="1"/>
          <w:color w:val="000000"/>
          <w:sz w:val="22"/>
          <w:szCs w:val="22"/>
          <w:rtl w:val="0"/>
        </w:rPr>
        <w:t xml:space="preserve">Actividad principal.</w:t>
      </w:r>
      <w:r w:rsidDel="00000000" w:rsidR="00000000" w:rsidRPr="00000000">
        <w:rPr>
          <w:rFonts w:ascii="Verdana" w:cs="Verdana" w:eastAsia="Verdana" w:hAnsi="Verdana"/>
          <w:color w:val="000000"/>
          <w:sz w:val="22"/>
          <w:szCs w:val="22"/>
          <w:rtl w:val="0"/>
        </w:rPr>
        <w:t xml:space="preserve"> 3.6. PROYECTOS DE CONSTRUCCIÓN Y/O AMPLIACIÓN Y/O RECONSTRUCCIÓN ADECUACIÓN Y/O CONSERVACIÓN Y/O INTERVENCIÓN Y/O INSTALACIÓN Y/O MANTENIMIENTO Y/O MEJORAMIENTO Y/O MODIFICACIÓN U OPTIMIZACIÓN Y/O REHABILITACIÓN Y/O REMODELACIÓN Y/O REPOSICIÓN Y/O REPARACIÓN LOCATIVA Y/O RESTAURACIÓN Y/O RESTITUCIÓN Y/O TERMINACIÓN DE BATERIAS SANITARIAS Y/O REDES HIDROSANITARIAS Y/O TANQUES DE ALMACENAMIENTO Y/O SISTEMAS DE BOMBEO Y/O REDES CONTRA INCENDIOS DEL SECTOR DE CULTURA, RECREACIÓN Y DEPORTE.</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after="0" w:line="276" w:lineRule="auto"/>
        <w:ind w:left="1066" w:firstLine="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276" w:lineRule="auto"/>
        <w:ind w:left="1066"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EXPERIENCIA GENERAL: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BATERIAS SANITARIAS Y/O REDES HIDROSANITARIAS Y/O TANQUES DE ALMACENAMIENTO Y/O SISTEMAS DE BOMBEO Y/O REDES CONTRA INCENDIOS DE EDIFICACIONES. </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276" w:lineRule="auto"/>
        <w:ind w:left="1072"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EXPERIENCIA ESPECÍFICA:</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276" w:lineRule="auto"/>
        <w:ind w:left="1072" w:firstLine="0"/>
        <w:rPr/>
      </w:pPr>
      <w:r w:rsidDel="00000000" w:rsidR="00000000" w:rsidRPr="00000000">
        <w:rPr>
          <w:rFonts w:ascii="Verdana" w:cs="Verdana" w:eastAsia="Verdana" w:hAnsi="Verdana"/>
          <w:color w:val="000000"/>
          <w:sz w:val="22"/>
          <w:szCs w:val="22"/>
          <w:rtl w:val="0"/>
        </w:rPr>
        <w:t xml:space="preserve">i) Por lo menos uno (1) de los contratos válidos aportados como experiencia general debe corresponder mínimo al 60% del presupuesto oficial del presente proceso de selección.</w:t>
      </w: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276" w:lineRule="auto"/>
        <w:ind w:left="1072"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ii) 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sistemas de almacenamiento de agua y/o sistema de bombas y/o sistemas de redes contraincendio.</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0" w:line="276" w:lineRule="auto"/>
        <w:ind w:left="1072"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BD">
      <w:pPr>
        <w:widowControl w:val="0"/>
        <w:numPr>
          <w:ilvl w:val="0"/>
          <w:numId w:val="42"/>
        </w:numPr>
        <w:pBdr>
          <w:top w:space="0" w:sz="0" w:val="nil"/>
          <w:left w:space="0" w:sz="0" w:val="nil"/>
          <w:bottom w:space="0" w:sz="0" w:val="nil"/>
          <w:right w:space="0" w:sz="0" w:val="nil"/>
          <w:between w:space="0" w:sz="0" w:val="nil"/>
        </w:pBdr>
        <w:tabs>
          <w:tab w:val="left" w:leader="none" w:pos="709"/>
        </w:tabs>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 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rsidR="00000000" w:rsidDel="00000000" w:rsidP="00000000" w:rsidRDefault="00000000" w:rsidRPr="00000000" w14:paraId="000002BE">
      <w:pPr>
        <w:widowControl w:val="0"/>
        <w:pBdr>
          <w:top w:space="0" w:sz="0" w:val="nil"/>
          <w:left w:space="0" w:sz="0" w:val="nil"/>
          <w:bottom w:space="0" w:sz="0" w:val="nil"/>
          <w:right w:space="0" w:sz="0" w:val="nil"/>
          <w:between w:space="0" w:sz="0" w:val="nil"/>
        </w:pBdr>
        <w:tabs>
          <w:tab w:val="left" w:leader="none" w:pos="709"/>
        </w:tabs>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BF">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rsidR="00000000" w:rsidDel="00000000" w:rsidP="00000000" w:rsidRDefault="00000000" w:rsidRPr="00000000" w14:paraId="000002C0">
      <w:pPr>
        <w:widowControl w:val="0"/>
        <w:tabs>
          <w:tab w:val="left" w:leader="none" w:pos="709"/>
        </w:tabs>
        <w:spacing w:after="0" w:line="276" w:lineRule="auto"/>
        <w:ind w:left="720"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C1">
      <w:pPr>
        <w:widowControl w:val="0"/>
        <w:tabs>
          <w:tab w:val="left" w:leader="none" w:pos="709"/>
        </w:tabs>
        <w:spacing w:after="0" w:line="276" w:lineRule="auto"/>
        <w:ind w:left="720" w:firstLine="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El Formato 3 – Experiencia deberá aportarse diligenciado preferiblemente en formato Excel.</w:t>
      </w:r>
    </w:p>
    <w:p w:rsidR="00000000" w:rsidDel="00000000" w:rsidP="00000000" w:rsidRDefault="00000000" w:rsidRPr="00000000" w14:paraId="000002C2">
      <w:pPr>
        <w:widowControl w:val="0"/>
        <w:tabs>
          <w:tab w:val="left" w:leader="none" w:pos="709"/>
        </w:tabs>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3">
      <w:pPr>
        <w:widowControl w:val="0"/>
        <w:numPr>
          <w:ilvl w:val="0"/>
          <w:numId w:val="42"/>
        </w:numPr>
        <w:pBdr>
          <w:top w:space="0" w:sz="0" w:val="nil"/>
          <w:left w:space="0" w:sz="0" w:val="nil"/>
          <w:bottom w:space="0" w:sz="0" w:val="nil"/>
          <w:right w:space="0" w:sz="0" w:val="nil"/>
          <w:between w:space="0" w:sz="0" w:val="nil"/>
        </w:pBdr>
        <w:tabs>
          <w:tab w:val="left" w:leader="none" w:pos="709"/>
        </w:tabs>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Proponente podrá acreditar la experiencia solicitada con mínimo uno (1) y máximo cinco (5) Contratos, los cuales serán evaluados teniendo en cuenta la tabla del numeral 3.5.8 del Pliego de Condiciones, así como el contenido de la Matriz 1 – Experiencia. aplicable en el proyecto de infraestructura social bien sea de salud, educación, institucional, vivienda, cultura, recreación y deporte. </w:t>
      </w:r>
    </w:p>
    <w:p w:rsidR="00000000" w:rsidDel="00000000" w:rsidP="00000000" w:rsidRDefault="00000000" w:rsidRPr="00000000" w14:paraId="000002C4">
      <w:pPr>
        <w:widowControl w:val="0"/>
        <w:pBdr>
          <w:top w:space="0" w:sz="0" w:val="nil"/>
          <w:left w:space="0" w:sz="0" w:val="nil"/>
          <w:bottom w:space="0" w:sz="0" w:val="nil"/>
          <w:right w:space="0" w:sz="0" w:val="nil"/>
          <w:between w:space="0" w:sz="0" w:val="nil"/>
        </w:pBdr>
        <w:tabs>
          <w:tab w:val="left" w:leader="none" w:pos="709"/>
        </w:tabs>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C5">
      <w:pPr>
        <w:widowControl w:val="0"/>
        <w:numPr>
          <w:ilvl w:val="0"/>
          <w:numId w:val="43"/>
        </w:numPr>
        <w:pBdr>
          <w:top w:space="0" w:sz="0" w:val="nil"/>
          <w:left w:space="0" w:sz="0" w:val="nil"/>
          <w:bottom w:space="0" w:sz="0" w:val="nil"/>
          <w:right w:space="0" w:sz="0" w:val="nil"/>
          <w:between w:space="0" w:sz="0" w:val="nil"/>
        </w:pBdr>
        <w:tabs>
          <w:tab w:val="left" w:leader="none" w:pos="709"/>
        </w:tabs>
        <w:spacing w:after="0" w:line="276" w:lineRule="auto"/>
        <w:ind w:left="1080" w:hanging="360"/>
        <w:rPr>
          <w:color w:val="000000"/>
          <w:sz w:val="22"/>
          <w:szCs w:val="22"/>
        </w:rPr>
      </w:pPr>
      <w:r w:rsidDel="00000000" w:rsidR="00000000" w:rsidRPr="00000000">
        <w:rPr>
          <w:rFonts w:ascii="Verdana" w:cs="Verdana" w:eastAsia="Verdana" w:hAnsi="Verdana"/>
          <w:color w:val="000000"/>
          <w:sz w:val="22"/>
          <w:szCs w:val="22"/>
          <w:rtl w:val="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r w:rsidDel="00000000" w:rsidR="00000000" w:rsidRPr="00000000">
        <w:rPr>
          <w:rtl w:val="0"/>
        </w:rPr>
      </w:r>
    </w:p>
    <w:p w:rsidR="00000000" w:rsidDel="00000000" w:rsidP="00000000" w:rsidRDefault="00000000" w:rsidRPr="00000000" w14:paraId="000002C6">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7">
      <w:pPr>
        <w:widowControl w:val="0"/>
        <w:numPr>
          <w:ilvl w:val="0"/>
          <w:numId w:val="43"/>
        </w:numPr>
        <w:pBdr>
          <w:top w:space="0" w:sz="0" w:val="nil"/>
          <w:left w:space="0" w:sz="0" w:val="nil"/>
          <w:bottom w:space="0" w:sz="0" w:val="nil"/>
          <w:right w:space="0" w:sz="0" w:val="nil"/>
          <w:between w:space="0" w:sz="0" w:val="nil"/>
        </w:pBdr>
        <w:tabs>
          <w:tab w:val="left" w:leader="none" w:pos="709"/>
        </w:tabs>
        <w:spacing w:after="0" w:line="276" w:lineRule="auto"/>
        <w:ind w:left="1080" w:hanging="360"/>
        <w:rPr>
          <w:color w:val="000000"/>
          <w:sz w:val="22"/>
          <w:szCs w:val="22"/>
        </w:rPr>
      </w:pPr>
      <w:r w:rsidDel="00000000" w:rsidR="00000000" w:rsidRPr="00000000">
        <w:rPr>
          <w:rFonts w:ascii="Verdana" w:cs="Verdana" w:eastAsia="Verdana" w:hAnsi="Verdana"/>
          <w:color w:val="000000"/>
          <w:sz w:val="22"/>
          <w:szCs w:val="22"/>
          <w:rtl w:val="0"/>
        </w:rPr>
        <w:t xml:space="preserve">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r w:rsidDel="00000000" w:rsidR="00000000" w:rsidRPr="00000000">
        <w:rPr>
          <w:rtl w:val="0"/>
        </w:rPr>
      </w:r>
    </w:p>
    <w:p w:rsidR="00000000" w:rsidDel="00000000" w:rsidP="00000000" w:rsidRDefault="00000000" w:rsidRPr="00000000" w14:paraId="000002C8">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9">
      <w:pPr>
        <w:widowControl w:val="0"/>
        <w:numPr>
          <w:ilvl w:val="0"/>
          <w:numId w:val="43"/>
        </w:numPr>
        <w:pBdr>
          <w:top w:space="0" w:sz="0" w:val="nil"/>
          <w:left w:space="0" w:sz="0" w:val="nil"/>
          <w:bottom w:space="0" w:sz="0" w:val="nil"/>
          <w:right w:space="0" w:sz="0" w:val="nil"/>
          <w:between w:space="0" w:sz="0" w:val="nil"/>
        </w:pBdr>
        <w:tabs>
          <w:tab w:val="left" w:leader="none" w:pos="709"/>
        </w:tabs>
        <w:spacing w:after="0" w:line="276" w:lineRule="auto"/>
        <w:ind w:left="1080" w:hanging="360"/>
        <w:rPr>
          <w:color w:val="000000"/>
          <w:sz w:val="22"/>
          <w:szCs w:val="22"/>
        </w:rPr>
      </w:pPr>
      <w:r w:rsidDel="00000000" w:rsidR="00000000" w:rsidRPr="00000000">
        <w:rPr>
          <w:rFonts w:ascii="Verdana" w:cs="Verdana" w:eastAsia="Verdana" w:hAnsi="Verdana"/>
          <w:color w:val="000000"/>
          <w:sz w:val="22"/>
          <w:szCs w:val="22"/>
          <w:rtl w:val="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r w:rsidDel="00000000" w:rsidR="00000000" w:rsidRPr="00000000">
        <w:rPr>
          <w:rtl w:val="0"/>
        </w:rPr>
      </w:r>
    </w:p>
    <w:p w:rsidR="00000000" w:rsidDel="00000000" w:rsidP="00000000" w:rsidRDefault="00000000" w:rsidRPr="00000000" w14:paraId="000002CA">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B">
      <w:pPr>
        <w:widowControl w:val="0"/>
        <w:numPr>
          <w:ilvl w:val="0"/>
          <w:numId w:val="43"/>
        </w:numPr>
        <w:pBdr>
          <w:top w:space="0" w:sz="0" w:val="nil"/>
          <w:left w:space="0" w:sz="0" w:val="nil"/>
          <w:bottom w:space="0" w:sz="0" w:val="nil"/>
          <w:right w:space="0" w:sz="0" w:val="nil"/>
          <w:between w:space="0" w:sz="0" w:val="nil"/>
        </w:pBdr>
        <w:tabs>
          <w:tab w:val="left" w:leader="none" w:pos="709"/>
        </w:tabs>
        <w:spacing w:after="0" w:line="276" w:lineRule="auto"/>
        <w:ind w:left="1080" w:hanging="360"/>
        <w:rPr>
          <w:color w:val="000000"/>
          <w:sz w:val="22"/>
          <w:szCs w:val="22"/>
        </w:rPr>
      </w:pPr>
      <w:r w:rsidDel="00000000" w:rsidR="00000000" w:rsidRPr="00000000">
        <w:rPr>
          <w:rFonts w:ascii="Verdana" w:cs="Verdana" w:eastAsia="Verdana" w:hAnsi="Verdana"/>
          <w:color w:val="000000"/>
          <w:sz w:val="22"/>
          <w:szCs w:val="22"/>
          <w:rtl w:val="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r w:rsidDel="00000000" w:rsidR="00000000" w:rsidRPr="00000000">
        <w:rPr>
          <w:rtl w:val="0"/>
        </w:rPr>
      </w:r>
    </w:p>
    <w:p w:rsidR="00000000" w:rsidDel="00000000" w:rsidP="00000000" w:rsidRDefault="00000000" w:rsidRPr="00000000" w14:paraId="000002CC">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D">
      <w:pPr>
        <w:widowControl w:val="0"/>
        <w:numPr>
          <w:ilvl w:val="0"/>
          <w:numId w:val="43"/>
        </w:numPr>
        <w:pBdr>
          <w:top w:space="0" w:sz="0" w:val="nil"/>
          <w:left w:space="0" w:sz="0" w:val="nil"/>
          <w:bottom w:space="0" w:sz="0" w:val="nil"/>
          <w:right w:space="0" w:sz="0" w:val="nil"/>
          <w:between w:space="0" w:sz="0" w:val="nil"/>
        </w:pBdr>
        <w:tabs>
          <w:tab w:val="left" w:leader="none" w:pos="709"/>
        </w:tabs>
        <w:spacing w:after="0" w:line="276" w:lineRule="auto"/>
        <w:ind w:left="1080" w:hanging="360"/>
        <w:rPr>
          <w:color w:val="000000"/>
          <w:sz w:val="22"/>
          <w:szCs w:val="22"/>
        </w:rPr>
      </w:pPr>
      <w:r w:rsidDel="00000000" w:rsidR="00000000" w:rsidRPr="00000000">
        <w:rPr>
          <w:rFonts w:ascii="Verdana" w:cs="Verdana" w:eastAsia="Verdana" w:hAnsi="Verdana"/>
          <w:color w:val="000000"/>
          <w:sz w:val="22"/>
          <w:szCs w:val="22"/>
          <w:rtl w:val="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o la norma que lo modifique, complemente o sustituya. </w:t>
      </w:r>
      <w:r w:rsidDel="00000000" w:rsidR="00000000" w:rsidRPr="00000000">
        <w:rPr>
          <w:rtl w:val="0"/>
        </w:rPr>
      </w:r>
    </w:p>
    <w:p w:rsidR="00000000" w:rsidDel="00000000" w:rsidP="00000000" w:rsidRDefault="00000000" w:rsidRPr="00000000" w14:paraId="000002CE">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CF">
      <w:pPr>
        <w:widowControl w:val="0"/>
        <w:tabs>
          <w:tab w:val="left" w:leader="none" w:pos="709"/>
        </w:tabs>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rsidR="00000000" w:rsidDel="00000000" w:rsidP="00000000" w:rsidRDefault="00000000" w:rsidRPr="00000000" w14:paraId="000002D0">
      <w:pPr>
        <w:widowControl w:val="0"/>
        <w:tabs>
          <w:tab w:val="left" w:leader="none" w:pos="709"/>
        </w:tabs>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D1">
      <w:pPr>
        <w:widowControl w:val="0"/>
        <w:numPr>
          <w:ilvl w:val="0"/>
          <w:numId w:val="42"/>
        </w:numPr>
        <w:pBdr>
          <w:top w:space="0" w:sz="0" w:val="nil"/>
          <w:left w:space="0" w:sz="0" w:val="nil"/>
          <w:bottom w:space="0" w:sz="0" w:val="nil"/>
          <w:right w:space="0" w:sz="0" w:val="nil"/>
          <w:between w:space="0" w:sz="0" w:val="nil"/>
        </w:pBdr>
        <w:tabs>
          <w:tab w:val="left" w:leader="none" w:pos="709"/>
        </w:tabs>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2D2">
      <w:pPr>
        <w:widowControl w:val="0"/>
        <w:tabs>
          <w:tab w:val="left" w:leader="none" w:pos="709"/>
        </w:tabs>
        <w:spacing w:after="0" w:line="276" w:lineRule="auto"/>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D3">
      <w:pPr>
        <w:widowControl w:val="0"/>
        <w:tabs>
          <w:tab w:val="left" w:leader="none" w:pos="709"/>
        </w:tabs>
        <w:spacing w:after="0" w:line="276" w:lineRule="auto"/>
        <w:ind w:left="720" w:firstLine="0"/>
        <w:rPr>
          <w:rFonts w:ascii="Verdana" w:cs="Verdana" w:eastAsia="Verdana" w:hAnsi="Verdana"/>
          <w:sz w:val="24"/>
          <w:szCs w:val="24"/>
        </w:rPr>
      </w:pPr>
      <w:r w:rsidDel="00000000" w:rsidR="00000000" w:rsidRPr="00000000">
        <w:rPr>
          <w:rFonts w:ascii="Verdana" w:cs="Verdana" w:eastAsia="Verdana" w:hAnsi="Verdana"/>
          <w:sz w:val="22"/>
          <w:szCs w:val="22"/>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w:t>
      </w:r>
      <w:r w:rsidDel="00000000" w:rsidR="00000000" w:rsidRPr="00000000">
        <w:rPr>
          <w:rFonts w:ascii="Verdana" w:cs="Verdana" w:eastAsia="Verdana" w:hAnsi="Verdana"/>
          <w:sz w:val="24"/>
          <w:szCs w:val="24"/>
          <w:rtl w:val="0"/>
        </w:rPr>
        <w:t xml:space="preserve">ez.</w:t>
      </w:r>
    </w:p>
    <w:p w:rsidR="00000000" w:rsidDel="00000000" w:rsidP="00000000" w:rsidRDefault="00000000" w:rsidRPr="00000000" w14:paraId="000002D4">
      <w:pPr>
        <w:widowControl w:val="0"/>
        <w:tabs>
          <w:tab w:val="left" w:leader="none" w:pos="709"/>
        </w:tabs>
        <w:spacing w:after="0" w:line="276" w:lineRule="auto"/>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2D5">
      <w:pPr>
        <w:widowControl w:val="0"/>
        <w:tabs>
          <w:tab w:val="left" w:leader="none" w:pos="709"/>
        </w:tabs>
        <w:spacing w:after="0" w:line="276" w:lineRule="auto"/>
        <w:ind w:left="720" w:firstLine="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La experiencia a la que se refiere este numeral podrá ser validada mediante alguno de los documentos establecidos en el Pliego de Condiciones.</w:t>
      </w:r>
    </w:p>
    <w:p w:rsidR="00000000" w:rsidDel="00000000" w:rsidP="00000000" w:rsidRDefault="00000000" w:rsidRPr="00000000" w14:paraId="000002D6">
      <w:pPr>
        <w:spacing w:after="120" w:line="276" w:lineRule="auto"/>
        <w:ind w:left="1053" w:firstLine="0"/>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2D7">
      <w:pPr>
        <w:pStyle w:val="Heading3"/>
        <w:spacing w:line="276" w:lineRule="auto"/>
        <w:ind w:left="709" w:hanging="720"/>
        <w:rPr>
          <w:rFonts w:ascii="Verdana" w:cs="Verdana" w:eastAsia="Verdana" w:hAnsi="Verdana"/>
          <w:sz w:val="22"/>
          <w:szCs w:val="22"/>
        </w:rPr>
      </w:pPr>
      <w:bookmarkStart w:colFirst="0" w:colLast="0" w:name="_heading=h.3cxd9p7aldff" w:id="53"/>
      <w:bookmarkEnd w:id="53"/>
      <w:r w:rsidDel="00000000" w:rsidR="00000000" w:rsidRPr="00000000">
        <w:rPr>
          <w:rFonts w:ascii="Verdana" w:cs="Verdana" w:eastAsia="Verdana" w:hAnsi="Verdana"/>
          <w:sz w:val="22"/>
          <w:szCs w:val="22"/>
          <w:rtl w:val="0"/>
        </w:rPr>
        <w:t xml:space="preserve">3.5.2. CONSIDERACIONES PARA LA VALIDEZ DE LA EXPERIENCIA REQUERIDA </w:t>
      </w:r>
    </w:p>
    <w:p w:rsidR="00000000" w:rsidDel="00000000" w:rsidP="00000000" w:rsidRDefault="00000000" w:rsidRPr="00000000" w14:paraId="000002D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tendrá en cuenta los siguientes aspectos para analizar la experiencia acreditada y que la misma sea válida como experiencia requerida: </w:t>
      </w:r>
    </w:p>
    <w:p w:rsidR="00000000" w:rsidDel="00000000" w:rsidP="00000000" w:rsidRDefault="00000000" w:rsidRPr="00000000" w14:paraId="000002D9">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el Clasificador de Bienes y Servicios, el segmento correspondiente para la clasificación de la experiencia es el segmento 72.</w:t>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DB">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DD">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el Proponente relaciona o anexa más de cinco (5) contratos en el Formato 3 - Experiencia, para efectos de evaluar la experiencia se tendrá en cuenta como máximo los cinco (5) contratos aportados de mayor valor. </w:t>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1">
      <w:pPr>
        <w:numPr>
          <w:ilvl w:val="0"/>
          <w:numId w:val="6"/>
        </w:numPr>
        <w:pBdr>
          <w:top w:space="0" w:sz="0" w:val="nil"/>
          <w:left w:space="0" w:sz="0" w:val="nil"/>
          <w:bottom w:space="0" w:sz="0" w:val="nil"/>
          <w:right w:space="0" w:sz="0" w:val="nil"/>
          <w:between w:space="0" w:sz="0" w:val="nil"/>
        </w:pBdr>
        <w:spacing w:after="0" w:line="276" w:lineRule="auto"/>
        <w:ind w:left="714" w:hanging="357"/>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2E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E7">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9">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el contrato que se pretende acreditar como experiencia haya sido ejecutado en Consorcio o en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B">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el contrato que se pretende acreditar como experiencia haya sido ejecutado en Consorcio, el “% de dimensionamiento (según la longitud o magnitud física requerida en el Proceso de Contratación)” exigido en la Matriz 1 - Experiencia aplicable en el proyecto de infraestructura social se afectará por el porcentaje de participación que tuvo el integrante o los integrantes. </w:t>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14:</w:t>
      </w:r>
      <w:r w:rsidDel="00000000" w:rsidR="00000000" w:rsidRPr="00000000">
        <w:rPr>
          <w:rFonts w:ascii="Verdana" w:cs="Verdana" w:eastAsia="Verdana" w:hAnsi="Verdana"/>
          <w:color w:val="000000"/>
          <w:sz w:val="22"/>
          <w:szCs w:val="22"/>
          <w:rtl w:val="0"/>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F1">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p>
    <w:p w:rsidR="00000000" w:rsidDel="00000000" w:rsidP="00000000" w:rsidRDefault="00000000" w:rsidRPr="00000000" w14:paraId="000002F2">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F3">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F5">
      <w:pPr>
        <w:spacing w:after="0" w:line="276" w:lineRule="auto"/>
        <w:ind w:left="70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estos efectos, el oferente deberá acreditar los valores ejecutados expresados en SMMLV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rsidR="00000000" w:rsidDel="00000000" w:rsidP="00000000" w:rsidRDefault="00000000" w:rsidRPr="00000000" w14:paraId="000002F6">
      <w:pPr>
        <w:spacing w:after="0" w:line="276" w:lineRule="auto"/>
        <w:ind w:left="70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F7">
      <w:pPr>
        <w:shd w:fill="ffffff" w:val="clea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1">
        <w:r w:rsidDel="00000000" w:rsidR="00000000" w:rsidRPr="00000000">
          <w:rPr>
            <w:rFonts w:ascii="Verdana" w:cs="Verdana" w:eastAsia="Verdana" w:hAnsi="Verdana"/>
            <w:sz w:val="22"/>
            <w:szCs w:val="22"/>
            <w:rtl w:val="0"/>
          </w:rPr>
          <w:t xml:space="preserve">http://www.banrep.gov.co/es/mercado-laboral/salarios</w:t>
        </w:r>
      </w:hyperlink>
      <w:r w:rsidDel="00000000" w:rsidR="00000000" w:rsidRPr="00000000">
        <w:rPr>
          <w:rFonts w:ascii="Verdana" w:cs="Verdana" w:eastAsia="Verdana" w:hAnsi="Verdana"/>
          <w:sz w:val="22"/>
          <w:szCs w:val="22"/>
          <w:rtl w:val="0"/>
        </w:rPr>
        <w:t xml:space="preserve">), del año correspondiente a la fecha de terminación de la etapa constructiva y/o de intervención de la obra. </w:t>
      </w:r>
    </w:p>
    <w:p w:rsidR="00000000" w:rsidDel="00000000" w:rsidP="00000000" w:rsidRDefault="00000000" w:rsidRPr="00000000" w14:paraId="000002F8">
      <w:pPr>
        <w:shd w:fill="ffffff" w:val="clea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F9">
      <w:pPr>
        <w:shd w:fill="ffffff" w:val="clea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rsidR="00000000" w:rsidDel="00000000" w:rsidP="00000000" w:rsidRDefault="00000000" w:rsidRPr="00000000" w14:paraId="000002FA">
      <w:pPr>
        <w:shd w:fill="ffffff" w:val="clea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FB">
      <w:pPr>
        <w:shd w:fill="ffffff" w:val="clea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d13438"/>
          <w:sz w:val="22"/>
          <w:szCs w:val="22"/>
          <w:u w:val="single"/>
        </w:rPr>
      </w:pPr>
      <w:r w:rsidDel="00000000" w:rsidR="00000000" w:rsidRPr="00000000">
        <w:rPr>
          <w:rtl w:val="0"/>
        </w:rPr>
      </w:r>
    </w:p>
    <w:p w:rsidR="00000000" w:rsidDel="00000000" w:rsidP="00000000" w:rsidRDefault="00000000" w:rsidRPr="00000000" w14:paraId="000002FD">
      <w:pPr>
        <w:numPr>
          <w:ilvl w:val="0"/>
          <w:numId w:val="6"/>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FF">
      <w:pPr>
        <w:numPr>
          <w:ilvl w:val="0"/>
          <w:numId w:val="6"/>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certificaciones de experiencia expedidas por el interventor de obra no servirán para probar la experiencia requerida.</w:t>
      </w:r>
    </w:p>
    <w:p w:rsidR="00000000" w:rsidDel="00000000" w:rsidP="00000000" w:rsidRDefault="00000000" w:rsidRPr="00000000" w14:paraId="00000300">
      <w:pPr>
        <w:pStyle w:val="Heading3"/>
        <w:spacing w:line="276" w:lineRule="auto"/>
        <w:ind w:left="709" w:hanging="720"/>
        <w:rPr>
          <w:rFonts w:ascii="Verdana" w:cs="Verdana" w:eastAsia="Verdana" w:hAnsi="Verdana"/>
          <w:sz w:val="22"/>
          <w:szCs w:val="22"/>
        </w:rPr>
      </w:pPr>
      <w:bookmarkStart w:colFirst="0" w:colLast="0" w:name="_heading=h.pzjrdfqzfn4z" w:id="54"/>
      <w:bookmarkEnd w:id="54"/>
      <w:r w:rsidDel="00000000" w:rsidR="00000000" w:rsidRPr="00000000">
        <w:rPr>
          <w:rFonts w:ascii="Verdana" w:cs="Verdana" w:eastAsia="Verdana" w:hAnsi="Verdana"/>
          <w:sz w:val="22"/>
          <w:szCs w:val="22"/>
          <w:rtl w:val="0"/>
        </w:rPr>
        <w:t xml:space="preserve">3.5.3. CLASIFICACIÓN DE LA EXPERIENCIA EN EL “CLASIFICADOR DE BIENES, OBRAS Y SERVICIOS DE LAS NACIONES UNIDAS”</w:t>
      </w:r>
    </w:p>
    <w:p w:rsidR="00000000" w:rsidDel="00000000" w:rsidP="00000000" w:rsidRDefault="00000000" w:rsidRPr="00000000" w14:paraId="00000301">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302">
      <w:pPr>
        <w:widowControl w:val="0"/>
        <w:spacing w:after="0" w:line="240" w:lineRule="auto"/>
        <w:ind w:right="59"/>
        <w:rPr>
          <w:sz w:val="24"/>
          <w:szCs w:val="24"/>
          <w:highlight w:val="white"/>
        </w:rPr>
      </w:pPr>
      <w:r w:rsidDel="00000000" w:rsidR="00000000" w:rsidRPr="00000000">
        <w:rPr>
          <w:rtl w:val="0"/>
        </w:rPr>
      </w:r>
    </w:p>
    <w:sdt>
      <w:sdtPr>
        <w:lock w:val="contentLocked"/>
        <w:id w:val="1289235448"/>
        <w:tag w:val="goog_rdk_0"/>
      </w:sdtPr>
      <w:sdtContent>
        <w:tbl>
          <w:tblPr>
            <w:tblStyle w:val="Table7"/>
            <w:tblW w:w="82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0"/>
            <w:gridCol w:w="2205"/>
            <w:gridCol w:w="2205"/>
            <w:gridCol w:w="2205"/>
            <w:tblGridChange w:id="0">
              <w:tblGrid>
                <w:gridCol w:w="1650"/>
                <w:gridCol w:w="2205"/>
                <w:gridCol w:w="2205"/>
                <w:gridCol w:w="2205"/>
              </w:tblGrid>
            </w:tblGridChange>
          </w:tblGrid>
          <w:tr>
            <w:trPr>
              <w:cantSplit w:val="0"/>
              <w:trHeight w:val="363" w:hRule="atLeast"/>
              <w:tblHeader w:val="1"/>
            </w:trPr>
            <w:tc>
              <w:tcPr>
                <w:shd w:fill="f2f2f2" w:val="clear"/>
                <w:vAlign w:val="center"/>
              </w:tcPr>
              <w:p w:rsidR="00000000" w:rsidDel="00000000" w:rsidP="00000000" w:rsidRDefault="00000000" w:rsidRPr="00000000" w14:paraId="00000303">
                <w:pPr>
                  <w:spacing w:after="0" w:line="240" w:lineRule="auto"/>
                  <w:jc w:val="center"/>
                  <w:rPr>
                    <w:highlight w:val="white"/>
                  </w:rPr>
                </w:pPr>
                <w:r w:rsidDel="00000000" w:rsidR="00000000" w:rsidRPr="00000000">
                  <w:rPr>
                    <w:highlight w:val="white"/>
                    <w:rtl w:val="0"/>
                  </w:rPr>
                  <w:t xml:space="preserve">Código</w:t>
                </w:r>
              </w:p>
            </w:tc>
            <w:tc>
              <w:tcPr>
                <w:shd w:fill="f2f2f2" w:val="clear"/>
                <w:vAlign w:val="center"/>
              </w:tcPr>
              <w:p w:rsidR="00000000" w:rsidDel="00000000" w:rsidP="00000000" w:rsidRDefault="00000000" w:rsidRPr="00000000" w14:paraId="00000304">
                <w:pPr>
                  <w:spacing w:after="0" w:line="240" w:lineRule="auto"/>
                  <w:jc w:val="center"/>
                  <w:rPr>
                    <w:highlight w:val="white"/>
                  </w:rPr>
                </w:pPr>
                <w:r w:rsidDel="00000000" w:rsidR="00000000" w:rsidRPr="00000000">
                  <w:rPr>
                    <w:highlight w:val="white"/>
                    <w:rtl w:val="0"/>
                  </w:rPr>
                  <w:t xml:space="preserve">Segmento </w:t>
                </w:r>
              </w:p>
            </w:tc>
            <w:tc>
              <w:tcPr>
                <w:shd w:fill="f2f2f2" w:val="clear"/>
                <w:vAlign w:val="center"/>
              </w:tcPr>
              <w:p w:rsidR="00000000" w:rsidDel="00000000" w:rsidP="00000000" w:rsidRDefault="00000000" w:rsidRPr="00000000" w14:paraId="00000305">
                <w:pPr>
                  <w:spacing w:after="0" w:line="240" w:lineRule="auto"/>
                  <w:jc w:val="center"/>
                  <w:rPr>
                    <w:highlight w:val="white"/>
                  </w:rPr>
                </w:pPr>
                <w:r w:rsidDel="00000000" w:rsidR="00000000" w:rsidRPr="00000000">
                  <w:rPr>
                    <w:highlight w:val="white"/>
                    <w:rtl w:val="0"/>
                  </w:rPr>
                  <w:t xml:space="preserve">Familia </w:t>
                </w:r>
              </w:p>
            </w:tc>
            <w:tc>
              <w:tcPr>
                <w:shd w:fill="f2f2f2" w:val="clear"/>
                <w:vAlign w:val="center"/>
              </w:tcPr>
              <w:p w:rsidR="00000000" w:rsidDel="00000000" w:rsidP="00000000" w:rsidRDefault="00000000" w:rsidRPr="00000000" w14:paraId="00000306">
                <w:pPr>
                  <w:spacing w:after="0" w:line="240" w:lineRule="auto"/>
                  <w:jc w:val="center"/>
                  <w:rPr>
                    <w:highlight w:val="white"/>
                  </w:rPr>
                </w:pPr>
                <w:r w:rsidDel="00000000" w:rsidR="00000000" w:rsidRPr="00000000">
                  <w:rPr>
                    <w:highlight w:val="white"/>
                    <w:rtl w:val="0"/>
                  </w:rPr>
                  <w:t xml:space="preserve">Clase </w:t>
                </w:r>
              </w:p>
            </w:tc>
          </w:tr>
          <w:tr>
            <w:trPr>
              <w:cantSplit w:val="0"/>
              <w:trHeight w:val="238" w:hRule="atLeast"/>
              <w:tblHeader w:val="0"/>
            </w:trPr>
            <w:tc>
              <w:tcPr>
                <w:vAlign w:val="center"/>
              </w:tcPr>
              <w:p w:rsidR="00000000" w:rsidDel="00000000" w:rsidP="00000000" w:rsidRDefault="00000000" w:rsidRPr="00000000" w14:paraId="00000307">
                <w:pPr>
                  <w:spacing w:after="0" w:line="240" w:lineRule="auto"/>
                  <w:jc w:val="center"/>
                  <w:rPr>
                    <w:sz w:val="18"/>
                    <w:szCs w:val="18"/>
                    <w:highlight w:val="white"/>
                  </w:rPr>
                </w:pPr>
                <w:r w:rsidDel="00000000" w:rsidR="00000000" w:rsidRPr="00000000">
                  <w:rPr>
                    <w:sz w:val="18"/>
                    <w:szCs w:val="18"/>
                    <w:highlight w:val="white"/>
                    <w:rtl w:val="0"/>
                  </w:rPr>
                  <w:t xml:space="preserve">72101500</w:t>
                </w:r>
              </w:p>
            </w:tc>
            <w:tc>
              <w:tcPr>
                <w:vAlign w:val="center"/>
              </w:tcPr>
              <w:p w:rsidR="00000000" w:rsidDel="00000000" w:rsidP="00000000" w:rsidRDefault="00000000" w:rsidRPr="00000000" w14:paraId="00000308">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309">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construcciones y e instalaciones</w:t>
                </w:r>
              </w:p>
            </w:tc>
            <w:tc>
              <w:tcPr>
                <w:vAlign w:val="center"/>
              </w:tcPr>
              <w:p w:rsidR="00000000" w:rsidDel="00000000" w:rsidP="00000000" w:rsidRDefault="00000000" w:rsidRPr="00000000" w14:paraId="0000030A">
                <w:pPr>
                  <w:spacing w:after="0" w:line="240" w:lineRule="auto"/>
                  <w:jc w:val="center"/>
                  <w:rPr>
                    <w:sz w:val="18"/>
                    <w:szCs w:val="18"/>
                    <w:highlight w:val="white"/>
                  </w:rPr>
                </w:pPr>
                <w:r w:rsidDel="00000000" w:rsidR="00000000" w:rsidRPr="00000000">
                  <w:rPr>
                    <w:sz w:val="18"/>
                    <w:szCs w:val="18"/>
                    <w:highlight w:val="white"/>
                    <w:rtl w:val="0"/>
                  </w:rPr>
                  <w:t xml:space="preserve">Servicios de apoyo para la construcción</w:t>
                </w:r>
              </w:p>
            </w:tc>
          </w:tr>
          <w:tr>
            <w:trPr>
              <w:cantSplit w:val="0"/>
              <w:trHeight w:val="238" w:hRule="atLeast"/>
              <w:tblHeader w:val="0"/>
            </w:trPr>
            <w:tc>
              <w:tcPr>
                <w:vAlign w:val="center"/>
              </w:tcPr>
              <w:p w:rsidR="00000000" w:rsidDel="00000000" w:rsidP="00000000" w:rsidRDefault="00000000" w:rsidRPr="00000000" w14:paraId="0000030B">
                <w:pPr>
                  <w:spacing w:after="0" w:line="240" w:lineRule="auto"/>
                  <w:jc w:val="center"/>
                  <w:rPr>
                    <w:sz w:val="18"/>
                    <w:szCs w:val="18"/>
                    <w:highlight w:val="white"/>
                  </w:rPr>
                </w:pPr>
                <w:r w:rsidDel="00000000" w:rsidR="00000000" w:rsidRPr="00000000">
                  <w:rPr>
                    <w:sz w:val="18"/>
                    <w:szCs w:val="18"/>
                    <w:highlight w:val="white"/>
                    <w:rtl w:val="0"/>
                  </w:rPr>
                  <w:t xml:space="preserve">72102900</w:t>
                </w:r>
              </w:p>
            </w:tc>
            <w:tc>
              <w:tcPr>
                <w:vAlign w:val="center"/>
              </w:tcPr>
              <w:p w:rsidR="00000000" w:rsidDel="00000000" w:rsidP="00000000" w:rsidRDefault="00000000" w:rsidRPr="00000000" w14:paraId="0000030C">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reparaciones de construcciones e instalaciones</w:t>
                </w:r>
              </w:p>
            </w:tc>
            <w:tc>
              <w:tcPr>
                <w:vAlign w:val="center"/>
              </w:tcPr>
              <w:p w:rsidR="00000000" w:rsidDel="00000000" w:rsidP="00000000" w:rsidRDefault="00000000" w:rsidRPr="00000000" w14:paraId="0000030D">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de edificaciones no residenciales</w:t>
                </w:r>
              </w:p>
            </w:tc>
            <w:tc>
              <w:tcPr>
                <w:vAlign w:val="center"/>
              </w:tcPr>
              <w:p w:rsidR="00000000" w:rsidDel="00000000" w:rsidP="00000000" w:rsidRDefault="00000000" w:rsidRPr="00000000" w14:paraId="0000030E">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instalaciones</w:t>
                </w:r>
              </w:p>
            </w:tc>
          </w:tr>
          <w:tr>
            <w:trPr>
              <w:cantSplit w:val="0"/>
              <w:trHeight w:val="238" w:hRule="atLeast"/>
              <w:tblHeader w:val="0"/>
            </w:trPr>
            <w:tc>
              <w:tcPr>
                <w:vAlign w:val="center"/>
              </w:tcPr>
              <w:p w:rsidR="00000000" w:rsidDel="00000000" w:rsidP="00000000" w:rsidRDefault="00000000" w:rsidRPr="00000000" w14:paraId="0000030F">
                <w:pPr>
                  <w:spacing w:after="0" w:line="240" w:lineRule="auto"/>
                  <w:jc w:val="center"/>
                  <w:rPr>
                    <w:sz w:val="18"/>
                    <w:szCs w:val="18"/>
                    <w:highlight w:val="white"/>
                  </w:rPr>
                </w:pPr>
                <w:r w:rsidDel="00000000" w:rsidR="00000000" w:rsidRPr="00000000">
                  <w:rPr>
                    <w:sz w:val="18"/>
                    <w:szCs w:val="18"/>
                    <w:highlight w:val="white"/>
                    <w:rtl w:val="0"/>
                  </w:rPr>
                  <w:t xml:space="preserve">72141300</w:t>
                </w:r>
              </w:p>
            </w:tc>
            <w:tc>
              <w:tcPr>
                <w:vAlign w:val="center"/>
              </w:tcPr>
              <w:p w:rsidR="00000000" w:rsidDel="00000000" w:rsidP="00000000" w:rsidRDefault="00000000" w:rsidRPr="00000000" w14:paraId="00000310">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311">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pesada</w:t>
                </w:r>
              </w:p>
            </w:tc>
            <w:tc>
              <w:tcPr>
                <w:vAlign w:val="center"/>
              </w:tcPr>
              <w:p w:rsidR="00000000" w:rsidDel="00000000" w:rsidP="00000000" w:rsidRDefault="00000000" w:rsidRPr="00000000" w14:paraId="00000312">
                <w:pPr>
                  <w:spacing w:after="0" w:line="240" w:lineRule="auto"/>
                  <w:jc w:val="center"/>
                  <w:rPr>
                    <w:sz w:val="18"/>
                    <w:szCs w:val="18"/>
                    <w:highlight w:val="white"/>
                  </w:rPr>
                </w:pPr>
                <w:r w:rsidDel="00000000" w:rsidR="00000000" w:rsidRPr="00000000">
                  <w:rPr>
                    <w:sz w:val="18"/>
                    <w:szCs w:val="18"/>
                    <w:highlight w:val="white"/>
                    <w:rtl w:val="0"/>
                  </w:rPr>
                  <w:t xml:space="preserve">Servicios de construcción de facilidades atléticas y recreativas.</w:t>
                </w:r>
              </w:p>
            </w:tc>
          </w:tr>
          <w:tr>
            <w:trPr>
              <w:cantSplit w:val="0"/>
              <w:trHeight w:val="238" w:hRule="atLeast"/>
              <w:tblHeader w:val="0"/>
            </w:trPr>
            <w:tc>
              <w:tcPr>
                <w:vAlign w:val="center"/>
              </w:tcPr>
              <w:p w:rsidR="00000000" w:rsidDel="00000000" w:rsidP="00000000" w:rsidRDefault="00000000" w:rsidRPr="00000000" w14:paraId="00000313">
                <w:pPr>
                  <w:spacing w:after="0" w:line="240" w:lineRule="auto"/>
                  <w:jc w:val="center"/>
                  <w:rPr>
                    <w:sz w:val="18"/>
                    <w:szCs w:val="18"/>
                    <w:highlight w:val="white"/>
                  </w:rPr>
                </w:pPr>
                <w:r w:rsidDel="00000000" w:rsidR="00000000" w:rsidRPr="00000000">
                  <w:rPr>
                    <w:sz w:val="18"/>
                    <w:szCs w:val="18"/>
                    <w:highlight w:val="white"/>
                    <w:rtl w:val="0"/>
                  </w:rPr>
                  <w:t xml:space="preserve">72103300</w:t>
                </w:r>
              </w:p>
            </w:tc>
            <w:tc>
              <w:tcPr>
                <w:vAlign w:val="center"/>
              </w:tcPr>
              <w:p w:rsidR="00000000" w:rsidDel="00000000" w:rsidP="00000000" w:rsidRDefault="00000000" w:rsidRPr="00000000" w14:paraId="00000314">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 Construcción de instalaciones y Mantenimiento</w:t>
                </w:r>
              </w:p>
            </w:tc>
            <w:tc>
              <w:tcPr>
                <w:vAlign w:val="center"/>
              </w:tcPr>
              <w:p w:rsidR="00000000" w:rsidDel="00000000" w:rsidP="00000000" w:rsidRDefault="00000000" w:rsidRPr="00000000" w14:paraId="00000315">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construcciones y e instalaciones</w:t>
                </w:r>
              </w:p>
            </w:tc>
            <w:tc>
              <w:tcPr>
                <w:vAlign w:val="center"/>
              </w:tcPr>
              <w:p w:rsidR="00000000" w:rsidDel="00000000" w:rsidP="00000000" w:rsidRDefault="00000000" w:rsidRPr="00000000" w14:paraId="00000316">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 reparación de infraestructura</w:t>
                </w:r>
              </w:p>
            </w:tc>
          </w:tr>
          <w:tr>
            <w:trPr>
              <w:cantSplit w:val="0"/>
              <w:trHeight w:val="933" w:hRule="atLeast"/>
              <w:tblHeader w:val="0"/>
            </w:trPr>
            <w:tc>
              <w:tcPr>
                <w:vAlign w:val="center"/>
              </w:tcPr>
              <w:p w:rsidR="00000000" w:rsidDel="00000000" w:rsidP="00000000" w:rsidRDefault="00000000" w:rsidRPr="00000000" w14:paraId="00000317">
                <w:pPr>
                  <w:spacing w:after="0" w:line="240" w:lineRule="auto"/>
                  <w:jc w:val="center"/>
                  <w:rPr>
                    <w:sz w:val="18"/>
                    <w:szCs w:val="18"/>
                    <w:highlight w:val="white"/>
                  </w:rPr>
                </w:pPr>
                <w:r w:rsidDel="00000000" w:rsidR="00000000" w:rsidRPr="00000000">
                  <w:rPr>
                    <w:sz w:val="18"/>
                    <w:szCs w:val="18"/>
                    <w:highlight w:val="white"/>
                    <w:rtl w:val="0"/>
                  </w:rPr>
                  <w:t xml:space="preserve">72151500</w:t>
                </w:r>
              </w:p>
            </w:tc>
            <w:tc>
              <w:tcPr>
                <w:vAlign w:val="center"/>
              </w:tcPr>
              <w:p w:rsidR="00000000" w:rsidDel="00000000" w:rsidP="00000000" w:rsidRDefault="00000000" w:rsidRPr="00000000" w14:paraId="00000318">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w:t>
                </w:r>
              </w:p>
              <w:p w:rsidR="00000000" w:rsidDel="00000000" w:rsidP="00000000" w:rsidRDefault="00000000" w:rsidRPr="00000000" w14:paraId="00000319">
                <w:pPr>
                  <w:spacing w:after="0" w:line="240" w:lineRule="auto"/>
                  <w:jc w:val="center"/>
                  <w:rPr>
                    <w:sz w:val="18"/>
                    <w:szCs w:val="18"/>
                    <w:highlight w:val="white"/>
                  </w:rPr>
                </w:pPr>
                <w:r w:rsidDel="00000000" w:rsidR="00000000" w:rsidRPr="00000000">
                  <w:rPr>
                    <w:sz w:val="18"/>
                    <w:szCs w:val="18"/>
                    <w:highlight w:val="white"/>
                    <w:rtl w:val="0"/>
                  </w:rPr>
                  <w:t xml:space="preserve">Construcción de Instalaciones y</w:t>
                </w:r>
              </w:p>
              <w:p w:rsidR="00000000" w:rsidDel="00000000" w:rsidP="00000000" w:rsidRDefault="00000000" w:rsidRPr="00000000" w14:paraId="0000031A">
                <w:pPr>
                  <w:spacing w:after="0" w:line="240" w:lineRule="auto"/>
                  <w:jc w:val="center"/>
                  <w:rPr>
                    <w:sz w:val="18"/>
                    <w:szCs w:val="18"/>
                    <w:highlight w:val="white"/>
                  </w:rPr>
                </w:pPr>
                <w:r w:rsidDel="00000000" w:rsidR="00000000" w:rsidRPr="00000000">
                  <w:rPr>
                    <w:sz w:val="18"/>
                    <w:szCs w:val="18"/>
                    <w:highlight w:val="white"/>
                    <w:rtl w:val="0"/>
                  </w:rPr>
                  <w:t xml:space="preserve">Mantenimiento</w:t>
                </w:r>
              </w:p>
              <w:p w:rsidR="00000000" w:rsidDel="00000000" w:rsidP="00000000" w:rsidRDefault="00000000" w:rsidRPr="00000000" w14:paraId="0000031B">
                <w:pPr>
                  <w:spacing w:after="0" w:line="240" w:lineRule="auto"/>
                  <w:jc w:val="center"/>
                  <w:rPr>
                    <w:sz w:val="18"/>
                    <w:szCs w:val="18"/>
                    <w:highlight w:val="white"/>
                  </w:rPr>
                </w:pPr>
                <w:r w:rsidDel="00000000" w:rsidR="00000000" w:rsidRPr="00000000">
                  <w:rPr>
                    <w:rtl w:val="0"/>
                  </w:rPr>
                </w:r>
              </w:p>
            </w:tc>
            <w:tc>
              <w:tcPr>
                <w:vAlign w:val="center"/>
              </w:tcPr>
              <w:p w:rsidR="00000000" w:rsidDel="00000000" w:rsidP="00000000" w:rsidRDefault="00000000" w:rsidRPr="00000000" w14:paraId="0000031C">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31D">
                <w:pPr>
                  <w:spacing w:after="0" w:line="240" w:lineRule="auto"/>
                  <w:jc w:val="center"/>
                  <w:rPr>
                    <w:sz w:val="18"/>
                    <w:szCs w:val="18"/>
                    <w:highlight w:val="white"/>
                  </w:rPr>
                </w:pPr>
                <w:r w:rsidDel="00000000" w:rsidR="00000000" w:rsidRPr="00000000">
                  <w:rPr>
                    <w:sz w:val="18"/>
                    <w:szCs w:val="18"/>
                    <w:highlight w:val="white"/>
                    <w:rtl w:val="0"/>
                  </w:rPr>
                  <w:t xml:space="preserve">construcción de comercio</w:t>
                </w:r>
              </w:p>
              <w:p w:rsidR="00000000" w:rsidDel="00000000" w:rsidP="00000000" w:rsidRDefault="00000000" w:rsidRPr="00000000" w14:paraId="0000031E">
                <w:pPr>
                  <w:spacing w:after="0" w:line="240" w:lineRule="auto"/>
                  <w:jc w:val="center"/>
                  <w:rPr>
                    <w:sz w:val="18"/>
                    <w:szCs w:val="18"/>
                    <w:highlight w:val="white"/>
                  </w:rPr>
                </w:pPr>
                <w:r w:rsidDel="00000000" w:rsidR="00000000" w:rsidRPr="00000000">
                  <w:rPr>
                    <w:sz w:val="18"/>
                    <w:szCs w:val="18"/>
                    <w:highlight w:val="white"/>
                    <w:rtl w:val="0"/>
                  </w:rPr>
                  <w:t xml:space="preserve">especializado</w:t>
                </w:r>
              </w:p>
            </w:tc>
            <w:tc>
              <w:tcPr>
                <w:vAlign w:val="center"/>
              </w:tcPr>
              <w:p w:rsidR="00000000" w:rsidDel="00000000" w:rsidP="00000000" w:rsidRDefault="00000000" w:rsidRPr="00000000" w14:paraId="0000031F">
                <w:pPr>
                  <w:spacing w:after="0" w:line="240" w:lineRule="auto"/>
                  <w:jc w:val="center"/>
                  <w:rPr>
                    <w:sz w:val="18"/>
                    <w:szCs w:val="18"/>
                    <w:highlight w:val="white"/>
                  </w:rPr>
                </w:pPr>
                <w:r w:rsidDel="00000000" w:rsidR="00000000" w:rsidRPr="00000000">
                  <w:rPr>
                    <w:sz w:val="18"/>
                    <w:szCs w:val="18"/>
                    <w:highlight w:val="white"/>
                    <w:rtl w:val="0"/>
                  </w:rPr>
                  <w:t xml:space="preserve">Servicios de sistemas eléctricos</w:t>
                </w:r>
              </w:p>
            </w:tc>
          </w:tr>
          <w:tr>
            <w:trPr>
              <w:cantSplit w:val="0"/>
              <w:trHeight w:val="977" w:hRule="atLeast"/>
              <w:tblHeader w:val="0"/>
            </w:trPr>
            <w:tc>
              <w:tcPr>
                <w:vAlign w:val="center"/>
              </w:tcPr>
              <w:p w:rsidR="00000000" w:rsidDel="00000000" w:rsidP="00000000" w:rsidRDefault="00000000" w:rsidRPr="00000000" w14:paraId="00000320">
                <w:pPr>
                  <w:spacing w:after="0" w:line="240" w:lineRule="auto"/>
                  <w:jc w:val="center"/>
                  <w:rPr>
                    <w:sz w:val="18"/>
                    <w:szCs w:val="18"/>
                    <w:highlight w:val="white"/>
                  </w:rPr>
                </w:pPr>
                <w:r w:rsidDel="00000000" w:rsidR="00000000" w:rsidRPr="00000000">
                  <w:rPr>
                    <w:sz w:val="18"/>
                    <w:szCs w:val="18"/>
                    <w:highlight w:val="white"/>
                    <w:rtl w:val="0"/>
                  </w:rPr>
                  <w:t xml:space="preserve">72154300</w:t>
                </w:r>
              </w:p>
            </w:tc>
            <w:tc>
              <w:tcPr>
                <w:vAlign w:val="center"/>
              </w:tcPr>
              <w:p w:rsidR="00000000" w:rsidDel="00000000" w:rsidP="00000000" w:rsidRDefault="00000000" w:rsidRPr="00000000" w14:paraId="00000321">
                <w:pPr>
                  <w:spacing w:after="0" w:line="240" w:lineRule="auto"/>
                  <w:jc w:val="center"/>
                  <w:rPr>
                    <w:sz w:val="18"/>
                    <w:szCs w:val="18"/>
                    <w:highlight w:val="white"/>
                  </w:rPr>
                </w:pPr>
                <w:r w:rsidDel="00000000" w:rsidR="00000000" w:rsidRPr="00000000">
                  <w:rPr>
                    <w:sz w:val="18"/>
                    <w:szCs w:val="18"/>
                    <w:highlight w:val="white"/>
                    <w:rtl w:val="0"/>
                  </w:rPr>
                  <w:t xml:space="preserve">Servicios de Edificación,</w:t>
                </w:r>
              </w:p>
              <w:p w:rsidR="00000000" w:rsidDel="00000000" w:rsidP="00000000" w:rsidRDefault="00000000" w:rsidRPr="00000000" w14:paraId="00000322">
                <w:pPr>
                  <w:spacing w:after="0" w:line="240" w:lineRule="auto"/>
                  <w:jc w:val="center"/>
                  <w:rPr>
                    <w:sz w:val="18"/>
                    <w:szCs w:val="18"/>
                    <w:highlight w:val="white"/>
                  </w:rPr>
                </w:pPr>
                <w:r w:rsidDel="00000000" w:rsidR="00000000" w:rsidRPr="00000000">
                  <w:rPr>
                    <w:sz w:val="18"/>
                    <w:szCs w:val="18"/>
                    <w:highlight w:val="white"/>
                    <w:rtl w:val="0"/>
                  </w:rPr>
                  <w:t xml:space="preserve">Construcción de Instalaciones y</w:t>
                </w:r>
              </w:p>
              <w:p w:rsidR="00000000" w:rsidDel="00000000" w:rsidP="00000000" w:rsidRDefault="00000000" w:rsidRPr="00000000" w14:paraId="00000323">
                <w:pPr>
                  <w:spacing w:after="0" w:line="240" w:lineRule="auto"/>
                  <w:jc w:val="center"/>
                  <w:rPr>
                    <w:sz w:val="18"/>
                    <w:szCs w:val="18"/>
                    <w:highlight w:val="white"/>
                  </w:rPr>
                </w:pPr>
                <w:r w:rsidDel="00000000" w:rsidR="00000000" w:rsidRPr="00000000">
                  <w:rPr>
                    <w:sz w:val="18"/>
                    <w:szCs w:val="18"/>
                    <w:highlight w:val="white"/>
                    <w:rtl w:val="0"/>
                  </w:rPr>
                  <w:t xml:space="preserve">Mantenimiento</w:t>
                </w:r>
              </w:p>
            </w:tc>
            <w:tc>
              <w:tcPr>
                <w:vAlign w:val="center"/>
              </w:tcPr>
              <w:p w:rsidR="00000000" w:rsidDel="00000000" w:rsidP="00000000" w:rsidRDefault="00000000" w:rsidRPr="00000000" w14:paraId="00000324">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325">
                <w:pPr>
                  <w:spacing w:after="0" w:line="240" w:lineRule="auto"/>
                  <w:jc w:val="center"/>
                  <w:rPr>
                    <w:sz w:val="18"/>
                    <w:szCs w:val="18"/>
                    <w:highlight w:val="white"/>
                  </w:rPr>
                </w:pPr>
                <w:r w:rsidDel="00000000" w:rsidR="00000000" w:rsidRPr="00000000">
                  <w:rPr>
                    <w:sz w:val="18"/>
                    <w:szCs w:val="18"/>
                    <w:highlight w:val="white"/>
                    <w:rtl w:val="0"/>
                  </w:rPr>
                  <w:t xml:space="preserve">construcción de comercio</w:t>
                </w:r>
              </w:p>
              <w:p w:rsidR="00000000" w:rsidDel="00000000" w:rsidP="00000000" w:rsidRDefault="00000000" w:rsidRPr="00000000" w14:paraId="00000326">
                <w:pPr>
                  <w:spacing w:after="0" w:line="240" w:lineRule="auto"/>
                  <w:jc w:val="center"/>
                  <w:rPr>
                    <w:sz w:val="18"/>
                    <w:szCs w:val="18"/>
                    <w:highlight w:val="white"/>
                  </w:rPr>
                </w:pPr>
                <w:r w:rsidDel="00000000" w:rsidR="00000000" w:rsidRPr="00000000">
                  <w:rPr>
                    <w:sz w:val="18"/>
                    <w:szCs w:val="18"/>
                    <w:highlight w:val="white"/>
                    <w:rtl w:val="0"/>
                  </w:rPr>
                  <w:t xml:space="preserve">especializado</w:t>
                </w:r>
              </w:p>
            </w:tc>
            <w:tc>
              <w:tcPr>
                <w:vAlign w:val="center"/>
              </w:tcPr>
              <w:p w:rsidR="00000000" w:rsidDel="00000000" w:rsidP="00000000" w:rsidRDefault="00000000" w:rsidRPr="00000000" w14:paraId="00000327">
                <w:pPr>
                  <w:spacing w:after="0" w:line="240" w:lineRule="auto"/>
                  <w:jc w:val="center"/>
                  <w:rPr>
                    <w:sz w:val="18"/>
                    <w:szCs w:val="18"/>
                    <w:highlight w:val="white"/>
                  </w:rPr>
                </w:pPr>
                <w:r w:rsidDel="00000000" w:rsidR="00000000" w:rsidRPr="00000000">
                  <w:rPr>
                    <w:sz w:val="18"/>
                    <w:szCs w:val="18"/>
                    <w:highlight w:val="white"/>
                    <w:rtl w:val="0"/>
                  </w:rPr>
                  <w:t xml:space="preserve">Servicios de mantenimiento y</w:t>
                </w:r>
              </w:p>
              <w:p w:rsidR="00000000" w:rsidDel="00000000" w:rsidP="00000000" w:rsidRDefault="00000000" w:rsidRPr="00000000" w14:paraId="00000328">
                <w:pPr>
                  <w:spacing w:after="0" w:line="240" w:lineRule="auto"/>
                  <w:jc w:val="center"/>
                  <w:rPr>
                    <w:sz w:val="18"/>
                    <w:szCs w:val="18"/>
                    <w:highlight w:val="white"/>
                  </w:rPr>
                </w:pPr>
                <w:r w:rsidDel="00000000" w:rsidR="00000000" w:rsidRPr="00000000">
                  <w:rPr>
                    <w:sz w:val="18"/>
                    <w:szCs w:val="18"/>
                    <w:highlight w:val="white"/>
                    <w:rtl w:val="0"/>
                  </w:rPr>
                  <w:t xml:space="preserve">reparación de equipo motivo y</w:t>
                </w:r>
              </w:p>
              <w:p w:rsidR="00000000" w:rsidDel="00000000" w:rsidP="00000000" w:rsidRDefault="00000000" w:rsidRPr="00000000" w14:paraId="00000329">
                <w:pPr>
                  <w:spacing w:after="0" w:line="240" w:lineRule="auto"/>
                  <w:jc w:val="center"/>
                  <w:rPr>
                    <w:sz w:val="18"/>
                    <w:szCs w:val="18"/>
                    <w:highlight w:val="white"/>
                  </w:rPr>
                </w:pPr>
                <w:r w:rsidDel="00000000" w:rsidR="00000000" w:rsidRPr="00000000">
                  <w:rPr>
                    <w:sz w:val="18"/>
                    <w:szCs w:val="18"/>
                    <w:highlight w:val="white"/>
                    <w:rtl w:val="0"/>
                  </w:rPr>
                  <w:t xml:space="preserve">generación de energía eléctrica</w:t>
                </w:r>
              </w:p>
            </w:tc>
          </w:tr>
        </w:tbl>
      </w:sdtContent>
    </w:sdt>
    <w:p w:rsidR="00000000" w:rsidDel="00000000" w:rsidP="00000000" w:rsidRDefault="00000000" w:rsidRPr="00000000" w14:paraId="0000032A">
      <w:pPr>
        <w:spacing w:after="0" w:line="240" w:lineRule="auto"/>
        <w:ind w:right="59"/>
        <w:jc w:val="left"/>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2B">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r w:rsidDel="00000000" w:rsidR="00000000" w:rsidRPr="00000000">
        <w:rPr>
          <w:rtl w:val="0"/>
        </w:rPr>
      </w:r>
    </w:p>
    <w:p w:rsidR="00000000" w:rsidDel="00000000" w:rsidP="00000000" w:rsidRDefault="00000000" w:rsidRPr="00000000" w14:paraId="0000032C">
      <w:pPr>
        <w:pStyle w:val="Heading3"/>
        <w:spacing w:line="276" w:lineRule="auto"/>
        <w:ind w:left="709" w:hanging="720"/>
        <w:rPr>
          <w:rFonts w:ascii="Verdana" w:cs="Verdana" w:eastAsia="Verdana" w:hAnsi="Verdana"/>
          <w:sz w:val="22"/>
          <w:szCs w:val="22"/>
        </w:rPr>
      </w:pPr>
      <w:bookmarkStart w:colFirst="0" w:colLast="0" w:name="_heading=h.6hcx7fuls3uo" w:id="55"/>
      <w:bookmarkEnd w:id="55"/>
      <w:r w:rsidDel="00000000" w:rsidR="00000000" w:rsidRPr="00000000">
        <w:rPr>
          <w:rFonts w:ascii="Verdana" w:cs="Verdana" w:eastAsia="Verdana" w:hAnsi="Verdana"/>
          <w:sz w:val="22"/>
          <w:szCs w:val="22"/>
          <w:rtl w:val="0"/>
        </w:rPr>
        <w:t xml:space="preserve">3.5.4. ACREDITACIÓN DE LA EXPERIENCIA REQUERIDA</w:t>
      </w:r>
    </w:p>
    <w:p w:rsidR="00000000" w:rsidDel="00000000" w:rsidP="00000000" w:rsidRDefault="00000000" w:rsidRPr="00000000" w14:paraId="0000032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acreditarán para cada uno de los contratos aportados la siguiente información mediante alguno o algunos, de los documentos señalados en la sección 3.5.5 del Pliego de Condiciones: </w:t>
      </w:r>
    </w:p>
    <w:p w:rsidR="00000000" w:rsidDel="00000000" w:rsidP="00000000" w:rsidRDefault="00000000" w:rsidRPr="00000000" w14:paraId="0000032E">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Contratante.</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0">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Objeto del Contrato.</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2">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Principales actividades ejecutadas.</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4">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6">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A">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fecha de terminación contractual de la ejecución del Contrato:  Esta fecha de terminación no es la fecha de entrega y/o recibo final, liquidación, o acta final, salvo que de los documentos del numeral 3.5.5 de forma expresa así se determine.  </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3E">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y cargo de la persona que expide la certificación.</w:t>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40">
      <w:pPr>
        <w:numPr>
          <w:ilvl w:val="1"/>
          <w:numId w:val="2"/>
        </w:numPr>
        <w:pBdr>
          <w:top w:space="0" w:sz="0" w:val="nil"/>
          <w:left w:space="0" w:sz="0" w:val="nil"/>
          <w:bottom w:space="0" w:sz="0" w:val="nil"/>
          <w:right w:space="0" w:sz="0" w:val="nil"/>
          <w:between w:space="0" w:sz="0" w:val="nil"/>
        </w:pBdr>
        <w:spacing w:after="0" w:line="276" w:lineRule="auto"/>
        <w:ind w:left="993"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porcentaje de participación del integrante del contratista plural</w:t>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after="0" w:line="276" w:lineRule="auto"/>
        <w:ind w:left="993"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w:t>
      </w:r>
    </w:p>
    <w:p w:rsidR="00000000" w:rsidDel="00000000" w:rsidP="00000000" w:rsidRDefault="00000000" w:rsidRPr="00000000" w14:paraId="00000342">
      <w:pPr>
        <w:numPr>
          <w:ilvl w:val="1"/>
          <w:numId w:val="2"/>
        </w:numPr>
        <w:pBdr>
          <w:top w:space="0" w:sz="0" w:val="nil"/>
          <w:left w:space="0" w:sz="0" w:val="nil"/>
          <w:bottom w:space="0" w:sz="0" w:val="nil"/>
          <w:right w:space="0" w:sz="0" w:val="nil"/>
          <w:between w:space="0" w:sz="0" w:val="nil"/>
        </w:pBdr>
        <w:spacing w:line="276" w:lineRule="auto"/>
        <w:ind w:left="993" w:hanging="710"/>
        <w:rPr>
          <w:rFonts w:ascii="Verdana" w:cs="Verdana" w:eastAsia="Verdana" w:hAnsi="Verdana"/>
          <w:color w:val="000000"/>
          <w:sz w:val="22"/>
          <w:szCs w:val="22"/>
        </w:rPr>
      </w:pPr>
      <w:bookmarkStart w:colFirst="0" w:colLast="0" w:name="_heading=h.jh0h7rnprpqd" w:id="56"/>
      <w:bookmarkEnd w:id="56"/>
      <w:r w:rsidDel="00000000" w:rsidR="00000000" w:rsidRPr="00000000">
        <w:rPr>
          <w:rFonts w:ascii="Verdana" w:cs="Verdana" w:eastAsia="Verdana" w:hAnsi="Verdana"/>
          <w:color w:val="000000"/>
          <w:sz w:val="22"/>
          <w:szCs w:val="22"/>
          <w:rtl w:val="0"/>
        </w:rPr>
        <w:t xml:space="preserve">El porcentaje de participación en el valor ejecutado en el caso de contratistas plurales.</w:t>
      </w:r>
    </w:p>
    <w:p w:rsidR="00000000" w:rsidDel="00000000" w:rsidP="00000000" w:rsidRDefault="00000000" w:rsidRPr="00000000" w14:paraId="00000343">
      <w:pPr>
        <w:pStyle w:val="Heading3"/>
        <w:spacing w:line="276" w:lineRule="auto"/>
        <w:ind w:left="709" w:hanging="720"/>
        <w:rPr>
          <w:rFonts w:ascii="Verdana" w:cs="Verdana" w:eastAsia="Verdana" w:hAnsi="Verdana"/>
          <w:sz w:val="22"/>
          <w:szCs w:val="22"/>
        </w:rPr>
      </w:pPr>
      <w:bookmarkStart w:colFirst="0" w:colLast="0" w:name="_heading=h.2no2v0vozc76" w:id="57"/>
      <w:bookmarkEnd w:id="57"/>
      <w:r w:rsidDel="00000000" w:rsidR="00000000" w:rsidRPr="00000000">
        <w:rPr>
          <w:rFonts w:ascii="Verdana" w:cs="Verdana" w:eastAsia="Verdana" w:hAnsi="Verdana"/>
          <w:sz w:val="22"/>
          <w:szCs w:val="22"/>
          <w:rtl w:val="0"/>
        </w:rPr>
        <w:t xml:space="preserve">3.5.5. DOCUMENTOS VÁLIDOS PARA LA ACREDITACIÓN DE LA EXPERIENCIA REQUERIDA</w:t>
      </w:r>
    </w:p>
    <w:p w:rsidR="00000000" w:rsidDel="00000000" w:rsidP="00000000" w:rsidRDefault="00000000" w:rsidRPr="00000000" w14:paraId="0000034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345">
      <w:pPr>
        <w:numPr>
          <w:ilvl w:val="0"/>
          <w:numId w:val="7"/>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Acta de liquidación, que dé cuenta de la fecha de inicio y terminación contractual.</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47">
      <w:pPr>
        <w:numPr>
          <w:ilvl w:val="0"/>
          <w:numId w:val="7"/>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Acta de entrega, terminación, final o de recibo definitivo. </w:t>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49">
      <w:pPr>
        <w:numPr>
          <w:ilvl w:val="0"/>
          <w:numId w:val="7"/>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Certificación de experiencia. Expedida con posterioridad a la fecha de terminación del Contrato en la que conste el recibo a satisfacción de la obra contratada debidamente suscrita por quien esté en capacidad u obligación de hacerlo.</w:t>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4B">
      <w:pPr>
        <w:numPr>
          <w:ilvl w:val="0"/>
          <w:numId w:val="7"/>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Acta de inicio o la orden de inicio. La misma sólo será válida para efectos de acreditar la fecha de inicio.</w:t>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after="0"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4D">
      <w:pPr>
        <w:numPr>
          <w:ilvl w:val="0"/>
          <w:numId w:val="7"/>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los casos en que, de conformidad con la experiencia, se requiera la acreditación de un bien de interés cultural, este deberá ser acreditado de conformidad con la normatividad vigente.</w:t>
      </w:r>
    </w:p>
    <w:p w:rsidR="00000000" w:rsidDel="00000000" w:rsidP="00000000" w:rsidRDefault="00000000" w:rsidRPr="00000000" w14:paraId="0000034E">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4F">
      <w:pPr>
        <w:pStyle w:val="Heading3"/>
        <w:spacing w:line="276" w:lineRule="auto"/>
        <w:rPr>
          <w:rFonts w:ascii="Verdana" w:cs="Verdana" w:eastAsia="Verdana" w:hAnsi="Verdana"/>
          <w:sz w:val="22"/>
          <w:szCs w:val="22"/>
        </w:rPr>
      </w:pPr>
      <w:bookmarkStart w:colFirst="0" w:colLast="0" w:name="_heading=h.pkw0m3u1din3" w:id="58"/>
      <w:bookmarkEnd w:id="58"/>
      <w:r w:rsidDel="00000000" w:rsidR="00000000" w:rsidRPr="00000000">
        <w:rPr>
          <w:rFonts w:ascii="Verdana" w:cs="Verdana" w:eastAsia="Verdana" w:hAnsi="Verdana"/>
          <w:sz w:val="22"/>
          <w:szCs w:val="22"/>
          <w:rtl w:val="0"/>
        </w:rPr>
        <w:t xml:space="preserve">3.5.6. PARA SUBCONTRATOS</w:t>
      </w:r>
    </w:p>
    <w:p w:rsidR="00000000" w:rsidDel="00000000" w:rsidP="00000000" w:rsidRDefault="00000000" w:rsidRPr="00000000" w14:paraId="00000350">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351">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la experiencia de los contratos derivados de contratos suscritos con Entidades el Proponente deberá aportar los documentos que se enlistan a continuación:</w:t>
      </w:r>
    </w:p>
    <w:p w:rsidR="00000000" w:rsidDel="00000000" w:rsidP="00000000" w:rsidRDefault="00000000" w:rsidRPr="00000000" w14:paraId="00000352">
      <w:pPr>
        <w:tabs>
          <w:tab w:val="left" w:leader="none" w:pos="993"/>
        </w:tabs>
        <w:spacing w:after="0" w:line="276" w:lineRule="auto"/>
        <w:ind w:left="284" w:right="51"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000000" w:rsidDel="00000000" w:rsidP="00000000" w:rsidRDefault="00000000" w:rsidRPr="00000000" w14:paraId="00000353">
      <w:pPr>
        <w:spacing w:after="0" w:line="276" w:lineRule="auto"/>
        <w:ind w:left="284" w:right="51"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54">
      <w:pPr>
        <w:tabs>
          <w:tab w:val="left" w:leader="none" w:pos="993"/>
        </w:tabs>
        <w:spacing w:after="0" w:line="276" w:lineRule="auto"/>
        <w:ind w:left="284" w:right="51"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Certificación expedida por la Entidad del contrato principal del cual se derivó el subcontrato. Esta certificación debe contener la información básica del contrato principal y la siguiente: </w:t>
      </w:r>
    </w:p>
    <w:p w:rsidR="00000000" w:rsidDel="00000000" w:rsidP="00000000" w:rsidRDefault="00000000" w:rsidRPr="00000000" w14:paraId="00000355">
      <w:pPr>
        <w:tabs>
          <w:tab w:val="left" w:leader="none" w:pos="993"/>
        </w:tabs>
        <w:spacing w:after="0" w:line="276" w:lineRule="auto"/>
        <w:ind w:left="284" w:right="51"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56">
      <w:pPr>
        <w:spacing w:after="0" w:line="276" w:lineRule="auto"/>
        <w:ind w:left="567" w:right="51"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 Alcance de las obras ejecutadas en el contrato principal</w:t>
      </w:r>
      <w:r w:rsidDel="00000000" w:rsidR="00000000" w:rsidRPr="00000000">
        <w:rPr>
          <w:rFonts w:ascii="Verdana" w:cs="Verdana" w:eastAsia="Verdana" w:hAnsi="Verdana"/>
          <w:strike w:val="1"/>
          <w:sz w:val="22"/>
          <w:szCs w:val="22"/>
          <w:rtl w:val="0"/>
        </w:rPr>
        <w:t xml:space="preserve">. </w:t>
      </w:r>
      <w:r w:rsidDel="00000000" w:rsidR="00000000" w:rsidRPr="00000000">
        <w:rPr>
          <w:rtl w:val="0"/>
        </w:rPr>
      </w:r>
    </w:p>
    <w:p w:rsidR="00000000" w:rsidDel="00000000" w:rsidP="00000000" w:rsidRDefault="00000000" w:rsidRPr="00000000" w14:paraId="00000357">
      <w:pPr>
        <w:spacing w:after="0" w:line="276" w:lineRule="auto"/>
        <w:ind w:left="567" w:right="51"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58">
      <w:pPr>
        <w:tabs>
          <w:tab w:val="left" w:leader="none" w:pos="8647"/>
        </w:tabs>
        <w:spacing w:after="0" w:line="276" w:lineRule="auto"/>
        <w:ind w:left="567" w:right="51"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rsidR="00000000" w:rsidDel="00000000" w:rsidP="00000000" w:rsidRDefault="00000000" w:rsidRPr="00000000" w14:paraId="00000359">
      <w:pPr>
        <w:tabs>
          <w:tab w:val="left" w:leader="none" w:pos="8647"/>
        </w:tabs>
        <w:spacing w:after="0" w:line="276" w:lineRule="auto"/>
        <w:ind w:left="567" w:right="51"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5A">
      <w:pPr>
        <w:spacing w:line="276" w:lineRule="auto"/>
        <w:ind w:left="567" w:right="51"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información solicitada en el literal B únicamente se exige en relación con el contrato principal suscrito con la Entidad.  </w:t>
      </w:r>
    </w:p>
    <w:p w:rsidR="00000000" w:rsidDel="00000000" w:rsidP="00000000" w:rsidRDefault="00000000" w:rsidRPr="00000000" w14:paraId="0000035B">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rsidR="00000000" w:rsidDel="00000000" w:rsidP="00000000" w:rsidRDefault="00000000" w:rsidRPr="00000000" w14:paraId="0000035C">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35D">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35E">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35F">
      <w:pPr>
        <w:pStyle w:val="Heading3"/>
        <w:spacing w:after="0" w:line="276" w:lineRule="auto"/>
        <w:rPr>
          <w:rFonts w:ascii="Verdana" w:cs="Verdana" w:eastAsia="Verdana" w:hAnsi="Verdana"/>
          <w:sz w:val="22"/>
          <w:szCs w:val="22"/>
        </w:rPr>
      </w:pPr>
      <w:bookmarkStart w:colFirst="0" w:colLast="0" w:name="_heading=h.f8d5m43wnpv" w:id="59"/>
      <w:bookmarkEnd w:id="59"/>
      <w:r w:rsidDel="00000000" w:rsidR="00000000" w:rsidRPr="00000000">
        <w:rPr>
          <w:rFonts w:ascii="Verdana" w:cs="Verdana" w:eastAsia="Verdana" w:hAnsi="Verdana"/>
          <w:sz w:val="22"/>
          <w:szCs w:val="22"/>
          <w:rtl w:val="0"/>
        </w:rPr>
        <w:t xml:space="preserve">3.5.7. PARA CONTRATOS ENTRE PARTICULARES</w:t>
      </w:r>
    </w:p>
    <w:p w:rsidR="00000000" w:rsidDel="00000000" w:rsidP="00000000" w:rsidRDefault="00000000" w:rsidRPr="00000000" w14:paraId="00000360">
      <w:pPr>
        <w:tabs>
          <w:tab w:val="left" w:leader="none" w:pos="851"/>
          <w:tab w:val="left" w:leader="none" w:pos="1134"/>
        </w:tabs>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61">
      <w:pPr>
        <w:tabs>
          <w:tab w:val="left" w:leader="none" w:pos="851"/>
          <w:tab w:val="left" w:leader="none" w:pos="8931"/>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362">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rsidR="00000000" w:rsidDel="00000000" w:rsidP="00000000" w:rsidRDefault="00000000" w:rsidRPr="00000000" w14:paraId="00000363">
      <w:pPr>
        <w:pStyle w:val="Heading3"/>
        <w:spacing w:line="276" w:lineRule="auto"/>
        <w:rPr>
          <w:rFonts w:ascii="Verdana" w:cs="Verdana" w:eastAsia="Verdana" w:hAnsi="Verdana"/>
          <w:sz w:val="22"/>
          <w:szCs w:val="22"/>
        </w:rPr>
      </w:pPr>
      <w:bookmarkStart w:colFirst="0" w:colLast="0" w:name="_heading=h.sqtcts649i05" w:id="60"/>
      <w:bookmarkEnd w:id="60"/>
      <w:r w:rsidDel="00000000" w:rsidR="00000000" w:rsidRPr="00000000">
        <w:rPr>
          <w:rFonts w:ascii="Verdana" w:cs="Verdana" w:eastAsia="Verdana" w:hAnsi="Verdana"/>
          <w:sz w:val="22"/>
          <w:szCs w:val="22"/>
          <w:rtl w:val="0"/>
        </w:rPr>
        <w:t xml:space="preserve">3.5.8. RELACIÓN DE LOS CONTRATOS FRENTE AL PRESUPUESTO OFICIAL</w:t>
      </w:r>
    </w:p>
    <w:p w:rsidR="00000000" w:rsidDel="00000000" w:rsidP="00000000" w:rsidRDefault="00000000" w:rsidRPr="00000000" w14:paraId="0000036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verificación del número de contratos para acreditar la experiencia se realiza de la siguiente manera:</w:t>
      </w:r>
    </w:p>
    <w:tbl>
      <w:tblPr>
        <w:tblStyle w:val="Table8"/>
        <w:tblW w:w="808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0"/>
        <w:gridCol w:w="3698"/>
        <w:tblGridChange w:id="0">
          <w:tblGrid>
            <w:gridCol w:w="4390"/>
            <w:gridCol w:w="3698"/>
          </w:tblGrid>
        </w:tblGridChange>
      </w:tblGrid>
      <w:tr>
        <w:trPr>
          <w:cantSplit w:val="0"/>
          <w:trHeight w:val="75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65">
            <w:pPr>
              <w:spacing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Número de contratos con los cuales el Proponente cumple la experiencia acreditada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66">
            <w:pPr>
              <w:spacing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Valor mínimo a certificar</w:t>
            </w:r>
          </w:p>
          <w:p w:rsidR="00000000" w:rsidDel="00000000" w:rsidP="00000000" w:rsidRDefault="00000000" w:rsidRPr="00000000" w14:paraId="00000367">
            <w:pPr>
              <w:spacing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(como % del Presupuesto Oficial de obra expresado en SMMLV)</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8">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1 hasta 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75 %</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A">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3 hasta 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120 %</w:t>
            </w:r>
          </w:p>
        </w:tc>
      </w:tr>
      <w:tr>
        <w:trPr>
          <w:cantSplit w:val="0"/>
          <w:trHeight w:val="27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C">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Hasta 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D">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150 %</w:t>
            </w:r>
          </w:p>
        </w:tc>
      </w:tr>
    </w:tbl>
    <w:p w:rsidR="00000000" w:rsidDel="00000000" w:rsidP="00000000" w:rsidRDefault="00000000" w:rsidRPr="00000000" w14:paraId="0000036E">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6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rsidR="00000000" w:rsidDel="00000000" w:rsidP="00000000" w:rsidRDefault="00000000" w:rsidRPr="00000000" w14:paraId="0000037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37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372">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373">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74">
      <w:pPr>
        <w:pStyle w:val="Heading2"/>
        <w:spacing w:line="276" w:lineRule="auto"/>
        <w:ind w:left="426" w:hanging="426"/>
        <w:rPr>
          <w:rFonts w:ascii="Verdana" w:cs="Verdana" w:eastAsia="Verdana" w:hAnsi="Verdana"/>
          <w:smallCaps w:val="0"/>
          <w:sz w:val="22"/>
          <w:szCs w:val="22"/>
        </w:rPr>
      </w:pPr>
      <w:bookmarkStart w:colFirst="0" w:colLast="0" w:name="_heading=h.4tki9jtxt9tc" w:id="61"/>
      <w:bookmarkEnd w:id="61"/>
      <w:r w:rsidDel="00000000" w:rsidR="00000000" w:rsidRPr="00000000">
        <w:rPr>
          <w:rFonts w:ascii="Verdana" w:cs="Verdana" w:eastAsia="Verdana" w:hAnsi="Verdana"/>
          <w:smallCaps w:val="0"/>
          <w:sz w:val="22"/>
          <w:szCs w:val="22"/>
          <w:rtl w:val="0"/>
        </w:rPr>
        <w:t xml:space="preserve">3.6. CAPACIDAD FINANCIERA</w:t>
      </w:r>
    </w:p>
    <w:p w:rsidR="00000000" w:rsidDel="00000000" w:rsidP="00000000" w:rsidRDefault="00000000" w:rsidRPr="00000000" w14:paraId="0000037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deberán acreditar los siguientes indicadores en los términos señalados en la Matriz 2 – Indicadores financieros y organizacionales y bajo las condiciones señaladas en el numeral 3.10:</w:t>
      </w:r>
    </w:p>
    <w:tbl>
      <w:tblPr>
        <w:tblStyle w:val="Table9"/>
        <w:tblW w:w="49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2"/>
        <w:gridCol w:w="3000"/>
        <w:tblGridChange w:id="0">
          <w:tblGrid>
            <w:gridCol w:w="1992"/>
            <w:gridCol w:w="3000"/>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76">
            <w:pPr>
              <w:spacing w:line="276" w:lineRule="auto"/>
              <w:jc w:val="center"/>
              <w:rPr>
                <w:rFonts w:ascii="Verdana" w:cs="Verdana" w:eastAsia="Verdana" w:hAnsi="Verdana"/>
                <w:b w:val="1"/>
                <w:bCs w:val="1"/>
                <w:color w:val="aeaaaa"/>
                <w:sz w:val="22"/>
                <w:szCs w:val="22"/>
              </w:rPr>
            </w:pPr>
            <w:bookmarkStart w:colFirst="0" w:colLast="0" w:name="_heading=h.cyeuedt7rnop" w:id="62"/>
            <w:bookmarkEnd w:id="62"/>
            <w:r w:rsidDel="00000000" w:rsidR="00000000" w:rsidRPr="00000000">
              <w:rPr>
                <w:rFonts w:ascii="Verdana" w:cs="Verdana" w:eastAsia="Verdana" w:hAnsi="Verdana"/>
                <w:b w:val="1"/>
                <w:bCs w:val="1"/>
                <w:color w:val="aeaaaa"/>
                <w:sz w:val="22"/>
                <w:szCs w:val="22"/>
                <w:rtl w:val="0"/>
              </w:rPr>
              <w:t xml:space="preserve">Indicador</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77">
            <w:pPr>
              <w:spacing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Fórmula</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8">
            <w:pPr>
              <w:tabs>
                <w:tab w:val="left" w:leader="none" w:pos="1039"/>
              </w:tabs>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Liquidez</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9">
            <w:pPr>
              <w:jc w:val="center"/>
              <w:rPr>
                <w:rFonts w:ascii="Cambria Math" w:cs="Cambria Math" w:eastAsia="Cambria Math" w:hAnsi="Cambria Math"/>
                <w:color w:val="000000"/>
                <w:sz w:val="22"/>
                <w:szCs w:val="22"/>
              </w:rPr>
            </w:pP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Activo Corriente</m:t>
                  </m:r>
                </m:num>
                <m:den>
                  <m:r>
                    <w:rPr>
                      <w:rFonts w:ascii="Cambria Math" w:cs="Cambria Math" w:eastAsia="Cambria Math" w:hAnsi="Cambria Math"/>
                      <w:color w:val="000000"/>
                      <w:sz w:val="22"/>
                      <w:szCs w:val="22"/>
                    </w:rPr>
                    <m:t xml:space="preserve">Pasivo Corriente</m:t>
                  </m:r>
                </m:den>
              </m:f>
            </m:oMath>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A">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Nivel de Endeudamiento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B">
            <w:pPr>
              <w:jc w:val="center"/>
              <w:rPr>
                <w:rFonts w:ascii="Cambria Math" w:cs="Cambria Math" w:eastAsia="Cambria Math" w:hAnsi="Cambria Math"/>
                <w:color w:val="000000"/>
                <w:sz w:val="22"/>
                <w:szCs w:val="22"/>
              </w:rPr>
            </w:pP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Pasivo Total</m:t>
                  </m:r>
                </m:num>
                <m:den>
                  <m:r>
                    <w:rPr>
                      <w:rFonts w:ascii="Cambria Math" w:cs="Cambria Math" w:eastAsia="Cambria Math" w:hAnsi="Cambria Math"/>
                      <w:color w:val="000000"/>
                      <w:sz w:val="22"/>
                      <w:szCs w:val="22"/>
                    </w:rPr>
                    <m:t xml:space="preserve">Activo Total</m:t>
                  </m:r>
                </m:den>
              </m:f>
            </m:oMath>
            <w:r w:rsidDel="00000000" w:rsidR="00000000" w:rsidRPr="00000000">
              <w:rPr>
                <w:rtl w:val="0"/>
              </w:rPr>
            </w:r>
          </w:p>
          <w:p w:rsidR="00000000" w:rsidDel="00000000" w:rsidP="00000000" w:rsidRDefault="00000000" w:rsidRPr="00000000" w14:paraId="0000037C">
            <w:pPr>
              <w:spacing w:line="276" w:lineRule="auto"/>
              <w:jc w:val="center"/>
              <w:rPr>
                <w:rFonts w:ascii="Verdana" w:cs="Verdana" w:eastAsia="Verdana" w:hAnsi="Verdana"/>
                <w:color w:val="000000"/>
                <w:sz w:val="22"/>
                <w:szCs w:val="22"/>
              </w:rPr>
            </w:pPr>
            <w:r w:rsidDel="00000000" w:rsidR="00000000" w:rsidRPr="00000000">
              <w:rPr>
                <w:rtl w:val="0"/>
              </w:rPr>
            </w:r>
          </w:p>
        </w:tc>
      </w:tr>
      <w:tr>
        <w:trPr>
          <w:cantSplit w:val="0"/>
          <w:trHeight w:val="6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D">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Razón de Cobertura de Intereses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E">
            <w:pPr>
              <w:jc w:val="center"/>
              <w:rPr>
                <w:rFonts w:ascii="Cambria Math" w:cs="Cambria Math" w:eastAsia="Cambria Math" w:hAnsi="Cambria Math"/>
                <w:color w:val="000000"/>
                <w:sz w:val="22"/>
                <w:szCs w:val="22"/>
              </w:rPr>
            </w:pP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Utilidad Operacional</m:t>
                  </m:r>
                </m:num>
                <m:den>
                  <m:r>
                    <w:rPr>
                      <w:rFonts w:ascii="Cambria Math" w:cs="Cambria Math" w:eastAsia="Cambria Math" w:hAnsi="Cambria Math"/>
                      <w:color w:val="000000"/>
                      <w:sz w:val="22"/>
                      <w:szCs w:val="22"/>
                    </w:rPr>
                    <m:t xml:space="preserve">Gastos Interes</m:t>
                  </m:r>
                </m:den>
              </m:f>
            </m:oMath>
            <w:r w:rsidDel="00000000" w:rsidR="00000000" w:rsidRPr="00000000">
              <w:rPr>
                <w:rtl w:val="0"/>
              </w:rPr>
            </w:r>
          </w:p>
          <w:p w:rsidR="00000000" w:rsidDel="00000000" w:rsidP="00000000" w:rsidRDefault="00000000" w:rsidRPr="00000000" w14:paraId="0000037F">
            <w:pPr>
              <w:spacing w:line="276" w:lineRule="auto"/>
              <w:jc w:val="center"/>
              <w:rPr>
                <w:rFonts w:ascii="Verdana" w:cs="Verdana" w:eastAsia="Verdana" w:hAnsi="Verdana"/>
                <w:color w:val="000000"/>
                <w:sz w:val="22"/>
                <w:szCs w:val="22"/>
              </w:rPr>
            </w:pPr>
            <w:r w:rsidDel="00000000" w:rsidR="00000000" w:rsidRPr="00000000">
              <w:rPr>
                <w:rtl w:val="0"/>
              </w:rPr>
            </w:r>
          </w:p>
        </w:tc>
      </w:tr>
    </w:tbl>
    <w:p w:rsidR="00000000" w:rsidDel="00000000" w:rsidP="00000000" w:rsidRDefault="00000000" w:rsidRPr="00000000" w14:paraId="00000380">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8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proponente es plural cada indicador debe calcularse así:</w:t>
      </w:r>
    </w:p>
    <w:p w:rsidR="00000000" w:rsidDel="00000000" w:rsidP="00000000" w:rsidRDefault="00000000" w:rsidRPr="00000000" w14:paraId="00000382">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Indicador =</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m:t>
            </m:r>
            <m:nary>
              <m:naryPr>
                <m:chr m:val="∑"/>
                <m:ctrlPr>
                  <w:rPr>
                    <w:rFonts w:ascii="Cambria Math" w:cs="Cambria Math" w:eastAsia="Cambria Math" w:hAnsi="Cambria Math"/>
                    <w:color w:val="000000"/>
                    <w:sz w:val="22"/>
                    <w:szCs w:val="22"/>
                  </w:rPr>
                </m:ctrlPr>
              </m:naryPr>
              <m:sub>
                <m:r>
                  <w:rPr>
                    <w:rFonts w:ascii="Cambria Math" w:cs="Cambria Math" w:eastAsia="Cambria Math" w:hAnsi="Cambria Math"/>
                    <w:color w:val="000000"/>
                    <w:sz w:val="22"/>
                    <w:szCs w:val="22"/>
                  </w:rPr>
                  <m:t xml:space="preserve">i=1</m:t>
                </m:r>
              </m:sub>
              <m:sup>
                <m:r>
                  <w:rPr>
                    <w:rFonts w:ascii="Cambria Math" w:cs="Cambria Math" w:eastAsia="Cambria Math" w:hAnsi="Cambria Math"/>
                    <w:color w:val="000000"/>
                    <w:sz w:val="22"/>
                    <w:szCs w:val="22"/>
                  </w:rPr>
                  <m:t xml:space="preserve">n</m:t>
                </m:r>
              </m:sup>
            </m:nary>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Componente 1 del indicador</m:t>
                </m:r>
              </m:e>
              <m:sub>
                <m:r>
                  <w:rPr>
                    <w:rFonts w:ascii="Cambria Math" w:cs="Cambria Math" w:eastAsia="Cambria Math" w:hAnsi="Cambria Math"/>
                    <w:color w:val="000000"/>
                    <w:sz w:val="22"/>
                    <w:szCs w:val="22"/>
                  </w:rPr>
                  <m:t xml:space="preserve">i</m:t>
                </m:r>
              </m:sub>
            </m:sSub>
            <m:r>
              <w:rPr>
                <w:rFonts w:ascii="Cambria Math" w:cs="Cambria Math" w:eastAsia="Cambria Math" w:hAnsi="Cambria Math"/>
                <w:color w:val="000000"/>
                <w:sz w:val="22"/>
                <w:szCs w:val="22"/>
              </w:rPr>
              <m:t xml:space="preserve">) </m:t>
            </m:r>
          </m:num>
          <m:den>
            <m:r>
              <w:rPr>
                <w:rFonts w:ascii="Cambria Math" w:cs="Cambria Math" w:eastAsia="Cambria Math" w:hAnsi="Cambria Math"/>
                <w:color w:val="000000"/>
                <w:sz w:val="22"/>
                <w:szCs w:val="22"/>
              </w:rPr>
              <m:t xml:space="preserve">(</m:t>
            </m:r>
            <m:nary>
              <m:naryPr>
                <m:chr m:val="∑"/>
                <m:ctrlPr>
                  <w:rPr>
                    <w:rFonts w:ascii="Cambria Math" w:cs="Cambria Math" w:eastAsia="Cambria Math" w:hAnsi="Cambria Math"/>
                    <w:color w:val="000000"/>
                    <w:sz w:val="22"/>
                    <w:szCs w:val="22"/>
                  </w:rPr>
                </m:ctrlPr>
              </m:naryPr>
              <m:sub>
                <m:r>
                  <w:rPr>
                    <w:rFonts w:ascii="Cambria Math" w:cs="Cambria Math" w:eastAsia="Cambria Math" w:hAnsi="Cambria Math"/>
                    <w:color w:val="000000"/>
                    <w:sz w:val="22"/>
                    <w:szCs w:val="22"/>
                  </w:rPr>
                  <m:t xml:space="preserve">i=1</m:t>
                </m:r>
              </m:sub>
              <m:sup>
                <m:r>
                  <w:rPr>
                    <w:rFonts w:ascii="Cambria Math" w:cs="Cambria Math" w:eastAsia="Cambria Math" w:hAnsi="Cambria Math"/>
                    <w:color w:val="000000"/>
                    <w:sz w:val="22"/>
                    <w:szCs w:val="22"/>
                  </w:rPr>
                  <m:t xml:space="preserve">n</m:t>
                </m:r>
              </m:sup>
            </m:nary>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Componente 2 del indicador</m:t>
                </m:r>
              </m:e>
              <m:sub>
                <m:r>
                  <w:rPr>
                    <w:rFonts w:ascii="Cambria Math" w:cs="Cambria Math" w:eastAsia="Cambria Math" w:hAnsi="Cambria Math"/>
                    <w:color w:val="000000"/>
                    <w:sz w:val="22"/>
                    <w:szCs w:val="22"/>
                  </w:rPr>
                  <m:t xml:space="preserve">i</m:t>
                </m:r>
              </m:sub>
            </m:sSub>
            <m:r>
              <w:rPr>
                <w:rFonts w:ascii="Cambria Math" w:cs="Cambria Math" w:eastAsia="Cambria Math" w:hAnsi="Cambria Math"/>
                <w:color w:val="000000"/>
                <w:sz w:val="22"/>
                <w:szCs w:val="22"/>
              </w:rPr>
              <m:t xml:space="preserve">) </m:t>
            </m:r>
          </m:den>
        </m:f>
      </m:oMath>
      <w:r w:rsidDel="00000000" w:rsidR="00000000" w:rsidRPr="00000000">
        <w:rPr>
          <w:rtl w:val="0"/>
        </w:rPr>
      </w:r>
    </w:p>
    <w:p w:rsidR="00000000" w:rsidDel="00000000" w:rsidP="00000000" w:rsidRDefault="00000000" w:rsidRPr="00000000" w14:paraId="0000038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 n es el número de integrantes del Proponente Plural (Unión Temporal o Consorcio).</w:t>
      </w:r>
    </w:p>
    <w:p w:rsidR="00000000" w:rsidDel="00000000" w:rsidP="00000000" w:rsidRDefault="00000000" w:rsidRPr="00000000" w14:paraId="0000038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que no tiene pasivos corrientes está habilitado respecto del índice de liquidez. </w:t>
      </w:r>
    </w:p>
    <w:p w:rsidR="00000000" w:rsidDel="00000000" w:rsidP="00000000" w:rsidRDefault="00000000" w:rsidRPr="00000000" w14:paraId="0000038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que no tiene gastos de intereses está habilitado respecto de la razón de cobertura de intereses, siempre y cuando la utilidad operacional sea igual o mayor a cero (0).</w:t>
      </w:r>
    </w:p>
    <w:p w:rsidR="00000000" w:rsidDel="00000000" w:rsidP="00000000" w:rsidRDefault="00000000" w:rsidRPr="00000000" w14:paraId="00000386">
      <w:pPr>
        <w:spacing w:line="276" w:lineRule="auto"/>
        <w:rPr>
          <w:rFonts w:ascii="Verdana" w:cs="Verdana" w:eastAsia="Verdana" w:hAnsi="Verdana"/>
          <w:sz w:val="22"/>
          <w:szCs w:val="22"/>
        </w:rPr>
      </w:pPr>
      <w:r w:rsidDel="00000000" w:rsidR="00000000" w:rsidRPr="00000000">
        <w:rPr>
          <w:rFonts w:ascii="Verdana" w:cs="Verdana" w:eastAsia="Verdana" w:hAnsi="Verdana"/>
          <w:color w:val="000000"/>
          <w:sz w:val="22"/>
          <w:szCs w:val="22"/>
          <w:highlight w:val="white"/>
          <w:rtl w:val="0"/>
        </w:rPr>
        <w:t xml:space="preserve">El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highlight w:val="white"/>
          <w:rtl w:val="0"/>
        </w:rPr>
        <w:t xml:space="preserve">roponente que </w:t>
      </w:r>
      <w:r w:rsidDel="00000000" w:rsidR="00000000" w:rsidRPr="00000000">
        <w:rPr>
          <w:rFonts w:ascii="Verdana" w:cs="Verdana" w:eastAsia="Verdana" w:hAnsi="Verdana"/>
          <w:sz w:val="22"/>
          <w:szCs w:val="22"/>
          <w:highlight w:val="white"/>
          <w:rtl w:val="0"/>
        </w:rPr>
        <w:t xml:space="preserve">demuestre</w:t>
      </w:r>
      <w:r w:rsidDel="00000000" w:rsidR="00000000" w:rsidRPr="00000000">
        <w:rPr>
          <w:rFonts w:ascii="Verdana" w:cs="Verdana" w:eastAsia="Verdana" w:hAnsi="Verdana"/>
          <w:color w:val="0078d4"/>
          <w:sz w:val="22"/>
          <w:szCs w:val="22"/>
          <w:highlight w:val="white"/>
          <w:rtl w:val="0"/>
        </w:rPr>
        <w:t xml:space="preserve"> </w:t>
      </w:r>
      <w:r w:rsidDel="00000000" w:rsidR="00000000" w:rsidRPr="00000000">
        <w:rPr>
          <w:rFonts w:ascii="Verdana" w:cs="Verdana" w:eastAsia="Verdana" w:hAnsi="Verdana"/>
          <w:color w:val="000000"/>
          <w:sz w:val="22"/>
          <w:szCs w:val="22"/>
          <w:highlight w:val="white"/>
          <w:rtl w:val="0"/>
        </w:rPr>
        <w:t xml:space="preserve">la condición de Mipyme domiciliada en Colombia </w:t>
      </w:r>
      <w:r w:rsidDel="00000000" w:rsidR="00000000" w:rsidRPr="00000000">
        <w:rPr>
          <w:rFonts w:ascii="Verdana" w:cs="Verdana" w:eastAsia="Verdana" w:hAnsi="Verdana"/>
          <w:sz w:val="22"/>
          <w:szCs w:val="22"/>
          <w:rtl w:val="0"/>
        </w:rPr>
        <w:t xml:space="preserve">probará </w:t>
      </w:r>
      <w:r w:rsidDel="00000000" w:rsidR="00000000" w:rsidRPr="00000000">
        <w:rPr>
          <w:rFonts w:ascii="Verdana" w:cs="Verdana" w:eastAsia="Verdana" w:hAnsi="Verdana"/>
          <w:color w:val="000000"/>
          <w:sz w:val="22"/>
          <w:szCs w:val="22"/>
          <w:highlight w:val="white"/>
          <w:rtl w:val="0"/>
        </w:rPr>
        <w:t xml:space="preserve">la capacidad financiera de acuerdo con los indicadores señalados en la </w:t>
      </w:r>
      <w:r w:rsidDel="00000000" w:rsidR="00000000" w:rsidRPr="00000000">
        <w:rPr>
          <w:rFonts w:ascii="Verdana" w:cs="Verdana" w:eastAsia="Verdana" w:hAnsi="Verdana"/>
          <w:sz w:val="22"/>
          <w:szCs w:val="22"/>
          <w:rtl w:val="0"/>
        </w:rPr>
        <w:t xml:space="preserve">Matriz 2 – Indicadores financieros y organizacionales.</w:t>
      </w:r>
      <w:r w:rsidDel="00000000" w:rsidR="00000000" w:rsidRPr="00000000">
        <w:rPr>
          <w:rFonts w:ascii="Verdana" w:cs="Verdana" w:eastAsia="Verdana" w:hAnsi="Verdana"/>
          <w:color w:val="000000"/>
          <w:sz w:val="22"/>
          <w:szCs w:val="22"/>
          <w:highlight w:val="white"/>
          <w:rtl w:val="0"/>
        </w:rPr>
        <w:t xml:space="preserve"> El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highlight w:val="white"/>
          <w:rtl w:val="0"/>
        </w:rPr>
        <w:t xml:space="preserve">roponente </w:t>
      </w:r>
      <w:r w:rsidDel="00000000" w:rsidR="00000000" w:rsidRPr="00000000">
        <w:rPr>
          <w:rFonts w:ascii="Verdana" w:cs="Verdana" w:eastAsia="Verdana" w:hAnsi="Verdana"/>
          <w:sz w:val="22"/>
          <w:szCs w:val="22"/>
          <w:rtl w:val="0"/>
        </w:rPr>
        <w:t xml:space="preserve">acreditará </w:t>
      </w:r>
      <w:r w:rsidDel="00000000" w:rsidR="00000000" w:rsidRPr="00000000">
        <w:rPr>
          <w:rFonts w:ascii="Verdana" w:cs="Verdana" w:eastAsia="Verdana" w:hAnsi="Verdana"/>
          <w:color w:val="000000"/>
          <w:sz w:val="22"/>
          <w:szCs w:val="22"/>
          <w:highlight w:val="white"/>
          <w:rtl w:val="0"/>
        </w:rPr>
        <w:t xml:space="preserve">la condición de Mipyme con la copia del certificado del Registro Único de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highlight w:val="white"/>
          <w:rtl w:val="0"/>
        </w:rPr>
        <w:t xml:space="preserve">roponentes el cual deberá encontrarse vigente y en firme al momento de su presentación.</w:t>
      </w:r>
      <w:r w:rsidDel="00000000" w:rsidR="00000000" w:rsidRPr="00000000">
        <w:rPr>
          <w:rtl w:val="0"/>
        </w:rPr>
      </w:r>
    </w:p>
    <w:p w:rsidR="00000000" w:rsidDel="00000000" w:rsidP="00000000" w:rsidRDefault="00000000" w:rsidRPr="00000000" w14:paraId="00000387">
      <w:pPr>
        <w:pStyle w:val="Heading2"/>
        <w:spacing w:line="276" w:lineRule="auto"/>
        <w:rPr>
          <w:rFonts w:ascii="Verdana" w:cs="Verdana" w:eastAsia="Verdana" w:hAnsi="Verdana"/>
          <w:smallCaps w:val="0"/>
          <w:sz w:val="22"/>
          <w:szCs w:val="22"/>
        </w:rPr>
      </w:pPr>
      <w:bookmarkStart w:colFirst="0" w:colLast="0" w:name="_heading=h.mzhve97jbohp" w:id="63"/>
      <w:bookmarkEnd w:id="63"/>
      <w:r w:rsidDel="00000000" w:rsidR="00000000" w:rsidRPr="00000000">
        <w:rPr>
          <w:rFonts w:ascii="Verdana" w:cs="Verdana" w:eastAsia="Verdana" w:hAnsi="Verdana"/>
          <w:smallCaps w:val="0"/>
          <w:sz w:val="22"/>
          <w:szCs w:val="22"/>
          <w:rtl w:val="0"/>
        </w:rPr>
        <w:t xml:space="preserve">3.7. CAPITAL DE TRABAJO</w:t>
      </w:r>
    </w:p>
    <w:p w:rsidR="00000000" w:rsidDel="00000000" w:rsidP="00000000" w:rsidRDefault="00000000" w:rsidRPr="00000000" w14:paraId="0000038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el presente Proceso de Contratación los Proponentes acreditarán:</w:t>
      </w:r>
    </w:p>
    <w:p w:rsidR="00000000" w:rsidDel="00000000" w:rsidP="00000000" w:rsidRDefault="00000000" w:rsidRPr="00000000" w14:paraId="00000389">
      <w:pPr>
        <w:spacing w:line="276" w:lineRule="auto"/>
        <w:jc w:val="center"/>
        <w:rPr>
          <w:rFonts w:ascii="Verdana" w:cs="Verdana" w:eastAsia="Verdana" w:hAnsi="Verdana"/>
          <w:sz w:val="22"/>
          <w:szCs w:val="22"/>
        </w:rPr>
      </w:pPr>
      <w:sdt>
        <w:sdtPr>
          <w:id w:val="-627357251"/>
          <w:tag w:val="goog_rdk_1"/>
        </w:sdtPr>
        <w:sdtContent>
          <w:r w:rsidDel="00000000" w:rsidR="00000000" w:rsidRPr="00000000">
            <w:rPr>
              <w:rFonts w:ascii="Arial Unicode MS" w:cs="Arial Unicode MS" w:eastAsia="Arial Unicode MS" w:hAnsi="Arial Unicode MS"/>
              <w:sz w:val="22"/>
              <w:szCs w:val="22"/>
              <w:rtl w:val="0"/>
            </w:rPr>
            <w:t xml:space="preserve">CT = AC - PC ≥ CTd</w:t>
          </w:r>
        </w:sdtContent>
      </w:sdt>
    </w:p>
    <w:p w:rsidR="00000000" w:rsidDel="00000000" w:rsidP="00000000" w:rsidRDefault="00000000" w:rsidRPr="00000000" w14:paraId="0000038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38B">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CT = Capital de trabajo</w:t>
      </w:r>
    </w:p>
    <w:p w:rsidR="00000000" w:rsidDel="00000000" w:rsidP="00000000" w:rsidRDefault="00000000" w:rsidRPr="00000000" w14:paraId="0000038C">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 = Activo corriente</w:t>
      </w:r>
    </w:p>
    <w:p w:rsidR="00000000" w:rsidDel="00000000" w:rsidP="00000000" w:rsidRDefault="00000000" w:rsidRPr="00000000" w14:paraId="0000038D">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PC = Pasivo corriente</w:t>
      </w:r>
    </w:p>
    <w:p w:rsidR="00000000" w:rsidDel="00000000" w:rsidP="00000000" w:rsidRDefault="00000000" w:rsidRPr="00000000" w14:paraId="0000038E">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CTd = Capital de Trabajo demandado para el proceso que presenta propuesta</w:t>
      </w:r>
    </w:p>
    <w:p w:rsidR="00000000" w:rsidDel="00000000" w:rsidP="00000000" w:rsidRDefault="00000000" w:rsidRPr="00000000" w14:paraId="0000038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capital de trabajo (CT) del oferente deberá ser mayor o igual al capital de trabajo demandado (CTd): </w:t>
      </w:r>
    </w:p>
    <w:p w:rsidR="00000000" w:rsidDel="00000000" w:rsidP="00000000" w:rsidRDefault="00000000" w:rsidRPr="00000000" w14:paraId="00000390">
      <w:pPr>
        <w:spacing w:line="276" w:lineRule="auto"/>
        <w:jc w:val="center"/>
        <w:rPr>
          <w:rFonts w:ascii="Verdana" w:cs="Verdana" w:eastAsia="Verdana" w:hAnsi="Verdana"/>
          <w:sz w:val="22"/>
          <w:szCs w:val="22"/>
        </w:rPr>
      </w:pPr>
      <w:sdt>
        <w:sdtPr>
          <w:id w:val="-388176341"/>
          <w:tag w:val="goog_rdk_2"/>
        </w:sdtPr>
        <w:sdtContent>
          <w:r w:rsidDel="00000000" w:rsidR="00000000" w:rsidRPr="00000000">
            <w:rPr>
              <w:rFonts w:ascii="Arial Unicode MS" w:cs="Arial Unicode MS" w:eastAsia="Arial Unicode MS" w:hAnsi="Arial Unicode MS"/>
              <w:sz w:val="22"/>
              <w:szCs w:val="22"/>
              <w:rtl w:val="0"/>
            </w:rPr>
            <w:t xml:space="preserve">CT ≥ CTd</w:t>
          </w:r>
        </w:sdtContent>
      </w:sdt>
    </w:p>
    <w:p w:rsidR="00000000" w:rsidDel="00000000" w:rsidP="00000000" w:rsidRDefault="00000000" w:rsidRPr="00000000" w14:paraId="00000391">
      <w:pPr>
        <w:pBdr>
          <w:top w:space="0" w:sz="0" w:val="nil"/>
          <w:left w:space="0" w:sz="0" w:val="nil"/>
          <w:bottom w:space="0" w:sz="0" w:val="nil"/>
          <w:right w:space="0" w:sz="0" w:val="nil"/>
          <w:between w:space="0" w:sz="0" w:val="nil"/>
        </w:pBdr>
        <w:shd w:fill="ffffff" w:val="clear"/>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b w:val="1"/>
          <w:bCs w:val="1"/>
          <w:i w:val="1"/>
          <w:iCs w:val="1"/>
          <w:color w:val="000000"/>
          <w:sz w:val="22"/>
          <w:szCs w:val="22"/>
          <w:u w:val="single"/>
          <w:rtl w:val="0"/>
        </w:rPr>
        <w:t xml:space="preserve">Capital de trabajo demandado (requerido):</w:t>
      </w: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hd w:fill="ffffff" w:val="clea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9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cálculo del capital de trabajo demandado, se hará de acuerdo con la siguiente fórmula:</w:t>
      </w:r>
    </w:p>
    <w:tbl>
      <w:tblPr>
        <w:tblStyle w:val="Table10"/>
        <w:tblW w:w="679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tblGridChange w:id="0">
          <w:tblGrid>
            <w:gridCol w:w="6799"/>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94">
            <w:pPr>
              <w:spacing w:line="276" w:lineRule="auto"/>
              <w:jc w:val="center"/>
              <w:rPr>
                <w:rFonts w:ascii="Verdana" w:cs="Verdana" w:eastAsia="Verdana" w:hAnsi="Verdana"/>
                <w:b w:val="1"/>
                <w:bCs w:val="1"/>
                <w:color w:val="000000"/>
                <w:sz w:val="22"/>
                <w:szCs w:val="22"/>
                <w:highlight w:val="lightGray"/>
              </w:rPr>
            </w:pPr>
            <w:r w:rsidDel="00000000" w:rsidR="00000000" w:rsidRPr="00000000">
              <w:rPr>
                <w:rFonts w:ascii="Verdana" w:cs="Verdana" w:eastAsia="Verdana" w:hAnsi="Verdana"/>
                <w:b w:val="1"/>
                <w:bCs w:val="1"/>
                <w:color w:val="ffffff"/>
                <w:sz w:val="22"/>
                <w:szCs w:val="22"/>
                <w:highlight w:val="black"/>
                <w:rtl w:val="0"/>
              </w:rPr>
              <w:t xml:space="preserve">Fórmula</w:t>
            </w:r>
            <w:r w:rsidDel="00000000" w:rsidR="00000000" w:rsidRPr="00000000">
              <w:rPr>
                <w:rtl w:val="0"/>
              </w:rPr>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5">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CTd = (POE) x 33%</w:t>
            </w:r>
          </w:p>
        </w:tc>
      </w:tr>
    </w:tbl>
    <w:p w:rsidR="00000000" w:rsidDel="00000000" w:rsidP="00000000" w:rsidRDefault="00000000" w:rsidRPr="00000000" w14:paraId="0000039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9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39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CTd = </w:t>
      </w:r>
      <w:r w:rsidDel="00000000" w:rsidR="00000000" w:rsidRPr="00000000">
        <w:rPr>
          <w:rFonts w:ascii="Verdana" w:cs="Verdana" w:eastAsia="Verdana" w:hAnsi="Verdana"/>
          <w:color w:val="000000"/>
          <w:sz w:val="22"/>
          <w:szCs w:val="22"/>
          <w:rtl w:val="0"/>
        </w:rPr>
        <w:t xml:space="preserve">Capital de Trabajo demandado para el proceso que presenta propuesta</w:t>
      </w:r>
      <w:r w:rsidDel="00000000" w:rsidR="00000000" w:rsidRPr="00000000">
        <w:rPr>
          <w:rtl w:val="0"/>
        </w:rPr>
      </w:r>
    </w:p>
    <w:p w:rsidR="00000000" w:rsidDel="00000000" w:rsidP="00000000" w:rsidRDefault="00000000" w:rsidRPr="00000000" w14:paraId="0000039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POE = Presupuesto oficial estimado</w:t>
      </w:r>
    </w:p>
    <w:p w:rsidR="00000000" w:rsidDel="00000000" w:rsidP="00000000" w:rsidRDefault="00000000" w:rsidRPr="00000000" w14:paraId="0000039A">
      <w:pPr>
        <w:pBdr>
          <w:top w:space="0" w:sz="0" w:val="nil"/>
          <w:left w:space="0" w:sz="0" w:val="nil"/>
          <w:bottom w:space="0" w:sz="0" w:val="nil"/>
          <w:right w:space="0" w:sz="0" w:val="nil"/>
          <w:between w:space="0" w:sz="0" w:val="nil"/>
        </w:pBdr>
        <w:shd w:fill="ffffff" w:val="clea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shd w:fill="ffffff" w:val="clear"/>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ningún caso el capital de trabajo requerido excederá el valor del Presupuesto Oficial. </w:t>
      </w:r>
    </w:p>
    <w:p w:rsidR="00000000" w:rsidDel="00000000" w:rsidP="00000000" w:rsidRDefault="00000000" w:rsidRPr="00000000" w14:paraId="0000039C">
      <w:pPr>
        <w:pBdr>
          <w:top w:space="0" w:sz="0" w:val="nil"/>
          <w:left w:space="0" w:sz="0" w:val="nil"/>
          <w:bottom w:space="0" w:sz="0" w:val="nil"/>
          <w:right w:space="0" w:sz="0" w:val="nil"/>
          <w:between w:space="0" w:sz="0" w:val="nil"/>
        </w:pBdr>
        <w:shd w:fill="ffffff" w:val="clea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9D">
      <w:pPr>
        <w:spacing w:line="276" w:lineRule="auto"/>
        <w:rPr>
          <w:rFonts w:ascii="Verdana" w:cs="Verdana" w:eastAsia="Verdana" w:hAnsi="Verdana"/>
          <w:sz w:val="22"/>
          <w:szCs w:val="22"/>
        </w:rPr>
      </w:pPr>
      <w:bookmarkStart w:colFirst="0" w:colLast="0" w:name="_heading=h.oenyda644llh" w:id="64"/>
      <w:bookmarkEnd w:id="64"/>
      <w:r w:rsidDel="00000000" w:rsidR="00000000" w:rsidRPr="00000000">
        <w:rPr>
          <w:rFonts w:ascii="Verdana" w:cs="Verdana" w:eastAsia="Verdana" w:hAnsi="Verdana"/>
          <w:sz w:val="22"/>
          <w:szCs w:val="22"/>
          <w:rtl w:val="0"/>
        </w:rPr>
        <w:t xml:space="preserve">Si el Proponente es plural el indicador debe calcularse así:</w:t>
      </w:r>
    </w:p>
    <w:p w:rsidR="00000000" w:rsidDel="00000000" w:rsidP="00000000" w:rsidRDefault="00000000" w:rsidRPr="00000000" w14:paraId="0000039E">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CTProponente plural=</m:t>
        </m:r>
        <m:nary>
          <m:naryPr>
            <m:chr m:val="∑"/>
            <m:ctrlPr>
              <w:rPr>
                <w:rFonts w:ascii="Cambria Math" w:cs="Cambria Math" w:eastAsia="Cambria Math" w:hAnsi="Cambria Math"/>
                <w:color w:val="000000"/>
                <w:sz w:val="22"/>
                <w:szCs w:val="22"/>
              </w:rPr>
            </m:ctrlPr>
          </m:naryPr>
          <m:sub>
            <m:r>
              <w:rPr>
                <w:rFonts w:ascii="Cambria Math" w:cs="Cambria Math" w:eastAsia="Cambria Math" w:hAnsi="Cambria Math"/>
                <w:color w:val="000000"/>
                <w:sz w:val="22"/>
                <w:szCs w:val="22"/>
              </w:rPr>
              <m:t xml:space="preserve">i=1</m:t>
            </m:r>
          </m:sub>
          <m:sup>
            <m:r>
              <w:rPr>
                <w:rFonts w:ascii="Cambria Math" w:cs="Cambria Math" w:eastAsia="Cambria Math" w:hAnsi="Cambria Math"/>
                <w:color w:val="000000"/>
                <w:sz w:val="22"/>
                <w:szCs w:val="22"/>
              </w:rPr>
              <m:t xml:space="preserve">n</m:t>
            </m:r>
          </m:sup>
        </m:nary>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CT</m:t>
            </m:r>
          </m:e>
          <m:sub>
            <m:r>
              <w:rPr>
                <w:rFonts w:ascii="Cambria Math" w:cs="Cambria Math" w:eastAsia="Cambria Math" w:hAnsi="Cambria Math"/>
                <w:color w:val="000000"/>
                <w:sz w:val="22"/>
                <w:szCs w:val="22"/>
              </w:rPr>
              <m:t xml:space="preserve">i</m:t>
            </m:r>
          </m:sub>
        </m:sSub>
      </m:oMath>
      <w:r w:rsidDel="00000000" w:rsidR="00000000" w:rsidRPr="00000000">
        <w:rPr>
          <w:rtl w:val="0"/>
        </w:rPr>
      </w:r>
    </w:p>
    <w:p w:rsidR="00000000" w:rsidDel="00000000" w:rsidP="00000000" w:rsidRDefault="00000000" w:rsidRPr="00000000" w14:paraId="0000039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 </w:t>
      </w:r>
      <w:r w:rsidDel="00000000" w:rsidR="00000000" w:rsidRPr="00000000">
        <w:rPr>
          <w:rFonts w:ascii="Verdana" w:cs="Verdana" w:eastAsia="Verdana" w:hAnsi="Verdana"/>
          <w:i w:val="1"/>
          <w:iCs w:val="1"/>
          <w:sz w:val="22"/>
          <w:szCs w:val="22"/>
          <w:rtl w:val="0"/>
        </w:rPr>
        <w:t xml:space="preserve">n</w:t>
      </w:r>
      <w:r w:rsidDel="00000000" w:rsidR="00000000" w:rsidRPr="00000000">
        <w:rPr>
          <w:rFonts w:ascii="Verdana" w:cs="Verdana" w:eastAsia="Verdana" w:hAnsi="Verdana"/>
          <w:sz w:val="22"/>
          <w:szCs w:val="22"/>
          <w:rtl w:val="0"/>
        </w:rPr>
        <w:t xml:space="preserve"> es el número de integrantes del proponente plural (unión temporal o consorcio).</w:t>
      </w:r>
    </w:p>
    <w:p w:rsidR="00000000" w:rsidDel="00000000" w:rsidP="00000000" w:rsidRDefault="00000000" w:rsidRPr="00000000" w14:paraId="000003A0">
      <w:pPr>
        <w:pStyle w:val="Heading2"/>
        <w:spacing w:line="276" w:lineRule="auto"/>
        <w:rPr>
          <w:rFonts w:ascii="Verdana" w:cs="Verdana" w:eastAsia="Verdana" w:hAnsi="Verdana"/>
          <w:smallCaps w:val="0"/>
          <w:sz w:val="22"/>
          <w:szCs w:val="22"/>
        </w:rPr>
      </w:pPr>
      <w:bookmarkStart w:colFirst="0" w:colLast="0" w:name="_heading=h.ntaxtvqp1xy8" w:id="65"/>
      <w:bookmarkEnd w:id="65"/>
      <w:r w:rsidDel="00000000" w:rsidR="00000000" w:rsidRPr="00000000">
        <w:rPr>
          <w:rFonts w:ascii="Verdana" w:cs="Verdana" w:eastAsia="Verdana" w:hAnsi="Verdana"/>
          <w:smallCaps w:val="0"/>
          <w:sz w:val="22"/>
          <w:szCs w:val="22"/>
          <w:rtl w:val="0"/>
        </w:rPr>
        <w:t xml:space="preserve">3.8. PATRIMONIO. (NO APLICA)</w:t>
      </w:r>
    </w:p>
    <w:p w:rsidR="00000000" w:rsidDel="00000000" w:rsidP="00000000" w:rsidRDefault="00000000" w:rsidRPr="00000000" w14:paraId="000003A1">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Teniendo en cuenta las particularidades del proyecto, en el marco del proceso de selección no se solicitará el Patrimonio como un indicador de capacidad financiera adicional.</w:t>
      </w:r>
    </w:p>
    <w:p w:rsidR="00000000" w:rsidDel="00000000" w:rsidP="00000000" w:rsidRDefault="00000000" w:rsidRPr="00000000" w14:paraId="000003A2">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A3">
      <w:pPr>
        <w:pStyle w:val="Heading2"/>
        <w:spacing w:line="276" w:lineRule="auto"/>
        <w:rPr>
          <w:rFonts w:ascii="Verdana" w:cs="Verdana" w:eastAsia="Verdana" w:hAnsi="Verdana"/>
          <w:smallCaps w:val="0"/>
          <w:sz w:val="22"/>
          <w:szCs w:val="22"/>
        </w:rPr>
      </w:pPr>
      <w:bookmarkStart w:colFirst="0" w:colLast="0" w:name="_heading=h.kcv1239e7cn5" w:id="66"/>
      <w:bookmarkEnd w:id="66"/>
      <w:r w:rsidDel="00000000" w:rsidR="00000000" w:rsidRPr="00000000">
        <w:rPr>
          <w:rFonts w:ascii="Verdana" w:cs="Verdana" w:eastAsia="Verdana" w:hAnsi="Verdana"/>
          <w:smallCaps w:val="0"/>
          <w:sz w:val="22"/>
          <w:szCs w:val="22"/>
          <w:rtl w:val="0"/>
        </w:rPr>
        <w:t xml:space="preserve">3.9. CAPACIDAD ORGANIZACIONAL</w:t>
      </w:r>
    </w:p>
    <w:p w:rsidR="00000000" w:rsidDel="00000000" w:rsidP="00000000" w:rsidRDefault="00000000" w:rsidRPr="00000000" w14:paraId="000003A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deben acreditar los siguientes indicadores en los términos señalados en la Matriz 2- Indicadores financieros y organizacionales:</w:t>
      </w:r>
    </w:p>
    <w:tbl>
      <w:tblPr>
        <w:tblStyle w:val="Table11"/>
        <w:tblW w:w="51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0"/>
        <w:gridCol w:w="2520"/>
        <w:tblGridChange w:id="0">
          <w:tblGrid>
            <w:gridCol w:w="2650"/>
            <w:gridCol w:w="2520"/>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A5">
            <w:pPr>
              <w:spacing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Indicador</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A6">
            <w:pPr>
              <w:spacing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Fórmula</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7">
            <w:pPr>
              <w:tabs>
                <w:tab w:val="left" w:leader="none" w:pos="1039"/>
              </w:tabs>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Rentabilidad sobre Patrimonio (Roe)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8">
            <w:pPr>
              <w:jc w:val="center"/>
              <w:rPr>
                <w:rFonts w:ascii="Cambria Math" w:cs="Cambria Math" w:eastAsia="Cambria Math" w:hAnsi="Cambria Math"/>
                <w:color w:val="000000"/>
                <w:sz w:val="22"/>
                <w:szCs w:val="22"/>
              </w:rPr>
            </w:pP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Utilidad Operacional</m:t>
                  </m:r>
                </m:num>
                <m:den>
                  <m:r>
                    <w:rPr>
                      <w:rFonts w:ascii="Cambria Math" w:cs="Cambria Math" w:eastAsia="Cambria Math" w:hAnsi="Cambria Math"/>
                      <w:color w:val="000000"/>
                      <w:sz w:val="22"/>
                      <w:szCs w:val="22"/>
                    </w:rPr>
                    <m:t xml:space="preserve">Patrimonio</m:t>
                  </m:r>
                </m:den>
              </m:f>
            </m:oMath>
            <w:r w:rsidDel="00000000" w:rsidR="00000000" w:rsidRPr="00000000">
              <w:rPr>
                <w:rtl w:val="0"/>
              </w:rPr>
            </w:r>
          </w:p>
        </w:tc>
      </w:tr>
      <w:tr>
        <w:trPr>
          <w:cantSplit w:val="0"/>
          <w:trHeight w:val="62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9">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Rentabilidad del Activo (Roa)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A">
            <w:pPr>
              <w:jc w:val="center"/>
              <w:rPr>
                <w:rFonts w:ascii="Cambria Math" w:cs="Cambria Math" w:eastAsia="Cambria Math" w:hAnsi="Cambria Math"/>
                <w:color w:val="000000"/>
                <w:sz w:val="22"/>
                <w:szCs w:val="22"/>
              </w:rPr>
            </w:pP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Unidad Operacional</m:t>
                  </m:r>
                </m:num>
                <m:den>
                  <m:r>
                    <w:rPr>
                      <w:rFonts w:ascii="Cambria Math" w:cs="Cambria Math" w:eastAsia="Cambria Math" w:hAnsi="Cambria Math"/>
                      <w:color w:val="000000"/>
                      <w:sz w:val="22"/>
                      <w:szCs w:val="22"/>
                    </w:rPr>
                    <m:t xml:space="preserve">Activo Total</m:t>
                  </m:r>
                </m:den>
              </m:f>
            </m:oMath>
            <w:r w:rsidDel="00000000" w:rsidR="00000000" w:rsidRPr="00000000">
              <w:rPr>
                <w:rtl w:val="0"/>
              </w:rPr>
            </w:r>
          </w:p>
        </w:tc>
      </w:tr>
    </w:tbl>
    <w:p w:rsidR="00000000" w:rsidDel="00000000" w:rsidP="00000000" w:rsidRDefault="00000000" w:rsidRPr="00000000" w14:paraId="000003AB">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A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Proponente es plural cada indicador debe calcularse así </w:t>
      </w:r>
    </w:p>
    <w:p w:rsidR="00000000" w:rsidDel="00000000" w:rsidP="00000000" w:rsidRDefault="00000000" w:rsidRPr="00000000" w14:paraId="000003AD">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Indicador =</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m:t>
            </m:r>
            <m:nary>
              <m:naryPr>
                <m:chr m:val="∑"/>
                <m:ctrlPr>
                  <w:rPr>
                    <w:rFonts w:ascii="Cambria Math" w:cs="Cambria Math" w:eastAsia="Cambria Math" w:hAnsi="Cambria Math"/>
                    <w:color w:val="000000"/>
                    <w:sz w:val="22"/>
                    <w:szCs w:val="22"/>
                  </w:rPr>
                </m:ctrlPr>
              </m:naryPr>
              <m:sub>
                <m:r>
                  <w:rPr>
                    <w:rFonts w:ascii="Cambria Math" w:cs="Cambria Math" w:eastAsia="Cambria Math" w:hAnsi="Cambria Math"/>
                    <w:color w:val="000000"/>
                    <w:sz w:val="22"/>
                    <w:szCs w:val="22"/>
                  </w:rPr>
                  <m:t xml:space="preserve">i=1</m:t>
                </m:r>
              </m:sub>
              <m:sup>
                <m:r>
                  <w:rPr>
                    <w:rFonts w:ascii="Cambria Math" w:cs="Cambria Math" w:eastAsia="Cambria Math" w:hAnsi="Cambria Math"/>
                    <w:color w:val="000000"/>
                    <w:sz w:val="22"/>
                    <w:szCs w:val="22"/>
                  </w:rPr>
                  <m:t xml:space="preserve">n</m:t>
                </m:r>
              </m:sup>
            </m:nary>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Componente 1 del indicador</m:t>
                </m:r>
              </m:e>
              <m:sub>
                <m:r>
                  <w:rPr>
                    <w:rFonts w:ascii="Cambria Math" w:cs="Cambria Math" w:eastAsia="Cambria Math" w:hAnsi="Cambria Math"/>
                    <w:color w:val="000000"/>
                    <w:sz w:val="22"/>
                    <w:szCs w:val="22"/>
                  </w:rPr>
                  <m:t xml:space="preserve">i</m:t>
                </m:r>
              </m:sub>
            </m:sSub>
            <m:r>
              <w:rPr>
                <w:rFonts w:ascii="Cambria Math" w:cs="Cambria Math" w:eastAsia="Cambria Math" w:hAnsi="Cambria Math"/>
                <w:color w:val="000000"/>
                <w:sz w:val="22"/>
                <w:szCs w:val="22"/>
              </w:rPr>
              <m:t xml:space="preserve">) </m:t>
            </m:r>
          </m:num>
          <m:den>
            <m:r>
              <w:rPr>
                <w:rFonts w:ascii="Cambria Math" w:cs="Cambria Math" w:eastAsia="Cambria Math" w:hAnsi="Cambria Math"/>
                <w:color w:val="000000"/>
                <w:sz w:val="22"/>
                <w:szCs w:val="22"/>
              </w:rPr>
              <m:t xml:space="preserve">(</m:t>
            </m:r>
            <m:nary>
              <m:naryPr>
                <m:chr m:val="∑"/>
                <m:ctrlPr>
                  <w:rPr>
                    <w:rFonts w:ascii="Cambria Math" w:cs="Cambria Math" w:eastAsia="Cambria Math" w:hAnsi="Cambria Math"/>
                    <w:color w:val="000000"/>
                    <w:sz w:val="22"/>
                    <w:szCs w:val="22"/>
                  </w:rPr>
                </m:ctrlPr>
              </m:naryPr>
              <m:sub>
                <m:r>
                  <w:rPr>
                    <w:rFonts w:ascii="Cambria Math" w:cs="Cambria Math" w:eastAsia="Cambria Math" w:hAnsi="Cambria Math"/>
                    <w:color w:val="000000"/>
                    <w:sz w:val="22"/>
                    <w:szCs w:val="22"/>
                  </w:rPr>
                  <m:t xml:space="preserve">i=1</m:t>
                </m:r>
              </m:sub>
              <m:sup>
                <m:r>
                  <w:rPr>
                    <w:rFonts w:ascii="Cambria Math" w:cs="Cambria Math" w:eastAsia="Cambria Math" w:hAnsi="Cambria Math"/>
                    <w:color w:val="000000"/>
                    <w:sz w:val="22"/>
                    <w:szCs w:val="22"/>
                  </w:rPr>
                  <m:t xml:space="preserve">n</m:t>
                </m:r>
              </m:sup>
            </m:nary>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Componente 2 del indicador</m:t>
                </m:r>
              </m:e>
              <m:sub>
                <m:r>
                  <w:rPr>
                    <w:rFonts w:ascii="Cambria Math" w:cs="Cambria Math" w:eastAsia="Cambria Math" w:hAnsi="Cambria Math"/>
                    <w:color w:val="000000"/>
                    <w:sz w:val="22"/>
                    <w:szCs w:val="22"/>
                  </w:rPr>
                  <m:t xml:space="preserve">i</m:t>
                </m:r>
              </m:sub>
            </m:sSub>
            <m:r>
              <w:rPr>
                <w:rFonts w:ascii="Cambria Math" w:cs="Cambria Math" w:eastAsia="Cambria Math" w:hAnsi="Cambria Math"/>
                <w:color w:val="000000"/>
                <w:sz w:val="22"/>
                <w:szCs w:val="22"/>
              </w:rPr>
              <m:t xml:space="preserve">) </m:t>
            </m:r>
          </m:den>
        </m:f>
      </m:oMath>
      <w:r w:rsidDel="00000000" w:rsidR="00000000" w:rsidRPr="00000000">
        <w:rPr>
          <w:rtl w:val="0"/>
        </w:rPr>
      </w:r>
    </w:p>
    <w:p w:rsidR="00000000" w:rsidDel="00000000" w:rsidP="00000000" w:rsidRDefault="00000000" w:rsidRPr="00000000" w14:paraId="000003AE">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A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 </w:t>
      </w:r>
      <w:r w:rsidDel="00000000" w:rsidR="00000000" w:rsidRPr="00000000">
        <w:rPr>
          <w:rFonts w:ascii="Verdana" w:cs="Verdana" w:eastAsia="Verdana" w:hAnsi="Verdana"/>
          <w:i w:val="1"/>
          <w:iCs w:val="1"/>
          <w:sz w:val="22"/>
          <w:szCs w:val="22"/>
          <w:rtl w:val="0"/>
        </w:rPr>
        <w:t xml:space="preserve">n</w:t>
      </w:r>
      <w:r w:rsidDel="00000000" w:rsidR="00000000" w:rsidRPr="00000000">
        <w:rPr>
          <w:rFonts w:ascii="Verdana" w:cs="Verdana" w:eastAsia="Verdana" w:hAnsi="Verdana"/>
          <w:sz w:val="22"/>
          <w:szCs w:val="22"/>
          <w:rtl w:val="0"/>
        </w:rPr>
        <w:t xml:space="preserve"> es el número de integrantes del Proponente Plural (Unión Temporal o Consorcio).</w:t>
      </w:r>
    </w:p>
    <w:p w:rsidR="00000000" w:rsidDel="00000000" w:rsidP="00000000" w:rsidRDefault="00000000" w:rsidRPr="00000000" w14:paraId="000003B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que demuestre la condición de Mipyme domiciliada en Colombia acreditará la capacidad organizacional de acuerdo con los indicadores señalados en la Matriz 2– Indicadores financieros y organizacionales. El Proponente probará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3B1">
      <w:pPr>
        <w:pStyle w:val="Heading2"/>
        <w:spacing w:after="0" w:line="276" w:lineRule="auto"/>
        <w:rPr>
          <w:rFonts w:ascii="Verdana" w:cs="Verdana" w:eastAsia="Verdana" w:hAnsi="Verdana"/>
          <w:smallCaps w:val="0"/>
          <w:sz w:val="22"/>
          <w:szCs w:val="22"/>
        </w:rPr>
      </w:pPr>
      <w:bookmarkStart w:colFirst="0" w:colLast="0" w:name="_heading=h.vwr8kq2szv5o" w:id="67"/>
      <w:bookmarkEnd w:id="67"/>
      <w:r w:rsidDel="00000000" w:rsidR="00000000" w:rsidRPr="00000000">
        <w:rPr>
          <w:rFonts w:ascii="Verdana" w:cs="Verdana" w:eastAsia="Verdana" w:hAnsi="Verdana"/>
          <w:smallCaps w:val="0"/>
          <w:sz w:val="22"/>
          <w:szCs w:val="22"/>
          <w:rtl w:val="0"/>
        </w:rPr>
        <w:t xml:space="preserve">3.10. ACREDITACIÓN DE LA CAPACIDAD FINANCIERA Y ORGANIZACIONAL</w:t>
      </w:r>
    </w:p>
    <w:p w:rsidR="00000000" w:rsidDel="00000000" w:rsidP="00000000" w:rsidRDefault="00000000" w:rsidRPr="00000000" w14:paraId="000003B2">
      <w:pPr>
        <w:spacing w:after="0" w:line="276" w:lineRule="auto"/>
        <w:rPr/>
      </w:pPr>
      <w:r w:rsidDel="00000000" w:rsidR="00000000" w:rsidRPr="00000000">
        <w:rPr>
          <w:rtl w:val="0"/>
        </w:rPr>
      </w:r>
    </w:p>
    <w:p w:rsidR="00000000" w:rsidDel="00000000" w:rsidP="00000000" w:rsidRDefault="00000000" w:rsidRPr="00000000" w14:paraId="000003B3">
      <w:pPr>
        <w:pStyle w:val="Heading3"/>
        <w:numPr>
          <w:ilvl w:val="2"/>
          <w:numId w:val="39"/>
        </w:numPr>
        <w:spacing w:line="276" w:lineRule="auto"/>
        <w:ind w:left="720" w:hanging="720"/>
        <w:rPr>
          <w:rFonts w:ascii="Verdana" w:cs="Verdana" w:eastAsia="Verdana" w:hAnsi="Verdana"/>
          <w:sz w:val="22"/>
          <w:szCs w:val="22"/>
        </w:rPr>
      </w:pPr>
      <w:bookmarkStart w:colFirst="0" w:colLast="0" w:name="_heading=h.vj4z1wo7qq6m" w:id="68"/>
      <w:bookmarkEnd w:id="68"/>
      <w:r w:rsidDel="00000000" w:rsidR="00000000" w:rsidRPr="00000000">
        <w:rPr>
          <w:rFonts w:ascii="Verdana" w:cs="Verdana" w:eastAsia="Verdana" w:hAnsi="Verdana"/>
          <w:sz w:val="22"/>
          <w:szCs w:val="22"/>
          <w:rtl w:val="0"/>
        </w:rPr>
        <w:t xml:space="preserve">PERSONAS NATURALES O JURÍDICAS NACIONALES Y EXTRANJERAS CON DOMICILIO O SUCURSAL EN COLOMBIA</w:t>
      </w:r>
    </w:p>
    <w:p w:rsidR="00000000" w:rsidDel="00000000" w:rsidP="00000000" w:rsidRDefault="00000000" w:rsidRPr="00000000" w14:paraId="000003B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sidDel="00000000" w:rsidR="00000000" w:rsidRPr="00000000">
        <w:rPr>
          <w:rFonts w:ascii="Verdana" w:cs="Verdana" w:eastAsia="Verdana" w:hAnsi="Verdana"/>
          <w:color w:val="000000"/>
          <w:sz w:val="22"/>
          <w:szCs w:val="22"/>
          <w:rtl w:val="0"/>
        </w:rPr>
        <w:t xml:space="preserve">Registro, de acuerdo con </w:t>
      </w:r>
      <w:r w:rsidDel="00000000" w:rsidR="00000000" w:rsidRPr="00000000">
        <w:rPr>
          <w:rFonts w:ascii="Verdana" w:cs="Verdana" w:eastAsia="Verdana" w:hAnsi="Verdana"/>
          <w:sz w:val="22"/>
          <w:szCs w:val="22"/>
          <w:rtl w:val="0"/>
        </w:rPr>
        <w:t xml:space="preserve">las disposiciones establecidas en la Subsección 5, de la Sección 1, del Capítulo 1, del Título 1, de la Parte 2 del Decreto 1082 de 2015, o las normas que las modifiquen, adicionen o sustituyan. </w:t>
      </w:r>
    </w:p>
    <w:p w:rsidR="00000000" w:rsidDel="00000000" w:rsidP="00000000" w:rsidRDefault="00000000" w:rsidRPr="00000000" w14:paraId="000003B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3B6">
      <w:pPr>
        <w:pStyle w:val="Heading3"/>
        <w:numPr>
          <w:ilvl w:val="2"/>
          <w:numId w:val="39"/>
        </w:numPr>
        <w:spacing w:line="276" w:lineRule="auto"/>
        <w:ind w:left="720" w:hanging="720"/>
        <w:rPr>
          <w:rFonts w:ascii="Verdana" w:cs="Verdana" w:eastAsia="Verdana" w:hAnsi="Verdana"/>
          <w:sz w:val="22"/>
          <w:szCs w:val="22"/>
        </w:rPr>
      </w:pPr>
      <w:bookmarkStart w:colFirst="0" w:colLast="0" w:name="_heading=h.zdpqumiko3f4" w:id="69"/>
      <w:bookmarkEnd w:id="69"/>
      <w:r w:rsidDel="00000000" w:rsidR="00000000" w:rsidRPr="00000000">
        <w:rPr>
          <w:rFonts w:ascii="Verdana" w:cs="Verdana" w:eastAsia="Verdana" w:hAnsi="Verdana"/>
          <w:sz w:val="22"/>
          <w:szCs w:val="22"/>
          <w:rtl w:val="0"/>
        </w:rPr>
        <w:t xml:space="preserve">PERSONAS NATURALES O JURÍDICAS EXTRANJERAS SIN DOMICILIO O SUCURSAL EN COLOMBIA </w:t>
      </w:r>
    </w:p>
    <w:p w:rsidR="00000000" w:rsidDel="00000000" w:rsidP="00000000" w:rsidRDefault="00000000" w:rsidRPr="00000000" w14:paraId="000003B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3B8">
      <w:pPr>
        <w:numPr>
          <w:ilvl w:val="0"/>
          <w:numId w:val="8"/>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BA">
      <w:pPr>
        <w:numPr>
          <w:ilvl w:val="0"/>
          <w:numId w:val="8"/>
        </w:numPr>
        <w:pBdr>
          <w:top w:space="0" w:sz="0" w:val="nil"/>
          <w:left w:space="0" w:sz="0" w:val="nil"/>
          <w:bottom w:space="0" w:sz="0" w:val="nil"/>
          <w:right w:space="0" w:sz="0" w:val="nil"/>
          <w:between w:space="0" w:sz="0" w:val="nil"/>
        </w:pBdr>
        <w:spacing w:after="0"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276" w:lineRule="auto"/>
        <w:ind w:left="107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3BC">
      <w:pPr>
        <w:numPr>
          <w:ilvl w:val="0"/>
          <w:numId w:val="8"/>
        </w:numPr>
        <w:pBdr>
          <w:top w:space="0" w:sz="0" w:val="nil"/>
          <w:left w:space="0" w:sz="0" w:val="nil"/>
          <w:bottom w:space="0" w:sz="0" w:val="nil"/>
          <w:right w:space="0" w:sz="0" w:val="nil"/>
          <w:between w:space="0" w:sz="0" w:val="nil"/>
        </w:pBdr>
        <w:spacing w:line="276" w:lineRule="auto"/>
        <w:ind w:left="1070" w:hanging="71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3B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fechas de corte de los documentos será del último año fiscal 2025,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3B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3B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3C0">
      <w:pPr>
        <w:pStyle w:val="Heading2"/>
        <w:numPr>
          <w:ilvl w:val="1"/>
          <w:numId w:val="39"/>
        </w:numPr>
        <w:spacing w:line="276" w:lineRule="auto"/>
        <w:ind w:left="552" w:hanging="552"/>
        <w:rPr>
          <w:rFonts w:ascii="Verdana" w:cs="Verdana" w:eastAsia="Verdana" w:hAnsi="Verdana"/>
          <w:sz w:val="22"/>
          <w:szCs w:val="22"/>
        </w:rPr>
      </w:pPr>
      <w:bookmarkStart w:colFirst="0" w:colLast="0" w:name="_heading=h.yod5t8cal5f5" w:id="70"/>
      <w:bookmarkEnd w:id="70"/>
      <w:r w:rsidDel="00000000" w:rsidR="00000000" w:rsidRPr="00000000">
        <w:rPr>
          <w:rFonts w:ascii="Verdana" w:cs="Verdana" w:eastAsia="Verdana" w:hAnsi="Verdana"/>
          <w:sz w:val="22"/>
          <w:szCs w:val="22"/>
          <w:rtl w:val="0"/>
        </w:rPr>
        <w:t xml:space="preserve">CAPACIDAD RESIDUAL</w:t>
      </w:r>
    </w:p>
    <w:p w:rsidR="00000000" w:rsidDel="00000000" w:rsidP="00000000" w:rsidRDefault="00000000" w:rsidRPr="00000000" w14:paraId="000003C1">
      <w:pPr>
        <w:spacing w:line="276" w:lineRule="auto"/>
        <w:rPr>
          <w:rFonts w:ascii="Verdana" w:cs="Verdana" w:eastAsia="Verdana" w:hAnsi="Verdana"/>
          <w:sz w:val="22"/>
          <w:szCs w:val="22"/>
        </w:rPr>
      </w:pPr>
      <w:bookmarkStart w:colFirst="0" w:colLast="0" w:name="_heading=h.26xuyfi4bvu" w:id="71"/>
      <w:bookmarkEnd w:id="71"/>
      <w:r w:rsidDel="00000000" w:rsidR="00000000" w:rsidRPr="00000000">
        <w:rPr>
          <w:rFonts w:ascii="Verdana" w:cs="Verdana" w:eastAsia="Verdana" w:hAnsi="Verdana"/>
          <w:sz w:val="22"/>
          <w:szCs w:val="22"/>
          <w:rtl w:val="0"/>
        </w:rPr>
        <w:t xml:space="preserve">El Proponente será hábil si su capacidad residual es mayor o igual a la capacidad residual de Proceso de Contratación (CRPC). Así:</w:t>
      </w:r>
    </w:p>
    <w:p w:rsidR="00000000" w:rsidDel="00000000" w:rsidP="00000000" w:rsidRDefault="00000000" w:rsidRPr="00000000" w14:paraId="000003C2">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CRP ≥CRPC</m:t>
        </m:r>
      </m:oMath>
      <w:r w:rsidDel="00000000" w:rsidR="00000000" w:rsidRPr="00000000">
        <w:rPr>
          <w:rtl w:val="0"/>
        </w:rPr>
      </w:r>
    </w:p>
    <w:p w:rsidR="00000000" w:rsidDel="00000000" w:rsidP="00000000" w:rsidRDefault="00000000" w:rsidRPr="00000000" w14:paraId="000003C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rsidR="00000000" w:rsidDel="00000000" w:rsidP="00000000" w:rsidRDefault="00000000" w:rsidRPr="00000000" w14:paraId="000003C4">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 anterior, sin perjuicio de las acciones administrativas y/o judiciales a que haya lugar, en contra de la (s) persona (s) que haya (n) suscrito las certificaciones exigidas para el cálculo de la capacidad residual.</w:t>
      </w:r>
    </w:p>
    <w:p w:rsidR="00000000" w:rsidDel="00000000" w:rsidP="00000000" w:rsidRDefault="00000000" w:rsidRPr="00000000" w14:paraId="000003C5">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C6">
      <w:pPr>
        <w:pStyle w:val="Heading3"/>
        <w:numPr>
          <w:ilvl w:val="2"/>
          <w:numId w:val="39"/>
        </w:numPr>
        <w:spacing w:line="276" w:lineRule="auto"/>
        <w:ind w:left="720" w:hanging="720"/>
        <w:rPr>
          <w:rFonts w:ascii="Verdana" w:cs="Verdana" w:eastAsia="Verdana" w:hAnsi="Verdana"/>
          <w:sz w:val="22"/>
          <w:szCs w:val="22"/>
        </w:rPr>
      </w:pPr>
      <w:bookmarkStart w:colFirst="0" w:colLast="0" w:name="_heading=h.q358wnwpqgje" w:id="72"/>
      <w:bookmarkEnd w:id="72"/>
      <w:r w:rsidDel="00000000" w:rsidR="00000000" w:rsidRPr="00000000">
        <w:rPr>
          <w:rFonts w:ascii="Verdana" w:cs="Verdana" w:eastAsia="Verdana" w:hAnsi="Verdana"/>
          <w:sz w:val="22"/>
          <w:szCs w:val="22"/>
          <w:rtl w:val="0"/>
        </w:rPr>
        <w:t xml:space="preserve"> CÁLCULO DE LA CAPACIDAD RESIDUAL DEL PROCESO DE CONTRATACIÓN (CRPC)</w:t>
      </w:r>
    </w:p>
    <w:p w:rsidR="00000000" w:rsidDel="00000000" w:rsidP="00000000" w:rsidRDefault="00000000" w:rsidRPr="00000000" w14:paraId="000003C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plazo estimado del contrato es menor o igual a 12 meses, el cálculo de la CRPC deberá tener en cuenta el siguiente proceso:</w:t>
      </w:r>
    </w:p>
    <w:p w:rsidR="00000000" w:rsidDel="00000000" w:rsidP="00000000" w:rsidRDefault="00000000" w:rsidRPr="00000000" w14:paraId="000003C8">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CRPC=POE-Anticipo o pago anticipado </m:t>
        </m:r>
      </m:oMath>
      <w:r w:rsidDel="00000000" w:rsidR="00000000" w:rsidRPr="00000000">
        <w:rPr>
          <w:rtl w:val="0"/>
        </w:rPr>
      </w:r>
    </w:p>
    <w:p w:rsidR="00000000" w:rsidDel="00000000" w:rsidP="00000000" w:rsidRDefault="00000000" w:rsidRPr="00000000" w14:paraId="000003C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 </w:t>
      </w:r>
    </w:p>
    <w:p w:rsidR="00000000" w:rsidDel="00000000" w:rsidP="00000000" w:rsidRDefault="00000000" w:rsidRPr="00000000" w14:paraId="000003CA">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CRPC = Capacidad residual del Proceso de Contratación </w:t>
      </w:r>
    </w:p>
    <w:p w:rsidR="00000000" w:rsidDel="00000000" w:rsidP="00000000" w:rsidRDefault="00000000" w:rsidRPr="00000000" w14:paraId="000003CB">
      <w:pPr>
        <w:spacing w:after="0"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POE = Presupuesto Oficial Estimado</w:t>
      </w:r>
    </w:p>
    <w:p w:rsidR="00000000" w:rsidDel="00000000" w:rsidP="00000000" w:rsidRDefault="00000000" w:rsidRPr="00000000" w14:paraId="000003CC">
      <w:pPr>
        <w:spacing w:after="0" w:line="276" w:lineRule="auto"/>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CD">
      <w:pPr>
        <w:pStyle w:val="Heading3"/>
        <w:numPr>
          <w:ilvl w:val="2"/>
          <w:numId w:val="39"/>
        </w:numPr>
        <w:spacing w:line="276" w:lineRule="auto"/>
        <w:ind w:left="720" w:hanging="720"/>
        <w:rPr>
          <w:rFonts w:ascii="Verdana" w:cs="Verdana" w:eastAsia="Verdana" w:hAnsi="Verdana"/>
          <w:sz w:val="22"/>
          <w:szCs w:val="22"/>
        </w:rPr>
      </w:pPr>
      <w:bookmarkStart w:colFirst="0" w:colLast="0" w:name="_heading=h.kxvey2yt277w" w:id="73"/>
      <w:bookmarkEnd w:id="73"/>
      <w:r w:rsidDel="00000000" w:rsidR="00000000" w:rsidRPr="00000000">
        <w:rPr>
          <w:rFonts w:ascii="Verdana" w:cs="Verdana" w:eastAsia="Verdana" w:hAnsi="Verdana"/>
          <w:sz w:val="22"/>
          <w:szCs w:val="22"/>
          <w:rtl w:val="0"/>
        </w:rPr>
        <w:t xml:space="preserve">CÁLCULO DE LA CAPACIDAD RESIDUAL DEL PROPONENTE (CRP)</w:t>
      </w:r>
    </w:p>
    <w:p w:rsidR="00000000" w:rsidDel="00000000" w:rsidP="00000000" w:rsidRDefault="00000000" w:rsidRPr="00000000" w14:paraId="000003C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capacidad residual del Proponente se calculará de la siguiente manera:</w:t>
      </w:r>
    </w:p>
    <w:p w:rsidR="00000000" w:rsidDel="00000000" w:rsidP="00000000" w:rsidRDefault="00000000" w:rsidRPr="00000000" w14:paraId="000003CF">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CRP=CO*</m:t>
        </m:r>
        <m:d>
          <m:dPr>
            <m:begChr m:val="["/>
            <m:endChr m:val="]"/>
            <m:ctrlPr>
              <w:rPr>
                <w:rFonts w:ascii="Cambria Math" w:cs="Cambria Math" w:eastAsia="Cambria Math" w:hAnsi="Cambria Math"/>
                <w:color w:val="000000"/>
                <w:sz w:val="22"/>
                <w:szCs w:val="22"/>
              </w:rPr>
            </m:ctrlPr>
          </m:dPr>
          <m:e>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(E+CT+CF)</m:t>
                </m:r>
              </m:num>
              <m:den>
                <m:r>
                  <w:rPr>
                    <w:rFonts w:ascii="Cambria Math" w:cs="Cambria Math" w:eastAsia="Cambria Math" w:hAnsi="Cambria Math"/>
                    <w:color w:val="000000"/>
                    <w:sz w:val="22"/>
                    <w:szCs w:val="22"/>
                  </w:rPr>
                  <m:t xml:space="preserve">100</m:t>
                </m:r>
              </m:den>
            </m:f>
          </m:e>
        </m:d>
        <m:r>
          <w:rPr>
            <w:rFonts w:ascii="Cambria Math" w:cs="Cambria Math" w:eastAsia="Cambria Math" w:hAnsi="Cambria Math"/>
            <w:color w:val="000000"/>
            <w:sz w:val="22"/>
            <w:szCs w:val="22"/>
          </w:rPr>
          <m:t xml:space="preserve">-SCE</m:t>
        </m:r>
      </m:oMath>
      <w:r w:rsidDel="00000000" w:rsidR="00000000" w:rsidRPr="00000000">
        <w:rPr>
          <w:rtl w:val="0"/>
        </w:rPr>
      </w:r>
    </w:p>
    <w:p w:rsidR="00000000" w:rsidDel="00000000" w:rsidP="00000000" w:rsidRDefault="00000000" w:rsidRPr="00000000" w14:paraId="000003D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donde: </w:t>
      </w:r>
    </w:p>
    <w:p w:rsidR="00000000" w:rsidDel="00000000" w:rsidP="00000000" w:rsidRDefault="00000000" w:rsidRPr="00000000" w14:paraId="000003D1">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CRP </w:t>
        <w:tab/>
        <w:t xml:space="preserve">=</w:t>
        <w:tab/>
        <w:t xml:space="preserve">Capacidad residual del Proponente </w:t>
      </w:r>
    </w:p>
    <w:p w:rsidR="00000000" w:rsidDel="00000000" w:rsidP="00000000" w:rsidRDefault="00000000" w:rsidRPr="00000000" w14:paraId="000003D2">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 </w:t>
        <w:tab/>
        <w:t xml:space="preserve">= </w:t>
        <w:tab/>
        <w:t xml:space="preserve">Capacidad de Organización </w:t>
      </w:r>
    </w:p>
    <w:p w:rsidR="00000000" w:rsidDel="00000000" w:rsidP="00000000" w:rsidRDefault="00000000" w:rsidRPr="00000000" w14:paraId="000003D3">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 </w:t>
        <w:tab/>
        <w:t xml:space="preserve">= </w:t>
        <w:tab/>
        <w:t xml:space="preserve">Experiencia</w:t>
      </w:r>
    </w:p>
    <w:p w:rsidR="00000000" w:rsidDel="00000000" w:rsidP="00000000" w:rsidRDefault="00000000" w:rsidRPr="00000000" w14:paraId="000003D4">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CT </w:t>
        <w:tab/>
        <w:t xml:space="preserve">= </w:t>
        <w:tab/>
        <w:t xml:space="preserve">Capacidad Técnica</w:t>
      </w:r>
    </w:p>
    <w:p w:rsidR="00000000" w:rsidDel="00000000" w:rsidP="00000000" w:rsidRDefault="00000000" w:rsidRPr="00000000" w14:paraId="000003D5">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CF</w:t>
        <w:tab/>
        <w:t xml:space="preserve">= </w:t>
        <w:tab/>
        <w:t xml:space="preserve">Capacidad Financiera</w:t>
      </w:r>
    </w:p>
    <w:p w:rsidR="00000000" w:rsidDel="00000000" w:rsidP="00000000" w:rsidRDefault="00000000" w:rsidRPr="00000000" w14:paraId="000003D6">
      <w:pPr>
        <w:spacing w:line="276" w:lineRule="auto"/>
        <w:ind w:left="708"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SCE </w:t>
        <w:tab/>
        <w:t xml:space="preserve">= </w:t>
        <w:tab/>
        <w:t xml:space="preserve">Saldos de Contratos en Ejecución</w:t>
      </w:r>
    </w:p>
    <w:p w:rsidR="00000000" w:rsidDel="00000000" w:rsidP="00000000" w:rsidRDefault="00000000" w:rsidRPr="00000000" w14:paraId="000003D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rsidR="00000000" w:rsidDel="00000000" w:rsidP="00000000" w:rsidRDefault="00000000" w:rsidRPr="00000000" w14:paraId="000003D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cada uno de los factores se le asigna máximo el siguiente puntaje:</w:t>
      </w:r>
    </w:p>
    <w:tbl>
      <w:tblPr>
        <w:tblStyle w:val="Table12"/>
        <w:tblW w:w="4582.0" w:type="dxa"/>
        <w:jc w:val="center"/>
        <w:tblLayout w:type="fixed"/>
        <w:tblLook w:val="0400"/>
      </w:tblPr>
      <w:tblGrid>
        <w:gridCol w:w="2739"/>
        <w:gridCol w:w="1843"/>
        <w:tblGridChange w:id="0">
          <w:tblGrid>
            <w:gridCol w:w="2739"/>
            <w:gridCol w:w="1843"/>
          </w:tblGrid>
        </w:tblGridChange>
      </w:tblGrid>
      <w:tr>
        <w:trPr>
          <w:cantSplit w:val="0"/>
          <w:trHeight w:val="397" w:hRule="atLeast"/>
          <w:tblHeader w:val="1"/>
        </w:trPr>
        <w:tc>
          <w:tcPr>
            <w:tcBorders>
              <w:top w:color="000000" w:space="0" w:sz="4" w:val="single"/>
              <w:left w:color="000000" w:space="0" w:sz="4" w:val="single"/>
              <w:bottom w:color="000000" w:space="0" w:sz="6" w:val="single"/>
              <w:right w:color="000000" w:space="0" w:sz="6" w:val="single"/>
            </w:tcBorders>
            <w:shd w:fill="404040" w:val="clear"/>
            <w:vAlign w:val="center"/>
          </w:tcPr>
          <w:p w:rsidR="00000000" w:rsidDel="00000000" w:rsidP="00000000" w:rsidRDefault="00000000" w:rsidRPr="00000000" w14:paraId="000003D9">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Factor</w:t>
            </w:r>
          </w:p>
        </w:tc>
        <w:tc>
          <w:tcPr>
            <w:tcBorders>
              <w:top w:color="000000" w:space="0" w:sz="4" w:val="single"/>
              <w:left w:color="000000" w:space="0" w:sz="6" w:val="single"/>
              <w:bottom w:color="000000" w:space="0" w:sz="6" w:val="single"/>
              <w:right w:color="000000" w:space="0" w:sz="4" w:val="single"/>
            </w:tcBorders>
            <w:shd w:fill="404040" w:val="clear"/>
            <w:vAlign w:val="center"/>
          </w:tcPr>
          <w:p w:rsidR="00000000" w:rsidDel="00000000" w:rsidP="00000000" w:rsidRDefault="00000000" w:rsidRPr="00000000" w14:paraId="000003DA">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 máximo</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DB">
            <w:pPr>
              <w:spacing w:after="0" w:line="276" w:lineRule="auto"/>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Experiencia (E)</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3DC">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120</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DD">
            <w:pPr>
              <w:spacing w:after="0" w:line="276" w:lineRule="auto"/>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Capacidad financiera (CF) </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3DE">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40</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DF">
            <w:pPr>
              <w:spacing w:after="0" w:line="276" w:lineRule="auto"/>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Capacidad técnica (CT) </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3E0">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40</w:t>
            </w:r>
          </w:p>
        </w:tc>
      </w:tr>
      <w:tr>
        <w:trPr>
          <w:cantSplit w:val="0"/>
          <w:trHeight w:val="20"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3E1">
            <w:pPr>
              <w:spacing w:after="0" w:line="276" w:lineRule="auto"/>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Total </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3E2">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200</w:t>
            </w:r>
          </w:p>
        </w:tc>
      </w:tr>
    </w:tbl>
    <w:p w:rsidR="00000000" w:rsidDel="00000000" w:rsidP="00000000" w:rsidRDefault="00000000" w:rsidRPr="00000000" w14:paraId="000003E3">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E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recomienda el uso de la aplicación para establecer la capacidad residual de Colombia Compra Eficiente disponible en la página web: </w:t>
      </w:r>
      <w:hyperlink r:id="rId12">
        <w:r w:rsidDel="00000000" w:rsidR="00000000" w:rsidRPr="00000000">
          <w:rPr>
            <w:rFonts w:ascii="Verdana" w:cs="Verdana" w:eastAsia="Verdana" w:hAnsi="Verdana"/>
            <w:color w:val="0563c1"/>
            <w:sz w:val="22"/>
            <w:szCs w:val="22"/>
            <w:u w:val="single"/>
            <w:rtl w:val="0"/>
          </w:rPr>
          <w:t xml:space="preserve">https://www.colombiacompra.gov.co/manuales-guias-y-pliegos-tipo/manuales-y-guias/</w:t>
        </w:r>
      </w:hyperlink>
      <w:r w:rsidDel="00000000" w:rsidR="00000000" w:rsidRPr="00000000">
        <w:rPr>
          <w:rFonts w:ascii="Verdana" w:cs="Verdana" w:eastAsia="Verdana" w:hAnsi="Verdana"/>
          <w:color w:val="000000"/>
          <w:sz w:val="22"/>
          <w:szCs w:val="22"/>
          <w:rtl w:val="0"/>
        </w:rPr>
        <w:t xml:space="preserve"> así como el aplicativo para tal fin por Colombia Compra Eficiente</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3E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Capacidad de Organización (CO) no tiene asignación de puntaje en la fórmula porque su unidad de medida es en Pesos Colombianos y constituye un factor multiplicador de los demás factores.</w:t>
      </w:r>
    </w:p>
    <w:p w:rsidR="00000000" w:rsidDel="00000000" w:rsidP="00000000" w:rsidRDefault="00000000" w:rsidRPr="00000000" w14:paraId="000003E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cálculo de cada uno de los factores procede como sigue:</w:t>
      </w:r>
    </w:p>
    <w:p w:rsidR="00000000" w:rsidDel="00000000" w:rsidP="00000000" w:rsidRDefault="00000000" w:rsidRPr="00000000" w14:paraId="000003E7">
      <w:pPr>
        <w:numPr>
          <w:ilvl w:val="0"/>
          <w:numId w:val="9"/>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bookmarkStart w:colFirst="0" w:colLast="0" w:name="_heading=h.tn1fe8xdk4h0" w:id="74"/>
      <w:bookmarkEnd w:id="74"/>
      <w:r w:rsidDel="00000000" w:rsidR="00000000" w:rsidRPr="00000000">
        <w:rPr>
          <w:rFonts w:ascii="Verdana" w:cs="Verdana" w:eastAsia="Verdana" w:hAnsi="Verdana"/>
          <w:b w:val="1"/>
          <w:bCs w:val="1"/>
          <w:color w:val="000000"/>
          <w:sz w:val="22"/>
          <w:szCs w:val="22"/>
          <w:rtl w:val="0"/>
        </w:rPr>
        <w:t xml:space="preserve">Capacidad de Organización (CO):</w:t>
      </w:r>
    </w:p>
    <w:p w:rsidR="00000000" w:rsidDel="00000000" w:rsidP="00000000" w:rsidRDefault="00000000" w:rsidRPr="00000000" w14:paraId="000003E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factor (CO) corresponde a los Ingresos Operacionales del proponente teniendo en cuenta lo siguiente:</w:t>
      </w:r>
    </w:p>
    <w:tbl>
      <w:tblPr>
        <w:tblStyle w:val="Table13"/>
        <w:tblW w:w="8808.0" w:type="dxa"/>
        <w:jc w:val="center"/>
        <w:tblLayout w:type="fixed"/>
        <w:tblLook w:val="0400"/>
      </w:tblPr>
      <w:tblGrid>
        <w:gridCol w:w="2931"/>
        <w:gridCol w:w="5877"/>
        <w:tblGridChange w:id="0">
          <w:tblGrid>
            <w:gridCol w:w="2931"/>
            <w:gridCol w:w="5877"/>
          </w:tblGrid>
        </w:tblGridChange>
      </w:tblGrid>
      <w:tr>
        <w:trPr>
          <w:cantSplit w:val="0"/>
          <w:trHeight w:val="218" w:hRule="atLeast"/>
          <w:tblHeader w:val="1"/>
        </w:trPr>
        <w:tc>
          <w:tcPr>
            <w:tcBorders>
              <w:top w:color="000000" w:space="0" w:sz="4" w:val="single"/>
              <w:left w:color="000000" w:space="0" w:sz="4" w:val="single"/>
              <w:bottom w:color="000000" w:space="0" w:sz="6" w:val="single"/>
              <w:right w:color="000000" w:space="0" w:sz="6" w:val="single"/>
            </w:tcBorders>
            <w:shd w:fill="404040" w:val="clear"/>
            <w:vAlign w:val="center"/>
          </w:tcPr>
          <w:p w:rsidR="00000000" w:rsidDel="00000000" w:rsidP="00000000" w:rsidRDefault="00000000" w:rsidRPr="00000000" w14:paraId="000003E9">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Años de información financiera </w:t>
            </w:r>
          </w:p>
        </w:tc>
        <w:tc>
          <w:tcPr>
            <w:tcBorders>
              <w:top w:color="000000" w:space="0" w:sz="4" w:val="single"/>
              <w:left w:color="000000" w:space="0" w:sz="6" w:val="single"/>
              <w:bottom w:color="000000" w:space="0" w:sz="6" w:val="single"/>
              <w:right w:color="000000" w:space="0" w:sz="4" w:val="single"/>
            </w:tcBorders>
            <w:shd w:fill="404040" w:val="clear"/>
            <w:vAlign w:val="center"/>
          </w:tcPr>
          <w:p w:rsidR="00000000" w:rsidDel="00000000" w:rsidP="00000000" w:rsidRDefault="00000000" w:rsidRPr="00000000" w14:paraId="000003EA">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Capacidad de organización (CO) </w:t>
            </w:r>
          </w:p>
        </w:tc>
      </w:tr>
      <w:tr>
        <w:trPr>
          <w:cantSplit w:val="0"/>
          <w:trHeight w:val="391"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EB">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Cinco (5) años o más</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3EC">
            <w:pPr>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Mayor ingreso operacional de los últimos 5 años</w:t>
            </w:r>
          </w:p>
        </w:tc>
      </w:tr>
      <w:tr>
        <w:trPr>
          <w:cantSplit w:val="0"/>
          <w:trHeight w:val="241"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ED">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Entre uno (1) y cinco (5) años</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3EE">
            <w:pPr>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Mayor ingreso operacional de los años de existencia del proponente. </w:t>
            </w:r>
          </w:p>
        </w:tc>
      </w:tr>
      <w:tr>
        <w:trPr>
          <w:cantSplit w:val="0"/>
          <w:trHeight w:val="245"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3EF">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Menos de un (1) año (*)</w:t>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3F0">
            <w:pPr>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USD 125.000 (Liquidados a la tasa de cambio determinada por el Ministerio de Comercio, Industria y Turismo cada 2 años para efectos del umbral del beneficio de las Mipyme.)</w:t>
            </w:r>
          </w:p>
        </w:tc>
      </w:tr>
    </w:tbl>
    <w:p w:rsidR="00000000" w:rsidDel="00000000" w:rsidP="00000000" w:rsidRDefault="00000000" w:rsidRPr="00000000" w14:paraId="000003F1">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F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los ingresos operacionales del proponente con uno (1) o más años de información financiera es menor a USD125.000, el factor (CO) del proponente es igual a USD125.000.</w:t>
      </w:r>
    </w:p>
    <w:p w:rsidR="00000000" w:rsidDel="00000000" w:rsidP="00000000" w:rsidRDefault="00000000" w:rsidRPr="00000000" w14:paraId="000003F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factor (CO) el proponente obligado a tener RUP debe presentar los siguientes documentos: </w:t>
      </w:r>
    </w:p>
    <w:p w:rsidR="00000000" w:rsidDel="00000000" w:rsidP="00000000" w:rsidRDefault="00000000" w:rsidRPr="00000000" w14:paraId="000003F4">
      <w:pPr>
        <w:numPr>
          <w:ilvl w:val="0"/>
          <w:numId w:val="10"/>
        </w:numPr>
        <w:pBdr>
          <w:top w:space="0" w:sz="0" w:val="nil"/>
          <w:left w:space="0" w:sz="0" w:val="nil"/>
          <w:bottom w:space="0" w:sz="0" w:val="nil"/>
          <w:right w:space="0" w:sz="0" w:val="nil"/>
          <w:between w:space="0" w:sz="0" w:val="nil"/>
        </w:pBdr>
        <w:spacing w:after="0" w:line="276" w:lineRule="auto"/>
        <w:ind w:left="714" w:hanging="357"/>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rsidR="00000000" w:rsidDel="00000000" w:rsidP="00000000" w:rsidRDefault="00000000" w:rsidRPr="00000000" w14:paraId="000003F5">
      <w:pPr>
        <w:numPr>
          <w:ilvl w:val="0"/>
          <w:numId w:val="10"/>
        </w:numPr>
        <w:pBdr>
          <w:top w:space="0" w:sz="0" w:val="nil"/>
          <w:left w:space="0" w:sz="0" w:val="nil"/>
          <w:bottom w:space="0" w:sz="0" w:val="nil"/>
          <w:right w:space="0" w:sz="0" w:val="nil"/>
          <w:between w:space="0" w:sz="0" w:val="nil"/>
        </w:pBdr>
        <w:spacing w:line="276" w:lineRule="auto"/>
        <w:ind w:left="714" w:hanging="357"/>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rsidR="00000000" w:rsidDel="00000000" w:rsidP="00000000" w:rsidRDefault="00000000" w:rsidRPr="00000000" w14:paraId="000003F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rsidR="00000000" w:rsidDel="00000000" w:rsidP="00000000" w:rsidRDefault="00000000" w:rsidRPr="00000000" w14:paraId="000003F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rsidR="00000000" w:rsidDel="00000000" w:rsidP="00000000" w:rsidRDefault="00000000" w:rsidRPr="00000000" w14:paraId="000003F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rsidR="00000000" w:rsidDel="00000000" w:rsidP="00000000" w:rsidRDefault="00000000" w:rsidRPr="00000000" w14:paraId="000003F9">
      <w:pPr>
        <w:numPr>
          <w:ilvl w:val="0"/>
          <w:numId w:val="9"/>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Experiencia (E):</w:t>
      </w:r>
    </w:p>
    <w:p w:rsidR="00000000" w:rsidDel="00000000" w:rsidP="00000000" w:rsidRDefault="00000000" w:rsidRPr="00000000" w14:paraId="000003F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rsidR="00000000" w:rsidDel="00000000" w:rsidP="00000000" w:rsidRDefault="00000000" w:rsidRPr="00000000" w14:paraId="000003F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relación indica el número de veces que el Proponente ha ejecutado contratos equivalentes a la cuantía del Proceso de Contratación objeto de la acreditación de la capacidad residual. Para proponentes individuales se expresa así:</w:t>
      </w:r>
    </w:p>
    <w:p w:rsidR="00000000" w:rsidDel="00000000" w:rsidP="00000000" w:rsidRDefault="00000000" w:rsidRPr="00000000" w14:paraId="000003FC">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E=</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Valor total de los contratos </m:t>
            </m:r>
            <m:d>
              <m:dPr>
                <m:begChr m:val="("/>
                <m:endChr m:val=")"/>
                <m:ctrlPr>
                  <w:rPr>
                    <w:rFonts w:ascii="Cambria Math" w:cs="Cambria Math" w:eastAsia="Cambria Math" w:hAnsi="Cambria Math"/>
                    <w:color w:val="000000"/>
                    <w:sz w:val="22"/>
                    <w:szCs w:val="22"/>
                  </w:rPr>
                </m:ctrlPr>
              </m:dPr>
              <m:e>
                <m:r>
                  <w:rPr>
                    <w:rFonts w:ascii="Cambria Math" w:cs="Cambria Math" w:eastAsia="Cambria Math" w:hAnsi="Cambria Math"/>
                    <w:color w:val="000000"/>
                    <w:sz w:val="22"/>
                    <w:szCs w:val="22"/>
                  </w:rPr>
                  <m:t xml:space="preserve">COP</m:t>
                </m:r>
              </m:e>
            </m:d>
          </m:num>
          <m:den>
            <m:r>
              <w:rPr>
                <w:rFonts w:ascii="Cambria Math" w:cs="Cambria Math" w:eastAsia="Cambria Math" w:hAnsi="Cambria Math"/>
                <w:color w:val="000000"/>
                <w:sz w:val="22"/>
                <w:szCs w:val="22"/>
              </w:rPr>
              <m:t xml:space="preserve">Presupuesto total estimado </m:t>
            </m:r>
            <m:d>
              <m:dPr>
                <m:begChr m:val="("/>
                <m:endChr m:val=")"/>
                <m:ctrlPr>
                  <w:rPr>
                    <w:rFonts w:ascii="Cambria Math" w:cs="Cambria Math" w:eastAsia="Cambria Math" w:hAnsi="Cambria Math"/>
                    <w:color w:val="000000"/>
                    <w:sz w:val="22"/>
                    <w:szCs w:val="22"/>
                  </w:rPr>
                </m:ctrlPr>
              </m:dPr>
              <m:e>
                <m:r>
                  <w:rPr>
                    <w:rFonts w:ascii="Cambria Math" w:cs="Cambria Math" w:eastAsia="Cambria Math" w:hAnsi="Cambria Math"/>
                    <w:color w:val="000000"/>
                    <w:sz w:val="22"/>
                    <w:szCs w:val="22"/>
                  </w:rPr>
                  <m:t xml:space="preserve">COP</m:t>
                </m:r>
              </m:e>
            </m:d>
          </m:den>
        </m:f>
      </m:oMath>
      <w:r w:rsidDel="00000000" w:rsidR="00000000" w:rsidRPr="00000000">
        <w:rPr>
          <w:rtl w:val="0"/>
        </w:rPr>
      </w:r>
    </w:p>
    <w:p w:rsidR="00000000" w:rsidDel="00000000" w:rsidP="00000000" w:rsidRDefault="00000000" w:rsidRPr="00000000" w14:paraId="000003F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el caso de los Proponentes plurales, el factor (E) de un miembro se calcula así:</w:t>
      </w:r>
    </w:p>
    <w:p w:rsidR="00000000" w:rsidDel="00000000" w:rsidP="00000000" w:rsidRDefault="00000000" w:rsidRPr="00000000" w14:paraId="000003FE">
      <w:pPr>
        <w:jc w:val="center"/>
        <w:rPr>
          <w:rFonts w:ascii="Cambria Math" w:cs="Cambria Math" w:eastAsia="Cambria Math" w:hAnsi="Cambria Math"/>
          <w:color w:val="000000"/>
          <w:sz w:val="22"/>
          <w:szCs w:val="22"/>
        </w:rPr>
      </w:pPr>
      <m:oMath>
        <m:r>
          <w:rPr>
            <w:rFonts w:ascii="Cambria Math" w:cs="Cambria Math" w:eastAsia="Cambria Math" w:hAnsi="Cambria Math"/>
            <w:sz w:val="22"/>
            <w:szCs w:val="22"/>
          </w:rPr>
          <m:t xml:space="preserve">E=</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Valor total de los contratos (COP)</m:t>
            </m:r>
          </m:num>
          <m:den>
            <m:r>
              <w:rPr>
                <w:rFonts w:ascii="Cambria Math" w:cs="Cambria Math" w:eastAsia="Cambria Math" w:hAnsi="Cambria Math"/>
                <w:color w:val="000000"/>
                <w:sz w:val="22"/>
                <w:szCs w:val="22"/>
              </w:rPr>
              <m:t xml:space="preserve">(Presupuesto total estimado *% de participación)</m:t>
            </m:r>
          </m:den>
        </m:f>
      </m:oMath>
      <w:r w:rsidDel="00000000" w:rsidR="00000000" w:rsidRPr="00000000">
        <w:rPr>
          <w:rtl w:val="0"/>
        </w:rPr>
      </w:r>
    </w:p>
    <w:p w:rsidR="00000000" w:rsidDel="00000000" w:rsidP="00000000" w:rsidRDefault="00000000" w:rsidRPr="00000000" w14:paraId="000003F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rsidR="00000000" w:rsidDel="00000000" w:rsidP="00000000" w:rsidRDefault="00000000" w:rsidRPr="00000000" w14:paraId="0000040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puntaje asignado al factor (E) será asignado con base en la siguiente tabla:</w:t>
      </w:r>
    </w:p>
    <w:p w:rsidR="00000000" w:rsidDel="00000000" w:rsidP="00000000" w:rsidRDefault="00000000" w:rsidRPr="00000000" w14:paraId="00000401">
      <w:pPr>
        <w:spacing w:line="276" w:lineRule="auto"/>
        <w:rPr>
          <w:rFonts w:ascii="Verdana" w:cs="Verdana" w:eastAsia="Verdana" w:hAnsi="Verdana"/>
          <w:sz w:val="22"/>
          <w:szCs w:val="22"/>
        </w:rPr>
      </w:pPr>
      <w:r w:rsidDel="00000000" w:rsidR="00000000" w:rsidRPr="00000000">
        <w:rPr>
          <w:rtl w:val="0"/>
        </w:rPr>
      </w:r>
    </w:p>
    <w:tbl>
      <w:tblPr>
        <w:tblStyle w:val="Table14"/>
        <w:tblW w:w="4491.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1350"/>
        <w:gridCol w:w="1965"/>
        <w:gridCol w:w="1176"/>
        <w:tblGridChange w:id="0">
          <w:tblGrid>
            <w:gridCol w:w="1350"/>
            <w:gridCol w:w="1965"/>
            <w:gridCol w:w="1176"/>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02">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Mayor a</w:t>
            </w:r>
          </w:p>
        </w:tc>
        <w:tc>
          <w:tcPr>
            <w:shd w:fill="404040" w:val="clear"/>
            <w:vAlign w:val="center"/>
          </w:tcPr>
          <w:p w:rsidR="00000000" w:rsidDel="00000000" w:rsidP="00000000" w:rsidRDefault="00000000" w:rsidRPr="00000000" w14:paraId="00000403">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Menor o igual a</w:t>
            </w:r>
          </w:p>
        </w:tc>
        <w:tc>
          <w:tcPr>
            <w:shd w:fill="404040" w:val="clear"/>
            <w:vAlign w:val="center"/>
          </w:tcPr>
          <w:p w:rsidR="00000000" w:rsidDel="00000000" w:rsidP="00000000" w:rsidRDefault="00000000" w:rsidRPr="00000000" w14:paraId="00000404">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w:t>
            </w:r>
          </w:p>
        </w:tc>
      </w:tr>
      <w:tr>
        <w:trPr>
          <w:cantSplit w:val="0"/>
          <w:trHeight w:val="391" w:hRule="atLeast"/>
          <w:tblHeader w:val="0"/>
        </w:trPr>
        <w:tc>
          <w:tcPr>
            <w:vAlign w:val="center"/>
          </w:tcPr>
          <w:p w:rsidR="00000000" w:rsidDel="00000000" w:rsidP="00000000" w:rsidRDefault="00000000" w:rsidRPr="00000000" w14:paraId="00000405">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w:t>
            </w:r>
          </w:p>
        </w:tc>
        <w:tc>
          <w:tcPr>
            <w:vAlign w:val="center"/>
          </w:tcPr>
          <w:p w:rsidR="00000000" w:rsidDel="00000000" w:rsidP="00000000" w:rsidRDefault="00000000" w:rsidRPr="00000000" w14:paraId="00000406">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w:t>
            </w:r>
          </w:p>
        </w:tc>
        <w:tc>
          <w:tcPr>
            <w:vAlign w:val="center"/>
          </w:tcPr>
          <w:p w:rsidR="00000000" w:rsidDel="00000000" w:rsidP="00000000" w:rsidRDefault="00000000" w:rsidRPr="00000000" w14:paraId="00000407">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60</w:t>
            </w:r>
          </w:p>
        </w:tc>
      </w:tr>
      <w:tr>
        <w:trPr>
          <w:cantSplit w:val="0"/>
          <w:trHeight w:val="241" w:hRule="atLeast"/>
          <w:tblHeader w:val="0"/>
        </w:trPr>
        <w:tc>
          <w:tcPr>
            <w:vAlign w:val="center"/>
          </w:tcPr>
          <w:p w:rsidR="00000000" w:rsidDel="00000000" w:rsidP="00000000" w:rsidRDefault="00000000" w:rsidRPr="00000000" w14:paraId="00000408">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w:t>
            </w:r>
          </w:p>
        </w:tc>
        <w:tc>
          <w:tcPr>
            <w:vAlign w:val="center"/>
          </w:tcPr>
          <w:p w:rsidR="00000000" w:rsidDel="00000000" w:rsidP="00000000" w:rsidRDefault="00000000" w:rsidRPr="00000000" w14:paraId="00000409">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6</w:t>
            </w:r>
          </w:p>
        </w:tc>
        <w:tc>
          <w:tcPr>
            <w:vAlign w:val="center"/>
          </w:tcPr>
          <w:p w:rsidR="00000000" w:rsidDel="00000000" w:rsidP="00000000" w:rsidRDefault="00000000" w:rsidRPr="00000000" w14:paraId="0000040A">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80</w:t>
            </w:r>
          </w:p>
        </w:tc>
      </w:tr>
      <w:tr>
        <w:trPr>
          <w:cantSplit w:val="0"/>
          <w:trHeight w:val="245" w:hRule="atLeast"/>
          <w:tblHeader w:val="0"/>
        </w:trPr>
        <w:tc>
          <w:tcPr>
            <w:vAlign w:val="center"/>
          </w:tcPr>
          <w:p w:rsidR="00000000" w:rsidDel="00000000" w:rsidP="00000000" w:rsidRDefault="00000000" w:rsidRPr="00000000" w14:paraId="0000040B">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6</w:t>
            </w:r>
          </w:p>
        </w:tc>
        <w:tc>
          <w:tcPr>
            <w:vAlign w:val="center"/>
          </w:tcPr>
          <w:p w:rsidR="00000000" w:rsidDel="00000000" w:rsidP="00000000" w:rsidRDefault="00000000" w:rsidRPr="00000000" w14:paraId="0000040C">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w:t>
            </w:r>
          </w:p>
        </w:tc>
        <w:tc>
          <w:tcPr>
            <w:vAlign w:val="center"/>
          </w:tcPr>
          <w:p w:rsidR="00000000" w:rsidDel="00000000" w:rsidP="00000000" w:rsidRDefault="00000000" w:rsidRPr="00000000" w14:paraId="0000040D">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100</w:t>
            </w:r>
          </w:p>
        </w:tc>
      </w:tr>
      <w:tr>
        <w:trPr>
          <w:cantSplit w:val="0"/>
          <w:trHeight w:val="245" w:hRule="atLeast"/>
          <w:tblHeader w:val="0"/>
        </w:trPr>
        <w:tc>
          <w:tcPr>
            <w:vAlign w:val="center"/>
          </w:tcPr>
          <w:p w:rsidR="00000000" w:rsidDel="00000000" w:rsidP="00000000" w:rsidRDefault="00000000" w:rsidRPr="00000000" w14:paraId="0000040E">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w:t>
            </w:r>
          </w:p>
        </w:tc>
        <w:tc>
          <w:tcPr>
            <w:vAlign w:val="center"/>
          </w:tcPr>
          <w:p w:rsidR="00000000" w:rsidDel="00000000" w:rsidP="00000000" w:rsidRDefault="00000000" w:rsidRPr="00000000" w14:paraId="0000040F">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Mayores</w:t>
            </w:r>
          </w:p>
        </w:tc>
        <w:tc>
          <w:tcPr>
            <w:vAlign w:val="center"/>
          </w:tcPr>
          <w:p w:rsidR="00000000" w:rsidDel="00000000" w:rsidP="00000000" w:rsidRDefault="00000000" w:rsidRPr="00000000" w14:paraId="00000410">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120</w:t>
            </w:r>
          </w:p>
        </w:tc>
      </w:tr>
    </w:tbl>
    <w:p w:rsidR="00000000" w:rsidDel="00000000" w:rsidP="00000000" w:rsidRDefault="00000000" w:rsidRPr="00000000" w14:paraId="00000411">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1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rsidR="00000000" w:rsidDel="00000000" w:rsidP="00000000" w:rsidRDefault="00000000" w:rsidRPr="00000000" w14:paraId="00000413">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w:t>
      </w:r>
      <w:r w:rsidDel="00000000" w:rsidR="00000000" w:rsidRPr="00000000">
        <w:rPr>
          <w:rFonts w:ascii="Verdana" w:cs="Verdana" w:eastAsia="Verdana" w:hAnsi="Verdana"/>
          <w:sz w:val="22"/>
          <w:szCs w:val="22"/>
          <w:rtl w:val="0"/>
        </w:rPr>
        <w:t xml:space="preserve">Proponentes</w:t>
      </w:r>
      <w:r w:rsidDel="00000000" w:rsidR="00000000" w:rsidRPr="00000000">
        <w:rPr>
          <w:rFonts w:ascii="Verdana" w:cs="Verdana" w:eastAsia="Verdana" w:hAnsi="Verdana"/>
          <w:color w:val="000000"/>
          <w:sz w:val="22"/>
          <w:szCs w:val="22"/>
          <w:rtl w:val="0"/>
        </w:rPr>
        <w:t xml:space="preserve"> o integrantes extranjeros sin domicilio o sin sucursal en Colombia adicionalmente deben aportar copia de los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rtl w:val="0"/>
        </w:rPr>
        <w:t xml:space="preserve">esos Colombianos, salvo donde se registre el valor del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 en la moneda del país de origen. Cuando el valor de los contratos esté expresado en monedas extranjeras deberá convertirse a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rtl w:val="0"/>
        </w:rPr>
        <w:t xml:space="preserve">esos Colombianos en los términos indicados en el numeral 1.13 del presente Pliego de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ondiciones.</w:t>
      </w:r>
    </w:p>
    <w:p w:rsidR="00000000" w:rsidDel="00000000" w:rsidP="00000000" w:rsidRDefault="00000000" w:rsidRPr="00000000" w14:paraId="00000414">
      <w:pPr>
        <w:numPr>
          <w:ilvl w:val="0"/>
          <w:numId w:val="9"/>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Capacidad Financiera (CF):</w:t>
      </w:r>
    </w:p>
    <w:p w:rsidR="00000000" w:rsidDel="00000000" w:rsidP="00000000" w:rsidRDefault="00000000" w:rsidRPr="00000000" w14:paraId="0000041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factor (CF) para propósitos de la capacidad residual se obtiene teniendo en cuenta el índice de liquidez del Proponente con base en la siguiente fórmula:</w:t>
      </w:r>
    </w:p>
    <w:p w:rsidR="00000000" w:rsidDel="00000000" w:rsidP="00000000" w:rsidRDefault="00000000" w:rsidRPr="00000000" w14:paraId="00000416">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Índice de liquidez = </w:t>
      </w:r>
      <m:oMath>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Activo Corriente</m:t>
            </m:r>
          </m:num>
          <m:den>
            <m:r>
              <w:rPr>
                <w:rFonts w:ascii="Cambria Math" w:cs="Cambria Math" w:eastAsia="Cambria Math" w:hAnsi="Cambria Math"/>
                <w:color w:val="000000"/>
                <w:sz w:val="22"/>
                <w:szCs w:val="22"/>
              </w:rPr>
              <m:t xml:space="preserve">Pasivo Corriente</m:t>
            </m:r>
          </m:den>
        </m:f>
      </m:oMath>
      <w:r w:rsidDel="00000000" w:rsidR="00000000" w:rsidRPr="00000000">
        <w:rPr>
          <w:rtl w:val="0"/>
        </w:rPr>
      </w:r>
    </w:p>
    <w:p w:rsidR="00000000" w:rsidDel="00000000" w:rsidP="00000000" w:rsidRDefault="00000000" w:rsidRPr="00000000" w14:paraId="00000417">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puntaje para la liquidez se debe asignar con base en la siguiente tabla:</w:t>
      </w:r>
    </w:p>
    <w:p w:rsidR="00000000" w:rsidDel="00000000" w:rsidP="00000000" w:rsidRDefault="00000000" w:rsidRPr="00000000" w14:paraId="00000418">
      <w:pPr>
        <w:spacing w:after="0" w:line="276" w:lineRule="auto"/>
        <w:rPr>
          <w:rFonts w:ascii="Verdana" w:cs="Verdana" w:eastAsia="Verdana" w:hAnsi="Verdana"/>
          <w:sz w:val="22"/>
          <w:szCs w:val="22"/>
        </w:rPr>
      </w:pPr>
      <w:r w:rsidDel="00000000" w:rsidR="00000000" w:rsidRPr="00000000">
        <w:rPr>
          <w:rtl w:val="0"/>
        </w:rPr>
      </w:r>
    </w:p>
    <w:tbl>
      <w:tblPr>
        <w:tblStyle w:val="Table15"/>
        <w:tblW w:w="42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1417"/>
        <w:gridCol w:w="1417"/>
        <w:tblGridChange w:id="0">
          <w:tblGrid>
            <w:gridCol w:w="1417"/>
            <w:gridCol w:w="1417"/>
            <w:gridCol w:w="1417"/>
          </w:tblGrid>
        </w:tblGridChange>
      </w:tblGrid>
      <w:tr>
        <w:trPr>
          <w:cantSplit w:val="0"/>
          <w:trHeight w:val="472"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19">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Mayor o igual 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1A">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Menor o igual 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1B">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C">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D">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E">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F">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0">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1">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25</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2">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3">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4">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5">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6">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7">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35</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8">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9">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Mayores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40</w:t>
            </w:r>
          </w:p>
        </w:tc>
      </w:tr>
      <w:tr>
        <w:trPr>
          <w:cantSplit w:val="0"/>
          <w:trHeight w:val="22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B">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Indeterminado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D">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40</w:t>
            </w:r>
          </w:p>
        </w:tc>
      </w:tr>
    </w:tbl>
    <w:p w:rsidR="00000000" w:rsidDel="00000000" w:rsidP="00000000" w:rsidRDefault="00000000" w:rsidRPr="00000000" w14:paraId="0000042E">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2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rsidR="00000000" w:rsidDel="00000000" w:rsidP="00000000" w:rsidRDefault="00000000" w:rsidRPr="00000000" w14:paraId="0000043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rsidR="00000000" w:rsidDel="00000000" w:rsidP="00000000" w:rsidRDefault="00000000" w:rsidRPr="00000000" w14:paraId="0000043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Proponente tiene un pasivo corriente igual a cero (0) y por consiguiente su índice de liquidez sea indeterminado, la Entidad debe otorgar el mayor puntaje en el componente de capacidad financiera (CF).</w:t>
      </w:r>
    </w:p>
    <w:p w:rsidR="00000000" w:rsidDel="00000000" w:rsidP="00000000" w:rsidRDefault="00000000" w:rsidRPr="00000000" w14:paraId="00000432">
      <w:pPr>
        <w:numPr>
          <w:ilvl w:val="0"/>
          <w:numId w:val="9"/>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Capacidad Técnica (CT):</w:t>
      </w:r>
    </w:p>
    <w:p w:rsidR="00000000" w:rsidDel="00000000" w:rsidP="00000000" w:rsidRDefault="00000000" w:rsidRPr="00000000" w14:paraId="0000043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rsidR="00000000" w:rsidDel="00000000" w:rsidP="00000000" w:rsidRDefault="00000000" w:rsidRPr="00000000" w14:paraId="0000043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el factor (CT) el Proponente o integrante nacional y extranjero con o sin sucursal en Colombia deben diligenciar el Formato 5 – Capacidad residual.</w:t>
      </w:r>
    </w:p>
    <w:p w:rsidR="00000000" w:rsidDel="00000000" w:rsidP="00000000" w:rsidRDefault="00000000" w:rsidRPr="00000000" w14:paraId="0000043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puntaje del factor (CT) se asigna con base en la siguiente tabla:</w:t>
      </w:r>
    </w:p>
    <w:tbl>
      <w:tblPr>
        <w:tblStyle w:val="Table16"/>
        <w:tblW w:w="49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6"/>
        <w:gridCol w:w="1843"/>
        <w:gridCol w:w="1418"/>
        <w:tblGridChange w:id="0">
          <w:tblGrid>
            <w:gridCol w:w="1686"/>
            <w:gridCol w:w="1843"/>
            <w:gridCol w:w="1418"/>
          </w:tblGrid>
        </w:tblGridChange>
      </w:tblGrid>
      <w:tr>
        <w:trPr>
          <w:cantSplit w:val="0"/>
          <w:trHeight w:val="57"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36">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Mayor o igual </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37">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Menor o igual </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38">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w:t>
            </w:r>
          </w:p>
        </w:tc>
      </w:tr>
      <w:tr>
        <w:trPr>
          <w:cantSplit w:val="0"/>
          <w:trHeight w:val="57"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9">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A">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B">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C">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D">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F">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0">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1">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2">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3">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Mayores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4">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40</w:t>
            </w:r>
          </w:p>
        </w:tc>
      </w:tr>
    </w:tbl>
    <w:p w:rsidR="00000000" w:rsidDel="00000000" w:rsidP="00000000" w:rsidRDefault="00000000" w:rsidRPr="00000000" w14:paraId="00000445">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446">
      <w:pPr>
        <w:numPr>
          <w:ilvl w:val="0"/>
          <w:numId w:val="9"/>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Saldos Contratos en Ejecución (SCE):</w:t>
      </w:r>
    </w:p>
    <w:p w:rsidR="00000000" w:rsidDel="00000000" w:rsidP="00000000" w:rsidRDefault="00000000" w:rsidRPr="00000000" w14:paraId="00000447">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w:t>
      </w:r>
      <w:r w:rsidDel="00000000" w:rsidR="00000000" w:rsidRPr="00000000">
        <w:rPr>
          <w:rFonts w:ascii="Verdana" w:cs="Verdana" w:eastAsia="Verdana" w:hAnsi="Verdana"/>
          <w:sz w:val="22"/>
          <w:szCs w:val="22"/>
          <w:rtl w:val="0"/>
        </w:rPr>
        <w:t xml:space="preserve">Proponente</w:t>
      </w:r>
      <w:r w:rsidDel="00000000" w:rsidR="00000000" w:rsidRPr="00000000">
        <w:rPr>
          <w:rFonts w:ascii="Verdana" w:cs="Verdana" w:eastAsia="Verdana" w:hAnsi="Verdana"/>
          <w:color w:val="000000"/>
          <w:sz w:val="22"/>
          <w:szCs w:val="22"/>
          <w:rtl w:val="0"/>
        </w:rPr>
        <w:t xml:space="preserve"> debe presentar el Formato 5 – Capacidad residual suscrito por su representante legal y su revisor fiscal si el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rtl w:val="0"/>
        </w:rPr>
        <w:t xml:space="preserve">roponente está obligado a tenerlo, o por el contador o su auditor independiente el cual contenga la lista de los contratos en ejecución tanto a nivel nacional como internacional indicando: i) el valor del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 ii) el plazo del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 en meses; iii) la fecha de inicio de las obras del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 día, mes, año; iv) si la obra la ejecuta un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onsorcio o </w:t>
      </w:r>
      <w:r w:rsidDel="00000000" w:rsidR="00000000" w:rsidRPr="00000000">
        <w:rPr>
          <w:rFonts w:ascii="Verdana" w:cs="Verdana" w:eastAsia="Verdana" w:hAnsi="Verdana"/>
          <w:sz w:val="22"/>
          <w:szCs w:val="22"/>
          <w:rtl w:val="0"/>
        </w:rPr>
        <w:t xml:space="preserve">U</w:t>
      </w:r>
      <w:r w:rsidDel="00000000" w:rsidR="00000000" w:rsidRPr="00000000">
        <w:rPr>
          <w:rFonts w:ascii="Verdana" w:cs="Verdana" w:eastAsia="Verdana" w:hAnsi="Verdana"/>
          <w:color w:val="000000"/>
          <w:sz w:val="22"/>
          <w:szCs w:val="22"/>
          <w:rtl w:val="0"/>
        </w:rPr>
        <w:t xml:space="preserve">nión Temporal junto con el porcentaje de participación del integrante que presenta el certificado, y v) si el </w:t>
      </w:r>
      <w:r w:rsidDel="00000000" w:rsidR="00000000" w:rsidRPr="00000000">
        <w:rPr>
          <w:rFonts w:ascii="Verdana" w:cs="Verdana" w:eastAsia="Verdana" w:hAnsi="Verdana"/>
          <w:sz w:val="22"/>
          <w:szCs w:val="22"/>
          <w:rtl w:val="0"/>
        </w:rPr>
        <w:t xml:space="preserve">C</w:t>
      </w:r>
      <w:r w:rsidDel="00000000" w:rsidR="00000000" w:rsidRPr="00000000">
        <w:rPr>
          <w:rFonts w:ascii="Verdana" w:cs="Verdana" w:eastAsia="Verdana" w:hAnsi="Verdana"/>
          <w:color w:val="000000"/>
          <w:sz w:val="22"/>
          <w:szCs w:val="22"/>
          <w:rtl w:val="0"/>
        </w:rPr>
        <w:t xml:space="preserve">ontrato se encuentra suspendido, de ser así, la fecha de suspensión. En el certificado debe constar expresamente si el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rtl w:val="0"/>
        </w:rPr>
        <w:t xml:space="preserve">roponente no tiene contratos en ejecución. </w:t>
      </w:r>
    </w:p>
    <w:p w:rsidR="00000000" w:rsidDel="00000000" w:rsidP="00000000" w:rsidRDefault="00000000" w:rsidRPr="00000000" w14:paraId="00000448">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acreditar el factor (SCE) el </w:t>
      </w:r>
      <w:r w:rsidDel="00000000" w:rsidR="00000000" w:rsidRPr="00000000">
        <w:rPr>
          <w:rFonts w:ascii="Verdana" w:cs="Verdana" w:eastAsia="Verdana" w:hAnsi="Verdana"/>
          <w:sz w:val="22"/>
          <w:szCs w:val="22"/>
          <w:rtl w:val="0"/>
        </w:rPr>
        <w:t xml:space="preserve">P</w:t>
      </w:r>
      <w:r w:rsidDel="00000000" w:rsidR="00000000" w:rsidRPr="00000000">
        <w:rPr>
          <w:rFonts w:ascii="Verdana" w:cs="Verdana" w:eastAsia="Verdana" w:hAnsi="Verdana"/>
          <w:color w:val="000000"/>
          <w:sz w:val="22"/>
          <w:szCs w:val="22"/>
          <w:rtl w:val="0"/>
        </w:rPr>
        <w:t xml:space="preserve">roponente tendrá en cuenta lo siguiente: </w:t>
      </w:r>
    </w:p>
    <w:p w:rsidR="00000000" w:rsidDel="00000000" w:rsidP="00000000" w:rsidRDefault="00000000" w:rsidRPr="00000000" w14:paraId="00000449">
      <w:pPr>
        <w:numPr>
          <w:ilvl w:val="0"/>
          <w:numId w:val="1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rsidR="00000000" w:rsidDel="00000000" w:rsidP="00000000" w:rsidRDefault="00000000" w:rsidRPr="00000000" w14:paraId="0000044A">
      <w:pPr>
        <w:numPr>
          <w:ilvl w:val="0"/>
          <w:numId w:val="1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Contratos de obras civiles en ejecución son aquellos que a la fecha de presentación de la oferta obligan al Proponente con Entidades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rsidR="00000000" w:rsidDel="00000000" w:rsidP="00000000" w:rsidRDefault="00000000" w:rsidRPr="00000000" w14:paraId="0000044B">
      <w:pPr>
        <w:numPr>
          <w:ilvl w:val="0"/>
          <w:numId w:val="1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Se tendrán en cuenta los Contratos de obras civiles en ejecución suscritos por el Proponente o por sociedades, Consorcios o Uniones Temporales en los cuales el Proponente tenga participación. </w:t>
      </w:r>
    </w:p>
    <w:p w:rsidR="00000000" w:rsidDel="00000000" w:rsidP="00000000" w:rsidRDefault="00000000" w:rsidRPr="00000000" w14:paraId="0000044C">
      <w:pPr>
        <w:numPr>
          <w:ilvl w:val="0"/>
          <w:numId w:val="1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rsidR="00000000" w:rsidDel="00000000" w:rsidP="00000000" w:rsidRDefault="00000000" w:rsidRPr="00000000" w14:paraId="0000044D">
      <w:pPr>
        <w:numPr>
          <w:ilvl w:val="0"/>
          <w:numId w:val="1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rsidR="00000000" w:rsidDel="00000000" w:rsidP="00000000" w:rsidRDefault="00000000" w:rsidRPr="00000000" w14:paraId="0000044E">
      <w:pPr>
        <w:numPr>
          <w:ilvl w:val="0"/>
          <w:numId w:val="11"/>
        </w:numPr>
        <w:pBdr>
          <w:top w:space="0" w:sz="0" w:val="nil"/>
          <w:left w:space="0" w:sz="0" w:val="nil"/>
          <w:bottom w:space="0" w:sz="0" w:val="nil"/>
          <w:right w:space="0" w:sz="0" w:val="nil"/>
          <w:between w:space="0" w:sz="0" w:val="nil"/>
        </w:pBdr>
        <w:spacing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rsidR="00000000" w:rsidDel="00000000" w:rsidP="00000000" w:rsidRDefault="00000000" w:rsidRPr="00000000" w14:paraId="0000044F">
      <w:pPr>
        <w:pStyle w:val="Heading1"/>
        <w:numPr>
          <w:ilvl w:val="0"/>
          <w:numId w:val="1"/>
        </w:numPr>
        <w:spacing w:line="276" w:lineRule="auto"/>
        <w:ind w:left="360" w:hanging="360"/>
        <w:rPr>
          <w:rFonts w:ascii="Verdana" w:cs="Verdana" w:eastAsia="Verdana" w:hAnsi="Verdana"/>
          <w:sz w:val="24"/>
          <w:szCs w:val="24"/>
        </w:rPr>
      </w:pPr>
      <w:bookmarkStart w:colFirst="0" w:colLast="0" w:name="_heading=h.z8wnlo6qiy3s" w:id="75"/>
      <w:bookmarkEnd w:id="75"/>
      <w:r w:rsidDel="00000000" w:rsidR="00000000" w:rsidRPr="00000000">
        <w:rPr>
          <w:rFonts w:ascii="Verdana" w:cs="Verdana" w:eastAsia="Verdana" w:hAnsi="Verdana"/>
          <w:sz w:val="24"/>
          <w:szCs w:val="24"/>
          <w:rtl w:val="0"/>
        </w:rPr>
        <w:t xml:space="preserve">CAPÍTULO IV. CRITERIOS DE EVALUACIÓN, ASIGNACIÓN DE PUNTAJE Y CRITERIOS DE DESEMPATE</w:t>
      </w:r>
    </w:p>
    <w:p w:rsidR="00000000" w:rsidDel="00000000" w:rsidP="00000000" w:rsidRDefault="00000000" w:rsidRPr="00000000" w14:paraId="0000045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calificará las ofertas que hayan cumplido con los requisitos habilitantes con los siguientes puntajes:</w:t>
      </w:r>
    </w:p>
    <w:tbl>
      <w:tblPr>
        <w:tblStyle w:val="Table17"/>
        <w:tblW w:w="69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32"/>
        <w:gridCol w:w="2845"/>
        <w:tblGridChange w:id="0">
          <w:tblGrid>
            <w:gridCol w:w="4132"/>
            <w:gridCol w:w="2845"/>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51">
            <w:pPr>
              <w:spacing w:line="276" w:lineRule="auto"/>
              <w:ind w:left="567" w:firstLine="0"/>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52">
            <w:pPr>
              <w:spacing w:line="276" w:lineRule="auto"/>
              <w:ind w:left="567" w:firstLine="0"/>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 máximo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3">
            <w:pPr>
              <w:tabs>
                <w:tab w:val="left" w:leader="none" w:pos="1039"/>
              </w:tabs>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Oferta económica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4">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48,50</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5">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Factor de calidad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6">
            <w:pPr>
              <w:spacing w:line="276" w:lineRule="auto"/>
              <w:ind w:left="567" w:firstLine="0"/>
              <w:jc w:val="center"/>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30</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7">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Apoyo a la industria nacional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8">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20</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9">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Vinculación de personas con discapacidad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A">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B">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Emprendimientos y empresas de mujeres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C">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0,25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D">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Mipyme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E">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0,25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F">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0">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100</w:t>
            </w:r>
          </w:p>
        </w:tc>
      </w:tr>
    </w:tbl>
    <w:p w:rsidR="00000000" w:rsidDel="00000000" w:rsidP="00000000" w:rsidRDefault="00000000" w:rsidRPr="00000000" w14:paraId="00000461">
      <w:pPr>
        <w:spacing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462">
      <w:pPr>
        <w:spacing w:after="0"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las convocatorias limitadas a Mipyme el puntaje por este concepto se trasladará al puntaje de oferta económica. En este caso en el presente Pliego de Condiciones definitivo se incluirá el siguiente cuadro: </w:t>
      </w:r>
      <w:r w:rsidDel="00000000" w:rsidR="00000000" w:rsidRPr="00000000">
        <w:rPr>
          <w:rtl w:val="0"/>
        </w:rPr>
      </w:r>
    </w:p>
    <w:p w:rsidR="00000000" w:rsidDel="00000000" w:rsidP="00000000" w:rsidRDefault="00000000" w:rsidRPr="00000000" w14:paraId="00000463">
      <w:pPr>
        <w:spacing w:after="0" w:line="276" w:lineRule="auto"/>
        <w:ind w:right="5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64">
      <w:pPr>
        <w:spacing w:after="0"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Entidad calificará las ofertas que hayan cumplido con los requisitos habilitantes con los siguientes puntajes:</w:t>
      </w:r>
      <w:r w:rsidDel="00000000" w:rsidR="00000000" w:rsidRPr="00000000">
        <w:rPr>
          <w:rtl w:val="0"/>
        </w:rPr>
      </w:r>
    </w:p>
    <w:p w:rsidR="00000000" w:rsidDel="00000000" w:rsidP="00000000" w:rsidRDefault="00000000" w:rsidRPr="00000000" w14:paraId="00000465">
      <w:pPr>
        <w:tabs>
          <w:tab w:val="left" w:leader="none" w:pos="3840"/>
        </w:tabs>
        <w:spacing w:after="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ab/>
      </w:r>
    </w:p>
    <w:tbl>
      <w:tblPr>
        <w:tblStyle w:val="Table18"/>
        <w:tblW w:w="69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32"/>
        <w:gridCol w:w="2845"/>
        <w:tblGridChange w:id="0">
          <w:tblGrid>
            <w:gridCol w:w="4132"/>
            <w:gridCol w:w="2845"/>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66">
            <w:pPr>
              <w:spacing w:line="276" w:lineRule="auto"/>
              <w:ind w:left="567" w:firstLine="0"/>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67">
            <w:pPr>
              <w:spacing w:line="276" w:lineRule="auto"/>
              <w:ind w:left="567" w:firstLine="0"/>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 máximo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8">
            <w:pPr>
              <w:tabs>
                <w:tab w:val="left" w:leader="none" w:pos="1039"/>
              </w:tabs>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Oferta económica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9">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48,75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A">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Factor de calidad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B">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30</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C">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Apoyo a la industria nacional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D">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20</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E">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Vinculación de personas con discapacidad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F">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0">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Emprendimientos y empresas de mujeres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1">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0,25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2">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3">
            <w:pPr>
              <w:spacing w:line="276" w:lineRule="auto"/>
              <w:ind w:left="567"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100</w:t>
            </w:r>
          </w:p>
        </w:tc>
      </w:tr>
    </w:tbl>
    <w:p w:rsidR="00000000" w:rsidDel="00000000" w:rsidP="00000000" w:rsidRDefault="00000000" w:rsidRPr="00000000" w14:paraId="00000474">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75">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rsidR="00000000" w:rsidDel="00000000" w:rsidP="00000000" w:rsidRDefault="00000000" w:rsidRPr="00000000" w14:paraId="0000047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77">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sidDel="00000000" w:rsidR="00000000" w:rsidRPr="00000000">
        <w:rPr>
          <w:rFonts w:ascii="Verdana" w:cs="Verdana" w:eastAsia="Verdana" w:hAnsi="Verdana"/>
          <w:color w:val="000000"/>
          <w:sz w:val="22"/>
          <w:szCs w:val="22"/>
          <w:rtl w:val="0"/>
        </w:rPr>
        <w:t xml:space="preserve">.</w:t>
      </w:r>
      <w:r w:rsidDel="00000000" w:rsidR="00000000" w:rsidRPr="00000000">
        <w:rPr>
          <w:rtl w:val="0"/>
        </w:rPr>
      </w:r>
    </w:p>
    <w:p w:rsidR="00000000" w:rsidDel="00000000" w:rsidP="00000000" w:rsidRDefault="00000000" w:rsidRPr="00000000" w14:paraId="00000478">
      <w:pPr>
        <w:pStyle w:val="Heading2"/>
        <w:numPr>
          <w:ilvl w:val="1"/>
          <w:numId w:val="29"/>
        </w:numPr>
        <w:spacing w:line="276" w:lineRule="auto"/>
        <w:ind w:left="1777" w:hanging="360"/>
        <w:rPr>
          <w:rFonts w:ascii="Verdana" w:cs="Verdana" w:eastAsia="Verdana" w:hAnsi="Verdana"/>
          <w:sz w:val="22"/>
          <w:szCs w:val="22"/>
        </w:rPr>
      </w:pPr>
      <w:bookmarkStart w:colFirst="0" w:colLast="0" w:name="_heading=h.f0xb92muc5e5" w:id="76"/>
      <w:bookmarkEnd w:id="76"/>
      <w:r w:rsidDel="00000000" w:rsidR="00000000" w:rsidRPr="00000000">
        <w:rPr>
          <w:rFonts w:ascii="Verdana" w:cs="Verdana" w:eastAsia="Verdana" w:hAnsi="Verdana"/>
          <w:smallCaps w:val="0"/>
          <w:sz w:val="22"/>
          <w:szCs w:val="22"/>
          <w:rtl w:val="0"/>
        </w:rPr>
        <w:t xml:space="preserve">OFERTA ECONÓMICA </w:t>
      </w:r>
      <w:r w:rsidDel="00000000" w:rsidR="00000000" w:rsidRPr="00000000">
        <w:rPr>
          <w:rtl w:val="0"/>
        </w:rPr>
      </w:r>
    </w:p>
    <w:p w:rsidR="00000000" w:rsidDel="00000000" w:rsidP="00000000" w:rsidRDefault="00000000" w:rsidRPr="00000000" w14:paraId="00000479">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La forma de pago del contrato es a precios unitarios sin fórmula de reajuste.  </w:t>
      </w:r>
    </w:p>
    <w:p w:rsidR="00000000" w:rsidDel="00000000" w:rsidP="00000000" w:rsidRDefault="00000000" w:rsidRPr="00000000" w14:paraId="0000047A">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7B">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calificar este factor se tendrá en cuenta el valor total indicado en la propuesta económica o el obtenido de la corrección aritmética. La propuesta económica deberá ser allegada en el Sobre No. 2.</w:t>
      </w:r>
    </w:p>
    <w:p w:rsidR="00000000" w:rsidDel="00000000" w:rsidP="00000000" w:rsidRDefault="00000000" w:rsidRPr="00000000" w14:paraId="0000047C">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7D">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 la propuesta económica debe presentarse en Pesos Colombianos y contemplar todos los costos directos e indirectos para la completa y adecuada ejecución de la obra del proceso, los riesgos y la administración de estos. </w:t>
      </w:r>
    </w:p>
    <w:p w:rsidR="00000000" w:rsidDel="00000000" w:rsidP="00000000" w:rsidRDefault="00000000" w:rsidRPr="00000000" w14:paraId="0000047E">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7F">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 </w:t>
      </w:r>
    </w:p>
    <w:p w:rsidR="00000000" w:rsidDel="00000000" w:rsidP="00000000" w:rsidRDefault="00000000" w:rsidRPr="00000000" w14:paraId="00000480">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1">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 </w:t>
      </w:r>
    </w:p>
    <w:p w:rsidR="00000000" w:rsidDel="00000000" w:rsidP="00000000" w:rsidRDefault="00000000" w:rsidRPr="00000000" w14:paraId="00000482">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3">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rsidR="00000000" w:rsidDel="00000000" w:rsidP="00000000" w:rsidRDefault="00000000" w:rsidRPr="00000000" w14:paraId="00000484">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5">
      <w:pPr>
        <w:pStyle w:val="Heading3"/>
        <w:numPr>
          <w:ilvl w:val="2"/>
          <w:numId w:val="29"/>
        </w:numPr>
        <w:spacing w:line="276" w:lineRule="auto"/>
        <w:ind w:left="862" w:hanging="720"/>
        <w:rPr>
          <w:rFonts w:ascii="Verdana" w:cs="Verdana" w:eastAsia="Verdana" w:hAnsi="Verdana"/>
          <w:sz w:val="22"/>
          <w:szCs w:val="22"/>
        </w:rPr>
      </w:pPr>
      <w:bookmarkStart w:colFirst="0" w:colLast="0" w:name="_heading=h.8sarg9evlo5e" w:id="77"/>
      <w:bookmarkEnd w:id="77"/>
      <w:r w:rsidDel="00000000" w:rsidR="00000000" w:rsidRPr="00000000">
        <w:rPr>
          <w:rFonts w:ascii="Verdana" w:cs="Verdana" w:eastAsia="Verdana" w:hAnsi="Verdana"/>
          <w:sz w:val="22"/>
          <w:szCs w:val="22"/>
          <w:rtl w:val="0"/>
        </w:rPr>
        <w:t xml:space="preserve">A.I.U.</w:t>
      </w:r>
    </w:p>
    <w:p w:rsidR="00000000" w:rsidDel="00000000" w:rsidP="00000000" w:rsidRDefault="00000000" w:rsidRPr="00000000" w14:paraId="0000048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debe calcular un</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color w:val="000000"/>
          <w:sz w:val="22"/>
          <w:szCs w:val="22"/>
          <w:u w:val="single"/>
          <w:rtl w:val="0"/>
        </w:rPr>
        <w:t xml:space="preserve">AIU</w:t>
      </w:r>
      <w:r w:rsidDel="00000000" w:rsidR="00000000" w:rsidRPr="00000000">
        <w:rPr>
          <w:rFonts w:ascii="Verdana" w:cs="Verdana" w:eastAsia="Verdana" w:hAnsi="Verdana"/>
          <w:color w:val="000000"/>
          <w:sz w:val="22"/>
          <w:szCs w:val="22"/>
          <w:rtl w:val="0"/>
        </w:rPr>
        <w:t xml:space="preserve"> que contenga todos los costos en los que incurre, l</w:t>
      </w:r>
      <w:r w:rsidDel="00000000" w:rsidR="00000000" w:rsidRPr="00000000">
        <w:rPr>
          <w:rFonts w:ascii="Verdana" w:cs="Verdana" w:eastAsia="Verdana" w:hAnsi="Verdana"/>
          <w:color w:val="000000"/>
          <w:sz w:val="22"/>
          <w:szCs w:val="22"/>
          <w:u w:val="single"/>
          <w:rtl w:val="0"/>
        </w:rPr>
        <w:t xml:space="preserve">a organización del constructor para poder desarrollar la administración, los imprevistos</w:t>
      </w:r>
      <w:r w:rsidDel="00000000" w:rsidR="00000000" w:rsidRPr="00000000">
        <w:rPr>
          <w:rFonts w:ascii="Verdana" w:cs="Verdana" w:eastAsia="Verdana" w:hAnsi="Verdana"/>
          <w:color w:val="000000"/>
          <w:sz w:val="22"/>
          <w:szCs w:val="22"/>
          <w:rtl w:val="0"/>
        </w:rPr>
        <w:t xml:space="preserve"> y </w:t>
      </w:r>
      <w:r w:rsidDel="00000000" w:rsidR="00000000" w:rsidRPr="00000000">
        <w:rPr>
          <w:rFonts w:ascii="Verdana" w:cs="Verdana" w:eastAsia="Verdana" w:hAnsi="Verdana"/>
          <w:color w:val="000000"/>
          <w:sz w:val="22"/>
          <w:szCs w:val="22"/>
          <w:u w:val="single"/>
          <w:rtl w:val="0"/>
        </w:rPr>
        <w:t xml:space="preserve">utilidad o beneficio económico que pretende percibir por la ejecución del</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sz w:val="22"/>
          <w:szCs w:val="22"/>
          <w:rtl w:val="0"/>
        </w:rPr>
        <w:t xml:space="preserve">contrato.</w:t>
      </w:r>
    </w:p>
    <w:p w:rsidR="00000000" w:rsidDel="00000000" w:rsidP="00000000" w:rsidRDefault="00000000" w:rsidRPr="00000000" w14:paraId="0000048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A.I.U. debe expresarse en un porcentaje (%) y debe consignarlo y discriminarlo en la propuesta económica. </w:t>
      </w:r>
    </w:p>
    <w:p w:rsidR="00000000" w:rsidDel="00000000" w:rsidP="00000000" w:rsidRDefault="00000000" w:rsidRPr="00000000" w14:paraId="00000488">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Proponente exprese el A.I.U. en porcentaje (%) y en Pesos, prevalece el valor expresado en porcentaje (%). El porcentaje del A.I.U. que presenten los Proponentes no debe ser superior al porcentaje total del A.I.U establecido en el Formulario 1– Formulario de Presupuesto Oficial. </w:t>
      </w:r>
    </w:p>
    <w:p w:rsidR="00000000" w:rsidDel="00000000" w:rsidP="00000000" w:rsidRDefault="00000000" w:rsidRPr="00000000" w14:paraId="00000489">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A">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consecuencia, el Proponente puede configurar libremente el porcentaje individual de la “A”, de la “I” y de la “U”, siempre que la sumatoria de ellos no exceda el porcentaje total definido por la Entidad en el Formulario 1– Formulario de Presupuesto Oficial.</w:t>
      </w:r>
    </w:p>
    <w:p w:rsidR="00000000" w:rsidDel="00000000" w:rsidP="00000000" w:rsidRDefault="00000000" w:rsidRPr="00000000" w14:paraId="0000048B">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C">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componentes internos de la administración (A) deberán ser presentados por el adjudicatario del Proceso de Contratación en la oportunidad establecida en el numeral 8.1 del Pliego de Condiciones.</w:t>
      </w:r>
    </w:p>
    <w:p w:rsidR="00000000" w:rsidDel="00000000" w:rsidP="00000000" w:rsidRDefault="00000000" w:rsidRPr="00000000" w14:paraId="0000048D">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8E">
      <w:pPr>
        <w:pStyle w:val="Heading3"/>
        <w:numPr>
          <w:ilvl w:val="2"/>
          <w:numId w:val="29"/>
        </w:numPr>
        <w:spacing w:line="276" w:lineRule="auto"/>
        <w:ind w:left="862" w:hanging="720"/>
        <w:rPr>
          <w:rFonts w:ascii="Verdana" w:cs="Verdana" w:eastAsia="Verdana" w:hAnsi="Verdana"/>
          <w:sz w:val="22"/>
          <w:szCs w:val="22"/>
        </w:rPr>
      </w:pPr>
      <w:bookmarkStart w:colFirst="0" w:colLast="0" w:name="_heading=h.shkeedu1hv36" w:id="78"/>
      <w:bookmarkEnd w:id="78"/>
      <w:r w:rsidDel="00000000" w:rsidR="00000000" w:rsidRPr="00000000">
        <w:rPr>
          <w:rFonts w:ascii="Verdana" w:cs="Verdana" w:eastAsia="Verdana" w:hAnsi="Verdana"/>
          <w:smallCaps w:val="0"/>
          <w:sz w:val="22"/>
          <w:szCs w:val="22"/>
          <w:rtl w:val="0"/>
        </w:rPr>
        <w:t xml:space="preserve">CORRECCIONES ARITMÉTICAS </w:t>
      </w:r>
      <w:r w:rsidDel="00000000" w:rsidR="00000000" w:rsidRPr="00000000">
        <w:rPr>
          <w:rtl w:val="0"/>
        </w:rPr>
      </w:r>
    </w:p>
    <w:p w:rsidR="00000000" w:rsidDel="00000000" w:rsidP="00000000" w:rsidRDefault="00000000" w:rsidRPr="00000000" w14:paraId="0000048F">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Entidad solo efectuará correcciones aritméticas originadas por: </w:t>
      </w:r>
      <w:r w:rsidDel="00000000" w:rsidR="00000000" w:rsidRPr="00000000">
        <w:rPr>
          <w:rtl w:val="0"/>
        </w:rPr>
      </w:r>
    </w:p>
    <w:p w:rsidR="00000000" w:rsidDel="00000000" w:rsidP="00000000" w:rsidRDefault="00000000" w:rsidRPr="00000000" w14:paraId="00000490">
      <w:pPr>
        <w:spacing w:line="276" w:lineRule="auto"/>
        <w:ind w:left="709" w:hanging="283"/>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 Las operaciones aritméticas a que haya lugar en la propuesta económica, cuando exista un error que surja de un cálculo meramente aritmético cuando la operación ha sido erróneamente realizada. </w:t>
      </w:r>
    </w:p>
    <w:p w:rsidR="00000000" w:rsidDel="00000000" w:rsidP="00000000" w:rsidRDefault="00000000" w:rsidRPr="00000000" w14:paraId="00000491">
      <w:pPr>
        <w:spacing w:line="276" w:lineRule="auto"/>
        <w:ind w:left="709" w:hanging="283"/>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r w:rsidDel="00000000" w:rsidR="00000000" w:rsidRPr="00000000">
        <w:rPr>
          <w:rtl w:val="0"/>
        </w:rPr>
      </w:r>
    </w:p>
    <w:p w:rsidR="00000000" w:rsidDel="00000000" w:rsidP="00000000" w:rsidRDefault="00000000" w:rsidRPr="00000000" w14:paraId="00000492">
      <w:pPr>
        <w:tabs>
          <w:tab w:val="left" w:leader="none" w:pos="8647"/>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 partir del valor total corregido de las propuestas asignará el puntaje de conformidad con el proceso del numeral 4.1.4. </w:t>
      </w:r>
    </w:p>
    <w:p w:rsidR="00000000" w:rsidDel="00000000" w:rsidP="00000000" w:rsidRDefault="00000000" w:rsidRPr="00000000" w14:paraId="00000493">
      <w:pPr>
        <w:pStyle w:val="Heading3"/>
        <w:numPr>
          <w:ilvl w:val="2"/>
          <w:numId w:val="29"/>
        </w:numPr>
        <w:spacing w:line="276" w:lineRule="auto"/>
        <w:ind w:left="862" w:hanging="720"/>
        <w:rPr>
          <w:rFonts w:ascii="Verdana" w:cs="Verdana" w:eastAsia="Verdana" w:hAnsi="Verdana"/>
          <w:sz w:val="22"/>
          <w:szCs w:val="22"/>
        </w:rPr>
      </w:pPr>
      <w:bookmarkStart w:colFirst="0" w:colLast="0" w:name="_heading=h.sdi4t2majax" w:id="79"/>
      <w:bookmarkEnd w:id="79"/>
      <w:r w:rsidDel="00000000" w:rsidR="00000000" w:rsidRPr="00000000">
        <w:rPr>
          <w:rFonts w:ascii="Verdana" w:cs="Verdana" w:eastAsia="Verdana" w:hAnsi="Verdana"/>
          <w:smallCaps w:val="0"/>
          <w:sz w:val="22"/>
          <w:szCs w:val="22"/>
          <w:rtl w:val="0"/>
        </w:rPr>
        <w:t xml:space="preserve">PRECIO ARTIFICIALMENTE BAJO </w:t>
      </w:r>
      <w:r w:rsidDel="00000000" w:rsidR="00000000" w:rsidRPr="00000000">
        <w:rPr>
          <w:rtl w:val="0"/>
        </w:rPr>
      </w:r>
    </w:p>
    <w:p w:rsidR="00000000" w:rsidDel="00000000" w:rsidP="00000000" w:rsidRDefault="00000000" w:rsidRPr="00000000" w14:paraId="0000049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49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rsidR="00000000" w:rsidDel="00000000" w:rsidP="00000000" w:rsidRDefault="00000000" w:rsidRPr="00000000" w14:paraId="0000049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rsidR="00000000" w:rsidDel="00000000" w:rsidP="00000000" w:rsidRDefault="00000000" w:rsidRPr="00000000" w14:paraId="00000497">
      <w:pPr>
        <w:pStyle w:val="Heading3"/>
        <w:numPr>
          <w:ilvl w:val="2"/>
          <w:numId w:val="29"/>
        </w:numPr>
        <w:spacing w:line="276" w:lineRule="auto"/>
        <w:ind w:left="862" w:hanging="720"/>
        <w:rPr>
          <w:rFonts w:ascii="Verdana" w:cs="Verdana" w:eastAsia="Verdana" w:hAnsi="Verdana"/>
          <w:sz w:val="22"/>
          <w:szCs w:val="22"/>
        </w:rPr>
      </w:pPr>
      <w:bookmarkStart w:colFirst="0" w:colLast="0" w:name="_heading=h.13vvy64rngd6" w:id="80"/>
      <w:bookmarkEnd w:id="80"/>
      <w:r w:rsidDel="00000000" w:rsidR="00000000" w:rsidRPr="00000000">
        <w:rPr>
          <w:rFonts w:ascii="Verdana" w:cs="Verdana" w:eastAsia="Verdana" w:hAnsi="Verdana"/>
          <w:smallCaps w:val="0"/>
          <w:sz w:val="22"/>
          <w:szCs w:val="22"/>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49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seleccionará el método de ponderación de la propuesta económica de acuerdo con las siguientes alternativas:</w:t>
      </w:r>
    </w:p>
    <w:tbl>
      <w:tblPr>
        <w:tblStyle w:val="Table19"/>
        <w:tblW w:w="42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4"/>
        <w:gridCol w:w="2874"/>
        <w:tblGridChange w:id="0">
          <w:tblGrid>
            <w:gridCol w:w="1364"/>
            <w:gridCol w:w="2874"/>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99">
            <w:pPr>
              <w:spacing w:line="276" w:lineRule="auto"/>
              <w:jc w:val="center"/>
              <w:rPr>
                <w:rFonts w:ascii="Verdana" w:cs="Verdana" w:eastAsia="Verdana" w:hAnsi="Verdana"/>
                <w:b w:val="1"/>
                <w:bCs w:val="1"/>
                <w:color w:val="aeaaaa"/>
                <w:sz w:val="22"/>
                <w:szCs w:val="22"/>
              </w:rPr>
            </w:pPr>
            <w:bookmarkStart w:colFirst="0" w:colLast="0" w:name="_heading=h.cseqd8wry5jy" w:id="81"/>
            <w:bookmarkEnd w:id="81"/>
            <w:r w:rsidDel="00000000" w:rsidR="00000000" w:rsidRPr="00000000">
              <w:rPr>
                <w:rFonts w:ascii="Verdana" w:cs="Verdana" w:eastAsia="Verdana" w:hAnsi="Verdana"/>
                <w:b w:val="1"/>
                <w:bCs w:val="1"/>
                <w:color w:val="aeaaaa"/>
                <w:sz w:val="22"/>
                <w:szCs w:val="22"/>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9A">
            <w:pPr>
              <w:spacing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Método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B">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C">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Mediana con valor absoluto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D">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E">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 geométrica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F">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0">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 aritmética baja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1">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2">
            <w:pPr>
              <w:spacing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Menor valor</w:t>
            </w:r>
          </w:p>
        </w:tc>
      </w:tr>
    </w:tbl>
    <w:p w:rsidR="00000000" w:rsidDel="00000000" w:rsidP="00000000" w:rsidRDefault="00000000" w:rsidRPr="00000000" w14:paraId="000004A3">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A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determinar el método de ponderación, la Entidad tomará los centavos de la Tasa de Cambio Representativa del Mercado (TRM), certificada por la Superintendencia Financiera de Colombia (en su sitio web: </w:t>
      </w: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color w:val="008080"/>
          <w:sz w:val="22"/>
          <w:szCs w:val="22"/>
          <w:u w:val="single"/>
          <w:rtl w:val="0"/>
        </w:rPr>
        <w:t xml:space="preserve"> </w:t>
      </w:r>
      <w:hyperlink r:id="rId13">
        <w:r w:rsidDel="00000000" w:rsidR="00000000" w:rsidRPr="00000000">
          <w:rPr>
            <w:rFonts w:ascii="Verdana" w:cs="Verdana" w:eastAsia="Verdana" w:hAnsi="Verdana"/>
            <w:color w:val="0563c1"/>
            <w:sz w:val="22"/>
            <w:szCs w:val="22"/>
            <w:highlight w:val="lightGray"/>
            <w:u w:val="single"/>
            <w:rtl w:val="0"/>
          </w:rPr>
          <w:t xml:space="preserve">https://www.superfinanciera.gov.co/publicacion/60819)</w:t>
        </w:r>
      </w:hyperlink>
      <w:r w:rsidDel="00000000" w:rsidR="00000000" w:rsidRPr="00000000">
        <w:rPr>
          <w:rFonts w:ascii="Verdana" w:cs="Verdana" w:eastAsia="Verdana" w:hAnsi="Verdana"/>
          <w:sz w:val="22"/>
          <w:szCs w:val="22"/>
          <w:highlight w:val="lightGray"/>
          <w:rtl w:val="0"/>
        </w:rPr>
        <w:t xml:space="preserve">]).</w:t>
      </w:r>
      <w:r w:rsidDel="00000000" w:rsidR="00000000" w:rsidRPr="00000000">
        <w:rPr>
          <w:rtl w:val="0"/>
        </w:rPr>
      </w:r>
    </w:p>
    <w:p w:rsidR="00000000" w:rsidDel="00000000" w:rsidP="00000000" w:rsidRDefault="00000000" w:rsidRPr="00000000" w14:paraId="000004A5">
      <w:pPr>
        <w:tabs>
          <w:tab w:val="left" w:leader="none" w:pos="1860"/>
        </w:tabs>
        <w:spacing w:after="200"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TRM que la Entidad utilizará para determinar el método de ponderación será la que </w:t>
      </w:r>
      <w:r w:rsidDel="00000000" w:rsidR="00000000" w:rsidRPr="00000000">
        <w:rPr>
          <w:rFonts w:ascii="Verdana" w:cs="Verdana" w:eastAsia="Verdana" w:hAnsi="Verdana"/>
          <w:i w:val="1"/>
          <w:iCs w:val="1"/>
          <w:color w:val="000000"/>
          <w:sz w:val="22"/>
          <w:szCs w:val="22"/>
          <w:rtl w:val="0"/>
        </w:rPr>
        <w:t xml:space="preserve">rija el segundo día hábil después de finalizado el periodo de traslado del informe de evaluación</w:t>
      </w:r>
      <w:r w:rsidDel="00000000" w:rsidR="00000000" w:rsidRPr="00000000">
        <w:rPr>
          <w:rFonts w:ascii="Verdana" w:cs="Verdana" w:eastAsia="Verdana" w:hAnsi="Verdana"/>
          <w:color w:val="000000"/>
          <w:sz w:val="22"/>
          <w:szCs w:val="22"/>
          <w:rtl w:val="0"/>
        </w:rPr>
        <w:t xml:space="preserve">. Esto es, la que la Superintendencia publique en horas de la tarde del día hábil siguiente a la fecha efectiva de </w:t>
      </w:r>
      <w:r w:rsidDel="00000000" w:rsidR="00000000" w:rsidRPr="00000000">
        <w:rPr>
          <w:rFonts w:ascii="Verdana" w:cs="Verdana" w:eastAsia="Verdana" w:hAnsi="Verdana"/>
          <w:i w:val="1"/>
          <w:iCs w:val="1"/>
          <w:color w:val="000000"/>
          <w:sz w:val="22"/>
          <w:szCs w:val="22"/>
          <w:rtl w:val="0"/>
        </w:rPr>
        <w:t xml:space="preserve">finalizado el periodo de traslado del informe de evaluación</w:t>
      </w: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4A6">
      <w:pPr>
        <w:spacing w:before="210" w:line="276" w:lineRule="auto"/>
        <w:rPr>
          <w:rFonts w:ascii="Verdana" w:cs="Verdana" w:eastAsia="Verdana" w:hAnsi="Verdana"/>
          <w:i w:val="1"/>
          <w:iCs w:val="1"/>
          <w:sz w:val="22"/>
          <w:szCs w:val="22"/>
          <w:u w:val="single"/>
        </w:rPr>
      </w:pPr>
      <w:r w:rsidDel="00000000" w:rsidR="00000000" w:rsidRPr="00000000">
        <w:rPr>
          <w:rFonts w:ascii="Verdana" w:cs="Verdana" w:eastAsia="Verdana" w:hAnsi="Verdana"/>
          <w:sz w:val="22"/>
          <w:szCs w:val="22"/>
          <w:rtl w:val="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la TRM que la Entidad utilizará para determinar el método de ponderación será la que rija el </w:t>
      </w:r>
      <w:r w:rsidDel="00000000" w:rsidR="00000000" w:rsidRPr="00000000">
        <w:rPr>
          <w:rFonts w:ascii="Verdana" w:cs="Verdana" w:eastAsia="Verdana" w:hAnsi="Verdana"/>
          <w:i w:val="1"/>
          <w:iCs w:val="1"/>
          <w:sz w:val="22"/>
          <w:szCs w:val="22"/>
          <w:rtl w:val="0"/>
        </w:rPr>
        <w:t xml:space="preserve">segundo día hábil después de finalizado el periodo concedido al Proponente requerido para allegar la subsanación y/o aclaración solicitada</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i w:val="1"/>
          <w:iCs w:val="1"/>
          <w:sz w:val="22"/>
          <w:szCs w:val="22"/>
          <w:u w:val="single"/>
          <w:rtl w:val="0"/>
        </w:rPr>
        <w:t xml:space="preserve"> </w:t>
      </w:r>
    </w:p>
    <w:p w:rsidR="00000000" w:rsidDel="00000000" w:rsidP="00000000" w:rsidRDefault="00000000" w:rsidRPr="00000000" w14:paraId="000004A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rsidR="00000000" w:rsidDel="00000000" w:rsidP="00000000" w:rsidRDefault="00000000" w:rsidRPr="00000000" w14:paraId="000004A8">
      <w:pPr>
        <w:numPr>
          <w:ilvl w:val="0"/>
          <w:numId w:val="35"/>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rFonts w:ascii="Verdana" w:cs="Verdana" w:eastAsia="Verdana" w:hAnsi="Verdana"/>
          <w:color w:val="000000"/>
          <w:sz w:val="22"/>
          <w:szCs w:val="22"/>
          <w:rtl w:val="0"/>
        </w:rPr>
        <w:t xml:space="preserve">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r w:rsidDel="00000000" w:rsidR="00000000" w:rsidRPr="00000000">
        <w:rPr>
          <w:rtl w:val="0"/>
        </w:rPr>
      </w:r>
    </w:p>
    <w:p w:rsidR="00000000" w:rsidDel="00000000" w:rsidP="00000000" w:rsidRDefault="00000000" w:rsidRPr="00000000" w14:paraId="000004A9">
      <w:pPr>
        <w:spacing w:line="276" w:lineRule="auto"/>
        <w:rPr>
          <w:rFonts w:ascii="Verdana" w:cs="Verdana" w:eastAsia="Verdana" w:hAnsi="Verdana"/>
          <w:color w:val="008080"/>
          <w:sz w:val="22"/>
          <w:szCs w:val="22"/>
          <w:u w:val="single"/>
        </w:rPr>
      </w:pPr>
      <w:r w:rsidDel="00000000" w:rsidR="00000000" w:rsidRPr="00000000">
        <w:rPr>
          <w:rFonts w:ascii="Verdana" w:cs="Verdana" w:eastAsia="Verdana" w:hAnsi="Verdana"/>
          <w:sz w:val="22"/>
          <w:szCs w:val="22"/>
          <w:rtl w:val="0"/>
        </w:rPr>
        <w:t xml:space="preserve">En este sentido, atendiendo a las circunstancias anteriores y las particularidades de cada caso, la Entidad podrá optar por suspender la audiencia y reiniciarla cuando lo considere conveniente</w:t>
      </w:r>
      <w:r w:rsidDel="00000000" w:rsidR="00000000" w:rsidRPr="00000000">
        <w:rPr>
          <w:rFonts w:ascii="Verdana" w:cs="Verdana" w:eastAsia="Verdana" w:hAnsi="Verdana"/>
          <w:color w:val="008080"/>
          <w:sz w:val="22"/>
          <w:szCs w:val="22"/>
          <w:u w:val="single"/>
          <w:rtl w:val="0"/>
        </w:rPr>
        <w:t xml:space="preserve">.</w:t>
      </w:r>
    </w:p>
    <w:p w:rsidR="00000000" w:rsidDel="00000000" w:rsidP="00000000" w:rsidRDefault="00000000" w:rsidRPr="00000000" w14:paraId="000004A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Una vez definido el método de ponderación de la </w:t>
      </w:r>
      <w:r w:rsidDel="00000000" w:rsidR="00000000" w:rsidRPr="00000000">
        <w:rPr>
          <w:rFonts w:ascii="Verdana" w:cs="Verdana" w:eastAsia="Verdana" w:hAnsi="Verdana"/>
          <w:b w:val="1"/>
          <w:bCs w:val="1"/>
          <w:sz w:val="22"/>
          <w:szCs w:val="22"/>
          <w:rtl w:val="0"/>
        </w:rPr>
        <w:t xml:space="preserve">oferta</w:t>
      </w:r>
      <w:r w:rsidDel="00000000" w:rsidR="00000000" w:rsidRPr="00000000">
        <w:rPr>
          <w:rFonts w:ascii="Verdana" w:cs="Verdana" w:eastAsia="Verdana" w:hAnsi="Verdana"/>
          <w:sz w:val="22"/>
          <w:szCs w:val="22"/>
          <w:rtl w:val="0"/>
        </w:rPr>
        <w:t xml:space="preserve"> económica el mismo seguirá rigiendo aun cuando la Entidad deba suspender la audiencia.</w:t>
      </w:r>
    </w:p>
    <w:p w:rsidR="00000000" w:rsidDel="00000000" w:rsidP="00000000" w:rsidRDefault="00000000" w:rsidRPr="00000000" w14:paraId="000004A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método de ponderación se determinará de acuerdo con los rangos del siguiente cuadro:</w:t>
      </w:r>
    </w:p>
    <w:tbl>
      <w:tblPr>
        <w:tblStyle w:val="Table20"/>
        <w:tblW w:w="68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199"/>
        <w:gridCol w:w="3241"/>
        <w:tblGridChange w:id="0">
          <w:tblGrid>
            <w:gridCol w:w="2400"/>
            <w:gridCol w:w="1199"/>
            <w:gridCol w:w="3241"/>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4AC">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Rango (inclusive)</w:t>
            </w:r>
          </w:p>
        </w:tc>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4AD">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Número</w:t>
            </w:r>
          </w:p>
        </w:tc>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4AE">
            <w:pPr>
              <w:spacing w:after="0" w:line="276"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Método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F">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0.00 a 0.24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0">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1">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Mediana con valor absoluto</w:t>
            </w:r>
          </w:p>
        </w:tc>
      </w:tr>
      <w:tr>
        <w:trPr>
          <w:cantSplit w:val="0"/>
          <w:trHeight w:val="4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2">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0.25 a 0.49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3">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4">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 geométrica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5">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0.50 a 0.74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6">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7">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Media aritmética baja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8">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0.75 a 0.99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9">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A">
            <w:pPr>
              <w:spacing w:after="0" w:line="276" w:lineRule="auto"/>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Menor valor</w:t>
            </w:r>
          </w:p>
        </w:tc>
      </w:tr>
    </w:tbl>
    <w:p w:rsidR="00000000" w:rsidDel="00000000" w:rsidP="00000000" w:rsidRDefault="00000000" w:rsidRPr="00000000" w14:paraId="000004BB">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BC">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todos los casos se tendrá en cuenta hasta el séptimo (7°) decimal del valor obtenido como puntaje </w:t>
      </w:r>
      <w:r w:rsidDel="00000000" w:rsidR="00000000" w:rsidRPr="00000000">
        <w:rPr>
          <w:rFonts w:ascii="Verdana" w:cs="Verdana" w:eastAsia="Verdana" w:hAnsi="Verdana"/>
          <w:color w:val="000000"/>
          <w:sz w:val="22"/>
          <w:szCs w:val="22"/>
          <w:rtl w:val="0"/>
        </w:rPr>
        <w:t xml:space="preserve">y las fórmulas se aplicarán con las propuestas que no han sido rechazadas y se encuentran válidas.</w:t>
      </w:r>
    </w:p>
    <w:p w:rsidR="00000000" w:rsidDel="00000000" w:rsidP="00000000" w:rsidRDefault="00000000" w:rsidRPr="00000000" w14:paraId="000004BD">
      <w:pPr>
        <w:spacing w:line="276" w:lineRule="auto"/>
        <w:rPr>
          <w:rFonts w:ascii="Verdana" w:cs="Verdana" w:eastAsia="Verdana" w:hAnsi="Verdana"/>
          <w:color w:val="000000"/>
          <w:sz w:val="22"/>
          <w:szCs w:val="22"/>
        </w:rPr>
      </w:pPr>
      <w:bookmarkStart w:colFirst="0" w:colLast="0" w:name="_heading=h.2u2jvyf865hb" w:id="82"/>
      <w:bookmarkEnd w:id="82"/>
      <w:r w:rsidDel="00000000" w:rsidR="00000000" w:rsidRPr="00000000">
        <w:rPr>
          <w:rFonts w:ascii="Verdana" w:cs="Verdana" w:eastAsia="Verdana" w:hAnsi="Verdana"/>
          <w:color w:val="000000"/>
          <w:sz w:val="22"/>
          <w:szCs w:val="22"/>
          <w:rtl w:val="0"/>
        </w:rPr>
        <w:t xml:space="preserve">En los Procesos de Contratación estructurados por lotes o segmentos,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w:t>
      </w:r>
      <w:r w:rsidDel="00000000" w:rsidR="00000000" w:rsidRPr="00000000">
        <w:rPr>
          <w:rFonts w:ascii="Verdana" w:cs="Verdana" w:eastAsia="Verdana" w:hAnsi="Verdana"/>
          <w:sz w:val="22"/>
          <w:szCs w:val="22"/>
          <w:rtl w:val="0"/>
        </w:rPr>
        <w:t xml:space="preserve"> de acuerdo con la numeración definida para los rangos</w:t>
      </w:r>
      <w:r w:rsidDel="00000000" w:rsidR="00000000" w:rsidRPr="00000000">
        <w:rPr>
          <w:rFonts w:ascii="Verdana" w:cs="Verdana" w:eastAsia="Verdana" w:hAnsi="Verdana"/>
          <w:color w:val="000000"/>
          <w:sz w:val="22"/>
          <w:szCs w:val="22"/>
          <w:rtl w:val="0"/>
        </w:rPr>
        <w:t xml:space="preserve"> y así sucesivamente; teniendo en cuenta que se reiniciará desde el primer método en caso de agotarse el último método.</w:t>
      </w:r>
    </w:p>
    <w:p w:rsidR="00000000" w:rsidDel="00000000" w:rsidP="00000000" w:rsidRDefault="00000000" w:rsidRPr="00000000" w14:paraId="000004BE">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propuestas que al aplicar las fórmulas obtengan puntajes negativos obtienen cero (0) puntos en la oferta económica.</w:t>
      </w:r>
    </w:p>
    <w:p w:rsidR="00000000" w:rsidDel="00000000" w:rsidP="00000000" w:rsidRDefault="00000000" w:rsidRPr="00000000" w14:paraId="000004B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que solo exista una oferta habilitada respecto de la cual se vaya a realizar la apertura del sobre No 2, la Entidad podrá prescindir de la definición de la TRM y escogencia de método de ponderación de la oferta económica.</w:t>
      </w:r>
    </w:p>
    <w:p w:rsidR="00000000" w:rsidDel="00000000" w:rsidP="00000000" w:rsidRDefault="00000000" w:rsidRPr="00000000" w14:paraId="000004C0">
      <w:pPr>
        <w:numPr>
          <w:ilvl w:val="0"/>
          <w:numId w:val="31"/>
        </w:numPr>
        <w:spacing w:after="0" w:line="276" w:lineRule="auto"/>
        <w:ind w:left="709" w:right="49" w:hanging="710"/>
        <w:jc w:val="left"/>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Mediana con valor absoluto</w:t>
      </w:r>
    </w:p>
    <w:p w:rsidR="00000000" w:rsidDel="00000000" w:rsidP="00000000" w:rsidRDefault="00000000" w:rsidRPr="00000000" w14:paraId="000004C1">
      <w:pPr>
        <w:spacing w:after="0" w:line="276" w:lineRule="auto"/>
        <w:ind w:left="709"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C2">
      <w:pPr>
        <w:spacing w:line="276" w:lineRule="auto"/>
        <w:ind w:right="5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000000" w:rsidDel="00000000" w:rsidP="00000000" w:rsidRDefault="00000000" w:rsidRPr="00000000" w14:paraId="000004C3">
      <w:pPr>
        <w:jc w:val="center"/>
        <w:rPr>
          <w:rFonts w:ascii="Cambria Math" w:cs="Cambria Math" w:eastAsia="Cambria Math" w:hAnsi="Cambria Math"/>
          <w:sz w:val="22"/>
          <w:szCs w:val="22"/>
        </w:rPr>
      </w:pPr>
      <m:oMath>
        <m:r>
          <w:rPr>
            <w:rFonts w:ascii="Cambria Math" w:cs="Cambria Math" w:eastAsia="Cambria Math" w:hAnsi="Cambria Math"/>
            <w:color w:val="000000"/>
            <w:sz w:val="22"/>
            <w:szCs w:val="22"/>
          </w:rPr>
          <m:t xml:space="preserve">Me=Mediana(</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1</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2</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m:t>
            </m:r>
          </m:sub>
        </m:sSub>
        <m:r>
          <w:rPr>
            <w:rFonts w:ascii="Cambria Math" w:cs="Cambria Math" w:eastAsia="Cambria Math" w:hAnsi="Cambria Math"/>
            <w:sz w:val="22"/>
            <w:szCs w:val="22"/>
          </w:rPr>
          <m:t xml:space="preserve">)</m:t>
        </m:r>
      </m:oMath>
      <w:r w:rsidDel="00000000" w:rsidR="00000000" w:rsidRPr="00000000">
        <w:rPr>
          <w:rtl w:val="0"/>
        </w:rPr>
      </w:r>
    </w:p>
    <w:p w:rsidR="00000000" w:rsidDel="00000000" w:rsidP="00000000" w:rsidRDefault="00000000" w:rsidRPr="00000000" w14:paraId="000004C4">
      <w:pPr>
        <w:tabs>
          <w:tab w:val="left" w:leader="none" w:pos="993"/>
        </w:tabs>
        <w:spacing w:line="276" w:lineRule="auto"/>
        <w:ind w:left="993" w:right="49" w:hanging="28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C5">
      <w:pPr>
        <w:numPr>
          <w:ilvl w:val="0"/>
          <w:numId w:val="13"/>
        </w:numPr>
        <w:tabs>
          <w:tab w:val="left" w:leader="none" w:pos="993"/>
        </w:tabs>
        <w:spacing w:after="0" w:line="276" w:lineRule="auto"/>
        <w:ind w:left="993" w:right="49" w:firstLine="140"/>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4C6">
      <w:pPr>
        <w:numPr>
          <w:ilvl w:val="0"/>
          <w:numId w:val="13"/>
        </w:numPr>
        <w:tabs>
          <w:tab w:val="left" w:leader="none" w:pos="993"/>
        </w:tabs>
        <w:spacing w:after="0" w:line="276" w:lineRule="auto"/>
        <w:ind w:left="993" w:right="49" w:firstLine="140"/>
        <w:rPr>
          <w:sz w:val="22"/>
          <w:szCs w:val="22"/>
        </w:rPr>
      </w:pPr>
      <w:r w:rsidDel="00000000" w:rsidR="00000000" w:rsidRPr="00000000">
        <w:rPr>
          <w:rFonts w:ascii="Verdana" w:cs="Verdana" w:eastAsia="Verdana" w:hAnsi="Verdana"/>
          <w:sz w:val="22"/>
          <w:szCs w:val="22"/>
          <w:rtl w:val="0"/>
        </w:rPr>
        <w:t xml:space="preserve">m: Es el número total de propuestas económicas válidas recibidas por la entidad.</w:t>
      </w:r>
      <w:r w:rsidDel="00000000" w:rsidR="00000000" w:rsidRPr="00000000">
        <w:rPr>
          <w:rtl w:val="0"/>
        </w:rPr>
      </w:r>
    </w:p>
    <w:p w:rsidR="00000000" w:rsidDel="00000000" w:rsidP="00000000" w:rsidRDefault="00000000" w:rsidRPr="00000000" w14:paraId="000004C7">
      <w:pPr>
        <w:numPr>
          <w:ilvl w:val="0"/>
          <w:numId w:val="13"/>
        </w:numPr>
        <w:tabs>
          <w:tab w:val="left" w:leader="none" w:pos="993"/>
        </w:tabs>
        <w:spacing w:after="0" w:line="276" w:lineRule="auto"/>
        <w:ind w:left="993" w:right="49" w:firstLine="140"/>
        <w:rPr>
          <w:sz w:val="22"/>
          <w:szCs w:val="22"/>
        </w:rPr>
      </w:pPr>
      <w:r w:rsidDel="00000000" w:rsidR="00000000" w:rsidRPr="00000000">
        <w:rPr>
          <w:rFonts w:ascii="Verdana" w:cs="Verdana" w:eastAsia="Verdana" w:hAnsi="Verdana"/>
          <w:sz w:val="22"/>
          <w:szCs w:val="22"/>
          <w:rtl w:val="0"/>
        </w:rPr>
        <w:t xml:space="preserve">Me: Es la mediana calculada con los valores de las propuestas económicas válidas.</w:t>
      </w:r>
      <w:r w:rsidDel="00000000" w:rsidR="00000000" w:rsidRPr="00000000">
        <w:rPr>
          <w:rtl w:val="0"/>
        </w:rPr>
      </w:r>
    </w:p>
    <w:p w:rsidR="00000000" w:rsidDel="00000000" w:rsidP="00000000" w:rsidRDefault="00000000" w:rsidRPr="00000000" w14:paraId="000004C8">
      <w:pPr>
        <w:tabs>
          <w:tab w:val="left" w:leader="none" w:pos="993"/>
        </w:tabs>
        <w:spacing w:after="0" w:line="276" w:lineRule="auto"/>
        <w:ind w:left="1134"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C9">
      <w:pPr>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Bajo este método la Entidad asignará el puntaje así: </w:t>
      </w:r>
    </w:p>
    <w:p w:rsidR="00000000" w:rsidDel="00000000" w:rsidP="00000000" w:rsidRDefault="00000000" w:rsidRPr="00000000" w14:paraId="000004CA">
      <w:pPr>
        <w:numPr>
          <w:ilvl w:val="0"/>
          <w:numId w:val="32"/>
        </w:numPr>
        <w:tabs>
          <w:tab w:val="left" w:leader="none" w:pos="1134"/>
        </w:tabs>
        <w:spacing w:after="0" w:line="276" w:lineRule="auto"/>
        <w:ind w:left="1134" w:right="49" w:hanging="152.0000000000000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número de valores de las propuestas hábiles es impar, el máximo puntaje será asignado a la propuesta que se encuentre en el valor de la mediana. Para las otras propuestas, se utilizará la siguiente fórmula:</w:t>
      </w:r>
    </w:p>
    <w:p w:rsidR="00000000" w:rsidDel="00000000" w:rsidP="00000000" w:rsidRDefault="00000000" w:rsidRPr="00000000" w14:paraId="000004CB">
      <w:pPr>
        <w:spacing w:after="0" w:line="276" w:lineRule="auto"/>
        <w:ind w:left="1134" w:right="49" w:hanging="152.0000000000000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CC">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Puntaje=</m:t>
        </m:r>
        <m:d>
          <m:dPr>
            <m:begChr m:val="["/>
            <m:endChr m:val="]"/>
            <m:ctrlPr>
              <w:rPr>
                <w:rFonts w:ascii="Cambria Math" w:cs="Cambria Math" w:eastAsia="Cambria Math" w:hAnsi="Cambria Math"/>
                <w:sz w:val="22"/>
                <w:szCs w:val="22"/>
              </w:rPr>
            </m:ctrlPr>
          </m:dPr>
          <m:e>
            <m:d>
              <m:dPr>
                <m:begChr m:val="{"/>
                <m:endChr m:val="}"/>
                <m:ctrlPr>
                  <w:rPr>
                    <w:rFonts w:ascii="Cambria Math" w:cs="Cambria Math" w:eastAsia="Cambria Math" w:hAnsi="Cambria Math"/>
                    <w:sz w:val="22"/>
                    <w:szCs w:val="22"/>
                  </w:rPr>
                </m:ctrlPr>
              </m:dPr>
              <m:e>
                <m:r>
                  <w:rPr>
                    <w:rFonts w:ascii="Cambria Math" w:cs="Cambria Math" w:eastAsia="Cambria Math" w:hAnsi="Cambria Math"/>
                    <w:sz w:val="22"/>
                    <w:szCs w:val="22"/>
                  </w:rPr>
                  <m:t xml:space="preserve">1-</m:t>
                </m:r>
                <m:d>
                  <m:dPr>
                    <m:begChr m:val="|"/>
                    <m:endChr m:val="|"/>
                    <m:ctrlPr>
                      <w:rPr>
                        <w:rFonts w:ascii="Cambria Math" w:cs="Cambria Math" w:eastAsia="Cambria Math" w:hAnsi="Cambria Math"/>
                        <w:sz w:val="22"/>
                        <w:szCs w:val="22"/>
                      </w:rPr>
                    </m:ctrlPr>
                  </m:dPr>
                  <m:e>
                    <m:f>
                      <m:fPr>
                        <m:ctrlPr>
                          <w:rPr>
                            <w:rFonts w:ascii="Cambria Math" w:cs="Cambria Math" w:eastAsia="Cambria Math" w:hAnsi="Cambria Math"/>
                            <w:sz w:val="22"/>
                            <w:szCs w:val="22"/>
                          </w:rPr>
                        </m:ctrlPr>
                      </m:fPr>
                      <m:num>
                        <m:r>
                          <w:rPr>
                            <w:rFonts w:ascii="Cambria Math" w:cs="Cambria Math" w:eastAsia="Cambria Math" w:hAnsi="Cambria Math"/>
                            <w:sz w:val="22"/>
                            <w:szCs w:val="22"/>
                          </w:rPr>
                          <m:t xml:space="preserve">Me-</m:t>
                        </m:r>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num>
                      <m:den>
                        <m:r>
                          <w:rPr>
                            <w:rFonts w:ascii="Cambria Math" w:cs="Cambria Math" w:eastAsia="Cambria Math" w:hAnsi="Cambria Math"/>
                            <w:sz w:val="22"/>
                            <w:szCs w:val="22"/>
                          </w:rPr>
                          <m:t xml:space="preserve">Me</m:t>
                        </m:r>
                      </m:den>
                    </m:f>
                  </m:e>
                </m:d>
              </m:e>
            </m:d>
            <m:r>
              <w:rPr>
                <w:rFonts w:ascii="Cambria Math" w:cs="Cambria Math" w:eastAsia="Cambria Math" w:hAnsi="Cambria Math"/>
                <w:sz w:val="22"/>
                <w:szCs w:val="22"/>
              </w:rPr>
              <m:t xml:space="preserve">*Puntaje máximo</m:t>
            </m:r>
          </m:e>
        </m:d>
      </m:oMath>
      <w:r w:rsidDel="00000000" w:rsidR="00000000" w:rsidRPr="00000000">
        <w:rPr>
          <w:rtl w:val="0"/>
        </w:rPr>
      </w:r>
    </w:p>
    <w:p w:rsidR="00000000" w:rsidDel="00000000" w:rsidP="00000000" w:rsidRDefault="00000000" w:rsidRPr="00000000" w14:paraId="000004CD">
      <w:pPr>
        <w:spacing w:after="0" w:line="276" w:lineRule="auto"/>
        <w:ind w:left="720" w:right="49" w:hanging="152.0000000000000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CE">
      <w:pPr>
        <w:numPr>
          <w:ilvl w:val="0"/>
          <w:numId w:val="14"/>
        </w:numPr>
        <w:spacing w:after="0" w:line="276" w:lineRule="auto"/>
        <w:ind w:left="1276" w:right="49" w:hanging="283"/>
        <w:rPr>
          <w:sz w:val="22"/>
          <w:szCs w:val="22"/>
        </w:rPr>
      </w:pPr>
      <w:r w:rsidDel="00000000" w:rsidR="00000000" w:rsidRPr="00000000">
        <w:rPr>
          <w:rFonts w:ascii="Verdana" w:cs="Verdana" w:eastAsia="Verdana" w:hAnsi="Verdana"/>
          <w:sz w:val="22"/>
          <w:szCs w:val="22"/>
          <w:rtl w:val="0"/>
        </w:rPr>
        <w:t xml:space="preserve">Me: Es la mediana calculada con los valores de las propuestas económicas válidas.</w:t>
      </w:r>
      <w:r w:rsidDel="00000000" w:rsidR="00000000" w:rsidRPr="00000000">
        <w:rPr>
          <w:rtl w:val="0"/>
        </w:rPr>
      </w:r>
    </w:p>
    <w:p w:rsidR="00000000" w:rsidDel="00000000" w:rsidP="00000000" w:rsidRDefault="00000000" w:rsidRPr="00000000" w14:paraId="000004CF">
      <w:pPr>
        <w:numPr>
          <w:ilvl w:val="0"/>
          <w:numId w:val="14"/>
        </w:numPr>
        <w:spacing w:after="0" w:line="276" w:lineRule="auto"/>
        <w:ind w:left="1276" w:right="49" w:hanging="283"/>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4D0">
      <w:pPr>
        <w:spacing w:after="0" w:line="276" w:lineRule="auto"/>
        <w:ind w:left="720" w:right="49" w:hanging="152.0000000000000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D1">
      <w:pPr>
        <w:numPr>
          <w:ilvl w:val="0"/>
          <w:numId w:val="32"/>
        </w:numPr>
        <w:tabs>
          <w:tab w:val="left" w:leader="none" w:pos="1134"/>
        </w:tabs>
        <w:spacing w:after="0" w:line="276" w:lineRule="auto"/>
        <w:ind w:left="1134" w:right="49" w:hanging="14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número de valores de las propuestas hábiles es par, se asignará el máximo puntaje a la propuesta que se encuentre inmediatamente por debajo de la mediana. Para las otras propuestas, se utilizará la siguiente fórmula</w:t>
      </w:r>
    </w:p>
    <w:p w:rsidR="00000000" w:rsidDel="00000000" w:rsidP="00000000" w:rsidRDefault="00000000" w:rsidRPr="00000000" w14:paraId="000004D2">
      <w:pPr>
        <w:tabs>
          <w:tab w:val="left" w:leader="none" w:pos="1134"/>
        </w:tabs>
        <w:spacing w:after="0" w:line="276" w:lineRule="auto"/>
        <w:ind w:left="1134"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D3">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Puntaje=</m:t>
        </m:r>
        <m:d>
          <m:dPr>
            <m:begChr m:val="["/>
            <m:endChr m:val="]"/>
            <m:ctrlPr>
              <w:rPr>
                <w:rFonts w:ascii="Cambria Math" w:cs="Cambria Math" w:eastAsia="Cambria Math" w:hAnsi="Cambria Math"/>
                <w:color w:val="000000"/>
                <w:sz w:val="22"/>
                <w:szCs w:val="22"/>
              </w:rPr>
            </m:ctrlPr>
          </m:dPr>
          <m:e>
            <m:d>
              <m:dPr>
                <m:begChr m:val="{"/>
                <m:endChr m:val="}"/>
                <m:ctrlPr>
                  <w:rPr>
                    <w:rFonts w:ascii="Cambria Math" w:cs="Cambria Math" w:eastAsia="Cambria Math" w:hAnsi="Cambria Math"/>
                    <w:color w:val="000000"/>
                    <w:sz w:val="22"/>
                    <w:szCs w:val="22"/>
                  </w:rPr>
                </m:ctrlPr>
              </m:dPr>
              <m:e>
                <m:r>
                  <w:rPr>
                    <w:rFonts w:ascii="Cambria Math" w:cs="Cambria Math" w:eastAsia="Cambria Math" w:hAnsi="Cambria Math"/>
                    <w:color w:val="000000"/>
                    <w:sz w:val="22"/>
                    <w:szCs w:val="22"/>
                  </w:rPr>
                  <m:t xml:space="preserve">1-</m:t>
                </m:r>
                <m:d>
                  <m:dPr>
                    <m:begChr m:val="|"/>
                    <m:endChr m:val="|"/>
                    <m:ctrlPr>
                      <w:rPr>
                        <w:rFonts w:ascii="Cambria Math" w:cs="Cambria Math" w:eastAsia="Cambria Math" w:hAnsi="Cambria Math"/>
                        <w:color w:val="000000"/>
                        <w:sz w:val="22"/>
                        <w:szCs w:val="22"/>
                      </w:rPr>
                    </m:ctrlPr>
                  </m:dPr>
                  <m:e>
                    <m:f>
                      <m:fPr>
                        <m:ctrlPr>
                          <w:rPr>
                            <w:rFonts w:ascii="Cambria Math" w:cs="Cambria Math" w:eastAsia="Cambria Math" w:hAnsi="Cambria Math"/>
                            <w:color w:val="000000"/>
                            <w:sz w:val="22"/>
                            <w:szCs w:val="22"/>
                          </w:rPr>
                        </m:ctrlPr>
                      </m:fPr>
                      <m:num>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Me</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i</m:t>
                            </m:r>
                          </m:sub>
                        </m:sSub>
                      </m:num>
                      <m:den>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Me</m:t>
                            </m:r>
                          </m:sub>
                        </m:sSub>
                      </m:den>
                    </m:f>
                  </m:e>
                </m:d>
              </m:e>
            </m:d>
            <m:r>
              <w:rPr>
                <w:rFonts w:ascii="Cambria Math" w:cs="Cambria Math" w:eastAsia="Cambria Math" w:hAnsi="Cambria Math"/>
                <w:color w:val="000000"/>
                <w:sz w:val="22"/>
                <w:szCs w:val="22"/>
              </w:rPr>
              <m:t xml:space="preserve">*Puntaje máximo</m:t>
            </m:r>
          </m:e>
        </m:d>
      </m:oMath>
      <w:r w:rsidDel="00000000" w:rsidR="00000000" w:rsidRPr="00000000">
        <w:rPr>
          <w:rtl w:val="0"/>
        </w:rPr>
      </w:r>
    </w:p>
    <w:p w:rsidR="00000000" w:rsidDel="00000000" w:rsidP="00000000" w:rsidRDefault="00000000" w:rsidRPr="00000000" w14:paraId="000004D4">
      <w:pPr>
        <w:spacing w:line="276" w:lineRule="auto"/>
        <w:ind w:left="720" w:right="49" w:hanging="152.0000000000000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D5">
      <w:pPr>
        <w:numPr>
          <w:ilvl w:val="0"/>
          <w:numId w:val="16"/>
        </w:numPr>
        <w:spacing w:after="0" w:line="276" w:lineRule="auto"/>
        <w:ind w:left="1134" w:right="49" w:hanging="152.00000000000003"/>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Me</m:t>
            </m:r>
          </m:sub>
        </m:sSub>
      </m:oMath>
      <w:r w:rsidDel="00000000" w:rsidR="00000000" w:rsidRPr="00000000">
        <w:rPr>
          <w:rFonts w:ascii="Verdana" w:cs="Verdana" w:eastAsia="Verdana" w:hAnsi="Verdana"/>
          <w:sz w:val="22"/>
          <w:szCs w:val="22"/>
          <w:rtl w:val="0"/>
        </w:rPr>
        <w:t xml:space="preserve">: Es el valor de la propuesta económica válida inmediatamente por debajo de la mediana.</w:t>
      </w:r>
      <w:r w:rsidDel="00000000" w:rsidR="00000000" w:rsidRPr="00000000">
        <w:rPr>
          <w:rtl w:val="0"/>
        </w:rPr>
      </w:r>
    </w:p>
    <w:p w:rsidR="00000000" w:rsidDel="00000000" w:rsidP="00000000" w:rsidRDefault="00000000" w:rsidRPr="00000000" w14:paraId="000004D6">
      <w:pPr>
        <w:numPr>
          <w:ilvl w:val="0"/>
          <w:numId w:val="16"/>
        </w:numPr>
        <w:spacing w:after="0" w:line="276" w:lineRule="auto"/>
        <w:ind w:left="1134" w:right="49" w:hanging="152.00000000000003"/>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4D7">
      <w:pPr>
        <w:spacing w:after="0" w:line="276" w:lineRule="auto"/>
        <w:ind w:left="709" w:right="49"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4D8">
      <w:pPr>
        <w:numPr>
          <w:ilvl w:val="0"/>
          <w:numId w:val="31"/>
        </w:numPr>
        <w:spacing w:after="0" w:line="276" w:lineRule="auto"/>
        <w:ind w:left="709" w:right="49" w:hanging="71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Media Geométrica</w:t>
      </w:r>
    </w:p>
    <w:p w:rsidR="00000000" w:rsidDel="00000000" w:rsidP="00000000" w:rsidRDefault="00000000" w:rsidRPr="00000000" w14:paraId="000004D9">
      <w:pPr>
        <w:spacing w:after="0" w:line="276" w:lineRule="auto"/>
        <w:ind w:left="709" w:right="49"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4DA">
      <w:pPr>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calcular la Media Geométrica se tomará el valor de las propuestas hábiles para el respectivo factor de calificación para asignar el puntaje de conformidad con el siguiente procedimiento:</w:t>
      </w:r>
    </w:p>
    <w:p w:rsidR="00000000" w:rsidDel="00000000" w:rsidP="00000000" w:rsidRDefault="00000000" w:rsidRPr="00000000" w14:paraId="000004DB">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MG=</m:t>
        </m:r>
        <m:rad>
          <m:radPr>
            <m:ctrlPr>
              <w:rPr>
                <w:rFonts w:ascii="Cambria Math" w:cs="Cambria Math" w:eastAsia="Cambria Math" w:hAnsi="Cambria Math"/>
                <w:color w:val="000000"/>
                <w:sz w:val="22"/>
                <w:szCs w:val="22"/>
              </w:rPr>
            </m:ctrlPr>
          </m:radPr>
          <m:deg>
            <m:r>
              <w:rPr>
                <w:rFonts w:ascii="Cambria Math" w:cs="Cambria Math" w:eastAsia="Cambria Math" w:hAnsi="Cambria Math"/>
                <w:color w:val="000000"/>
                <w:sz w:val="22"/>
                <w:szCs w:val="22"/>
              </w:rPr>
              <m:t xml:space="preserve">n</m:t>
            </m:r>
          </m:deg>
          <m:e>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1</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2</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3</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n</m:t>
                </m:r>
              </m:sub>
            </m:sSub>
          </m:e>
        </m:rad>
      </m:oMath>
      <w:r w:rsidDel="00000000" w:rsidR="00000000" w:rsidRPr="00000000">
        <w:rPr>
          <w:rtl w:val="0"/>
        </w:rPr>
      </w:r>
    </w:p>
    <w:p w:rsidR="00000000" w:rsidDel="00000000" w:rsidP="00000000" w:rsidRDefault="00000000" w:rsidRPr="00000000" w14:paraId="000004DC">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 </w:t>
      </w:r>
    </w:p>
    <w:p w:rsidR="00000000" w:rsidDel="00000000" w:rsidP="00000000" w:rsidRDefault="00000000" w:rsidRPr="00000000" w14:paraId="000004DD">
      <w:pPr>
        <w:numPr>
          <w:ilvl w:val="0"/>
          <w:numId w:val="16"/>
        </w:numPr>
        <w:spacing w:after="0" w:line="276" w:lineRule="auto"/>
        <w:ind w:left="1276" w:right="49" w:hanging="283"/>
        <w:rPr>
          <w:sz w:val="22"/>
          <w:szCs w:val="22"/>
        </w:rPr>
      </w:pPr>
      <w:r w:rsidDel="00000000" w:rsidR="00000000" w:rsidRPr="00000000">
        <w:rPr>
          <w:rFonts w:ascii="Verdana" w:cs="Verdana" w:eastAsia="Verdana" w:hAnsi="Verdana"/>
          <w:sz w:val="22"/>
          <w:szCs w:val="22"/>
          <w:rtl w:val="0"/>
        </w:rPr>
        <w:t xml:space="preserve">MG: Es la media geométrica de todas las ofertas habilitadas. </w:t>
      </w:r>
      <w:r w:rsidDel="00000000" w:rsidR="00000000" w:rsidRPr="00000000">
        <w:rPr>
          <w:rtl w:val="0"/>
        </w:rPr>
      </w:r>
    </w:p>
    <w:p w:rsidR="00000000" w:rsidDel="00000000" w:rsidP="00000000" w:rsidRDefault="00000000" w:rsidRPr="00000000" w14:paraId="000004DE">
      <w:pPr>
        <w:numPr>
          <w:ilvl w:val="0"/>
          <w:numId w:val="16"/>
        </w:numPr>
        <w:spacing w:after="0" w:line="276" w:lineRule="auto"/>
        <w:ind w:left="1276" w:right="49" w:hanging="283"/>
        <w:rPr>
          <w:sz w:val="22"/>
          <w:szCs w:val="22"/>
        </w:rPr>
      </w:pPr>
      <w:r w:rsidDel="00000000" w:rsidR="00000000" w:rsidRPr="00000000">
        <w:rPr>
          <w:rFonts w:ascii="Verdana" w:cs="Verdana" w:eastAsia="Verdana" w:hAnsi="Verdana"/>
          <w:sz w:val="22"/>
          <w:szCs w:val="22"/>
          <w:rtl w:val="0"/>
        </w:rPr>
        <w:t xml:space="preserve">V1: Es el valor de una propuesta habilitada.</w:t>
      </w:r>
      <w:r w:rsidDel="00000000" w:rsidR="00000000" w:rsidRPr="00000000">
        <w:rPr>
          <w:rtl w:val="0"/>
        </w:rPr>
      </w:r>
    </w:p>
    <w:p w:rsidR="00000000" w:rsidDel="00000000" w:rsidP="00000000" w:rsidRDefault="00000000" w:rsidRPr="00000000" w14:paraId="000004DF">
      <w:pPr>
        <w:numPr>
          <w:ilvl w:val="0"/>
          <w:numId w:val="16"/>
        </w:numPr>
        <w:spacing w:after="0" w:line="276" w:lineRule="auto"/>
        <w:ind w:left="1276" w:right="49" w:hanging="283"/>
        <w:rPr>
          <w:sz w:val="22"/>
          <w:szCs w:val="22"/>
        </w:rPr>
      </w:pPr>
      <w:r w:rsidDel="00000000" w:rsidR="00000000" w:rsidRPr="00000000">
        <w:rPr>
          <w:rFonts w:ascii="Verdana" w:cs="Verdana" w:eastAsia="Verdana" w:hAnsi="Verdana"/>
          <w:sz w:val="22"/>
          <w:szCs w:val="22"/>
          <w:rtl w:val="0"/>
        </w:rPr>
        <w:t xml:space="preserve">Vn: Es el valor de la propuesta n habilitada. </w:t>
      </w:r>
      <w:r w:rsidDel="00000000" w:rsidR="00000000" w:rsidRPr="00000000">
        <w:rPr>
          <w:rtl w:val="0"/>
        </w:rPr>
      </w:r>
    </w:p>
    <w:p w:rsidR="00000000" w:rsidDel="00000000" w:rsidP="00000000" w:rsidRDefault="00000000" w:rsidRPr="00000000" w14:paraId="000004E0">
      <w:pPr>
        <w:numPr>
          <w:ilvl w:val="0"/>
          <w:numId w:val="16"/>
        </w:numPr>
        <w:spacing w:after="0" w:line="276" w:lineRule="auto"/>
        <w:ind w:left="1276" w:right="49" w:hanging="283"/>
        <w:rPr>
          <w:sz w:val="22"/>
          <w:szCs w:val="22"/>
        </w:rPr>
      </w:pPr>
      <w:r w:rsidDel="00000000" w:rsidR="00000000" w:rsidRPr="00000000">
        <w:rPr>
          <w:rFonts w:ascii="Verdana" w:cs="Verdana" w:eastAsia="Verdana" w:hAnsi="Verdana"/>
          <w:sz w:val="22"/>
          <w:szCs w:val="22"/>
          <w:rtl w:val="0"/>
        </w:rPr>
        <w:t xml:space="preserve">n: La cantidad total de propuestas habilitadas. </w:t>
      </w:r>
      <w:r w:rsidDel="00000000" w:rsidR="00000000" w:rsidRPr="00000000">
        <w:rPr>
          <w:rtl w:val="0"/>
        </w:rPr>
      </w:r>
    </w:p>
    <w:p w:rsidR="00000000" w:rsidDel="00000000" w:rsidP="00000000" w:rsidRDefault="00000000" w:rsidRPr="00000000" w14:paraId="000004E1">
      <w:pPr>
        <w:spacing w:line="276" w:lineRule="auto"/>
        <w:ind w:left="709"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E2">
      <w:pPr>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la asignación de puntaje se tendrá en cuenta lo siguiente: se otorgará el máximo puntaje al valor de la propuesta que se encuentre más cerca (por exceso o por defecto) al valor de la media geométrica calculada para el factor correspondiente.</w:t>
      </w:r>
    </w:p>
    <w:p w:rsidR="00000000" w:rsidDel="00000000" w:rsidP="00000000" w:rsidRDefault="00000000" w:rsidRPr="00000000" w14:paraId="000004E3">
      <w:pPr>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propuestas recibirán puntaje de acuerdo con la siguiente ecuación:</w:t>
      </w:r>
    </w:p>
    <w:p w:rsidR="00000000" w:rsidDel="00000000" w:rsidP="00000000" w:rsidRDefault="00000000" w:rsidRPr="00000000" w14:paraId="000004E4">
      <w:pPr>
        <w:spacing w:line="276" w:lineRule="auto"/>
        <w:ind w:left="709" w:right="49" w:firstLine="0"/>
        <w:jc w:val="center"/>
        <w:rPr>
          <w:rFonts w:ascii="Verdana" w:cs="Verdana" w:eastAsia="Verdana" w:hAnsi="Verdana"/>
          <w:sz w:val="22"/>
          <w:szCs w:val="22"/>
        </w:rPr>
      </w:pPr>
      <m:oMath>
        <m:r>
          <w:rPr>
            <w:rFonts w:ascii="Cambria Math" w:cs="Cambria Math" w:eastAsia="Cambria Math" w:hAnsi="Cambria Math"/>
            <w:color w:val="000000"/>
            <w:sz w:val="22"/>
            <w:szCs w:val="22"/>
          </w:rPr>
          <m:t xml:space="preserve">Puntaje=Puntaje máximo*</m:t>
        </m:r>
        <m:d>
          <m:dPr>
            <m:begChr m:val="("/>
            <m:endChr m:val=")"/>
            <m:ctrlPr>
              <w:rPr>
                <w:rFonts w:ascii="Cambria Math" w:cs="Cambria Math" w:eastAsia="Cambria Math" w:hAnsi="Cambria Math"/>
                <w:color w:val="000000"/>
                <w:sz w:val="22"/>
                <w:szCs w:val="22"/>
              </w:rPr>
            </m:ctrlPr>
          </m:dPr>
          <m:e>
            <m:r>
              <w:rPr>
                <w:rFonts w:ascii="Cambria Math" w:cs="Cambria Math" w:eastAsia="Cambria Math" w:hAnsi="Cambria Math"/>
                <w:color w:val="000000"/>
                <w:sz w:val="22"/>
                <w:szCs w:val="22"/>
              </w:rPr>
              <m:t xml:space="preserve">1-</m:t>
            </m:r>
            <m:d>
              <m:dPr>
                <m:begChr m:val="("/>
                <m:endChr m:val=")"/>
                <m:ctrlPr>
                  <w:rPr>
                    <w:rFonts w:ascii="Cambria Math" w:cs="Cambria Math" w:eastAsia="Cambria Math" w:hAnsi="Cambria Math"/>
                    <w:color w:val="000000"/>
                    <w:sz w:val="22"/>
                    <w:szCs w:val="22"/>
                  </w:rPr>
                </m:ctrlPr>
              </m:dPr>
              <m:e>
                <m:f>
                  <m:fPr>
                    <m:ctrlPr>
                      <w:rPr>
                        <w:rFonts w:ascii="Cambria Math" w:cs="Cambria Math" w:eastAsia="Cambria Math" w:hAnsi="Cambria Math"/>
                        <w:color w:val="000000"/>
                        <w:sz w:val="22"/>
                        <w:szCs w:val="22"/>
                      </w:rPr>
                    </m:ctrlPr>
                  </m:fPr>
                  <m:num>
                    <m:d>
                      <m:dPr>
                        <m:begChr m:val="|"/>
                        <m:endChr m:val="|"/>
                        <m:ctrlPr>
                          <w:rPr>
                            <w:rFonts w:ascii="Cambria Math" w:cs="Cambria Math" w:eastAsia="Cambria Math" w:hAnsi="Cambria Math"/>
                            <w:color w:val="000000"/>
                            <w:sz w:val="22"/>
                            <w:szCs w:val="22"/>
                          </w:rPr>
                        </m:ctrlPr>
                      </m:dPr>
                      <m:e>
                        <m:r>
                          <w:rPr>
                            <w:rFonts w:ascii="Cambria Math" w:cs="Cambria Math" w:eastAsia="Cambria Math" w:hAnsi="Cambria Math"/>
                            <w:color w:val="000000"/>
                            <w:sz w:val="22"/>
                            <w:szCs w:val="22"/>
                          </w:rPr>
                          <m:t xml:space="preserve">MG-</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i</m:t>
                            </m:r>
                          </m:sub>
                        </m:sSub>
                      </m:e>
                    </m:d>
                  </m:num>
                  <m:den>
                    <m:r>
                      <w:rPr>
                        <w:rFonts w:ascii="Cambria Math" w:cs="Cambria Math" w:eastAsia="Cambria Math" w:hAnsi="Cambria Math"/>
                        <w:color w:val="000000"/>
                        <w:sz w:val="22"/>
                        <w:szCs w:val="22"/>
                      </w:rPr>
                      <m:t xml:space="preserve">MG</m:t>
                    </m:r>
                  </m:den>
                </m:f>
              </m:e>
            </m:d>
          </m:e>
        </m:d>
      </m:oMath>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4E5">
      <w:pPr>
        <w:spacing w:after="12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E6">
      <w:pPr>
        <w:numPr>
          <w:ilvl w:val="0"/>
          <w:numId w:val="16"/>
        </w:numPr>
        <w:spacing w:after="120" w:line="276" w:lineRule="auto"/>
        <w:ind w:left="582" w:hanging="219"/>
        <w:jc w:val="left"/>
        <w:rPr>
          <w:sz w:val="22"/>
          <w:szCs w:val="22"/>
        </w:rPr>
      </w:pPr>
      <w:r w:rsidDel="00000000" w:rsidR="00000000" w:rsidRPr="00000000">
        <w:rPr>
          <w:rFonts w:ascii="Verdana" w:cs="Verdana" w:eastAsia="Verdana" w:hAnsi="Verdana"/>
          <w:sz w:val="22"/>
          <w:szCs w:val="22"/>
          <w:rtl w:val="0"/>
        </w:rPr>
        <w:t xml:space="preserve">MG: Es la media geométrica de todas las ofertas habilitadas.</w:t>
      </w:r>
      <w:r w:rsidDel="00000000" w:rsidR="00000000" w:rsidRPr="00000000">
        <w:rPr>
          <w:rtl w:val="0"/>
        </w:rPr>
      </w:r>
    </w:p>
    <w:p w:rsidR="00000000" w:rsidDel="00000000" w:rsidP="00000000" w:rsidRDefault="00000000" w:rsidRPr="00000000" w14:paraId="000004E7">
      <w:pPr>
        <w:numPr>
          <w:ilvl w:val="0"/>
          <w:numId w:val="16"/>
        </w:numPr>
        <w:spacing w:after="120" w:line="276" w:lineRule="auto"/>
        <w:ind w:left="582" w:hanging="219"/>
        <w:jc w:val="left"/>
        <w:rPr>
          <w:sz w:val="22"/>
          <w:szCs w:val="22"/>
        </w:rPr>
      </w:pPr>
      <m:oMath>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4E8">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tomará el valor absoluto de la diferencia entre la media geométrica y el valor total corregido de cada una de las propuestas.</w:t>
      </w:r>
    </w:p>
    <w:p w:rsidR="00000000" w:rsidDel="00000000" w:rsidP="00000000" w:rsidRDefault="00000000" w:rsidRPr="00000000" w14:paraId="000004E9">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EA">
      <w:pPr>
        <w:numPr>
          <w:ilvl w:val="0"/>
          <w:numId w:val="31"/>
        </w:numPr>
        <w:spacing w:after="0" w:line="276" w:lineRule="auto"/>
        <w:ind w:left="709" w:right="49" w:hanging="71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Media Aritmética Baja</w:t>
      </w:r>
    </w:p>
    <w:p w:rsidR="00000000" w:rsidDel="00000000" w:rsidP="00000000" w:rsidRDefault="00000000" w:rsidRPr="00000000" w14:paraId="000004EB">
      <w:pPr>
        <w:spacing w:after="0" w:line="276" w:lineRule="auto"/>
        <w:ind w:left="709" w:right="49"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4EC">
      <w:pPr>
        <w:tabs>
          <w:tab w:val="left" w:leader="none" w:pos="284"/>
        </w:tabs>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Consiste en determinar el promedio aritmético entre la propuesta válida más baja y el promedio simple de las ofertas hábiles para calificación económica.</w:t>
      </w:r>
    </w:p>
    <w:p w:rsidR="00000000" w:rsidDel="00000000" w:rsidP="00000000" w:rsidRDefault="00000000" w:rsidRPr="00000000" w14:paraId="000004ED">
      <w:pPr>
        <w:jc w:val="center"/>
        <w:rPr>
          <w:rFonts w:ascii="Cambria Math" w:cs="Cambria Math" w:eastAsia="Cambria Math" w:hAnsi="Cambria Math"/>
          <w:color w:val="000000"/>
          <w:sz w:val="22"/>
          <w:szCs w:val="22"/>
        </w:rPr>
      </w:pPr>
      <m:oMath>
        <m:bar>
          <m:barPr>
            <m:pos m:val="bot"/>
          </m:barPr>
          <m:e>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X</m:t>
                </m:r>
              </m:e>
              <m:sub>
                <m:r>
                  <w:rPr>
                    <w:rFonts w:ascii="Cambria Math" w:cs="Cambria Math" w:eastAsia="Cambria Math" w:hAnsi="Cambria Math"/>
                    <w:color w:val="000000"/>
                    <w:sz w:val="22"/>
                    <w:szCs w:val="22"/>
                  </w:rPr>
                  <m:t xml:space="preserve">B</m:t>
                </m:r>
              </m:sub>
            </m:sSub>
          </m:e>
        </m:bar>
        <m:r>
          <w:rPr>
            <w:rFonts w:ascii="Cambria Math" w:cs="Cambria Math" w:eastAsia="Cambria Math" w:hAnsi="Cambria Math"/>
            <w:color w:val="000000"/>
            <w:sz w:val="22"/>
            <w:szCs w:val="22"/>
          </w:rPr>
          <m:t xml:space="preserve">=</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min</m:t>
                </m:r>
              </m:sub>
            </m:sSub>
            <m:r>
              <w:rPr>
                <w:rFonts w:ascii="Cambria Math" w:cs="Cambria Math" w:eastAsia="Cambria Math" w:hAnsi="Cambria Math"/>
                <w:color w:val="000000"/>
                <w:sz w:val="22"/>
                <w:szCs w:val="22"/>
              </w:rPr>
              <m:t xml:space="preserve">+</m:t>
            </m:r>
            <m:bar>
              <m:barPr>
                <m:pos m:val="bot"/>
                <m:ctrlPr>
                  <w:rPr>
                    <w:rFonts w:ascii="Cambria Math" w:cs="Cambria Math" w:eastAsia="Cambria Math" w:hAnsi="Cambria Math"/>
                    <w:color w:val="000000"/>
                    <w:sz w:val="22"/>
                    <w:szCs w:val="22"/>
                  </w:rPr>
                </m:ctrlPr>
              </m:barPr>
              <m:e>
                <m:r>
                  <w:rPr>
                    <w:rFonts w:ascii="Cambria Math" w:cs="Cambria Math" w:eastAsia="Cambria Math" w:hAnsi="Cambria Math"/>
                    <w:color w:val="000000"/>
                    <w:sz w:val="22"/>
                    <w:szCs w:val="22"/>
                  </w:rPr>
                  <m:t xml:space="preserve">X</m:t>
                </m:r>
              </m:e>
            </m:bar>
            <m:r>
              <w:rPr>
                <w:rFonts w:ascii="Cambria Math" w:cs="Cambria Math" w:eastAsia="Cambria Math" w:hAnsi="Cambria Math"/>
                <w:color w:val="000000"/>
                <w:sz w:val="22"/>
                <w:szCs w:val="22"/>
              </w:rPr>
              <m:t xml:space="preserve">)</m:t>
            </m:r>
          </m:num>
          <m:den>
            <m:r>
              <w:rPr>
                <w:rFonts w:ascii="Cambria Math" w:cs="Cambria Math" w:eastAsia="Cambria Math" w:hAnsi="Cambria Math"/>
                <w:color w:val="000000"/>
                <w:sz w:val="22"/>
                <w:szCs w:val="22"/>
              </w:rPr>
              <m:t xml:space="preserve">2</m:t>
            </m:r>
          </m:den>
        </m:f>
      </m:oMath>
      <w:r w:rsidDel="00000000" w:rsidR="00000000" w:rsidRPr="00000000">
        <w:rPr>
          <w:rtl w:val="0"/>
        </w:rPr>
      </w:r>
    </w:p>
    <w:p w:rsidR="00000000" w:rsidDel="00000000" w:rsidP="00000000" w:rsidRDefault="00000000" w:rsidRPr="00000000" w14:paraId="000004EE">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EF">
      <w:pPr>
        <w:numPr>
          <w:ilvl w:val="0"/>
          <w:numId w:val="17"/>
        </w:numPr>
        <w:spacing w:after="0" w:line="276" w:lineRule="auto"/>
        <w:ind w:left="1276" w:right="49" w:hanging="283"/>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min</m:t>
            </m:r>
          </m:sub>
        </m:sSub>
      </m:oMath>
      <w:r w:rsidDel="00000000" w:rsidR="00000000" w:rsidRPr="00000000">
        <w:rPr>
          <w:rFonts w:ascii="Verdana" w:cs="Verdana" w:eastAsia="Verdana" w:hAnsi="Verdana"/>
          <w:sz w:val="22"/>
          <w:szCs w:val="22"/>
          <w:rtl w:val="0"/>
        </w:rPr>
        <w:t xml:space="preserve">: Es el valor total corregido de la propuesta válida más baja.</w:t>
      </w:r>
      <w:r w:rsidDel="00000000" w:rsidR="00000000" w:rsidRPr="00000000">
        <w:rPr>
          <w:rtl w:val="0"/>
        </w:rPr>
      </w:r>
    </w:p>
    <w:p w:rsidR="00000000" w:rsidDel="00000000" w:rsidP="00000000" w:rsidRDefault="00000000" w:rsidRPr="00000000" w14:paraId="000004F0">
      <w:pPr>
        <w:numPr>
          <w:ilvl w:val="0"/>
          <w:numId w:val="17"/>
        </w:numPr>
        <w:spacing w:after="0" w:line="276" w:lineRule="auto"/>
        <w:ind w:left="1276" w:right="49" w:hanging="283"/>
        <w:rPr>
          <w:sz w:val="22"/>
          <w:szCs w:val="22"/>
        </w:rPr>
      </w:pPr>
      <m:oMath>
        <m:bar>
          <m:barPr>
            <m:pos m:val="bot"/>
            <m:ctrlPr>
              <w:rPr>
                <w:rFonts w:ascii="Cambria Math" w:cs="Cambria Math" w:eastAsia="Cambria Math" w:hAnsi="Cambria Math"/>
                <w:sz w:val="22"/>
                <w:szCs w:val="22"/>
              </w:rPr>
            </m:ctrlPr>
          </m:barPr>
          <m:e>
            <m:r>
              <w:rPr>
                <w:rFonts w:ascii="Cambria Math" w:cs="Cambria Math" w:eastAsia="Cambria Math" w:hAnsi="Cambria Math"/>
                <w:sz w:val="22"/>
                <w:szCs w:val="22"/>
              </w:rPr>
              <m:t xml:space="preserve">X</m:t>
            </m:r>
          </m:e>
        </m:bar>
      </m:oMath>
      <w:r w:rsidDel="00000000" w:rsidR="00000000" w:rsidRPr="00000000">
        <w:rPr>
          <w:rFonts w:ascii="Verdana" w:cs="Verdana" w:eastAsia="Verdana" w:hAnsi="Verdana"/>
          <w:sz w:val="22"/>
          <w:szCs w:val="22"/>
          <w:rtl w:val="0"/>
        </w:rPr>
        <w:t xml:space="preserve">: Es el promedio aritmético simple de las propuestas económicas válidas.</w:t>
      </w:r>
      <w:r w:rsidDel="00000000" w:rsidR="00000000" w:rsidRPr="00000000">
        <w:rPr>
          <w:rtl w:val="0"/>
        </w:rPr>
      </w:r>
    </w:p>
    <w:p w:rsidR="00000000" w:rsidDel="00000000" w:rsidP="00000000" w:rsidRDefault="00000000" w:rsidRPr="00000000" w14:paraId="000004F1">
      <w:pPr>
        <w:numPr>
          <w:ilvl w:val="0"/>
          <w:numId w:val="17"/>
        </w:numPr>
        <w:spacing w:after="0" w:line="276" w:lineRule="auto"/>
        <w:ind w:left="1276" w:right="49" w:hanging="283"/>
        <w:rPr>
          <w:sz w:val="22"/>
          <w:szCs w:val="22"/>
        </w:rPr>
      </w:pPr>
      <m:oMath>
        <m:bar>
          <m:barPr>
            <m:pos m:val="bot"/>
          </m:barPr>
          <m:e>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X</m:t>
                </m:r>
              </m:e>
              <m:sub>
                <m:r>
                  <w:rPr>
                    <w:rFonts w:ascii="Cambria Math" w:cs="Cambria Math" w:eastAsia="Cambria Math" w:hAnsi="Cambria Math"/>
                    <w:sz w:val="22"/>
                    <w:szCs w:val="22"/>
                  </w:rPr>
                  <m:t xml:space="preserve">B</m:t>
                </m:r>
              </m:sub>
            </m:sSub>
          </m:e>
        </m:bar>
      </m:oMath>
      <w:r w:rsidDel="00000000" w:rsidR="00000000" w:rsidRPr="00000000">
        <w:rPr>
          <w:rFonts w:ascii="Verdana" w:cs="Verdana" w:eastAsia="Verdana" w:hAnsi="Verdana"/>
          <w:sz w:val="22"/>
          <w:szCs w:val="22"/>
          <w:rtl w:val="0"/>
        </w:rPr>
        <w:t xml:space="preserve">: Es la media aritmética baja.</w:t>
      </w:r>
      <w:r w:rsidDel="00000000" w:rsidR="00000000" w:rsidRPr="00000000">
        <w:rPr>
          <w:rtl w:val="0"/>
        </w:rPr>
      </w:r>
    </w:p>
    <w:p w:rsidR="00000000" w:rsidDel="00000000" w:rsidP="00000000" w:rsidRDefault="00000000" w:rsidRPr="00000000" w14:paraId="000004F2">
      <w:pPr>
        <w:spacing w:after="0" w:line="276" w:lineRule="auto"/>
        <w:ind w:left="1276"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F3">
      <w:pPr>
        <w:spacing w:line="276" w:lineRule="auto"/>
        <w:ind w:right="49"/>
        <w:jc w:val="center"/>
        <w:rPr/>
      </w:pPr>
      <w:r w:rsidDel="00000000" w:rsidR="00000000" w:rsidRPr="00000000">
        <w:rPr>
          <w:rFonts w:ascii="Verdana" w:cs="Verdana" w:eastAsia="Verdana" w:hAnsi="Verdana"/>
          <w:sz w:val="22"/>
          <w:szCs w:val="22"/>
          <w:rtl w:val="0"/>
        </w:rPr>
        <w:t xml:space="preserve">La Entidad procederá a ponderar las propuestas de acuerdo con la siguiente fórmula:</w:t>
      </w:r>
      <w:r w:rsidDel="00000000" w:rsidR="00000000" w:rsidRPr="00000000">
        <w:rPr>
          <w:rtl w:val="0"/>
        </w:rPr>
      </w:r>
    </w:p>
    <w:p w:rsidR="00000000" w:rsidDel="00000000" w:rsidP="00000000" w:rsidRDefault="00000000" w:rsidRPr="00000000" w14:paraId="000004F4">
      <w:pPr>
        <w:spacing w:line="240" w:lineRule="auto"/>
        <w:ind w:left="700" w:right="40" w:firstLine="0"/>
        <w:jc w:val="left"/>
        <w:rPr/>
      </w:pPr>
      <w:r w:rsidDel="00000000" w:rsidR="00000000" w:rsidRPr="00000000">
        <w:rPr>
          <w:sz w:val="22"/>
          <w:szCs w:val="22"/>
        </w:rPr>
        <w:drawing>
          <wp:inline distB="114300" distT="114300" distL="114300" distR="114300">
            <wp:extent cx="4660900" cy="1168400"/>
            <wp:effectExtent b="0" l="0" r="0" t="0"/>
            <wp:docPr id="2"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4660900"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4F5">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4F6">
      <w:pPr>
        <w:numPr>
          <w:ilvl w:val="0"/>
          <w:numId w:val="18"/>
        </w:numPr>
        <w:spacing w:after="0" w:line="276" w:lineRule="auto"/>
        <w:ind w:left="993" w:right="49" w:hanging="142.00000000000003"/>
        <w:rPr>
          <w:sz w:val="22"/>
          <w:szCs w:val="22"/>
        </w:rPr>
      </w:pPr>
      <m:oMath>
        <m:bar>
          <m:barPr>
            <m:pos m:val="bot"/>
          </m:barPr>
          <m:e>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X</m:t>
                </m:r>
              </m:e>
              <m:sub>
                <m:r>
                  <w:rPr>
                    <w:rFonts w:ascii="Cambria Math" w:cs="Cambria Math" w:eastAsia="Cambria Math" w:hAnsi="Cambria Math"/>
                    <w:sz w:val="22"/>
                    <w:szCs w:val="22"/>
                  </w:rPr>
                  <m:t xml:space="preserve">B</m:t>
                </m:r>
              </m:sub>
            </m:sSub>
          </m:e>
        </m:bar>
      </m:oMath>
      <w:r w:rsidDel="00000000" w:rsidR="00000000" w:rsidRPr="00000000">
        <w:rPr>
          <w:rFonts w:ascii="Verdana" w:cs="Verdana" w:eastAsia="Verdana" w:hAnsi="Verdana"/>
          <w:sz w:val="22"/>
          <w:szCs w:val="22"/>
          <w:rtl w:val="0"/>
        </w:rPr>
        <w:t xml:space="preserve">: Es la media aritmética baja.</w:t>
      </w:r>
      <w:r w:rsidDel="00000000" w:rsidR="00000000" w:rsidRPr="00000000">
        <w:rPr>
          <w:rtl w:val="0"/>
        </w:rPr>
      </w:r>
    </w:p>
    <w:p w:rsidR="00000000" w:rsidDel="00000000" w:rsidP="00000000" w:rsidRDefault="00000000" w:rsidRPr="00000000" w14:paraId="000004F7">
      <w:pPr>
        <w:numPr>
          <w:ilvl w:val="0"/>
          <w:numId w:val="18"/>
        </w:numPr>
        <w:spacing w:after="0" w:line="276" w:lineRule="auto"/>
        <w:ind w:left="993" w:right="49" w:hanging="142.00000000000003"/>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4F8">
      <w:pPr>
        <w:spacing w:after="0" w:line="276" w:lineRule="auto"/>
        <w:ind w:left="993" w:right="49"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4F9">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ponderar propuestas cuyo valor sea mayor a </w:t>
      </w:r>
      <m:oMath>
        <m:bar>
          <m:barPr>
            <m:pos m:val="bot"/>
          </m:barPr>
          <m:e>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X</m:t>
                </m:r>
              </m:e>
              <m:sub>
                <m:r>
                  <w:rPr>
                    <w:rFonts w:ascii="Cambria Math" w:cs="Cambria Math" w:eastAsia="Cambria Math" w:hAnsi="Cambria Math"/>
                    <w:color w:val="000000"/>
                    <w:sz w:val="22"/>
                    <w:szCs w:val="22"/>
                  </w:rPr>
                  <m:t xml:space="preserve">B</m:t>
                </m:r>
              </m:sub>
            </m:sSub>
          </m:e>
        </m:bar>
      </m:oMath>
      <w:r w:rsidDel="00000000" w:rsidR="00000000" w:rsidRPr="00000000">
        <w:rPr>
          <w:rFonts w:ascii="Verdana" w:cs="Verdana" w:eastAsia="Verdana" w:hAnsi="Verdana"/>
          <w:sz w:val="22"/>
          <w:szCs w:val="22"/>
          <w:rtl w:val="0"/>
        </w:rPr>
        <w:t xml:space="preserve">, se tomará el valor absoluto de la diferencia entre la media aritmética baja y el valor total corregido de cada una de las propuestas.</w:t>
      </w:r>
    </w:p>
    <w:p w:rsidR="00000000" w:rsidDel="00000000" w:rsidP="00000000" w:rsidRDefault="00000000" w:rsidRPr="00000000" w14:paraId="000004FA">
      <w:pPr>
        <w:spacing w:after="0" w:line="276" w:lineRule="auto"/>
        <w:ind w:left="993" w:right="49" w:firstLine="0"/>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4FB">
      <w:pPr>
        <w:numPr>
          <w:ilvl w:val="0"/>
          <w:numId w:val="31"/>
        </w:numPr>
        <w:spacing w:after="0" w:line="276" w:lineRule="auto"/>
        <w:ind w:left="709" w:right="49" w:hanging="71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Menor Valor</w:t>
      </w:r>
    </w:p>
    <w:p w:rsidR="00000000" w:rsidDel="00000000" w:rsidP="00000000" w:rsidRDefault="00000000" w:rsidRPr="00000000" w14:paraId="000004FC">
      <w:pPr>
        <w:spacing w:line="276" w:lineRule="auto"/>
        <w:ind w:left="709"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4FD">
      <w:pPr>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otorgará el máximo puntaje a la oferta económica hábil para calificación económica de menor valor.</w:t>
      </w:r>
    </w:p>
    <w:p w:rsidR="00000000" w:rsidDel="00000000" w:rsidP="00000000" w:rsidRDefault="00000000" w:rsidRPr="00000000" w14:paraId="000004FE">
      <w:pPr>
        <w:jc w:val="center"/>
        <w:rPr>
          <w:rFonts w:ascii="Cambria Math" w:cs="Cambria Math" w:eastAsia="Cambria Math" w:hAnsi="Cambria Math"/>
          <w:color w:val="000000"/>
          <w:sz w:val="22"/>
          <w:szCs w:val="22"/>
        </w:rPr>
      </w:pPr>
      <m:oMath>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min</m:t>
            </m:r>
          </m:sub>
        </m:sSub>
        <m:r>
          <w:rPr>
            <w:rFonts w:ascii="Cambria Math" w:cs="Cambria Math" w:eastAsia="Cambria Math" w:hAnsi="Cambria Math"/>
            <w:color w:val="000000"/>
            <w:sz w:val="22"/>
            <w:szCs w:val="22"/>
          </w:rPr>
          <m:t xml:space="preserve">=Mínimo (</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1</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2</m:t>
            </m:r>
          </m:sub>
        </m:sSub>
        <m:r>
          <w:rPr>
            <w:rFonts w:ascii="Cambria Math" w:cs="Cambria Math" w:eastAsia="Cambria Math" w:hAnsi="Cambria Math"/>
            <w:color w:val="000000"/>
            <w:sz w:val="22"/>
            <w:szCs w:val="22"/>
          </w:rPr>
          <m:t xml:space="preserve">..;…</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m:t>
            </m:r>
          </m:sub>
        </m:sSub>
        <m:r>
          <w:rPr>
            <w:rFonts w:ascii="Cambria Math" w:cs="Cambria Math" w:eastAsia="Cambria Math" w:hAnsi="Cambria Math"/>
            <w:color w:val="000000"/>
            <w:sz w:val="22"/>
            <w:szCs w:val="22"/>
          </w:rPr>
          <m:t xml:space="preserve">)</m:t>
        </m:r>
      </m:oMath>
      <w:r w:rsidDel="00000000" w:rsidR="00000000" w:rsidRPr="00000000">
        <w:rPr>
          <w:rtl w:val="0"/>
        </w:rPr>
      </w:r>
    </w:p>
    <w:p w:rsidR="00000000" w:rsidDel="00000000" w:rsidP="00000000" w:rsidRDefault="00000000" w:rsidRPr="00000000" w14:paraId="000004FF">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500">
      <w:pPr>
        <w:numPr>
          <w:ilvl w:val="0"/>
          <w:numId w:val="19"/>
        </w:numPr>
        <w:spacing w:after="0" w:line="276" w:lineRule="auto"/>
        <w:ind w:left="1134" w:right="49" w:hanging="140"/>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501">
      <w:pPr>
        <w:numPr>
          <w:ilvl w:val="0"/>
          <w:numId w:val="19"/>
        </w:numPr>
        <w:spacing w:after="0" w:line="276" w:lineRule="auto"/>
        <w:ind w:left="1134" w:right="49" w:hanging="140"/>
        <w:rPr>
          <w:sz w:val="22"/>
          <w:szCs w:val="22"/>
        </w:rPr>
      </w:pPr>
      <w:r w:rsidDel="00000000" w:rsidR="00000000" w:rsidRPr="00000000">
        <w:rPr>
          <w:rFonts w:ascii="Verdana" w:cs="Verdana" w:eastAsia="Verdana" w:hAnsi="Verdana"/>
          <w:sz w:val="22"/>
          <w:szCs w:val="22"/>
          <w:rtl w:val="0"/>
        </w:rPr>
        <w:t xml:space="preserve">m: Es el número total de propuestas económicas válidas recibidas por la Entidad.</w:t>
      </w:r>
      <w:r w:rsidDel="00000000" w:rsidR="00000000" w:rsidRPr="00000000">
        <w:rPr>
          <w:rtl w:val="0"/>
        </w:rPr>
      </w:r>
    </w:p>
    <w:p w:rsidR="00000000" w:rsidDel="00000000" w:rsidP="00000000" w:rsidRDefault="00000000" w:rsidRPr="00000000" w14:paraId="00000502">
      <w:pPr>
        <w:numPr>
          <w:ilvl w:val="0"/>
          <w:numId w:val="19"/>
        </w:numPr>
        <w:spacing w:after="0" w:line="276" w:lineRule="auto"/>
        <w:ind w:left="1134" w:right="49" w:hanging="140"/>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min</m:t>
            </m:r>
          </m:sub>
        </m:sSub>
      </m:oMath>
      <w:r w:rsidDel="00000000" w:rsidR="00000000" w:rsidRPr="00000000">
        <w:rPr>
          <w:rFonts w:ascii="Verdana" w:cs="Verdana" w:eastAsia="Verdana" w:hAnsi="Verdana"/>
          <w:sz w:val="22"/>
          <w:szCs w:val="22"/>
          <w:rtl w:val="0"/>
        </w:rPr>
        <w:t xml:space="preserve">: Es el valor total corregido de la propuesta válida más baja.</w:t>
      </w:r>
      <w:r w:rsidDel="00000000" w:rsidR="00000000" w:rsidRPr="00000000">
        <w:rPr>
          <w:rtl w:val="0"/>
        </w:rPr>
      </w:r>
    </w:p>
    <w:p w:rsidR="00000000" w:rsidDel="00000000" w:rsidP="00000000" w:rsidRDefault="00000000" w:rsidRPr="00000000" w14:paraId="00000503">
      <w:pPr>
        <w:spacing w:after="0" w:line="276" w:lineRule="auto"/>
        <w:ind w:left="709" w:right="49"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04">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procederá a ponderar las otras propuestas de acuerdo con la siguiente fórmula:</w:t>
      </w:r>
    </w:p>
    <w:p w:rsidR="00000000" w:rsidDel="00000000" w:rsidP="00000000" w:rsidRDefault="00000000" w:rsidRPr="00000000" w14:paraId="00000505">
      <w:pPr>
        <w:jc w:val="center"/>
        <w:rPr>
          <w:rFonts w:ascii="Cambria Math" w:cs="Cambria Math" w:eastAsia="Cambria Math" w:hAnsi="Cambria Math"/>
          <w:color w:val="000000"/>
          <w:sz w:val="22"/>
          <w:szCs w:val="22"/>
        </w:rPr>
      </w:pPr>
      <m:oMath>
        <m:r>
          <w:rPr>
            <w:rFonts w:ascii="Cambria Math" w:cs="Cambria Math" w:eastAsia="Cambria Math" w:hAnsi="Cambria Math"/>
            <w:color w:val="000000"/>
            <w:sz w:val="22"/>
            <w:szCs w:val="22"/>
          </w:rPr>
          <m:t xml:space="preserve">Puntaje=</m:t>
        </m:r>
        <m:f>
          <m:fPr>
            <m:ctrlPr>
              <w:rPr>
                <w:rFonts w:ascii="Cambria Math" w:cs="Cambria Math" w:eastAsia="Cambria Math" w:hAnsi="Cambria Math"/>
                <w:color w:val="000000"/>
                <w:sz w:val="22"/>
                <w:szCs w:val="22"/>
              </w:rPr>
            </m:ctrlPr>
          </m:fPr>
          <m:num>
            <m:r>
              <w:rPr>
                <w:rFonts w:ascii="Cambria Math" w:cs="Cambria Math" w:eastAsia="Cambria Math" w:hAnsi="Cambria Math"/>
                <w:color w:val="000000"/>
                <w:sz w:val="22"/>
                <w:szCs w:val="22"/>
              </w:rPr>
              <m:t xml:space="preserve">Puntaje máximo*</m:t>
            </m:r>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min</m:t>
                </m:r>
              </m:sub>
            </m:sSub>
          </m:num>
          <m:den>
            <m:sSub>
              <m:sSubPr>
                <m:ctrlPr>
                  <w:rPr>
                    <w:rFonts w:ascii="Cambria Math" w:cs="Cambria Math" w:eastAsia="Cambria Math" w:hAnsi="Cambria Math"/>
                    <w:color w:val="000000"/>
                    <w:sz w:val="22"/>
                    <w:szCs w:val="22"/>
                  </w:rPr>
                </m:ctrlPr>
              </m:sSubPr>
              <m:e>
                <m:r>
                  <w:rPr>
                    <w:rFonts w:ascii="Cambria Math" w:cs="Cambria Math" w:eastAsia="Cambria Math" w:hAnsi="Cambria Math"/>
                    <w:color w:val="000000"/>
                    <w:sz w:val="22"/>
                    <w:szCs w:val="22"/>
                  </w:rPr>
                  <m:t xml:space="preserve">V</m:t>
                </m:r>
              </m:e>
              <m:sub>
                <m:r>
                  <w:rPr>
                    <w:rFonts w:ascii="Cambria Math" w:cs="Cambria Math" w:eastAsia="Cambria Math" w:hAnsi="Cambria Math"/>
                    <w:color w:val="000000"/>
                    <w:sz w:val="22"/>
                    <w:szCs w:val="22"/>
                  </w:rPr>
                  <m:t xml:space="preserve">i</m:t>
                </m:r>
              </m:sub>
            </m:sSub>
          </m:den>
        </m:f>
      </m:oMath>
      <w:r w:rsidDel="00000000" w:rsidR="00000000" w:rsidRPr="00000000">
        <w:rPr>
          <w:rtl w:val="0"/>
        </w:rPr>
      </w:r>
    </w:p>
    <w:p w:rsidR="00000000" w:rsidDel="00000000" w:rsidP="00000000" w:rsidRDefault="00000000" w:rsidRPr="00000000" w14:paraId="00000506">
      <w:pPr>
        <w:spacing w:line="276" w:lineRule="auto"/>
        <w:ind w:left="709"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507">
      <w:pPr>
        <w:numPr>
          <w:ilvl w:val="0"/>
          <w:numId w:val="20"/>
        </w:numPr>
        <w:spacing w:after="0" w:line="276" w:lineRule="auto"/>
        <w:ind w:left="1134" w:right="49" w:hanging="140"/>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min</m:t>
            </m:r>
          </m:sub>
        </m:sSub>
      </m:oMath>
      <w:r w:rsidDel="00000000" w:rsidR="00000000" w:rsidRPr="00000000">
        <w:rPr>
          <w:rFonts w:ascii="Verdana" w:cs="Verdana" w:eastAsia="Verdana" w:hAnsi="Verdana"/>
          <w:sz w:val="22"/>
          <w:szCs w:val="22"/>
          <w:rtl w:val="0"/>
        </w:rPr>
        <w:t xml:space="preserve">: Es el valor total corregido de la propuesta válida más baja.</w:t>
      </w:r>
      <w:r w:rsidDel="00000000" w:rsidR="00000000" w:rsidRPr="00000000">
        <w:rPr>
          <w:rtl w:val="0"/>
        </w:rPr>
      </w:r>
    </w:p>
    <w:p w:rsidR="00000000" w:rsidDel="00000000" w:rsidP="00000000" w:rsidRDefault="00000000" w:rsidRPr="00000000" w14:paraId="00000508">
      <w:pPr>
        <w:numPr>
          <w:ilvl w:val="0"/>
          <w:numId w:val="20"/>
        </w:numPr>
        <w:spacing w:after="0" w:line="276" w:lineRule="auto"/>
        <w:ind w:left="1134" w:right="49" w:hanging="140"/>
        <w:rPr>
          <w:sz w:val="22"/>
          <w:szCs w:val="22"/>
        </w:rPr>
      </w:pPr>
      <m:oMath>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V</m:t>
            </m:r>
          </m:e>
          <m:sub>
            <m:r>
              <w:rPr>
                <w:rFonts w:ascii="Cambria Math" w:cs="Cambria Math" w:eastAsia="Cambria Math" w:hAnsi="Cambria Math"/>
                <w:sz w:val="22"/>
                <w:szCs w:val="22"/>
              </w:rPr>
              <m:t xml:space="preserve">i</m:t>
            </m:r>
          </m:sub>
        </m:sSub>
      </m:oMath>
      <w:r w:rsidDel="00000000" w:rsidR="00000000" w:rsidRPr="00000000">
        <w:rPr>
          <w:rFonts w:ascii="Verdana" w:cs="Verdana" w:eastAsia="Verdana" w:hAnsi="Verdana"/>
          <w:sz w:val="22"/>
          <w:szCs w:val="22"/>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509">
      <w:pPr>
        <w:spacing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50A">
      <w:pPr>
        <w:pStyle w:val="Heading2"/>
        <w:numPr>
          <w:ilvl w:val="1"/>
          <w:numId w:val="29"/>
        </w:numPr>
        <w:spacing w:line="276" w:lineRule="auto"/>
        <w:ind w:left="426" w:hanging="360"/>
        <w:rPr>
          <w:rFonts w:ascii="Verdana" w:cs="Verdana" w:eastAsia="Verdana" w:hAnsi="Verdana"/>
          <w:sz w:val="22"/>
          <w:szCs w:val="22"/>
        </w:rPr>
      </w:pPr>
      <w:bookmarkStart w:colFirst="0" w:colLast="0" w:name="_heading=h.esiarx88p4x8" w:id="83"/>
      <w:bookmarkEnd w:id="83"/>
      <w:r w:rsidDel="00000000" w:rsidR="00000000" w:rsidRPr="00000000">
        <w:rPr>
          <w:rFonts w:ascii="Verdana" w:cs="Verdana" w:eastAsia="Verdana" w:hAnsi="Verdana"/>
          <w:smallCaps w:val="0"/>
          <w:sz w:val="22"/>
          <w:szCs w:val="22"/>
          <w:rtl w:val="0"/>
        </w:rPr>
        <w:t xml:space="preserve">FACTOR DE CALIDAD</w:t>
      </w:r>
      <w:r w:rsidDel="00000000" w:rsidR="00000000" w:rsidRPr="00000000">
        <w:rPr>
          <w:rtl w:val="0"/>
        </w:rPr>
      </w:r>
    </w:p>
    <w:p w:rsidR="00000000" w:rsidDel="00000000" w:rsidP="00000000" w:rsidRDefault="00000000" w:rsidRPr="00000000" w14:paraId="0000050B">
      <w:pPr>
        <w:spacing w:after="12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el puntaje de factor de calidad como sigue:</w:t>
      </w:r>
    </w:p>
    <w:p w:rsidR="00000000" w:rsidDel="00000000" w:rsidP="00000000" w:rsidRDefault="00000000" w:rsidRPr="00000000" w14:paraId="0000050C">
      <w:pPr>
        <w:spacing w:after="120" w:line="276" w:lineRule="auto"/>
        <w:rPr>
          <w:rFonts w:ascii="Verdana" w:cs="Verdana" w:eastAsia="Verdana" w:hAnsi="Verdana"/>
          <w:sz w:val="22"/>
          <w:szCs w:val="22"/>
        </w:rPr>
      </w:pPr>
      <w:r w:rsidDel="00000000" w:rsidR="00000000" w:rsidRPr="00000000">
        <w:rPr>
          <w:rtl w:val="0"/>
        </w:rPr>
      </w:r>
    </w:p>
    <w:tbl>
      <w:tblPr>
        <w:tblStyle w:val="Table21"/>
        <w:tblW w:w="68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85"/>
        <w:gridCol w:w="2925"/>
        <w:tblGridChange w:id="0">
          <w:tblGrid>
            <w:gridCol w:w="3885"/>
            <w:gridCol w:w="2925"/>
          </w:tblGrid>
        </w:tblGridChange>
      </w:tblGrid>
      <w:tr>
        <w:trPr>
          <w:cantSplit w:val="0"/>
          <w:trHeight w:val="281"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50D">
            <w:pPr>
              <w:spacing w:after="0"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50E">
            <w:pPr>
              <w:spacing w:after="0" w:line="276" w:lineRule="auto"/>
              <w:jc w:val="cente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Puntaje </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F">
            <w:pPr>
              <w:tabs>
                <w:tab w:val="left" w:leader="none" w:pos="1039"/>
              </w:tabs>
              <w:spacing w:after="0"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Implementación del programa de gerencia de proyectos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0">
            <w:pPr>
              <w:spacing w:after="0"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10</w:t>
            </w:r>
          </w:p>
        </w:tc>
      </w:tr>
      <w:tr>
        <w:trPr>
          <w:cantSplit w:val="0"/>
          <w:trHeight w:val="51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1">
            <w:pPr>
              <w:tabs>
                <w:tab w:val="left" w:leader="none" w:pos="1039"/>
              </w:tabs>
              <w:spacing w:after="0"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Criterio ambiental (15)</w:t>
            </w:r>
          </w:p>
          <w:p w:rsidR="00000000" w:rsidDel="00000000" w:rsidP="00000000" w:rsidRDefault="00000000" w:rsidRPr="00000000" w14:paraId="00000512">
            <w:pPr>
              <w:tabs>
                <w:tab w:val="left" w:leader="none" w:pos="1039"/>
              </w:tabs>
              <w:spacing w:after="0"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Criterio Social (5)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3">
            <w:pPr>
              <w:spacing w:after="0"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20</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4">
            <w:pPr>
              <w:spacing w:after="0"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5">
            <w:pPr>
              <w:spacing w:after="0"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30</w:t>
            </w:r>
          </w:p>
        </w:tc>
      </w:tr>
    </w:tbl>
    <w:p w:rsidR="00000000" w:rsidDel="00000000" w:rsidP="00000000" w:rsidRDefault="00000000" w:rsidRPr="00000000" w14:paraId="0000051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17">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000000" w:rsidDel="00000000" w:rsidP="00000000" w:rsidRDefault="00000000" w:rsidRPr="00000000" w14:paraId="00000518">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19">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rsidR="00000000" w:rsidDel="00000000" w:rsidP="00000000" w:rsidRDefault="00000000" w:rsidRPr="00000000" w14:paraId="0000051A">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1B">
      <w:pPr>
        <w:pStyle w:val="Heading3"/>
        <w:numPr>
          <w:ilvl w:val="2"/>
          <w:numId w:val="29"/>
        </w:numPr>
        <w:spacing w:line="276" w:lineRule="auto"/>
        <w:ind w:left="862" w:hanging="720"/>
        <w:rPr>
          <w:rFonts w:ascii="Verdana" w:cs="Verdana" w:eastAsia="Verdana" w:hAnsi="Verdana"/>
          <w:sz w:val="22"/>
          <w:szCs w:val="22"/>
        </w:rPr>
      </w:pPr>
      <w:bookmarkStart w:colFirst="0" w:colLast="0" w:name="_heading=h.ncqu0blko7fd" w:id="84"/>
      <w:bookmarkEnd w:id="84"/>
      <w:r w:rsidDel="00000000" w:rsidR="00000000" w:rsidRPr="00000000">
        <w:rPr>
          <w:rFonts w:ascii="Verdana" w:cs="Verdana" w:eastAsia="Verdana" w:hAnsi="Verdana"/>
          <w:sz w:val="22"/>
          <w:szCs w:val="22"/>
          <w:rtl w:val="0"/>
        </w:rPr>
        <w:t xml:space="preserve">  IMPLEMENTACIÓN DEL PROGRAMA DE GERENCIA DE PROYECTOS</w:t>
      </w:r>
    </w:p>
    <w:p w:rsidR="00000000" w:rsidDel="00000000" w:rsidP="00000000" w:rsidRDefault="00000000" w:rsidRPr="00000000" w14:paraId="0000051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10 puntos al proponente que se comprometa a instaurar un programa de gerencia de proyectos mediante la suscripción del Formato 7A – Programa de gerencia de proyectos, en el cual bajo la gravedad de juramento conste el compromiso que en este sentido asume. </w:t>
      </w:r>
    </w:p>
    <w:p w:rsidR="00000000" w:rsidDel="00000000" w:rsidP="00000000" w:rsidRDefault="00000000" w:rsidRPr="00000000" w14:paraId="0000051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rsidR="00000000" w:rsidDel="00000000" w:rsidP="00000000" w:rsidRDefault="00000000" w:rsidRPr="00000000" w14:paraId="0000051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rsidR="00000000" w:rsidDel="00000000" w:rsidP="00000000" w:rsidRDefault="00000000" w:rsidRPr="00000000" w14:paraId="0000051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rsidR="00000000" w:rsidDel="00000000" w:rsidP="00000000" w:rsidRDefault="00000000" w:rsidRPr="00000000" w14:paraId="0000052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rsidR="00000000" w:rsidDel="00000000" w:rsidP="00000000" w:rsidRDefault="00000000" w:rsidRPr="00000000" w14:paraId="0000052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rsidR="00000000" w:rsidDel="00000000" w:rsidP="00000000" w:rsidRDefault="00000000" w:rsidRPr="00000000" w14:paraId="0000052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del presente Pliego, se entiende pénsum académico, como el documento que contiene todas las asignaturas o materias que componen el plan de estudio de una determinada carrera. </w:t>
      </w:r>
    </w:p>
    <w:p w:rsidR="00000000" w:rsidDel="00000000" w:rsidP="00000000" w:rsidRDefault="00000000" w:rsidRPr="00000000" w14:paraId="0000052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la equivalencia, el pénsum académico deberá contener como mínimo estudios en las áreas de:</w:t>
      </w:r>
    </w:p>
    <w:p w:rsidR="00000000" w:rsidDel="00000000" w:rsidP="00000000" w:rsidRDefault="00000000" w:rsidRPr="00000000" w14:paraId="00000524">
      <w:pPr>
        <w:numPr>
          <w:ilvl w:val="0"/>
          <w:numId w:val="20"/>
        </w:numPr>
        <w:pBdr>
          <w:top w:space="0" w:sz="0" w:val="nil"/>
          <w:left w:space="0" w:sz="0" w:val="nil"/>
          <w:bottom w:space="0" w:sz="0" w:val="nil"/>
          <w:right w:space="0" w:sz="0" w:val="nil"/>
          <w:between w:space="0" w:sz="0" w:val="nil"/>
        </w:pBdr>
        <w:spacing w:after="0"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Formulación, Evaluación o Gestión de Proyectos</w:t>
      </w:r>
      <w:r w:rsidDel="00000000" w:rsidR="00000000" w:rsidRPr="00000000">
        <w:rPr>
          <w:rtl w:val="0"/>
        </w:rPr>
      </w:r>
    </w:p>
    <w:p w:rsidR="00000000" w:rsidDel="00000000" w:rsidP="00000000" w:rsidRDefault="00000000" w:rsidRPr="00000000" w14:paraId="00000525">
      <w:pPr>
        <w:numPr>
          <w:ilvl w:val="0"/>
          <w:numId w:val="20"/>
        </w:numPr>
        <w:pBdr>
          <w:top w:space="0" w:sz="0" w:val="nil"/>
          <w:left w:space="0" w:sz="0" w:val="nil"/>
          <w:bottom w:space="0" w:sz="0" w:val="nil"/>
          <w:right w:space="0" w:sz="0" w:val="nil"/>
          <w:between w:space="0" w:sz="0" w:val="nil"/>
        </w:pBdr>
        <w:spacing w:after="0"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Gerencia del talento humano</w:t>
      </w:r>
      <w:r w:rsidDel="00000000" w:rsidR="00000000" w:rsidRPr="00000000">
        <w:rPr>
          <w:rtl w:val="0"/>
        </w:rPr>
      </w:r>
    </w:p>
    <w:p w:rsidR="00000000" w:rsidDel="00000000" w:rsidP="00000000" w:rsidRDefault="00000000" w:rsidRPr="00000000" w14:paraId="00000526">
      <w:pPr>
        <w:numPr>
          <w:ilvl w:val="0"/>
          <w:numId w:val="20"/>
        </w:numPr>
        <w:pBdr>
          <w:top w:space="0" w:sz="0" w:val="nil"/>
          <w:left w:space="0" w:sz="0" w:val="nil"/>
          <w:bottom w:space="0" w:sz="0" w:val="nil"/>
          <w:right w:space="0" w:sz="0" w:val="nil"/>
          <w:between w:space="0" w:sz="0" w:val="nil"/>
        </w:pBdr>
        <w:spacing w:after="0"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Principios de administración de proyectos (Planeación, organización, dirección y control) </w:t>
      </w:r>
      <w:r w:rsidDel="00000000" w:rsidR="00000000" w:rsidRPr="00000000">
        <w:rPr>
          <w:rtl w:val="0"/>
        </w:rPr>
      </w:r>
    </w:p>
    <w:p w:rsidR="00000000" w:rsidDel="00000000" w:rsidP="00000000" w:rsidRDefault="00000000" w:rsidRPr="00000000" w14:paraId="00000527">
      <w:pPr>
        <w:numPr>
          <w:ilvl w:val="0"/>
          <w:numId w:val="20"/>
        </w:numPr>
        <w:pBdr>
          <w:top w:space="0" w:sz="0" w:val="nil"/>
          <w:left w:space="0" w:sz="0" w:val="nil"/>
          <w:bottom w:space="0" w:sz="0" w:val="nil"/>
          <w:right w:space="0" w:sz="0" w:val="nil"/>
          <w:between w:space="0" w:sz="0" w:val="nil"/>
        </w:pBdr>
        <w:spacing w:after="0"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Planeación Estratégica</w:t>
      </w:r>
      <w:r w:rsidDel="00000000" w:rsidR="00000000" w:rsidRPr="00000000">
        <w:rPr>
          <w:rtl w:val="0"/>
        </w:rPr>
      </w:r>
    </w:p>
    <w:p w:rsidR="00000000" w:rsidDel="00000000" w:rsidP="00000000" w:rsidRDefault="00000000" w:rsidRPr="00000000" w14:paraId="00000528">
      <w:pPr>
        <w:numPr>
          <w:ilvl w:val="0"/>
          <w:numId w:val="20"/>
        </w:numPr>
        <w:pBdr>
          <w:top w:space="0" w:sz="0" w:val="nil"/>
          <w:left w:space="0" w:sz="0" w:val="nil"/>
          <w:bottom w:space="0" w:sz="0" w:val="nil"/>
          <w:right w:space="0" w:sz="0" w:val="nil"/>
          <w:between w:space="0" w:sz="0" w:val="nil"/>
        </w:pBdr>
        <w:spacing w:line="276" w:lineRule="auto"/>
        <w:ind w:left="1070" w:hanging="710"/>
        <w:rPr>
          <w:color w:val="000000"/>
          <w:sz w:val="22"/>
          <w:szCs w:val="22"/>
        </w:rPr>
      </w:pPr>
      <w:r w:rsidDel="00000000" w:rsidR="00000000" w:rsidRPr="00000000">
        <w:rPr>
          <w:rFonts w:ascii="Verdana" w:cs="Verdana" w:eastAsia="Verdana" w:hAnsi="Verdana"/>
          <w:color w:val="000000"/>
          <w:sz w:val="22"/>
          <w:szCs w:val="22"/>
          <w:rtl w:val="0"/>
        </w:rPr>
        <w:t xml:space="preserve">Finanzas</w:t>
      </w:r>
      <w:r w:rsidDel="00000000" w:rsidR="00000000" w:rsidRPr="00000000">
        <w:rPr>
          <w:rtl w:val="0"/>
        </w:rPr>
      </w:r>
    </w:p>
    <w:p w:rsidR="00000000" w:rsidDel="00000000" w:rsidP="00000000" w:rsidRDefault="00000000" w:rsidRPr="00000000" w14:paraId="0000052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programa de Gerencia de Proyectos estará sujeto al seguimiento de la interventoría durante la ejecución del Contrato. </w:t>
      </w:r>
    </w:p>
    <w:p w:rsidR="00000000" w:rsidDel="00000000" w:rsidP="00000000" w:rsidRDefault="00000000" w:rsidRPr="00000000" w14:paraId="0000052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de que el título académico haya sido obtenido en el extranjero, el Proponente deberá acreditar la convalidación de dicho título ante el Ministerio de Educación Nacional, de conformidad con lo establecido en la Sección 1.9.</w:t>
      </w:r>
    </w:p>
    <w:p w:rsidR="00000000" w:rsidDel="00000000" w:rsidP="00000000" w:rsidRDefault="00000000" w:rsidRPr="00000000" w14:paraId="0000052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estimar el tiempo de experiencia como coordinador, gerente, líder o director de proyectos de infraestructura social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rsidR="00000000" w:rsidDel="00000000" w:rsidP="00000000" w:rsidRDefault="00000000" w:rsidRPr="00000000" w14:paraId="0000052C">
      <w:pPr>
        <w:pStyle w:val="Heading3"/>
        <w:spacing w:line="276" w:lineRule="auto"/>
        <w:rPr>
          <w:rFonts w:ascii="Verdana" w:cs="Verdana" w:eastAsia="Verdana" w:hAnsi="Verdana"/>
          <w:sz w:val="22"/>
          <w:szCs w:val="22"/>
        </w:rPr>
      </w:pPr>
      <w:bookmarkStart w:colFirst="0" w:colLast="0" w:name="_heading=h.p61tplfrfnt" w:id="85"/>
      <w:bookmarkEnd w:id="85"/>
      <w:r w:rsidDel="00000000" w:rsidR="00000000" w:rsidRPr="00000000">
        <w:rPr>
          <w:rFonts w:ascii="Verdana" w:cs="Verdana" w:eastAsia="Verdana" w:hAnsi="Verdana"/>
          <w:sz w:val="22"/>
          <w:szCs w:val="22"/>
          <w:rtl w:val="0"/>
        </w:rPr>
        <w:t xml:space="preserve">4.2.4 CRITERIOS AMBIENTALES Y SOCIALES</w:t>
      </w:r>
    </w:p>
    <w:p w:rsidR="00000000" w:rsidDel="00000000" w:rsidP="00000000" w:rsidRDefault="00000000" w:rsidRPr="00000000" w14:paraId="0000052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  </w:t>
      </w:r>
    </w:p>
    <w:p w:rsidR="00000000" w:rsidDel="00000000" w:rsidP="00000000" w:rsidRDefault="00000000" w:rsidRPr="00000000" w14:paraId="0000052E">
      <w:pPr>
        <w:pStyle w:val="Heading3"/>
        <w:spacing w:line="276" w:lineRule="auto"/>
        <w:rPr>
          <w:rFonts w:ascii="Verdana" w:cs="Verdana" w:eastAsia="Verdana" w:hAnsi="Verdana"/>
          <w:smallCaps w:val="0"/>
          <w:sz w:val="22"/>
          <w:szCs w:val="22"/>
        </w:rPr>
      </w:pPr>
      <w:bookmarkStart w:colFirst="0" w:colLast="0" w:name="_heading=h.tbqq9vcectmu" w:id="86"/>
      <w:bookmarkEnd w:id="86"/>
      <w:r w:rsidDel="00000000" w:rsidR="00000000" w:rsidRPr="00000000">
        <w:rPr>
          <w:rFonts w:ascii="Verdana" w:cs="Verdana" w:eastAsia="Verdana" w:hAnsi="Verdana"/>
          <w:smallCaps w:val="0"/>
          <w:sz w:val="22"/>
          <w:szCs w:val="22"/>
          <w:rtl w:val="0"/>
        </w:rPr>
        <w:t xml:space="preserve">4.2.4.1 </w:t>
      </w:r>
      <w:r w:rsidDel="00000000" w:rsidR="00000000" w:rsidRPr="00000000">
        <w:rPr>
          <w:rFonts w:ascii="Verdana" w:cs="Verdana" w:eastAsia="Verdana" w:hAnsi="Verdana"/>
          <w:sz w:val="22"/>
          <w:szCs w:val="22"/>
          <w:rtl w:val="0"/>
        </w:rPr>
        <w:t xml:space="preserve">CRITERIOS AMBIENTALES</w:t>
      </w:r>
      <w:r w:rsidDel="00000000" w:rsidR="00000000" w:rsidRPr="00000000">
        <w:rPr>
          <w:rtl w:val="0"/>
        </w:rPr>
      </w:r>
    </w:p>
    <w:p w:rsidR="00000000" w:rsidDel="00000000" w:rsidP="00000000" w:rsidRDefault="00000000" w:rsidRPr="00000000" w14:paraId="0000052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un puntaje de quince (15) puntos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rsidR="00000000" w:rsidDel="00000000" w:rsidP="00000000" w:rsidRDefault="00000000" w:rsidRPr="00000000" w14:paraId="0000053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rsidR="00000000" w:rsidDel="00000000" w:rsidP="00000000" w:rsidRDefault="00000000" w:rsidRPr="00000000" w14:paraId="00000531">
      <w:pPr>
        <w:spacing w:after="0" w:line="276" w:lineRule="auto"/>
        <w:rPr>
          <w:rFonts w:ascii="Verdana" w:cs="Verdana" w:eastAsia="Verdana" w:hAnsi="Verdana"/>
          <w:sz w:val="22"/>
          <w:szCs w:val="22"/>
        </w:rPr>
      </w:pPr>
      <w:bookmarkStart w:colFirst="0" w:colLast="0" w:name="_heading=h.wnkpcigx5yl4" w:id="87"/>
      <w:bookmarkEnd w:id="87"/>
      <w:r w:rsidDel="00000000" w:rsidR="00000000" w:rsidRPr="00000000">
        <w:rPr>
          <w:rFonts w:ascii="Verdana" w:cs="Verdana" w:eastAsia="Verdana" w:hAnsi="Verdana"/>
          <w:sz w:val="22"/>
          <w:szCs w:val="22"/>
          <w:rtl w:val="0"/>
        </w:rPr>
        <w:t xml:space="preserve">En caso de adelantar el proceso por lotes o segmentos, el presupuesto de referencia para cada opción se entenderá como el presupuesto de cada lote o segmento.</w:t>
      </w:r>
    </w:p>
    <w:p w:rsidR="00000000" w:rsidDel="00000000" w:rsidP="00000000" w:rsidRDefault="00000000" w:rsidRPr="00000000" w14:paraId="00000532">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3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obtención de puntaje por este criterio, se tendrán en cuenta las siguientes consideraciones: </w:t>
      </w:r>
    </w:p>
    <w:p w:rsidR="00000000" w:rsidDel="00000000" w:rsidP="00000000" w:rsidRDefault="00000000" w:rsidRPr="00000000" w14:paraId="00000534">
      <w:pPr>
        <w:numPr>
          <w:ilvl w:val="0"/>
          <w:numId w:val="4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costos asociados a la implementación de los elementos que componen este factor serán asumidos por el Contratista. </w:t>
      </w:r>
    </w:p>
    <w:p w:rsidR="00000000" w:rsidDel="00000000" w:rsidP="00000000" w:rsidRDefault="00000000" w:rsidRPr="00000000" w14:paraId="00000535">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536">
      <w:pPr>
        <w:numPr>
          <w:ilvl w:val="0"/>
          <w:numId w:val="4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verificación del ofrecimiento se hará por parte de la interventoría en la ejecución del Contrato. </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538">
      <w:pPr>
        <w:numPr>
          <w:ilvl w:val="0"/>
          <w:numId w:val="4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rsidR="00000000" w:rsidDel="00000000" w:rsidP="00000000" w:rsidRDefault="00000000" w:rsidRPr="00000000" w14:paraId="00000539">
      <w:pPr>
        <w:pBdr>
          <w:top w:space="0" w:sz="0" w:val="nil"/>
          <w:left w:space="0" w:sz="0" w:val="nil"/>
          <w:bottom w:space="0" w:sz="0" w:val="nil"/>
          <w:right w:space="0" w:sz="0" w:val="nil"/>
          <w:between w:space="0" w:sz="0" w:val="nil"/>
        </w:pBdr>
        <w:spacing w:after="0" w:line="276" w:lineRule="auto"/>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53A">
      <w:pPr>
        <w:numPr>
          <w:ilvl w:val="0"/>
          <w:numId w:val="41"/>
        </w:numPr>
        <w:pBdr>
          <w:top w:space="0" w:sz="0" w:val="nil"/>
          <w:left w:space="0" w:sz="0" w:val="nil"/>
          <w:bottom w:space="0" w:sz="0" w:val="nil"/>
          <w:right w:space="0" w:sz="0" w:val="nil"/>
          <w:between w:space="0" w:sz="0" w:val="nil"/>
        </w:pBdr>
        <w:spacing w:after="0" w:line="276" w:lineRule="auto"/>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rsidR="00000000" w:rsidDel="00000000" w:rsidP="00000000" w:rsidRDefault="00000000" w:rsidRPr="00000000" w14:paraId="0000053B">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3C">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rsidR="00000000" w:rsidDel="00000000" w:rsidP="00000000" w:rsidRDefault="00000000" w:rsidRPr="00000000" w14:paraId="0000053D">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53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 Establecer, medir y hacer seguimiento a un indicador de impacto ambiental adicional a los establecidos en el Plan de Manejo Ambiental - PMA y/o licencia ambiental y/o demás instrumentos definidos por la Normatividad y/o Autoridad Ambiental. </w:t>
      </w:r>
    </w:p>
    <w:p w:rsidR="00000000" w:rsidDel="00000000" w:rsidP="00000000" w:rsidRDefault="00000000" w:rsidRPr="00000000" w14:paraId="0000053F">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17:</w:t>
      </w:r>
      <w:r w:rsidDel="00000000" w:rsidR="00000000" w:rsidRPr="00000000">
        <w:rPr>
          <w:rFonts w:ascii="Verdana" w:cs="Verdana" w:eastAsia="Verdana" w:hAnsi="Verdana"/>
          <w:sz w:val="22"/>
          <w:szCs w:val="22"/>
          <w:rtl w:val="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rsidR="00000000" w:rsidDel="00000000" w:rsidP="00000000" w:rsidRDefault="00000000" w:rsidRPr="00000000" w14:paraId="0000054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000000" w:rsidDel="00000000" w:rsidP="00000000" w:rsidRDefault="00000000" w:rsidRPr="00000000" w14:paraId="0000054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54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rsidR="00000000" w:rsidDel="00000000" w:rsidP="00000000" w:rsidRDefault="00000000" w:rsidRPr="00000000" w14:paraId="0000054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rsidR="00000000" w:rsidDel="00000000" w:rsidP="00000000" w:rsidRDefault="00000000" w:rsidRPr="00000000" w14:paraId="00000544">
      <w:pPr>
        <w:pStyle w:val="Heading3"/>
        <w:spacing w:line="276" w:lineRule="auto"/>
        <w:rPr>
          <w:rFonts w:ascii="Verdana" w:cs="Verdana" w:eastAsia="Verdana" w:hAnsi="Verdana"/>
          <w:b w:val="0"/>
          <w:bCs w:val="0"/>
          <w:sz w:val="22"/>
          <w:szCs w:val="22"/>
        </w:rPr>
      </w:pPr>
      <w:bookmarkStart w:colFirst="0" w:colLast="0" w:name="_heading=h.dtlqcm6u6922" w:id="88"/>
      <w:bookmarkEnd w:id="88"/>
      <w:r w:rsidDel="00000000" w:rsidR="00000000" w:rsidRPr="00000000">
        <w:rPr>
          <w:rFonts w:ascii="Verdana" w:cs="Verdana" w:eastAsia="Verdana" w:hAnsi="Verdana"/>
          <w:smallCaps w:val="0"/>
          <w:sz w:val="22"/>
          <w:szCs w:val="22"/>
          <w:rtl w:val="0"/>
        </w:rPr>
        <w:t xml:space="preserve">4.2.4.</w:t>
      </w:r>
      <w:r w:rsidDel="00000000" w:rsidR="00000000" w:rsidRPr="00000000">
        <w:rPr>
          <w:rFonts w:ascii="Verdana" w:cs="Verdana" w:eastAsia="Verdana" w:hAnsi="Verdana"/>
          <w:sz w:val="22"/>
          <w:szCs w:val="22"/>
          <w:rtl w:val="0"/>
        </w:rPr>
        <w:t xml:space="preserve">2 CRITERIO SOCIAL</w:t>
      </w:r>
      <w:r w:rsidDel="00000000" w:rsidR="00000000" w:rsidRPr="00000000">
        <w:rPr>
          <w:rFonts w:ascii="Verdana" w:cs="Verdana" w:eastAsia="Verdana" w:hAnsi="Verdana"/>
          <w:b w:val="0"/>
          <w:bCs w:val="0"/>
          <w:sz w:val="22"/>
          <w:szCs w:val="22"/>
          <w:rtl w:val="0"/>
        </w:rPr>
        <w:t xml:space="preserve"> </w:t>
      </w:r>
    </w:p>
    <w:p w:rsidR="00000000" w:rsidDel="00000000" w:rsidP="00000000" w:rsidRDefault="00000000" w:rsidRPr="00000000" w14:paraId="0000054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cinco (5) puntos al proponente que se comprometa a vincular durante toda la ejecución del contrato al menos dos (2) persona(s) que pertenezca(n) a alguno de los tipos poblacionales que se listan en este numeral, para ello el proponente deberá presentar el Formato 12B– Criterio social, en el cual bajo la gravedad de juramento conste el compromiso que en este sentido asume.</w:t>
      </w:r>
    </w:p>
    <w:p w:rsidR="00000000" w:rsidDel="00000000" w:rsidP="00000000" w:rsidRDefault="00000000" w:rsidRPr="00000000" w14:paraId="0000054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adjudicatario del proceso vinculará al menos dos (2) personas, durante toda la ejecución del contrato, que pertenezcan a uno o algunos de los siguientes tipos poblacionales:</w:t>
      </w:r>
    </w:p>
    <w:p w:rsidR="00000000" w:rsidDel="00000000" w:rsidP="00000000" w:rsidRDefault="00000000" w:rsidRPr="00000000" w14:paraId="00000547">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Mujer Cabeza de Familia</w:t>
      </w:r>
    </w:p>
    <w:p w:rsidR="00000000" w:rsidDel="00000000" w:rsidP="00000000" w:rsidRDefault="00000000" w:rsidRPr="00000000" w14:paraId="00000548">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Mujer Víctima de Violencia Intrafamiliar</w:t>
      </w:r>
    </w:p>
    <w:p w:rsidR="00000000" w:rsidDel="00000000" w:rsidP="00000000" w:rsidRDefault="00000000" w:rsidRPr="00000000" w14:paraId="00000549">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que no sean beneficiarios de la pensión de vejez, familiar o de sobrevivencia y que hayan cumplido el requisito de edad de pensión establecido en la ley</w:t>
      </w:r>
    </w:p>
    <w:p w:rsidR="00000000" w:rsidDel="00000000" w:rsidP="00000000" w:rsidRDefault="00000000" w:rsidRPr="00000000" w14:paraId="0000054A">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perteneciente a población indígena, negra, afrocolombiana, raizal, palanquera, Rrom o gitana.</w:t>
      </w:r>
    </w:p>
    <w:p w:rsidR="00000000" w:rsidDel="00000000" w:rsidP="00000000" w:rsidRDefault="00000000" w:rsidRPr="00000000" w14:paraId="0000054B">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en proceso de reintegración o reincorporación, y miembros o exmiembros de la fuerza pública comparecientes ante la Jurisdicción Especial para la Paz- JEP</w:t>
      </w:r>
    </w:p>
    <w:p w:rsidR="00000000" w:rsidDel="00000000" w:rsidP="00000000" w:rsidRDefault="00000000" w:rsidRPr="00000000" w14:paraId="0000054C">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Persona pospenada, o aquellas personas que se encuentren cumpliendo pena con permiso de trabajo, libertad condicional o suspensión provisional de pena con autorización de trabajo</w:t>
      </w:r>
    </w:p>
    <w:p w:rsidR="00000000" w:rsidDel="00000000" w:rsidP="00000000" w:rsidRDefault="00000000" w:rsidRPr="00000000" w14:paraId="0000054D">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Víctima de conflicto armado </w:t>
      </w:r>
    </w:p>
    <w:p w:rsidR="00000000" w:rsidDel="00000000" w:rsidP="00000000" w:rsidRDefault="00000000" w:rsidRPr="00000000" w14:paraId="0000054E">
      <w:pPr>
        <w:numPr>
          <w:ilvl w:val="0"/>
          <w:numId w:val="38"/>
        </w:numPr>
        <w:pBdr>
          <w:top w:space="0" w:sz="0" w:val="nil"/>
          <w:left w:space="0" w:sz="0" w:val="nil"/>
          <w:bottom w:space="0" w:sz="0" w:val="nil"/>
          <w:right w:space="0" w:sz="0" w:val="nil"/>
          <w:between w:space="0" w:sz="0" w:val="nil"/>
        </w:pBdr>
        <w:spacing w:after="0"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Sujetos de especial protección constitucional </w:t>
      </w:r>
    </w:p>
    <w:p w:rsidR="00000000" w:rsidDel="00000000" w:rsidP="00000000" w:rsidRDefault="00000000" w:rsidRPr="00000000" w14:paraId="0000054F">
      <w:pPr>
        <w:numPr>
          <w:ilvl w:val="0"/>
          <w:numId w:val="38"/>
        </w:numPr>
        <w:pBdr>
          <w:top w:space="0" w:sz="0" w:val="nil"/>
          <w:left w:space="0" w:sz="0" w:val="nil"/>
          <w:bottom w:space="0" w:sz="0" w:val="nil"/>
          <w:right w:space="0" w:sz="0" w:val="nil"/>
          <w:between w:space="0" w:sz="0" w:val="nil"/>
        </w:pBdr>
        <w:spacing w:line="276" w:lineRule="auto"/>
        <w:ind w:left="1134"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condición de pobreza extrema </w:t>
      </w:r>
    </w:p>
    <w:p w:rsidR="00000000" w:rsidDel="00000000" w:rsidP="00000000" w:rsidRDefault="00000000" w:rsidRPr="00000000" w14:paraId="0000055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rsidR="00000000" w:rsidDel="00000000" w:rsidP="00000000" w:rsidRDefault="00000000" w:rsidRPr="00000000" w14:paraId="0000055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 a lo anterior, para probar la condición de este tipo poblacional, en lo que refiere a los listados en los numerales 1 al 9, se deberá aportar alguno de los documentos establecidos en el num</w:t>
      </w:r>
      <w:r w:rsidDel="00000000" w:rsidR="00000000" w:rsidRPr="00000000">
        <w:rPr>
          <w:rFonts w:ascii="Verdana" w:cs="Verdana" w:eastAsia="Verdana" w:hAnsi="Verdana"/>
          <w:color w:val="000000"/>
          <w:sz w:val="22"/>
          <w:szCs w:val="22"/>
          <w:rtl w:val="0"/>
        </w:rPr>
        <w:t xml:space="preserve">eral 4.8 del presente documento, para el caso de la persona o personas listadas en el numeral 6 deb</w:t>
      </w:r>
      <w:r w:rsidDel="00000000" w:rsidR="00000000" w:rsidRPr="00000000">
        <w:rPr>
          <w:rFonts w:ascii="Verdana" w:cs="Verdana" w:eastAsia="Verdana" w:hAnsi="Verdana"/>
          <w:sz w:val="22"/>
          <w:szCs w:val="22"/>
          <w:rtl w:val="0"/>
        </w:rPr>
        <w:t xml:space="preserve">erá aportar certificación emitida por autoridad penitenciaria o judicial donde se acredite la calidad en la que se encuentra la persona. </w:t>
      </w:r>
    </w:p>
    <w:p w:rsidR="00000000" w:rsidDel="00000000" w:rsidP="00000000" w:rsidRDefault="00000000" w:rsidRPr="00000000" w14:paraId="00000552">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19:</w:t>
      </w:r>
      <w:r w:rsidDel="00000000" w:rsidR="00000000" w:rsidRPr="00000000">
        <w:rPr>
          <w:rFonts w:ascii="Verdana" w:cs="Verdana" w:eastAsia="Verdana" w:hAnsi="Verdana"/>
          <w:sz w:val="22"/>
          <w:szCs w:val="22"/>
          <w:rtl w:val="0"/>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rsidR="00000000" w:rsidDel="00000000" w:rsidP="00000000" w:rsidRDefault="00000000" w:rsidRPr="00000000" w14:paraId="00000553">
      <w:pPr>
        <w:tabs>
          <w:tab w:val="left" w:leader="none" w:pos="993"/>
        </w:tabs>
        <w:spacing w:line="276" w:lineRule="auto"/>
        <w:ind w:right="-93"/>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20:</w:t>
      </w:r>
      <w:r w:rsidDel="00000000" w:rsidR="00000000" w:rsidRPr="00000000">
        <w:rPr>
          <w:rFonts w:ascii="Verdana" w:cs="Verdana" w:eastAsia="Verdana" w:hAnsi="Verdana"/>
          <w:color w:val="000000"/>
          <w:sz w:val="22"/>
          <w:szCs w:val="22"/>
          <w:rtl w:val="0"/>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rsidR="00000000" w:rsidDel="00000000" w:rsidP="00000000" w:rsidRDefault="00000000" w:rsidRPr="00000000" w14:paraId="00000554">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21:</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sz w:val="22"/>
          <w:szCs w:val="22"/>
          <w:rtl w:val="0"/>
        </w:rPr>
        <w:t xml:space="preserve">La condición de los sujetos de especial protección constitucional que no se encuentre definida en este documento tipo deberá ser acreditada de conformidad con lo determinado por la ley y la jurisprudencia en ausencia de norma aplicable.</w:t>
      </w:r>
      <w:r w:rsidDel="00000000" w:rsidR="00000000" w:rsidRPr="00000000">
        <w:rPr>
          <w:rtl w:val="0"/>
        </w:rPr>
      </w:r>
    </w:p>
    <w:p w:rsidR="00000000" w:rsidDel="00000000" w:rsidP="00000000" w:rsidRDefault="00000000" w:rsidRPr="00000000" w14:paraId="00000555">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22:</w:t>
      </w:r>
      <w:r w:rsidDel="00000000" w:rsidR="00000000" w:rsidRPr="00000000">
        <w:rPr>
          <w:rFonts w:ascii="Verdana" w:cs="Verdana" w:eastAsia="Verdana" w:hAnsi="Verdana"/>
          <w:color w:val="000000"/>
          <w:sz w:val="22"/>
          <w:szCs w:val="22"/>
          <w:rtl w:val="0"/>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rsidR="00000000" w:rsidDel="00000000" w:rsidP="00000000" w:rsidRDefault="00000000" w:rsidRPr="00000000" w14:paraId="00000556">
      <w:pPr>
        <w:pStyle w:val="Heading2"/>
        <w:numPr>
          <w:ilvl w:val="1"/>
          <w:numId w:val="40"/>
        </w:numPr>
        <w:spacing w:line="276" w:lineRule="auto"/>
        <w:ind w:left="672" w:hanging="672"/>
        <w:rPr>
          <w:rFonts w:ascii="Verdana" w:cs="Verdana" w:eastAsia="Verdana" w:hAnsi="Verdana"/>
          <w:smallCaps w:val="0"/>
          <w:sz w:val="22"/>
          <w:szCs w:val="22"/>
        </w:rPr>
      </w:pPr>
      <w:bookmarkStart w:colFirst="0" w:colLast="0" w:name="_heading=h.vm1jur3knkm6" w:id="89"/>
      <w:bookmarkEnd w:id="89"/>
      <w:r w:rsidDel="00000000" w:rsidR="00000000" w:rsidRPr="00000000">
        <w:rPr>
          <w:rFonts w:ascii="Verdana" w:cs="Verdana" w:eastAsia="Verdana" w:hAnsi="Verdana"/>
          <w:smallCaps w:val="0"/>
          <w:sz w:val="22"/>
          <w:szCs w:val="22"/>
          <w:rtl w:val="0"/>
        </w:rPr>
        <w:t xml:space="preserve">APOYO A LA INDUSTRIA NACIONAL</w:t>
      </w:r>
    </w:p>
    <w:p w:rsidR="00000000" w:rsidDel="00000000" w:rsidP="00000000" w:rsidRDefault="00000000" w:rsidRPr="00000000" w14:paraId="0000055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000000" w:rsidDel="00000000" w:rsidP="00000000" w:rsidRDefault="00000000" w:rsidRPr="00000000" w14:paraId="0000055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puntajes para estimular a la industria nacional se relacionan en la siguiente tabla:</w:t>
      </w:r>
    </w:p>
    <w:tbl>
      <w:tblPr>
        <w:tblStyle w:val="Table22"/>
        <w:tblW w:w="453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3140"/>
        <w:gridCol w:w="1398"/>
        <w:tblGridChange w:id="0">
          <w:tblGrid>
            <w:gridCol w:w="3140"/>
            <w:gridCol w:w="1398"/>
          </w:tblGrid>
        </w:tblGridChange>
      </w:tblGrid>
      <w:tr>
        <w:trPr>
          <w:cantSplit w:val="0"/>
          <w:trHeight w:val="340"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559">
            <w:pPr>
              <w:spacing w:after="0" w:line="276" w:lineRule="auto"/>
              <w:jc w:val="center"/>
              <w:rPr>
                <w:rFonts w:ascii="Verdana" w:cs="Verdana" w:eastAsia="Verdana" w:hAnsi="Verdana"/>
                <w:b w:val="1"/>
                <w:bCs w:val="1"/>
                <w:smallCap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Concepto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55A">
            <w:pPr>
              <w:spacing w:after="0" w:line="276" w:lineRule="auto"/>
              <w:jc w:val="center"/>
              <w:rPr>
                <w:rFonts w:ascii="Verdana" w:cs="Verdana" w:eastAsia="Verdana" w:hAnsi="Verdana"/>
                <w:b w:val="1"/>
                <w:bCs w:val="1"/>
                <w:smallCaps w:val="1"/>
                <w:color w:val="aeaaaa"/>
                <w:sz w:val="22"/>
                <w:szCs w:val="22"/>
              </w:rPr>
            </w:pPr>
            <w:r w:rsidDel="00000000" w:rsidR="00000000" w:rsidRPr="00000000">
              <w:rPr>
                <w:rFonts w:ascii="Verdana" w:cs="Verdana" w:eastAsia="Verdana" w:hAnsi="Verdana"/>
                <w:b w:val="1"/>
                <w:bCs w:val="1"/>
                <w:color w:val="aeaaaa"/>
                <w:sz w:val="22"/>
                <w:szCs w:val="22"/>
                <w:rtl w:val="0"/>
              </w:rPr>
              <w:t xml:space="preserve">Puntaje</w:t>
            </w:r>
            <w:r w:rsidDel="00000000" w:rsidR="00000000" w:rsidRPr="00000000">
              <w:rPr>
                <w:rtl w:val="0"/>
              </w:rPr>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55B">
            <w:pPr>
              <w:spacing w:after="0" w:line="276" w:lineRule="auto"/>
              <w:rPr>
                <w:rFonts w:ascii="Verdana" w:cs="Verdana" w:eastAsia="Verdana" w:hAnsi="Verdana"/>
                <w:smallCaps w:val="1"/>
                <w:color w:val="000000"/>
                <w:sz w:val="22"/>
                <w:szCs w:val="22"/>
              </w:rPr>
            </w:pPr>
            <w:r w:rsidDel="00000000" w:rsidR="00000000" w:rsidRPr="00000000">
              <w:rPr>
                <w:rFonts w:ascii="Verdana" w:cs="Verdana" w:eastAsia="Verdana" w:hAnsi="Verdana"/>
                <w:color w:val="000000"/>
                <w:sz w:val="22"/>
                <w:szCs w:val="22"/>
                <w:rtl w:val="0"/>
              </w:rPr>
              <w:t xml:space="preserve">Promoción de Servicios Nacionales o con Trato Nacional</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55C">
            <w:pPr>
              <w:spacing w:after="0" w:line="276" w:lineRule="auto"/>
              <w:jc w:val="center"/>
              <w:rPr>
                <w:rFonts w:ascii="Verdana" w:cs="Verdana" w:eastAsia="Verdana" w:hAnsi="Verdana"/>
                <w:smallCaps w:val="1"/>
                <w:color w:val="000000"/>
                <w:sz w:val="22"/>
                <w:szCs w:val="22"/>
              </w:rPr>
            </w:pPr>
            <w:r w:rsidDel="00000000" w:rsidR="00000000" w:rsidRPr="00000000">
              <w:rPr>
                <w:rFonts w:ascii="Verdana" w:cs="Verdana" w:eastAsia="Verdana" w:hAnsi="Verdana"/>
                <w:color w:val="000000"/>
                <w:sz w:val="22"/>
                <w:szCs w:val="22"/>
                <w:rtl w:val="0"/>
              </w:rPr>
              <w:t xml:space="preserve">20</w:t>
            </w:r>
            <w:r w:rsidDel="00000000" w:rsidR="00000000" w:rsidRPr="00000000">
              <w:rPr>
                <w:rtl w:val="0"/>
              </w:rPr>
            </w:r>
          </w:p>
        </w:tc>
      </w:tr>
      <w:tr>
        <w:trPr>
          <w:cantSplit w:val="0"/>
          <w:trHeight w:val="20"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55D">
            <w:pPr>
              <w:spacing w:after="0" w:line="276" w:lineRule="auto"/>
              <w:rPr>
                <w:rFonts w:ascii="Verdana" w:cs="Verdana" w:eastAsia="Verdana" w:hAnsi="Verdana"/>
                <w:smallCaps w:val="1"/>
                <w:color w:val="000000"/>
                <w:sz w:val="22"/>
                <w:szCs w:val="22"/>
              </w:rPr>
            </w:pPr>
            <w:r w:rsidDel="00000000" w:rsidR="00000000" w:rsidRPr="00000000">
              <w:rPr>
                <w:rFonts w:ascii="Verdana" w:cs="Verdana" w:eastAsia="Verdana" w:hAnsi="Verdana"/>
                <w:color w:val="000000"/>
                <w:sz w:val="22"/>
                <w:szCs w:val="22"/>
                <w:rtl w:val="0"/>
              </w:rPr>
              <w:t xml:space="preserve">Incorporación de componente nacional en servicios extranjeros</w:t>
            </w: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55E">
            <w:pPr>
              <w:spacing w:after="0" w:line="276" w:lineRule="auto"/>
              <w:jc w:val="center"/>
              <w:rPr>
                <w:rFonts w:ascii="Verdana" w:cs="Verdana" w:eastAsia="Verdana" w:hAnsi="Verdana"/>
                <w:smallCaps w:val="1"/>
                <w:color w:val="000000"/>
                <w:sz w:val="22"/>
                <w:szCs w:val="22"/>
              </w:rPr>
            </w:pPr>
            <w:r w:rsidDel="00000000" w:rsidR="00000000" w:rsidRPr="00000000">
              <w:rPr>
                <w:rFonts w:ascii="Verdana" w:cs="Verdana" w:eastAsia="Verdana" w:hAnsi="Verdana"/>
                <w:color w:val="000000"/>
                <w:sz w:val="22"/>
                <w:szCs w:val="22"/>
                <w:rtl w:val="0"/>
              </w:rPr>
              <w:t xml:space="preserve">5</w:t>
            </w:r>
            <w:r w:rsidDel="00000000" w:rsidR="00000000" w:rsidRPr="00000000">
              <w:rPr>
                <w:rtl w:val="0"/>
              </w:rPr>
            </w:r>
          </w:p>
        </w:tc>
      </w:tr>
    </w:tbl>
    <w:p w:rsidR="00000000" w:rsidDel="00000000" w:rsidP="00000000" w:rsidRDefault="00000000" w:rsidRPr="00000000" w14:paraId="0000055F">
      <w:pPr>
        <w:keepNext w:val="1"/>
        <w:keepLines w:val="1"/>
        <w:spacing w:after="0" w:before="40" w:line="276" w:lineRule="auto"/>
        <w:rPr>
          <w:rFonts w:ascii="Verdana" w:cs="Verdana" w:eastAsia="Verdana" w:hAnsi="Verdana"/>
          <w:b w:val="1"/>
          <w:bCs w:val="1"/>
          <w:sz w:val="22"/>
          <w:szCs w:val="22"/>
        </w:rPr>
      </w:pPr>
      <w:bookmarkStart w:colFirst="0" w:colLast="0" w:name="_heading=h.b11vzxvq17y4" w:id="90"/>
      <w:bookmarkEnd w:id="90"/>
      <w:r w:rsidDel="00000000" w:rsidR="00000000" w:rsidRPr="00000000">
        <w:rPr>
          <w:rtl w:val="0"/>
        </w:rPr>
      </w:r>
    </w:p>
    <w:p w:rsidR="00000000" w:rsidDel="00000000" w:rsidP="00000000" w:rsidRDefault="00000000" w:rsidRPr="00000000" w14:paraId="00000560">
      <w:pPr>
        <w:pStyle w:val="Heading3"/>
        <w:spacing w:line="276" w:lineRule="auto"/>
        <w:ind w:left="360" w:hanging="720"/>
        <w:rPr>
          <w:rFonts w:ascii="Verdana" w:cs="Verdana" w:eastAsia="Verdana" w:hAnsi="Verdana"/>
          <w:smallCaps w:val="0"/>
          <w:sz w:val="22"/>
          <w:szCs w:val="22"/>
        </w:rPr>
      </w:pPr>
      <w:bookmarkStart w:colFirst="0" w:colLast="0" w:name="_heading=h.i0ug17461366" w:id="91"/>
      <w:bookmarkEnd w:id="91"/>
      <w:r w:rsidDel="00000000" w:rsidR="00000000" w:rsidRPr="00000000">
        <w:rPr>
          <w:rFonts w:ascii="Verdana" w:cs="Verdana" w:eastAsia="Verdana" w:hAnsi="Verdana"/>
          <w:smallCaps w:val="0"/>
          <w:sz w:val="22"/>
          <w:szCs w:val="22"/>
          <w:rtl w:val="0"/>
        </w:rPr>
        <w:t xml:space="preserve">4.3.1.</w:t>
      </w:r>
      <w:r w:rsidDel="00000000" w:rsidR="00000000" w:rsidRPr="00000000">
        <w:rPr>
          <w:rFonts w:ascii="Verdana" w:cs="Verdana" w:eastAsia="Verdana" w:hAnsi="Verdana"/>
          <w:sz w:val="22"/>
          <w:szCs w:val="22"/>
          <w:rtl w:val="0"/>
        </w:rPr>
        <w:tab/>
      </w:r>
      <w:r w:rsidDel="00000000" w:rsidR="00000000" w:rsidRPr="00000000">
        <w:rPr>
          <w:rFonts w:ascii="Verdana" w:cs="Verdana" w:eastAsia="Verdana" w:hAnsi="Verdana"/>
          <w:smallCaps w:val="0"/>
          <w:sz w:val="22"/>
          <w:szCs w:val="22"/>
          <w:rtl w:val="0"/>
        </w:rPr>
        <w:t xml:space="preserve">PROMOCIÓN DE SERVICIOS NACIONALES O CON TRATO NACIONAL</w:t>
      </w:r>
    </w:p>
    <w:p w:rsidR="00000000" w:rsidDel="00000000" w:rsidP="00000000" w:rsidRDefault="00000000" w:rsidRPr="00000000" w14:paraId="00000561">
      <w:pPr>
        <w:spacing w:line="276" w:lineRule="auto"/>
        <w:rPr>
          <w:rFonts w:ascii="Verdana" w:cs="Verdana" w:eastAsia="Verdana" w:hAnsi="Verdana"/>
          <w:color w:val="000000"/>
          <w:sz w:val="22"/>
          <w:szCs w:val="22"/>
        </w:rPr>
      </w:pPr>
      <w:bookmarkStart w:colFirst="0" w:colLast="0" w:name="_heading=h.9957l7tlmlid" w:id="92"/>
      <w:bookmarkEnd w:id="92"/>
      <w:r w:rsidDel="00000000" w:rsidR="00000000" w:rsidRPr="00000000">
        <w:rPr>
          <w:rFonts w:ascii="Verdana" w:cs="Verdana" w:eastAsia="Verdana" w:hAnsi="Verdana"/>
          <w:sz w:val="22"/>
          <w:szCs w:val="22"/>
          <w:rtl w:val="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r w:rsidDel="00000000" w:rsidR="00000000" w:rsidRPr="00000000">
        <w:rPr>
          <w:rtl w:val="0"/>
        </w:rPr>
      </w:r>
    </w:p>
    <w:p w:rsidR="00000000" w:rsidDel="00000000" w:rsidP="00000000" w:rsidRDefault="00000000" w:rsidRPr="00000000" w14:paraId="0000056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000000" w:rsidDel="00000000" w:rsidP="00000000" w:rsidRDefault="00000000" w:rsidRPr="00000000" w14:paraId="0000056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rsidR="00000000" w:rsidDel="00000000" w:rsidP="00000000" w:rsidRDefault="00000000" w:rsidRPr="00000000" w14:paraId="00000564">
      <w:pPr>
        <w:spacing w:after="0" w:line="24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presente Proceso de Contratación los bienes nacionales relevantes son:</w:t>
      </w:r>
    </w:p>
    <w:p w:rsidR="00000000" w:rsidDel="00000000" w:rsidP="00000000" w:rsidRDefault="00000000" w:rsidRPr="00000000" w14:paraId="00000565">
      <w:pPr>
        <w:spacing w:after="0" w:line="24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tbl>
      <w:tblPr>
        <w:tblStyle w:val="Table23"/>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0"/>
        <w:gridCol w:w="1800"/>
        <w:gridCol w:w="1125"/>
        <w:gridCol w:w="1380"/>
        <w:gridCol w:w="1095"/>
        <w:gridCol w:w="1785"/>
        <w:gridCol w:w="1125"/>
        <w:tblGridChange w:id="0">
          <w:tblGrid>
            <w:gridCol w:w="540"/>
            <w:gridCol w:w="1800"/>
            <w:gridCol w:w="1125"/>
            <w:gridCol w:w="1380"/>
            <w:gridCol w:w="1095"/>
            <w:gridCol w:w="1785"/>
            <w:gridCol w:w="1125"/>
          </w:tblGrid>
        </w:tblGridChange>
      </w:tblGrid>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6">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No</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7">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Bien Nacional Relevante</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8">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Fecha de Vigencia</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9">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No de Partida Arancelaria</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A">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Participación</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B">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Puntaje individual de cada bien</w:t>
            </w:r>
          </w:p>
        </w:tc>
        <w:tc>
          <w:tcPr>
            <w:tcBorders>
              <w:top w:color="000000" w:space="0" w:sz="6" w:val="single"/>
              <w:left w:color="000000" w:space="0" w:sz="0" w:val="nil"/>
              <w:bottom w:color="000000" w:space="0" w:sz="6" w:val="single"/>
              <w:right w:color="000000" w:space="0" w:sz="6" w:val="single"/>
            </w:tcBorders>
            <w:shd w:fill="d9d9d9" w:val="clear"/>
            <w:tcMar>
              <w:top w:w="0.0" w:type="dxa"/>
              <w:left w:w="80.0" w:type="dxa"/>
              <w:bottom w:w="0.0" w:type="dxa"/>
              <w:right w:w="80.0" w:type="dxa"/>
            </w:tcMar>
          </w:tcPr>
          <w:p w:rsidR="00000000" w:rsidDel="00000000" w:rsidP="00000000" w:rsidRDefault="00000000" w:rsidRPr="00000000" w14:paraId="0000056C">
            <w:pPr>
              <w:spacing w:after="0" w:line="24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Valores Totales</w:t>
            </w:r>
          </w:p>
        </w:tc>
      </w:tr>
      <w:tr>
        <w:trPr>
          <w:cantSplit w:val="0"/>
          <w:trHeight w:val="1125"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D">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E">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PINTURA A BASE DE POÍMEROS ACRÍLICOS O VINILICOS</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F">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24-02-2027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0">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3208200000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1">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6,047%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2">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11,8796953</w:t>
            </w:r>
          </w:p>
        </w:tc>
        <w:tc>
          <w:tcPr>
            <w:vMerge w:val="restart"/>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3">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20,0000000</w:t>
            </w:r>
          </w:p>
        </w:tc>
      </w:tr>
      <w:tr>
        <w:trPr>
          <w:cantSplit w:val="0"/>
          <w:trHeight w:val="915"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4">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5">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ESTUCO PLASTICO MASILLA PLASTICA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6">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13-11-2026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7">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3214101000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8">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4,133%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9">
            <w:pPr>
              <w:spacing w:after="0" w:line="24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8,1203047</w:t>
            </w:r>
          </w:p>
        </w:tc>
        <w:tc>
          <w:tcPr>
            <w:vMerge w:val="continue"/>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c>
      </w:tr>
    </w:tbl>
    <w:p w:rsidR="00000000" w:rsidDel="00000000" w:rsidP="00000000" w:rsidRDefault="00000000" w:rsidRPr="00000000" w14:paraId="0000057B">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asignar el puntaje deberán tenerse en cuenta las siguientes consideraciones:</w:t>
      </w:r>
    </w:p>
    <w:p w:rsidR="00000000" w:rsidDel="00000000" w:rsidP="00000000" w:rsidRDefault="00000000" w:rsidRPr="00000000" w14:paraId="0000057C">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Los puntajes por apoyo a la industria nacional por promoción de Servicios Nacionales o con Trato Nacional sólo se otorgarán a los Proponentes que se comprometan a adquirir uno, varios o todos los bienes nacionales relevantes para el cumplimiento del contrato. Para efectos de obtener el puntaje, la oferta respectiva no podrá someterse a condicionamientos.</w:t>
      </w:r>
    </w:p>
    <w:p w:rsidR="00000000" w:rsidDel="00000000" w:rsidP="00000000" w:rsidRDefault="00000000" w:rsidRPr="00000000" w14:paraId="0000057D">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 para la ejecución del contrato.</w:t>
      </w:r>
    </w:p>
    <w:p w:rsidR="00000000" w:rsidDel="00000000" w:rsidP="00000000" w:rsidRDefault="00000000" w:rsidRPr="00000000" w14:paraId="0000057E">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 infraestructura social:</w:t>
      </w:r>
    </w:p>
    <w:p w:rsidR="00000000" w:rsidDel="00000000" w:rsidP="00000000" w:rsidRDefault="00000000" w:rsidRPr="00000000" w14:paraId="0000057F">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la asignación de puntaje, la Entidad Estatal definirá el puntaje de cada bien nacional relevante de acuerdo con su porcentaje de participación, para lo cual aplicará la siguiente fórmula.</w:t>
      </w:r>
    </w:p>
    <w:p w:rsidR="00000000" w:rsidDel="00000000" w:rsidP="00000000" w:rsidRDefault="00000000" w:rsidRPr="00000000" w14:paraId="00000580">
      <w:pPr>
        <w:jc w:val="center"/>
        <w:rPr>
          <w:rFonts w:ascii="Verdana" w:cs="Verdana" w:eastAsia="Verdana" w:hAnsi="Verdana"/>
          <w:sz w:val="22"/>
          <w:szCs w:val="22"/>
        </w:rPr>
      </w:pPr>
      <m:oMath>
        <m:r>
          <w:rPr>
            <w:rFonts w:ascii="Cambria Math" w:cs="Cambria Math" w:eastAsia="Cambria Math" w:hAnsi="Cambria Math"/>
            <w:sz w:val="22"/>
            <w:szCs w:val="22"/>
          </w:rPr>
          <m:t xml:space="preserve">Pi=</m:t>
        </m:r>
        <m:f>
          <m:fPr>
            <m:ctrlPr>
              <w:rPr>
                <w:rFonts w:ascii="Cambria Math" w:cs="Cambria Math" w:eastAsia="Cambria Math" w:hAnsi="Cambria Math"/>
                <w:sz w:val="22"/>
                <w:szCs w:val="22"/>
              </w:rPr>
            </m:ctrlPr>
          </m:fPr>
          <m:num>
            <m:sSub>
              <m:sSubPr>
                <m:ctrlPr>
                  <w:rPr>
                    <w:rFonts w:ascii="Cambria Math" w:cs="Cambria Math" w:eastAsia="Cambria Math" w:hAnsi="Cambria Math"/>
                    <w:sz w:val="22"/>
                    <w:szCs w:val="22"/>
                  </w:rPr>
                </m:ctrlPr>
              </m:sSubPr>
              <m:e>
                <m:r>
                  <w:rPr>
                    <w:rFonts w:ascii="Cambria Math" w:cs="Cambria Math" w:eastAsia="Cambria Math" w:hAnsi="Cambria Math"/>
                    <w:sz w:val="22"/>
                    <w:szCs w:val="22"/>
                  </w:rPr>
                  <m:t xml:space="preserve">Participación (%)</m:t>
                </m:r>
              </m:e>
              <m:sub>
                <m:r>
                  <w:rPr>
                    <w:rFonts w:ascii="Cambria Math" w:cs="Cambria Math" w:eastAsia="Cambria Math" w:hAnsi="Cambria Math"/>
                    <w:sz w:val="22"/>
                    <w:szCs w:val="22"/>
                  </w:rPr>
                  <m:t xml:space="preserve">i</m:t>
                </m:r>
              </m:sub>
            </m:sSub>
            <m:r>
              <w:rPr>
                <w:rFonts w:ascii="Cambria Math" w:cs="Cambria Math" w:eastAsia="Cambria Math" w:hAnsi="Cambria Math"/>
                <w:sz w:val="22"/>
                <w:szCs w:val="22"/>
              </w:rPr>
              <m:t xml:space="preserve">*(Pmax)</m:t>
            </m:r>
          </m:num>
          <m:den>
            <m:nary>
              <m:naryPr>
                <m:chr m:val="∑"/>
                <m:ctrlPr>
                  <w:rPr>
                    <w:rFonts w:ascii="Cambria Math" w:cs="Cambria Math" w:eastAsia="Cambria Math" w:hAnsi="Cambria Math"/>
                    <w:sz w:val="22"/>
                    <w:szCs w:val="22"/>
                  </w:rPr>
                </m:ctrlPr>
              </m:naryPr>
              <m:sub>
                <m:r>
                  <w:rPr>
                    <w:rFonts w:ascii="Cambria Math" w:cs="Cambria Math" w:eastAsia="Cambria Math" w:hAnsi="Cambria Math"/>
                    <w:sz w:val="22"/>
                    <w:szCs w:val="22"/>
                  </w:rPr>
                  <m:t xml:space="preserve">i</m:t>
                </m:r>
              </m:sub>
              <m:sup>
                <m:r>
                  <w:rPr>
                    <w:rFonts w:ascii="Cambria Math" w:cs="Cambria Math" w:eastAsia="Cambria Math" w:hAnsi="Cambria Math"/>
                    <w:sz w:val="22"/>
                    <w:szCs w:val="22"/>
                  </w:rPr>
                  <m:t xml:space="preserve">n</m:t>
                </m:r>
              </m:sup>
            </m:nary>
            <m:r>
              <w:rPr>
                <w:rFonts w:ascii="Cambria Math" w:cs="Cambria Math" w:eastAsia="Cambria Math" w:hAnsi="Cambria Math"/>
                <w:sz w:val="22"/>
                <w:szCs w:val="22"/>
              </w:rPr>
              <m:t xml:space="preserve">Participación (%)</m:t>
            </m:r>
          </m:den>
        </m:f>
      </m:oMath>
      <w:r w:rsidDel="00000000" w:rsidR="00000000" w:rsidRPr="00000000">
        <w:rPr>
          <w:rtl w:val="0"/>
        </w:rPr>
      </w:r>
    </w:p>
    <w:p w:rsidR="00000000" w:rsidDel="00000000" w:rsidP="00000000" w:rsidRDefault="00000000" w:rsidRPr="00000000" w14:paraId="00000581">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582">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Pi: Puntaje de cada bien relevante</w:t>
      </w:r>
    </w:p>
    <w:p w:rsidR="00000000" w:rsidDel="00000000" w:rsidP="00000000" w:rsidRDefault="00000000" w:rsidRPr="00000000" w14:paraId="00000583">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 Bien o bienes nacionales relevantes</w:t>
      </w:r>
    </w:p>
    <w:p w:rsidR="00000000" w:rsidDel="00000000" w:rsidP="00000000" w:rsidRDefault="00000000" w:rsidRPr="00000000" w14:paraId="00000584">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 Número de bienes nacionales relevantes</w:t>
      </w:r>
    </w:p>
    <w:p w:rsidR="00000000" w:rsidDel="00000000" w:rsidP="00000000" w:rsidRDefault="00000000" w:rsidRPr="00000000" w14:paraId="00000585">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Participación (%)i : Porcentaje de participación del bien</w:t>
      </w:r>
    </w:p>
    <w:p w:rsidR="00000000" w:rsidDel="00000000" w:rsidP="00000000" w:rsidRDefault="00000000" w:rsidRPr="00000000" w14:paraId="00000586">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Pmax =Puntaje máximo para el factor de evaluación de apoyo a la industria nacional (20 puntos)</w:t>
      </w:r>
    </w:p>
    <w:p w:rsidR="00000000" w:rsidDel="00000000" w:rsidP="00000000" w:rsidRDefault="00000000" w:rsidRPr="00000000" w14:paraId="00000587">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Sumatoria de los porcentajes de participación de los bienes</w:t>
      </w:r>
    </w:p>
    <w:p w:rsidR="00000000" w:rsidDel="00000000" w:rsidP="00000000" w:rsidRDefault="00000000" w:rsidRPr="00000000" w14:paraId="00000588">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la asignación de los puntajes indicados, la Entidad Estatal tendrá en cuenta hasta el séptimo decimal.</w:t>
      </w:r>
    </w:p>
    <w:p w:rsidR="00000000" w:rsidDel="00000000" w:rsidP="00000000" w:rsidRDefault="00000000" w:rsidRPr="00000000" w14:paraId="00000589">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rsidR="00000000" w:rsidDel="00000000" w:rsidP="00000000" w:rsidRDefault="00000000" w:rsidRPr="00000000" w14:paraId="0000058A">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Donde:</w:t>
      </w:r>
    </w:p>
    <w:p w:rsidR="00000000" w:rsidDel="00000000" w:rsidP="00000000" w:rsidRDefault="00000000" w:rsidRPr="00000000" w14:paraId="0000058B">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Puntaje proponente: Puntaje asignado al Proponente</w:t>
      </w:r>
    </w:p>
    <w:p w:rsidR="00000000" w:rsidDel="00000000" w:rsidP="00000000" w:rsidRDefault="00000000" w:rsidRPr="00000000" w14:paraId="0000058C">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Sumatoria de los puntajes de los bienes relevantes seleccionados por el Proponente</w:t>
      </w:r>
    </w:p>
    <w:p w:rsidR="00000000" w:rsidDel="00000000" w:rsidP="00000000" w:rsidRDefault="00000000" w:rsidRPr="00000000" w14:paraId="0000058D">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la asignación del puntaje a los Proponentes, la Entidad Estatal tendrá en cuenta hasta el séptimo decimal. En todo caso, el puntaje asignado a los Proponentes no podrá superar los veinte (20) puntos.</w:t>
      </w:r>
    </w:p>
    <w:p w:rsidR="00000000" w:rsidDel="00000000" w:rsidP="00000000" w:rsidRDefault="00000000" w:rsidRPr="00000000" w14:paraId="0000058E">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w:t>
      </w:r>
    </w:p>
    <w:p w:rsidR="00000000" w:rsidDel="00000000" w:rsidP="00000000" w:rsidRDefault="00000000" w:rsidRPr="00000000" w14:paraId="0000058F">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esos efectos en la siguiente tabla se indican las posibles composiciones de Proponentes Plurales, la regla de origen que les aplica en virtud de dicha conformación, así como la franja de puntaje correspondiente:</w:t>
      </w:r>
    </w:p>
    <w:tbl>
      <w:tblPr>
        <w:tblStyle w:val="Table2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8"/>
        <w:gridCol w:w="2444"/>
        <w:gridCol w:w="3979"/>
        <w:gridCol w:w="1967"/>
        <w:tblGridChange w:id="0">
          <w:tblGrid>
            <w:gridCol w:w="448"/>
            <w:gridCol w:w="2444"/>
            <w:gridCol w:w="3979"/>
            <w:gridCol w:w="1967"/>
          </w:tblGrid>
        </w:tblGridChange>
      </w:tblGrid>
      <w:tr>
        <w:trPr>
          <w:cantSplit w:val="0"/>
          <w:trHeight w:val="960" w:hRule="atLeast"/>
          <w:tblHeader w:val="0"/>
        </w:trPr>
        <w:tc>
          <w:tcPr>
            <w:tcBorders>
              <w:top w:color="000000" w:space="0" w:sz="12" w:val="single"/>
              <w:left w:color="000000" w:space="0" w:sz="12" w:val="single"/>
              <w:bottom w:color="000000" w:space="0" w:sz="6" w:val="single"/>
              <w:right w:color="000000" w:space="0" w:sz="6" w:val="single"/>
            </w:tcBorders>
            <w:shd w:fill="3b3838" w:val="clear"/>
            <w:tcMar>
              <w:top w:w="0.0" w:type="dxa"/>
              <w:left w:w="80.0" w:type="dxa"/>
              <w:bottom w:w="0.0" w:type="dxa"/>
              <w:right w:w="80.0" w:type="dxa"/>
            </w:tcMar>
          </w:tcPr>
          <w:p w:rsidR="00000000" w:rsidDel="00000000" w:rsidP="00000000" w:rsidRDefault="00000000" w:rsidRPr="00000000" w14:paraId="00000590">
            <w:pPr>
              <w:spacing w:after="240" w:before="240" w:line="276" w:lineRule="auto"/>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No.</w:t>
            </w:r>
          </w:p>
        </w:tc>
        <w:tc>
          <w:tcPr>
            <w:tcBorders>
              <w:top w:color="000000" w:space="0" w:sz="12" w:val="single"/>
              <w:left w:color="000000" w:space="0" w:sz="0" w:val="nil"/>
              <w:bottom w:color="000000" w:space="0" w:sz="6" w:val="single"/>
              <w:right w:color="000000" w:space="0" w:sz="12" w:val="single"/>
            </w:tcBorders>
            <w:shd w:fill="3b3838" w:val="clear"/>
            <w:tcMar>
              <w:top w:w="0.0" w:type="dxa"/>
              <w:left w:w="80.0" w:type="dxa"/>
              <w:bottom w:w="0.0" w:type="dxa"/>
              <w:right w:w="80.0" w:type="dxa"/>
            </w:tcMar>
          </w:tcPr>
          <w:p w:rsidR="00000000" w:rsidDel="00000000" w:rsidP="00000000" w:rsidRDefault="00000000" w:rsidRPr="00000000" w14:paraId="00000591">
            <w:pPr>
              <w:spacing w:after="240" w:before="240" w:line="276"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Composición del Proponente Plural</w:t>
            </w:r>
          </w:p>
        </w:tc>
        <w:tc>
          <w:tcPr>
            <w:tcBorders>
              <w:top w:color="000000" w:space="0" w:sz="12" w:val="single"/>
              <w:left w:color="000000" w:space="0" w:sz="0" w:val="nil"/>
              <w:bottom w:color="000000" w:space="0" w:sz="6" w:val="single"/>
              <w:right w:color="000000" w:space="0" w:sz="12" w:val="single"/>
            </w:tcBorders>
            <w:shd w:fill="3b3838" w:val="clear"/>
            <w:tcMar>
              <w:top w:w="0.0" w:type="dxa"/>
              <w:left w:w="80.0" w:type="dxa"/>
              <w:bottom w:w="0.0" w:type="dxa"/>
              <w:right w:w="80.0" w:type="dxa"/>
            </w:tcMar>
          </w:tcPr>
          <w:p w:rsidR="00000000" w:rsidDel="00000000" w:rsidP="00000000" w:rsidRDefault="00000000" w:rsidRPr="00000000" w14:paraId="00000592">
            <w:pPr>
              <w:spacing w:after="240" w:before="240" w:line="276"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Regla de origen aplicable</w:t>
            </w:r>
          </w:p>
        </w:tc>
        <w:tc>
          <w:tcPr>
            <w:tcBorders>
              <w:top w:color="000000" w:space="0" w:sz="12" w:val="single"/>
              <w:left w:color="000000" w:space="0" w:sz="0" w:val="nil"/>
              <w:bottom w:color="000000" w:space="0" w:sz="6" w:val="single"/>
              <w:right w:color="000000" w:space="0" w:sz="12" w:val="single"/>
            </w:tcBorders>
            <w:shd w:fill="3b3838" w:val="clear"/>
            <w:tcMar>
              <w:top w:w="0.0" w:type="dxa"/>
              <w:left w:w="80.0" w:type="dxa"/>
              <w:bottom w:w="0.0" w:type="dxa"/>
              <w:right w:w="80.0" w:type="dxa"/>
            </w:tcMar>
          </w:tcPr>
          <w:p w:rsidR="00000000" w:rsidDel="00000000" w:rsidP="00000000" w:rsidRDefault="00000000" w:rsidRPr="00000000" w14:paraId="00000593">
            <w:pPr>
              <w:spacing w:after="240" w:before="240" w:line="276" w:lineRule="auto"/>
              <w:jc w:val="center"/>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Puntaje aplicable</w:t>
            </w:r>
          </w:p>
        </w:tc>
      </w:tr>
      <w:tr>
        <w:trPr>
          <w:cantSplit w:val="0"/>
          <w:trHeight w:val="1170" w:hRule="atLeast"/>
          <w:tblHeader w:val="0"/>
        </w:trPr>
        <w:tc>
          <w:tcPr>
            <w:tcBorders>
              <w:top w:color="000000" w:space="0" w:sz="0" w:val="nil"/>
              <w:left w:color="000000" w:space="0" w:sz="12"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4">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1.</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5">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Únicamente integrantes colombianos</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6">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Decreto 1082 de 2015</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7">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Promoción de Servicios Nacionales o con Trato Nacional</w:t>
            </w:r>
          </w:p>
        </w:tc>
      </w:tr>
      <w:tr>
        <w:trPr>
          <w:cantSplit w:val="0"/>
          <w:trHeight w:val="1170" w:hRule="atLeast"/>
          <w:tblHeader w:val="0"/>
        </w:trPr>
        <w:tc>
          <w:tcPr>
            <w:tcBorders>
              <w:top w:color="000000" w:space="0" w:sz="0" w:val="nil"/>
              <w:left w:color="000000" w:space="0" w:sz="12"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8">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2.</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9">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Colombianos en asocio con extranjeros con trato nacional</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A">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Decreto 1082 de 2015</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B">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Promoción de Servicios Nacionales o con Trato Nacional </w:t>
            </w:r>
          </w:p>
        </w:tc>
      </w:tr>
      <w:tr>
        <w:trPr>
          <w:cantSplit w:val="0"/>
          <w:trHeight w:val="1395" w:hRule="atLeast"/>
          <w:tblHeader w:val="0"/>
        </w:trPr>
        <w:tc>
          <w:tcPr>
            <w:tcBorders>
              <w:top w:color="000000" w:space="0" w:sz="0" w:val="nil"/>
              <w:left w:color="000000" w:space="0" w:sz="12"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C">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3.</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D">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Únicamente integrado por extranjeros con trato nacional</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E">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La regla de origen del país con el que se tenga acuerdo comercial o la del Decreto 1082 de 2015. Si el Proponente Plural no especifica a cuál regla se acoge, se aplicará la del Decreto 1082 de 2015.</w:t>
            </w:r>
          </w:p>
        </w:tc>
        <w:tc>
          <w:tcPr>
            <w:tcBorders>
              <w:top w:color="000000" w:space="0" w:sz="0" w:val="nil"/>
              <w:left w:color="000000" w:space="0" w:sz="0" w:val="nil"/>
              <w:bottom w:color="000000" w:space="0" w:sz="6" w:val="single"/>
              <w:right w:color="000000" w:space="0" w:sz="12" w:val="single"/>
            </w:tcBorders>
            <w:tcMar>
              <w:top w:w="0.0" w:type="dxa"/>
              <w:left w:w="80.0" w:type="dxa"/>
              <w:bottom w:w="0.0" w:type="dxa"/>
              <w:right w:w="80.0" w:type="dxa"/>
            </w:tcMar>
          </w:tcPr>
          <w:p w:rsidR="00000000" w:rsidDel="00000000" w:rsidP="00000000" w:rsidRDefault="00000000" w:rsidRPr="00000000" w14:paraId="0000059F">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Promoción de Servicios Nacionales o con Trato Nacional </w:t>
            </w:r>
          </w:p>
        </w:tc>
      </w:tr>
      <w:tr>
        <w:trPr>
          <w:cantSplit w:val="0"/>
          <w:trHeight w:val="1410" w:hRule="atLeast"/>
          <w:tblHeader w:val="0"/>
        </w:trPr>
        <w:tc>
          <w:tcPr>
            <w:tcBorders>
              <w:top w:color="000000" w:space="0" w:sz="0" w:val="nil"/>
              <w:left w:color="000000" w:space="0" w:sz="12" w:val="single"/>
              <w:bottom w:color="000000" w:space="0" w:sz="12" w:val="single"/>
              <w:right w:color="000000" w:space="0" w:sz="6" w:val="single"/>
            </w:tcBorders>
            <w:tcMar>
              <w:top w:w="0.0" w:type="dxa"/>
              <w:left w:w="80.0" w:type="dxa"/>
              <w:bottom w:w="0.0" w:type="dxa"/>
              <w:right w:w="80.0" w:type="dxa"/>
            </w:tcMar>
          </w:tcPr>
          <w:p w:rsidR="00000000" w:rsidDel="00000000" w:rsidP="00000000" w:rsidRDefault="00000000" w:rsidRPr="00000000" w14:paraId="000005A0">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4.</w:t>
            </w:r>
          </w:p>
        </w:tc>
        <w:tc>
          <w:tcPr>
            <w:tcBorders>
              <w:top w:color="000000" w:space="0" w:sz="0" w:val="nil"/>
              <w:left w:color="000000" w:space="0" w:sz="0" w:val="nil"/>
              <w:bottom w:color="000000" w:space="0" w:sz="12" w:val="single"/>
              <w:right w:color="000000" w:space="0" w:sz="12" w:val="single"/>
            </w:tcBorders>
            <w:tcMar>
              <w:top w:w="0.0" w:type="dxa"/>
              <w:left w:w="80.0" w:type="dxa"/>
              <w:bottom w:w="0.0" w:type="dxa"/>
              <w:right w:w="80.0" w:type="dxa"/>
            </w:tcMar>
          </w:tcPr>
          <w:p w:rsidR="00000000" w:rsidDel="00000000" w:rsidP="00000000" w:rsidRDefault="00000000" w:rsidRPr="00000000" w14:paraId="000005A1">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Proponente plural en el que al menos uno de los integrantes es extranjero sin trato nacional.</w:t>
            </w:r>
          </w:p>
        </w:tc>
        <w:tc>
          <w:tcPr>
            <w:tcBorders>
              <w:top w:color="000000" w:space="0" w:sz="0" w:val="nil"/>
              <w:left w:color="000000" w:space="0" w:sz="0" w:val="nil"/>
              <w:bottom w:color="000000" w:space="0" w:sz="12" w:val="single"/>
              <w:right w:color="000000" w:space="0" w:sz="12" w:val="single"/>
            </w:tcBorders>
            <w:tcMar>
              <w:top w:w="0.0" w:type="dxa"/>
              <w:left w:w="80.0" w:type="dxa"/>
              <w:bottom w:w="0.0" w:type="dxa"/>
              <w:right w:w="80.0" w:type="dxa"/>
            </w:tcMar>
          </w:tcPr>
          <w:p w:rsidR="00000000" w:rsidDel="00000000" w:rsidP="00000000" w:rsidRDefault="00000000" w:rsidRPr="00000000" w14:paraId="000005A2">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No aplica la regla de origen del Decreto 1082 de 2015, ni la de los países de origen.</w:t>
            </w:r>
          </w:p>
        </w:tc>
        <w:tc>
          <w:tcPr>
            <w:tcBorders>
              <w:top w:color="000000" w:space="0" w:sz="0" w:val="nil"/>
              <w:left w:color="000000" w:space="0" w:sz="0" w:val="nil"/>
              <w:bottom w:color="000000" w:space="0" w:sz="12" w:val="single"/>
              <w:right w:color="000000" w:space="0" w:sz="12" w:val="single"/>
            </w:tcBorders>
            <w:tcMar>
              <w:top w:w="0.0" w:type="dxa"/>
              <w:left w:w="80.0" w:type="dxa"/>
              <w:bottom w:w="0.0" w:type="dxa"/>
              <w:right w:w="80.0" w:type="dxa"/>
            </w:tcMar>
          </w:tcPr>
          <w:p w:rsidR="00000000" w:rsidDel="00000000" w:rsidP="00000000" w:rsidRDefault="00000000" w:rsidRPr="00000000" w14:paraId="000005A3">
            <w:pPr>
              <w:spacing w:after="240" w:before="240" w:line="276" w:lineRule="auto"/>
              <w:jc w:val="center"/>
              <w:rPr>
                <w:rFonts w:ascii="Verdana" w:cs="Verdana" w:eastAsia="Verdana" w:hAnsi="Verdana"/>
              </w:rPr>
            </w:pPr>
            <w:r w:rsidDel="00000000" w:rsidR="00000000" w:rsidRPr="00000000">
              <w:rPr>
                <w:rFonts w:ascii="Verdana" w:cs="Verdana" w:eastAsia="Verdana" w:hAnsi="Verdana"/>
                <w:rtl w:val="0"/>
              </w:rPr>
              <w:t xml:space="preserve">Incorporación de componente nacional en servicios extranjeros </w:t>
            </w:r>
          </w:p>
        </w:tc>
      </w:tr>
    </w:tbl>
    <w:p w:rsidR="00000000" w:rsidDel="00000000" w:rsidP="00000000" w:rsidRDefault="00000000" w:rsidRPr="00000000" w14:paraId="000005A4">
      <w:pPr>
        <w:spacing w:after="240" w:before="240" w:line="276" w:lineRule="auto"/>
        <w:rPr>
          <w:rFonts w:ascii="Verdana" w:cs="Verdana" w:eastAsia="Verdana" w:hAnsi="Verdana"/>
          <w:b w:val="1"/>
          <w:bCs w:val="1"/>
          <w:sz w:val="22"/>
          <w:szCs w:val="22"/>
        </w:rPr>
      </w:pP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sz w:val="22"/>
          <w:szCs w:val="22"/>
          <w:rtl w:val="0"/>
        </w:rPr>
        <w:t xml:space="preserve">ACREDITACIÓN DEL PUNTAJE POR SERVICIOS NACIONALES O CON TRATO NACIONAL</w:t>
      </w:r>
    </w:p>
    <w:p w:rsidR="00000000" w:rsidDel="00000000" w:rsidP="00000000" w:rsidRDefault="00000000" w:rsidRPr="00000000" w14:paraId="000005A5">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hasta veinte (20) puntos a la oferta de: i) Servicios Nacionales o ii) con Trato Nacional.</w:t>
      </w:r>
    </w:p>
    <w:p w:rsidR="00000000" w:rsidDel="00000000" w:rsidP="00000000" w:rsidRDefault="00000000" w:rsidRPr="00000000" w14:paraId="000005A6">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que el Proponente nacional obtenga puntaje por Servicios Nacionales debe presentar, además del Formato 9 A – Promoción de Servicios Nacionales o con Trato Nacional, alguno de los siguientes documentos, según corresponda:</w:t>
      </w:r>
    </w:p>
    <w:p w:rsidR="00000000" w:rsidDel="00000000" w:rsidP="00000000" w:rsidRDefault="00000000" w:rsidRPr="00000000" w14:paraId="000005A7">
      <w:pPr>
        <w:spacing w:after="0" w:line="276" w:lineRule="auto"/>
        <w:ind w:firstLine="14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Persona natural colombiana: La cédula de ciudadanía del Proponente.</w:t>
      </w:r>
    </w:p>
    <w:p w:rsidR="00000000" w:rsidDel="00000000" w:rsidP="00000000" w:rsidRDefault="00000000" w:rsidRPr="00000000" w14:paraId="000005A8">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5A9">
      <w:pPr>
        <w:spacing w:after="0" w:line="276" w:lineRule="auto"/>
        <w:ind w:firstLine="14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Persona natural extranjera residente en Colombia: La visa de residencia que le permita la ejecución del objeto contractual de conformidad con la ley.</w:t>
      </w:r>
    </w:p>
    <w:p w:rsidR="00000000" w:rsidDel="00000000" w:rsidP="00000000" w:rsidRDefault="00000000" w:rsidRPr="00000000" w14:paraId="000005AA">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5AB">
      <w:pPr>
        <w:spacing w:after="0" w:line="276" w:lineRule="auto"/>
        <w:ind w:firstLine="14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Persona jurídica constituida en Colombia: El certificado de existencia y representación legal emitido por alguna de las cámaras de comercio del país.</w:t>
      </w:r>
    </w:p>
    <w:p w:rsidR="00000000" w:rsidDel="00000000" w:rsidP="00000000" w:rsidRDefault="00000000" w:rsidRPr="00000000" w14:paraId="000005AC">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5AD">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que el Proponente extranjero con trato nacional obtenga el puntaje por apoyo a la industria nacional por promoción de Servicios Nacionales o con Trato Nacional sólo deberá presentar el Formato 9A – Promoción de Servicios Nacionales o con Trato Nacional.</w:t>
      </w:r>
    </w:p>
    <w:p w:rsidR="00000000" w:rsidDel="00000000" w:rsidP="00000000" w:rsidRDefault="00000000" w:rsidRPr="00000000" w14:paraId="000005AE">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rsidR="00000000" w:rsidDel="00000000" w:rsidP="00000000" w:rsidRDefault="00000000" w:rsidRPr="00000000" w14:paraId="000005AF">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rsidR="00000000" w:rsidDel="00000000" w:rsidP="00000000" w:rsidRDefault="00000000" w:rsidRPr="00000000" w14:paraId="000005B0">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5B1">
      <w:pPr>
        <w:spacing w:after="80" w:before="280" w:line="276"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4.3.2.</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sz w:val="22"/>
          <w:szCs w:val="22"/>
          <w:rtl w:val="0"/>
        </w:rPr>
        <w:t xml:space="preserve">INCORPORACIÓN DE COMPONENTE NACIONAL EN SERVICIOS EXTRANJEROS</w:t>
      </w:r>
    </w:p>
    <w:p w:rsidR="00000000" w:rsidDel="00000000" w:rsidP="00000000" w:rsidRDefault="00000000" w:rsidRPr="00000000" w14:paraId="000005B2">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5B3">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000000" w:rsidDel="00000000" w:rsidP="00000000" w:rsidRDefault="00000000" w:rsidRPr="00000000" w14:paraId="000005B4">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5B5">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000000" w:rsidDel="00000000" w:rsidP="00000000" w:rsidRDefault="00000000" w:rsidRPr="00000000" w14:paraId="000005B6">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w:t>
      </w:r>
    </w:p>
    <w:p w:rsidR="00000000" w:rsidDel="00000000" w:rsidP="00000000" w:rsidRDefault="00000000" w:rsidRPr="00000000" w14:paraId="000005B7">
      <w:pPr>
        <w:spacing w:line="276" w:lineRule="auto"/>
        <w:rPr>
          <w:rFonts w:ascii="Verdana" w:cs="Verdana" w:eastAsia="Verdana" w:hAnsi="Verdana"/>
          <w:sz w:val="24"/>
          <w:szCs w:val="24"/>
        </w:rPr>
      </w:pPr>
      <w:r w:rsidDel="00000000" w:rsidR="00000000" w:rsidRPr="00000000">
        <w:rPr>
          <w:rFonts w:ascii="Arial Narrow" w:cs="Arial Narrow" w:eastAsia="Arial Narrow" w:hAnsi="Arial Narrow"/>
          <w:sz w:val="22"/>
          <w:szCs w:val="22"/>
          <w:rtl w:val="0"/>
        </w:rPr>
        <w:t xml:space="preserve">En caso de no efectuar ningún ofrecimiento, el puntaje por este factor será cero (0).</w:t>
      </w:r>
      <w:r w:rsidDel="00000000" w:rsidR="00000000" w:rsidRPr="00000000">
        <w:rPr>
          <w:rFonts w:ascii="Verdana" w:cs="Verdana" w:eastAsia="Verdana" w:hAnsi="Verdana"/>
          <w:sz w:val="22"/>
          <w:szCs w:val="22"/>
          <w:rtl w:val="0"/>
        </w:rPr>
        <w:t xml:space="preserve"> </w:t>
      </w:r>
      <w:r w:rsidDel="00000000" w:rsidR="00000000" w:rsidRPr="00000000">
        <w:rPr>
          <w:rtl w:val="0"/>
        </w:rPr>
      </w:r>
    </w:p>
    <w:p w:rsidR="00000000" w:rsidDel="00000000" w:rsidP="00000000" w:rsidRDefault="00000000" w:rsidRPr="00000000" w14:paraId="000005B8">
      <w:pPr>
        <w:pStyle w:val="Heading2"/>
        <w:numPr>
          <w:ilvl w:val="1"/>
          <w:numId w:val="40"/>
        </w:numPr>
        <w:spacing w:line="276" w:lineRule="auto"/>
        <w:ind w:left="426" w:hanging="426"/>
        <w:rPr>
          <w:rFonts w:ascii="Verdana" w:cs="Verdana" w:eastAsia="Verdana" w:hAnsi="Verdana"/>
          <w:smallCaps w:val="0"/>
          <w:sz w:val="22"/>
          <w:szCs w:val="22"/>
        </w:rPr>
      </w:pPr>
      <w:bookmarkStart w:colFirst="0" w:colLast="0" w:name="_heading=h.zc4ttjpihcjk" w:id="93"/>
      <w:bookmarkEnd w:id="93"/>
      <w:r w:rsidDel="00000000" w:rsidR="00000000" w:rsidRPr="00000000">
        <w:rPr>
          <w:rFonts w:ascii="Verdana" w:cs="Verdana" w:eastAsia="Verdana" w:hAnsi="Verdana"/>
          <w:smallCaps w:val="0"/>
          <w:sz w:val="22"/>
          <w:szCs w:val="22"/>
          <w:rtl w:val="0"/>
        </w:rPr>
        <w:t xml:space="preserve"> VINCULACIÓN DE PERSONAS CON DISCAPACIDAD</w:t>
      </w:r>
    </w:p>
    <w:p w:rsidR="00000000" w:rsidDel="00000000" w:rsidP="00000000" w:rsidRDefault="00000000" w:rsidRPr="00000000" w14:paraId="000005B9">
      <w:pPr>
        <w:spacing w:before="12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000000" w:rsidDel="00000000" w:rsidP="00000000" w:rsidRDefault="00000000" w:rsidRPr="00000000" w14:paraId="000005BA">
      <w:pPr>
        <w:spacing w:before="12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rsidR="00000000" w:rsidDel="00000000" w:rsidP="00000000" w:rsidRDefault="00000000" w:rsidRPr="00000000" w14:paraId="000005B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000000" w:rsidDel="00000000" w:rsidP="00000000" w:rsidRDefault="00000000" w:rsidRPr="00000000" w14:paraId="000005BC">
      <w:pPr>
        <w:spacing w:line="276" w:lineRule="auto"/>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El Formato 8, en el caso de los proponentes plurales, debe suscribirse por la persona natural o el representante legal, de la persona jurídica que aporte como mínimo el cuarenta por ciento (40%) de la experiencia requerida para el Proceso de Contratación.</w:t>
      </w:r>
      <w:r w:rsidDel="00000000" w:rsidR="00000000" w:rsidRPr="00000000">
        <w:rPr>
          <w:rtl w:val="0"/>
        </w:rPr>
      </w:r>
    </w:p>
    <w:p w:rsidR="00000000" w:rsidDel="00000000" w:rsidP="00000000" w:rsidRDefault="00000000" w:rsidRPr="00000000" w14:paraId="000005BD">
      <w:pPr>
        <w:pStyle w:val="Heading2"/>
        <w:numPr>
          <w:ilvl w:val="1"/>
          <w:numId w:val="40"/>
        </w:numPr>
        <w:spacing w:line="276" w:lineRule="auto"/>
        <w:ind w:left="426" w:hanging="426"/>
        <w:rPr>
          <w:rFonts w:ascii="Verdana" w:cs="Verdana" w:eastAsia="Verdana" w:hAnsi="Verdana"/>
          <w:smallCaps w:val="0"/>
          <w:color w:val="000000"/>
          <w:sz w:val="22"/>
          <w:szCs w:val="22"/>
        </w:rPr>
      </w:pPr>
      <w:bookmarkStart w:colFirst="0" w:colLast="0" w:name="_heading=h.ymyy4zx1m736" w:id="94"/>
      <w:bookmarkEnd w:id="94"/>
      <w:r w:rsidDel="00000000" w:rsidR="00000000" w:rsidRPr="00000000">
        <w:rPr>
          <w:rFonts w:ascii="Verdana" w:cs="Verdana" w:eastAsia="Verdana" w:hAnsi="Verdana"/>
          <w:smallCaps w:val="0"/>
          <w:color w:val="000000"/>
          <w:sz w:val="22"/>
          <w:szCs w:val="22"/>
          <w:rtl w:val="0"/>
        </w:rPr>
        <w:t xml:space="preserve">EMPRENDIMIENTOS Y EMPRESAS DE MUJERES</w:t>
      </w:r>
    </w:p>
    <w:p w:rsidR="00000000" w:rsidDel="00000000" w:rsidP="00000000" w:rsidRDefault="00000000" w:rsidRPr="00000000" w14:paraId="000005BE">
      <w:pPr>
        <w:tabs>
          <w:tab w:val="left" w:leader="none" w:pos="993"/>
        </w:tabs>
        <w:spacing w:before="120"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000000" w:rsidDel="00000000" w:rsidP="00000000" w:rsidRDefault="00000000" w:rsidRPr="00000000" w14:paraId="000005BF">
      <w:pPr>
        <w:tabs>
          <w:tab w:val="left" w:leader="none" w:pos="993"/>
        </w:tabs>
        <w:spacing w:before="120"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rsidR="00000000" w:rsidDel="00000000" w:rsidP="00000000" w:rsidRDefault="00000000" w:rsidRPr="00000000" w14:paraId="000005C0">
      <w:pPr>
        <w:tabs>
          <w:tab w:val="left" w:leader="none" w:pos="993"/>
        </w:tabs>
        <w:spacing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Tratándose de Proponentes Plurales este puntaje sólo se otorgará si por lo menos uno de los integrantes acredita la calidad de emprendimientos y empresas de mujeres y tiene una participación igual o superior al diez por ciento (10 %) en el Consorcio o en la Unión Temporal.</w:t>
      </w:r>
    </w:p>
    <w:p w:rsidR="00000000" w:rsidDel="00000000" w:rsidP="00000000" w:rsidRDefault="00000000" w:rsidRPr="00000000" w14:paraId="000005C1">
      <w:pPr>
        <w:tabs>
          <w:tab w:val="left" w:leader="none" w:pos="993"/>
        </w:tabs>
        <w:spacing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asignación de este puntaje no excluye la aplicación del puntaje para Mipyme.</w:t>
      </w:r>
    </w:p>
    <w:p w:rsidR="00000000" w:rsidDel="00000000" w:rsidP="00000000" w:rsidRDefault="00000000" w:rsidRPr="00000000" w14:paraId="000005C2">
      <w:pPr>
        <w:pStyle w:val="Heading2"/>
        <w:numPr>
          <w:ilvl w:val="1"/>
          <w:numId w:val="40"/>
        </w:numPr>
        <w:spacing w:line="276" w:lineRule="auto"/>
        <w:ind w:left="426" w:hanging="426"/>
        <w:rPr>
          <w:rFonts w:ascii="Verdana" w:cs="Verdana" w:eastAsia="Verdana" w:hAnsi="Verdana"/>
          <w:smallCaps w:val="0"/>
          <w:sz w:val="22"/>
          <w:szCs w:val="22"/>
        </w:rPr>
      </w:pPr>
      <w:bookmarkStart w:colFirst="0" w:colLast="0" w:name="_heading=h.6aytx2grvr5c" w:id="95"/>
      <w:bookmarkEnd w:id="95"/>
      <w:r w:rsidDel="00000000" w:rsidR="00000000" w:rsidRPr="00000000">
        <w:rPr>
          <w:rFonts w:ascii="Verdana" w:cs="Verdana" w:eastAsia="Verdana" w:hAnsi="Verdana"/>
          <w:smallCaps w:val="0"/>
          <w:sz w:val="22"/>
          <w:szCs w:val="22"/>
          <w:rtl w:val="0"/>
        </w:rPr>
        <w:t xml:space="preserve"> MIPYME DOMICILIADA EN COLOMBIA </w:t>
      </w:r>
    </w:p>
    <w:p w:rsidR="00000000" w:rsidDel="00000000" w:rsidP="00000000" w:rsidRDefault="00000000" w:rsidRPr="00000000" w14:paraId="000005C3">
      <w:pPr>
        <w:pBdr>
          <w:top w:space="0" w:sz="0" w:val="nil"/>
          <w:left w:space="0" w:sz="0" w:val="nil"/>
          <w:bottom w:space="0" w:sz="0" w:val="nil"/>
          <w:right w:space="0" w:sz="0" w:val="nil"/>
          <w:between w:space="0" w:sz="0" w:val="nil"/>
        </w:pBdr>
        <w:tabs>
          <w:tab w:val="left" w:leader="none" w:pos="993"/>
        </w:tabs>
        <w:spacing w:after="0" w:line="276" w:lineRule="auto"/>
        <w:ind w:left="720" w:right="193"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las convocatorias limitadas a Mipyme no aplicará este puntaje adicional. En este caso, los puntos por este concepto se trasladarán al puntaje de la oferta económica.</w:t>
      </w:r>
    </w:p>
    <w:p w:rsidR="00000000" w:rsidDel="00000000" w:rsidP="00000000" w:rsidRDefault="00000000" w:rsidRPr="00000000" w14:paraId="000005C4">
      <w:pPr>
        <w:pBdr>
          <w:top w:space="0" w:sz="0" w:val="nil"/>
          <w:left w:space="0" w:sz="0" w:val="nil"/>
          <w:bottom w:space="0" w:sz="0" w:val="nil"/>
          <w:right w:space="0" w:sz="0" w:val="nil"/>
          <w:between w:space="0" w:sz="0" w:val="nil"/>
        </w:pBdr>
        <w:tabs>
          <w:tab w:val="left" w:leader="none" w:pos="993"/>
        </w:tabs>
        <w:spacing w:after="0" w:line="276" w:lineRule="auto"/>
        <w:ind w:left="720" w:right="193"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5C5">
      <w:pPr>
        <w:pBdr>
          <w:top w:space="0" w:sz="0" w:val="nil"/>
          <w:left w:space="0" w:sz="0" w:val="nil"/>
          <w:bottom w:space="0" w:sz="0" w:val="nil"/>
          <w:right w:space="0" w:sz="0" w:val="nil"/>
          <w:between w:space="0" w:sz="0" w:val="nil"/>
        </w:pBdr>
        <w:tabs>
          <w:tab w:val="left" w:leader="none" w:pos="993"/>
        </w:tabs>
        <w:spacing w:line="276" w:lineRule="auto"/>
        <w:ind w:left="720" w:right="193"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rsidR="00000000" w:rsidDel="00000000" w:rsidP="00000000" w:rsidRDefault="00000000" w:rsidRPr="00000000" w14:paraId="000005C6">
      <w:pPr>
        <w:tabs>
          <w:tab w:val="left" w:leader="none" w:pos="993"/>
        </w:tabs>
        <w:spacing w:line="276" w:lineRule="auto"/>
        <w:ind w:right="1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las cosas, para obtener el puntaje, el Proponente entregará copia del certificado del Registro Único de Proponentes, el cual deberá encontrarse vigente y en firme al momento de su presentación</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sz w:val="22"/>
          <w:szCs w:val="22"/>
          <w:rtl w:val="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00000000" w:rsidDel="00000000" w:rsidP="00000000" w:rsidRDefault="00000000" w:rsidRPr="00000000" w14:paraId="000005C7">
      <w:pPr>
        <w:spacing w:line="276" w:lineRule="auto"/>
        <w:ind w:right="1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Proponentes Plurales este puntaje se otorgará si por lo menos uno de los integrantes acredita la calidad de Mipyme y tiene una participación igual o superior al diez por ciento (10%) en el Consorcio o en la Unión Temporal.</w:t>
      </w:r>
    </w:p>
    <w:p w:rsidR="00000000" w:rsidDel="00000000" w:rsidP="00000000" w:rsidRDefault="00000000" w:rsidRPr="00000000" w14:paraId="000005C8">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24: </w:t>
      </w:r>
      <w:r w:rsidDel="00000000" w:rsidR="00000000" w:rsidRPr="00000000">
        <w:rPr>
          <w:rFonts w:ascii="Verdana" w:cs="Verdana" w:eastAsia="Verdana" w:hAnsi="Verdana"/>
          <w:sz w:val="22"/>
          <w:szCs w:val="22"/>
          <w:rtl w:val="0"/>
        </w:rPr>
        <w:t xml:space="preserve">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rsidR="00000000" w:rsidDel="00000000" w:rsidP="00000000" w:rsidRDefault="00000000" w:rsidRPr="00000000" w14:paraId="000005C9">
      <w:pPr>
        <w:spacing w:line="276" w:lineRule="auto"/>
        <w:ind w:right="1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lo tanto, una vez presentada la subsanación, la Entidad analizará y valorará la información allegada por el proponente</w:t>
      </w:r>
      <w:r w:rsidDel="00000000" w:rsidR="00000000" w:rsidRPr="00000000">
        <w:rPr>
          <w:rFonts w:ascii="Verdana" w:cs="Verdana" w:eastAsia="Verdana" w:hAnsi="Verdana"/>
          <w:i w:val="1"/>
          <w:iCs w:val="1"/>
          <w:sz w:val="22"/>
          <w:szCs w:val="22"/>
          <w:rtl w:val="0"/>
        </w:rPr>
        <w:t xml:space="preserve">, </w:t>
      </w:r>
      <w:r w:rsidDel="00000000" w:rsidR="00000000" w:rsidRPr="00000000">
        <w:rPr>
          <w:rFonts w:ascii="Verdana" w:cs="Verdana" w:eastAsia="Verdana" w:hAnsi="Verdana"/>
          <w:sz w:val="22"/>
          <w:szCs w:val="22"/>
          <w:rtl w:val="0"/>
        </w:rPr>
        <w:t xml:space="preserve">con el fin de establecer si efectivamente se trata de únicamente una aclaración o actualización de fecha de expedición del certificado del RUP, caso en el cual se podrá otorgar al proponente el puntaje por este criterio.</w:t>
      </w:r>
    </w:p>
    <w:p w:rsidR="00000000" w:rsidDel="00000000" w:rsidP="00000000" w:rsidRDefault="00000000" w:rsidRPr="00000000" w14:paraId="000005CA">
      <w:pPr>
        <w:pStyle w:val="Heading2"/>
        <w:numPr>
          <w:ilvl w:val="1"/>
          <w:numId w:val="40"/>
        </w:numPr>
        <w:spacing w:line="276" w:lineRule="auto"/>
        <w:ind w:left="426" w:hanging="426"/>
        <w:rPr>
          <w:rFonts w:ascii="Verdana" w:cs="Verdana" w:eastAsia="Verdana" w:hAnsi="Verdana"/>
          <w:smallCaps w:val="0"/>
          <w:sz w:val="22"/>
          <w:szCs w:val="22"/>
        </w:rPr>
      </w:pPr>
      <w:bookmarkStart w:colFirst="0" w:colLast="0" w:name="_heading=h.bqnse4yl719r" w:id="96"/>
      <w:bookmarkEnd w:id="96"/>
      <w:r w:rsidDel="00000000" w:rsidR="00000000" w:rsidRPr="00000000">
        <w:rPr>
          <w:rFonts w:ascii="Verdana" w:cs="Verdana" w:eastAsia="Verdana" w:hAnsi="Verdana"/>
          <w:smallCaps w:val="0"/>
          <w:sz w:val="22"/>
          <w:szCs w:val="22"/>
          <w:rtl w:val="0"/>
        </w:rPr>
        <w:t xml:space="preserve">CRITERIOS DE DESEMPATE</w:t>
      </w:r>
    </w:p>
    <w:p w:rsidR="00000000" w:rsidDel="00000000" w:rsidP="00000000" w:rsidRDefault="00000000" w:rsidRPr="00000000" w14:paraId="000005CB">
      <w:pPr>
        <w:shd w:fill="ffffff" w:val="clear"/>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r w:rsidDel="00000000" w:rsidR="00000000" w:rsidRPr="00000000">
        <w:rPr>
          <w:rtl w:val="0"/>
        </w:rPr>
      </w:r>
    </w:p>
    <w:p w:rsidR="00000000" w:rsidDel="00000000" w:rsidP="00000000" w:rsidRDefault="00000000" w:rsidRPr="00000000" w14:paraId="000005CC">
      <w:pPr>
        <w:numPr>
          <w:ilvl w:val="0"/>
          <w:numId w:val="33"/>
        </w:numPr>
        <w:tabs>
          <w:tab w:val="left" w:leader="none" w:pos="284"/>
          <w:tab w:val="left" w:leader="none" w:pos="851"/>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presente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r w:rsidDel="00000000" w:rsidR="00000000" w:rsidRPr="00000000">
        <w:rPr>
          <w:rtl w:val="0"/>
        </w:rPr>
      </w:r>
    </w:p>
    <w:p w:rsidR="00000000" w:rsidDel="00000000" w:rsidP="00000000" w:rsidRDefault="00000000" w:rsidRPr="00000000" w14:paraId="000005CD">
      <w:pPr>
        <w:numPr>
          <w:ilvl w:val="0"/>
          <w:numId w:val="33"/>
        </w:numPr>
        <w:tabs>
          <w:tab w:val="left" w:leader="none" w:pos="284"/>
          <w:tab w:val="left" w:leader="none" w:pos="851"/>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presente Pliego de Condiciones definitivo.</w:t>
      </w:r>
      <w:r w:rsidDel="00000000" w:rsidR="00000000" w:rsidRPr="00000000">
        <w:rPr>
          <w:rtl w:val="0"/>
        </w:rPr>
      </w:r>
    </w:p>
    <w:p w:rsidR="00000000" w:rsidDel="00000000" w:rsidP="00000000" w:rsidRDefault="00000000" w:rsidRPr="00000000" w14:paraId="000005CE">
      <w:pPr>
        <w:tabs>
          <w:tab w:val="left" w:leader="none" w:pos="284"/>
          <w:tab w:val="left" w:leader="none" w:pos="567"/>
          <w:tab w:val="left" w:leader="none" w:pos="851"/>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5CF">
      <w:pPr>
        <w:tabs>
          <w:tab w:val="left" w:leader="none" w:pos="567"/>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5D0">
      <w:pPr>
        <w:tabs>
          <w:tab w:val="left" w:leader="none" w:pos="567"/>
          <w:tab w:val="left" w:leader="none" w:pos="709"/>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Finalmente, en el caso de los Proponentes Plurales, se preferirá la oferta cuando cada uno de los integrantes acredite alguna de las condiciones señaladas en los incisos anteriores de este numeral.</w:t>
      </w:r>
      <w:r w:rsidDel="00000000" w:rsidR="00000000" w:rsidRPr="00000000">
        <w:rPr>
          <w:rtl w:val="0"/>
        </w:rPr>
      </w:r>
    </w:p>
    <w:p w:rsidR="00000000" w:rsidDel="00000000" w:rsidP="00000000" w:rsidRDefault="00000000" w:rsidRPr="00000000" w14:paraId="000005D1">
      <w:pPr>
        <w:tabs>
          <w:tab w:val="left" w:leader="none" w:pos="993"/>
        </w:tabs>
        <w:spacing w:line="276" w:lineRule="auto"/>
        <w:ind w:right="51"/>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5D2">
      <w:pPr>
        <w:numPr>
          <w:ilvl w:val="0"/>
          <w:numId w:val="33"/>
        </w:numPr>
        <w:tabs>
          <w:tab w:val="left" w:leader="none" w:pos="284"/>
          <w:tab w:val="left" w:leader="none" w:pos="567"/>
          <w:tab w:val="left" w:leader="none" w:pos="851"/>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presente Pliego de Condiciones definitivo.</w:t>
      </w:r>
      <w:r w:rsidDel="00000000" w:rsidR="00000000" w:rsidRPr="00000000">
        <w:rPr>
          <w:rtl w:val="0"/>
        </w:rPr>
      </w:r>
    </w:p>
    <w:p w:rsidR="00000000" w:rsidDel="00000000" w:rsidP="00000000" w:rsidRDefault="00000000" w:rsidRPr="00000000" w14:paraId="000005D3">
      <w:pPr>
        <w:tabs>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r w:rsidDel="00000000" w:rsidR="00000000" w:rsidRPr="00000000">
        <w:rPr>
          <w:rtl w:val="0"/>
        </w:rPr>
      </w:r>
    </w:p>
    <w:p w:rsidR="00000000" w:rsidDel="00000000" w:rsidP="00000000" w:rsidRDefault="00000000" w:rsidRPr="00000000" w14:paraId="000005D4">
      <w:pPr>
        <w:tabs>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5D5">
      <w:pPr>
        <w:numPr>
          <w:ilvl w:val="0"/>
          <w:numId w:val="33"/>
        </w:numPr>
        <w:tabs>
          <w:tab w:val="left" w:leader="none" w:pos="284"/>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r w:rsidDel="00000000" w:rsidR="00000000" w:rsidRPr="00000000">
        <w:rPr>
          <w:rtl w:val="0"/>
        </w:rPr>
      </w:r>
    </w:p>
    <w:p w:rsidR="00000000" w:rsidDel="00000000" w:rsidP="00000000" w:rsidRDefault="00000000" w:rsidRPr="00000000" w14:paraId="000005D6">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rsidR="00000000" w:rsidDel="00000000" w:rsidP="00000000" w:rsidRDefault="00000000" w:rsidRPr="00000000" w14:paraId="000005D7">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r w:rsidDel="00000000" w:rsidR="00000000" w:rsidRPr="00000000">
        <w:rPr>
          <w:rtl w:val="0"/>
        </w:rPr>
      </w:r>
    </w:p>
    <w:p w:rsidR="00000000" w:rsidDel="00000000" w:rsidP="00000000" w:rsidRDefault="00000000" w:rsidRPr="00000000" w14:paraId="000005D8">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r w:rsidDel="00000000" w:rsidR="00000000" w:rsidRPr="00000000">
        <w:rPr>
          <w:rtl w:val="0"/>
        </w:rPr>
      </w:r>
    </w:p>
    <w:p w:rsidR="00000000" w:rsidDel="00000000" w:rsidP="00000000" w:rsidRDefault="00000000" w:rsidRPr="00000000" w14:paraId="000005D9">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r w:rsidDel="00000000" w:rsidR="00000000" w:rsidRPr="00000000">
        <w:rPr>
          <w:rtl w:val="0"/>
        </w:rPr>
      </w:r>
    </w:p>
    <w:p w:rsidR="00000000" w:rsidDel="00000000" w:rsidP="00000000" w:rsidRDefault="00000000" w:rsidRPr="00000000" w14:paraId="000005DA">
      <w:pPr>
        <w:numPr>
          <w:ilvl w:val="0"/>
          <w:numId w:val="33"/>
        </w:numPr>
        <w:tabs>
          <w:tab w:val="left" w:leader="none" w:pos="284"/>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r w:rsidDel="00000000" w:rsidR="00000000" w:rsidRPr="00000000">
        <w:rPr>
          <w:rtl w:val="0"/>
        </w:rPr>
      </w:r>
    </w:p>
    <w:p w:rsidR="00000000" w:rsidDel="00000000" w:rsidP="00000000" w:rsidRDefault="00000000" w:rsidRPr="00000000" w14:paraId="000005DB">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5DC">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5DD">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r w:rsidDel="00000000" w:rsidR="00000000" w:rsidRPr="00000000">
        <w:rPr>
          <w:rtl w:val="0"/>
        </w:rPr>
      </w:r>
    </w:p>
    <w:p w:rsidR="00000000" w:rsidDel="00000000" w:rsidP="00000000" w:rsidRDefault="00000000" w:rsidRPr="00000000" w14:paraId="000005DE">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5DF">
      <w:pPr>
        <w:numPr>
          <w:ilvl w:val="0"/>
          <w:numId w:val="33"/>
        </w:numPr>
        <w:tabs>
          <w:tab w:val="left" w:leader="none" w:pos="284"/>
          <w:tab w:val="left" w:leader="none" w:pos="993"/>
        </w:tabs>
        <w:spacing w:line="276" w:lineRule="auto"/>
        <w:ind w:left="0" w:right="49" w:firstLine="0"/>
        <w:rPr>
          <w:color w:val="000000"/>
        </w:rPr>
      </w:pPr>
      <w:r w:rsidDel="00000000" w:rsidR="00000000" w:rsidRPr="00000000">
        <w:rPr>
          <w:rFonts w:ascii="Verdana" w:cs="Verdana" w:eastAsia="Verdana" w:hAnsi="Verdana"/>
          <w:color w:val="000000"/>
          <w:sz w:val="22"/>
          <w:szCs w:val="22"/>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r w:rsidDel="00000000" w:rsidR="00000000" w:rsidRPr="00000000">
        <w:rPr>
          <w:rtl w:val="0"/>
        </w:rPr>
      </w:r>
    </w:p>
    <w:p w:rsidR="00000000" w:rsidDel="00000000" w:rsidP="00000000" w:rsidRDefault="00000000" w:rsidRPr="00000000" w14:paraId="000005E0">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5E1">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r w:rsidDel="00000000" w:rsidR="00000000" w:rsidRPr="00000000">
        <w:rPr>
          <w:rtl w:val="0"/>
        </w:rPr>
      </w:r>
    </w:p>
    <w:p w:rsidR="00000000" w:rsidDel="00000000" w:rsidP="00000000" w:rsidRDefault="00000000" w:rsidRPr="00000000" w14:paraId="000005E2">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r w:rsidDel="00000000" w:rsidR="00000000" w:rsidRPr="00000000">
        <w:rPr>
          <w:rtl w:val="0"/>
        </w:rPr>
      </w:r>
    </w:p>
    <w:p w:rsidR="00000000" w:rsidDel="00000000" w:rsidP="00000000" w:rsidRDefault="00000000" w:rsidRPr="00000000" w14:paraId="000005E3">
      <w:pPr>
        <w:numPr>
          <w:ilvl w:val="0"/>
          <w:numId w:val="33"/>
        </w:numPr>
        <w:tabs>
          <w:tab w:val="left" w:leader="none" w:pos="284"/>
          <w:tab w:val="left" w:leader="none" w:pos="709"/>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 Preferir la oferta presentada por un Proponente Plural siempre que se cumplan las condiciones de los siguientes literales:</w:t>
      </w:r>
      <w:r w:rsidDel="00000000" w:rsidR="00000000" w:rsidRPr="00000000">
        <w:rPr>
          <w:rtl w:val="0"/>
        </w:rPr>
      </w:r>
    </w:p>
    <w:p w:rsidR="00000000" w:rsidDel="00000000" w:rsidP="00000000" w:rsidRDefault="00000000" w:rsidRPr="00000000" w14:paraId="000005E4">
      <w:pPr>
        <w:tabs>
          <w:tab w:val="left" w:leader="none" w:pos="284"/>
          <w:tab w:val="left" w:leader="none" w:pos="993"/>
        </w:tabs>
        <w:spacing w:line="276" w:lineRule="auto"/>
        <w:ind w:left="284" w:right="49" w:firstLine="0"/>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r w:rsidDel="00000000" w:rsidR="00000000" w:rsidRPr="00000000">
        <w:rPr>
          <w:rtl w:val="0"/>
        </w:rPr>
      </w:r>
    </w:p>
    <w:p w:rsidR="00000000" w:rsidDel="00000000" w:rsidP="00000000" w:rsidRDefault="00000000" w:rsidRPr="00000000" w14:paraId="000005E5">
      <w:pPr>
        <w:tabs>
          <w:tab w:val="left" w:leader="none" w:pos="284"/>
          <w:tab w:val="left" w:leader="none" w:pos="993"/>
        </w:tabs>
        <w:spacing w:line="276" w:lineRule="auto"/>
        <w:ind w:left="284" w:right="49" w:firstLine="0"/>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(b) el integrante del Proponente Plural de que trata el anterior literal debe aportar mínimo el veinticinco por ciento (25 %) de la experiencia acreditada en la oferta. </w:t>
      </w:r>
      <w:r w:rsidDel="00000000" w:rsidR="00000000" w:rsidRPr="00000000">
        <w:rPr>
          <w:rtl w:val="0"/>
        </w:rPr>
      </w:r>
    </w:p>
    <w:p w:rsidR="00000000" w:rsidDel="00000000" w:rsidP="00000000" w:rsidRDefault="00000000" w:rsidRPr="00000000" w14:paraId="000005E6">
      <w:pPr>
        <w:tabs>
          <w:tab w:val="left" w:leader="none" w:pos="284"/>
          <w:tab w:val="left" w:leader="none" w:pos="993"/>
        </w:tabs>
        <w:spacing w:line="276" w:lineRule="auto"/>
        <w:ind w:left="284" w:right="49" w:firstLine="0"/>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r w:rsidDel="00000000" w:rsidR="00000000" w:rsidRPr="00000000">
        <w:rPr>
          <w:rtl w:val="0"/>
        </w:rPr>
      </w:r>
    </w:p>
    <w:p w:rsidR="00000000" w:rsidDel="00000000" w:rsidP="00000000" w:rsidRDefault="00000000" w:rsidRPr="00000000" w14:paraId="000005E7">
      <w:pPr>
        <w:tabs>
          <w:tab w:val="left" w:leader="none" w:pos="284"/>
          <w:tab w:val="left" w:leader="none" w:pos="993"/>
        </w:tabs>
        <w:spacing w:line="276" w:lineRule="auto"/>
        <w:ind w:left="284" w:right="49"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5E8">
      <w:pPr>
        <w:numPr>
          <w:ilvl w:val="0"/>
          <w:numId w:val="33"/>
        </w:numPr>
        <w:tabs>
          <w:tab w:val="left" w:leader="none" w:pos="284"/>
          <w:tab w:val="left" w:leader="none" w:pos="993"/>
          <w:tab w:val="left" w:leader="none" w:pos="1276"/>
        </w:tabs>
        <w:spacing w:line="276" w:lineRule="auto"/>
        <w:ind w:left="0" w:right="49" w:firstLine="0"/>
        <w:rPr>
          <w:color w:val="000000"/>
        </w:rPr>
      </w:pPr>
      <w:r w:rsidDel="00000000" w:rsidR="00000000" w:rsidRPr="00000000">
        <w:rPr>
          <w:rFonts w:ascii="Verdana" w:cs="Verdana" w:eastAsia="Verdana" w:hAnsi="Verdana"/>
          <w:color w:val="000000"/>
          <w:sz w:val="22"/>
          <w:szCs w:val="22"/>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r w:rsidDel="00000000" w:rsidR="00000000" w:rsidRPr="00000000">
        <w:rPr>
          <w:rtl w:val="0"/>
        </w:rPr>
      </w:r>
    </w:p>
    <w:p w:rsidR="00000000" w:rsidDel="00000000" w:rsidP="00000000" w:rsidRDefault="00000000" w:rsidRPr="00000000" w14:paraId="000005E9">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5EA">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Del="00000000" w:rsidR="00000000" w:rsidRPr="00000000">
        <w:rPr>
          <w:rtl w:val="0"/>
        </w:rPr>
      </w:r>
    </w:p>
    <w:p w:rsidR="00000000" w:rsidDel="00000000" w:rsidP="00000000" w:rsidRDefault="00000000" w:rsidRPr="00000000" w14:paraId="000005EB">
      <w:pPr>
        <w:numPr>
          <w:ilvl w:val="0"/>
          <w:numId w:val="33"/>
        </w:numPr>
        <w:tabs>
          <w:tab w:val="left" w:leader="none" w:pos="284"/>
          <w:tab w:val="left" w:leader="none" w:pos="1134"/>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la oferta presentada por el Proponente Plural constituido en su totalidad por micro y/o pequeñas empresas, cooperativas o asociaciones mutuales. </w:t>
      </w:r>
      <w:r w:rsidDel="00000000" w:rsidR="00000000" w:rsidRPr="00000000">
        <w:rPr>
          <w:rtl w:val="0"/>
        </w:rPr>
      </w:r>
    </w:p>
    <w:p w:rsidR="00000000" w:rsidDel="00000000" w:rsidP="00000000" w:rsidRDefault="00000000" w:rsidRPr="00000000" w14:paraId="000005EC">
      <w:pPr>
        <w:tabs>
          <w:tab w:val="left" w:leader="none" w:pos="284"/>
          <w:tab w:val="left" w:leader="none" w:pos="709"/>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r w:rsidDel="00000000" w:rsidR="00000000" w:rsidRPr="00000000">
        <w:rPr>
          <w:rtl w:val="0"/>
        </w:rPr>
      </w:r>
    </w:p>
    <w:p w:rsidR="00000000" w:rsidDel="00000000" w:rsidP="00000000" w:rsidRDefault="00000000" w:rsidRPr="00000000" w14:paraId="000005ED">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Del="00000000" w:rsidR="00000000" w:rsidRPr="00000000">
        <w:rPr>
          <w:rtl w:val="0"/>
        </w:rPr>
      </w:r>
    </w:p>
    <w:p w:rsidR="00000000" w:rsidDel="00000000" w:rsidP="00000000" w:rsidRDefault="00000000" w:rsidRPr="00000000" w14:paraId="000005EE">
      <w:pPr>
        <w:numPr>
          <w:ilvl w:val="0"/>
          <w:numId w:val="33"/>
        </w:numPr>
        <w:tabs>
          <w:tab w:val="left" w:leader="none" w:pos="284"/>
          <w:tab w:val="left" w:leader="none" w:pos="993"/>
        </w:tabs>
        <w:spacing w:line="276" w:lineRule="auto"/>
        <w:ind w:left="0" w:right="49" w:firstLine="0"/>
        <w:rPr>
          <w:color w:val="000000"/>
        </w:rPr>
      </w:pPr>
      <w:r w:rsidDel="00000000" w:rsidR="00000000" w:rsidRPr="00000000">
        <w:rPr>
          <w:rFonts w:ascii="Verdana" w:cs="Verdana" w:eastAsia="Verdana" w:hAnsi="Verdana"/>
          <w:sz w:val="22"/>
          <w:szCs w:val="22"/>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del total de pagos fueron realizados a Mipyme, cooperativas o asociaciones mutuales. </w:t>
      </w:r>
      <w:r w:rsidDel="00000000" w:rsidR="00000000" w:rsidRPr="00000000">
        <w:rPr>
          <w:rtl w:val="0"/>
        </w:rPr>
      </w:r>
    </w:p>
    <w:p w:rsidR="00000000" w:rsidDel="00000000" w:rsidP="00000000" w:rsidRDefault="00000000" w:rsidRPr="00000000" w14:paraId="000005EF">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Igualmente, cuando la oferta es presentada por un Proponente Plural se preferirá a este siempre que: </w:t>
      </w:r>
      <w:r w:rsidDel="00000000" w:rsidR="00000000" w:rsidRPr="00000000">
        <w:rPr>
          <w:rtl w:val="0"/>
        </w:rPr>
      </w:r>
    </w:p>
    <w:p w:rsidR="00000000" w:rsidDel="00000000" w:rsidP="00000000" w:rsidRDefault="00000000" w:rsidRPr="00000000" w14:paraId="000005F0">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Del="00000000" w:rsidR="00000000" w:rsidRPr="00000000">
        <w:rPr>
          <w:rtl w:val="0"/>
        </w:rPr>
      </w:r>
    </w:p>
    <w:p w:rsidR="00000000" w:rsidDel="00000000" w:rsidP="00000000" w:rsidRDefault="00000000" w:rsidRPr="00000000" w14:paraId="000005F1">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(b) la Mipyme, cooperativa o asociación mutual aporte mínimo el veinticinco por ciento (25 %) de la experiencia acreditada en la oferta; y </w:t>
      </w:r>
    </w:p>
    <w:p w:rsidR="00000000" w:rsidDel="00000000" w:rsidP="00000000" w:rsidRDefault="00000000" w:rsidRPr="00000000" w14:paraId="000005F2">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r w:rsidDel="00000000" w:rsidR="00000000" w:rsidRPr="00000000">
        <w:rPr>
          <w:rtl w:val="0"/>
        </w:rPr>
      </w:r>
    </w:p>
    <w:p w:rsidR="00000000" w:rsidDel="00000000" w:rsidP="00000000" w:rsidRDefault="00000000" w:rsidRPr="00000000" w14:paraId="000005F3">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Del="00000000" w:rsidR="00000000" w:rsidRPr="00000000">
        <w:rPr>
          <w:rtl w:val="0"/>
        </w:rPr>
      </w:r>
    </w:p>
    <w:p w:rsidR="00000000" w:rsidDel="00000000" w:rsidP="00000000" w:rsidRDefault="00000000" w:rsidRPr="00000000" w14:paraId="000005F4">
      <w:pPr>
        <w:numPr>
          <w:ilvl w:val="0"/>
          <w:numId w:val="33"/>
        </w:numPr>
        <w:tabs>
          <w:tab w:val="left" w:leader="none" w:pos="284"/>
          <w:tab w:val="left" w:leader="none" w:pos="851"/>
          <w:tab w:val="left" w:leader="none" w:pos="993"/>
        </w:tabs>
        <w:spacing w:line="276" w:lineRule="auto"/>
        <w:ind w:left="0" w:right="49" w:firstLine="0"/>
        <w:rPr>
          <w:color w:val="000000"/>
        </w:rPr>
      </w:pPr>
      <w:r w:rsidDel="00000000" w:rsidR="00000000" w:rsidRPr="00000000">
        <w:rPr>
          <w:rFonts w:ascii="Verdana" w:cs="Verdana" w:eastAsia="Verdana" w:hAnsi="Verdana"/>
          <w:color w:val="000000"/>
          <w:sz w:val="22"/>
          <w:szCs w:val="22"/>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r w:rsidDel="00000000" w:rsidR="00000000" w:rsidRPr="00000000">
        <w:rPr>
          <w:rtl w:val="0"/>
        </w:rPr>
      </w:r>
    </w:p>
    <w:p w:rsidR="00000000" w:rsidDel="00000000" w:rsidP="00000000" w:rsidRDefault="00000000" w:rsidRPr="00000000" w14:paraId="000005F5">
      <w:pPr>
        <w:tabs>
          <w:tab w:val="left" w:leader="none" w:pos="284"/>
          <w:tab w:val="left" w:leader="none" w:pos="993"/>
        </w:tabs>
        <w:spacing w:line="276" w:lineRule="auto"/>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5F6">
      <w:pPr>
        <w:numPr>
          <w:ilvl w:val="0"/>
          <w:numId w:val="33"/>
        </w:numPr>
        <w:tabs>
          <w:tab w:val="left" w:leader="none" w:pos="284"/>
          <w:tab w:val="left" w:leader="none" w:pos="993"/>
        </w:tabs>
        <w:spacing w:line="276" w:lineRule="auto"/>
        <w:ind w:left="0" w:right="49" w:firstLine="0"/>
        <w:rPr/>
      </w:pPr>
      <w:r w:rsidDel="00000000" w:rsidR="00000000" w:rsidRPr="00000000">
        <w:rPr>
          <w:i w:val="1"/>
          <w:iCs w:val="1"/>
          <w:color w:val="333333"/>
          <w:sz w:val="24"/>
          <w:szCs w:val="24"/>
          <w:rtl w:val="0"/>
        </w:rPr>
        <w:t xml:space="preserve"> </w:t>
      </w:r>
      <w:r w:rsidDel="00000000" w:rsidR="00000000" w:rsidRPr="00000000">
        <w:rPr>
          <w:rFonts w:ascii="Verdana" w:cs="Verdana" w:eastAsia="Verdana" w:hAnsi="Verdana"/>
          <w:sz w:val="22"/>
          <w:szCs w:val="22"/>
          <w:rtl w:val="0"/>
        </w:rPr>
        <w:t xml:space="preserve">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r w:rsidDel="00000000" w:rsidR="00000000" w:rsidRPr="00000000">
        <w:rPr>
          <w:rtl w:val="0"/>
        </w:rPr>
      </w:r>
    </w:p>
    <w:p w:rsidR="00000000" w:rsidDel="00000000" w:rsidP="00000000" w:rsidRDefault="00000000" w:rsidRPr="00000000" w14:paraId="000005F7">
      <w:pPr>
        <w:pBdr>
          <w:top w:space="0" w:sz="0" w:val="nil"/>
          <w:left w:space="0" w:sz="0" w:val="nil"/>
          <w:bottom w:space="0" w:sz="0" w:val="nil"/>
          <w:right w:space="0" w:sz="0" w:val="nil"/>
          <w:between w:space="0" w:sz="0" w:val="nil"/>
        </w:pBdr>
        <w:shd w:fill="ffffff" w:val="clear"/>
        <w:spacing w:after="0" w:line="276" w:lineRule="auto"/>
        <w:ind w:left="644" w:firstLine="0"/>
        <w:rPr>
          <w:rFonts w:ascii="Calibri" w:cs="Calibri" w:eastAsia="Calibri" w:hAnsi="Calibri"/>
          <w:color w:val="333333"/>
          <w:sz w:val="22"/>
          <w:szCs w:val="22"/>
        </w:rPr>
      </w:pPr>
      <w:r w:rsidDel="00000000" w:rsidR="00000000" w:rsidRPr="00000000">
        <w:rPr>
          <w:rtl w:val="0"/>
        </w:rPr>
      </w:r>
    </w:p>
    <w:p w:rsidR="00000000" w:rsidDel="00000000" w:rsidP="00000000" w:rsidRDefault="00000000" w:rsidRPr="00000000" w14:paraId="000005F8">
      <w:pPr>
        <w:numPr>
          <w:ilvl w:val="0"/>
          <w:numId w:val="33"/>
        </w:numPr>
        <w:tabs>
          <w:tab w:val="left" w:leader="none" w:pos="284"/>
          <w:tab w:val="left" w:leader="none" w:pos="993"/>
        </w:tabs>
        <w:spacing w:line="276" w:lineRule="auto"/>
        <w:ind w:left="0" w:right="49" w:firstLine="0"/>
        <w:rPr>
          <w:color w:val="000000"/>
        </w:rPr>
      </w:pPr>
      <w:r w:rsidDel="00000000" w:rsidR="00000000" w:rsidRPr="00000000">
        <w:rPr>
          <w:rFonts w:ascii="Verdana" w:cs="Verdana" w:eastAsia="Verdana" w:hAnsi="Verdana"/>
          <w:color w:val="000000"/>
          <w:sz w:val="22"/>
          <w:szCs w:val="22"/>
          <w:rtl w:val="0"/>
        </w:rPr>
        <w:t xml:space="preserve">Si después de aplicar los criterios anteriormente mencionados persiste el empate:</w:t>
      </w:r>
      <w:r w:rsidDel="00000000" w:rsidR="00000000" w:rsidRPr="00000000">
        <w:rPr>
          <w:rtl w:val="0"/>
        </w:rPr>
      </w:r>
    </w:p>
    <w:p w:rsidR="00000000" w:rsidDel="00000000" w:rsidP="00000000" w:rsidRDefault="00000000" w:rsidRPr="00000000" w14:paraId="000005F9">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r w:rsidDel="00000000" w:rsidR="00000000" w:rsidRPr="00000000">
        <w:rPr>
          <w:rtl w:val="0"/>
        </w:rPr>
      </w:r>
    </w:p>
    <w:p w:rsidR="00000000" w:rsidDel="00000000" w:rsidP="00000000" w:rsidRDefault="00000000" w:rsidRPr="00000000" w14:paraId="000005FA">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r w:rsidDel="00000000" w:rsidR="00000000" w:rsidRPr="00000000">
        <w:rPr>
          <w:rtl w:val="0"/>
        </w:rPr>
      </w:r>
    </w:p>
    <w:p w:rsidR="00000000" w:rsidDel="00000000" w:rsidP="00000000" w:rsidRDefault="00000000" w:rsidRPr="00000000" w14:paraId="000005FB">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(c) Realizados estos cálculos, la Entidad seleccionará a aquel Proponente que presente coincidencia entre el número asignado y el residuo encontrado. En caso de que el residuo sea cero (0), se escogerá al Proponente con el mayor número asignado.</w:t>
      </w:r>
      <w:r w:rsidDel="00000000" w:rsidR="00000000" w:rsidRPr="00000000">
        <w:rPr>
          <w:rtl w:val="0"/>
        </w:rPr>
      </w:r>
    </w:p>
    <w:p w:rsidR="00000000" w:rsidDel="00000000" w:rsidP="00000000" w:rsidRDefault="00000000" w:rsidRPr="00000000" w14:paraId="000005FC">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25:</w:t>
      </w:r>
      <w:r w:rsidDel="00000000" w:rsidR="00000000" w:rsidRPr="00000000">
        <w:rPr>
          <w:rFonts w:ascii="Verdana" w:cs="Verdana" w:eastAsia="Verdana" w:hAnsi="Verdana"/>
          <w:color w:val="000000"/>
          <w:sz w:val="22"/>
          <w:szCs w:val="22"/>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5FD">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Nota 26:</w:t>
      </w:r>
      <w:r w:rsidDel="00000000" w:rsidR="00000000" w:rsidRPr="00000000">
        <w:rPr>
          <w:rFonts w:ascii="Verdana" w:cs="Verdana" w:eastAsia="Verdana" w:hAnsi="Verdana"/>
          <w:sz w:val="22"/>
          <w:szCs w:val="22"/>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Del="00000000" w:rsidR="00000000" w:rsidRPr="00000000">
        <w:rPr>
          <w:rtl w:val="0"/>
        </w:rPr>
      </w:r>
    </w:p>
    <w:p w:rsidR="00000000" w:rsidDel="00000000" w:rsidP="00000000" w:rsidRDefault="00000000" w:rsidRPr="00000000" w14:paraId="000005FE">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Nota 27:</w:t>
      </w:r>
      <w:r w:rsidDel="00000000" w:rsidR="00000000" w:rsidRPr="00000000">
        <w:rPr>
          <w:rFonts w:ascii="Verdana" w:cs="Verdana" w:eastAsia="Verdana" w:hAnsi="Verdana"/>
          <w:sz w:val="22"/>
          <w:szCs w:val="22"/>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r w:rsidDel="00000000" w:rsidR="00000000" w:rsidRPr="00000000">
        <w:rPr>
          <w:rtl w:val="0"/>
        </w:rPr>
      </w:r>
    </w:p>
    <w:p w:rsidR="00000000" w:rsidDel="00000000" w:rsidP="00000000" w:rsidRDefault="00000000" w:rsidRPr="00000000" w14:paraId="000005FF">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600">
      <w:pPr>
        <w:tabs>
          <w:tab w:val="left" w:leader="none" w:pos="284"/>
          <w:tab w:val="left" w:leader="none" w:pos="993"/>
        </w:tabs>
        <w:spacing w:line="276" w:lineRule="auto"/>
        <w:ind w:right="49"/>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Nota 28:</w:t>
      </w:r>
      <w:r w:rsidDel="00000000" w:rsidR="00000000" w:rsidRPr="00000000">
        <w:rPr>
          <w:rFonts w:ascii="Verdana" w:cs="Verdana" w:eastAsia="Verdana" w:hAnsi="Verdana"/>
          <w:color w:val="000000"/>
          <w:sz w:val="22"/>
          <w:szCs w:val="22"/>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rsidR="00000000" w:rsidDel="00000000" w:rsidP="00000000" w:rsidRDefault="00000000" w:rsidRPr="00000000" w14:paraId="00000601">
      <w:pPr>
        <w:pStyle w:val="Heading1"/>
        <w:numPr>
          <w:ilvl w:val="0"/>
          <w:numId w:val="1"/>
        </w:numPr>
        <w:spacing w:line="276" w:lineRule="auto"/>
        <w:ind w:left="360" w:hanging="360"/>
        <w:rPr>
          <w:rFonts w:ascii="Verdana" w:cs="Verdana" w:eastAsia="Verdana" w:hAnsi="Verdana"/>
          <w:sz w:val="24"/>
          <w:szCs w:val="24"/>
        </w:rPr>
      </w:pPr>
      <w:bookmarkStart w:colFirst="0" w:colLast="0" w:name="_heading=h.831r77gmq51j" w:id="97"/>
      <w:bookmarkEnd w:id="97"/>
      <w:r w:rsidDel="00000000" w:rsidR="00000000" w:rsidRPr="00000000">
        <w:rPr>
          <w:rFonts w:ascii="Verdana" w:cs="Verdana" w:eastAsia="Verdana" w:hAnsi="Verdana"/>
          <w:sz w:val="24"/>
          <w:szCs w:val="24"/>
          <w:rtl w:val="0"/>
        </w:rPr>
        <w:t xml:space="preserve">CAPÍTULO V.  RIESGOS ASOCIADOS AL CONTRATO, FORMA DE MITIGARLOS Y ASIGNACIÓN DE RIESGOS</w:t>
      </w:r>
    </w:p>
    <w:p w:rsidR="00000000" w:rsidDel="00000000" w:rsidP="00000000" w:rsidRDefault="00000000" w:rsidRPr="00000000" w14:paraId="0000060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quién es el responsable del tratamiento, entre otros aspectos. </w:t>
      </w:r>
    </w:p>
    <w:p w:rsidR="00000000" w:rsidDel="00000000" w:rsidP="00000000" w:rsidRDefault="00000000" w:rsidRPr="00000000" w14:paraId="00000603">
      <w:pPr>
        <w:pStyle w:val="Heading2"/>
        <w:numPr>
          <w:ilvl w:val="1"/>
          <w:numId w:val="30"/>
        </w:numPr>
        <w:spacing w:line="276" w:lineRule="auto"/>
        <w:ind w:left="360" w:hanging="360"/>
        <w:rPr>
          <w:rFonts w:ascii="Verdana" w:cs="Verdana" w:eastAsia="Verdana" w:hAnsi="Verdana"/>
          <w:sz w:val="22"/>
          <w:szCs w:val="22"/>
        </w:rPr>
      </w:pPr>
      <w:bookmarkStart w:colFirst="0" w:colLast="0" w:name="_heading=h.61s8zdx28tm6" w:id="98"/>
      <w:bookmarkEnd w:id="98"/>
      <w:r w:rsidDel="00000000" w:rsidR="00000000" w:rsidRPr="00000000">
        <w:rPr>
          <w:rFonts w:ascii="Verdana" w:cs="Verdana" w:eastAsia="Verdana" w:hAnsi="Verdana"/>
          <w:sz w:val="22"/>
          <w:szCs w:val="22"/>
          <w:rtl w:val="0"/>
        </w:rPr>
        <w:t xml:space="preserve">AUDIENCIA DE ASIGNACIÓN DE RIESGOS</w:t>
      </w:r>
    </w:p>
    <w:p w:rsidR="00000000" w:rsidDel="00000000" w:rsidP="00000000" w:rsidRDefault="00000000" w:rsidRPr="00000000" w14:paraId="0000060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rsidR="00000000" w:rsidDel="00000000" w:rsidP="00000000" w:rsidRDefault="00000000" w:rsidRPr="00000000" w14:paraId="0000060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interesados presentarán las observaciones que estimen pertinentes sobre la asignación de Riesgos. La Matriz 3 – Riesgos en la cual se tipifican los Riesgos previsibles, preparada por la Entidad y hace parte integrante del presente Pliego de Condiciones y los interesados podrán presentar sus observaciones durante el plazo de la licitación o en la audiencia prevista para el efecto.</w:t>
      </w:r>
    </w:p>
    <w:p w:rsidR="00000000" w:rsidDel="00000000" w:rsidP="00000000" w:rsidRDefault="00000000" w:rsidRPr="00000000" w14:paraId="0000060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000000" w:rsidDel="00000000" w:rsidP="00000000" w:rsidRDefault="00000000" w:rsidRPr="00000000" w14:paraId="0000060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rsidR="00000000" w:rsidDel="00000000" w:rsidP="00000000" w:rsidRDefault="00000000" w:rsidRPr="00000000" w14:paraId="00000608">
      <w:pPr>
        <w:pStyle w:val="Heading1"/>
        <w:numPr>
          <w:ilvl w:val="0"/>
          <w:numId w:val="1"/>
        </w:numPr>
        <w:spacing w:line="276" w:lineRule="auto"/>
        <w:ind w:left="360" w:hanging="360"/>
        <w:rPr>
          <w:rFonts w:ascii="Verdana" w:cs="Verdana" w:eastAsia="Verdana" w:hAnsi="Verdana"/>
          <w:sz w:val="24"/>
          <w:szCs w:val="24"/>
        </w:rPr>
      </w:pPr>
      <w:bookmarkStart w:colFirst="0" w:colLast="0" w:name="_heading=h.kr6npcsusba1" w:id="99"/>
      <w:bookmarkEnd w:id="99"/>
      <w:r w:rsidDel="00000000" w:rsidR="00000000" w:rsidRPr="00000000">
        <w:rPr>
          <w:rFonts w:ascii="Verdana" w:cs="Verdana" w:eastAsia="Verdana" w:hAnsi="Verdana"/>
          <w:sz w:val="24"/>
          <w:szCs w:val="24"/>
          <w:rtl w:val="0"/>
        </w:rPr>
        <w:t xml:space="preserve">CAPÍTULO VI. ACUERDOS COMERCIALES</w:t>
      </w:r>
    </w:p>
    <w:p w:rsidR="00000000" w:rsidDel="00000000" w:rsidP="00000000" w:rsidRDefault="00000000" w:rsidRPr="00000000" w14:paraId="00000609">
      <w:pPr>
        <w:spacing w:after="0" w:line="276" w:lineRule="auto"/>
        <w:rPr>
          <w:rFonts w:ascii="Verdana" w:cs="Verdana" w:eastAsia="Verdana" w:hAnsi="Verdana"/>
          <w:sz w:val="22"/>
          <w:szCs w:val="22"/>
        </w:rPr>
      </w:pPr>
      <w:bookmarkStart w:colFirst="0" w:colLast="0" w:name="_heading=h.fy539tifxow" w:id="100"/>
      <w:bookmarkEnd w:id="100"/>
      <w:r w:rsidDel="00000000" w:rsidR="00000000" w:rsidRPr="00000000">
        <w:rPr>
          <w:rFonts w:ascii="Verdana" w:cs="Verdana" w:eastAsia="Verdana" w:hAnsi="Verdana"/>
          <w:sz w:val="22"/>
          <w:szCs w:val="22"/>
          <w:rtl w:val="0"/>
        </w:rPr>
        <w:t xml:space="preserve">El Proceso de Contratación está cubierto por los siguientes Acuerdos Comerciales y por la Decisión 439 de la Secretaría de la Comunidad Andina de Naciones (CAN).</w:t>
      </w:r>
    </w:p>
    <w:p w:rsidR="00000000" w:rsidDel="00000000" w:rsidP="00000000" w:rsidRDefault="00000000" w:rsidRPr="00000000" w14:paraId="0000060A">
      <w:pPr>
        <w:spacing w:after="0"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60B">
      <w:pPr>
        <w:keepNext w:val="1"/>
        <w:pBdr>
          <w:top w:space="0" w:sz="0" w:val="nil"/>
          <w:left w:space="0" w:sz="0" w:val="nil"/>
          <w:bottom w:space="0" w:sz="0" w:val="nil"/>
          <w:right w:space="0" w:sz="0" w:val="nil"/>
          <w:between w:space="0" w:sz="0" w:val="nil"/>
        </w:pBdr>
        <w:spacing w:after="0" w:lineRule="auto"/>
        <w:jc w:val="center"/>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Aplicación de los acuerdos comerciales para entidades estatales del nivel municipal.</w:t>
      </w:r>
    </w:p>
    <w:p w:rsidR="00000000" w:rsidDel="00000000" w:rsidP="00000000" w:rsidRDefault="00000000" w:rsidRPr="00000000" w14:paraId="0000060C">
      <w:pPr>
        <w:spacing w:after="0" w:lineRule="auto"/>
        <w:rPr>
          <w:rFonts w:ascii="Verdana" w:cs="Verdana" w:eastAsia="Verdana" w:hAnsi="Verdana"/>
        </w:rPr>
      </w:pPr>
      <w:r w:rsidDel="00000000" w:rsidR="00000000" w:rsidRPr="00000000">
        <w:rPr>
          <w:rtl w:val="0"/>
        </w:rPr>
      </w:r>
    </w:p>
    <w:tbl>
      <w:tblPr>
        <w:tblStyle w:val="Table25"/>
        <w:tblW w:w="95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993"/>
        <w:gridCol w:w="2658"/>
        <w:gridCol w:w="1560"/>
        <w:gridCol w:w="1552"/>
        <w:tblGridChange w:id="0">
          <w:tblGrid>
            <w:gridCol w:w="2830"/>
            <w:gridCol w:w="993"/>
            <w:gridCol w:w="2658"/>
            <w:gridCol w:w="1560"/>
            <w:gridCol w:w="1552"/>
          </w:tblGrid>
        </w:tblGridChange>
      </w:tblGrid>
      <w:tr>
        <w:trPr>
          <w:cantSplit w:val="0"/>
          <w:trHeight w:val="12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D">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Acuerdo Comercial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E">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Entidad Estatal Incluida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F">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Umbral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0">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Excepción Aplicable al Proceso de Contratación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1">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Proceso de Contratación cubierto por el Acuerdo Comercial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2">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Alianza Pacífico (Chile y Perú)</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3">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4">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$ 27.295.106.607 de pesos M/cte.</w:t>
            </w:r>
          </w:p>
          <w:p w:rsidR="00000000" w:rsidDel="00000000" w:rsidP="00000000" w:rsidRDefault="00000000" w:rsidRPr="00000000" w14:paraId="00000615">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6">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7">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8">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Chile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9">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A">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$ 27.276.479.385 de pesos M/cte.</w:t>
            </w:r>
          </w:p>
          <w:p w:rsidR="00000000" w:rsidDel="00000000" w:rsidP="00000000" w:rsidRDefault="00000000" w:rsidRPr="00000000" w14:paraId="0000061B">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C">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D">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E">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Corea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F">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0">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$ 81.880.000.000 de pesos M/cte.</w:t>
            </w:r>
          </w:p>
          <w:p w:rsidR="00000000" w:rsidDel="00000000" w:rsidP="00000000" w:rsidRDefault="00000000" w:rsidRPr="00000000" w14:paraId="00000621">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2">
            <w:pPr>
              <w:spacing w:after="0" w:lineRule="auto"/>
              <w:jc w:val="center"/>
              <w:rPr>
                <w:rFonts w:ascii="Verdana" w:cs="Verdana" w:eastAsia="Verdana" w:hAnsi="Verdana"/>
                <w:sz w:val="18"/>
                <w:szCs w:val="18"/>
                <w:highlight w:val="yellow"/>
              </w:rPr>
            </w:pPr>
            <w:r w:rsidDel="00000000" w:rsidR="00000000" w:rsidRPr="00000000">
              <w:rPr>
                <w:rFonts w:ascii="Verdana" w:cs="Verdana" w:eastAsia="Verdana" w:hAnsi="Verdana"/>
                <w:sz w:val="18"/>
                <w:szCs w:val="18"/>
                <w:rtl w:val="0"/>
              </w:rPr>
              <w:t xml:space="preserve">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3">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4">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Costa Rica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5">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6">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$ 27.276.479.385 de pesos M/cte.</w:t>
            </w:r>
          </w:p>
          <w:p w:rsidR="00000000" w:rsidDel="00000000" w:rsidP="00000000" w:rsidRDefault="00000000" w:rsidRPr="00000000" w14:paraId="00000627">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8">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9">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A">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Estados AELC</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B">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C">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$ 28.280.689.315 </w:t>
            </w:r>
          </w:p>
          <w:p w:rsidR="00000000" w:rsidDel="00000000" w:rsidP="00000000" w:rsidRDefault="00000000" w:rsidRPr="00000000" w14:paraId="0000062D">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E">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F">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0">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Triángulo Norte (Guatemala)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1">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2">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 se establecieron umbrales para su aplicabilidad.</w:t>
            </w:r>
          </w:p>
          <w:p w:rsidR="00000000" w:rsidDel="00000000" w:rsidP="00000000" w:rsidRDefault="00000000" w:rsidRPr="00000000" w14:paraId="00000633">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4">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5">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6">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Unión Europea (Aplicable al Reino Unido e Irlanda del Norte)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7">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8">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$ 27.276.479.385 de pesos M/cte.</w:t>
            </w:r>
          </w:p>
          <w:p w:rsidR="00000000" w:rsidDel="00000000" w:rsidP="00000000" w:rsidRDefault="00000000" w:rsidRPr="00000000" w14:paraId="00000639">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A">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B">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C">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Israel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D">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E">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Desde 5.000.000 DEG - $ 21,686,451,000 pesos M/cte. </w:t>
            </w:r>
          </w:p>
          <w:p w:rsidR="00000000" w:rsidDel="00000000" w:rsidP="00000000" w:rsidRDefault="00000000" w:rsidRPr="00000000" w14:paraId="0000063F">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0">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1">
            <w:pPr>
              <w:spacing w:after="0" w:lineRule="auto"/>
              <w:jc w:val="center"/>
              <w:rPr>
                <w:rFonts w:ascii="Verdana" w:cs="Verdana" w:eastAsia="Verdana" w:hAnsi="Verdana"/>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2">
            <w:pPr>
              <w:spacing w:after="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Decisión 439 1998 de la Secretaría de la CAN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3">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4">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5">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6">
            <w:pPr>
              <w:spacing w:after="0"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SI</w:t>
            </w:r>
          </w:p>
        </w:tc>
      </w:tr>
    </w:tbl>
    <w:p w:rsidR="00000000" w:rsidDel="00000000" w:rsidP="00000000" w:rsidRDefault="00000000" w:rsidRPr="00000000" w14:paraId="00000647">
      <w:pPr>
        <w:spacing w:after="0" w:line="276"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648">
      <w:pPr>
        <w:spacing w:after="0" w:line="276"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649">
      <w:pPr>
        <w:spacing w:after="0" w:line="276" w:lineRule="auto"/>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64A">
      <w:pPr>
        <w:spacing w:after="0" w:line="276"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64B">
      <w:pPr>
        <w:pStyle w:val="Heading1"/>
        <w:numPr>
          <w:ilvl w:val="0"/>
          <w:numId w:val="1"/>
        </w:numPr>
        <w:spacing w:line="276" w:lineRule="auto"/>
        <w:ind w:left="360" w:hanging="360"/>
        <w:rPr>
          <w:rFonts w:ascii="Verdana" w:cs="Verdana" w:eastAsia="Verdana" w:hAnsi="Verdana"/>
          <w:sz w:val="24"/>
          <w:szCs w:val="24"/>
        </w:rPr>
      </w:pPr>
      <w:bookmarkStart w:colFirst="0" w:colLast="0" w:name="_heading=h.mwf0wns6bgw9" w:id="101"/>
      <w:bookmarkEnd w:id="101"/>
      <w:r w:rsidDel="00000000" w:rsidR="00000000" w:rsidRPr="00000000">
        <w:rPr>
          <w:rFonts w:ascii="Verdana" w:cs="Verdana" w:eastAsia="Verdana" w:hAnsi="Verdana"/>
          <w:sz w:val="24"/>
          <w:szCs w:val="24"/>
          <w:rtl w:val="0"/>
        </w:rPr>
        <w:t xml:space="preserve">CAPÍTULO VII. GARANTÍAS</w:t>
      </w:r>
    </w:p>
    <w:p w:rsidR="00000000" w:rsidDel="00000000" w:rsidP="00000000" w:rsidRDefault="00000000" w:rsidRPr="00000000" w14:paraId="0000064C">
      <w:pPr>
        <w:pStyle w:val="Heading2"/>
        <w:spacing w:line="276" w:lineRule="auto"/>
        <w:rPr>
          <w:rFonts w:ascii="Verdana" w:cs="Verdana" w:eastAsia="Verdana" w:hAnsi="Verdana"/>
          <w:sz w:val="22"/>
          <w:szCs w:val="22"/>
        </w:rPr>
      </w:pPr>
      <w:bookmarkStart w:colFirst="0" w:colLast="0" w:name="_heading=h.1399rrjaz33v" w:id="102"/>
      <w:bookmarkEnd w:id="102"/>
      <w:r w:rsidDel="00000000" w:rsidR="00000000" w:rsidRPr="00000000">
        <w:rPr>
          <w:rFonts w:ascii="Verdana" w:cs="Verdana" w:eastAsia="Verdana" w:hAnsi="Verdana"/>
          <w:sz w:val="22"/>
          <w:szCs w:val="22"/>
          <w:rtl w:val="0"/>
        </w:rPr>
        <w:t xml:space="preserve">7.1 GARANTÍA DE SERIEDAD DE LA OFERTA</w:t>
      </w:r>
    </w:p>
    <w:p w:rsidR="00000000" w:rsidDel="00000000" w:rsidP="00000000" w:rsidRDefault="00000000" w:rsidRPr="00000000" w14:paraId="0000064D">
      <w:pPr>
        <w:spacing w:after="0" w:lineRule="auto"/>
        <w:rPr>
          <w:rFonts w:ascii="Verdana" w:cs="Verdana" w:eastAsia="Verdana" w:hAnsi="Verdana"/>
          <w:sz w:val="22"/>
          <w:szCs w:val="22"/>
        </w:rPr>
      </w:pPr>
      <w:bookmarkStart w:colFirst="0" w:colLast="0" w:name="_heading=h.vq4d2znjvht6" w:id="103"/>
      <w:bookmarkEnd w:id="103"/>
      <w:r w:rsidDel="00000000" w:rsidR="00000000" w:rsidRPr="00000000">
        <w:rPr>
          <w:rFonts w:ascii="Verdana" w:cs="Verdana" w:eastAsia="Verdana" w:hAnsi="Verdana"/>
          <w:sz w:val="22"/>
          <w:szCs w:val="22"/>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64E">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4F">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650">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51">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presentará la Garantía de seriedad de la oferta de conformidad con lo establecido en el artículo 2.2.1.2.3.1.9 del Decreto 1082 de 2015 Suficiencia de la garantía de seriedad de la oferta.</w:t>
      </w:r>
    </w:p>
    <w:p w:rsidR="00000000" w:rsidDel="00000000" w:rsidP="00000000" w:rsidRDefault="00000000" w:rsidRPr="00000000" w14:paraId="00000652">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53">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características de las </w:t>
      </w:r>
      <w:r w:rsidDel="00000000" w:rsidR="00000000" w:rsidRPr="00000000">
        <w:rPr>
          <w:rFonts w:ascii="Verdana" w:cs="Verdana" w:eastAsia="Verdana" w:hAnsi="Verdana"/>
          <w:strike w:val="1"/>
          <w:sz w:val="22"/>
          <w:szCs w:val="22"/>
          <w:rtl w:val="0"/>
        </w:rPr>
        <w:t xml:space="preserve">G</w:t>
      </w:r>
      <w:r w:rsidDel="00000000" w:rsidR="00000000" w:rsidRPr="00000000">
        <w:rPr>
          <w:rFonts w:ascii="Verdana" w:cs="Verdana" w:eastAsia="Verdana" w:hAnsi="Verdana"/>
          <w:sz w:val="22"/>
          <w:szCs w:val="22"/>
          <w:rtl w:val="0"/>
        </w:rPr>
        <w:t xml:space="preserve">arantías son las siguientes:</w:t>
      </w:r>
    </w:p>
    <w:p w:rsidR="00000000" w:rsidDel="00000000" w:rsidP="00000000" w:rsidRDefault="00000000" w:rsidRPr="00000000" w14:paraId="00000654">
      <w:pPr>
        <w:spacing w:after="0" w:line="276" w:lineRule="auto"/>
        <w:rPr>
          <w:rFonts w:ascii="Verdana" w:cs="Verdana" w:eastAsia="Verdana" w:hAnsi="Verdana"/>
          <w:sz w:val="22"/>
          <w:szCs w:val="22"/>
        </w:rPr>
      </w:pPr>
      <w:r w:rsidDel="00000000" w:rsidR="00000000" w:rsidRPr="00000000">
        <w:rPr>
          <w:rtl w:val="0"/>
        </w:rPr>
      </w:r>
    </w:p>
    <w:tbl>
      <w:tblPr>
        <w:tblStyle w:val="Table26"/>
        <w:tblW w:w="88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9"/>
        <w:gridCol w:w="6639"/>
        <w:tblGridChange w:id="0">
          <w:tblGrid>
            <w:gridCol w:w="2169"/>
            <w:gridCol w:w="6639"/>
          </w:tblGrid>
        </w:tblGridChange>
      </w:tblGrid>
      <w:tr>
        <w:trPr>
          <w:cantSplit w:val="0"/>
          <w:trHeight w:val="38"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655">
            <w:pPr>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Características </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656">
            <w:pPr>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7">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Cualquiera de las clases permitidas por el artículo 2.2.1.2.3.1.2 del Decreto 1082 de 2015, a saber: (i) contrato de seguro contenido en una póliza, (ii) patrimonio autónomo y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9">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perjuicios derivados del incumplimiento del ofrecimiento en los eventos señalados en el artículo 2.2.1.2.3.1.6 del Decreto 1082 de 2015.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D">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F">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Valor asegurado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Diez por ciento (10 %) del Presupuesto Oficial del Proceso de Contratación.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1">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2">
            <w:pPr>
              <w:numPr>
                <w:ilvl w:val="0"/>
                <w:numId w:val="21"/>
              </w:numPr>
              <w:pBdr>
                <w:top w:space="0" w:sz="0" w:val="nil"/>
                <w:left w:space="0" w:sz="0" w:val="nil"/>
                <w:bottom w:space="0" w:sz="0" w:val="nil"/>
                <w:right w:space="0" w:sz="0" w:val="nil"/>
                <w:between w:space="0" w:sz="0" w:val="nil"/>
              </w:pBdr>
              <w:spacing w:line="259" w:lineRule="auto"/>
              <w:ind w:left="360" w:hanging="360"/>
              <w:rPr>
                <w:color w:val="000000"/>
                <w:sz w:val="22"/>
                <w:szCs w:val="22"/>
              </w:rPr>
            </w:pPr>
            <w:r w:rsidDel="00000000" w:rsidR="00000000" w:rsidRPr="00000000">
              <w:rPr>
                <w:rFonts w:ascii="Verdana" w:cs="Verdana" w:eastAsia="Verdana" w:hAnsi="Verdana"/>
                <w:color w:val="000000"/>
                <w:sz w:val="22"/>
                <w:szCs w:val="22"/>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663">
            <w:pPr>
              <w:numPr>
                <w:ilvl w:val="0"/>
                <w:numId w:val="21"/>
              </w:numPr>
              <w:pBdr>
                <w:top w:space="0" w:sz="0" w:val="nil"/>
                <w:left w:space="0" w:sz="0" w:val="nil"/>
                <w:bottom w:space="0" w:sz="0" w:val="nil"/>
                <w:right w:space="0" w:sz="0" w:val="nil"/>
                <w:between w:space="0" w:sz="0" w:val="nil"/>
              </w:pBdr>
              <w:spacing w:after="160" w:line="259" w:lineRule="auto"/>
              <w:ind w:left="360" w:hanging="360"/>
              <w:rPr>
                <w:color w:val="000000"/>
                <w:sz w:val="22"/>
                <w:szCs w:val="22"/>
              </w:rPr>
            </w:pPr>
            <w:r w:rsidDel="00000000" w:rsidR="00000000" w:rsidRPr="00000000">
              <w:rPr>
                <w:rFonts w:ascii="Verdana" w:cs="Verdana" w:eastAsia="Verdana" w:hAnsi="Verdana"/>
                <w:color w:val="000000"/>
                <w:sz w:val="22"/>
                <w:szCs w:val="22"/>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r w:rsidDel="00000000" w:rsidR="00000000" w:rsidRPr="00000000">
              <w:rPr>
                <w:rtl w:val="0"/>
              </w:rPr>
            </w:r>
          </w:p>
        </w:tc>
      </w:tr>
    </w:tbl>
    <w:p w:rsidR="00000000" w:rsidDel="00000000" w:rsidP="00000000" w:rsidRDefault="00000000" w:rsidRPr="00000000" w14:paraId="00000664">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65">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666">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67">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668">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69">
      <w:pPr>
        <w:pStyle w:val="Heading2"/>
        <w:spacing w:after="0" w:line="276" w:lineRule="auto"/>
        <w:ind w:left="36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7.2. GARANTÍAS DEL CONTRATO</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pStyle w:val="Heading3"/>
        <w:spacing w:after="0" w:line="276" w:lineRule="auto"/>
        <w:rPr>
          <w:rFonts w:ascii="Verdana" w:cs="Verdana" w:eastAsia="Verdana" w:hAnsi="Verdana"/>
          <w:sz w:val="22"/>
          <w:szCs w:val="22"/>
        </w:rPr>
      </w:pPr>
      <w:bookmarkStart w:colFirst="0" w:colLast="0" w:name="_heading=h.aymqkza9wgpx" w:id="104"/>
      <w:bookmarkEnd w:id="104"/>
      <w:r w:rsidDel="00000000" w:rsidR="00000000" w:rsidRPr="00000000">
        <w:rPr>
          <w:rFonts w:ascii="Verdana" w:cs="Verdana" w:eastAsia="Verdana" w:hAnsi="Verdana"/>
          <w:sz w:val="22"/>
          <w:szCs w:val="22"/>
          <w:rtl w:val="0"/>
        </w:rPr>
        <w:t xml:space="preserve">7.2.1. GARANTÍA DE CUMPLIMIENTO</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spacing w:after="0" w:lineRule="auto"/>
        <w:rPr>
          <w:rFonts w:ascii="Verdana" w:cs="Verdana" w:eastAsia="Verdana" w:hAnsi="Verdana"/>
          <w:sz w:val="22"/>
          <w:szCs w:val="22"/>
        </w:rPr>
      </w:pPr>
      <w:bookmarkStart w:colFirst="0" w:colLast="0" w:name="_heading=h.bkm5fx4kwz1i" w:id="105"/>
      <w:bookmarkEnd w:id="105"/>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rsidR="00000000" w:rsidDel="00000000" w:rsidP="00000000" w:rsidRDefault="00000000" w:rsidRPr="00000000" w14:paraId="0000066E">
      <w:pPr>
        <w:spacing w:after="0" w:lineRule="auto"/>
        <w:rPr>
          <w:rFonts w:ascii="Verdana" w:cs="Verdana" w:eastAsia="Verdana" w:hAnsi="Verdana"/>
          <w:sz w:val="22"/>
          <w:szCs w:val="22"/>
        </w:rPr>
      </w:pPr>
      <w:r w:rsidDel="00000000" w:rsidR="00000000" w:rsidRPr="00000000">
        <w:rPr>
          <w:rtl w:val="0"/>
        </w:rPr>
      </w:r>
    </w:p>
    <w:tbl>
      <w:tblPr>
        <w:tblStyle w:val="Table27"/>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0"/>
        <w:gridCol w:w="7283"/>
        <w:tblGridChange w:id="0">
          <w:tblGrid>
            <w:gridCol w:w="2210"/>
            <w:gridCol w:w="7283"/>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66F">
            <w:pPr>
              <w:spacing w:after="0"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670">
            <w:pPr>
              <w:spacing w:after="0"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1">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2">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Cualquiera de las clases permitidas por el artículo 2.2.1.2.3.1.2 del Decreto 1082 de 2015, a saber: (i) Contrato de seguro contenido en una póliza para Entidades Estatales, (ii) patrimonio autónomo 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3">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4">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5">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6">
            <w:pPr>
              <w:widowControl w:val="0"/>
              <w:pBdr>
                <w:top w:space="0" w:sz="0" w:val="nil"/>
                <w:left w:space="0" w:sz="0" w:val="nil"/>
                <w:bottom w:space="0" w:sz="0" w:val="nil"/>
                <w:right w:space="0" w:sz="0" w:val="nil"/>
                <w:between w:space="0" w:sz="0" w:val="nil"/>
              </w:pBdr>
              <w:spacing w:after="0" w:line="276" w:lineRule="auto"/>
              <w:jc w:val="left"/>
              <w:rPr>
                <w:rFonts w:ascii="Verdana" w:cs="Verdana" w:eastAsia="Verdana" w:hAnsi="Verdana"/>
                <w:sz w:val="22"/>
                <w:szCs w:val="22"/>
              </w:rPr>
            </w:pPr>
            <w:r w:rsidDel="00000000" w:rsidR="00000000" w:rsidRPr="00000000">
              <w:rPr>
                <w:rtl w:val="0"/>
              </w:rPr>
            </w:r>
          </w:p>
          <w:tbl>
            <w:tblPr>
              <w:tblStyle w:val="Table28"/>
              <w:tblW w:w="70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2"/>
              <w:gridCol w:w="1945"/>
              <w:gridCol w:w="2100"/>
              <w:tblGridChange w:id="0">
                <w:tblGrid>
                  <w:gridCol w:w="3012"/>
                  <w:gridCol w:w="1945"/>
                  <w:gridCol w:w="21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677">
                  <w:pPr>
                    <w:rPr>
                      <w:rFonts w:ascii="Verdana" w:cs="Verdana" w:eastAsia="Verdana" w:hAnsi="Verdana"/>
                      <w:b w:val="1"/>
                      <w:bCs w:val="1"/>
                      <w:color w:val="aeaaaa"/>
                      <w:sz w:val="22"/>
                      <w:szCs w:val="22"/>
                    </w:rPr>
                  </w:pP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color w:val="aeaaaa"/>
                      <w:sz w:val="22"/>
                      <w:szCs w:val="22"/>
                      <w:rtl w:val="0"/>
                    </w:rPr>
                    <w:t xml:space="preserve">Amparo</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678">
                  <w:pP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Vigencia </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679">
                  <w:pP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A">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Cumplimiento general</w:t>
                  </w:r>
                  <w:r w:rsidDel="00000000" w:rsidR="00000000" w:rsidRPr="00000000">
                    <w:rPr>
                      <w:rFonts w:ascii="Verdana" w:cs="Verdana" w:eastAsia="Verdana" w:hAnsi="Verdana"/>
                      <w:sz w:val="22"/>
                      <w:szCs w:val="22"/>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Pago de salarios, prestaciones sociales legales e indemnizaciones laborales</w:t>
                  </w:r>
                  <w:r w:rsidDel="00000000" w:rsidR="00000000" w:rsidRPr="00000000">
                    <w:rPr>
                      <w:rFonts w:ascii="Verdana" w:cs="Verdana" w:eastAsia="Verdana" w:hAnsi="Verdana"/>
                      <w:sz w:val="22"/>
                      <w:szCs w:val="22"/>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0">
                  <w:pPr>
                    <w:tabs>
                      <w:tab w:val="left" w:leader="none" w:pos="9072"/>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Calidad del servicio. </w:t>
                  </w:r>
                  <w:r w:rsidDel="00000000" w:rsidR="00000000" w:rsidRPr="00000000">
                    <w:rPr>
                      <w:rFonts w:ascii="Verdana" w:cs="Verdana" w:eastAsia="Verdana" w:hAnsi="Verdana"/>
                      <w:sz w:val="22"/>
                      <w:szCs w:val="22"/>
                      <w:rtl w:val="0"/>
                    </w:rPr>
                    <w:t xml:space="preserve">Este amparo cubre a la Entidad Estatal por los perjuicios derivados de la deficiente calidad del servicio prestado.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el término de seis (6) meses contados a partir del acta de recibo final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3">
                  <w:pPr>
                    <w:ind w:left="-35" w:firstLine="0"/>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Estabilidad y calidad de las obras</w:t>
                  </w:r>
                  <w:r w:rsidDel="00000000" w:rsidR="00000000" w:rsidRPr="00000000">
                    <w:rPr>
                      <w:rFonts w:ascii="Verdana" w:cs="Verdana" w:eastAsia="Verdana" w:hAnsi="Verdana"/>
                      <w:sz w:val="22"/>
                      <w:szCs w:val="22"/>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un término no inferior a cinco (5) años contados a partir de la fecha en la cual la Entidad Estatal recibe a satisfacción la obra.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20% del valor del contrato. </w:t>
                  </w:r>
                </w:p>
              </w:tc>
            </w:tr>
          </w:tbl>
          <w:p w:rsidR="00000000" w:rsidDel="00000000" w:rsidP="00000000" w:rsidRDefault="00000000" w:rsidRPr="00000000" w14:paraId="00000686">
            <w:pPr>
              <w:spacing w:after="0" w:lineRule="auto"/>
              <w:rPr>
                <w:rFonts w:ascii="Verdana" w:cs="Verdana" w:eastAsia="Verdana" w:hAnsi="Verdana"/>
                <w:sz w:val="22"/>
                <w:szCs w:val="22"/>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7">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8">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689">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r w:rsidDel="00000000" w:rsidR="00000000" w:rsidRPr="00000000">
              <w:rPr>
                <w:rtl w:val="0"/>
              </w:rPr>
            </w:r>
          </w:p>
          <w:p w:rsidR="00000000" w:rsidDel="00000000" w:rsidP="00000000" w:rsidRDefault="00000000" w:rsidRPr="00000000" w14:paraId="0000068A">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B">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C">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Número y año del Contrato </w:t>
            </w:r>
            <w:r w:rsidDel="00000000" w:rsidR="00000000" w:rsidRPr="00000000">
              <w:rPr>
                <w:rtl w:val="0"/>
              </w:rPr>
            </w:r>
          </w:p>
          <w:p w:rsidR="00000000" w:rsidDel="00000000" w:rsidP="00000000" w:rsidRDefault="00000000" w:rsidRPr="00000000" w14:paraId="0000068D">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Objeto del Contrato</w:t>
            </w:r>
            <w:r w:rsidDel="00000000" w:rsidR="00000000" w:rsidRPr="00000000">
              <w:rPr>
                <w:rtl w:val="0"/>
              </w:rPr>
            </w:r>
          </w:p>
          <w:p w:rsidR="00000000" w:rsidDel="00000000" w:rsidP="00000000" w:rsidRDefault="00000000" w:rsidRPr="00000000" w14:paraId="0000068E">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Firma del representante legal del Contratista</w:t>
            </w:r>
            <w:r w:rsidDel="00000000" w:rsidR="00000000" w:rsidRPr="00000000">
              <w:rPr>
                <w:rtl w:val="0"/>
              </w:rPr>
            </w:r>
          </w:p>
          <w:p w:rsidR="00000000" w:rsidDel="00000000" w:rsidP="00000000" w:rsidRDefault="00000000" w:rsidRPr="00000000" w14:paraId="0000068F">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En caso de no usar centavos, los valores deben aproximarse al mayor Ej. cumplimiento si el valor a asegurar es $14.980.420,20 aproximar a $14.980.421</w:t>
            </w:r>
            <w:r w:rsidDel="00000000" w:rsidR="00000000" w:rsidRPr="00000000">
              <w:rPr>
                <w:rtl w:val="0"/>
              </w:rPr>
            </w:r>
          </w:p>
        </w:tc>
      </w:tr>
    </w:tbl>
    <w:p w:rsidR="00000000" w:rsidDel="00000000" w:rsidP="00000000" w:rsidRDefault="00000000" w:rsidRPr="00000000" w14:paraId="00000690">
      <w:pPr>
        <w:spacing w:after="0"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91">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692">
      <w:pPr>
        <w:spacing w:after="0" w:line="276" w:lineRule="auto"/>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693">
      <w:pPr>
        <w:pBdr>
          <w:top w:space="0" w:sz="0" w:val="nil"/>
          <w:left w:space="0" w:sz="0" w:val="nil"/>
          <w:bottom w:space="0" w:sz="0" w:val="nil"/>
          <w:right w:space="0" w:sz="0" w:val="nil"/>
          <w:between w:space="0" w:sz="0" w:val="nil"/>
        </w:pBdr>
        <w:spacing w:after="0" w:line="276" w:lineRule="auto"/>
        <w:ind w:left="360" w:hanging="360"/>
        <w:jc w:val="left"/>
        <w:rPr>
          <w:rFonts w:ascii="Verdana" w:cs="Verdana" w:eastAsia="Verdana" w:hAnsi="Verdana"/>
          <w:b w:val="1"/>
          <w:bCs w:val="1"/>
          <w:color w:val="000000"/>
          <w:sz w:val="22"/>
          <w:szCs w:val="22"/>
        </w:rPr>
      </w:pPr>
      <w:bookmarkStart w:colFirst="0" w:colLast="0" w:name="_heading=h.n120716rmkb0" w:id="106"/>
      <w:bookmarkEnd w:id="106"/>
      <w:r w:rsidDel="00000000" w:rsidR="00000000" w:rsidRPr="00000000">
        <w:rPr>
          <w:rFonts w:ascii="Verdana" w:cs="Verdana" w:eastAsia="Verdana" w:hAnsi="Verdana"/>
          <w:b w:val="1"/>
          <w:bCs w:val="1"/>
          <w:color w:val="000000"/>
          <w:sz w:val="22"/>
          <w:szCs w:val="22"/>
          <w:rtl w:val="0"/>
        </w:rPr>
        <w:t xml:space="preserve">7.2.2. ESTABILIDAD DE LA OBRA Y PERIODO DE GARANTÍA.</w:t>
      </w:r>
    </w:p>
    <w:p w:rsidR="00000000" w:rsidDel="00000000" w:rsidP="00000000" w:rsidRDefault="00000000" w:rsidRPr="00000000" w14:paraId="00000694">
      <w:pPr>
        <w:pBdr>
          <w:top w:space="0" w:sz="0" w:val="nil"/>
          <w:left w:space="0" w:sz="0" w:val="nil"/>
          <w:bottom w:space="0" w:sz="0" w:val="nil"/>
          <w:right w:space="0" w:sz="0" w:val="nil"/>
          <w:between w:space="0" w:sz="0" w:val="nil"/>
        </w:pBdr>
        <w:spacing w:after="0" w:line="276" w:lineRule="auto"/>
        <w:ind w:left="360" w:hanging="360"/>
        <w:jc w:val="left"/>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695">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rsidR="00000000" w:rsidDel="00000000" w:rsidP="00000000" w:rsidRDefault="00000000" w:rsidRPr="00000000" w14:paraId="0000069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97">
      <w:pPr>
        <w:spacing w:after="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a llevar a cabo a su costa todas las reparaciones y reemplazos que se ocasionen por estos conceptos. Esta responsabilidad y las obligaciones inherentes a ella se considerarán vigentes por un período de Garantía, contados a partir de la fecha del </w:t>
      </w:r>
      <w:r w:rsidDel="00000000" w:rsidR="00000000" w:rsidRPr="00000000">
        <w:rPr>
          <w:rFonts w:ascii="Verdana" w:cs="Verdana" w:eastAsia="Verdana" w:hAnsi="Verdana"/>
          <w:color w:val="000000"/>
          <w:sz w:val="22"/>
          <w:szCs w:val="22"/>
          <w:rtl w:val="0"/>
        </w:rPr>
        <w:t xml:space="preserve">recibo definitivo de las obras. El contratista procederá a reparar los defectos dentro de los términos que la Entidad le señale en la comunicación escrita que le enviará al respecto.</w:t>
      </w:r>
      <w:r w:rsidDel="00000000" w:rsidR="00000000" w:rsidRPr="00000000">
        <w:rPr>
          <w:rtl w:val="0"/>
        </w:rPr>
      </w:r>
    </w:p>
    <w:p w:rsidR="00000000" w:rsidDel="00000000" w:rsidP="00000000" w:rsidRDefault="00000000" w:rsidRPr="00000000" w14:paraId="00000698">
      <w:pP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699">
      <w:pPr>
        <w:spacing w:after="0" w:line="276" w:lineRule="auto"/>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r w:rsidDel="00000000" w:rsidR="00000000" w:rsidRPr="00000000">
        <w:rPr>
          <w:rtl w:val="0"/>
        </w:rPr>
      </w:r>
    </w:p>
    <w:p w:rsidR="00000000" w:rsidDel="00000000" w:rsidP="00000000" w:rsidRDefault="00000000" w:rsidRPr="00000000" w14:paraId="0000069A">
      <w:pPr>
        <w:spacing w:after="0" w:line="276"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69B">
      <w:pPr>
        <w:spacing w:after="0" w:line="276" w:lineRule="auto"/>
        <w:rPr>
          <w:sz w:val="24"/>
          <w:szCs w:val="24"/>
        </w:rPr>
      </w:pPr>
      <w:r w:rsidDel="00000000" w:rsidR="00000000" w:rsidRPr="00000000">
        <w:rPr>
          <w:rFonts w:ascii="Verdana" w:cs="Verdana" w:eastAsia="Verdana" w:hAnsi="Verdana"/>
          <w:color w:val="000000"/>
          <w:sz w:val="22"/>
          <w:szCs w:val="22"/>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w:t>
      </w:r>
      <w:r w:rsidDel="00000000" w:rsidR="00000000" w:rsidRPr="00000000">
        <w:rPr>
          <w:rFonts w:ascii="Verdana" w:cs="Verdana" w:eastAsia="Verdana" w:hAnsi="Verdana"/>
          <w:sz w:val="22"/>
          <w:szCs w:val="22"/>
          <w:rtl w:val="0"/>
        </w:rPr>
        <w:t xml:space="preserve">o terminación de las reparaciones</w:t>
      </w:r>
      <w:r w:rsidDel="00000000" w:rsidR="00000000" w:rsidRPr="00000000">
        <w:rPr>
          <w:sz w:val="24"/>
          <w:szCs w:val="24"/>
          <w:rtl w:val="0"/>
        </w:rPr>
        <w:t xml:space="preserve">.</w:t>
      </w:r>
    </w:p>
    <w:p w:rsidR="00000000" w:rsidDel="00000000" w:rsidP="00000000" w:rsidRDefault="00000000" w:rsidRPr="00000000" w14:paraId="0000069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9D">
      <w:pPr>
        <w:pStyle w:val="Heading3"/>
        <w:spacing w:line="276" w:lineRule="auto"/>
        <w:rPr>
          <w:rFonts w:ascii="Verdana" w:cs="Verdana" w:eastAsia="Verdana" w:hAnsi="Verdana"/>
          <w:sz w:val="22"/>
          <w:szCs w:val="22"/>
        </w:rPr>
      </w:pPr>
      <w:bookmarkStart w:colFirst="0" w:colLast="0" w:name="_heading=h.t0gd53nd3ltc" w:id="107"/>
      <w:bookmarkEnd w:id="107"/>
      <w:r w:rsidDel="00000000" w:rsidR="00000000" w:rsidRPr="00000000">
        <w:rPr>
          <w:rFonts w:ascii="Verdana" w:cs="Verdana" w:eastAsia="Verdana" w:hAnsi="Verdana"/>
          <w:sz w:val="22"/>
          <w:szCs w:val="22"/>
          <w:rtl w:val="0"/>
        </w:rPr>
        <w:t xml:space="preserve">7.2.3. GARANTÍA DE RESPONSABILIDAD CIVIL EXTRACONTRACTUAL</w:t>
      </w:r>
    </w:p>
    <w:p w:rsidR="00000000" w:rsidDel="00000000" w:rsidP="00000000" w:rsidRDefault="00000000" w:rsidRPr="00000000" w14:paraId="0000069E">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w:t>
      </w:r>
    </w:p>
    <w:tbl>
      <w:tblPr>
        <w:tblStyle w:val="Table29"/>
        <w:tblW w:w="895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5"/>
        <w:gridCol w:w="6813"/>
        <w:tblGridChange w:id="0">
          <w:tblGrid>
            <w:gridCol w:w="2145"/>
            <w:gridCol w:w="6813"/>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69F">
            <w:pPr>
              <w:spacing w:after="0"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6A0">
            <w:pPr>
              <w:spacing w:after="0"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1">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2">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seguro contenido en una póliza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3">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4">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5">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6">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7">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8">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6A9">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r w:rsidDel="00000000" w:rsidR="00000000" w:rsidRPr="00000000">
              <w:rPr>
                <w:rtl w:val="0"/>
              </w:rPr>
            </w:r>
          </w:p>
          <w:p w:rsidR="00000000" w:rsidDel="00000000" w:rsidP="00000000" w:rsidRDefault="00000000" w:rsidRPr="00000000" w14:paraId="000006AA">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B">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C">
            <w:pPr>
              <w:spacing w:after="0" w:lineRule="auto"/>
              <w:ind w:left="3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300 SMLMV</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D">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Vigencia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E">
            <w:pPr>
              <w:spacing w:after="0" w:lineRule="auto"/>
              <w:ind w:left="3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 al periodo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F">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0">
            <w:pPr>
              <w:spacing w:after="0" w:lineRule="auto"/>
              <w:ind w:left="3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Terceros afectados y DISTRITO DE SANTIAGO DE CALI- SECRETARIA DEL DEPORTE Y LA RECREACIÓN identificada con el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1">
            <w:pPr>
              <w:spacing w:after="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2">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Número y año del Contrato </w:t>
            </w:r>
            <w:r w:rsidDel="00000000" w:rsidR="00000000" w:rsidRPr="00000000">
              <w:rPr>
                <w:rtl w:val="0"/>
              </w:rPr>
            </w:r>
          </w:p>
          <w:p w:rsidR="00000000" w:rsidDel="00000000" w:rsidP="00000000" w:rsidRDefault="00000000" w:rsidRPr="00000000" w14:paraId="000006B3">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Objeto del Contrato</w:t>
            </w:r>
            <w:r w:rsidDel="00000000" w:rsidR="00000000" w:rsidRPr="00000000">
              <w:rPr>
                <w:rtl w:val="0"/>
              </w:rPr>
            </w:r>
          </w:p>
          <w:p w:rsidR="00000000" w:rsidDel="00000000" w:rsidP="00000000" w:rsidRDefault="00000000" w:rsidRPr="00000000" w14:paraId="000006B4">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Firma del representante legal del Contratista</w:t>
            </w:r>
            <w:r w:rsidDel="00000000" w:rsidR="00000000" w:rsidRPr="00000000">
              <w:rPr>
                <w:rtl w:val="0"/>
              </w:rPr>
            </w:r>
          </w:p>
          <w:p w:rsidR="00000000" w:rsidDel="00000000" w:rsidP="00000000" w:rsidRDefault="00000000" w:rsidRPr="00000000" w14:paraId="000006B5">
            <w:pPr>
              <w:numPr>
                <w:ilvl w:val="0"/>
                <w:numId w:val="44"/>
              </w:numPr>
              <w:spacing w:after="0" w:line="240" w:lineRule="auto"/>
              <w:ind w:left="360" w:hanging="360"/>
              <w:rPr>
                <w:sz w:val="22"/>
                <w:szCs w:val="22"/>
              </w:rPr>
            </w:pPr>
            <w:r w:rsidDel="00000000" w:rsidR="00000000" w:rsidRPr="00000000">
              <w:rPr>
                <w:rFonts w:ascii="Verdana" w:cs="Verdana" w:eastAsia="Verdana" w:hAnsi="Verdana"/>
                <w:sz w:val="22"/>
                <w:szCs w:val="22"/>
                <w:rtl w:val="0"/>
              </w:rPr>
              <w:t xml:space="preserve">En caso de no usar centavos, los valores deben aproximarse al mayor Ej. cumplimiento si el valor a asegurar es $14.980.420,20 aproximar a $14.980.421</w:t>
            </w:r>
            <w:r w:rsidDel="00000000" w:rsidR="00000000" w:rsidRPr="00000000">
              <w:rPr>
                <w:rtl w:val="0"/>
              </w:rPr>
            </w:r>
          </w:p>
        </w:tc>
      </w:tr>
    </w:tbl>
    <w:p w:rsidR="00000000" w:rsidDel="00000000" w:rsidP="00000000" w:rsidRDefault="00000000" w:rsidRPr="00000000" w14:paraId="000006B6">
      <w:pPr>
        <w:spacing w:after="0"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6B7">
      <w:pPr>
        <w:spacing w:line="276" w:lineRule="auto"/>
        <w:rPr>
          <w:rFonts w:ascii="Verdana" w:cs="Verdana" w:eastAsia="Verdana" w:hAnsi="Verdana"/>
          <w:sz w:val="22"/>
          <w:szCs w:val="22"/>
        </w:rPr>
      </w:pPr>
      <w:bookmarkStart w:colFirst="0" w:colLast="0" w:name="_heading=h.k8vifhpky5yp" w:id="108"/>
      <w:bookmarkEnd w:id="108"/>
      <w:r w:rsidDel="00000000" w:rsidR="00000000" w:rsidRPr="00000000">
        <w:rPr>
          <w:rFonts w:ascii="Verdana" w:cs="Verdana" w:eastAsia="Verdana" w:hAnsi="Verdana"/>
          <w:sz w:val="22"/>
          <w:szCs w:val="22"/>
          <w:rtl w:val="0"/>
        </w:rPr>
        <w:t xml:space="preserve">En esta póliza solamente se podrán pactar deducibles con un tope máximo del diez por ciento (10 %) del valor de cada pérdida sin que en ningún caso puedan ser superiores a dos mil (2.000) SMMLV.</w:t>
      </w:r>
    </w:p>
    <w:p w:rsidR="00000000" w:rsidDel="00000000" w:rsidP="00000000" w:rsidRDefault="00000000" w:rsidRPr="00000000" w14:paraId="000006B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6B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6B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6BB">
      <w:pPr>
        <w:pStyle w:val="Heading1"/>
        <w:numPr>
          <w:ilvl w:val="0"/>
          <w:numId w:val="1"/>
        </w:numPr>
        <w:spacing w:line="276" w:lineRule="auto"/>
        <w:ind w:left="360" w:hanging="360"/>
        <w:rPr>
          <w:rFonts w:ascii="Verdana" w:cs="Verdana" w:eastAsia="Verdana" w:hAnsi="Verdana"/>
          <w:sz w:val="24"/>
          <w:szCs w:val="24"/>
        </w:rPr>
      </w:pPr>
      <w:bookmarkStart w:colFirst="0" w:colLast="0" w:name="_heading=h.m1cdetfxprjp" w:id="109"/>
      <w:bookmarkEnd w:id="109"/>
      <w:r w:rsidDel="00000000" w:rsidR="00000000" w:rsidRPr="00000000">
        <w:rPr>
          <w:rFonts w:ascii="Verdana" w:cs="Verdana" w:eastAsia="Verdana" w:hAnsi="Verdana"/>
          <w:sz w:val="24"/>
          <w:szCs w:val="24"/>
          <w:rtl w:val="0"/>
        </w:rPr>
        <w:t xml:space="preserve">CAPÍTULO VIII. MINUTA Y CONDICIONES DEL CONTRATO</w:t>
      </w:r>
    </w:p>
    <w:p w:rsidR="00000000" w:rsidDel="00000000" w:rsidP="00000000" w:rsidRDefault="00000000" w:rsidRPr="00000000" w14:paraId="000006B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condiciones de ejecución del Contrato están previstas en el Anexo 4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6B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6BE">
      <w:pPr>
        <w:pStyle w:val="Heading2"/>
        <w:spacing w:line="276" w:lineRule="auto"/>
        <w:rPr>
          <w:rFonts w:ascii="Verdana" w:cs="Verdana" w:eastAsia="Verdana" w:hAnsi="Verdana"/>
          <w:sz w:val="22"/>
          <w:szCs w:val="22"/>
        </w:rPr>
      </w:pPr>
      <w:bookmarkStart w:colFirst="0" w:colLast="0" w:name="_heading=h.h1i217osdfja" w:id="110"/>
      <w:bookmarkEnd w:id="110"/>
      <w:r w:rsidDel="00000000" w:rsidR="00000000" w:rsidRPr="00000000">
        <w:rPr>
          <w:rFonts w:ascii="Verdana" w:cs="Verdana" w:eastAsia="Verdana" w:hAnsi="Verdana"/>
          <w:sz w:val="22"/>
          <w:szCs w:val="22"/>
          <w:rtl w:val="0"/>
        </w:rPr>
        <w:t xml:space="preserve">8.1 INFORMACIÓN PARA EL CONTROL DE LA EJECUCIÓN DE LA OBRA</w:t>
      </w:r>
    </w:p>
    <w:p w:rsidR="00000000" w:rsidDel="00000000" w:rsidP="00000000" w:rsidRDefault="00000000" w:rsidRPr="00000000" w14:paraId="000006B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presentará a la Interventoría respectiva, dentro de los dos (2) días hábiles siguientes a la orden de iniciación del contrato de interventoría para su revisión y aprobación, los documentos que se relacionan a continuación, debidamente diligenciados de conformidad con el Pliego de Condiciones:</w:t>
      </w:r>
    </w:p>
    <w:p w:rsidR="00000000" w:rsidDel="00000000" w:rsidP="00000000" w:rsidRDefault="00000000" w:rsidRPr="00000000" w14:paraId="000006C0">
      <w:pPr>
        <w:numPr>
          <w:ilvl w:val="0"/>
          <w:numId w:val="22"/>
        </w:numPr>
        <w:pBdr>
          <w:top w:space="0" w:sz="0" w:val="nil"/>
          <w:left w:space="0" w:sz="0" w:val="nil"/>
          <w:bottom w:space="0" w:sz="0" w:val="nil"/>
          <w:right w:space="0" w:sz="0" w:val="nil"/>
          <w:between w:space="0" w:sz="0" w:val="nil"/>
        </w:pBdr>
        <w:spacing w:after="0" w:line="276" w:lineRule="auto"/>
        <w:ind w:left="106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Hojas de vida del personal profesional.</w:t>
      </w:r>
    </w:p>
    <w:p w:rsidR="00000000" w:rsidDel="00000000" w:rsidP="00000000" w:rsidRDefault="00000000" w:rsidRPr="00000000" w14:paraId="000006C1">
      <w:pPr>
        <w:numPr>
          <w:ilvl w:val="0"/>
          <w:numId w:val="22"/>
        </w:numPr>
        <w:pBdr>
          <w:top w:space="0" w:sz="0" w:val="nil"/>
          <w:left w:space="0" w:sz="0" w:val="nil"/>
          <w:bottom w:space="0" w:sz="0" w:val="nil"/>
          <w:right w:space="0" w:sz="0" w:val="nil"/>
          <w:between w:space="0" w:sz="0" w:val="nil"/>
        </w:pBdr>
        <w:spacing w:after="0" w:line="276" w:lineRule="auto"/>
        <w:ind w:left="106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Relación del equipo mínimo obligatorio.</w:t>
      </w:r>
    </w:p>
    <w:p w:rsidR="00000000" w:rsidDel="00000000" w:rsidP="00000000" w:rsidRDefault="00000000" w:rsidRPr="00000000" w14:paraId="000006C2">
      <w:pPr>
        <w:numPr>
          <w:ilvl w:val="0"/>
          <w:numId w:val="22"/>
        </w:numPr>
        <w:pBdr>
          <w:top w:space="0" w:sz="0" w:val="nil"/>
          <w:left w:space="0" w:sz="0" w:val="nil"/>
          <w:bottom w:space="0" w:sz="0" w:val="nil"/>
          <w:right w:space="0" w:sz="0" w:val="nil"/>
          <w:between w:space="0" w:sz="0" w:val="nil"/>
        </w:pBdr>
        <w:spacing w:after="0" w:line="276" w:lineRule="auto"/>
        <w:ind w:left="106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Análisis de precios unitarios correspondientes a la propuesta económica.</w:t>
      </w:r>
    </w:p>
    <w:p w:rsidR="00000000" w:rsidDel="00000000" w:rsidP="00000000" w:rsidRDefault="00000000" w:rsidRPr="00000000" w14:paraId="000006C3">
      <w:pPr>
        <w:numPr>
          <w:ilvl w:val="0"/>
          <w:numId w:val="22"/>
        </w:numPr>
        <w:pBdr>
          <w:top w:space="0" w:sz="0" w:val="nil"/>
          <w:left w:space="0" w:sz="0" w:val="nil"/>
          <w:bottom w:space="0" w:sz="0" w:val="nil"/>
          <w:right w:space="0" w:sz="0" w:val="nil"/>
          <w:between w:space="0" w:sz="0" w:val="nil"/>
        </w:pBdr>
        <w:spacing w:after="0" w:line="276" w:lineRule="auto"/>
        <w:ind w:left="106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Programación de obra, indicando fechas de las de inicio y termino de las actividades en el diagrama de flujo</w:t>
      </w:r>
    </w:p>
    <w:p w:rsidR="00000000" w:rsidDel="00000000" w:rsidP="00000000" w:rsidRDefault="00000000" w:rsidRPr="00000000" w14:paraId="000006C4">
      <w:pPr>
        <w:numPr>
          <w:ilvl w:val="0"/>
          <w:numId w:val="22"/>
        </w:numPr>
        <w:pBdr>
          <w:top w:space="0" w:sz="0" w:val="nil"/>
          <w:left w:space="0" w:sz="0" w:val="nil"/>
          <w:bottom w:space="0" w:sz="0" w:val="nil"/>
          <w:right w:space="0" w:sz="0" w:val="nil"/>
          <w:between w:space="0" w:sz="0" w:val="nil"/>
        </w:pBdr>
        <w:spacing w:line="276" w:lineRule="auto"/>
        <w:ind w:left="106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demás que puedan exigirse en el Pliego de Condiciones.</w:t>
      </w:r>
    </w:p>
    <w:p w:rsidR="00000000" w:rsidDel="00000000" w:rsidP="00000000" w:rsidRDefault="00000000" w:rsidRPr="00000000" w14:paraId="000006C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Interventor revisará los documentos presentados por el Contratista de obra en un término no mayor a tres (3) días calendario. En caso de existir algún requerimiento por escrito por parte del Interventor, el Contratista debe atenderlo en un término no mayor a un (1) día hábil, so pena de incurrir en causal de incumplimiento del Contrato. </w:t>
      </w:r>
    </w:p>
    <w:p w:rsidR="00000000" w:rsidDel="00000000" w:rsidP="00000000" w:rsidRDefault="00000000" w:rsidRPr="00000000" w14:paraId="000006C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Una vez se cumpla con lo exigido en el Pliego de Condiciones, el Interventor emitirá su concepto favorable mediante comunicación dirigida al Contratista, con copia a la Entidad.</w:t>
      </w:r>
    </w:p>
    <w:p w:rsidR="00000000" w:rsidDel="00000000" w:rsidP="00000000" w:rsidRDefault="00000000" w:rsidRPr="00000000" w14:paraId="000006C7">
      <w:pPr>
        <w:pStyle w:val="Heading2"/>
        <w:spacing w:line="276" w:lineRule="auto"/>
        <w:rPr>
          <w:rFonts w:ascii="Verdana" w:cs="Verdana" w:eastAsia="Verdana" w:hAnsi="Verdana"/>
          <w:sz w:val="22"/>
          <w:szCs w:val="22"/>
        </w:rPr>
      </w:pPr>
      <w:bookmarkStart w:colFirst="0" w:colLast="0" w:name="_heading=h.rklgzvt160l7" w:id="111"/>
      <w:bookmarkEnd w:id="111"/>
      <w:r w:rsidDel="00000000" w:rsidR="00000000" w:rsidRPr="00000000">
        <w:rPr>
          <w:rFonts w:ascii="Verdana" w:cs="Verdana" w:eastAsia="Verdana" w:hAnsi="Verdana"/>
          <w:sz w:val="22"/>
          <w:szCs w:val="22"/>
          <w:rtl w:val="0"/>
        </w:rPr>
        <w:t xml:space="preserve">8.2. ANÁLISIS DE PRECIOS UNITARIOS</w:t>
      </w:r>
    </w:p>
    <w:p w:rsidR="00000000" w:rsidDel="00000000" w:rsidP="00000000" w:rsidRDefault="00000000" w:rsidRPr="00000000" w14:paraId="000006C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rsidR="00000000" w:rsidDel="00000000" w:rsidP="00000000" w:rsidRDefault="00000000" w:rsidRPr="00000000" w14:paraId="000006C9">
      <w:pPr>
        <w:spacing w:line="276" w:lineRule="auto"/>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rsidR="00000000" w:rsidDel="00000000" w:rsidP="00000000" w:rsidRDefault="00000000" w:rsidRPr="00000000" w14:paraId="000006CA">
      <w:pPr>
        <w:pStyle w:val="Heading2"/>
        <w:spacing w:line="276" w:lineRule="auto"/>
        <w:rPr>
          <w:rFonts w:ascii="Verdana" w:cs="Verdana" w:eastAsia="Verdana" w:hAnsi="Verdana"/>
          <w:sz w:val="22"/>
          <w:szCs w:val="22"/>
        </w:rPr>
      </w:pPr>
      <w:bookmarkStart w:colFirst="0" w:colLast="0" w:name="_heading=h.dfsyljeuorub" w:id="112"/>
      <w:bookmarkEnd w:id="112"/>
      <w:r w:rsidDel="00000000" w:rsidR="00000000" w:rsidRPr="00000000">
        <w:rPr>
          <w:rFonts w:ascii="Verdana" w:cs="Verdana" w:eastAsia="Verdana" w:hAnsi="Verdana"/>
          <w:sz w:val="22"/>
          <w:szCs w:val="22"/>
          <w:rtl w:val="0"/>
        </w:rPr>
        <w:t xml:space="preserve">8.3. ANTICIPO O PAGO ANTICIPADO.</w:t>
      </w:r>
    </w:p>
    <w:p w:rsidR="00000000" w:rsidDel="00000000" w:rsidP="00000000" w:rsidRDefault="00000000" w:rsidRPr="00000000" w14:paraId="000006C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presente Proceso de Contratación la Entidad no entregará al Contratista anticipo o pago anticipado</w:t>
      </w:r>
    </w:p>
    <w:p w:rsidR="00000000" w:rsidDel="00000000" w:rsidP="00000000" w:rsidRDefault="00000000" w:rsidRPr="00000000" w14:paraId="000006CC">
      <w:pPr>
        <w:pStyle w:val="Heading1"/>
        <w:numPr>
          <w:ilvl w:val="0"/>
          <w:numId w:val="1"/>
        </w:numPr>
        <w:spacing w:line="276" w:lineRule="auto"/>
        <w:ind w:left="360" w:hanging="360"/>
        <w:rPr>
          <w:rFonts w:ascii="Verdana" w:cs="Verdana" w:eastAsia="Verdana" w:hAnsi="Verdana"/>
          <w:sz w:val="24"/>
          <w:szCs w:val="24"/>
        </w:rPr>
      </w:pPr>
      <w:bookmarkStart w:colFirst="0" w:colLast="0" w:name="_heading=h.7u69gkkoyz89" w:id="113"/>
      <w:bookmarkEnd w:id="113"/>
      <w:r w:rsidDel="00000000" w:rsidR="00000000" w:rsidRPr="00000000">
        <w:rPr>
          <w:rFonts w:ascii="Verdana" w:cs="Verdana" w:eastAsia="Verdana" w:hAnsi="Verdana"/>
          <w:sz w:val="24"/>
          <w:szCs w:val="24"/>
          <w:rtl w:val="0"/>
        </w:rPr>
        <w:t xml:space="preserve">CAPÍTULO IX. LISTADO DE ANEXOS, FORMATOS, MATRICES Y FORMULARIOS</w:t>
      </w:r>
    </w:p>
    <w:p w:rsidR="00000000" w:rsidDel="00000000" w:rsidP="00000000" w:rsidRDefault="00000000" w:rsidRPr="00000000" w14:paraId="000006CD">
      <w:pPr>
        <w:pStyle w:val="Heading2"/>
        <w:spacing w:line="276" w:lineRule="auto"/>
        <w:ind w:left="360" w:hanging="360"/>
        <w:rPr>
          <w:rFonts w:ascii="Verdana" w:cs="Verdana" w:eastAsia="Verdana" w:hAnsi="Verdana"/>
          <w:sz w:val="22"/>
          <w:szCs w:val="22"/>
        </w:rPr>
      </w:pPr>
      <w:bookmarkStart w:colFirst="0" w:colLast="0" w:name="_heading=h.1dowefcynp6" w:id="114"/>
      <w:bookmarkEnd w:id="114"/>
      <w:r w:rsidDel="00000000" w:rsidR="00000000" w:rsidRPr="00000000">
        <w:rPr>
          <w:rFonts w:ascii="Verdana" w:cs="Verdana" w:eastAsia="Verdana" w:hAnsi="Verdana"/>
          <w:sz w:val="22"/>
          <w:szCs w:val="22"/>
          <w:rtl w:val="0"/>
        </w:rPr>
        <w:t xml:space="preserve">9.1 ANEXOS</w:t>
      </w:r>
    </w:p>
    <w:p w:rsidR="00000000" w:rsidDel="00000000" w:rsidP="00000000" w:rsidRDefault="00000000" w:rsidRPr="00000000" w14:paraId="000006CE">
      <w:pPr>
        <w:numPr>
          <w:ilvl w:val="0"/>
          <w:numId w:val="24"/>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Anexo 1 – Anexo Técnico</w:t>
      </w:r>
    </w:p>
    <w:p w:rsidR="00000000" w:rsidDel="00000000" w:rsidP="00000000" w:rsidRDefault="00000000" w:rsidRPr="00000000" w14:paraId="000006CF">
      <w:pPr>
        <w:numPr>
          <w:ilvl w:val="0"/>
          <w:numId w:val="24"/>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Anexo 2 – Cronograma</w:t>
      </w:r>
    </w:p>
    <w:p w:rsidR="00000000" w:rsidDel="00000000" w:rsidP="00000000" w:rsidRDefault="00000000" w:rsidRPr="00000000" w14:paraId="000006D0">
      <w:pPr>
        <w:numPr>
          <w:ilvl w:val="0"/>
          <w:numId w:val="24"/>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Anexo 3 – Pacto de Transparencia</w:t>
      </w:r>
    </w:p>
    <w:p w:rsidR="00000000" w:rsidDel="00000000" w:rsidP="00000000" w:rsidRDefault="00000000" w:rsidRPr="00000000" w14:paraId="000006D1">
      <w:pPr>
        <w:numPr>
          <w:ilvl w:val="0"/>
          <w:numId w:val="24"/>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Anexo 4 – Minuta del Contrato</w:t>
      </w:r>
    </w:p>
    <w:p w:rsidR="00000000" w:rsidDel="00000000" w:rsidP="00000000" w:rsidRDefault="00000000" w:rsidRPr="00000000" w14:paraId="000006D2">
      <w:pPr>
        <w:numPr>
          <w:ilvl w:val="0"/>
          <w:numId w:val="24"/>
        </w:numPr>
        <w:pBdr>
          <w:top w:space="0" w:sz="0" w:val="nil"/>
          <w:left w:space="0" w:sz="0" w:val="nil"/>
          <w:bottom w:space="0" w:sz="0" w:val="nil"/>
          <w:right w:space="0" w:sz="0" w:val="nil"/>
          <w:between w:space="0" w:sz="0" w:val="nil"/>
        </w:pBdr>
        <w:spacing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Anexo 5 – Glosario </w:t>
      </w:r>
    </w:p>
    <w:p w:rsidR="00000000" w:rsidDel="00000000" w:rsidP="00000000" w:rsidRDefault="00000000" w:rsidRPr="00000000" w14:paraId="000006D3">
      <w:pPr>
        <w:pStyle w:val="Heading2"/>
        <w:spacing w:line="276" w:lineRule="auto"/>
        <w:ind w:left="360" w:hanging="360"/>
        <w:rPr>
          <w:rFonts w:ascii="Verdana" w:cs="Verdana" w:eastAsia="Verdana" w:hAnsi="Verdana"/>
          <w:sz w:val="22"/>
          <w:szCs w:val="22"/>
        </w:rPr>
      </w:pPr>
      <w:bookmarkStart w:colFirst="0" w:colLast="0" w:name="_heading=h.utmkadetoxy7" w:id="115"/>
      <w:bookmarkEnd w:id="115"/>
      <w:r w:rsidDel="00000000" w:rsidR="00000000" w:rsidRPr="00000000">
        <w:rPr>
          <w:rFonts w:ascii="Verdana" w:cs="Verdana" w:eastAsia="Verdana" w:hAnsi="Verdana"/>
          <w:sz w:val="22"/>
          <w:szCs w:val="22"/>
          <w:rtl w:val="0"/>
        </w:rPr>
        <w:t xml:space="preserve">9.2 FORMATOS</w:t>
      </w:r>
    </w:p>
    <w:p w:rsidR="00000000" w:rsidDel="00000000" w:rsidP="00000000" w:rsidRDefault="00000000" w:rsidRPr="00000000" w14:paraId="000006D4">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 – Carta de presentación de la oferta</w:t>
      </w:r>
    </w:p>
    <w:p w:rsidR="00000000" w:rsidDel="00000000" w:rsidP="00000000" w:rsidRDefault="00000000" w:rsidRPr="00000000" w14:paraId="000006D5">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2 – Conformación de Proponente plural (Formato 2A- Consorcios) (Formato 2B- UT) </w:t>
      </w:r>
    </w:p>
    <w:p w:rsidR="00000000" w:rsidDel="00000000" w:rsidP="00000000" w:rsidRDefault="00000000" w:rsidRPr="00000000" w14:paraId="000006D6">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3 – Experiencia</w:t>
      </w:r>
    </w:p>
    <w:bookmarkStart w:colFirst="0" w:colLast="0" w:name="bookmark=id.csj12fm9qjxn" w:id="116"/>
    <w:bookmarkEnd w:id="116"/>
    <w:p w:rsidR="00000000" w:rsidDel="00000000" w:rsidP="00000000" w:rsidRDefault="00000000" w:rsidRPr="00000000" w14:paraId="000006D7">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4 – Capacidad financiera y organizacional</w:t>
      </w:r>
    </w:p>
    <w:p w:rsidR="00000000" w:rsidDel="00000000" w:rsidP="00000000" w:rsidRDefault="00000000" w:rsidRPr="00000000" w14:paraId="000006D8">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5 – Capacidad residual </w:t>
      </w:r>
    </w:p>
    <w:p w:rsidR="00000000" w:rsidDel="00000000" w:rsidP="00000000" w:rsidRDefault="00000000" w:rsidRPr="00000000" w14:paraId="000006D9">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6 – Pagos de seguridad social y aportes legales</w:t>
      </w:r>
    </w:p>
    <w:p w:rsidR="00000000" w:rsidDel="00000000" w:rsidP="00000000" w:rsidRDefault="00000000" w:rsidRPr="00000000" w14:paraId="000006DA">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7 – Factor de calidad </w:t>
      </w:r>
    </w:p>
    <w:p w:rsidR="00000000" w:rsidDel="00000000" w:rsidP="00000000" w:rsidRDefault="00000000" w:rsidRPr="00000000" w14:paraId="000006DB">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8 – Vinculación de personas con discapacidad</w:t>
      </w:r>
    </w:p>
    <w:p w:rsidR="00000000" w:rsidDel="00000000" w:rsidP="00000000" w:rsidRDefault="00000000" w:rsidRPr="00000000" w14:paraId="000006DC">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9 – Puntaje de Industria Nacional.</w:t>
      </w:r>
    </w:p>
    <w:p w:rsidR="00000000" w:rsidDel="00000000" w:rsidP="00000000" w:rsidRDefault="00000000" w:rsidRPr="00000000" w14:paraId="000006DD">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10 – Factores de desempate  </w:t>
      </w:r>
    </w:p>
    <w:p w:rsidR="00000000" w:rsidDel="00000000" w:rsidP="00000000" w:rsidRDefault="00000000" w:rsidRPr="00000000" w14:paraId="000006DE">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11 – Autorización para el tratamiento de datos personales </w:t>
      </w:r>
    </w:p>
    <w:p w:rsidR="00000000" w:rsidDel="00000000" w:rsidP="00000000" w:rsidRDefault="00000000" w:rsidRPr="00000000" w14:paraId="000006DF">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12 – Criterios ambiental y social (Formato 12A – Criterio ambiental y Formato 12B – Criterio social). </w:t>
      </w:r>
    </w:p>
    <w:p w:rsidR="00000000" w:rsidDel="00000000" w:rsidP="00000000" w:rsidRDefault="00000000" w:rsidRPr="00000000" w14:paraId="000006E0">
      <w:pPr>
        <w:numPr>
          <w:ilvl w:val="0"/>
          <w:numId w:val="25"/>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13 – Acreditación de emprendimientos y empresas de mujeres</w:t>
      </w:r>
    </w:p>
    <w:p w:rsidR="00000000" w:rsidDel="00000000" w:rsidP="00000000" w:rsidRDefault="00000000" w:rsidRPr="00000000" w14:paraId="000006E1">
      <w:pPr>
        <w:numPr>
          <w:ilvl w:val="0"/>
          <w:numId w:val="25"/>
        </w:numPr>
        <w:pBdr>
          <w:top w:space="0" w:sz="0" w:val="nil"/>
          <w:left w:space="0" w:sz="0" w:val="nil"/>
          <w:bottom w:space="0" w:sz="0" w:val="nil"/>
          <w:right w:space="0" w:sz="0" w:val="nil"/>
          <w:between w:space="0" w:sz="0" w:val="nil"/>
        </w:pBdr>
        <w:spacing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Formato 14 – Acreditación de Mipyme</w:t>
      </w:r>
    </w:p>
    <w:p w:rsidR="00000000" w:rsidDel="00000000" w:rsidP="00000000" w:rsidRDefault="00000000" w:rsidRPr="00000000" w14:paraId="000006E2">
      <w:pPr>
        <w:pStyle w:val="Heading2"/>
        <w:spacing w:line="276" w:lineRule="auto"/>
        <w:rPr>
          <w:rFonts w:ascii="Verdana" w:cs="Verdana" w:eastAsia="Verdana" w:hAnsi="Verdana"/>
          <w:sz w:val="22"/>
          <w:szCs w:val="22"/>
        </w:rPr>
      </w:pPr>
      <w:bookmarkStart w:colFirst="0" w:colLast="0" w:name="_heading=h.j5ji5tags37f" w:id="117"/>
      <w:bookmarkEnd w:id="117"/>
      <w:r w:rsidDel="00000000" w:rsidR="00000000" w:rsidRPr="00000000">
        <w:rPr>
          <w:rFonts w:ascii="Verdana" w:cs="Verdana" w:eastAsia="Verdana" w:hAnsi="Verdana"/>
          <w:sz w:val="22"/>
          <w:szCs w:val="22"/>
          <w:rtl w:val="0"/>
        </w:rPr>
        <w:t xml:space="preserve">9.3 MATRICES</w:t>
      </w:r>
    </w:p>
    <w:p w:rsidR="00000000" w:rsidDel="00000000" w:rsidP="00000000" w:rsidRDefault="00000000" w:rsidRPr="00000000" w14:paraId="000006E3">
      <w:pPr>
        <w:numPr>
          <w:ilvl w:val="0"/>
          <w:numId w:val="26"/>
        </w:numPr>
        <w:pBdr>
          <w:top w:space="0" w:sz="0" w:val="nil"/>
          <w:left w:space="0" w:sz="0" w:val="nil"/>
          <w:bottom w:space="0" w:sz="0" w:val="nil"/>
          <w:right w:space="0" w:sz="0" w:val="nil"/>
          <w:between w:space="0" w:sz="0" w:val="nil"/>
        </w:pBdr>
        <w:spacing w:after="0" w:line="276" w:lineRule="auto"/>
        <w:ind w:left="705" w:hanging="705"/>
        <w:rPr/>
      </w:pPr>
      <w:r w:rsidDel="00000000" w:rsidR="00000000" w:rsidRPr="00000000">
        <w:rPr>
          <w:rFonts w:ascii="Verdana" w:cs="Verdana" w:eastAsia="Verdana" w:hAnsi="Verdana"/>
          <w:color w:val="000000"/>
          <w:sz w:val="22"/>
          <w:szCs w:val="22"/>
          <w:rtl w:val="0"/>
        </w:rPr>
        <w:t xml:space="preserve">Matriz 1 – Experiencia "Sector Cultura, Recreación y Deporte"</w:t>
      </w:r>
      <w:r w:rsidDel="00000000" w:rsidR="00000000" w:rsidRPr="00000000">
        <w:rPr>
          <w:rtl w:val="0"/>
        </w:rPr>
      </w:r>
    </w:p>
    <w:p w:rsidR="00000000" w:rsidDel="00000000" w:rsidP="00000000" w:rsidRDefault="00000000" w:rsidRPr="00000000" w14:paraId="000006E4">
      <w:pPr>
        <w:numPr>
          <w:ilvl w:val="0"/>
          <w:numId w:val="26"/>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Matriz 2 – Indicadores financieros y organizacionales</w:t>
      </w:r>
    </w:p>
    <w:p w:rsidR="00000000" w:rsidDel="00000000" w:rsidP="00000000" w:rsidRDefault="00000000" w:rsidRPr="00000000" w14:paraId="000006E5">
      <w:pPr>
        <w:numPr>
          <w:ilvl w:val="0"/>
          <w:numId w:val="26"/>
        </w:numPr>
        <w:pBdr>
          <w:top w:space="0" w:sz="0" w:val="nil"/>
          <w:left w:space="0" w:sz="0" w:val="nil"/>
          <w:bottom w:space="0" w:sz="0" w:val="nil"/>
          <w:right w:space="0" w:sz="0" w:val="nil"/>
          <w:between w:space="0" w:sz="0" w:val="nil"/>
        </w:pBdr>
        <w:spacing w:after="0"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Matriz 3 – Riesgos</w:t>
      </w:r>
    </w:p>
    <w:p w:rsidR="00000000" w:rsidDel="00000000" w:rsidP="00000000" w:rsidRDefault="00000000" w:rsidRPr="00000000" w14:paraId="000006E6">
      <w:pPr>
        <w:numPr>
          <w:ilvl w:val="0"/>
          <w:numId w:val="26"/>
        </w:numPr>
        <w:pBdr>
          <w:top w:space="0" w:sz="0" w:val="nil"/>
          <w:left w:space="0" w:sz="0" w:val="nil"/>
          <w:bottom w:space="0" w:sz="0" w:val="nil"/>
          <w:right w:space="0" w:sz="0" w:val="nil"/>
          <w:between w:space="0" w:sz="0" w:val="nil"/>
        </w:pBdr>
        <w:spacing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Matriz 4 – Bienes nacionales relevantes para la obra pública de infraestructura social</w:t>
      </w:r>
    </w:p>
    <w:p w:rsidR="00000000" w:rsidDel="00000000" w:rsidP="00000000" w:rsidRDefault="00000000" w:rsidRPr="00000000" w14:paraId="000006E7">
      <w:pPr>
        <w:pStyle w:val="Heading2"/>
        <w:spacing w:line="276" w:lineRule="auto"/>
        <w:ind w:left="360" w:hanging="360"/>
        <w:rPr>
          <w:rFonts w:ascii="Verdana" w:cs="Verdana" w:eastAsia="Verdana" w:hAnsi="Verdana"/>
          <w:sz w:val="22"/>
          <w:szCs w:val="22"/>
        </w:rPr>
      </w:pPr>
      <w:bookmarkStart w:colFirst="0" w:colLast="0" w:name="_heading=h.j0daxvmcxgae" w:id="118"/>
      <w:bookmarkEnd w:id="118"/>
      <w:r w:rsidDel="00000000" w:rsidR="00000000" w:rsidRPr="00000000">
        <w:rPr>
          <w:rFonts w:ascii="Verdana" w:cs="Verdana" w:eastAsia="Verdana" w:hAnsi="Verdana"/>
          <w:sz w:val="22"/>
          <w:szCs w:val="22"/>
          <w:rtl w:val="0"/>
        </w:rPr>
        <w:t xml:space="preserve">9.4 FORMULARIOS</w:t>
      </w:r>
    </w:p>
    <w:bookmarkStart w:colFirst="0" w:colLast="0" w:name="bookmark=id.fwml2sr7hu9p" w:id="119"/>
    <w:bookmarkEnd w:id="119"/>
    <w:p w:rsidR="00000000" w:rsidDel="00000000" w:rsidP="00000000" w:rsidRDefault="00000000" w:rsidRPr="00000000" w14:paraId="000006E8">
      <w:pPr>
        <w:numPr>
          <w:ilvl w:val="0"/>
          <w:numId w:val="28"/>
        </w:numPr>
        <w:pBdr>
          <w:top w:space="0" w:sz="0" w:val="nil"/>
          <w:left w:space="0" w:sz="0" w:val="nil"/>
          <w:bottom w:space="0" w:sz="0" w:val="nil"/>
          <w:right w:space="0" w:sz="0" w:val="nil"/>
          <w:between w:space="0" w:sz="0" w:val="nil"/>
        </w:pBdr>
        <w:spacing w:line="276" w:lineRule="auto"/>
        <w:ind w:left="705" w:hanging="705"/>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Formulario 1– Formulario de Presupuesto Oficial</w:t>
      </w:r>
    </w:p>
    <w:sectPr>
      <w:headerReference r:id="rId15" w:type="default"/>
      <w:footerReference r:id="rId16"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 w:name="Arial Unicode MS"/>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E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color w:val="000000"/>
        <w:rtl w:val="0"/>
      </w:rPr>
      <w:t xml:space="preserve">Versión: 2 del 21 de agosto de 2025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Verdana" w:cs="Verdana" w:eastAsia="Verdana" w:hAnsi="Verdana"/>
        <w:b w:val="1"/>
        <w:bCs w:val="1"/>
        <w:color w:val="000000"/>
        <w:sz w:val="24"/>
        <w:szCs w:val="24"/>
      </w:rPr>
    </w:pPr>
    <w:r w:rsidDel="00000000" w:rsidR="00000000" w:rsidRPr="00000000">
      <w:rPr>
        <w:rFonts w:ascii="Verdana" w:cs="Verdana" w:eastAsia="Verdana" w:hAnsi="Verdana"/>
        <w:b w:val="1"/>
        <w:bCs w:val="1"/>
        <w:color w:val="000000"/>
        <w:sz w:val="24"/>
        <w:szCs w:val="24"/>
        <w:rtl w:val="0"/>
      </w:rPr>
      <w:t xml:space="preserve">DOCUMENTO BASE</w:t>
    </w:r>
  </w:p>
  <w:p w:rsidR="00000000" w:rsidDel="00000000" w:rsidP="00000000" w:rsidRDefault="00000000" w:rsidRPr="00000000" w14:paraId="000006E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Verdana" w:cs="Verdana" w:eastAsia="Verdana" w:hAnsi="Verdana"/>
        <w:color w:val="000000"/>
        <w:sz w:val="24"/>
        <w:szCs w:val="24"/>
      </w:rPr>
    </w:pPr>
    <w:r w:rsidDel="00000000" w:rsidR="00000000" w:rsidRPr="00000000">
      <w:rPr>
        <w:rFonts w:ascii="Verdana" w:cs="Verdana" w:eastAsia="Verdana" w:hAnsi="Verdana"/>
        <w:b w:val="1"/>
        <w:bCs w:val="1"/>
        <w:color w:val="000000"/>
        <w:sz w:val="24"/>
        <w:szCs w:val="24"/>
        <w:rtl w:val="0"/>
      </w:rPr>
      <w:t xml:space="preserve">LICITACIÓN DE OBRA PÚBLICA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502" w:hanging="360"/>
      </w:pPr>
      <w:rPr>
        <w:b w:val="1"/>
        <w:bCs w:val="1"/>
        <w:i w:val="0"/>
        <w:iCs w:val="0"/>
        <w:smallCaps w:val="0"/>
        <w:strike w:val="0"/>
        <w:color w:val="000000"/>
        <w:u w:val="none"/>
        <w:vertAlign w:val="baseline"/>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
    <w:lvl w:ilvl="0">
      <w:start w:val="1"/>
      <w:numFmt w:val="upperRoman"/>
      <w:lvlText w:val="%1."/>
      <w:lvlJc w:val="left"/>
      <w:pPr>
        <w:ind w:left="1428" w:hanging="719"/>
      </w:pPr>
      <w:rPr/>
    </w:lvl>
    <w:lvl w:ilvl="1">
      <w:start w:val="1"/>
      <w:numFmt w:val="upperLetter"/>
      <w:lvlText w:val="%2."/>
      <w:lvlJc w:val="left"/>
      <w:pPr>
        <w:ind w:left="2138" w:hanging="710"/>
      </w:pPr>
      <w:rPr/>
    </w:lvl>
    <w:lvl w:ilvl="2">
      <w:start w:val="1"/>
      <w:numFmt w:val="upperLetter"/>
      <w:lvlText w:val="%3-"/>
      <w:lvlJc w:val="left"/>
      <w:pPr>
        <w:ind w:left="2688" w:hanging="36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
    <w:lvl w:ilvl="0">
      <w:start w:val="1"/>
      <w:numFmt w:val="upperRoman"/>
      <w:lvlText w:val="Capítulo %1 "/>
      <w:lvlJc w:val="center"/>
      <w:pPr>
        <w:ind w:left="3479" w:hanging="360"/>
      </w:pPr>
      <w:rPr/>
    </w:lvl>
    <w:lvl w:ilvl="1">
      <w:start w:val="1"/>
      <w:numFmt w:val="upperRoman"/>
      <w:lvlText w:val="%2."/>
      <w:lvlJc w:val="left"/>
      <w:pPr>
        <w:ind w:left="4559" w:hanging="720"/>
      </w:pPr>
      <w:rPr/>
    </w:lvl>
    <w:lvl w:ilvl="2">
      <w:start w:val="1"/>
      <w:numFmt w:val="lowerRoman"/>
      <w:lvlText w:val="%3."/>
      <w:lvlJc w:val="right"/>
      <w:pPr>
        <w:ind w:left="4919" w:hanging="180"/>
      </w:pPr>
      <w:rPr/>
    </w:lvl>
    <w:lvl w:ilvl="3">
      <w:start w:val="1"/>
      <w:numFmt w:val="decimal"/>
      <w:lvlText w:val="%4."/>
      <w:lvlJc w:val="left"/>
      <w:pPr>
        <w:ind w:left="5639" w:hanging="360"/>
      </w:pPr>
      <w:rPr/>
    </w:lvl>
    <w:lvl w:ilvl="4">
      <w:start w:val="1"/>
      <w:numFmt w:val="lowerLetter"/>
      <w:lvlText w:val="%5."/>
      <w:lvlJc w:val="left"/>
      <w:pPr>
        <w:ind w:left="6359" w:hanging="360"/>
      </w:pPr>
      <w:rPr/>
    </w:lvl>
    <w:lvl w:ilvl="5">
      <w:start w:val="1"/>
      <w:numFmt w:val="lowerRoman"/>
      <w:lvlText w:val="%6."/>
      <w:lvlJc w:val="right"/>
      <w:pPr>
        <w:ind w:left="7079" w:hanging="180"/>
      </w:pPr>
      <w:rPr/>
    </w:lvl>
    <w:lvl w:ilvl="6">
      <w:start w:val="1"/>
      <w:numFmt w:val="decimal"/>
      <w:lvlText w:val="%7."/>
      <w:lvlJc w:val="left"/>
      <w:pPr>
        <w:ind w:left="7799" w:hanging="360"/>
      </w:pPr>
      <w:rPr/>
    </w:lvl>
    <w:lvl w:ilvl="7">
      <w:start w:val="1"/>
      <w:numFmt w:val="lowerLetter"/>
      <w:lvlText w:val="%8."/>
      <w:lvlJc w:val="left"/>
      <w:pPr>
        <w:ind w:left="8519" w:hanging="360"/>
      </w:pPr>
      <w:rPr/>
    </w:lvl>
    <w:lvl w:ilvl="8">
      <w:start w:val="1"/>
      <w:numFmt w:val="lowerRoman"/>
      <w:lvlText w:val="%9."/>
      <w:lvlJc w:val="right"/>
      <w:pPr>
        <w:ind w:left="9239" w:hanging="180"/>
      </w:pPr>
      <w:rPr/>
    </w:lvl>
  </w:abstractNum>
  <w:abstractNum w:abstractNumId="4">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6"/>
      <w:numFmt w:val="bullet"/>
      <w:lvlText w:val="•"/>
      <w:lvlJc w:val="left"/>
      <w:pPr>
        <w:ind w:left="1790" w:hanging="71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6"/>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2">
    <w:lvl w:ilvl="0">
      <w:start w:val="1"/>
      <w:numFmt w:val="decimal"/>
      <w:lvlText w:val="%1."/>
      <w:lvlJc w:val="left"/>
      <w:pPr>
        <w:ind w:left="1065" w:hanging="70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705" w:hanging="705"/>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5">
    <w:lvl w:ilvl="0">
      <w:start w:val="1"/>
      <w:numFmt w:val="decimal"/>
      <w:lvlText w:val="%1."/>
      <w:lvlJc w:val="left"/>
      <w:pPr>
        <w:ind w:left="705" w:hanging="705"/>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6">
    <w:lvl w:ilvl="0">
      <w:start w:val="1"/>
      <w:numFmt w:val="decimal"/>
      <w:lvlText w:val="%1."/>
      <w:lvlJc w:val="left"/>
      <w:pPr>
        <w:ind w:left="705" w:hanging="705"/>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7">
    <w:lvl w:ilvl="0">
      <w:start w:val="1"/>
      <w:numFmt w:val="upperRoman"/>
      <w:lvlText w:val="%1."/>
      <w:lvlJc w:val="right"/>
      <w:pPr>
        <w:ind w:left="360" w:hanging="360"/>
      </w:pPr>
      <w:rPr/>
    </w:lvl>
    <w:lvl w:ilvl="1">
      <w:start w:val="1"/>
      <w:numFmt w:val="upperRoman"/>
      <w:lvlText w:val="%2."/>
      <w:lvlJc w:val="righ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8">
    <w:lvl w:ilvl="0">
      <w:start w:val="1"/>
      <w:numFmt w:val="decimal"/>
      <w:lvlText w:val="%1."/>
      <w:lvlJc w:val="left"/>
      <w:pPr>
        <w:ind w:left="705" w:hanging="705"/>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9">
    <w:lvl w:ilvl="0">
      <w:start w:val="4"/>
      <w:numFmt w:val="decimal"/>
      <w:lvlText w:val="%1."/>
      <w:lvlJc w:val="left"/>
      <w:pPr>
        <w:ind w:left="360" w:hanging="360"/>
      </w:pPr>
      <w:rPr/>
    </w:lvl>
    <w:lvl w:ilvl="1">
      <w:start w:val="1"/>
      <w:numFmt w:val="decimal"/>
      <w:lvlText w:val="%1.%2."/>
      <w:lvlJc w:val="left"/>
      <w:pPr>
        <w:ind w:left="1777" w:hanging="360"/>
      </w:pPr>
      <w:rPr/>
    </w:lvl>
    <w:lvl w:ilvl="2">
      <w:start w:val="1"/>
      <w:numFmt w:val="decimal"/>
      <w:lvlText w:val="%1.%2.%3."/>
      <w:lvlJc w:val="left"/>
      <w:pPr>
        <w:ind w:left="862"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0">
    <w:lvl w:ilvl="0">
      <w:start w:val="5"/>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1">
    <w:lvl w:ilvl="0">
      <w:start w:val="1"/>
      <w:numFmt w:val="upperLetter"/>
      <w:lvlText w:val="%1."/>
      <w:lvlJc w:val="left"/>
      <w:pPr>
        <w:ind w:left="1418" w:hanging="709"/>
      </w:pPr>
      <w:rPr>
        <w:i w:val="0"/>
        <w:iCs w:val="0"/>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2">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decimal"/>
      <w:lvlText w:val="%1."/>
      <w:lvlJc w:val="left"/>
      <w:pPr>
        <w:ind w:left="644" w:hanging="358.99999999999994"/>
      </w:pPr>
      <w:rPr>
        <w:rFonts w:ascii="Arial" w:cs="Arial" w:eastAsia="Arial" w:hAnsi="Arial"/>
        <w:sz w:val="20"/>
        <w:szCs w:val="20"/>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4">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upperLetter"/>
      <w:lvlText w:val="%1."/>
      <w:lvlJc w:val="left"/>
      <w:pPr>
        <w:ind w:left="710" w:hanging="71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3"/>
      <w:numFmt w:val="decimal"/>
      <w:lvlText w:val="%1"/>
      <w:lvlJc w:val="left"/>
      <w:pPr>
        <w:ind w:left="552" w:hanging="552"/>
      </w:pPr>
      <w:rPr/>
    </w:lvl>
    <w:lvl w:ilvl="1">
      <w:start w:val="10"/>
      <w:numFmt w:val="decimal"/>
      <w:lvlText w:val="%1.%2"/>
      <w:lvlJc w:val="left"/>
      <w:pPr>
        <w:ind w:left="552" w:hanging="552"/>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0">
    <w:lvl w:ilvl="0">
      <w:start w:val="4"/>
      <w:numFmt w:val="decimal"/>
      <w:lvlText w:val="%1."/>
      <w:lvlJc w:val="left"/>
      <w:pPr>
        <w:ind w:left="672" w:hanging="672"/>
      </w:pPr>
      <w:rPr/>
    </w:lvl>
    <w:lvl w:ilvl="1">
      <w:start w:val="3"/>
      <w:numFmt w:val="decimal"/>
      <w:lvlText w:val="%1.%2."/>
      <w:lvlJc w:val="left"/>
      <w:pPr>
        <w:ind w:left="672" w:hanging="672"/>
      </w:pPr>
      <w:rPr/>
    </w:lvl>
    <w:lvl w:ilvl="2">
      <w:start w:val="4"/>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1">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4"/>
      <w:numFmt w:val="upperLetter"/>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4"/>
      <w:numFmt w:val="bullet"/>
      <w:lvlText w:val="-"/>
      <w:lvlJc w:val="left"/>
      <w:pPr>
        <w:ind w:left="1080" w:hanging="360"/>
      </w:pPr>
      <w:rPr>
        <w:rFonts w:ascii="Arial Narrow" w:cs="Arial Narrow" w:eastAsia="Arial Narrow" w:hAnsi="Arial Narro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5">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upperLetter"/>
      <w:lvlText w:val="%1."/>
      <w:lvlJc w:val="left"/>
      <w:pPr>
        <w:ind w:left="1070" w:hanging="710"/>
      </w:pPr>
      <w:rPr>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upperLetter"/>
      <w:lvlText w:val="%1."/>
      <w:lvlJc w:val="left"/>
      <w:pPr>
        <w:ind w:left="710" w:hanging="71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upperLetter"/>
      <w:lvlText w:val="%1."/>
      <w:lvlJc w:val="left"/>
      <w:pPr>
        <w:ind w:left="710" w:hanging="71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0">
    <w:lvl w:ilvl="0">
      <w:start w:val="1"/>
      <w:numFmt w:val="upperLetter"/>
      <w:lvlText w:val="%1."/>
      <w:lvlJc w:val="left"/>
      <w:pPr>
        <w:ind w:left="710" w:hanging="71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1">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2">
    <w:lvl w:ilvl="0">
      <w:start w:val="1"/>
      <w:numFmt w:val="upperLetter"/>
      <w:lvlText w:val="%1."/>
      <w:lvlJc w:val="left"/>
      <w:pPr>
        <w:ind w:left="1070" w:hanging="71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3">
    <w:lvl w:ilvl="0">
      <w:start w:val="1"/>
      <w:numFmt w:val="upperRoman"/>
      <w:lvlText w:val="%1."/>
      <w:lvlJc w:val="left"/>
      <w:pPr>
        <w:ind w:left="1428" w:hanging="719"/>
      </w:pPr>
      <w:rPr/>
    </w:lvl>
    <w:lvl w:ilvl="1">
      <w:start w:val="5"/>
      <w:numFmt w:val="decimal"/>
      <w:lvlText w:val="%1.%2"/>
      <w:lvlJc w:val="left"/>
      <w:pPr>
        <w:ind w:left="1143" w:hanging="435"/>
      </w:pPr>
      <w:rPr/>
    </w:lvl>
    <w:lvl w:ilvl="2">
      <w:start w:val="3"/>
      <w:numFmt w:val="decimal"/>
      <w:lvlText w:val="%1.%2.%3"/>
      <w:lvlJc w:val="left"/>
      <w:pPr>
        <w:ind w:left="1428" w:hanging="719"/>
      </w:pPr>
      <w:rPr/>
    </w:lvl>
    <w:lvl w:ilvl="3">
      <w:start w:val="1"/>
      <w:numFmt w:val="decimal"/>
      <w:lvlText w:val="%1.%2.%3.%4"/>
      <w:lvlJc w:val="left"/>
      <w:pPr>
        <w:ind w:left="1428" w:hanging="719"/>
      </w:pPr>
      <w:rPr/>
    </w:lvl>
    <w:lvl w:ilvl="4">
      <w:start w:val="1"/>
      <w:numFmt w:val="decimal"/>
      <w:lvlText w:val="%1.%2.%3.%4.%5"/>
      <w:lvlJc w:val="left"/>
      <w:pPr>
        <w:ind w:left="1788" w:hanging="1080"/>
      </w:pPr>
      <w:rPr/>
    </w:lvl>
    <w:lvl w:ilvl="5">
      <w:start w:val="1"/>
      <w:numFmt w:val="decimal"/>
      <w:lvlText w:val="%1.%2.%3.%4.%5.%6"/>
      <w:lvlJc w:val="left"/>
      <w:pPr>
        <w:ind w:left="1788" w:hanging="1080"/>
      </w:pPr>
      <w:rPr/>
    </w:lvl>
    <w:lvl w:ilvl="6">
      <w:start w:val="1"/>
      <w:numFmt w:val="decimal"/>
      <w:lvlText w:val="%1.%2.%3.%4.%5.%6.%7"/>
      <w:lvlJc w:val="left"/>
      <w:pPr>
        <w:ind w:left="2148" w:hanging="1440"/>
      </w:pPr>
      <w:rPr/>
    </w:lvl>
    <w:lvl w:ilvl="7">
      <w:start w:val="1"/>
      <w:numFmt w:val="decimal"/>
      <w:lvlText w:val="%1.%2.%3.%4.%5.%6.%7.%8"/>
      <w:lvlJc w:val="left"/>
      <w:pPr>
        <w:ind w:left="2148" w:hanging="1440"/>
      </w:pPr>
      <w:rPr/>
    </w:lvl>
    <w:lvl w:ilvl="8">
      <w:start w:val="1"/>
      <w:numFmt w:val="decimal"/>
      <w:lvlText w:val="%1.%2.%3.%4.%5.%6.%7.%8.%9"/>
      <w:lvlJc w:val="left"/>
      <w:pPr>
        <w:ind w:left="2508" w:hanging="1800"/>
      </w:pPr>
      <w:rPr/>
    </w:lvl>
  </w:abstractNum>
  <w:abstractNum w:abstractNumId="54">
    <w:lvl w:ilvl="0">
      <w:start w:val="1"/>
      <w:numFmt w:val="lowerLetter"/>
      <w:lvlText w:val="%1."/>
      <w:lvlJc w:val="left"/>
      <w:pPr>
        <w:ind w:left="1776" w:hanging="360"/>
      </w:pPr>
      <w:rPr/>
    </w:lvl>
    <w:lvl w:ilvl="1">
      <w:start w:val="1"/>
      <w:numFmt w:val="lowerLetter"/>
      <w:lvlText w:val="%2."/>
      <w:lvlJc w:val="left"/>
      <w:pPr>
        <w:ind w:left="2496" w:hanging="360"/>
      </w:pPr>
      <w:rPr/>
    </w:lvl>
    <w:lvl w:ilvl="2">
      <w:start w:val="1"/>
      <w:numFmt w:val="lowerRoman"/>
      <w:lvlText w:val="%3."/>
      <w:lvlJc w:val="right"/>
      <w:pPr>
        <w:ind w:left="3216" w:hanging="180"/>
      </w:pPr>
      <w:rPr/>
    </w:lvl>
    <w:lvl w:ilvl="3">
      <w:start w:val="1"/>
      <w:numFmt w:val="decimal"/>
      <w:lvlText w:val="%4."/>
      <w:lvlJc w:val="left"/>
      <w:pPr>
        <w:ind w:left="3936" w:hanging="360"/>
      </w:pPr>
      <w:rPr/>
    </w:lvl>
    <w:lvl w:ilvl="4">
      <w:start w:val="1"/>
      <w:numFmt w:val="lowerLetter"/>
      <w:lvlText w:val="%5."/>
      <w:lvlJc w:val="left"/>
      <w:pPr>
        <w:ind w:left="4656" w:hanging="360"/>
      </w:pPr>
      <w:rPr/>
    </w:lvl>
    <w:lvl w:ilvl="5">
      <w:start w:val="1"/>
      <w:numFmt w:val="lowerRoman"/>
      <w:lvlText w:val="%6."/>
      <w:lvlJc w:val="right"/>
      <w:pPr>
        <w:ind w:left="5376" w:hanging="180"/>
      </w:pPr>
      <w:rPr/>
    </w:lvl>
    <w:lvl w:ilvl="6">
      <w:start w:val="1"/>
      <w:numFmt w:val="decimal"/>
      <w:lvlText w:val="%7."/>
      <w:lvlJc w:val="left"/>
      <w:pPr>
        <w:ind w:left="6096" w:hanging="360"/>
      </w:pPr>
      <w:rPr/>
    </w:lvl>
    <w:lvl w:ilvl="7">
      <w:start w:val="1"/>
      <w:numFmt w:val="lowerLetter"/>
      <w:lvlText w:val="%8."/>
      <w:lvlJc w:val="left"/>
      <w:pPr>
        <w:ind w:left="6816" w:hanging="360"/>
      </w:pPr>
      <w:rPr/>
    </w:lvl>
    <w:lvl w:ilvl="8">
      <w:start w:val="1"/>
      <w:numFmt w:val="lowerRoman"/>
      <w:lvlText w:val="%9."/>
      <w:lvlJc w:val="right"/>
      <w:pPr>
        <w:ind w:left="7536"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40" w:lineRule="auto"/>
      <w:ind w:left="360" w:hanging="360"/>
      <w:jc w:val="center"/>
    </w:pPr>
    <w:rPr>
      <w:b w:val="1"/>
      <w:bCs w:val="1"/>
      <w:smallCaps w:val="1"/>
    </w:rPr>
  </w:style>
  <w:style w:type="paragraph" w:styleId="Heading2">
    <w:name w:val="heading 2"/>
    <w:basedOn w:val="Normal"/>
    <w:next w:val="Normal"/>
    <w:pPr>
      <w:keepNext w:val="1"/>
      <w:keepLines w:val="1"/>
      <w:spacing w:after="120" w:before="40" w:lineRule="auto"/>
      <w:ind w:left="502" w:hanging="360"/>
    </w:pPr>
    <w:rPr>
      <w:b w:val="1"/>
      <w:bCs w:val="1"/>
      <w:smallCaps w:val="1"/>
    </w:rPr>
  </w:style>
  <w:style w:type="paragraph" w:styleId="Heading3">
    <w:name w:val="heading 3"/>
    <w:basedOn w:val="Normal"/>
    <w:next w:val="Normal"/>
    <w:pPr>
      <w:keepNext w:val="1"/>
      <w:keepLines w:val="1"/>
      <w:spacing w:after="120" w:before="40" w:lineRule="auto"/>
      <w:ind w:left="720" w:hanging="720"/>
    </w:pPr>
    <w:rPr>
      <w:b w:val="1"/>
      <w:bCs w:val="1"/>
      <w:smallCaps w:val="1"/>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spacing w:after="0" w:line="240" w:lineRule="auto"/>
      <w:jc w:val="center"/>
    </w:pPr>
    <w:rPr>
      <w:b w:val="1"/>
      <w:bCs w:val="1"/>
      <w:smallCaps w:val="1"/>
      <w:color w:val="00000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Encabezado">
    <w:name w:val="header"/>
    <w:basedOn w:val="Normal"/>
    <w:link w:val="EncabezadoCar"/>
    <w:uiPriority w:val="99"/>
    <w:unhideWhenUsed w:val="1"/>
    <w:rsid w:val="005F2F9A"/>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val="1"/>
    <w:rsid w:val="005F2F9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1Car" w:customStyle="1">
    <w:name w:val="Título 1 Car"/>
    <w:basedOn w:val="Fuentedeprrafopredeter"/>
    <w:uiPriority w:val="9"/>
    <w:rsid w:val="00D51755"/>
    <w:rPr>
      <w:rFonts w:ascii="Arial" w:hAnsi="Arial" w:cstheme="majorBidi" w:eastAsiaTheme="majorEastAsia"/>
      <w:b w:val="1"/>
      <w:caps w:val="1"/>
      <w:color w:val="000000" w:themeColor="text1"/>
      <w:sz w:val="20"/>
      <w:szCs w:val="32"/>
      <w:lang w:val="es-MX"/>
    </w:rPr>
  </w:style>
  <w:style w:type="character" w:styleId="TtuloCar" w:customStyle="1">
    <w:name w:val="Título Car"/>
    <w:basedOn w:val="Fuentedeprrafopredeter"/>
    <w:uiPriority w:val="10"/>
    <w:rsid w:val="005F2F9A"/>
    <w:rPr>
      <w:rFonts w:ascii="Arial" w:hAnsi="Arial" w:cstheme="majorBidi" w:eastAsiaTheme="majorEastAsia"/>
      <w:b w:val="1"/>
      <w:caps w:val="1"/>
      <w:spacing w:val="-10"/>
      <w:kern w:val="28"/>
      <w:sz w:val="20"/>
      <w:szCs w:val="56"/>
    </w:rPr>
  </w:style>
  <w:style w:type="paragraph" w:styleId="TDC1">
    <w:name w:val="toc 1"/>
    <w:basedOn w:val="Normal"/>
    <w:next w:val="Normal"/>
    <w:autoRedefine w:val="1"/>
    <w:uiPriority w:val="39"/>
    <w:unhideWhenUsed w:val="1"/>
    <w:rsid w:val="0028774B"/>
    <w:pPr>
      <w:tabs>
        <w:tab w:val="left" w:pos="1400"/>
        <w:tab w:val="right" w:leader="dot" w:pos="8828"/>
      </w:tabs>
      <w:spacing w:after="120" w:before="120"/>
    </w:pPr>
    <w:rPr>
      <w:b w:val="1"/>
      <w:bCs w:val="1"/>
      <w:caps w:val="1"/>
    </w:rPr>
  </w:style>
  <w:style w:type="paragraph" w:styleId="TDC2">
    <w:name w:val="toc 2"/>
    <w:basedOn w:val="Normal"/>
    <w:next w:val="Normal"/>
    <w:autoRedefine w:val="1"/>
    <w:uiPriority w:val="39"/>
    <w:unhideWhenUsed w:val="1"/>
    <w:rsid w:val="004C4691"/>
    <w:pPr>
      <w:tabs>
        <w:tab w:val="left" w:pos="800"/>
        <w:tab w:val="left" w:pos="1560"/>
        <w:tab w:val="right" w:leader="dot" w:pos="8828"/>
      </w:tabs>
      <w:spacing w:after="0"/>
      <w:ind w:left="200"/>
      <w:jc w:val="left"/>
    </w:pPr>
    <w:rPr>
      <w:rFonts w:asciiTheme="minorHAnsi" w:cstheme="minorHAnsi" w:hAnsiTheme="minorHAnsi"/>
      <w:smallCaps w:val="1"/>
    </w:rPr>
  </w:style>
  <w:style w:type="paragraph" w:styleId="TDC3">
    <w:name w:val="toc 3"/>
    <w:basedOn w:val="Normal"/>
    <w:next w:val="Normal"/>
    <w:autoRedefine w:val="1"/>
    <w:uiPriority w:val="39"/>
    <w:unhideWhenUsed w:val="1"/>
    <w:rsid w:val="005F2F9A"/>
    <w:pPr>
      <w:spacing w:after="0"/>
      <w:ind w:left="400"/>
      <w:jc w:val="left"/>
    </w:pPr>
    <w:rPr>
      <w:rFonts w:asciiTheme="minorHAnsi" w:cstheme="minorHAnsi" w:hAnsiTheme="minorHAnsi"/>
      <w:i w:val="1"/>
      <w:iCs w:val="1"/>
    </w:rPr>
  </w:style>
  <w:style w:type="paragraph" w:styleId="TDC4">
    <w:name w:val="toc 4"/>
    <w:basedOn w:val="Normal"/>
    <w:next w:val="Normal"/>
    <w:autoRedefine w:val="1"/>
    <w:uiPriority w:val="39"/>
    <w:unhideWhenUsed w:val="1"/>
    <w:rsid w:val="005F2F9A"/>
    <w:pPr>
      <w:spacing w:after="0"/>
      <w:ind w:left="600"/>
      <w:jc w:val="left"/>
    </w:pPr>
    <w:rPr>
      <w:rFonts w:asciiTheme="minorHAnsi" w:cstheme="minorHAnsi" w:hAnsiTheme="minorHAnsi"/>
      <w:sz w:val="18"/>
      <w:szCs w:val="18"/>
    </w:rPr>
  </w:style>
  <w:style w:type="paragraph" w:styleId="TDC5">
    <w:name w:val="toc 5"/>
    <w:basedOn w:val="Normal"/>
    <w:next w:val="Normal"/>
    <w:autoRedefine w:val="1"/>
    <w:uiPriority w:val="39"/>
    <w:unhideWhenUsed w:val="1"/>
    <w:rsid w:val="005F2F9A"/>
    <w:pPr>
      <w:spacing w:after="0"/>
      <w:ind w:left="800"/>
      <w:jc w:val="left"/>
    </w:pPr>
    <w:rPr>
      <w:rFonts w:asciiTheme="minorHAnsi" w:cstheme="minorHAnsi" w:hAnsiTheme="minorHAnsi"/>
      <w:sz w:val="18"/>
      <w:szCs w:val="18"/>
    </w:rPr>
  </w:style>
  <w:style w:type="paragraph" w:styleId="TDC6">
    <w:name w:val="toc 6"/>
    <w:basedOn w:val="Normal"/>
    <w:next w:val="Normal"/>
    <w:autoRedefine w:val="1"/>
    <w:uiPriority w:val="39"/>
    <w:unhideWhenUsed w:val="1"/>
    <w:rsid w:val="005F2F9A"/>
    <w:pPr>
      <w:spacing w:after="0"/>
      <w:ind w:left="1000"/>
      <w:jc w:val="left"/>
    </w:pPr>
    <w:rPr>
      <w:rFonts w:asciiTheme="minorHAnsi" w:cstheme="minorHAnsi" w:hAnsiTheme="minorHAnsi"/>
      <w:sz w:val="18"/>
      <w:szCs w:val="18"/>
    </w:rPr>
  </w:style>
  <w:style w:type="paragraph" w:styleId="TDC7">
    <w:name w:val="toc 7"/>
    <w:basedOn w:val="Normal"/>
    <w:next w:val="Normal"/>
    <w:autoRedefine w:val="1"/>
    <w:uiPriority w:val="39"/>
    <w:unhideWhenUsed w:val="1"/>
    <w:rsid w:val="005F2F9A"/>
    <w:pPr>
      <w:spacing w:after="0"/>
      <w:ind w:left="1200"/>
      <w:jc w:val="left"/>
    </w:pPr>
    <w:rPr>
      <w:rFonts w:asciiTheme="minorHAnsi" w:cstheme="minorHAnsi" w:hAnsiTheme="minorHAnsi"/>
      <w:sz w:val="18"/>
      <w:szCs w:val="18"/>
    </w:rPr>
  </w:style>
  <w:style w:type="paragraph" w:styleId="TDC8">
    <w:name w:val="toc 8"/>
    <w:basedOn w:val="Normal"/>
    <w:next w:val="Normal"/>
    <w:autoRedefine w:val="1"/>
    <w:uiPriority w:val="39"/>
    <w:unhideWhenUsed w:val="1"/>
    <w:rsid w:val="005F2F9A"/>
    <w:pPr>
      <w:spacing w:after="0"/>
      <w:ind w:left="1400"/>
      <w:jc w:val="left"/>
    </w:pPr>
    <w:rPr>
      <w:rFonts w:asciiTheme="minorHAnsi" w:cstheme="minorHAnsi" w:hAnsiTheme="minorHAnsi"/>
      <w:sz w:val="18"/>
      <w:szCs w:val="18"/>
    </w:rPr>
  </w:style>
  <w:style w:type="paragraph" w:styleId="TDC9">
    <w:name w:val="toc 9"/>
    <w:basedOn w:val="Normal"/>
    <w:next w:val="Normal"/>
    <w:autoRedefine w:val="1"/>
    <w:uiPriority w:val="39"/>
    <w:unhideWhenUsed w:val="1"/>
    <w:rsid w:val="005F2F9A"/>
    <w:pPr>
      <w:spacing w:after="0"/>
      <w:ind w:left="1600"/>
      <w:jc w:val="left"/>
    </w:pPr>
    <w:rPr>
      <w:rFonts w:asciiTheme="minorHAnsi" w:cstheme="minorHAnsi" w:hAnsiTheme="minorHAnsi"/>
      <w:sz w:val="18"/>
      <w:szCs w:val="18"/>
    </w:rPr>
  </w:style>
  <w:style w:type="character" w:styleId="Ttulo2Car" w:customStyle="1">
    <w:name w:val="Título 2 Car"/>
    <w:basedOn w:val="Fuentedeprrafopredeter"/>
    <w:uiPriority w:val="9"/>
    <w:rsid w:val="00046AA3"/>
    <w:rPr>
      <w:rFonts w:ascii="Arial" w:hAnsi="Arial" w:cstheme="majorBidi" w:eastAsiaTheme="majorEastAsia"/>
      <w:b w:val="1"/>
      <w:caps w:val="1"/>
      <w:color w:val="000000" w:themeColor="text1"/>
      <w:sz w:val="20"/>
      <w:szCs w:val="26"/>
      <w:lang w:val="es-MX"/>
    </w:rPr>
  </w:style>
  <w:style w:type="character" w:styleId="Hipervnculo">
    <w:name w:val="Hyperlink"/>
    <w:basedOn w:val="Fuentedeprrafopredeter"/>
    <w:uiPriority w:val="99"/>
    <w:unhideWhenUsed w:val="1"/>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val="1"/>
    <w:rsid w:val="00046AA3"/>
    <w:pPr>
      <w:ind w:left="720"/>
      <w:contextualSpacing w:val="1"/>
    </w:pPr>
  </w:style>
  <w:style w:type="paragraph" w:styleId="TtuloTDC">
    <w:name w:val="TOC Heading"/>
    <w:next w:val="Normal"/>
    <w:uiPriority w:val="39"/>
    <w:unhideWhenUsed w:val="1"/>
    <w:qFormat w:val="1"/>
    <w:rsid w:val="00573259"/>
    <w:rPr>
      <w:lang w:eastAsia="es-CO" w:val="es-CO"/>
    </w:rPr>
  </w:style>
  <w:style w:type="character" w:styleId="Ttulo3Car" w:customStyle="1">
    <w:name w:val="Título 3 Car"/>
    <w:basedOn w:val="Fuentedeprrafopredeter"/>
    <w:uiPriority w:val="9"/>
    <w:rsid w:val="00016758"/>
    <w:rPr>
      <w:rFonts w:ascii="Arial" w:hAnsi="Arial" w:cstheme="majorBidi" w:eastAsiaTheme="majorEastAsia"/>
      <w:b w:val="1"/>
      <w:caps w:val="1"/>
      <w:color w:val="000000" w:themeColor="text1"/>
      <w:sz w:val="20"/>
      <w:szCs w:val="24"/>
    </w:rPr>
  </w:style>
  <w:style w:type="character" w:styleId="Mencinsinresolver">
    <w:name w:val="Unresolved Mention"/>
    <w:basedOn w:val="Fuentedeprrafopredeter"/>
    <w:uiPriority w:val="99"/>
    <w:unhideWhenUsed w:val="1"/>
    <w:rsid w:val="000D02AF"/>
    <w:rPr>
      <w:color w:val="605e5c"/>
      <w:shd w:color="auto" w:fill="e1dfdd" w:val="clear"/>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val="1"/>
    <w:rsid w:val="001C22EF"/>
    <w:rPr>
      <w:rFonts w:ascii="Arial" w:hAnsi="Arial"/>
      <w:color w:val="000000" w:themeColor="text1"/>
      <w:sz w:val="20"/>
    </w:rPr>
  </w:style>
  <w:style w:type="paragraph" w:styleId="Textocomentario">
    <w:name w:val="annotation text"/>
    <w:basedOn w:val="Normal"/>
    <w:link w:val="TextocomentarioCar"/>
    <w:uiPriority w:val="99"/>
    <w:unhideWhenUsed w:val="1"/>
    <w:pPr>
      <w:spacing w:line="240" w:lineRule="auto"/>
    </w:pPr>
  </w:style>
  <w:style w:type="character" w:styleId="TextocomentarioCar" w:customStyle="1">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val="1"/>
    <w:rPr>
      <w:sz w:val="16"/>
      <w:szCs w:val="16"/>
    </w:rPr>
  </w:style>
  <w:style w:type="paragraph" w:styleId="Asuntodelcomentario">
    <w:name w:val="annotation subject"/>
    <w:basedOn w:val="Textocomentario"/>
    <w:next w:val="Textocomentario"/>
    <w:link w:val="AsuntodelcomentarioCar"/>
    <w:uiPriority w:val="99"/>
    <w:semiHidden w:val="1"/>
    <w:unhideWhenUsed w:val="1"/>
    <w:rsid w:val="00D07180"/>
    <w:rPr>
      <w:b w:val="1"/>
      <w:bCs w:val="1"/>
    </w:rPr>
  </w:style>
  <w:style w:type="character" w:styleId="AsuntodelcomentarioCar" w:customStyle="1">
    <w:name w:val="Asunto del comentario Car"/>
    <w:basedOn w:val="TextocomentarioCar"/>
    <w:link w:val="Asuntodelcomentario"/>
    <w:uiPriority w:val="99"/>
    <w:semiHidden w:val="1"/>
    <w:rsid w:val="00D07180"/>
    <w:rPr>
      <w:rFonts w:ascii="Arial" w:hAnsi="Arial"/>
      <w:b w:val="1"/>
      <w:bCs w:val="1"/>
      <w:color w:val="000000" w:themeColor="text1"/>
      <w:sz w:val="20"/>
      <w:szCs w:val="20"/>
    </w:rPr>
  </w:style>
  <w:style w:type="character" w:styleId="Mencionar">
    <w:name w:val="Mention"/>
    <w:basedOn w:val="Fuentedeprrafopredeter"/>
    <w:uiPriority w:val="99"/>
    <w:unhideWhenUsed w:val="1"/>
    <w:rsid w:val="001E52EB"/>
    <w:rPr>
      <w:color w:val="2b579a"/>
      <w:shd w:color="auto" w:fill="e1dfdd" w:val="clear"/>
    </w:rPr>
  </w:style>
  <w:style w:type="table" w:styleId="Tablaconcuadrcula1" w:customStyle="1">
    <w:name w:val="Tabla con cuadrícula1"/>
    <w:basedOn w:val="Tablanormal"/>
    <w:next w:val="Tablaconcuadrcula"/>
    <w:uiPriority w:val="59"/>
    <w:rsid w:val="00FF172F"/>
    <w:pPr>
      <w:spacing w:after="0" w:line="240" w:lineRule="auto"/>
    </w:p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
    <w:name w:val="Revision"/>
    <w:hidden w:val="1"/>
    <w:uiPriority w:val="99"/>
    <w:semiHidden w:val="1"/>
    <w:rsid w:val="00FF172F"/>
    <w:pPr>
      <w:spacing w:after="0" w:line="240" w:lineRule="auto"/>
    </w:pPr>
    <w:rPr>
      <w:color w:val="000000" w:themeColor="text1"/>
    </w:rPr>
  </w:style>
  <w:style w:type="paragraph" w:styleId="NormalWeb">
    <w:name w:val="Normal (Web)"/>
    <w:basedOn w:val="Normal"/>
    <w:uiPriority w:val="99"/>
    <w:rsid w:val="00E15531"/>
    <w:pPr>
      <w:spacing w:after="100" w:afterAutospacing="1" w:before="100" w:beforeAutospacing="1" w:line="240" w:lineRule="auto"/>
      <w:jc w:val="left"/>
    </w:pPr>
    <w:rPr>
      <w:rFonts w:ascii="Times New Roman" w:cs="Times New Roman" w:eastAsia="Times New Roman" w:hAnsi="Times New Roman"/>
      <w:sz w:val="24"/>
      <w:szCs w:val="24"/>
      <w:lang w:eastAsia="es-ES" w:val="es-ES"/>
    </w:rPr>
  </w:style>
  <w:style w:type="character" w:styleId="Fuerte">
    <w:name w:val="Strong"/>
    <w:basedOn w:val="Fuentedeprrafopredeter"/>
    <w:uiPriority w:val="22"/>
    <w:qFormat w:val="1"/>
    <w:rsid w:val="0084605B"/>
    <w:rPr>
      <w:b w:val="1"/>
      <w:bCs w:val="1"/>
    </w:rPr>
  </w:style>
  <w:style w:type="character" w:styleId="nfasis">
    <w:name w:val="Emphasis"/>
    <w:basedOn w:val="Fuentedeprrafopredeter"/>
    <w:uiPriority w:val="20"/>
    <w:qFormat w:val="1"/>
    <w:rsid w:val="0084605B"/>
    <w:rPr>
      <w:i w:val="1"/>
      <w:iCs w:val="1"/>
    </w:rPr>
  </w:style>
  <w:style w:type="paragraph" w:styleId="Textoindependiente21" w:customStyle="1">
    <w:name w:val="Texto independiente 21"/>
    <w:basedOn w:val="Normal"/>
    <w:rsid w:val="004635A2"/>
    <w:pPr>
      <w:overflowPunct w:val="0"/>
      <w:autoSpaceDE w:val="0"/>
      <w:autoSpaceDN w:val="0"/>
      <w:adjustRightInd w:val="0"/>
      <w:spacing w:after="120" w:line="240" w:lineRule="auto"/>
      <w:ind w:left="283"/>
      <w:jc w:val="left"/>
    </w:pPr>
    <w:rPr>
      <w:rFonts w:cs="Times New Roman" w:eastAsia="Times New Roman"/>
      <w:sz w:val="24"/>
      <w:lang w:eastAsia="es-ES" w:val="es-ES_tradnl"/>
    </w:rPr>
  </w:style>
  <w:style w:type="table" w:styleId="Tablaconcuadrcula62" w:customStyle="1">
    <w:name w:val="Tabla con cuadrícula62"/>
    <w:basedOn w:val="Tablanormal"/>
    <w:next w:val="Tablaconcuadrcula"/>
    <w:uiPriority w:val="39"/>
    <w:rsid w:val="00555138"/>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ptulo9" w:customStyle="1">
    <w:name w:val="Capítulo 9"/>
    <w:basedOn w:val="Normal"/>
    <w:qFormat w:val="1"/>
    <w:rsid w:val="00747023"/>
    <w:pPr>
      <w:numPr>
        <w:numId w:val="46"/>
      </w:numPr>
      <w:spacing w:after="200" w:line="276" w:lineRule="auto"/>
      <w:contextualSpacing w:val="1"/>
      <w:jc w:val="left"/>
    </w:pPr>
    <w:rPr>
      <w:rFonts w:eastAsia="Calibri"/>
      <w:b w:val="1"/>
      <w:bCs w:val="1"/>
      <w:color w:val="3b3838" w:themeColor="background2" w:themeShade="000040"/>
    </w:rPr>
  </w:style>
  <w:style w:type="character" w:styleId="apple-converted-space" w:customStyle="1">
    <w:name w:val="apple-converted-space"/>
    <w:basedOn w:val="Fuentedeprrafopredeter"/>
    <w:rsid w:val="003B17B4"/>
  </w:style>
  <w:style w:type="paragraph" w:styleId="InviasNormal" w:customStyle="1">
    <w:name w:val="Invias Normal"/>
    <w:basedOn w:val="Normal"/>
    <w:link w:val="InviasNormalCar"/>
    <w:qFormat w:val="1"/>
    <w:rsid w:val="001F345E"/>
    <w:pPr>
      <w:tabs>
        <w:tab w:val="left" w:pos="-142"/>
      </w:tabs>
      <w:autoSpaceDE w:val="0"/>
      <w:autoSpaceDN w:val="0"/>
      <w:adjustRightInd w:val="0"/>
      <w:spacing w:after="240" w:before="120" w:line="240" w:lineRule="auto"/>
      <w:jc w:val="left"/>
    </w:pPr>
    <w:rPr>
      <w:rFonts w:ascii="Arial Narrow" w:cs="Times New Roman" w:eastAsia="Times New Roman" w:hAnsi="Arial Narrow"/>
      <w:sz w:val="24"/>
      <w:szCs w:val="24"/>
      <w:lang w:eastAsia="es-ES" w:val="x-none"/>
    </w:rPr>
  </w:style>
  <w:style w:type="character" w:styleId="InviasNormalCar" w:customStyle="1">
    <w:name w:val="Invias Normal Car"/>
    <w:link w:val="InviasNormal"/>
    <w:locked w:val="1"/>
    <w:rsid w:val="001F345E"/>
    <w:rPr>
      <w:rFonts w:ascii="Arial Narrow" w:cs="Times New Roman" w:eastAsia="Times New Roman" w:hAnsi="Arial Narrow"/>
      <w:sz w:val="24"/>
      <w:szCs w:val="24"/>
      <w:lang w:eastAsia="es-ES" w:val="x-none"/>
    </w:rPr>
  </w:style>
  <w:style w:type="character" w:styleId="normaltextrun" w:customStyle="1">
    <w:name w:val="normaltextrun"/>
    <w:basedOn w:val="Fuentedeprrafopredeter"/>
    <w:rsid w:val="008026B1"/>
  </w:style>
  <w:style w:type="character" w:styleId="eop" w:customStyle="1">
    <w:name w:val="eop"/>
    <w:basedOn w:val="Fuentedeprrafopredeter"/>
    <w:rsid w:val="008026B1"/>
  </w:style>
  <w:style w:type="paragraph" w:styleId="Textonotapie">
    <w:name w:val="footnote text"/>
    <w:basedOn w:val="Normal"/>
    <w:link w:val="TextonotapieCar"/>
    <w:uiPriority w:val="99"/>
    <w:semiHidden w:val="1"/>
    <w:unhideWhenUsed w:val="1"/>
    <w:rsid w:val="00985FD8"/>
    <w:pPr>
      <w:spacing w:after="0" w:line="240" w:lineRule="auto"/>
    </w:pPr>
  </w:style>
  <w:style w:type="character" w:styleId="TextonotapieCar" w:customStyle="1">
    <w:name w:val="Texto nota pie Car"/>
    <w:basedOn w:val="Fuentedeprrafopredeter"/>
    <w:link w:val="Textonotapie"/>
    <w:uiPriority w:val="99"/>
    <w:semiHidden w:val="1"/>
    <w:rsid w:val="00985FD8"/>
    <w:rPr>
      <w:rFonts w:ascii="Arial" w:hAnsi="Arial"/>
      <w:color w:val="000000" w:themeColor="text1"/>
      <w:sz w:val="20"/>
      <w:szCs w:val="20"/>
    </w:rPr>
  </w:style>
  <w:style w:type="character" w:styleId="Refdenotaalpie">
    <w:name w:val="footnote reference"/>
    <w:basedOn w:val="Fuentedeprrafopredeter"/>
    <w:uiPriority w:val="99"/>
    <w:semiHidden w:val="1"/>
    <w:unhideWhenUsed w:val="1"/>
    <w:rsid w:val="00985FD8"/>
    <w:rPr>
      <w:vertAlign w:val="superscript"/>
    </w:rPr>
  </w:style>
  <w:style w:type="paragraph" w:styleId="Captulo7" w:customStyle="1">
    <w:name w:val="Capítulo 7"/>
    <w:basedOn w:val="Prrafodelista"/>
    <w:qFormat w:val="1"/>
    <w:rsid w:val="0093624F"/>
    <w:pPr>
      <w:numPr>
        <w:numId w:val="55"/>
      </w:numPr>
      <w:spacing w:after="200" w:line="276" w:lineRule="auto"/>
      <w:jc w:val="left"/>
    </w:pPr>
    <w:rPr>
      <w:rFonts w:eastAsia="Calibri"/>
      <w:b w:val="1"/>
      <w:bCs w:val="1"/>
      <w:color w:val="1c1c1c"/>
    </w:rPr>
  </w:style>
  <w:style w:type="table" w:styleId="a" w:customStyle="1">
    <w:basedOn w:val="TableNormal"/>
    <w:tblPr>
      <w:tblStyleRowBandSize w:val="1"/>
      <w:tblStyleColBandSize w:val="1"/>
      <w:tblCellMar>
        <w:top w:w="0.0" w:type="dxa"/>
        <w:left w:w="70.0" w:type="dxa"/>
        <w:bottom w:w="0.0" w:type="dxa"/>
        <w:right w:w="70.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70.0" w:type="dxa"/>
        <w:bottom w:w="0.0" w:type="dxa"/>
        <w:right w:w="70.0" w:type="dxa"/>
      </w:tblCellMar>
    </w:tblPr>
  </w:style>
  <w:style w:type="table" w:styleId="a2"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tblPr>
      <w:tblStyleRowBandSize w:val="1"/>
      <w:tblStyleColBandSize w:val="1"/>
      <w:tblCellMar>
        <w:top w:w="0.0" w:type="dxa"/>
        <w:left w:w="115.0" w:type="dxa"/>
        <w:bottom w:w="0.0" w:type="dxa"/>
        <w:right w:w="115.0" w:type="dxa"/>
      </w:tblCellMar>
    </w:tblPr>
  </w:style>
  <w:style w:type="table" w:styleId="a7"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
    <w:tblPr>
      <w:tblStyleRowBandSize w:val="1"/>
      <w:tblStyleColBandSize w:val="1"/>
      <w:tblCellMar>
        <w:top w:w="0.0" w:type="dxa"/>
        <w:left w:w="115.0" w:type="dxa"/>
        <w:bottom w:w="0.0" w:type="dxa"/>
        <w:right w:w="115.0" w:type="dxa"/>
      </w:tblCellMar>
    </w:tblPr>
  </w:style>
  <w:style w:type="table" w:styleId="ab" w:customStyle="1">
    <w:basedOn w:val="TableNormal"/>
    <w:tblPr>
      <w:tblStyleRowBandSize w:val="1"/>
      <w:tblStyleColBandSize w:val="1"/>
      <w:tblCellMar>
        <w:top w:w="0.0" w:type="dxa"/>
        <w:left w:w="115.0" w:type="dxa"/>
        <w:bottom w:w="0.0" w:type="dxa"/>
        <w:right w:w="115.0" w:type="dxa"/>
      </w:tblCellMar>
    </w:tblPr>
  </w:style>
  <w:style w:type="table" w:styleId="ac" w:customStyle="1">
    <w:basedOn w:val="TableNormal"/>
    <w:tblPr>
      <w:tblStyleRowBandSize w:val="1"/>
      <w:tblStyleColBandSize w:val="1"/>
      <w:tblCellMar>
        <w:top w:w="0.0" w:type="dxa"/>
        <w:left w:w="115.0" w:type="dxa"/>
        <w:bottom w:w="0.0" w:type="dxa"/>
        <w:right w:w="115.0" w:type="dxa"/>
      </w:tblCellMar>
    </w:tblPr>
  </w:style>
  <w:style w:type="table" w:styleId="ad" w:customStyle="1">
    <w:basedOn w:val="TableNormal"/>
    <w:tblPr>
      <w:tblStyleRowBandSize w:val="1"/>
      <w:tblStyleColBandSize w:val="1"/>
      <w:tblCellMar>
        <w:top w:w="0.0" w:type="dxa"/>
        <w:left w:w="115.0" w:type="dxa"/>
        <w:bottom w:w="0.0" w:type="dxa"/>
        <w:right w:w="115.0" w:type="dxa"/>
      </w:tblCellMar>
    </w:tblPr>
  </w:style>
  <w:style w:type="table" w:styleId="ae" w:customStyle="1">
    <w:basedOn w:val="TableNormal"/>
    <w:tblPr>
      <w:tblStyleRowBandSize w:val="1"/>
      <w:tblStyleColBandSize w:val="1"/>
      <w:tblCellMar>
        <w:top w:w="0.0" w:type="dxa"/>
        <w:left w:w="115.0" w:type="dxa"/>
        <w:bottom w:w="0.0" w:type="dxa"/>
        <w:right w:w="115.0" w:type="dxa"/>
      </w:tblCellMar>
    </w:tblPr>
  </w:style>
  <w:style w:type="table" w:styleId="af"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0"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1"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
    <w:tblPr>
      <w:tblStyleRowBandSize w:val="1"/>
      <w:tblStyleColBandSize w:val="1"/>
      <w:tblCellMar>
        <w:top w:w="0.0" w:type="dxa"/>
        <w:left w:w="115.0" w:type="dxa"/>
        <w:bottom w:w="0.0" w:type="dxa"/>
        <w:right w:w="115.0" w:type="dxa"/>
      </w:tblCellMar>
    </w:tblPr>
  </w:style>
  <w:style w:type="table" w:styleId="af3" w:customStyle="1">
    <w:basedOn w:val="TableNormal"/>
    <w:tblPr>
      <w:tblStyleRowBandSize w:val="1"/>
      <w:tblStyleColBandSize w:val="1"/>
      <w:tblCellMar>
        <w:top w:w="0.0" w:type="dxa"/>
        <w:left w:w="115.0" w:type="dxa"/>
        <w:bottom w:w="0.0" w:type="dxa"/>
        <w:right w:w="115.0" w:type="dxa"/>
      </w:tblCellMar>
    </w:tblPr>
  </w:style>
  <w:style w:type="table" w:styleId="af4" w:customStyle="1">
    <w:basedOn w:val="TableNormal"/>
    <w:tblPr>
      <w:tblStyleRowBandSize w:val="1"/>
      <w:tblStyleColBandSize w:val="1"/>
      <w:tblCellMar>
        <w:top w:w="0.0" w:type="dxa"/>
        <w:left w:w="70.0" w:type="dxa"/>
        <w:bottom w:w="0.0" w:type="dxa"/>
        <w:right w:w="70.0" w:type="dxa"/>
      </w:tblCellMar>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CellMar>
        <w:top w:w="0.0" w:type="dxa"/>
        <w:left w:w="115.0" w:type="dxa"/>
        <w:bottom w:w="0.0" w:type="dxa"/>
        <w:right w:w="115.0" w:type="dxa"/>
      </w:tblCellMar>
    </w:tblPr>
  </w:style>
  <w:style w:type="table" w:styleId="af8"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
    <w:tblPr>
      <w:tblStyleRowBandSize w:val="1"/>
      <w:tblStyleColBandSize w:val="1"/>
      <w:tblCellMar>
        <w:top w:w="0.0" w:type="dxa"/>
        <w:left w:w="115.0" w:type="dxa"/>
        <w:bottom w:w="0.0" w:type="dxa"/>
        <w:right w:w="115.0" w:type="dxa"/>
      </w:tblCellMar>
    </w:tblPr>
  </w:style>
  <w:style w:type="table" w:styleId="afa" w:customSty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70.0" w:type="dxa"/>
        <w:bottom w:w="0.0" w:type="dxa"/>
        <w:right w:w="7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anrep.gov.co/es/mercado-laboral/salarios" TargetMode="External"/><Relationship Id="rId10" Type="http://schemas.openxmlformats.org/officeDocument/2006/relationships/hyperlink" Target="https://operaciones.colombiacompra.gov.co/secop-ii/indisponibilidad-en-el-secop-ii" TargetMode="External"/><Relationship Id="rId13" Type="http://schemas.openxmlformats.org/officeDocument/2006/relationships/hyperlink" Target="https://www.superfinanciera.gov.co/publicacion/60819)" TargetMode="External"/><Relationship Id="rId12" Type="http://schemas.openxmlformats.org/officeDocument/2006/relationships/hyperlink" Target="https://www.colombiacompra.gov.co/manuales-guias-y-pliegos-tipo/manuales-y-guia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anda.com/currency-converter/es/" TargetMode="External"/><Relationship Id="rId15" Type="http://schemas.openxmlformats.org/officeDocument/2006/relationships/header" Target="header1.xml"/><Relationship Id="rId14" Type="http://schemas.openxmlformats.org/officeDocument/2006/relationships/image" Target="media/image1.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ocesos.contratosdr@cali.gov.co" TargetMode="External"/><Relationship Id="rId8" Type="http://schemas.openxmlformats.org/officeDocument/2006/relationships/hyperlink" Target="https://www.oanda.com/currency-converte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APj72sG/QS8APnMBjBUFjBRElA==">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2024-10-05T02:03:00Z</dcterms:created>
  <dc:creator>Karlo Fernández Cala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9.88193E7</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