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5A6BAD74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4F3372">
        <w:t>SA</w:t>
      </w:r>
      <w:r w:rsidR="00B4075A" w:rsidRPr="00B4075A">
        <w:rPr>
          <w:color w:val="C00000"/>
        </w:rPr>
        <w:t>MC-MGN-CAAG-00</w:t>
      </w:r>
      <w:r w:rsidR="004F3372">
        <w:rPr>
          <w:color w:val="C00000"/>
        </w:rPr>
        <w:t>0</w:t>
      </w:r>
      <w:r w:rsidR="00B4075A" w:rsidRPr="00B4075A">
        <w:rPr>
          <w:color w:val="C00000"/>
        </w:rPr>
        <w:t>3-2026</w:t>
      </w:r>
    </w:p>
    <w:p w14:paraId="68175CDE" w14:textId="77777777" w:rsidR="00E81A2F" w:rsidRDefault="00E81A2F" w:rsidP="00F0650D"/>
    <w:p w14:paraId="6352B186" w14:textId="3F5907DB" w:rsidR="00E81A2F" w:rsidRDefault="008F4A6F" w:rsidP="00F0650D">
      <w:r>
        <w:rPr>
          <w:b/>
        </w:rPr>
        <w:t>OBJETO</w:t>
      </w:r>
      <w:r w:rsidR="00B4075A">
        <w:t xml:space="preserve">: </w:t>
      </w:r>
      <w:r w:rsidR="004F3372" w:rsidRPr="004F3372">
        <w:t>Suministro e instalación y puesta en servicio de tres (3) cuartos fríos para la planta de procesamiento del Centro Acuícola y Agroindustrial de Gaira del Sena Regional Magdalena, incluye transporte y desmonte de los equipos existentes, desmantelamiento para disposición final cumpliendo las normas ambientales vigentes, revisión y ajustes del sistema eléctrico para la puesta en marcha y funcionamiento permanente de los equipos cumpliendo las normas (RETIE).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lastRenderedPageBreak/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Nombre y firma Responsable de implementacion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3D4C1" w14:textId="77777777" w:rsidR="00751358" w:rsidRDefault="00751358">
      <w:pPr>
        <w:spacing w:line="240" w:lineRule="auto"/>
      </w:pPr>
      <w:r>
        <w:separator/>
      </w:r>
    </w:p>
  </w:endnote>
  <w:endnote w:type="continuationSeparator" w:id="0">
    <w:p w14:paraId="3A9B0A29" w14:textId="77777777" w:rsidR="00751358" w:rsidRDefault="007513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D405A" w14:textId="77777777" w:rsidR="00751358" w:rsidRDefault="00751358">
      <w:pPr>
        <w:spacing w:line="240" w:lineRule="auto"/>
      </w:pPr>
      <w:r>
        <w:separator/>
      </w:r>
    </w:p>
  </w:footnote>
  <w:footnote w:type="continuationSeparator" w:id="0">
    <w:p w14:paraId="2C8FEE51" w14:textId="77777777" w:rsidR="00751358" w:rsidRDefault="007513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4F3372"/>
    <w:rsid w:val="0051108E"/>
    <w:rsid w:val="00527226"/>
    <w:rsid w:val="005B7124"/>
    <w:rsid w:val="006243E6"/>
    <w:rsid w:val="006503F1"/>
    <w:rsid w:val="00665712"/>
    <w:rsid w:val="00694558"/>
    <w:rsid w:val="006D06C7"/>
    <w:rsid w:val="00726D24"/>
    <w:rsid w:val="00751358"/>
    <w:rsid w:val="0079563E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4075A"/>
    <w:rsid w:val="00B515F7"/>
    <w:rsid w:val="00C34928"/>
    <w:rsid w:val="00D36AE2"/>
    <w:rsid w:val="00DE37E6"/>
    <w:rsid w:val="00DF4CC2"/>
    <w:rsid w:val="00E04F5B"/>
    <w:rsid w:val="00E610F4"/>
    <w:rsid w:val="00E6213A"/>
    <w:rsid w:val="00E81474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81363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785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Milena Pahola Gomez Gutierrez</cp:lastModifiedBy>
  <cp:revision>5</cp:revision>
  <dcterms:created xsi:type="dcterms:W3CDTF">2026-08-04T14:35:00Z</dcterms:created>
  <dcterms:modified xsi:type="dcterms:W3CDTF">2026-10-13T19:16:00Z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