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15A7B" w14:textId="77777777" w:rsidR="00D108BD" w:rsidRDefault="00000000">
      <w:pPr>
        <w:spacing w:after="0"/>
        <w:jc w:val="center"/>
        <w:rPr>
          <w:rFonts w:ascii="Aptos" w:eastAsia="Aptos" w:hAnsi="Aptos" w:cs="Aptos"/>
          <w:b/>
          <w:bCs/>
          <w:sz w:val="28"/>
          <w:szCs w:val="28"/>
        </w:rPr>
      </w:pPr>
      <w:r>
        <w:rPr>
          <w:rFonts w:ascii="Aptos" w:eastAsia="Aptos" w:hAnsi="Aptos" w:cs="Aptos"/>
          <w:b/>
          <w:bCs/>
          <w:sz w:val="28"/>
          <w:szCs w:val="28"/>
        </w:rPr>
        <w:t>CONTRATO DE OBRA</w:t>
      </w:r>
    </w:p>
    <w:p w14:paraId="0D690491" w14:textId="77777777" w:rsidR="00D108BD" w:rsidRDefault="00000000">
      <w:pPr>
        <w:spacing w:after="0"/>
        <w:jc w:val="center"/>
        <w:rPr>
          <w:rFonts w:ascii="Aptos" w:eastAsia="Aptos" w:hAnsi="Aptos" w:cs="Aptos"/>
          <w:b/>
          <w:bCs/>
          <w:sz w:val="28"/>
          <w:szCs w:val="28"/>
        </w:rPr>
      </w:pPr>
      <w:r>
        <w:rPr>
          <w:rFonts w:ascii="Aptos" w:eastAsia="Aptos" w:hAnsi="Aptos" w:cs="Aptos"/>
          <w:b/>
          <w:bCs/>
          <w:sz w:val="28"/>
          <w:szCs w:val="28"/>
        </w:rPr>
        <w:t>2906 de 2025</w:t>
      </w:r>
    </w:p>
    <w:p w14:paraId="10E0E71A" w14:textId="77777777" w:rsidR="00D108BD" w:rsidRDefault="00D108BD">
      <w:pPr>
        <w:jc w:val="both"/>
        <w:rPr>
          <w:rFonts w:ascii="Aptos" w:eastAsia="Aptos" w:hAnsi="Aptos" w:cs="Aptos"/>
          <w:sz w:val="24"/>
          <w:szCs w:val="24"/>
        </w:rPr>
      </w:pPr>
    </w:p>
    <w:p w14:paraId="1F0E7B4E" w14:textId="77777777" w:rsidR="00D108BD" w:rsidRDefault="00000000">
      <w:pPr>
        <w:jc w:val="both"/>
        <w:rPr>
          <w:rFonts w:ascii="Aptos" w:eastAsia="Aptos" w:hAnsi="Aptos" w:cs="Aptos"/>
        </w:rPr>
      </w:pPr>
      <w:r>
        <w:rPr>
          <w:noProof/>
        </w:rPr>
        <w:drawing>
          <wp:anchor distT="0" distB="0" distL="114300" distR="114300" simplePos="0" relativeHeight="251658240" behindDoc="0" locked="0" layoutInCell="1" hidden="0" allowOverlap="1" wp14:anchorId="1133990E" wp14:editId="038373A0">
            <wp:simplePos x="0" y="0"/>
            <wp:positionH relativeFrom="column">
              <wp:posOffset>2285034</wp:posOffset>
            </wp:positionH>
            <wp:positionV relativeFrom="paragraph">
              <wp:posOffset>13526</wp:posOffset>
            </wp:positionV>
            <wp:extent cx="1054761" cy="1201479"/>
            <wp:effectExtent l="0" t="0" r="0" b="0"/>
            <wp:wrapNone/>
            <wp:docPr id="16" name="image3.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Imagen que contiene Interfaz de usuario gráfica&#10;&#10;El contenido generado por IA puede ser incorrecto."/>
                    <pic:cNvPicPr preferRelativeResize="0"/>
                  </pic:nvPicPr>
                  <pic:blipFill>
                    <a:blip r:embed="rId8"/>
                    <a:srcRect r="63226"/>
                    <a:stretch>
                      <a:fillRect/>
                    </a:stretch>
                  </pic:blipFill>
                  <pic:spPr>
                    <a:xfrm>
                      <a:off x="0" y="0"/>
                      <a:ext cx="1054761" cy="1201479"/>
                    </a:xfrm>
                    <a:prstGeom prst="rect">
                      <a:avLst/>
                    </a:prstGeom>
                    <a:ln/>
                  </pic:spPr>
                </pic:pic>
              </a:graphicData>
            </a:graphic>
          </wp:anchor>
        </w:drawing>
      </w:r>
    </w:p>
    <w:p w14:paraId="099D3548" w14:textId="77777777" w:rsidR="00D108BD" w:rsidRDefault="00D108BD">
      <w:pPr>
        <w:jc w:val="both"/>
        <w:rPr>
          <w:rFonts w:ascii="Aptos" w:eastAsia="Aptos" w:hAnsi="Aptos" w:cs="Aptos"/>
          <w:sz w:val="24"/>
          <w:szCs w:val="24"/>
        </w:rPr>
      </w:pPr>
    </w:p>
    <w:p w14:paraId="6F11CBBE" w14:textId="77777777" w:rsidR="00D108BD" w:rsidRDefault="00D108BD">
      <w:pPr>
        <w:jc w:val="both"/>
        <w:rPr>
          <w:rFonts w:ascii="Aptos" w:eastAsia="Aptos" w:hAnsi="Aptos" w:cs="Aptos"/>
          <w:sz w:val="24"/>
          <w:szCs w:val="24"/>
        </w:rPr>
      </w:pPr>
    </w:p>
    <w:p w14:paraId="18C227E5" w14:textId="77777777" w:rsidR="00D108BD" w:rsidRDefault="00D108BD">
      <w:pPr>
        <w:jc w:val="both"/>
        <w:rPr>
          <w:rFonts w:ascii="Aptos" w:eastAsia="Aptos" w:hAnsi="Aptos" w:cs="Aptos"/>
          <w:sz w:val="24"/>
          <w:szCs w:val="24"/>
        </w:rPr>
      </w:pPr>
    </w:p>
    <w:p w14:paraId="6B813702" w14:textId="77777777" w:rsidR="00D108BD" w:rsidRDefault="00000000">
      <w:pPr>
        <w:jc w:val="both"/>
        <w:rPr>
          <w:rFonts w:ascii="Aptos" w:eastAsia="Aptos" w:hAnsi="Aptos" w:cs="Aptos"/>
          <w:sz w:val="24"/>
          <w:szCs w:val="24"/>
        </w:rPr>
      </w:pPr>
      <w:r>
        <w:rPr>
          <w:noProof/>
        </w:rPr>
        <w:drawing>
          <wp:anchor distT="0" distB="0" distL="114300" distR="114300" simplePos="0" relativeHeight="251659264" behindDoc="0" locked="0" layoutInCell="1" hidden="0" allowOverlap="1" wp14:anchorId="64F763D1" wp14:editId="01BD2697">
            <wp:simplePos x="0" y="0"/>
            <wp:positionH relativeFrom="column">
              <wp:posOffset>2217884</wp:posOffset>
            </wp:positionH>
            <wp:positionV relativeFrom="paragraph">
              <wp:posOffset>131511</wp:posOffset>
            </wp:positionV>
            <wp:extent cx="1320800" cy="870585"/>
            <wp:effectExtent l="0" t="0" r="0" b="0"/>
            <wp:wrapNone/>
            <wp:docPr id="11" name="image4.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png" descr="Imagen que contiene Interfaz de usuario gráfica&#10;&#10;El contenido generado por IA puede ser incorrecto."/>
                    <pic:cNvPicPr preferRelativeResize="0"/>
                  </pic:nvPicPr>
                  <pic:blipFill>
                    <a:blip r:embed="rId9"/>
                    <a:srcRect l="36446"/>
                    <a:stretch>
                      <a:fillRect/>
                    </a:stretch>
                  </pic:blipFill>
                  <pic:spPr>
                    <a:xfrm>
                      <a:off x="0" y="0"/>
                      <a:ext cx="1320800" cy="870585"/>
                    </a:xfrm>
                    <a:prstGeom prst="rect">
                      <a:avLst/>
                    </a:prstGeom>
                    <a:ln/>
                  </pic:spPr>
                </pic:pic>
              </a:graphicData>
            </a:graphic>
          </wp:anchor>
        </w:drawing>
      </w:r>
    </w:p>
    <w:p w14:paraId="5728381E" w14:textId="77777777" w:rsidR="00D108BD" w:rsidRDefault="00D108BD">
      <w:pPr>
        <w:jc w:val="both"/>
        <w:rPr>
          <w:rFonts w:ascii="Aptos" w:eastAsia="Aptos" w:hAnsi="Aptos" w:cs="Aptos"/>
          <w:sz w:val="24"/>
          <w:szCs w:val="24"/>
        </w:rPr>
      </w:pPr>
    </w:p>
    <w:p w14:paraId="3CFDC26C" w14:textId="77777777" w:rsidR="00D108BD" w:rsidRDefault="00D108BD">
      <w:pPr>
        <w:jc w:val="both"/>
        <w:rPr>
          <w:rFonts w:ascii="Aptos" w:eastAsia="Aptos" w:hAnsi="Aptos" w:cs="Aptos"/>
          <w:sz w:val="24"/>
          <w:szCs w:val="24"/>
        </w:rPr>
      </w:pPr>
    </w:p>
    <w:p w14:paraId="6E1875CF" w14:textId="77777777" w:rsidR="00D108BD" w:rsidRDefault="00D108BD">
      <w:pPr>
        <w:jc w:val="both"/>
        <w:rPr>
          <w:rFonts w:ascii="Aptos" w:eastAsia="Aptos" w:hAnsi="Aptos" w:cs="Aptos"/>
          <w:sz w:val="24"/>
          <w:szCs w:val="24"/>
        </w:rPr>
      </w:pPr>
    </w:p>
    <w:p w14:paraId="3B6C7877" w14:textId="77777777" w:rsidR="00D108BD" w:rsidRDefault="00D108BD">
      <w:pPr>
        <w:jc w:val="both"/>
        <w:rPr>
          <w:rFonts w:ascii="Aptos" w:eastAsia="Aptos" w:hAnsi="Aptos" w:cs="Aptos"/>
          <w:sz w:val="24"/>
          <w:szCs w:val="24"/>
        </w:rPr>
      </w:pPr>
    </w:p>
    <w:p w14:paraId="4B564738" w14:textId="77777777" w:rsidR="00D108BD" w:rsidRDefault="00000000">
      <w:pPr>
        <w:jc w:val="center"/>
        <w:rPr>
          <w:rFonts w:ascii="Aptos" w:eastAsia="Aptos" w:hAnsi="Aptos" w:cs="Aptos"/>
          <w:b/>
          <w:bCs/>
          <w:sz w:val="28"/>
          <w:szCs w:val="28"/>
        </w:rPr>
      </w:pPr>
      <w:r>
        <w:rPr>
          <w:rFonts w:ascii="Aptos" w:eastAsia="Aptos" w:hAnsi="Aptos" w:cs="Aptos"/>
          <w:b/>
          <w:bCs/>
          <w:sz w:val="28"/>
          <w:szCs w:val="28"/>
        </w:rPr>
        <w:t>«REHABILITACIÓN Y/O MEJORAMIENTO DE LA VIA QUE INTERCOMUNICA A LOS MUNICIPIOS DE SANTA ROSA DE LIMA, VILLANUEVA Y SAN ESTANISLAO DE KOSTKA, PERMITIENDO LA INTERCONEXION VIAL PARA DESARROLLO ECONOMICO, SOCIAL, AGRICOLA Y TURISTICO DE LAS SUBREGIONES FUNCIONALES 7 Y 48 EN EL DEPARTAMENTO DE BOLIVAR.»</w:t>
      </w:r>
    </w:p>
    <w:p w14:paraId="47F70EF4" w14:textId="77777777" w:rsidR="00D108BD" w:rsidRDefault="00D108BD">
      <w:pPr>
        <w:jc w:val="both"/>
        <w:rPr>
          <w:rFonts w:ascii="Aptos" w:eastAsia="Aptos" w:hAnsi="Aptos" w:cs="Aptos"/>
          <w:sz w:val="24"/>
          <w:szCs w:val="24"/>
        </w:rPr>
      </w:pPr>
    </w:p>
    <w:p w14:paraId="6C0577C9" w14:textId="77777777" w:rsidR="00D108BD" w:rsidRDefault="00D108BD">
      <w:pPr>
        <w:spacing w:line="360" w:lineRule="auto"/>
        <w:jc w:val="both"/>
        <w:rPr>
          <w:rFonts w:ascii="Aptos" w:eastAsia="Aptos" w:hAnsi="Aptos" w:cs="Aptos"/>
          <w:sz w:val="24"/>
          <w:szCs w:val="24"/>
        </w:rPr>
      </w:pPr>
    </w:p>
    <w:p w14:paraId="28D14F5C" w14:textId="77777777" w:rsidR="00D108BD" w:rsidRDefault="00D108BD">
      <w:pPr>
        <w:spacing w:line="360" w:lineRule="auto"/>
        <w:jc w:val="both"/>
        <w:rPr>
          <w:rFonts w:ascii="Aptos" w:eastAsia="Aptos" w:hAnsi="Aptos" w:cs="Aptos"/>
          <w:sz w:val="24"/>
          <w:szCs w:val="24"/>
        </w:rPr>
      </w:pPr>
    </w:p>
    <w:p w14:paraId="00DE4149" w14:textId="77777777" w:rsidR="00D108BD" w:rsidRDefault="00D108BD">
      <w:pPr>
        <w:spacing w:line="360" w:lineRule="auto"/>
        <w:jc w:val="both"/>
        <w:rPr>
          <w:rFonts w:ascii="Aptos" w:eastAsia="Aptos" w:hAnsi="Aptos" w:cs="Aptos"/>
          <w:sz w:val="24"/>
          <w:szCs w:val="24"/>
        </w:rPr>
      </w:pPr>
    </w:p>
    <w:p w14:paraId="697B3E39" w14:textId="77777777" w:rsidR="00D108BD" w:rsidRDefault="00D108BD">
      <w:pPr>
        <w:spacing w:line="360" w:lineRule="auto"/>
        <w:jc w:val="both"/>
        <w:rPr>
          <w:rFonts w:ascii="Aptos" w:eastAsia="Aptos" w:hAnsi="Aptos" w:cs="Aptos"/>
          <w:sz w:val="24"/>
          <w:szCs w:val="24"/>
        </w:rPr>
      </w:pPr>
    </w:p>
    <w:p w14:paraId="380EED18" w14:textId="77777777" w:rsidR="00D108BD" w:rsidRDefault="00000000">
      <w:pPr>
        <w:spacing w:after="0" w:line="240" w:lineRule="auto"/>
        <w:jc w:val="center"/>
        <w:rPr>
          <w:rFonts w:ascii="Aptos" w:eastAsia="Aptos" w:hAnsi="Aptos" w:cs="Aptos"/>
          <w:b/>
          <w:bCs/>
          <w:sz w:val="28"/>
          <w:szCs w:val="28"/>
        </w:rPr>
      </w:pPr>
      <w:r>
        <w:rPr>
          <w:rFonts w:ascii="Aptos" w:eastAsia="Aptos" w:hAnsi="Aptos" w:cs="Aptos"/>
          <w:b/>
          <w:bCs/>
          <w:sz w:val="28"/>
          <w:szCs w:val="28"/>
        </w:rPr>
        <w:t>INFORME TECNICO MENSUAL</w:t>
      </w:r>
    </w:p>
    <w:p w14:paraId="2FAA9599" w14:textId="066EA333" w:rsidR="00D108BD" w:rsidRDefault="00000000">
      <w:pPr>
        <w:spacing w:after="0" w:line="240" w:lineRule="auto"/>
        <w:jc w:val="center"/>
        <w:rPr>
          <w:rFonts w:ascii="Aptos" w:eastAsia="Aptos" w:hAnsi="Aptos" w:cs="Aptos"/>
          <w:b/>
          <w:bCs/>
          <w:sz w:val="28"/>
          <w:szCs w:val="28"/>
        </w:rPr>
      </w:pPr>
      <w:r>
        <w:rPr>
          <w:rFonts w:ascii="Aptos" w:eastAsia="Aptos" w:hAnsi="Aptos" w:cs="Aptos"/>
          <w:b/>
          <w:bCs/>
          <w:sz w:val="28"/>
          <w:szCs w:val="28"/>
        </w:rPr>
        <w:t>JU</w:t>
      </w:r>
      <w:r w:rsidR="00B543FD">
        <w:rPr>
          <w:rFonts w:ascii="Aptos" w:eastAsia="Aptos" w:hAnsi="Aptos" w:cs="Aptos"/>
          <w:b/>
          <w:bCs/>
          <w:sz w:val="28"/>
          <w:szCs w:val="28"/>
        </w:rPr>
        <w:t>LIO</w:t>
      </w:r>
      <w:r>
        <w:rPr>
          <w:rFonts w:ascii="Aptos" w:eastAsia="Aptos" w:hAnsi="Aptos" w:cs="Aptos"/>
          <w:b/>
          <w:bCs/>
          <w:sz w:val="28"/>
          <w:szCs w:val="28"/>
        </w:rPr>
        <w:t xml:space="preserve"> 2026</w:t>
      </w:r>
    </w:p>
    <w:p w14:paraId="3E39ED4B" w14:textId="77777777" w:rsidR="00D108BD" w:rsidRDefault="00D108BD">
      <w:pPr>
        <w:spacing w:line="360" w:lineRule="auto"/>
        <w:jc w:val="both"/>
        <w:rPr>
          <w:rFonts w:ascii="Century Gothic" w:eastAsia="Century Gothic" w:hAnsi="Century Gothic" w:cs="Century Gothic"/>
          <w:sz w:val="24"/>
          <w:szCs w:val="24"/>
        </w:rPr>
      </w:pPr>
    </w:p>
    <w:p w14:paraId="4F512080" w14:textId="77777777" w:rsidR="00D108BD" w:rsidRDefault="00000000">
      <w:pPr>
        <w:keepNext/>
        <w:keepLines/>
        <w:pBdr>
          <w:top w:val="nil"/>
          <w:left w:val="nil"/>
          <w:bottom w:val="nil"/>
          <w:right w:val="nil"/>
          <w:between w:val="nil"/>
        </w:pBdr>
        <w:spacing w:before="240" w:after="0" w:line="480" w:lineRule="auto"/>
        <w:jc w:val="both"/>
        <w:rPr>
          <w:rFonts w:ascii="Aptos" w:eastAsia="Aptos" w:hAnsi="Aptos" w:cs="Aptos"/>
          <w:b/>
          <w:bCs/>
          <w:color w:val="000000"/>
          <w:sz w:val="32"/>
          <w:szCs w:val="32"/>
        </w:rPr>
      </w:pPr>
      <w:r>
        <w:rPr>
          <w:rFonts w:ascii="Aptos" w:eastAsia="Aptos" w:hAnsi="Aptos" w:cs="Aptos"/>
          <w:b/>
          <w:bCs/>
          <w:color w:val="000000"/>
          <w:sz w:val="32"/>
          <w:szCs w:val="32"/>
        </w:rPr>
        <w:lastRenderedPageBreak/>
        <w:t>Contenido</w:t>
      </w:r>
    </w:p>
    <w:sdt>
      <w:sdtPr>
        <w:id w:val="1863126817"/>
        <w:docPartObj>
          <w:docPartGallery w:val="Table of Contents"/>
          <w:docPartUnique/>
        </w:docPartObj>
      </w:sdtPr>
      <w:sdtContent>
        <w:p w14:paraId="7658A890" w14:textId="77777777" w:rsidR="00D108BD" w:rsidRDefault="00000000">
          <w:pPr>
            <w:pBdr>
              <w:top w:val="nil"/>
              <w:left w:val="nil"/>
              <w:bottom w:val="nil"/>
              <w:right w:val="nil"/>
              <w:between w:val="nil"/>
            </w:pBdr>
            <w:tabs>
              <w:tab w:val="left" w:pos="480"/>
              <w:tab w:val="right" w:pos="8848"/>
            </w:tabs>
            <w:spacing w:after="100" w:line="276" w:lineRule="auto"/>
            <w:rPr>
              <w:color w:val="000000"/>
              <w:sz w:val="24"/>
              <w:szCs w:val="24"/>
            </w:rPr>
          </w:pPr>
          <w:r>
            <w:fldChar w:fldCharType="begin"/>
          </w:r>
          <w:r>
            <w:instrText xml:space="preserve"> TOC \h \u \z \t "Heading 1,1,Heading 2,2,Heading 3,3,"</w:instrText>
          </w:r>
          <w:r>
            <w:fldChar w:fldCharType="separate"/>
          </w:r>
          <w:hyperlink w:anchor="_heading=h.p9ie5qs6b8vq">
            <w:r w:rsidR="00D108BD">
              <w:rPr>
                <w:rFonts w:ascii="Aptos" w:eastAsia="Aptos" w:hAnsi="Aptos" w:cs="Aptos"/>
                <w:color w:val="000000"/>
              </w:rPr>
              <w:t>1.</w:t>
            </w:r>
          </w:hyperlink>
          <w:hyperlink w:anchor="_heading=h.p9ie5qs6b8vq">
            <w:r w:rsidR="00D108BD">
              <w:rPr>
                <w:color w:val="000000"/>
                <w:sz w:val="24"/>
                <w:szCs w:val="24"/>
              </w:rPr>
              <w:tab/>
            </w:r>
          </w:hyperlink>
          <w:r>
            <w:fldChar w:fldCharType="begin"/>
          </w:r>
          <w:r>
            <w:instrText xml:space="preserve"> PAGEREF _heading=h.p9ie5qs6b8vq \h </w:instrText>
          </w:r>
          <w:r>
            <w:fldChar w:fldCharType="separate"/>
          </w:r>
          <w:r>
            <w:rPr>
              <w:rFonts w:ascii="Aptos" w:eastAsia="Aptos" w:hAnsi="Aptos" w:cs="Aptos"/>
              <w:color w:val="000000"/>
            </w:rPr>
            <w:t>Introducción.</w:t>
          </w:r>
          <w:r>
            <w:rPr>
              <w:color w:val="000000"/>
            </w:rPr>
            <w:tab/>
            <w:t>3</w:t>
          </w:r>
          <w:r>
            <w:fldChar w:fldCharType="end"/>
          </w:r>
        </w:p>
        <w:p w14:paraId="424782E4"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j876uzz4o9ek">
            <w:r>
              <w:rPr>
                <w:rFonts w:ascii="Aptos" w:eastAsia="Aptos" w:hAnsi="Aptos" w:cs="Aptos"/>
                <w:color w:val="000000"/>
              </w:rPr>
              <w:t>2.</w:t>
            </w:r>
          </w:hyperlink>
          <w:hyperlink w:anchor="_heading=h.j876uzz4o9ek">
            <w:r>
              <w:rPr>
                <w:color w:val="000000"/>
                <w:sz w:val="24"/>
                <w:szCs w:val="24"/>
              </w:rPr>
              <w:tab/>
            </w:r>
          </w:hyperlink>
          <w:r>
            <w:fldChar w:fldCharType="begin"/>
          </w:r>
          <w:r>
            <w:instrText xml:space="preserve"> PAGEREF _heading=h.j876uzz4o9ek \h </w:instrText>
          </w:r>
          <w:r>
            <w:fldChar w:fldCharType="separate"/>
          </w:r>
          <w:r>
            <w:rPr>
              <w:rFonts w:ascii="Aptos" w:eastAsia="Aptos" w:hAnsi="Aptos" w:cs="Aptos"/>
              <w:color w:val="000000"/>
            </w:rPr>
            <w:t>Descripción del proyecto.</w:t>
          </w:r>
          <w:r>
            <w:rPr>
              <w:color w:val="000000"/>
            </w:rPr>
            <w:tab/>
            <w:t>4</w:t>
          </w:r>
          <w:r>
            <w:fldChar w:fldCharType="end"/>
          </w:r>
        </w:p>
        <w:p w14:paraId="4C7531EE"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nqpjzyylhi8">
            <w:r>
              <w:rPr>
                <w:rFonts w:ascii="Aptos" w:eastAsia="Aptos" w:hAnsi="Aptos" w:cs="Aptos"/>
                <w:color w:val="000000"/>
              </w:rPr>
              <w:t>3.</w:t>
            </w:r>
          </w:hyperlink>
          <w:hyperlink w:anchor="_heading=h.nqpjzyylhi8">
            <w:r>
              <w:rPr>
                <w:color w:val="000000"/>
                <w:sz w:val="24"/>
                <w:szCs w:val="24"/>
              </w:rPr>
              <w:tab/>
            </w:r>
          </w:hyperlink>
          <w:r>
            <w:fldChar w:fldCharType="begin"/>
          </w:r>
          <w:r>
            <w:instrText xml:space="preserve"> PAGEREF _heading=h.nqpjzyylhi8 \h </w:instrText>
          </w:r>
          <w:r>
            <w:fldChar w:fldCharType="separate"/>
          </w:r>
          <w:r>
            <w:rPr>
              <w:rFonts w:ascii="Aptos" w:eastAsia="Aptos" w:hAnsi="Aptos" w:cs="Aptos"/>
              <w:color w:val="000000"/>
            </w:rPr>
            <w:t>Localización del proyecto.</w:t>
          </w:r>
          <w:r>
            <w:rPr>
              <w:color w:val="000000"/>
            </w:rPr>
            <w:tab/>
            <w:t>5</w:t>
          </w:r>
          <w:r>
            <w:fldChar w:fldCharType="end"/>
          </w:r>
        </w:p>
        <w:p w14:paraId="47094DC7"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7a1601g7gkii">
            <w:r>
              <w:rPr>
                <w:rFonts w:ascii="Aptos" w:eastAsia="Aptos" w:hAnsi="Aptos" w:cs="Aptos"/>
                <w:color w:val="000000"/>
              </w:rPr>
              <w:t>4.</w:t>
            </w:r>
          </w:hyperlink>
          <w:hyperlink w:anchor="_heading=h.7a1601g7gkii">
            <w:r>
              <w:rPr>
                <w:color w:val="000000"/>
                <w:sz w:val="24"/>
                <w:szCs w:val="24"/>
              </w:rPr>
              <w:tab/>
            </w:r>
          </w:hyperlink>
          <w:r>
            <w:fldChar w:fldCharType="begin"/>
          </w:r>
          <w:r>
            <w:instrText xml:space="preserve"> PAGEREF _heading=h.7a1601g7gkii \h </w:instrText>
          </w:r>
          <w:r>
            <w:fldChar w:fldCharType="separate"/>
          </w:r>
          <w:r>
            <w:rPr>
              <w:rFonts w:ascii="Aptos" w:eastAsia="Aptos" w:hAnsi="Aptos" w:cs="Aptos"/>
              <w:color w:val="000000"/>
            </w:rPr>
            <w:t>Información del contrato de obra.</w:t>
          </w:r>
          <w:r>
            <w:rPr>
              <w:color w:val="000000"/>
            </w:rPr>
            <w:tab/>
            <w:t>6</w:t>
          </w:r>
          <w:r>
            <w:fldChar w:fldCharType="end"/>
          </w:r>
        </w:p>
        <w:p w14:paraId="4AF9AEB9"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ua0odriifsw1">
            <w:r>
              <w:rPr>
                <w:rFonts w:ascii="Aptos" w:eastAsia="Aptos" w:hAnsi="Aptos" w:cs="Aptos"/>
                <w:color w:val="000000"/>
              </w:rPr>
              <w:t>5.</w:t>
            </w:r>
          </w:hyperlink>
          <w:hyperlink w:anchor="_heading=h.ua0odriifsw1">
            <w:r>
              <w:rPr>
                <w:color w:val="000000"/>
                <w:sz w:val="24"/>
                <w:szCs w:val="24"/>
              </w:rPr>
              <w:tab/>
            </w:r>
          </w:hyperlink>
          <w:r>
            <w:fldChar w:fldCharType="begin"/>
          </w:r>
          <w:r>
            <w:instrText xml:space="preserve"> PAGEREF _heading=h.ua0odriifsw1 \h </w:instrText>
          </w:r>
          <w:r>
            <w:fldChar w:fldCharType="separate"/>
          </w:r>
          <w:r>
            <w:rPr>
              <w:rFonts w:ascii="Aptos" w:eastAsia="Aptos" w:hAnsi="Aptos" w:cs="Aptos"/>
              <w:color w:val="000000"/>
            </w:rPr>
            <w:t>Información del certificado de disponibilidad y registro presupuestal del contrato de obra.</w:t>
          </w:r>
          <w:r>
            <w:rPr>
              <w:color w:val="000000"/>
            </w:rPr>
            <w:tab/>
            <w:t>7</w:t>
          </w:r>
          <w:r>
            <w:fldChar w:fldCharType="end"/>
          </w:r>
        </w:p>
        <w:p w14:paraId="67B0CA78"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kutg66g2o4r">
            <w:r>
              <w:rPr>
                <w:rFonts w:ascii="Aptos" w:eastAsia="Aptos" w:hAnsi="Aptos" w:cs="Aptos"/>
                <w:color w:val="000000"/>
              </w:rPr>
              <w:t>6.</w:t>
            </w:r>
          </w:hyperlink>
          <w:hyperlink w:anchor="_heading=h.kutg66g2o4r">
            <w:r>
              <w:rPr>
                <w:color w:val="000000"/>
                <w:sz w:val="24"/>
                <w:szCs w:val="24"/>
              </w:rPr>
              <w:tab/>
            </w:r>
          </w:hyperlink>
          <w:r>
            <w:fldChar w:fldCharType="begin"/>
          </w:r>
          <w:r>
            <w:instrText xml:space="preserve"> PAGEREF _heading=h.kutg66g2o4r \h </w:instrText>
          </w:r>
          <w:r>
            <w:fldChar w:fldCharType="separate"/>
          </w:r>
          <w:r>
            <w:rPr>
              <w:rFonts w:ascii="Aptos" w:eastAsia="Aptos" w:hAnsi="Aptos" w:cs="Aptos"/>
              <w:color w:val="000000"/>
            </w:rPr>
            <w:t>Información pólizas del contrato de obra.</w:t>
          </w:r>
          <w:r>
            <w:rPr>
              <w:color w:val="000000"/>
            </w:rPr>
            <w:tab/>
            <w:t>7</w:t>
          </w:r>
          <w:r>
            <w:fldChar w:fldCharType="end"/>
          </w:r>
        </w:p>
        <w:p w14:paraId="04544094"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n2mufnkdj8dg">
            <w:r>
              <w:rPr>
                <w:rFonts w:ascii="Aptos" w:eastAsia="Aptos" w:hAnsi="Aptos" w:cs="Aptos"/>
                <w:color w:val="000000"/>
              </w:rPr>
              <w:t>7.</w:t>
            </w:r>
          </w:hyperlink>
          <w:hyperlink w:anchor="_heading=h.n2mufnkdj8dg">
            <w:r>
              <w:rPr>
                <w:color w:val="000000"/>
                <w:sz w:val="24"/>
                <w:szCs w:val="24"/>
              </w:rPr>
              <w:tab/>
            </w:r>
          </w:hyperlink>
          <w:r>
            <w:fldChar w:fldCharType="begin"/>
          </w:r>
          <w:r>
            <w:instrText xml:space="preserve"> PAGEREF _heading=h.n2mufnkdj8dg \h </w:instrText>
          </w:r>
          <w:r>
            <w:fldChar w:fldCharType="separate"/>
          </w:r>
          <w:r>
            <w:rPr>
              <w:rFonts w:ascii="Aptos" w:eastAsia="Aptos" w:hAnsi="Aptos" w:cs="Aptos"/>
              <w:color w:val="000000"/>
            </w:rPr>
            <w:t>Informe de gestión social.</w:t>
          </w:r>
          <w:r>
            <w:rPr>
              <w:color w:val="000000"/>
            </w:rPr>
            <w:tab/>
            <w:t>8</w:t>
          </w:r>
          <w:r>
            <w:fldChar w:fldCharType="end"/>
          </w:r>
        </w:p>
        <w:p w14:paraId="2F3E1F38"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b34bnvhc5m4b">
            <w:r>
              <w:rPr>
                <w:rFonts w:ascii="Aptos" w:eastAsia="Aptos" w:hAnsi="Aptos" w:cs="Aptos"/>
                <w:color w:val="000000"/>
              </w:rPr>
              <w:t>8.</w:t>
            </w:r>
          </w:hyperlink>
          <w:hyperlink w:anchor="_heading=h.b34bnvhc5m4b">
            <w:r>
              <w:rPr>
                <w:color w:val="000000"/>
                <w:sz w:val="24"/>
                <w:szCs w:val="24"/>
              </w:rPr>
              <w:tab/>
            </w:r>
          </w:hyperlink>
          <w:r>
            <w:fldChar w:fldCharType="begin"/>
          </w:r>
          <w:r>
            <w:instrText xml:space="preserve"> PAGEREF _heading=h.b34bnvhc5m4b \h </w:instrText>
          </w:r>
          <w:r>
            <w:fldChar w:fldCharType="separate"/>
          </w:r>
          <w:r>
            <w:rPr>
              <w:rFonts w:ascii="Aptos" w:eastAsia="Aptos" w:hAnsi="Aptos" w:cs="Aptos"/>
              <w:color w:val="000000"/>
            </w:rPr>
            <w:t>Informe de seguridad y salud en el trabajo (SST).</w:t>
          </w:r>
          <w:r>
            <w:rPr>
              <w:color w:val="000000"/>
            </w:rPr>
            <w:tab/>
            <w:t>9</w:t>
          </w:r>
          <w:r>
            <w:fldChar w:fldCharType="end"/>
          </w:r>
        </w:p>
        <w:p w14:paraId="7D407CAF"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fowoly6sr5h8">
            <w:r>
              <w:rPr>
                <w:rFonts w:ascii="Aptos" w:eastAsia="Aptos" w:hAnsi="Aptos" w:cs="Aptos"/>
                <w:color w:val="000000"/>
              </w:rPr>
              <w:t>9.</w:t>
            </w:r>
          </w:hyperlink>
          <w:hyperlink w:anchor="_heading=h.fowoly6sr5h8">
            <w:r>
              <w:rPr>
                <w:color w:val="000000"/>
                <w:sz w:val="24"/>
                <w:szCs w:val="24"/>
              </w:rPr>
              <w:tab/>
            </w:r>
          </w:hyperlink>
          <w:r>
            <w:fldChar w:fldCharType="begin"/>
          </w:r>
          <w:r>
            <w:instrText xml:space="preserve"> PAGEREF _heading=h.fowoly6sr5h8 \h </w:instrText>
          </w:r>
          <w:r>
            <w:fldChar w:fldCharType="separate"/>
          </w:r>
          <w:r>
            <w:rPr>
              <w:rFonts w:ascii="Aptos" w:eastAsia="Aptos" w:hAnsi="Aptos" w:cs="Aptos"/>
              <w:color w:val="000000"/>
            </w:rPr>
            <w:t>Informe gestión ambiental.</w:t>
          </w:r>
          <w:r>
            <w:rPr>
              <w:color w:val="000000"/>
            </w:rPr>
            <w:tab/>
            <w:t>9</w:t>
          </w:r>
          <w:r>
            <w:fldChar w:fldCharType="end"/>
          </w:r>
        </w:p>
        <w:p w14:paraId="2DFC4182"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41aiplfkvuuy">
            <w:r>
              <w:rPr>
                <w:rFonts w:ascii="Aptos" w:eastAsia="Aptos" w:hAnsi="Aptos" w:cs="Aptos"/>
                <w:color w:val="000000"/>
              </w:rPr>
              <w:t>10.</w:t>
            </w:r>
          </w:hyperlink>
          <w:hyperlink w:anchor="_heading=h.41aiplfkvuuy">
            <w:r>
              <w:rPr>
                <w:color w:val="000000"/>
                <w:sz w:val="24"/>
                <w:szCs w:val="24"/>
              </w:rPr>
              <w:tab/>
            </w:r>
          </w:hyperlink>
          <w:r>
            <w:fldChar w:fldCharType="begin"/>
          </w:r>
          <w:r>
            <w:instrText xml:space="preserve"> PAGEREF _heading=h.41aiplfkvuuy \h </w:instrText>
          </w:r>
          <w:r>
            <w:fldChar w:fldCharType="separate"/>
          </w:r>
          <w:r>
            <w:rPr>
              <w:rFonts w:ascii="Aptos" w:eastAsia="Aptos" w:hAnsi="Aptos" w:cs="Aptos"/>
              <w:color w:val="000000"/>
            </w:rPr>
            <w:t>Obra civil.</w:t>
          </w:r>
          <w:r>
            <w:rPr>
              <w:color w:val="000000"/>
            </w:rPr>
            <w:tab/>
            <w:t>10</w:t>
          </w:r>
          <w:r>
            <w:fldChar w:fldCharType="end"/>
          </w:r>
        </w:p>
        <w:p w14:paraId="4169DC7D" w14:textId="77777777" w:rsidR="00D108BD" w:rsidRDefault="00D108BD">
          <w:pPr>
            <w:pBdr>
              <w:top w:val="nil"/>
              <w:left w:val="nil"/>
              <w:bottom w:val="nil"/>
              <w:right w:val="nil"/>
              <w:between w:val="nil"/>
            </w:pBdr>
            <w:tabs>
              <w:tab w:val="left" w:pos="960"/>
              <w:tab w:val="right" w:pos="8848"/>
            </w:tabs>
            <w:spacing w:after="100"/>
            <w:ind w:left="220"/>
            <w:rPr>
              <w:color w:val="000000"/>
              <w:sz w:val="24"/>
              <w:szCs w:val="24"/>
            </w:rPr>
          </w:pPr>
          <w:hyperlink w:anchor="_heading=h.5cmhl0wwlp0r">
            <w:r>
              <w:rPr>
                <w:rFonts w:ascii="Aptos" w:eastAsia="Aptos" w:hAnsi="Aptos" w:cs="Aptos"/>
                <w:color w:val="000000"/>
              </w:rPr>
              <w:t>10.1.</w:t>
            </w:r>
          </w:hyperlink>
          <w:hyperlink w:anchor="_heading=h.5cmhl0wwlp0r">
            <w:r>
              <w:rPr>
                <w:color w:val="000000"/>
                <w:sz w:val="24"/>
                <w:szCs w:val="24"/>
              </w:rPr>
              <w:tab/>
            </w:r>
          </w:hyperlink>
          <w:r>
            <w:fldChar w:fldCharType="begin"/>
          </w:r>
          <w:r>
            <w:instrText xml:space="preserve"> PAGEREF _heading=h.5cmhl0wwlp0r \h </w:instrText>
          </w:r>
          <w:r>
            <w:fldChar w:fldCharType="separate"/>
          </w:r>
          <w:r>
            <w:rPr>
              <w:rFonts w:ascii="Aptos" w:eastAsia="Aptos" w:hAnsi="Aptos" w:cs="Aptos"/>
              <w:color w:val="000000"/>
            </w:rPr>
            <w:t>Registro del personal.</w:t>
          </w:r>
          <w:r>
            <w:rPr>
              <w:color w:val="000000"/>
            </w:rPr>
            <w:tab/>
            <w:t>10</w:t>
          </w:r>
          <w:r>
            <w:fldChar w:fldCharType="end"/>
          </w:r>
        </w:p>
        <w:p w14:paraId="153C6D19" w14:textId="77777777" w:rsidR="00D108BD" w:rsidRDefault="00D108BD">
          <w:pPr>
            <w:pBdr>
              <w:top w:val="nil"/>
              <w:left w:val="nil"/>
              <w:bottom w:val="nil"/>
              <w:right w:val="nil"/>
              <w:between w:val="nil"/>
            </w:pBdr>
            <w:tabs>
              <w:tab w:val="left" w:pos="960"/>
              <w:tab w:val="right" w:pos="8848"/>
            </w:tabs>
            <w:spacing w:after="100"/>
            <w:ind w:left="220"/>
            <w:rPr>
              <w:color w:val="000000"/>
              <w:sz w:val="24"/>
              <w:szCs w:val="24"/>
            </w:rPr>
          </w:pPr>
          <w:hyperlink w:anchor="_heading=h.7svykl2b6b2k">
            <w:r>
              <w:rPr>
                <w:rFonts w:ascii="Aptos" w:eastAsia="Aptos" w:hAnsi="Aptos" w:cs="Aptos"/>
                <w:color w:val="000000"/>
              </w:rPr>
              <w:t>10.2.</w:t>
            </w:r>
          </w:hyperlink>
          <w:hyperlink w:anchor="_heading=h.7svykl2b6b2k">
            <w:r>
              <w:rPr>
                <w:color w:val="000000"/>
                <w:sz w:val="24"/>
                <w:szCs w:val="24"/>
              </w:rPr>
              <w:tab/>
            </w:r>
          </w:hyperlink>
          <w:r>
            <w:fldChar w:fldCharType="begin"/>
          </w:r>
          <w:r>
            <w:instrText xml:space="preserve"> PAGEREF _heading=h.7svykl2b6b2k \h </w:instrText>
          </w:r>
          <w:r>
            <w:fldChar w:fldCharType="separate"/>
          </w:r>
          <w:r>
            <w:rPr>
              <w:rFonts w:ascii="Aptos" w:eastAsia="Aptos" w:hAnsi="Aptos" w:cs="Aptos"/>
              <w:color w:val="000000"/>
            </w:rPr>
            <w:t>Herramienta, equipo y maquinaria dentro de la obra.</w:t>
          </w:r>
          <w:r>
            <w:rPr>
              <w:color w:val="000000"/>
            </w:rPr>
            <w:tab/>
            <w:t>11</w:t>
          </w:r>
          <w:r>
            <w:fldChar w:fldCharType="end"/>
          </w:r>
        </w:p>
        <w:p w14:paraId="4A3208B6" w14:textId="77777777" w:rsidR="00D108BD" w:rsidRDefault="00D108BD">
          <w:pPr>
            <w:pBdr>
              <w:top w:val="nil"/>
              <w:left w:val="nil"/>
              <w:bottom w:val="nil"/>
              <w:right w:val="nil"/>
              <w:between w:val="nil"/>
            </w:pBdr>
            <w:tabs>
              <w:tab w:val="left" w:pos="960"/>
              <w:tab w:val="right" w:pos="8848"/>
            </w:tabs>
            <w:spacing w:after="100"/>
            <w:ind w:left="220"/>
            <w:rPr>
              <w:color w:val="000000"/>
              <w:sz w:val="24"/>
              <w:szCs w:val="24"/>
            </w:rPr>
          </w:pPr>
          <w:hyperlink w:anchor="_heading=h.q8xbk6s0mqb5">
            <w:r>
              <w:rPr>
                <w:rFonts w:ascii="Aptos" w:eastAsia="Aptos" w:hAnsi="Aptos" w:cs="Aptos"/>
                <w:color w:val="000000"/>
              </w:rPr>
              <w:t>10.3.</w:t>
            </w:r>
          </w:hyperlink>
          <w:hyperlink w:anchor="_heading=h.q8xbk6s0mqb5">
            <w:r>
              <w:rPr>
                <w:color w:val="000000"/>
                <w:sz w:val="24"/>
                <w:szCs w:val="24"/>
              </w:rPr>
              <w:tab/>
            </w:r>
          </w:hyperlink>
          <w:r>
            <w:fldChar w:fldCharType="begin"/>
          </w:r>
          <w:r>
            <w:instrText xml:space="preserve"> PAGEREF _heading=h.q8xbk6s0mqb5 \h </w:instrText>
          </w:r>
          <w:r>
            <w:fldChar w:fldCharType="separate"/>
          </w:r>
          <w:r>
            <w:rPr>
              <w:rFonts w:ascii="Aptos" w:eastAsia="Aptos" w:hAnsi="Aptos" w:cs="Aptos"/>
              <w:color w:val="000000"/>
            </w:rPr>
            <w:t>Registro climático.</w:t>
          </w:r>
          <w:r>
            <w:rPr>
              <w:color w:val="000000"/>
            </w:rPr>
            <w:tab/>
            <w:t>11</w:t>
          </w:r>
          <w:r>
            <w:fldChar w:fldCharType="end"/>
          </w:r>
        </w:p>
        <w:p w14:paraId="7C850388" w14:textId="77777777" w:rsidR="00D108BD" w:rsidRDefault="00D108BD">
          <w:pPr>
            <w:pBdr>
              <w:top w:val="nil"/>
              <w:left w:val="nil"/>
              <w:bottom w:val="nil"/>
              <w:right w:val="nil"/>
              <w:between w:val="nil"/>
            </w:pBdr>
            <w:tabs>
              <w:tab w:val="left" w:pos="960"/>
              <w:tab w:val="right" w:pos="8848"/>
            </w:tabs>
            <w:spacing w:after="100"/>
            <w:ind w:left="220"/>
            <w:rPr>
              <w:color w:val="000000"/>
              <w:sz w:val="24"/>
              <w:szCs w:val="24"/>
            </w:rPr>
          </w:pPr>
          <w:hyperlink w:anchor="_heading=h.6cw0nw2r0fae">
            <w:r>
              <w:rPr>
                <w:rFonts w:ascii="Aptos" w:eastAsia="Aptos" w:hAnsi="Aptos" w:cs="Aptos"/>
                <w:color w:val="000000"/>
              </w:rPr>
              <w:t>10.4.</w:t>
            </w:r>
          </w:hyperlink>
          <w:hyperlink w:anchor="_heading=h.6cw0nw2r0fae">
            <w:r>
              <w:rPr>
                <w:color w:val="000000"/>
                <w:sz w:val="24"/>
                <w:szCs w:val="24"/>
              </w:rPr>
              <w:tab/>
            </w:r>
          </w:hyperlink>
          <w:r>
            <w:fldChar w:fldCharType="begin"/>
          </w:r>
          <w:r>
            <w:instrText xml:space="preserve"> PAGEREF _heading=h.6cw0nw2r0fae \h </w:instrText>
          </w:r>
          <w:r>
            <w:fldChar w:fldCharType="separate"/>
          </w:r>
          <w:r>
            <w:rPr>
              <w:rFonts w:ascii="Aptos" w:eastAsia="Aptos" w:hAnsi="Aptos" w:cs="Aptos"/>
              <w:color w:val="000000"/>
            </w:rPr>
            <w:t>Resumen de actividades desarrolladas en el periodo.</w:t>
          </w:r>
          <w:r>
            <w:rPr>
              <w:color w:val="000000"/>
            </w:rPr>
            <w:tab/>
            <w:t>12</w:t>
          </w:r>
          <w:r>
            <w:fldChar w:fldCharType="end"/>
          </w:r>
        </w:p>
        <w:p w14:paraId="15E57B4F" w14:textId="77777777" w:rsidR="00D108BD" w:rsidRDefault="00D108BD">
          <w:pPr>
            <w:pBdr>
              <w:top w:val="nil"/>
              <w:left w:val="nil"/>
              <w:bottom w:val="nil"/>
              <w:right w:val="nil"/>
              <w:between w:val="nil"/>
            </w:pBdr>
            <w:tabs>
              <w:tab w:val="left" w:pos="960"/>
              <w:tab w:val="right" w:pos="8848"/>
            </w:tabs>
            <w:spacing w:after="100"/>
            <w:ind w:left="220"/>
            <w:rPr>
              <w:color w:val="000000"/>
              <w:sz w:val="24"/>
              <w:szCs w:val="24"/>
            </w:rPr>
          </w:pPr>
          <w:hyperlink w:anchor="_heading=h.j1oc266ybvtp">
            <w:r>
              <w:rPr>
                <w:rFonts w:ascii="Aptos" w:eastAsia="Aptos" w:hAnsi="Aptos" w:cs="Aptos"/>
                <w:color w:val="000000"/>
              </w:rPr>
              <w:t>10.5.</w:t>
            </w:r>
          </w:hyperlink>
          <w:hyperlink w:anchor="_heading=h.j1oc266ybvtp">
            <w:r>
              <w:rPr>
                <w:color w:val="000000"/>
                <w:sz w:val="24"/>
                <w:szCs w:val="24"/>
              </w:rPr>
              <w:tab/>
            </w:r>
          </w:hyperlink>
          <w:r>
            <w:fldChar w:fldCharType="begin"/>
          </w:r>
          <w:r>
            <w:instrText xml:space="preserve"> PAGEREF _heading=h.j1oc266ybvtp \h </w:instrText>
          </w:r>
          <w:r>
            <w:fldChar w:fldCharType="separate"/>
          </w:r>
          <w:r>
            <w:rPr>
              <w:rFonts w:ascii="Aptos" w:eastAsia="Aptos" w:hAnsi="Aptos" w:cs="Aptos"/>
              <w:color w:val="000000"/>
            </w:rPr>
            <w:t>Avance presupuestal.</w:t>
          </w:r>
          <w:r>
            <w:rPr>
              <w:color w:val="000000"/>
            </w:rPr>
            <w:tab/>
            <w:t>13</w:t>
          </w:r>
          <w:r>
            <w:fldChar w:fldCharType="end"/>
          </w:r>
        </w:p>
        <w:p w14:paraId="1FB845C4" w14:textId="77777777" w:rsidR="00D108BD" w:rsidRDefault="00D108BD">
          <w:pPr>
            <w:pBdr>
              <w:top w:val="nil"/>
              <w:left w:val="nil"/>
              <w:bottom w:val="nil"/>
              <w:right w:val="nil"/>
              <w:between w:val="nil"/>
            </w:pBdr>
            <w:tabs>
              <w:tab w:val="left" w:pos="480"/>
              <w:tab w:val="right" w:pos="8848"/>
            </w:tabs>
            <w:spacing w:after="100" w:line="276" w:lineRule="auto"/>
            <w:rPr>
              <w:color w:val="000000"/>
              <w:sz w:val="24"/>
              <w:szCs w:val="24"/>
            </w:rPr>
          </w:pPr>
          <w:hyperlink w:anchor="_heading=h.bdrl6p54rgc5">
            <w:r>
              <w:rPr>
                <w:rFonts w:ascii="Aptos" w:eastAsia="Aptos" w:hAnsi="Aptos" w:cs="Aptos"/>
                <w:color w:val="000000"/>
              </w:rPr>
              <w:t>11.</w:t>
            </w:r>
          </w:hyperlink>
          <w:hyperlink w:anchor="_heading=h.bdrl6p54rgc5">
            <w:r>
              <w:rPr>
                <w:color w:val="000000"/>
                <w:sz w:val="24"/>
                <w:szCs w:val="24"/>
              </w:rPr>
              <w:tab/>
            </w:r>
          </w:hyperlink>
          <w:r>
            <w:fldChar w:fldCharType="begin"/>
          </w:r>
          <w:r>
            <w:instrText xml:space="preserve"> PAGEREF _heading=h.bdrl6p54rgc5 \h </w:instrText>
          </w:r>
          <w:r>
            <w:fldChar w:fldCharType="separate"/>
          </w:r>
          <w:r>
            <w:rPr>
              <w:rFonts w:ascii="Aptos" w:eastAsia="Aptos" w:hAnsi="Aptos" w:cs="Aptos"/>
              <w:color w:val="000000"/>
            </w:rPr>
            <w:t>Conclusiones.</w:t>
          </w:r>
          <w:r>
            <w:rPr>
              <w:color w:val="000000"/>
            </w:rPr>
            <w:tab/>
            <w:t>13</w:t>
          </w:r>
          <w:r>
            <w:fldChar w:fldCharType="end"/>
          </w:r>
        </w:p>
        <w:p w14:paraId="7B592F4A" w14:textId="77777777" w:rsidR="00D108BD" w:rsidRDefault="00000000">
          <w:pPr>
            <w:spacing w:after="0" w:line="276" w:lineRule="auto"/>
            <w:jc w:val="both"/>
            <w:rPr>
              <w:b/>
              <w:bCs/>
            </w:rPr>
          </w:pPr>
          <w:r>
            <w:fldChar w:fldCharType="end"/>
          </w:r>
        </w:p>
      </w:sdtContent>
    </w:sdt>
    <w:p w14:paraId="277827D7" w14:textId="77777777" w:rsidR="00D108BD" w:rsidRDefault="00000000">
      <w:pPr>
        <w:pBdr>
          <w:top w:val="nil"/>
          <w:left w:val="nil"/>
          <w:bottom w:val="nil"/>
          <w:right w:val="nil"/>
          <w:between w:val="nil"/>
        </w:pBdr>
        <w:tabs>
          <w:tab w:val="right" w:pos="8848"/>
        </w:tabs>
        <w:spacing w:after="0" w:line="480" w:lineRule="auto"/>
        <w:jc w:val="both"/>
        <w:rPr>
          <w:rFonts w:ascii="Aptos" w:eastAsia="Aptos" w:hAnsi="Aptos" w:cs="Aptos"/>
          <w:b/>
          <w:bCs/>
          <w:color w:val="000000"/>
          <w:sz w:val="32"/>
          <w:szCs w:val="32"/>
        </w:rPr>
      </w:pPr>
      <w:r>
        <w:rPr>
          <w:rFonts w:ascii="Aptos" w:eastAsia="Aptos" w:hAnsi="Aptos" w:cs="Aptos"/>
          <w:b/>
          <w:bCs/>
          <w:color w:val="000000"/>
          <w:sz w:val="32"/>
          <w:szCs w:val="32"/>
        </w:rPr>
        <w:t>Listado de tablas</w:t>
      </w:r>
    </w:p>
    <w:sdt>
      <w:sdtPr>
        <w:id w:val="-1113347746"/>
        <w:docPartObj>
          <w:docPartGallery w:val="Table of Contents"/>
          <w:docPartUnique/>
        </w:docPartObj>
      </w:sdtPr>
      <w:sdtContent>
        <w:p w14:paraId="479D239E" w14:textId="77777777" w:rsidR="00D108BD" w:rsidRDefault="00000000">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r>
            <w:fldChar w:fldCharType="begin"/>
          </w:r>
          <w:r>
            <w:instrText xml:space="preserve"> TOC \h \u \z \t "Heading 1,1,Heading 2,2,Heading 3,3,Heading 4,4,Heading 5,5,Heading 6,6,"</w:instrText>
          </w:r>
          <w:r>
            <w:fldChar w:fldCharType="separate"/>
          </w:r>
          <w:hyperlink w:anchor="_heading=h.uuuhmigmn5uo">
            <w:r w:rsidR="00D108BD">
              <w:rPr>
                <w:rFonts w:ascii="Aptos" w:eastAsia="Aptos" w:hAnsi="Aptos" w:cs="Aptos"/>
                <w:color w:val="000000"/>
              </w:rPr>
              <w:t>Tabla 1. Información de la obra.</w:t>
            </w:r>
            <w:r w:rsidR="00D108BD">
              <w:rPr>
                <w:rFonts w:ascii="Aptos" w:eastAsia="Aptos" w:hAnsi="Aptos" w:cs="Aptos"/>
                <w:color w:val="000000"/>
              </w:rPr>
              <w:tab/>
              <w:t>6</w:t>
            </w:r>
          </w:hyperlink>
        </w:p>
        <w:p w14:paraId="726C4D4C"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ch2mmw558pxn">
            <w:r>
              <w:rPr>
                <w:rFonts w:ascii="Aptos" w:eastAsia="Aptos" w:hAnsi="Aptos" w:cs="Aptos"/>
                <w:color w:val="000000"/>
              </w:rPr>
              <w:t>Tabla 2. Certificado de disponibilidad y registro presupuestal.</w:t>
            </w:r>
            <w:r>
              <w:rPr>
                <w:rFonts w:ascii="Aptos" w:eastAsia="Aptos" w:hAnsi="Aptos" w:cs="Aptos"/>
                <w:color w:val="000000"/>
              </w:rPr>
              <w:tab/>
              <w:t>7</w:t>
            </w:r>
          </w:hyperlink>
        </w:p>
        <w:p w14:paraId="3FDE41D6"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j2zmcaemt764">
            <w:r>
              <w:rPr>
                <w:rFonts w:ascii="Aptos" w:eastAsia="Aptos" w:hAnsi="Aptos" w:cs="Aptos"/>
                <w:color w:val="000000"/>
              </w:rPr>
              <w:t>Tabla 3. Póliza Garantía de Cumplimiento derivada del contrato No.2906 de 2025.</w:t>
            </w:r>
            <w:r>
              <w:rPr>
                <w:rFonts w:ascii="Aptos" w:eastAsia="Aptos" w:hAnsi="Aptos" w:cs="Aptos"/>
                <w:color w:val="000000"/>
              </w:rPr>
              <w:tab/>
              <w:t>7</w:t>
            </w:r>
          </w:hyperlink>
        </w:p>
        <w:p w14:paraId="4C9097DE"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ih22hwp27a6o">
            <w:r>
              <w:rPr>
                <w:rFonts w:ascii="Aptos" w:eastAsia="Aptos" w:hAnsi="Aptos" w:cs="Aptos"/>
                <w:color w:val="000000"/>
              </w:rPr>
              <w:t>Tabla 4. Póliza Garantía de Cumplimiento Vigencia derivada del contrato No. 2906 de 2025</w:t>
            </w:r>
            <w:r>
              <w:rPr>
                <w:rFonts w:ascii="Aptos" w:eastAsia="Aptos" w:hAnsi="Aptos" w:cs="Aptos"/>
                <w:color w:val="000000"/>
              </w:rPr>
              <w:tab/>
              <w:t>7</w:t>
            </w:r>
          </w:hyperlink>
        </w:p>
        <w:p w14:paraId="621EF36B"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r14z0bz8ailu">
            <w:r>
              <w:rPr>
                <w:rFonts w:ascii="Aptos" w:eastAsia="Aptos" w:hAnsi="Aptos" w:cs="Aptos"/>
                <w:color w:val="000000"/>
              </w:rPr>
              <w:t>Tabla 5. Póliza de Responsabilidad Civil Extracontractual derivada del contrato No. 2906 de 2025.</w:t>
            </w:r>
            <w:r>
              <w:rPr>
                <w:rFonts w:ascii="Aptos" w:eastAsia="Aptos" w:hAnsi="Aptos" w:cs="Aptos"/>
                <w:color w:val="000000"/>
              </w:rPr>
              <w:tab/>
              <w:t>7</w:t>
            </w:r>
          </w:hyperlink>
        </w:p>
        <w:p w14:paraId="586D2C8E"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llmgwg66r8zz">
            <w:r>
              <w:rPr>
                <w:rFonts w:ascii="Aptos" w:eastAsia="Aptos" w:hAnsi="Aptos" w:cs="Aptos"/>
                <w:color w:val="000000"/>
              </w:rPr>
              <w:t>Tabla 6. Póliza de Responsabilidad Civil Extracontractual Vigencia derivada del contrato No. 2906 de 2025.</w:t>
            </w:r>
            <w:r>
              <w:rPr>
                <w:rFonts w:ascii="Aptos" w:eastAsia="Aptos" w:hAnsi="Aptos" w:cs="Aptos"/>
                <w:color w:val="000000"/>
              </w:rPr>
              <w:tab/>
              <w:t>8</w:t>
            </w:r>
          </w:hyperlink>
        </w:p>
        <w:p w14:paraId="6F5337DF"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idc0sgjsfb9i">
            <w:r>
              <w:rPr>
                <w:rFonts w:ascii="Aptos" w:eastAsia="Aptos" w:hAnsi="Aptos" w:cs="Aptos"/>
                <w:color w:val="000000"/>
              </w:rPr>
              <w:t>Tabla 7. Registro del personal.</w:t>
            </w:r>
            <w:r>
              <w:rPr>
                <w:rFonts w:ascii="Aptos" w:eastAsia="Aptos" w:hAnsi="Aptos" w:cs="Aptos"/>
                <w:color w:val="000000"/>
              </w:rPr>
              <w:tab/>
              <w:t>10</w:t>
            </w:r>
          </w:hyperlink>
        </w:p>
        <w:p w14:paraId="6693629E" w14:textId="77777777" w:rsidR="00D108BD" w:rsidRDefault="00D108BD">
          <w:pPr>
            <w:pBdr>
              <w:top w:val="nil"/>
              <w:left w:val="nil"/>
              <w:bottom w:val="nil"/>
              <w:right w:val="nil"/>
              <w:between w:val="nil"/>
            </w:pBdr>
            <w:tabs>
              <w:tab w:val="right" w:pos="8848"/>
            </w:tabs>
            <w:spacing w:after="0" w:line="276" w:lineRule="auto"/>
            <w:rPr>
              <w:rFonts w:ascii="Aptos" w:eastAsia="Aptos" w:hAnsi="Aptos" w:cs="Aptos"/>
              <w:color w:val="000000"/>
              <w:sz w:val="24"/>
              <w:szCs w:val="24"/>
            </w:rPr>
          </w:pPr>
          <w:hyperlink w:anchor="_heading=h.gzpl64x25whm">
            <w:r>
              <w:rPr>
                <w:rFonts w:ascii="Aptos" w:eastAsia="Aptos" w:hAnsi="Aptos" w:cs="Aptos"/>
                <w:color w:val="000000"/>
              </w:rPr>
              <w:t>Tabla 8. Equipo mínimo requerido.</w:t>
            </w:r>
            <w:r>
              <w:rPr>
                <w:rFonts w:ascii="Aptos" w:eastAsia="Aptos" w:hAnsi="Aptos" w:cs="Aptos"/>
                <w:color w:val="000000"/>
              </w:rPr>
              <w:tab/>
              <w:t>11</w:t>
            </w:r>
          </w:hyperlink>
        </w:p>
        <w:p w14:paraId="3F3B23EF" w14:textId="77777777" w:rsidR="00D108BD" w:rsidRDefault="00D108BD">
          <w:pPr>
            <w:pBdr>
              <w:top w:val="nil"/>
              <w:left w:val="nil"/>
              <w:bottom w:val="nil"/>
              <w:right w:val="nil"/>
              <w:between w:val="nil"/>
            </w:pBdr>
            <w:tabs>
              <w:tab w:val="right" w:pos="8848"/>
            </w:tabs>
            <w:spacing w:after="0" w:line="276" w:lineRule="auto"/>
            <w:rPr>
              <w:color w:val="000000"/>
              <w:sz w:val="24"/>
              <w:szCs w:val="24"/>
            </w:rPr>
          </w:pPr>
          <w:hyperlink w:anchor="_heading=h.4ts3rp8046k0">
            <w:r>
              <w:rPr>
                <w:rFonts w:ascii="Aptos" w:eastAsia="Aptos" w:hAnsi="Aptos" w:cs="Aptos"/>
                <w:color w:val="000000"/>
              </w:rPr>
              <w:t>Tabla 9. Indicador de avance presupuestal y porcentual general.</w:t>
            </w:r>
            <w:r>
              <w:rPr>
                <w:rFonts w:ascii="Aptos" w:eastAsia="Aptos" w:hAnsi="Aptos" w:cs="Aptos"/>
                <w:color w:val="000000"/>
              </w:rPr>
              <w:tab/>
              <w:t>13</w:t>
            </w:r>
          </w:hyperlink>
        </w:p>
        <w:p w14:paraId="5ADE6E2D" w14:textId="77777777" w:rsidR="00D108BD" w:rsidRDefault="00000000">
          <w:pPr>
            <w:pBdr>
              <w:top w:val="nil"/>
              <w:left w:val="nil"/>
              <w:bottom w:val="nil"/>
              <w:right w:val="nil"/>
              <w:between w:val="nil"/>
            </w:pBdr>
            <w:tabs>
              <w:tab w:val="right" w:pos="8848"/>
            </w:tabs>
            <w:spacing w:after="0" w:line="276" w:lineRule="auto"/>
            <w:jc w:val="both"/>
            <w:rPr>
              <w:rFonts w:ascii="Century Gothic" w:eastAsia="Century Gothic" w:hAnsi="Century Gothic" w:cs="Century Gothic"/>
              <w:color w:val="000000"/>
              <w:sz w:val="24"/>
              <w:szCs w:val="24"/>
            </w:rPr>
          </w:pPr>
          <w:r>
            <w:fldChar w:fldCharType="end"/>
          </w:r>
        </w:p>
      </w:sdtContent>
    </w:sdt>
    <w:p w14:paraId="223592D6"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0" w:name="_heading=h.p9ie5qs6b8vq" w:colFirst="0" w:colLast="0"/>
      <w:bookmarkEnd w:id="0"/>
      <w:r>
        <w:rPr>
          <w:rFonts w:ascii="Aptos" w:eastAsia="Aptos" w:hAnsi="Aptos" w:cs="Aptos"/>
          <w:b/>
          <w:bCs/>
          <w:color w:val="000000"/>
          <w:sz w:val="24"/>
          <w:szCs w:val="24"/>
        </w:rPr>
        <w:lastRenderedPageBreak/>
        <w:t>Introducción.</w:t>
      </w:r>
    </w:p>
    <w:p w14:paraId="7C4ED116" w14:textId="7BC8428E" w:rsidR="00D108BD" w:rsidRDefault="00000000">
      <w:pPr>
        <w:spacing w:line="360" w:lineRule="auto"/>
        <w:jc w:val="both"/>
        <w:rPr>
          <w:rFonts w:ascii="Aptos" w:eastAsia="Aptos" w:hAnsi="Aptos" w:cs="Aptos"/>
          <w:b/>
          <w:bCs/>
          <w:sz w:val="28"/>
          <w:szCs w:val="28"/>
        </w:rPr>
      </w:pPr>
      <w:r>
        <w:rPr>
          <w:rFonts w:ascii="Aptos" w:eastAsia="Aptos" w:hAnsi="Aptos" w:cs="Aptos"/>
          <w:sz w:val="24"/>
          <w:szCs w:val="24"/>
        </w:rPr>
        <w:t xml:space="preserve">El presente documento elaborado por EL CONSORCIO BOLÍVAR POTENCIA VIAL Contiene el INFORME PARCIAL DE OBRA No. </w:t>
      </w:r>
      <w:r w:rsidR="00B543FD">
        <w:rPr>
          <w:rFonts w:ascii="Aptos" w:eastAsia="Aptos" w:hAnsi="Aptos" w:cs="Aptos"/>
          <w:sz w:val="24"/>
          <w:szCs w:val="24"/>
        </w:rPr>
        <w:t>8</w:t>
      </w:r>
      <w:r>
        <w:rPr>
          <w:rFonts w:ascii="Aptos" w:eastAsia="Aptos" w:hAnsi="Aptos" w:cs="Aptos"/>
          <w:sz w:val="24"/>
          <w:szCs w:val="24"/>
        </w:rPr>
        <w:t>, correspondiente a las actividades desarrolladas durante el periodo comprendido entre  1/0</w:t>
      </w:r>
      <w:r w:rsidR="00B543FD">
        <w:rPr>
          <w:rFonts w:ascii="Aptos" w:eastAsia="Aptos" w:hAnsi="Aptos" w:cs="Aptos"/>
          <w:sz w:val="24"/>
          <w:szCs w:val="24"/>
        </w:rPr>
        <w:t>7</w:t>
      </w:r>
      <w:r>
        <w:rPr>
          <w:rFonts w:ascii="Aptos" w:eastAsia="Aptos" w:hAnsi="Aptos" w:cs="Aptos"/>
          <w:sz w:val="24"/>
          <w:szCs w:val="24"/>
        </w:rPr>
        <w:t>/2026 y el 3</w:t>
      </w:r>
      <w:r w:rsidR="00B543FD">
        <w:rPr>
          <w:rFonts w:ascii="Aptos" w:eastAsia="Aptos" w:hAnsi="Aptos" w:cs="Aptos"/>
          <w:sz w:val="24"/>
          <w:szCs w:val="24"/>
        </w:rPr>
        <w:t>1</w:t>
      </w:r>
      <w:r>
        <w:rPr>
          <w:rFonts w:ascii="Aptos" w:eastAsia="Aptos" w:hAnsi="Aptos" w:cs="Aptos"/>
          <w:sz w:val="24"/>
          <w:szCs w:val="24"/>
        </w:rPr>
        <w:t>/0</w:t>
      </w:r>
      <w:r w:rsidR="00B543FD">
        <w:rPr>
          <w:rFonts w:ascii="Aptos" w:eastAsia="Aptos" w:hAnsi="Aptos" w:cs="Aptos"/>
          <w:sz w:val="24"/>
          <w:szCs w:val="24"/>
        </w:rPr>
        <w:t>7</w:t>
      </w:r>
      <w:r>
        <w:rPr>
          <w:rFonts w:ascii="Aptos" w:eastAsia="Aptos" w:hAnsi="Aptos" w:cs="Aptos"/>
          <w:sz w:val="24"/>
          <w:szCs w:val="24"/>
        </w:rPr>
        <w:t xml:space="preserve">/2026, el cual muestra de manera resumida las diferentes actividades realizadas como parte del Contrato de Obra Pública No 2906 de 2025, cuyo objeto </w:t>
      </w:r>
      <w:r>
        <w:rPr>
          <w:rFonts w:ascii="Aptos" w:eastAsia="Aptos" w:hAnsi="Aptos" w:cs="Aptos"/>
          <w:i/>
          <w:iCs/>
          <w:sz w:val="24"/>
          <w:szCs w:val="24"/>
        </w:rPr>
        <w:t>es «REHABILITACIÓN Y/O MEJORAMIENTO DE LA VIA QUE INTERCOMUNICA A LOS MUNICIPIOS DE SANTA ROSA DE LIMA, VILLANUEVA Y SAN ESTANISLAO DE KOSTKA, PERMITIENDO LA INTERCONEXION VIAL PARA DESARROLLO ECONOMICO, SOCIAL, AGRICOLA Y TURISTICO DE LAS SUBREGIONES FUNCIONALES 7 Y 48 EN EL DEPARTAMENTO DE BOLIVAR.»</w:t>
      </w:r>
    </w:p>
    <w:p w14:paraId="76B845C8" w14:textId="77777777" w:rsidR="00D108BD" w:rsidRDefault="00000000">
      <w:pPr>
        <w:spacing w:line="360" w:lineRule="auto"/>
        <w:jc w:val="both"/>
        <w:rPr>
          <w:rFonts w:ascii="Aptos" w:eastAsia="Aptos" w:hAnsi="Aptos" w:cs="Aptos"/>
          <w:sz w:val="24"/>
          <w:szCs w:val="24"/>
        </w:rPr>
      </w:pPr>
      <w:r>
        <w:rPr>
          <w:rFonts w:ascii="Aptos" w:eastAsia="Aptos" w:hAnsi="Aptos" w:cs="Aptos"/>
          <w:sz w:val="24"/>
          <w:szCs w:val="24"/>
        </w:rPr>
        <w:t>En este informe, el contratista de obra presenta la información general del contrato, teniendo en cuenta aspectos técnicos, económicos, financieros, legales y contractuales, así como el estado del equipo, personal, materiales, programa de trabajo, avance en la ejecución de la obra, y los problemas o situaciones pendientes de solución que puedan afectar el desarrollo del proyecto.</w:t>
      </w:r>
    </w:p>
    <w:p w14:paraId="1659EF30" w14:textId="77777777" w:rsidR="00D108BD" w:rsidRDefault="00D108BD"/>
    <w:p w14:paraId="1339BCB6" w14:textId="77777777" w:rsidR="00D108BD" w:rsidRDefault="00D108BD">
      <w:pPr>
        <w:spacing w:line="360" w:lineRule="auto"/>
        <w:jc w:val="both"/>
        <w:rPr>
          <w:rFonts w:ascii="Century Gothic" w:eastAsia="Century Gothic" w:hAnsi="Century Gothic" w:cs="Century Gothic"/>
          <w:sz w:val="24"/>
          <w:szCs w:val="24"/>
        </w:rPr>
      </w:pPr>
    </w:p>
    <w:p w14:paraId="29095568" w14:textId="77777777" w:rsidR="00D108BD" w:rsidRDefault="00D108BD">
      <w:pPr>
        <w:spacing w:line="360" w:lineRule="auto"/>
        <w:jc w:val="both"/>
        <w:rPr>
          <w:rFonts w:ascii="Century Gothic" w:eastAsia="Century Gothic" w:hAnsi="Century Gothic" w:cs="Century Gothic"/>
          <w:sz w:val="24"/>
          <w:szCs w:val="24"/>
        </w:rPr>
      </w:pPr>
    </w:p>
    <w:p w14:paraId="661E2E9A" w14:textId="77777777" w:rsidR="00D108BD" w:rsidRDefault="00D108BD">
      <w:pPr>
        <w:spacing w:line="360" w:lineRule="auto"/>
        <w:jc w:val="both"/>
        <w:rPr>
          <w:rFonts w:ascii="Century Gothic" w:eastAsia="Century Gothic" w:hAnsi="Century Gothic" w:cs="Century Gothic"/>
          <w:sz w:val="24"/>
          <w:szCs w:val="24"/>
        </w:rPr>
      </w:pPr>
    </w:p>
    <w:p w14:paraId="2EEEB026" w14:textId="77777777" w:rsidR="00D108BD" w:rsidRDefault="00D108BD">
      <w:pPr>
        <w:spacing w:line="360" w:lineRule="auto"/>
        <w:jc w:val="both"/>
        <w:rPr>
          <w:rFonts w:ascii="Century Gothic" w:eastAsia="Century Gothic" w:hAnsi="Century Gothic" w:cs="Century Gothic"/>
          <w:sz w:val="24"/>
          <w:szCs w:val="24"/>
        </w:rPr>
      </w:pPr>
    </w:p>
    <w:p w14:paraId="15E8725B" w14:textId="77777777" w:rsidR="00D108BD" w:rsidRDefault="00D108BD">
      <w:pPr>
        <w:spacing w:line="360" w:lineRule="auto"/>
        <w:jc w:val="both"/>
        <w:rPr>
          <w:rFonts w:ascii="Century Gothic" w:eastAsia="Century Gothic" w:hAnsi="Century Gothic" w:cs="Century Gothic"/>
          <w:sz w:val="24"/>
          <w:szCs w:val="24"/>
        </w:rPr>
      </w:pPr>
    </w:p>
    <w:p w14:paraId="1177CAA7" w14:textId="77777777" w:rsidR="00D108BD" w:rsidRDefault="00D108BD">
      <w:pPr>
        <w:spacing w:line="360" w:lineRule="auto"/>
        <w:jc w:val="both"/>
        <w:rPr>
          <w:rFonts w:ascii="Century Gothic" w:eastAsia="Century Gothic" w:hAnsi="Century Gothic" w:cs="Century Gothic"/>
          <w:sz w:val="24"/>
          <w:szCs w:val="24"/>
        </w:rPr>
      </w:pPr>
    </w:p>
    <w:p w14:paraId="3BA627FC" w14:textId="77777777" w:rsidR="00D108BD" w:rsidRDefault="00D108BD">
      <w:pPr>
        <w:spacing w:line="360" w:lineRule="auto"/>
        <w:jc w:val="both"/>
        <w:rPr>
          <w:rFonts w:ascii="Century Gothic" w:eastAsia="Century Gothic" w:hAnsi="Century Gothic" w:cs="Century Gothic"/>
          <w:sz w:val="24"/>
          <w:szCs w:val="24"/>
        </w:rPr>
      </w:pPr>
    </w:p>
    <w:p w14:paraId="7058B4AD"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1" w:name="_heading=h.j876uzz4o9ek" w:colFirst="0" w:colLast="0"/>
      <w:bookmarkEnd w:id="1"/>
      <w:r>
        <w:rPr>
          <w:rFonts w:ascii="Aptos" w:eastAsia="Aptos" w:hAnsi="Aptos" w:cs="Aptos"/>
          <w:b/>
          <w:bCs/>
          <w:color w:val="000000"/>
          <w:sz w:val="24"/>
          <w:szCs w:val="24"/>
        </w:rPr>
        <w:lastRenderedPageBreak/>
        <w:t>Descripción del proyecto.</w:t>
      </w:r>
    </w:p>
    <w:p w14:paraId="161851A7" w14:textId="77777777" w:rsidR="00D108BD" w:rsidRDefault="00000000">
      <w:pPr>
        <w:spacing w:line="360" w:lineRule="auto"/>
        <w:jc w:val="both"/>
        <w:rPr>
          <w:rFonts w:ascii="Aptos" w:eastAsia="Aptos" w:hAnsi="Aptos" w:cs="Aptos"/>
          <w:sz w:val="24"/>
          <w:szCs w:val="24"/>
        </w:rPr>
      </w:pPr>
      <w:r>
        <w:rPr>
          <w:rFonts w:ascii="Aptos" w:eastAsia="Aptos" w:hAnsi="Aptos" w:cs="Aptos"/>
          <w:sz w:val="24"/>
          <w:szCs w:val="24"/>
        </w:rPr>
        <w:t>El proyecto consiste en la rehabilitación integral del corredor vial que comunica los municipios de Santa Rosa de Lima, Villa Nueva y San Estanislao de Kostka, en el departamento de Bolívar, a lo largo de una longitud aproximada de 26,6 km, correspondientes a los tramos K3+000 – K4+300, K5+600 – K16+600 y K17+400 – K31+700. Este corredor vial constituye un eje estratégico de conexión para las subregiones funcionales 7 y 48 del departamento, al facilitar la movilidad de personas, bienes y servicios, así como el acceso a actividades económicas, agrícolas, sociales y turísticas.</w:t>
      </w:r>
    </w:p>
    <w:p w14:paraId="3E01306F" w14:textId="77777777" w:rsidR="00D108BD" w:rsidRDefault="00000000">
      <w:pPr>
        <w:spacing w:line="360" w:lineRule="auto"/>
        <w:jc w:val="both"/>
        <w:rPr>
          <w:rFonts w:ascii="Aptos" w:eastAsia="Aptos" w:hAnsi="Aptos" w:cs="Aptos"/>
          <w:sz w:val="24"/>
          <w:szCs w:val="24"/>
        </w:rPr>
      </w:pPr>
      <w:r>
        <w:rPr>
          <w:rFonts w:ascii="Aptos" w:eastAsia="Aptos" w:hAnsi="Aptos" w:cs="Aptos"/>
          <w:sz w:val="24"/>
          <w:szCs w:val="24"/>
        </w:rPr>
        <w:t>La intervención proyectada tiene como propósito recuperar la funcionalidad, la capacidad estructural y las condiciones de seguridad de la vía, actualmente afectada por un deterioro significativo de la superficie de rodadura, evidenciado en la presencia de baches, fisuras longitudinales y transversales, irregularidades del pavimento, pérdida de carpeta asfáltica y deformaciones que afectan la comodidad y seguridad de los usuarios. Para ello, el proyecto contempla la rehabilitación de la estructura del pavimento mediante soluciones técnicas apropiadas, así como el mejoramiento del sistema de drenaje a través de la adecuación de cunetas y demás elementos hidráulicos, con el fin de mitigar la acumulación de aguas superficiales y prevenir el deterioro acelerado del pavimento.</w:t>
      </w:r>
    </w:p>
    <w:p w14:paraId="4EABF814" w14:textId="77777777" w:rsidR="00D108BD" w:rsidRDefault="00000000">
      <w:pPr>
        <w:spacing w:line="360" w:lineRule="auto"/>
        <w:jc w:val="both"/>
        <w:rPr>
          <w:rFonts w:ascii="Aptos" w:eastAsia="Aptos" w:hAnsi="Aptos" w:cs="Aptos"/>
          <w:sz w:val="24"/>
          <w:szCs w:val="24"/>
        </w:rPr>
      </w:pPr>
      <w:r>
        <w:rPr>
          <w:rFonts w:ascii="Aptos" w:eastAsia="Aptos" w:hAnsi="Aptos" w:cs="Aptos"/>
          <w:sz w:val="24"/>
          <w:szCs w:val="24"/>
        </w:rPr>
        <w:t>Adicionalmente, el proyecto incluye la implementación y/o mejoramiento de la señalización horizontal y vertical y de los elementos de seguridad vial necesarios para garantizar un tránsito seguro y eficiente, reducir los tiempos de viaje y los costos de operación del transporte, y disminuir el riesgo de accidentalidad. Con la ejecución de esta intervención se busca restablecer las condiciones óptimas de transitabilidad del corredor vial y fortalecer la conectividad intermunicipal, generando un impacto positivo en el desarrollo económico, social y productivo de los municipios de Santa Rosa de Lima, Villa Nueva y San Estanislao de Kostka y su área de influencia.</w:t>
      </w:r>
    </w:p>
    <w:p w14:paraId="3658E45E"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2" w:name="_heading=h.nqpjzyylhi8" w:colFirst="0" w:colLast="0"/>
      <w:bookmarkEnd w:id="2"/>
      <w:r>
        <w:rPr>
          <w:rFonts w:ascii="Aptos" w:eastAsia="Aptos" w:hAnsi="Aptos" w:cs="Aptos"/>
          <w:b/>
          <w:bCs/>
          <w:color w:val="000000"/>
          <w:sz w:val="24"/>
          <w:szCs w:val="24"/>
        </w:rPr>
        <w:lastRenderedPageBreak/>
        <w:t>Localización del proyecto.</w:t>
      </w:r>
    </w:p>
    <w:p w14:paraId="0B3DC078" w14:textId="77777777" w:rsidR="00D108BD" w:rsidRDefault="00000000">
      <w:pPr>
        <w:spacing w:line="360" w:lineRule="auto"/>
        <w:jc w:val="both"/>
        <w:rPr>
          <w:rFonts w:ascii="Aptos" w:eastAsia="Aptos" w:hAnsi="Aptos" w:cs="Aptos"/>
          <w:sz w:val="24"/>
          <w:szCs w:val="24"/>
        </w:rPr>
      </w:pPr>
      <w:r>
        <w:rPr>
          <w:rFonts w:ascii="Aptos" w:eastAsia="Aptos" w:hAnsi="Aptos" w:cs="Aptos"/>
          <w:sz w:val="24"/>
          <w:szCs w:val="24"/>
        </w:rPr>
        <w:t>El proyecto se encuentra ubicado en el departamento de Bolívar entre las Cabeceras municipales de Santa Rosa, Villa Nueva y San Estanislao de Kotska. El proyecto inicia en la intersección de la Vía a Santa Rosa con la Ruta Nacional 9006 (Vía Cordialidad) en las coordenadas magna sirgas 10°26'40.51"N, 75°24'52.73"O y finalizando en el municipio de San Estanislao de Kotska en las coordenadas 10°24'2.37"N, 75° 9'49.60"O. En la siguiente figura se muestra la localización de las vías reseñadas anteriormente.</w:t>
      </w:r>
    </w:p>
    <w:p w14:paraId="5B0D78A9" w14:textId="77777777" w:rsidR="00D108BD" w:rsidRDefault="00000000">
      <w:pPr>
        <w:spacing w:after="0" w:line="360" w:lineRule="auto"/>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507E2447" wp14:editId="1242A532">
            <wp:extent cx="5400000" cy="3193548"/>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400000" cy="3193548"/>
                    </a:xfrm>
                    <a:prstGeom prst="rect">
                      <a:avLst/>
                    </a:prstGeom>
                    <a:ln/>
                  </pic:spPr>
                </pic:pic>
              </a:graphicData>
            </a:graphic>
          </wp:inline>
        </w:drawing>
      </w:r>
    </w:p>
    <w:p w14:paraId="2EDAC6A9" w14:textId="77777777" w:rsidR="00D108BD" w:rsidRDefault="00000000">
      <w:pPr>
        <w:spacing w:after="0" w:line="360" w:lineRule="auto"/>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21C81AC6" wp14:editId="14B7ECD5">
            <wp:extent cx="5400000" cy="1876406"/>
            <wp:effectExtent l="0" t="0" r="0" b="0"/>
            <wp:docPr id="9" name="image9.png" descr="Map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9.png" descr="Mapa&#10;&#10;El contenido generado por IA puede ser incorrecto."/>
                    <pic:cNvPicPr preferRelativeResize="0"/>
                  </pic:nvPicPr>
                  <pic:blipFill>
                    <a:blip r:embed="rId11"/>
                    <a:srcRect/>
                    <a:stretch>
                      <a:fillRect/>
                    </a:stretch>
                  </pic:blipFill>
                  <pic:spPr>
                    <a:xfrm>
                      <a:off x="0" y="0"/>
                      <a:ext cx="5400000" cy="1876406"/>
                    </a:xfrm>
                    <a:prstGeom prst="rect">
                      <a:avLst/>
                    </a:prstGeom>
                    <a:ln/>
                  </pic:spPr>
                </pic:pic>
              </a:graphicData>
            </a:graphic>
          </wp:inline>
        </w:drawing>
      </w:r>
    </w:p>
    <w:p w14:paraId="1A03FE04" w14:textId="77777777" w:rsidR="00D108BD" w:rsidRDefault="00000000">
      <w:pPr>
        <w:pBdr>
          <w:top w:val="nil"/>
          <w:left w:val="nil"/>
          <w:bottom w:val="nil"/>
          <w:right w:val="nil"/>
          <w:between w:val="nil"/>
        </w:pBdr>
        <w:spacing w:after="0" w:line="240" w:lineRule="auto"/>
        <w:jc w:val="center"/>
        <w:rPr>
          <w:rFonts w:ascii="Century Gothic" w:eastAsia="Century Gothic" w:hAnsi="Century Gothic" w:cs="Century Gothic"/>
          <w:i/>
          <w:iCs/>
          <w:color w:val="44546A"/>
          <w:sz w:val="24"/>
          <w:szCs w:val="24"/>
        </w:rPr>
      </w:pPr>
      <w:r>
        <w:rPr>
          <w:i/>
          <w:iCs/>
          <w:color w:val="44546A"/>
          <w:sz w:val="18"/>
          <w:szCs w:val="18"/>
        </w:rPr>
        <w:t>Figura 1. Localización del proyecto.</w:t>
      </w:r>
    </w:p>
    <w:p w14:paraId="263490E8"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3" w:name="_heading=h.7a1601g7gkii" w:colFirst="0" w:colLast="0"/>
      <w:bookmarkEnd w:id="3"/>
      <w:r>
        <w:rPr>
          <w:rFonts w:ascii="Aptos" w:eastAsia="Aptos" w:hAnsi="Aptos" w:cs="Aptos"/>
          <w:b/>
          <w:bCs/>
          <w:color w:val="000000"/>
          <w:sz w:val="24"/>
          <w:szCs w:val="24"/>
        </w:rPr>
        <w:lastRenderedPageBreak/>
        <w:t>Información del contrato de obra.</w:t>
      </w:r>
    </w:p>
    <w:p w14:paraId="49A7E9A0"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4" w:name="_heading=h.uuuhmigmn5uo" w:colFirst="0" w:colLast="0"/>
      <w:bookmarkEnd w:id="4"/>
      <w:r>
        <w:rPr>
          <w:i/>
          <w:iCs/>
          <w:color w:val="44546A"/>
          <w:sz w:val="18"/>
          <w:szCs w:val="18"/>
        </w:rPr>
        <w:t>Tabla 1. Información de la obra.</w:t>
      </w:r>
    </w:p>
    <w:tbl>
      <w:tblPr>
        <w:tblStyle w:val="a"/>
        <w:tblW w:w="8952"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30"/>
        <w:gridCol w:w="4522"/>
      </w:tblGrid>
      <w:tr w:rsidR="00D108BD" w14:paraId="6A274E0A" w14:textId="77777777">
        <w:trPr>
          <w:trHeight w:val="112"/>
        </w:trPr>
        <w:tc>
          <w:tcPr>
            <w:tcW w:w="4430" w:type="dxa"/>
          </w:tcPr>
          <w:p w14:paraId="49BA74B1" w14:textId="77777777" w:rsidR="00D108BD" w:rsidRDefault="00000000">
            <w:pPr>
              <w:rPr>
                <w:rFonts w:ascii="Aptos" w:eastAsia="Aptos" w:hAnsi="Aptos" w:cs="Aptos"/>
                <w:sz w:val="24"/>
                <w:szCs w:val="24"/>
              </w:rPr>
            </w:pPr>
            <w:r>
              <w:rPr>
                <w:rFonts w:ascii="Aptos" w:eastAsia="Aptos" w:hAnsi="Aptos" w:cs="Aptos"/>
                <w:b/>
                <w:bCs/>
                <w:sz w:val="24"/>
                <w:szCs w:val="24"/>
              </w:rPr>
              <w:t xml:space="preserve">CONTRATO N° </w:t>
            </w:r>
          </w:p>
        </w:tc>
        <w:tc>
          <w:tcPr>
            <w:tcW w:w="4522" w:type="dxa"/>
          </w:tcPr>
          <w:p w14:paraId="111B94C7" w14:textId="77777777" w:rsidR="00D108BD" w:rsidRDefault="00000000">
            <w:pPr>
              <w:rPr>
                <w:rFonts w:ascii="Aptos" w:eastAsia="Aptos" w:hAnsi="Aptos" w:cs="Aptos"/>
                <w:sz w:val="24"/>
                <w:szCs w:val="24"/>
              </w:rPr>
            </w:pPr>
            <w:r>
              <w:rPr>
                <w:rFonts w:ascii="Aptos" w:eastAsia="Aptos" w:hAnsi="Aptos" w:cs="Aptos"/>
                <w:sz w:val="24"/>
                <w:szCs w:val="24"/>
              </w:rPr>
              <w:t>2906 de 2025</w:t>
            </w:r>
          </w:p>
        </w:tc>
      </w:tr>
      <w:tr w:rsidR="00D108BD" w14:paraId="5FF07001" w14:textId="77777777">
        <w:trPr>
          <w:trHeight w:val="112"/>
        </w:trPr>
        <w:tc>
          <w:tcPr>
            <w:tcW w:w="4430" w:type="dxa"/>
          </w:tcPr>
          <w:p w14:paraId="00E9B4DF" w14:textId="77777777" w:rsidR="00D108BD" w:rsidRDefault="00000000">
            <w:pPr>
              <w:rPr>
                <w:rFonts w:ascii="Aptos" w:eastAsia="Aptos" w:hAnsi="Aptos" w:cs="Aptos"/>
                <w:sz w:val="24"/>
                <w:szCs w:val="24"/>
              </w:rPr>
            </w:pPr>
            <w:r>
              <w:rPr>
                <w:rFonts w:ascii="Aptos" w:eastAsia="Aptos" w:hAnsi="Aptos" w:cs="Aptos"/>
                <w:b/>
                <w:bCs/>
                <w:sz w:val="24"/>
                <w:szCs w:val="24"/>
              </w:rPr>
              <w:t xml:space="preserve">TIPO DE CONTRATO </w:t>
            </w:r>
          </w:p>
        </w:tc>
        <w:tc>
          <w:tcPr>
            <w:tcW w:w="4522" w:type="dxa"/>
          </w:tcPr>
          <w:p w14:paraId="20CC7D52" w14:textId="77777777" w:rsidR="00D108BD" w:rsidRDefault="00000000">
            <w:pPr>
              <w:rPr>
                <w:rFonts w:ascii="Aptos" w:eastAsia="Aptos" w:hAnsi="Aptos" w:cs="Aptos"/>
                <w:sz w:val="24"/>
                <w:szCs w:val="24"/>
              </w:rPr>
            </w:pPr>
            <w:r>
              <w:rPr>
                <w:rFonts w:ascii="Aptos" w:eastAsia="Aptos" w:hAnsi="Aptos" w:cs="Aptos"/>
                <w:sz w:val="24"/>
                <w:szCs w:val="24"/>
              </w:rPr>
              <w:t xml:space="preserve">OBRA PUBLICA </w:t>
            </w:r>
          </w:p>
        </w:tc>
      </w:tr>
      <w:tr w:rsidR="00D108BD" w14:paraId="4BC82392" w14:textId="77777777">
        <w:trPr>
          <w:trHeight w:val="1354"/>
        </w:trPr>
        <w:tc>
          <w:tcPr>
            <w:tcW w:w="4430" w:type="dxa"/>
          </w:tcPr>
          <w:p w14:paraId="2605CB11" w14:textId="77777777" w:rsidR="00D108BD" w:rsidRDefault="00000000">
            <w:pPr>
              <w:rPr>
                <w:rFonts w:ascii="Aptos" w:eastAsia="Aptos" w:hAnsi="Aptos" w:cs="Aptos"/>
                <w:sz w:val="24"/>
                <w:szCs w:val="24"/>
              </w:rPr>
            </w:pPr>
            <w:r>
              <w:rPr>
                <w:rFonts w:ascii="Aptos" w:eastAsia="Aptos" w:hAnsi="Aptos" w:cs="Aptos"/>
                <w:b/>
                <w:bCs/>
                <w:sz w:val="24"/>
                <w:szCs w:val="24"/>
              </w:rPr>
              <w:t xml:space="preserve">OBJETO </w:t>
            </w:r>
          </w:p>
        </w:tc>
        <w:tc>
          <w:tcPr>
            <w:tcW w:w="4522" w:type="dxa"/>
          </w:tcPr>
          <w:p w14:paraId="474C0E29" w14:textId="77777777" w:rsidR="00D108BD" w:rsidRDefault="00000000">
            <w:pPr>
              <w:jc w:val="both"/>
              <w:rPr>
                <w:rFonts w:ascii="Aptos" w:eastAsia="Aptos" w:hAnsi="Aptos" w:cs="Aptos"/>
                <w:sz w:val="24"/>
                <w:szCs w:val="24"/>
              </w:rPr>
            </w:pPr>
            <w:r>
              <w:rPr>
                <w:rFonts w:ascii="Aptos" w:eastAsia="Aptos" w:hAnsi="Aptos" w:cs="Aptos"/>
                <w:sz w:val="24"/>
                <w:szCs w:val="24"/>
              </w:rPr>
              <w:t>REHABILITACIÓN Y/O MEJORAMIENTO DE LA VIA QUE INTERCOMUNICA A LOS MUNICIPIOS DE SANTA ROSA DE LIMA, VILLANUEVA Y SAN ESTANISLAO DE KOSTKA, PERMITIENDO LA INTERCONEXION VIAL PARA DESARROLLO ECONOMICO, SOCIAL, AGRICOLA Y TURISTICO DE LAS SUBREGIONES FUNCIONALES 7 Y 48 EN EL DEPARTAMENTO DE BOLIVAR.</w:t>
            </w:r>
          </w:p>
        </w:tc>
      </w:tr>
      <w:tr w:rsidR="00D108BD" w14:paraId="15428B6C" w14:textId="77777777">
        <w:trPr>
          <w:trHeight w:val="112"/>
        </w:trPr>
        <w:tc>
          <w:tcPr>
            <w:tcW w:w="4430" w:type="dxa"/>
          </w:tcPr>
          <w:p w14:paraId="5809685C" w14:textId="77777777" w:rsidR="00D108BD" w:rsidRDefault="00000000">
            <w:pPr>
              <w:rPr>
                <w:rFonts w:ascii="Aptos" w:eastAsia="Aptos" w:hAnsi="Aptos" w:cs="Aptos"/>
                <w:sz w:val="24"/>
                <w:szCs w:val="24"/>
              </w:rPr>
            </w:pPr>
            <w:r>
              <w:rPr>
                <w:rFonts w:ascii="Aptos" w:eastAsia="Aptos" w:hAnsi="Aptos" w:cs="Aptos"/>
                <w:b/>
                <w:bCs/>
                <w:sz w:val="24"/>
                <w:szCs w:val="24"/>
              </w:rPr>
              <w:t xml:space="preserve">CONTRATISTA </w:t>
            </w:r>
          </w:p>
        </w:tc>
        <w:tc>
          <w:tcPr>
            <w:tcW w:w="4522" w:type="dxa"/>
          </w:tcPr>
          <w:p w14:paraId="7BF586D5" w14:textId="77777777" w:rsidR="00D108BD" w:rsidRDefault="00000000">
            <w:pPr>
              <w:rPr>
                <w:rFonts w:ascii="Aptos" w:eastAsia="Aptos" w:hAnsi="Aptos" w:cs="Aptos"/>
                <w:sz w:val="24"/>
                <w:szCs w:val="24"/>
              </w:rPr>
            </w:pPr>
            <w:r>
              <w:rPr>
                <w:rFonts w:ascii="Aptos" w:eastAsia="Aptos" w:hAnsi="Aptos" w:cs="Aptos"/>
                <w:sz w:val="24"/>
                <w:szCs w:val="24"/>
              </w:rPr>
              <w:t>CONSORCIO BOLIVAR POTENCIA VIAL</w:t>
            </w:r>
          </w:p>
        </w:tc>
      </w:tr>
      <w:tr w:rsidR="00D108BD" w14:paraId="477B40F8" w14:textId="77777777">
        <w:trPr>
          <w:trHeight w:val="526"/>
        </w:trPr>
        <w:tc>
          <w:tcPr>
            <w:tcW w:w="4430" w:type="dxa"/>
          </w:tcPr>
          <w:p w14:paraId="34EB7365" w14:textId="77777777" w:rsidR="00D108BD" w:rsidRDefault="00000000">
            <w:pPr>
              <w:rPr>
                <w:rFonts w:ascii="Aptos" w:eastAsia="Aptos" w:hAnsi="Aptos" w:cs="Aptos"/>
                <w:sz w:val="24"/>
                <w:szCs w:val="24"/>
              </w:rPr>
            </w:pPr>
            <w:r>
              <w:rPr>
                <w:rFonts w:ascii="Aptos" w:eastAsia="Aptos" w:hAnsi="Aptos" w:cs="Aptos"/>
                <w:b/>
                <w:bCs/>
                <w:sz w:val="24"/>
                <w:szCs w:val="24"/>
              </w:rPr>
              <w:t xml:space="preserve">NOMBRE DEL REPRESENTANTE LEGAL DEL CONTRATISTA </w:t>
            </w:r>
          </w:p>
        </w:tc>
        <w:tc>
          <w:tcPr>
            <w:tcW w:w="4522" w:type="dxa"/>
          </w:tcPr>
          <w:p w14:paraId="47B6B645" w14:textId="77777777" w:rsidR="00D108BD" w:rsidRDefault="00000000">
            <w:pPr>
              <w:rPr>
                <w:rFonts w:ascii="Aptos" w:eastAsia="Aptos" w:hAnsi="Aptos" w:cs="Aptos"/>
                <w:sz w:val="24"/>
                <w:szCs w:val="24"/>
              </w:rPr>
            </w:pPr>
            <w:r>
              <w:rPr>
                <w:rFonts w:ascii="Aptos" w:eastAsia="Aptos" w:hAnsi="Aptos" w:cs="Aptos"/>
                <w:sz w:val="24"/>
                <w:szCs w:val="24"/>
              </w:rPr>
              <w:t xml:space="preserve"> WILLIS AURELA ORTIZ</w:t>
            </w:r>
          </w:p>
        </w:tc>
      </w:tr>
      <w:tr w:rsidR="00D108BD" w14:paraId="1500C06B" w14:textId="77777777">
        <w:trPr>
          <w:trHeight w:val="319"/>
        </w:trPr>
        <w:tc>
          <w:tcPr>
            <w:tcW w:w="4430" w:type="dxa"/>
          </w:tcPr>
          <w:p w14:paraId="5E784402" w14:textId="77777777" w:rsidR="00D108BD" w:rsidRDefault="00000000">
            <w:pPr>
              <w:rPr>
                <w:rFonts w:ascii="Aptos" w:eastAsia="Aptos" w:hAnsi="Aptos" w:cs="Aptos"/>
                <w:sz w:val="24"/>
                <w:szCs w:val="24"/>
              </w:rPr>
            </w:pPr>
            <w:r>
              <w:rPr>
                <w:rFonts w:ascii="Aptos" w:eastAsia="Aptos" w:hAnsi="Aptos" w:cs="Aptos"/>
                <w:b/>
                <w:bCs/>
                <w:sz w:val="24"/>
                <w:szCs w:val="24"/>
              </w:rPr>
              <w:t xml:space="preserve">NÚMERO DE IDENTIFICACIÓN DEL REPRESENTANTE LEGAL </w:t>
            </w:r>
          </w:p>
        </w:tc>
        <w:tc>
          <w:tcPr>
            <w:tcW w:w="4522" w:type="dxa"/>
          </w:tcPr>
          <w:p w14:paraId="46D5D95E" w14:textId="77777777" w:rsidR="00D108BD" w:rsidRDefault="00000000">
            <w:pPr>
              <w:rPr>
                <w:rFonts w:ascii="Aptos" w:eastAsia="Aptos" w:hAnsi="Aptos" w:cs="Aptos"/>
                <w:sz w:val="24"/>
                <w:szCs w:val="24"/>
              </w:rPr>
            </w:pPr>
            <w:r>
              <w:rPr>
                <w:rFonts w:ascii="Aptos" w:eastAsia="Aptos" w:hAnsi="Aptos" w:cs="Aptos"/>
                <w:sz w:val="24"/>
                <w:szCs w:val="24"/>
              </w:rPr>
              <w:t>73.158.236</w:t>
            </w:r>
          </w:p>
        </w:tc>
      </w:tr>
      <w:tr w:rsidR="00D108BD" w14:paraId="486EA02C" w14:textId="77777777">
        <w:trPr>
          <w:trHeight w:val="112"/>
        </w:trPr>
        <w:tc>
          <w:tcPr>
            <w:tcW w:w="4430" w:type="dxa"/>
          </w:tcPr>
          <w:p w14:paraId="58E29778" w14:textId="77777777" w:rsidR="00D108BD" w:rsidRDefault="00000000">
            <w:pPr>
              <w:rPr>
                <w:rFonts w:ascii="Aptos" w:eastAsia="Aptos" w:hAnsi="Aptos" w:cs="Aptos"/>
                <w:sz w:val="24"/>
                <w:szCs w:val="24"/>
              </w:rPr>
            </w:pPr>
            <w:r>
              <w:rPr>
                <w:rFonts w:ascii="Aptos" w:eastAsia="Aptos" w:hAnsi="Aptos" w:cs="Aptos"/>
                <w:b/>
                <w:bCs/>
                <w:sz w:val="24"/>
                <w:szCs w:val="24"/>
              </w:rPr>
              <w:t xml:space="preserve">VALOR INICIAL </w:t>
            </w:r>
          </w:p>
        </w:tc>
        <w:tc>
          <w:tcPr>
            <w:tcW w:w="4522" w:type="dxa"/>
          </w:tcPr>
          <w:p w14:paraId="07D9C531" w14:textId="77777777" w:rsidR="00D108BD" w:rsidRDefault="00000000">
            <w:pPr>
              <w:rPr>
                <w:rFonts w:ascii="Aptos" w:eastAsia="Aptos" w:hAnsi="Aptos" w:cs="Aptos"/>
                <w:sz w:val="24"/>
                <w:szCs w:val="24"/>
              </w:rPr>
            </w:pPr>
            <w:r>
              <w:rPr>
                <w:rFonts w:ascii="Aptos" w:eastAsia="Aptos" w:hAnsi="Aptos" w:cs="Aptos"/>
                <w:sz w:val="24"/>
                <w:szCs w:val="24"/>
              </w:rPr>
              <w:t xml:space="preserve"> $56.227.054.002</w:t>
            </w:r>
          </w:p>
        </w:tc>
      </w:tr>
      <w:tr w:rsidR="00D108BD" w14:paraId="78730B87" w14:textId="77777777">
        <w:trPr>
          <w:trHeight w:val="319"/>
        </w:trPr>
        <w:tc>
          <w:tcPr>
            <w:tcW w:w="4430" w:type="dxa"/>
          </w:tcPr>
          <w:p w14:paraId="57039ABD" w14:textId="77777777" w:rsidR="00D108BD" w:rsidRDefault="00000000">
            <w:pPr>
              <w:rPr>
                <w:rFonts w:ascii="Aptos" w:eastAsia="Aptos" w:hAnsi="Aptos" w:cs="Aptos"/>
                <w:sz w:val="24"/>
                <w:szCs w:val="24"/>
              </w:rPr>
            </w:pPr>
            <w:r>
              <w:rPr>
                <w:rFonts w:ascii="Aptos" w:eastAsia="Aptos" w:hAnsi="Aptos" w:cs="Aptos"/>
                <w:b/>
                <w:bCs/>
                <w:sz w:val="24"/>
                <w:szCs w:val="24"/>
              </w:rPr>
              <w:t xml:space="preserve">PLAZO DEL CONTRATO DE OBRA </w:t>
            </w:r>
          </w:p>
        </w:tc>
        <w:tc>
          <w:tcPr>
            <w:tcW w:w="4522" w:type="dxa"/>
          </w:tcPr>
          <w:p w14:paraId="40542DEF" w14:textId="77777777" w:rsidR="00D108BD" w:rsidRDefault="00000000">
            <w:pPr>
              <w:rPr>
                <w:rFonts w:ascii="Aptos" w:eastAsia="Aptos" w:hAnsi="Aptos" w:cs="Aptos"/>
                <w:sz w:val="24"/>
                <w:szCs w:val="24"/>
              </w:rPr>
            </w:pPr>
            <w:r>
              <w:rPr>
                <w:rFonts w:ascii="Aptos" w:eastAsia="Aptos" w:hAnsi="Aptos" w:cs="Aptos"/>
                <w:sz w:val="24"/>
                <w:szCs w:val="24"/>
              </w:rPr>
              <w:t>DOCE (12) MESES</w:t>
            </w:r>
          </w:p>
        </w:tc>
      </w:tr>
      <w:tr w:rsidR="00D108BD" w14:paraId="62B6E328" w14:textId="77777777">
        <w:trPr>
          <w:trHeight w:val="319"/>
        </w:trPr>
        <w:tc>
          <w:tcPr>
            <w:tcW w:w="4430" w:type="dxa"/>
          </w:tcPr>
          <w:p w14:paraId="708E34D9" w14:textId="77777777" w:rsidR="00D108BD" w:rsidRDefault="00000000">
            <w:pPr>
              <w:rPr>
                <w:rFonts w:ascii="Aptos" w:eastAsia="Aptos" w:hAnsi="Aptos" w:cs="Aptos"/>
                <w:sz w:val="24"/>
                <w:szCs w:val="24"/>
              </w:rPr>
            </w:pPr>
            <w:r>
              <w:rPr>
                <w:rFonts w:ascii="Aptos" w:eastAsia="Aptos" w:hAnsi="Aptos" w:cs="Aptos"/>
                <w:b/>
                <w:bCs/>
                <w:sz w:val="24"/>
                <w:szCs w:val="24"/>
              </w:rPr>
              <w:t xml:space="preserve">FECHA DE SUSCRIPCIÓN DEL CONTRATO </w:t>
            </w:r>
          </w:p>
        </w:tc>
        <w:tc>
          <w:tcPr>
            <w:tcW w:w="4522" w:type="dxa"/>
          </w:tcPr>
          <w:p w14:paraId="1A8E5DF3" w14:textId="77777777" w:rsidR="00D108BD" w:rsidRDefault="00000000">
            <w:pPr>
              <w:rPr>
                <w:rFonts w:ascii="Aptos" w:eastAsia="Aptos" w:hAnsi="Aptos" w:cs="Aptos"/>
                <w:sz w:val="24"/>
                <w:szCs w:val="24"/>
              </w:rPr>
            </w:pPr>
            <w:r>
              <w:rPr>
                <w:rFonts w:ascii="Aptos" w:eastAsia="Aptos" w:hAnsi="Aptos" w:cs="Aptos"/>
                <w:sz w:val="24"/>
                <w:szCs w:val="24"/>
              </w:rPr>
              <w:t>TRES (03) DE SEPTIEMBRE DE 2025</w:t>
            </w:r>
          </w:p>
        </w:tc>
      </w:tr>
      <w:tr w:rsidR="00D108BD" w14:paraId="46CA7BA3" w14:textId="77777777">
        <w:trPr>
          <w:trHeight w:val="112"/>
        </w:trPr>
        <w:tc>
          <w:tcPr>
            <w:tcW w:w="4430" w:type="dxa"/>
          </w:tcPr>
          <w:p w14:paraId="1D3551FF" w14:textId="77777777" w:rsidR="00D108BD" w:rsidRDefault="00000000">
            <w:pPr>
              <w:rPr>
                <w:rFonts w:ascii="Aptos" w:eastAsia="Aptos" w:hAnsi="Aptos" w:cs="Aptos"/>
                <w:sz w:val="24"/>
                <w:szCs w:val="24"/>
              </w:rPr>
            </w:pPr>
            <w:r>
              <w:rPr>
                <w:rFonts w:ascii="Aptos" w:eastAsia="Aptos" w:hAnsi="Aptos" w:cs="Aptos"/>
                <w:b/>
                <w:bCs/>
                <w:sz w:val="24"/>
                <w:szCs w:val="24"/>
              </w:rPr>
              <w:t xml:space="preserve">FECHA DE INICIO </w:t>
            </w:r>
          </w:p>
        </w:tc>
        <w:tc>
          <w:tcPr>
            <w:tcW w:w="4522" w:type="dxa"/>
          </w:tcPr>
          <w:p w14:paraId="21975CA9" w14:textId="77777777" w:rsidR="00D108BD" w:rsidRDefault="00000000">
            <w:pPr>
              <w:rPr>
                <w:rFonts w:ascii="Aptos" w:eastAsia="Aptos" w:hAnsi="Aptos" w:cs="Aptos"/>
                <w:sz w:val="24"/>
                <w:szCs w:val="24"/>
              </w:rPr>
            </w:pPr>
            <w:r>
              <w:rPr>
                <w:rFonts w:ascii="Aptos" w:eastAsia="Aptos" w:hAnsi="Aptos" w:cs="Aptos"/>
                <w:sz w:val="24"/>
                <w:szCs w:val="24"/>
              </w:rPr>
              <w:t>VEINTIUNO (21) DE NOVIEMBRE DE 2025</w:t>
            </w:r>
          </w:p>
        </w:tc>
      </w:tr>
      <w:tr w:rsidR="00D108BD" w14:paraId="058D59AF" w14:textId="77777777">
        <w:trPr>
          <w:trHeight w:val="319"/>
        </w:trPr>
        <w:tc>
          <w:tcPr>
            <w:tcW w:w="4430" w:type="dxa"/>
          </w:tcPr>
          <w:p w14:paraId="60F5F78D" w14:textId="77777777" w:rsidR="00D108BD" w:rsidRDefault="00000000">
            <w:pPr>
              <w:rPr>
                <w:rFonts w:ascii="Aptos" w:eastAsia="Aptos" w:hAnsi="Aptos" w:cs="Aptos"/>
                <w:sz w:val="24"/>
                <w:szCs w:val="24"/>
              </w:rPr>
            </w:pPr>
            <w:r>
              <w:rPr>
                <w:rFonts w:ascii="Aptos" w:eastAsia="Aptos" w:hAnsi="Aptos" w:cs="Aptos"/>
                <w:b/>
                <w:bCs/>
                <w:sz w:val="24"/>
                <w:szCs w:val="24"/>
              </w:rPr>
              <w:t xml:space="preserve">FECHA DE TERMINACIÓN INCIAL </w:t>
            </w:r>
          </w:p>
        </w:tc>
        <w:tc>
          <w:tcPr>
            <w:tcW w:w="4522" w:type="dxa"/>
          </w:tcPr>
          <w:p w14:paraId="5726C62C" w14:textId="77777777" w:rsidR="00D108BD" w:rsidRDefault="00000000">
            <w:pPr>
              <w:jc w:val="both"/>
              <w:rPr>
                <w:rFonts w:ascii="Aptos" w:eastAsia="Aptos" w:hAnsi="Aptos" w:cs="Aptos"/>
                <w:sz w:val="24"/>
                <w:szCs w:val="24"/>
              </w:rPr>
            </w:pPr>
            <w:r>
              <w:rPr>
                <w:rFonts w:ascii="Aptos" w:eastAsia="Aptos" w:hAnsi="Aptos" w:cs="Aptos"/>
                <w:sz w:val="24"/>
                <w:szCs w:val="24"/>
              </w:rPr>
              <w:t>VEINTIUNO (21) DE NOVIEMBRE DE 2026</w:t>
            </w:r>
          </w:p>
        </w:tc>
      </w:tr>
      <w:tr w:rsidR="00D108BD" w14:paraId="35444218" w14:textId="77777777">
        <w:trPr>
          <w:trHeight w:val="112"/>
        </w:trPr>
        <w:tc>
          <w:tcPr>
            <w:tcW w:w="4430" w:type="dxa"/>
          </w:tcPr>
          <w:p w14:paraId="1AB63DEE" w14:textId="77777777" w:rsidR="00D108BD" w:rsidRDefault="00000000">
            <w:pPr>
              <w:rPr>
                <w:rFonts w:ascii="Aptos" w:eastAsia="Aptos" w:hAnsi="Aptos" w:cs="Aptos"/>
                <w:sz w:val="24"/>
                <w:szCs w:val="24"/>
              </w:rPr>
            </w:pPr>
            <w:r>
              <w:rPr>
                <w:rFonts w:ascii="Aptos" w:eastAsia="Aptos" w:hAnsi="Aptos" w:cs="Aptos"/>
                <w:b/>
                <w:bCs/>
                <w:sz w:val="24"/>
                <w:szCs w:val="24"/>
              </w:rPr>
              <w:t xml:space="preserve">INTERVENTOR </w:t>
            </w:r>
          </w:p>
        </w:tc>
        <w:tc>
          <w:tcPr>
            <w:tcW w:w="4522" w:type="dxa"/>
          </w:tcPr>
          <w:p w14:paraId="5C72A582" w14:textId="77777777" w:rsidR="00D108BD" w:rsidRDefault="00000000">
            <w:pPr>
              <w:spacing w:after="0"/>
              <w:jc w:val="both"/>
              <w:rPr>
                <w:rFonts w:ascii="Aptos" w:eastAsia="Aptos" w:hAnsi="Aptos" w:cs="Aptos"/>
                <w:sz w:val="24"/>
                <w:szCs w:val="24"/>
              </w:rPr>
            </w:pPr>
            <w:r>
              <w:rPr>
                <w:rFonts w:ascii="Aptos" w:eastAsia="Aptos" w:hAnsi="Aptos" w:cs="Aptos"/>
                <w:sz w:val="24"/>
                <w:szCs w:val="24"/>
              </w:rPr>
              <w:t>PUERTA DE ORO EMPRESA DE DESARROLLO CARIBE SAS.</w:t>
            </w:r>
          </w:p>
        </w:tc>
      </w:tr>
    </w:tbl>
    <w:p w14:paraId="16A872B4" w14:textId="77777777" w:rsidR="00D108BD" w:rsidRDefault="00D108BD"/>
    <w:p w14:paraId="57453104" w14:textId="77777777" w:rsidR="00D108BD" w:rsidRDefault="00D108BD">
      <w:pPr>
        <w:spacing w:line="360" w:lineRule="auto"/>
        <w:jc w:val="both"/>
        <w:rPr>
          <w:rFonts w:ascii="Century Gothic" w:eastAsia="Century Gothic" w:hAnsi="Century Gothic" w:cs="Century Gothic"/>
          <w:sz w:val="24"/>
          <w:szCs w:val="24"/>
        </w:rPr>
      </w:pPr>
    </w:p>
    <w:p w14:paraId="14764730" w14:textId="77777777" w:rsidR="00D108BD" w:rsidRDefault="00D108BD">
      <w:pPr>
        <w:spacing w:line="360" w:lineRule="auto"/>
        <w:jc w:val="both"/>
        <w:rPr>
          <w:rFonts w:ascii="Century Gothic" w:eastAsia="Century Gothic" w:hAnsi="Century Gothic" w:cs="Century Gothic"/>
          <w:sz w:val="24"/>
          <w:szCs w:val="24"/>
        </w:rPr>
      </w:pPr>
    </w:p>
    <w:p w14:paraId="1895C306" w14:textId="77777777" w:rsidR="00D108BD" w:rsidRDefault="00D108BD">
      <w:pPr>
        <w:spacing w:line="360" w:lineRule="auto"/>
        <w:jc w:val="both"/>
        <w:rPr>
          <w:rFonts w:ascii="Century Gothic" w:eastAsia="Century Gothic" w:hAnsi="Century Gothic" w:cs="Century Gothic"/>
          <w:sz w:val="24"/>
          <w:szCs w:val="24"/>
        </w:rPr>
      </w:pPr>
    </w:p>
    <w:p w14:paraId="446774B4" w14:textId="77777777" w:rsidR="00D108BD" w:rsidRDefault="00000000">
      <w:pPr>
        <w:pStyle w:val="Ttulo1"/>
        <w:numPr>
          <w:ilvl w:val="0"/>
          <w:numId w:val="1"/>
        </w:numPr>
        <w:rPr>
          <w:rFonts w:ascii="Aptos" w:eastAsia="Aptos" w:hAnsi="Aptos" w:cs="Aptos"/>
          <w:b/>
          <w:bCs/>
          <w:color w:val="000000"/>
          <w:sz w:val="24"/>
          <w:szCs w:val="24"/>
        </w:rPr>
      </w:pPr>
      <w:bookmarkStart w:id="5" w:name="_heading=h.ua0odriifsw1" w:colFirst="0" w:colLast="0"/>
      <w:bookmarkEnd w:id="5"/>
      <w:r>
        <w:rPr>
          <w:rFonts w:ascii="Aptos" w:eastAsia="Aptos" w:hAnsi="Aptos" w:cs="Aptos"/>
          <w:b/>
          <w:bCs/>
          <w:color w:val="000000"/>
          <w:sz w:val="24"/>
          <w:szCs w:val="24"/>
        </w:rPr>
        <w:lastRenderedPageBreak/>
        <w:t>Información del certificado de disponibilidad y registro presupuestal del contrato de obra.</w:t>
      </w:r>
    </w:p>
    <w:p w14:paraId="4FF4E7B8" w14:textId="77777777" w:rsidR="00D108BD" w:rsidRDefault="00D108BD"/>
    <w:p w14:paraId="016A5EE1"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6" w:name="_heading=h.ch2mmw558pxn" w:colFirst="0" w:colLast="0"/>
      <w:bookmarkEnd w:id="6"/>
      <w:r>
        <w:rPr>
          <w:i/>
          <w:iCs/>
          <w:color w:val="44546A"/>
          <w:sz w:val="18"/>
          <w:szCs w:val="18"/>
        </w:rPr>
        <w:t>Tabla 2. Certificado de disponibilidad y registro presupuestal.</w:t>
      </w:r>
    </w:p>
    <w:tbl>
      <w:tblPr>
        <w:tblStyle w:val="a0"/>
        <w:tblW w:w="79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53"/>
        <w:gridCol w:w="3953"/>
      </w:tblGrid>
      <w:tr w:rsidR="00D108BD" w14:paraId="279CC8F3" w14:textId="77777777">
        <w:trPr>
          <w:trHeight w:val="319"/>
          <w:jc w:val="center"/>
        </w:trPr>
        <w:tc>
          <w:tcPr>
            <w:tcW w:w="3953" w:type="dxa"/>
            <w:shd w:val="clear" w:color="auto" w:fill="D9E2F3"/>
          </w:tcPr>
          <w:p w14:paraId="68C699D4" w14:textId="77777777" w:rsidR="00D108BD" w:rsidRDefault="00000000">
            <w:pPr>
              <w:rPr>
                <w:rFonts w:ascii="Aptos" w:eastAsia="Aptos" w:hAnsi="Aptos" w:cs="Aptos"/>
                <w:sz w:val="24"/>
                <w:szCs w:val="24"/>
              </w:rPr>
            </w:pPr>
            <w:r>
              <w:rPr>
                <w:rFonts w:ascii="Aptos" w:eastAsia="Aptos" w:hAnsi="Aptos" w:cs="Aptos"/>
                <w:b/>
                <w:bCs/>
                <w:sz w:val="24"/>
                <w:szCs w:val="24"/>
              </w:rPr>
              <w:t xml:space="preserve">Certificado de disponibilidad (CDP) del contrato de obra </w:t>
            </w:r>
          </w:p>
        </w:tc>
        <w:tc>
          <w:tcPr>
            <w:tcW w:w="3953" w:type="dxa"/>
          </w:tcPr>
          <w:p w14:paraId="26084DC8" w14:textId="77777777" w:rsidR="00D108BD" w:rsidRDefault="00000000">
            <w:pPr>
              <w:rPr>
                <w:rFonts w:ascii="Aptos" w:eastAsia="Aptos" w:hAnsi="Aptos" w:cs="Aptos"/>
                <w:sz w:val="24"/>
                <w:szCs w:val="24"/>
              </w:rPr>
            </w:pPr>
            <w:r>
              <w:rPr>
                <w:rFonts w:ascii="Aptos" w:eastAsia="Aptos" w:hAnsi="Aptos" w:cs="Aptos"/>
                <w:sz w:val="24"/>
                <w:szCs w:val="24"/>
              </w:rPr>
              <w:t>No. 963 del 16 de septiembre de 2025</w:t>
            </w:r>
          </w:p>
        </w:tc>
      </w:tr>
      <w:tr w:rsidR="00D108BD" w14:paraId="58C2C62F" w14:textId="77777777">
        <w:trPr>
          <w:trHeight w:val="319"/>
          <w:jc w:val="center"/>
        </w:trPr>
        <w:tc>
          <w:tcPr>
            <w:tcW w:w="3953" w:type="dxa"/>
            <w:shd w:val="clear" w:color="auto" w:fill="D9E2F3"/>
          </w:tcPr>
          <w:p w14:paraId="44D5DD35" w14:textId="77777777" w:rsidR="00D108BD" w:rsidRDefault="00000000">
            <w:pPr>
              <w:rPr>
                <w:rFonts w:ascii="Aptos" w:eastAsia="Aptos" w:hAnsi="Aptos" w:cs="Aptos"/>
                <w:sz w:val="24"/>
                <w:szCs w:val="24"/>
              </w:rPr>
            </w:pPr>
            <w:r>
              <w:rPr>
                <w:rFonts w:ascii="Aptos" w:eastAsia="Aptos" w:hAnsi="Aptos" w:cs="Aptos"/>
                <w:b/>
                <w:bCs/>
                <w:sz w:val="24"/>
                <w:szCs w:val="24"/>
              </w:rPr>
              <w:t xml:space="preserve">Registro presupuestal (RP) del contrato de obra </w:t>
            </w:r>
          </w:p>
        </w:tc>
        <w:tc>
          <w:tcPr>
            <w:tcW w:w="3953" w:type="dxa"/>
          </w:tcPr>
          <w:p w14:paraId="5B94064E" w14:textId="77777777" w:rsidR="00D108BD" w:rsidRDefault="00000000">
            <w:pPr>
              <w:rPr>
                <w:rFonts w:ascii="Aptos" w:eastAsia="Aptos" w:hAnsi="Aptos" w:cs="Aptos"/>
                <w:sz w:val="24"/>
                <w:szCs w:val="24"/>
              </w:rPr>
            </w:pPr>
            <w:r>
              <w:rPr>
                <w:rFonts w:ascii="Aptos" w:eastAsia="Aptos" w:hAnsi="Aptos" w:cs="Aptos"/>
                <w:sz w:val="24"/>
                <w:szCs w:val="24"/>
              </w:rPr>
              <w:t>No. 9171 del 7 de noviembre de 2025</w:t>
            </w:r>
          </w:p>
        </w:tc>
      </w:tr>
    </w:tbl>
    <w:p w14:paraId="4339EFD6" w14:textId="77777777" w:rsidR="00D108BD" w:rsidRDefault="00000000">
      <w:pPr>
        <w:pStyle w:val="Ttulo1"/>
        <w:numPr>
          <w:ilvl w:val="0"/>
          <w:numId w:val="1"/>
        </w:numPr>
        <w:spacing w:line="480" w:lineRule="auto"/>
        <w:jc w:val="both"/>
        <w:rPr>
          <w:rFonts w:ascii="Aptos" w:eastAsia="Aptos" w:hAnsi="Aptos" w:cs="Aptos"/>
          <w:b/>
          <w:bCs/>
          <w:color w:val="000000"/>
          <w:sz w:val="24"/>
          <w:szCs w:val="24"/>
        </w:rPr>
      </w:pPr>
      <w:bookmarkStart w:id="7" w:name="_heading=h.kutg66g2o4r" w:colFirst="0" w:colLast="0"/>
      <w:bookmarkEnd w:id="7"/>
      <w:r>
        <w:rPr>
          <w:rFonts w:ascii="Aptos" w:eastAsia="Aptos" w:hAnsi="Aptos" w:cs="Aptos"/>
          <w:b/>
          <w:bCs/>
          <w:color w:val="000000"/>
          <w:sz w:val="24"/>
          <w:szCs w:val="24"/>
        </w:rPr>
        <w:t>Información pólizas del contrato de obra.</w:t>
      </w:r>
    </w:p>
    <w:p w14:paraId="20B2BAC3" w14:textId="77777777" w:rsidR="00D108BD" w:rsidRDefault="00000000">
      <w:pPr>
        <w:numPr>
          <w:ilvl w:val="0"/>
          <w:numId w:val="2"/>
        </w:numPr>
        <w:pBdr>
          <w:top w:val="nil"/>
          <w:left w:val="nil"/>
          <w:bottom w:val="nil"/>
          <w:right w:val="nil"/>
          <w:between w:val="nil"/>
        </w:pBdr>
        <w:spacing w:line="480" w:lineRule="auto"/>
      </w:pPr>
      <w:r>
        <w:rPr>
          <w:rFonts w:ascii="Aptos" w:eastAsia="Aptos" w:hAnsi="Aptos" w:cs="Aptos"/>
          <w:color w:val="000000"/>
          <w:sz w:val="24"/>
          <w:szCs w:val="24"/>
        </w:rPr>
        <w:t>Póliza de seguro de cumplimiento entidad estatal</w:t>
      </w:r>
    </w:p>
    <w:p w14:paraId="03B39266"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8" w:name="_heading=h.j2zmcaemt764" w:colFirst="0" w:colLast="0"/>
      <w:bookmarkEnd w:id="8"/>
      <w:r>
        <w:rPr>
          <w:i/>
          <w:iCs/>
          <w:color w:val="44546A"/>
          <w:sz w:val="18"/>
          <w:szCs w:val="18"/>
        </w:rPr>
        <w:t>Tabla 3. Póliza Garantía de Cumplimiento derivada del contrato No.2906 de 2025.</w:t>
      </w:r>
    </w:p>
    <w:tbl>
      <w:tblPr>
        <w:tblStyle w:val="a1"/>
        <w:tblW w:w="92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1"/>
        <w:gridCol w:w="6095"/>
      </w:tblGrid>
      <w:tr w:rsidR="00D108BD" w14:paraId="0004F187" w14:textId="77777777">
        <w:trPr>
          <w:trHeight w:val="146"/>
          <w:jc w:val="center"/>
        </w:trPr>
        <w:tc>
          <w:tcPr>
            <w:tcW w:w="3201" w:type="dxa"/>
            <w:shd w:val="clear" w:color="auto" w:fill="D9E2F3"/>
          </w:tcPr>
          <w:p w14:paraId="1B041871" w14:textId="77777777" w:rsidR="00D108BD" w:rsidRDefault="00000000">
            <w:pPr>
              <w:spacing w:after="0"/>
              <w:rPr>
                <w:rFonts w:ascii="Aptos" w:eastAsia="Aptos" w:hAnsi="Aptos" w:cs="Aptos"/>
                <w:sz w:val="24"/>
                <w:szCs w:val="24"/>
              </w:rPr>
            </w:pPr>
            <w:r>
              <w:rPr>
                <w:rFonts w:ascii="Aptos" w:eastAsia="Aptos" w:hAnsi="Aptos" w:cs="Aptos"/>
                <w:b/>
                <w:bCs/>
                <w:sz w:val="24"/>
                <w:szCs w:val="24"/>
              </w:rPr>
              <w:t>ASEGURADORA</w:t>
            </w:r>
          </w:p>
        </w:tc>
        <w:tc>
          <w:tcPr>
            <w:tcW w:w="6095" w:type="dxa"/>
          </w:tcPr>
          <w:p w14:paraId="072A622C" w14:textId="77777777" w:rsidR="00D108BD" w:rsidRDefault="00000000">
            <w:pPr>
              <w:spacing w:after="0"/>
              <w:rPr>
                <w:rFonts w:ascii="Aptos" w:eastAsia="Aptos" w:hAnsi="Aptos" w:cs="Aptos"/>
                <w:sz w:val="24"/>
                <w:szCs w:val="24"/>
              </w:rPr>
            </w:pPr>
            <w:r>
              <w:rPr>
                <w:rFonts w:ascii="Aptos" w:eastAsia="Aptos" w:hAnsi="Aptos" w:cs="Aptos"/>
                <w:sz w:val="24"/>
                <w:szCs w:val="24"/>
              </w:rPr>
              <w:t>Aseguradora Solidaria de Colombia</w:t>
            </w:r>
          </w:p>
        </w:tc>
      </w:tr>
      <w:tr w:rsidR="00D108BD" w14:paraId="64CA6569" w14:textId="77777777">
        <w:trPr>
          <w:trHeight w:val="93"/>
          <w:jc w:val="center"/>
        </w:trPr>
        <w:tc>
          <w:tcPr>
            <w:tcW w:w="3201" w:type="dxa"/>
            <w:shd w:val="clear" w:color="auto" w:fill="D9E2F3"/>
          </w:tcPr>
          <w:p w14:paraId="58B27CB7" w14:textId="77777777" w:rsidR="00D108BD" w:rsidRDefault="00000000">
            <w:pPr>
              <w:spacing w:after="0"/>
              <w:rPr>
                <w:rFonts w:ascii="Aptos" w:eastAsia="Aptos" w:hAnsi="Aptos" w:cs="Aptos"/>
                <w:sz w:val="24"/>
                <w:szCs w:val="24"/>
              </w:rPr>
            </w:pPr>
            <w:r>
              <w:rPr>
                <w:rFonts w:ascii="Aptos" w:eastAsia="Aptos" w:hAnsi="Aptos" w:cs="Aptos"/>
                <w:b/>
                <w:bCs/>
                <w:sz w:val="24"/>
                <w:szCs w:val="24"/>
              </w:rPr>
              <w:t>N° PÓLIZA</w:t>
            </w:r>
          </w:p>
        </w:tc>
        <w:tc>
          <w:tcPr>
            <w:tcW w:w="6095" w:type="dxa"/>
          </w:tcPr>
          <w:p w14:paraId="52676CEB" w14:textId="77777777" w:rsidR="00D108BD" w:rsidRDefault="00000000">
            <w:pPr>
              <w:spacing w:after="0"/>
              <w:rPr>
                <w:rFonts w:ascii="Aptos" w:eastAsia="Aptos" w:hAnsi="Aptos" w:cs="Aptos"/>
                <w:sz w:val="24"/>
                <w:szCs w:val="24"/>
              </w:rPr>
            </w:pPr>
            <w:r>
              <w:rPr>
                <w:rFonts w:ascii="Aptos" w:eastAsia="Aptos" w:hAnsi="Aptos" w:cs="Aptos"/>
                <w:sz w:val="24"/>
                <w:szCs w:val="24"/>
              </w:rPr>
              <w:t>520-47-994000053803</w:t>
            </w:r>
          </w:p>
        </w:tc>
      </w:tr>
      <w:tr w:rsidR="00D108BD" w14:paraId="2F3E1F26" w14:textId="77777777">
        <w:trPr>
          <w:trHeight w:val="93"/>
          <w:jc w:val="center"/>
        </w:trPr>
        <w:tc>
          <w:tcPr>
            <w:tcW w:w="3201" w:type="dxa"/>
            <w:shd w:val="clear" w:color="auto" w:fill="D9E2F3"/>
          </w:tcPr>
          <w:p w14:paraId="43A15884" w14:textId="77777777" w:rsidR="00D108BD" w:rsidRDefault="00000000">
            <w:pPr>
              <w:spacing w:after="0"/>
              <w:rPr>
                <w:rFonts w:ascii="Aptos" w:eastAsia="Aptos" w:hAnsi="Aptos" w:cs="Aptos"/>
                <w:sz w:val="24"/>
                <w:szCs w:val="24"/>
              </w:rPr>
            </w:pPr>
            <w:r>
              <w:rPr>
                <w:rFonts w:ascii="Aptos" w:eastAsia="Aptos" w:hAnsi="Aptos" w:cs="Aptos"/>
                <w:b/>
                <w:bCs/>
                <w:sz w:val="24"/>
                <w:szCs w:val="24"/>
              </w:rPr>
              <w:t>ANEXO</w:t>
            </w:r>
          </w:p>
        </w:tc>
        <w:tc>
          <w:tcPr>
            <w:tcW w:w="6095" w:type="dxa"/>
          </w:tcPr>
          <w:p w14:paraId="1FCDA4F5" w14:textId="77777777" w:rsidR="00D108BD" w:rsidRDefault="00000000">
            <w:pPr>
              <w:spacing w:after="0"/>
              <w:rPr>
                <w:rFonts w:ascii="Aptos" w:eastAsia="Aptos" w:hAnsi="Aptos" w:cs="Aptos"/>
                <w:sz w:val="24"/>
                <w:szCs w:val="24"/>
              </w:rPr>
            </w:pPr>
            <w:r>
              <w:rPr>
                <w:rFonts w:ascii="Aptos" w:eastAsia="Aptos" w:hAnsi="Aptos" w:cs="Aptos"/>
                <w:sz w:val="24"/>
                <w:szCs w:val="24"/>
              </w:rPr>
              <w:t>0</w:t>
            </w:r>
          </w:p>
        </w:tc>
      </w:tr>
      <w:tr w:rsidR="00D108BD" w14:paraId="528CE47C" w14:textId="77777777">
        <w:trPr>
          <w:trHeight w:val="70"/>
          <w:jc w:val="center"/>
        </w:trPr>
        <w:tc>
          <w:tcPr>
            <w:tcW w:w="3201" w:type="dxa"/>
            <w:shd w:val="clear" w:color="auto" w:fill="D9E2F3"/>
          </w:tcPr>
          <w:p w14:paraId="7D3DCDF7" w14:textId="77777777" w:rsidR="00D108BD" w:rsidRDefault="00000000">
            <w:pPr>
              <w:spacing w:after="0"/>
              <w:rPr>
                <w:rFonts w:ascii="Aptos" w:eastAsia="Aptos" w:hAnsi="Aptos" w:cs="Aptos"/>
                <w:sz w:val="24"/>
                <w:szCs w:val="24"/>
              </w:rPr>
            </w:pPr>
            <w:r>
              <w:rPr>
                <w:rFonts w:ascii="Aptos" w:eastAsia="Aptos" w:hAnsi="Aptos" w:cs="Aptos"/>
                <w:b/>
                <w:bCs/>
                <w:sz w:val="24"/>
                <w:szCs w:val="24"/>
              </w:rPr>
              <w:t>FECHA EXPEDICIÓN</w:t>
            </w:r>
          </w:p>
        </w:tc>
        <w:tc>
          <w:tcPr>
            <w:tcW w:w="6095" w:type="dxa"/>
          </w:tcPr>
          <w:p w14:paraId="471382C7" w14:textId="77777777" w:rsidR="00D108BD" w:rsidRDefault="00000000">
            <w:pPr>
              <w:spacing w:after="0"/>
              <w:rPr>
                <w:rFonts w:ascii="Aptos" w:eastAsia="Aptos" w:hAnsi="Aptos" w:cs="Aptos"/>
                <w:sz w:val="24"/>
                <w:szCs w:val="24"/>
              </w:rPr>
            </w:pPr>
            <w:r>
              <w:rPr>
                <w:rFonts w:ascii="Aptos" w:eastAsia="Aptos" w:hAnsi="Aptos" w:cs="Aptos"/>
                <w:sz w:val="24"/>
                <w:szCs w:val="24"/>
              </w:rPr>
              <w:t>24/10/2025</w:t>
            </w:r>
          </w:p>
        </w:tc>
      </w:tr>
    </w:tbl>
    <w:p w14:paraId="02263ADF" w14:textId="77777777" w:rsidR="00D108BD" w:rsidRDefault="00D108BD">
      <w:pPr>
        <w:pBdr>
          <w:top w:val="nil"/>
          <w:left w:val="nil"/>
          <w:bottom w:val="nil"/>
          <w:right w:val="nil"/>
          <w:between w:val="nil"/>
        </w:pBdr>
        <w:spacing w:after="200" w:line="240" w:lineRule="auto"/>
        <w:rPr>
          <w:i/>
          <w:iCs/>
          <w:color w:val="44546A"/>
          <w:sz w:val="18"/>
          <w:szCs w:val="18"/>
        </w:rPr>
      </w:pPr>
    </w:p>
    <w:p w14:paraId="0FAD3DFA"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9" w:name="_heading=h.ih22hwp27a6o" w:colFirst="0" w:colLast="0"/>
      <w:bookmarkEnd w:id="9"/>
      <w:r>
        <w:rPr>
          <w:i/>
          <w:iCs/>
          <w:color w:val="44546A"/>
          <w:sz w:val="18"/>
          <w:szCs w:val="18"/>
        </w:rPr>
        <w:t>Tabla 4. Póliza Garantía de Cumplimiento Vigencia derivada del contrato No. 2906 de 2025</w:t>
      </w:r>
    </w:p>
    <w:tbl>
      <w:tblPr>
        <w:tblStyle w:val="a2"/>
        <w:tblW w:w="92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84"/>
        <w:gridCol w:w="1701"/>
        <w:gridCol w:w="1701"/>
        <w:gridCol w:w="2410"/>
      </w:tblGrid>
      <w:tr w:rsidR="00D108BD" w14:paraId="08E39A9B" w14:textId="77777777">
        <w:trPr>
          <w:trHeight w:val="183"/>
          <w:jc w:val="center"/>
        </w:trPr>
        <w:tc>
          <w:tcPr>
            <w:tcW w:w="3484" w:type="dxa"/>
            <w:vMerge w:val="restart"/>
            <w:shd w:val="clear" w:color="auto" w:fill="D9E2F3"/>
            <w:vAlign w:val="center"/>
          </w:tcPr>
          <w:p w14:paraId="042F65CF"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AMPARO</w:t>
            </w:r>
          </w:p>
        </w:tc>
        <w:tc>
          <w:tcPr>
            <w:tcW w:w="3402" w:type="dxa"/>
            <w:gridSpan w:val="2"/>
            <w:shd w:val="clear" w:color="auto" w:fill="D9E2F3"/>
            <w:vAlign w:val="center"/>
          </w:tcPr>
          <w:p w14:paraId="29617358"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VIGENCIA</w:t>
            </w:r>
          </w:p>
        </w:tc>
        <w:tc>
          <w:tcPr>
            <w:tcW w:w="2410" w:type="dxa"/>
            <w:vMerge w:val="restart"/>
            <w:shd w:val="clear" w:color="auto" w:fill="D9E2F3"/>
            <w:vAlign w:val="center"/>
          </w:tcPr>
          <w:p w14:paraId="1A92B2D7"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VALOR</w:t>
            </w:r>
          </w:p>
        </w:tc>
      </w:tr>
      <w:tr w:rsidR="00D108BD" w14:paraId="2CF05ED4" w14:textId="77777777">
        <w:trPr>
          <w:trHeight w:val="112"/>
          <w:jc w:val="center"/>
        </w:trPr>
        <w:tc>
          <w:tcPr>
            <w:tcW w:w="3484" w:type="dxa"/>
            <w:vMerge/>
            <w:shd w:val="clear" w:color="auto" w:fill="D9E2F3"/>
            <w:vAlign w:val="center"/>
          </w:tcPr>
          <w:p w14:paraId="1EAEDE23"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shd w:val="clear" w:color="auto" w:fill="D9E2F3"/>
            <w:vAlign w:val="center"/>
          </w:tcPr>
          <w:p w14:paraId="358CB68A"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DESDE</w:t>
            </w:r>
          </w:p>
        </w:tc>
        <w:tc>
          <w:tcPr>
            <w:tcW w:w="1701" w:type="dxa"/>
            <w:shd w:val="clear" w:color="auto" w:fill="D9E2F3"/>
            <w:vAlign w:val="center"/>
          </w:tcPr>
          <w:p w14:paraId="72438D18"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HASTA</w:t>
            </w:r>
          </w:p>
        </w:tc>
        <w:tc>
          <w:tcPr>
            <w:tcW w:w="2410" w:type="dxa"/>
            <w:vMerge/>
            <w:shd w:val="clear" w:color="auto" w:fill="D9E2F3"/>
            <w:vAlign w:val="center"/>
          </w:tcPr>
          <w:p w14:paraId="2488BE11"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2FACE540" w14:textId="77777777">
        <w:trPr>
          <w:trHeight w:val="208"/>
          <w:jc w:val="center"/>
        </w:trPr>
        <w:tc>
          <w:tcPr>
            <w:tcW w:w="3484" w:type="dxa"/>
            <w:vAlign w:val="center"/>
          </w:tcPr>
          <w:p w14:paraId="1C72BDE4" w14:textId="77777777" w:rsidR="00D108BD" w:rsidRDefault="00000000">
            <w:pPr>
              <w:spacing w:after="0"/>
              <w:ind w:right="170"/>
              <w:jc w:val="both"/>
              <w:rPr>
                <w:rFonts w:ascii="Aptos" w:eastAsia="Aptos" w:hAnsi="Aptos" w:cs="Aptos"/>
                <w:sz w:val="24"/>
                <w:szCs w:val="24"/>
              </w:rPr>
            </w:pPr>
            <w:r>
              <w:rPr>
                <w:rFonts w:ascii="Aptos" w:eastAsia="Aptos" w:hAnsi="Aptos" w:cs="Aptos"/>
                <w:sz w:val="24"/>
                <w:szCs w:val="24"/>
              </w:rPr>
              <w:t>Cumplimiento</w:t>
            </w:r>
          </w:p>
        </w:tc>
        <w:tc>
          <w:tcPr>
            <w:tcW w:w="1701" w:type="dxa"/>
            <w:vAlign w:val="center"/>
          </w:tcPr>
          <w:p w14:paraId="78EB8341"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20/10/2025</w:t>
            </w:r>
          </w:p>
        </w:tc>
        <w:tc>
          <w:tcPr>
            <w:tcW w:w="1701" w:type="dxa"/>
            <w:vAlign w:val="center"/>
          </w:tcPr>
          <w:p w14:paraId="7E1753FD"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20/02/2027</w:t>
            </w:r>
          </w:p>
        </w:tc>
        <w:tc>
          <w:tcPr>
            <w:tcW w:w="2410" w:type="dxa"/>
            <w:vAlign w:val="center"/>
          </w:tcPr>
          <w:p w14:paraId="5FFE0905" w14:textId="77777777" w:rsidR="00D108BD" w:rsidRDefault="00000000">
            <w:pPr>
              <w:spacing w:after="0"/>
              <w:jc w:val="center"/>
              <w:rPr>
                <w:rFonts w:ascii="Aptos" w:eastAsia="Aptos" w:hAnsi="Aptos" w:cs="Aptos"/>
                <w:sz w:val="24"/>
                <w:szCs w:val="24"/>
              </w:rPr>
            </w:pPr>
            <w:r>
              <w:rPr>
                <w:rFonts w:ascii="Aptos" w:eastAsia="Aptos" w:hAnsi="Aptos" w:cs="Aptos"/>
                <w:sz w:val="24"/>
                <w:szCs w:val="24"/>
              </w:rPr>
              <w:t>$16.867.216.200,60</w:t>
            </w:r>
          </w:p>
        </w:tc>
      </w:tr>
      <w:tr w:rsidR="00D108BD" w14:paraId="5540764D" w14:textId="77777777">
        <w:trPr>
          <w:trHeight w:val="323"/>
          <w:jc w:val="center"/>
        </w:trPr>
        <w:tc>
          <w:tcPr>
            <w:tcW w:w="3484" w:type="dxa"/>
            <w:vAlign w:val="center"/>
          </w:tcPr>
          <w:p w14:paraId="16E39953" w14:textId="77777777" w:rsidR="00D108BD" w:rsidRDefault="00000000">
            <w:pPr>
              <w:spacing w:after="0"/>
              <w:ind w:right="170"/>
              <w:jc w:val="both"/>
              <w:rPr>
                <w:rFonts w:ascii="Aptos" w:eastAsia="Aptos" w:hAnsi="Aptos" w:cs="Aptos"/>
                <w:sz w:val="24"/>
                <w:szCs w:val="24"/>
              </w:rPr>
            </w:pPr>
            <w:r>
              <w:rPr>
                <w:rFonts w:ascii="Aptos" w:eastAsia="Aptos" w:hAnsi="Aptos" w:cs="Aptos"/>
                <w:sz w:val="24"/>
                <w:szCs w:val="24"/>
              </w:rPr>
              <w:t>Buen manejo y correcta inversión del anticipo</w:t>
            </w:r>
          </w:p>
        </w:tc>
        <w:tc>
          <w:tcPr>
            <w:tcW w:w="1701" w:type="dxa"/>
            <w:vAlign w:val="center"/>
          </w:tcPr>
          <w:p w14:paraId="347DCD29"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20/10/2025</w:t>
            </w:r>
          </w:p>
        </w:tc>
        <w:tc>
          <w:tcPr>
            <w:tcW w:w="1701" w:type="dxa"/>
            <w:vAlign w:val="center"/>
          </w:tcPr>
          <w:p w14:paraId="593466B9"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20/02/2027</w:t>
            </w:r>
          </w:p>
        </w:tc>
        <w:tc>
          <w:tcPr>
            <w:tcW w:w="2410" w:type="dxa"/>
            <w:vAlign w:val="center"/>
          </w:tcPr>
          <w:p w14:paraId="4A55B653" w14:textId="77777777" w:rsidR="00D108BD" w:rsidRDefault="00000000">
            <w:pPr>
              <w:spacing w:after="0"/>
              <w:jc w:val="center"/>
              <w:rPr>
                <w:rFonts w:ascii="Aptos" w:eastAsia="Aptos" w:hAnsi="Aptos" w:cs="Aptos"/>
                <w:sz w:val="24"/>
                <w:szCs w:val="24"/>
              </w:rPr>
            </w:pPr>
            <w:r>
              <w:rPr>
                <w:rFonts w:ascii="Aptos" w:eastAsia="Aptos" w:hAnsi="Aptos" w:cs="Aptos"/>
                <w:sz w:val="24"/>
                <w:szCs w:val="24"/>
              </w:rPr>
              <w:t>$16.867.216.200,60</w:t>
            </w:r>
          </w:p>
        </w:tc>
      </w:tr>
      <w:tr w:rsidR="00D108BD" w14:paraId="474AAE48" w14:textId="77777777">
        <w:trPr>
          <w:trHeight w:val="208"/>
          <w:jc w:val="center"/>
        </w:trPr>
        <w:tc>
          <w:tcPr>
            <w:tcW w:w="3484" w:type="dxa"/>
            <w:vAlign w:val="center"/>
          </w:tcPr>
          <w:p w14:paraId="2507543F" w14:textId="77777777" w:rsidR="00D108BD" w:rsidRDefault="00000000">
            <w:pPr>
              <w:spacing w:after="0"/>
              <w:ind w:right="170"/>
              <w:jc w:val="both"/>
              <w:rPr>
                <w:rFonts w:ascii="Aptos" w:eastAsia="Aptos" w:hAnsi="Aptos" w:cs="Aptos"/>
                <w:sz w:val="24"/>
                <w:szCs w:val="24"/>
              </w:rPr>
            </w:pPr>
            <w:r>
              <w:rPr>
                <w:rFonts w:ascii="Aptos" w:eastAsia="Aptos" w:hAnsi="Aptos" w:cs="Aptos"/>
                <w:sz w:val="24"/>
                <w:szCs w:val="24"/>
              </w:rPr>
              <w:t>Pago de salarios, prestaciones sociales e indemnizaciones</w:t>
            </w:r>
          </w:p>
        </w:tc>
        <w:tc>
          <w:tcPr>
            <w:tcW w:w="1701" w:type="dxa"/>
            <w:vAlign w:val="center"/>
          </w:tcPr>
          <w:p w14:paraId="2537BA6C"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20/10/2025</w:t>
            </w:r>
          </w:p>
        </w:tc>
        <w:tc>
          <w:tcPr>
            <w:tcW w:w="1701" w:type="dxa"/>
            <w:vAlign w:val="center"/>
          </w:tcPr>
          <w:p w14:paraId="65F78A4A"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20/02/2029</w:t>
            </w:r>
          </w:p>
        </w:tc>
        <w:tc>
          <w:tcPr>
            <w:tcW w:w="2410" w:type="dxa"/>
            <w:vAlign w:val="center"/>
          </w:tcPr>
          <w:p w14:paraId="6481168B" w14:textId="77777777" w:rsidR="00D108BD" w:rsidRDefault="00000000">
            <w:pPr>
              <w:spacing w:after="0"/>
              <w:jc w:val="center"/>
              <w:rPr>
                <w:rFonts w:ascii="Aptos" w:eastAsia="Aptos" w:hAnsi="Aptos" w:cs="Aptos"/>
                <w:sz w:val="24"/>
                <w:szCs w:val="24"/>
              </w:rPr>
            </w:pPr>
            <w:r>
              <w:rPr>
                <w:rFonts w:ascii="Aptos" w:eastAsia="Aptos" w:hAnsi="Aptos" w:cs="Aptos"/>
                <w:sz w:val="24"/>
                <w:szCs w:val="24"/>
              </w:rPr>
              <w:t>$2.811.202.700,10</w:t>
            </w:r>
          </w:p>
        </w:tc>
      </w:tr>
      <w:tr w:rsidR="00D108BD" w14:paraId="06E37445" w14:textId="77777777">
        <w:trPr>
          <w:trHeight w:val="70"/>
          <w:jc w:val="center"/>
        </w:trPr>
        <w:tc>
          <w:tcPr>
            <w:tcW w:w="3484" w:type="dxa"/>
            <w:vAlign w:val="center"/>
          </w:tcPr>
          <w:p w14:paraId="170CED8E" w14:textId="77777777" w:rsidR="00D108BD" w:rsidRDefault="00000000">
            <w:pPr>
              <w:spacing w:after="0"/>
              <w:ind w:right="170"/>
              <w:jc w:val="both"/>
              <w:rPr>
                <w:rFonts w:ascii="Aptos" w:eastAsia="Aptos" w:hAnsi="Aptos" w:cs="Aptos"/>
                <w:sz w:val="24"/>
                <w:szCs w:val="24"/>
              </w:rPr>
            </w:pPr>
            <w:r>
              <w:rPr>
                <w:rFonts w:ascii="Aptos" w:eastAsia="Aptos" w:hAnsi="Aptos" w:cs="Aptos"/>
                <w:sz w:val="24"/>
                <w:szCs w:val="24"/>
              </w:rPr>
              <w:t>Estabilidad y calidad de la obra</w:t>
            </w:r>
          </w:p>
        </w:tc>
        <w:tc>
          <w:tcPr>
            <w:tcW w:w="1701" w:type="dxa"/>
            <w:vAlign w:val="center"/>
          </w:tcPr>
          <w:p w14:paraId="66021B8D"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20/10/2025</w:t>
            </w:r>
          </w:p>
        </w:tc>
        <w:tc>
          <w:tcPr>
            <w:tcW w:w="1701" w:type="dxa"/>
            <w:vAlign w:val="center"/>
          </w:tcPr>
          <w:p w14:paraId="79E7EE8C"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20/10/2030</w:t>
            </w:r>
          </w:p>
        </w:tc>
        <w:tc>
          <w:tcPr>
            <w:tcW w:w="2410" w:type="dxa"/>
            <w:vAlign w:val="center"/>
          </w:tcPr>
          <w:p w14:paraId="51B77A80" w14:textId="77777777" w:rsidR="00D108BD" w:rsidRDefault="00000000">
            <w:pPr>
              <w:spacing w:after="0"/>
              <w:jc w:val="center"/>
              <w:rPr>
                <w:rFonts w:ascii="Aptos" w:eastAsia="Aptos" w:hAnsi="Aptos" w:cs="Aptos"/>
                <w:sz w:val="24"/>
                <w:szCs w:val="24"/>
              </w:rPr>
            </w:pPr>
            <w:r>
              <w:rPr>
                <w:rFonts w:ascii="Aptos" w:eastAsia="Aptos" w:hAnsi="Aptos" w:cs="Aptos"/>
                <w:sz w:val="24"/>
                <w:szCs w:val="24"/>
              </w:rPr>
              <w:t>$2.811.202.700,10</w:t>
            </w:r>
          </w:p>
        </w:tc>
      </w:tr>
    </w:tbl>
    <w:p w14:paraId="5EF02087" w14:textId="77777777" w:rsidR="00D108BD" w:rsidRDefault="00D108BD"/>
    <w:p w14:paraId="3D1CD45A" w14:textId="77777777" w:rsidR="00D108BD" w:rsidRDefault="00000000">
      <w:pPr>
        <w:numPr>
          <w:ilvl w:val="0"/>
          <w:numId w:val="2"/>
        </w:numPr>
        <w:pBdr>
          <w:top w:val="nil"/>
          <w:left w:val="nil"/>
          <w:bottom w:val="nil"/>
          <w:right w:val="nil"/>
          <w:between w:val="nil"/>
        </w:pBdr>
        <w:spacing w:after="0" w:line="480" w:lineRule="auto"/>
        <w:rPr>
          <w:rFonts w:ascii="Arial" w:eastAsia="Arial" w:hAnsi="Arial" w:cs="Arial"/>
          <w:color w:val="000000"/>
          <w:sz w:val="23"/>
          <w:szCs w:val="23"/>
        </w:rPr>
      </w:pPr>
      <w:r>
        <w:rPr>
          <w:rFonts w:ascii="Arial" w:eastAsia="Arial" w:hAnsi="Arial" w:cs="Arial"/>
          <w:color w:val="000000"/>
          <w:sz w:val="23"/>
          <w:szCs w:val="23"/>
        </w:rPr>
        <w:t>Póliza de seguro de responsabilidad civil extracontractual.</w:t>
      </w:r>
    </w:p>
    <w:p w14:paraId="160B5D76"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10" w:name="_heading=h.r14z0bz8ailu" w:colFirst="0" w:colLast="0"/>
      <w:bookmarkEnd w:id="10"/>
      <w:r>
        <w:rPr>
          <w:i/>
          <w:iCs/>
          <w:color w:val="44546A"/>
          <w:sz w:val="18"/>
          <w:szCs w:val="18"/>
        </w:rPr>
        <w:t>Tabla 5. Póliza de Responsabilidad Civil Extracontractual derivada del contrato No. 2906 de 2025.</w:t>
      </w:r>
    </w:p>
    <w:tbl>
      <w:tblPr>
        <w:tblStyle w:val="a3"/>
        <w:tblW w:w="88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84"/>
        <w:gridCol w:w="5387"/>
      </w:tblGrid>
      <w:tr w:rsidR="00D108BD" w14:paraId="2EAC402F" w14:textId="77777777">
        <w:trPr>
          <w:trHeight w:val="93"/>
        </w:trPr>
        <w:tc>
          <w:tcPr>
            <w:tcW w:w="3484" w:type="dxa"/>
            <w:shd w:val="clear" w:color="auto" w:fill="D9E2F3"/>
          </w:tcPr>
          <w:p w14:paraId="4D0D2666" w14:textId="77777777" w:rsidR="00D108BD" w:rsidRDefault="00000000">
            <w:pPr>
              <w:spacing w:after="0"/>
              <w:rPr>
                <w:rFonts w:ascii="Aptos" w:eastAsia="Aptos" w:hAnsi="Aptos" w:cs="Aptos"/>
                <w:sz w:val="24"/>
                <w:szCs w:val="24"/>
              </w:rPr>
            </w:pPr>
            <w:r>
              <w:rPr>
                <w:rFonts w:ascii="Aptos" w:eastAsia="Aptos" w:hAnsi="Aptos" w:cs="Aptos"/>
                <w:b/>
                <w:bCs/>
                <w:sz w:val="24"/>
                <w:szCs w:val="24"/>
              </w:rPr>
              <w:t xml:space="preserve">ASEGURADORA </w:t>
            </w:r>
          </w:p>
        </w:tc>
        <w:tc>
          <w:tcPr>
            <w:tcW w:w="5387" w:type="dxa"/>
          </w:tcPr>
          <w:p w14:paraId="0C86E92E" w14:textId="77777777" w:rsidR="00D108BD" w:rsidRDefault="00000000">
            <w:pPr>
              <w:spacing w:after="0"/>
              <w:rPr>
                <w:rFonts w:ascii="Aptos" w:eastAsia="Aptos" w:hAnsi="Aptos" w:cs="Aptos"/>
                <w:sz w:val="24"/>
                <w:szCs w:val="24"/>
              </w:rPr>
            </w:pPr>
            <w:r>
              <w:rPr>
                <w:rFonts w:ascii="Aptos" w:eastAsia="Aptos" w:hAnsi="Aptos" w:cs="Aptos"/>
                <w:sz w:val="24"/>
                <w:szCs w:val="24"/>
              </w:rPr>
              <w:t>Aseguradora Solidaria de Colombia</w:t>
            </w:r>
          </w:p>
        </w:tc>
      </w:tr>
      <w:tr w:rsidR="00D108BD" w14:paraId="01D475A7" w14:textId="77777777">
        <w:trPr>
          <w:trHeight w:val="93"/>
        </w:trPr>
        <w:tc>
          <w:tcPr>
            <w:tcW w:w="3484" w:type="dxa"/>
            <w:shd w:val="clear" w:color="auto" w:fill="D9E2F3"/>
          </w:tcPr>
          <w:p w14:paraId="212726F0" w14:textId="77777777" w:rsidR="00D108BD" w:rsidRDefault="00000000">
            <w:pPr>
              <w:spacing w:after="0"/>
              <w:rPr>
                <w:rFonts w:ascii="Aptos" w:eastAsia="Aptos" w:hAnsi="Aptos" w:cs="Aptos"/>
                <w:sz w:val="24"/>
                <w:szCs w:val="24"/>
              </w:rPr>
            </w:pPr>
            <w:r>
              <w:rPr>
                <w:rFonts w:ascii="Aptos" w:eastAsia="Aptos" w:hAnsi="Aptos" w:cs="Aptos"/>
                <w:b/>
                <w:bCs/>
                <w:sz w:val="24"/>
                <w:szCs w:val="24"/>
              </w:rPr>
              <w:t xml:space="preserve">N° PÓLIZA </w:t>
            </w:r>
          </w:p>
        </w:tc>
        <w:tc>
          <w:tcPr>
            <w:tcW w:w="5387" w:type="dxa"/>
          </w:tcPr>
          <w:p w14:paraId="760D932F" w14:textId="77777777" w:rsidR="00D108BD" w:rsidRDefault="00000000">
            <w:pPr>
              <w:spacing w:after="0"/>
              <w:rPr>
                <w:rFonts w:ascii="Aptos" w:eastAsia="Aptos" w:hAnsi="Aptos" w:cs="Aptos"/>
                <w:sz w:val="24"/>
                <w:szCs w:val="24"/>
              </w:rPr>
            </w:pPr>
            <w:r>
              <w:rPr>
                <w:rFonts w:ascii="Aptos" w:eastAsia="Aptos" w:hAnsi="Aptos" w:cs="Aptos"/>
                <w:sz w:val="24"/>
                <w:szCs w:val="24"/>
              </w:rPr>
              <w:t>520-74-994000025221</w:t>
            </w:r>
          </w:p>
        </w:tc>
      </w:tr>
      <w:tr w:rsidR="00D108BD" w14:paraId="718A1F1D" w14:textId="77777777">
        <w:trPr>
          <w:trHeight w:val="93"/>
        </w:trPr>
        <w:tc>
          <w:tcPr>
            <w:tcW w:w="3484" w:type="dxa"/>
            <w:shd w:val="clear" w:color="auto" w:fill="D9E2F3"/>
          </w:tcPr>
          <w:p w14:paraId="4EB239A5" w14:textId="77777777" w:rsidR="00D108BD" w:rsidRDefault="00000000">
            <w:pPr>
              <w:spacing w:after="0"/>
              <w:rPr>
                <w:rFonts w:ascii="Aptos" w:eastAsia="Aptos" w:hAnsi="Aptos" w:cs="Aptos"/>
                <w:sz w:val="24"/>
                <w:szCs w:val="24"/>
              </w:rPr>
            </w:pPr>
            <w:r>
              <w:rPr>
                <w:rFonts w:ascii="Aptos" w:eastAsia="Aptos" w:hAnsi="Aptos" w:cs="Aptos"/>
                <w:b/>
                <w:bCs/>
                <w:sz w:val="24"/>
                <w:szCs w:val="24"/>
              </w:rPr>
              <w:t xml:space="preserve">ANEXO </w:t>
            </w:r>
          </w:p>
        </w:tc>
        <w:tc>
          <w:tcPr>
            <w:tcW w:w="5387" w:type="dxa"/>
          </w:tcPr>
          <w:p w14:paraId="265A4EB4" w14:textId="77777777" w:rsidR="00D108BD" w:rsidRDefault="00000000">
            <w:pPr>
              <w:spacing w:after="0"/>
              <w:rPr>
                <w:rFonts w:ascii="Aptos" w:eastAsia="Aptos" w:hAnsi="Aptos" w:cs="Aptos"/>
                <w:sz w:val="24"/>
                <w:szCs w:val="24"/>
              </w:rPr>
            </w:pPr>
            <w:r>
              <w:rPr>
                <w:rFonts w:ascii="Aptos" w:eastAsia="Aptos" w:hAnsi="Aptos" w:cs="Aptos"/>
                <w:sz w:val="24"/>
                <w:szCs w:val="24"/>
              </w:rPr>
              <w:t xml:space="preserve">0 </w:t>
            </w:r>
          </w:p>
        </w:tc>
      </w:tr>
      <w:tr w:rsidR="00D108BD" w14:paraId="007BB641" w14:textId="77777777">
        <w:trPr>
          <w:trHeight w:val="93"/>
        </w:trPr>
        <w:tc>
          <w:tcPr>
            <w:tcW w:w="3484" w:type="dxa"/>
            <w:shd w:val="clear" w:color="auto" w:fill="D9E2F3"/>
          </w:tcPr>
          <w:p w14:paraId="5AD87F90" w14:textId="77777777" w:rsidR="00D108BD" w:rsidRDefault="00000000">
            <w:pPr>
              <w:spacing w:after="0"/>
              <w:rPr>
                <w:rFonts w:ascii="Aptos" w:eastAsia="Aptos" w:hAnsi="Aptos" w:cs="Aptos"/>
                <w:sz w:val="24"/>
                <w:szCs w:val="24"/>
              </w:rPr>
            </w:pPr>
            <w:r>
              <w:rPr>
                <w:rFonts w:ascii="Aptos" w:eastAsia="Aptos" w:hAnsi="Aptos" w:cs="Aptos"/>
                <w:b/>
                <w:bCs/>
                <w:sz w:val="24"/>
                <w:szCs w:val="24"/>
              </w:rPr>
              <w:t xml:space="preserve">FECHA EXPEDICIÓN </w:t>
            </w:r>
          </w:p>
        </w:tc>
        <w:tc>
          <w:tcPr>
            <w:tcW w:w="5387" w:type="dxa"/>
          </w:tcPr>
          <w:p w14:paraId="3EA2A409" w14:textId="77777777" w:rsidR="00D108BD" w:rsidRDefault="00000000">
            <w:pPr>
              <w:spacing w:after="0"/>
              <w:rPr>
                <w:rFonts w:ascii="Aptos" w:eastAsia="Aptos" w:hAnsi="Aptos" w:cs="Aptos"/>
                <w:sz w:val="24"/>
                <w:szCs w:val="24"/>
              </w:rPr>
            </w:pPr>
            <w:r>
              <w:rPr>
                <w:rFonts w:ascii="Aptos" w:eastAsia="Aptos" w:hAnsi="Aptos" w:cs="Aptos"/>
                <w:sz w:val="24"/>
                <w:szCs w:val="24"/>
              </w:rPr>
              <w:t>24/10/2025</w:t>
            </w:r>
          </w:p>
        </w:tc>
      </w:tr>
    </w:tbl>
    <w:p w14:paraId="250B8BF2" w14:textId="77777777" w:rsidR="00D108BD" w:rsidRDefault="00D108BD">
      <w:pPr>
        <w:pBdr>
          <w:top w:val="nil"/>
          <w:left w:val="nil"/>
          <w:bottom w:val="nil"/>
          <w:right w:val="nil"/>
          <w:between w:val="nil"/>
        </w:pBdr>
        <w:spacing w:after="200" w:line="240" w:lineRule="auto"/>
        <w:rPr>
          <w:i/>
          <w:iCs/>
          <w:color w:val="44546A"/>
          <w:sz w:val="18"/>
          <w:szCs w:val="18"/>
        </w:rPr>
      </w:pPr>
    </w:p>
    <w:p w14:paraId="47047C76"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11" w:name="_heading=h.llmgwg66r8zz" w:colFirst="0" w:colLast="0"/>
      <w:bookmarkEnd w:id="11"/>
      <w:r>
        <w:rPr>
          <w:i/>
          <w:iCs/>
          <w:color w:val="44546A"/>
          <w:sz w:val="18"/>
          <w:szCs w:val="18"/>
        </w:rPr>
        <w:lastRenderedPageBreak/>
        <w:t>Tabla 6. Póliza de Responsabilidad Civil Extracontractual Vigencia derivada del contrato No. 2906 de 2025.</w:t>
      </w:r>
    </w:p>
    <w:tbl>
      <w:tblPr>
        <w:tblStyle w:val="a4"/>
        <w:tblW w:w="90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1"/>
        <w:gridCol w:w="1701"/>
        <w:gridCol w:w="1701"/>
        <w:gridCol w:w="2409"/>
      </w:tblGrid>
      <w:tr w:rsidR="00D108BD" w14:paraId="4F64A34C" w14:textId="77777777">
        <w:trPr>
          <w:trHeight w:val="183"/>
        </w:trPr>
        <w:tc>
          <w:tcPr>
            <w:tcW w:w="3201" w:type="dxa"/>
            <w:vMerge w:val="restart"/>
            <w:shd w:val="clear" w:color="auto" w:fill="D9E2F3"/>
            <w:vAlign w:val="center"/>
          </w:tcPr>
          <w:p w14:paraId="12278D07"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AMPARO</w:t>
            </w:r>
          </w:p>
        </w:tc>
        <w:tc>
          <w:tcPr>
            <w:tcW w:w="3402" w:type="dxa"/>
            <w:gridSpan w:val="2"/>
            <w:shd w:val="clear" w:color="auto" w:fill="D9E2F3"/>
            <w:vAlign w:val="center"/>
          </w:tcPr>
          <w:p w14:paraId="125A12B9"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VIGENCIA</w:t>
            </w:r>
          </w:p>
        </w:tc>
        <w:tc>
          <w:tcPr>
            <w:tcW w:w="2409" w:type="dxa"/>
            <w:vMerge w:val="restart"/>
            <w:shd w:val="clear" w:color="auto" w:fill="D9E2F3"/>
            <w:vAlign w:val="center"/>
          </w:tcPr>
          <w:p w14:paraId="248CFA22"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VALOR</w:t>
            </w:r>
          </w:p>
        </w:tc>
      </w:tr>
      <w:tr w:rsidR="00D108BD" w14:paraId="00AAD672" w14:textId="77777777">
        <w:trPr>
          <w:trHeight w:val="112"/>
        </w:trPr>
        <w:tc>
          <w:tcPr>
            <w:tcW w:w="3201" w:type="dxa"/>
            <w:vMerge/>
            <w:shd w:val="clear" w:color="auto" w:fill="D9E2F3"/>
            <w:vAlign w:val="center"/>
          </w:tcPr>
          <w:p w14:paraId="62D9763F"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shd w:val="clear" w:color="auto" w:fill="D9E2F3"/>
            <w:vAlign w:val="center"/>
          </w:tcPr>
          <w:p w14:paraId="4B9A2E58"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DESDE</w:t>
            </w:r>
          </w:p>
        </w:tc>
        <w:tc>
          <w:tcPr>
            <w:tcW w:w="1701" w:type="dxa"/>
            <w:shd w:val="clear" w:color="auto" w:fill="D9E2F3"/>
            <w:vAlign w:val="center"/>
          </w:tcPr>
          <w:p w14:paraId="74F0CF8A" w14:textId="77777777" w:rsidR="00D108BD" w:rsidRDefault="00000000">
            <w:pPr>
              <w:spacing w:after="0"/>
              <w:jc w:val="center"/>
              <w:rPr>
                <w:rFonts w:ascii="Aptos" w:eastAsia="Aptos" w:hAnsi="Aptos" w:cs="Aptos"/>
                <w:sz w:val="24"/>
                <w:szCs w:val="24"/>
              </w:rPr>
            </w:pPr>
            <w:r>
              <w:rPr>
                <w:rFonts w:ascii="Aptos" w:eastAsia="Aptos" w:hAnsi="Aptos" w:cs="Aptos"/>
                <w:b/>
                <w:bCs/>
                <w:sz w:val="24"/>
                <w:szCs w:val="24"/>
              </w:rPr>
              <w:t>HASTA</w:t>
            </w:r>
          </w:p>
        </w:tc>
        <w:tc>
          <w:tcPr>
            <w:tcW w:w="2409" w:type="dxa"/>
            <w:vMerge/>
            <w:shd w:val="clear" w:color="auto" w:fill="D9E2F3"/>
            <w:vAlign w:val="center"/>
          </w:tcPr>
          <w:p w14:paraId="5556DEB6"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7D75227D" w14:textId="77777777">
        <w:trPr>
          <w:trHeight w:val="208"/>
        </w:trPr>
        <w:tc>
          <w:tcPr>
            <w:tcW w:w="3201" w:type="dxa"/>
          </w:tcPr>
          <w:p w14:paraId="34F17D3A"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Predios labores y operaciones</w:t>
            </w:r>
          </w:p>
        </w:tc>
        <w:tc>
          <w:tcPr>
            <w:tcW w:w="1701" w:type="dxa"/>
            <w:vMerge w:val="restart"/>
            <w:vAlign w:val="center"/>
          </w:tcPr>
          <w:p w14:paraId="2F5DDB2F"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20/10/2025</w:t>
            </w:r>
          </w:p>
        </w:tc>
        <w:tc>
          <w:tcPr>
            <w:tcW w:w="1701" w:type="dxa"/>
            <w:vMerge w:val="restart"/>
            <w:vAlign w:val="center"/>
          </w:tcPr>
          <w:p w14:paraId="3EAE797F" w14:textId="77777777" w:rsidR="00D108BD" w:rsidRDefault="00000000">
            <w:pPr>
              <w:spacing w:after="0"/>
              <w:ind w:right="227"/>
              <w:jc w:val="center"/>
              <w:rPr>
                <w:rFonts w:ascii="Aptos" w:eastAsia="Aptos" w:hAnsi="Aptos" w:cs="Aptos"/>
                <w:sz w:val="24"/>
                <w:szCs w:val="24"/>
              </w:rPr>
            </w:pPr>
            <w:r>
              <w:rPr>
                <w:rFonts w:ascii="Aptos" w:eastAsia="Aptos" w:hAnsi="Aptos" w:cs="Aptos"/>
                <w:sz w:val="24"/>
                <w:szCs w:val="24"/>
              </w:rPr>
              <w:t>20/10/2026</w:t>
            </w:r>
          </w:p>
        </w:tc>
        <w:tc>
          <w:tcPr>
            <w:tcW w:w="2409" w:type="dxa"/>
            <w:vMerge w:val="restart"/>
            <w:vAlign w:val="center"/>
          </w:tcPr>
          <w:p w14:paraId="4677D00B" w14:textId="77777777" w:rsidR="00D108BD" w:rsidRDefault="00000000">
            <w:pPr>
              <w:spacing w:after="0"/>
              <w:jc w:val="center"/>
              <w:rPr>
                <w:rFonts w:ascii="Aptos" w:eastAsia="Aptos" w:hAnsi="Aptos" w:cs="Aptos"/>
                <w:sz w:val="24"/>
                <w:szCs w:val="24"/>
              </w:rPr>
            </w:pPr>
            <w:r>
              <w:rPr>
                <w:rFonts w:ascii="Aptos" w:eastAsia="Aptos" w:hAnsi="Aptos" w:cs="Aptos"/>
                <w:sz w:val="24"/>
                <w:szCs w:val="24"/>
              </w:rPr>
              <w:t>$2.811.352.700,00</w:t>
            </w:r>
          </w:p>
        </w:tc>
      </w:tr>
      <w:tr w:rsidR="00D108BD" w14:paraId="02942A08" w14:textId="77777777">
        <w:trPr>
          <w:trHeight w:val="323"/>
        </w:trPr>
        <w:tc>
          <w:tcPr>
            <w:tcW w:w="3201" w:type="dxa"/>
          </w:tcPr>
          <w:p w14:paraId="11B91637"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Contratistas y subcontratistas</w:t>
            </w:r>
          </w:p>
        </w:tc>
        <w:tc>
          <w:tcPr>
            <w:tcW w:w="1701" w:type="dxa"/>
            <w:vMerge/>
            <w:vAlign w:val="center"/>
          </w:tcPr>
          <w:p w14:paraId="0495F8C0"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08749D25"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7CBD3B2D"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3AB47F2F" w14:textId="77777777">
        <w:trPr>
          <w:trHeight w:val="323"/>
        </w:trPr>
        <w:tc>
          <w:tcPr>
            <w:tcW w:w="3201" w:type="dxa"/>
          </w:tcPr>
          <w:p w14:paraId="091D31FA"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Productos trabajados y operaciones terminadas</w:t>
            </w:r>
          </w:p>
        </w:tc>
        <w:tc>
          <w:tcPr>
            <w:tcW w:w="1701" w:type="dxa"/>
            <w:vMerge/>
            <w:vAlign w:val="center"/>
          </w:tcPr>
          <w:p w14:paraId="4012F8B9"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32DCA4D2"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55ABCBC1"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5336FAF8" w14:textId="77777777">
        <w:trPr>
          <w:trHeight w:val="323"/>
        </w:trPr>
        <w:tc>
          <w:tcPr>
            <w:tcW w:w="3201" w:type="dxa"/>
          </w:tcPr>
          <w:p w14:paraId="39800045"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Bienes bajo cuidado tenencia y control</w:t>
            </w:r>
          </w:p>
        </w:tc>
        <w:tc>
          <w:tcPr>
            <w:tcW w:w="1701" w:type="dxa"/>
            <w:vMerge/>
            <w:vAlign w:val="center"/>
          </w:tcPr>
          <w:p w14:paraId="7E973ADE"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0ABA54C2"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29523E91"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58646998" w14:textId="77777777">
        <w:trPr>
          <w:trHeight w:val="323"/>
        </w:trPr>
        <w:tc>
          <w:tcPr>
            <w:tcW w:w="3201" w:type="dxa"/>
          </w:tcPr>
          <w:p w14:paraId="7F46E211"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RCE patronal</w:t>
            </w:r>
          </w:p>
        </w:tc>
        <w:tc>
          <w:tcPr>
            <w:tcW w:w="1701" w:type="dxa"/>
            <w:vMerge/>
            <w:vAlign w:val="center"/>
          </w:tcPr>
          <w:p w14:paraId="5D5BAE8B"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2143FAD1"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47F9E21E"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6F571764" w14:textId="77777777">
        <w:trPr>
          <w:trHeight w:val="208"/>
        </w:trPr>
        <w:tc>
          <w:tcPr>
            <w:tcW w:w="3201" w:type="dxa"/>
          </w:tcPr>
          <w:p w14:paraId="1F33DE1D"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Vehículos propios y no propios</w:t>
            </w:r>
          </w:p>
        </w:tc>
        <w:tc>
          <w:tcPr>
            <w:tcW w:w="1701" w:type="dxa"/>
            <w:vMerge/>
            <w:vAlign w:val="center"/>
          </w:tcPr>
          <w:p w14:paraId="23DCB59C"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652FE88D"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79F962FA"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7514F0A5" w14:textId="77777777">
        <w:trPr>
          <w:trHeight w:val="208"/>
        </w:trPr>
        <w:tc>
          <w:tcPr>
            <w:tcW w:w="3201" w:type="dxa"/>
          </w:tcPr>
          <w:p w14:paraId="7B2939DB"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Contaminación</w:t>
            </w:r>
          </w:p>
        </w:tc>
        <w:tc>
          <w:tcPr>
            <w:tcW w:w="1701" w:type="dxa"/>
            <w:vMerge/>
            <w:vAlign w:val="center"/>
          </w:tcPr>
          <w:p w14:paraId="779D815D"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7078C1E5"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63B36ACC"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439ECA78" w14:textId="77777777">
        <w:trPr>
          <w:trHeight w:val="208"/>
        </w:trPr>
        <w:tc>
          <w:tcPr>
            <w:tcW w:w="3201" w:type="dxa"/>
          </w:tcPr>
          <w:p w14:paraId="3F60D04B"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Gastos médicos</w:t>
            </w:r>
          </w:p>
        </w:tc>
        <w:tc>
          <w:tcPr>
            <w:tcW w:w="1701" w:type="dxa"/>
            <w:vMerge/>
            <w:vAlign w:val="center"/>
          </w:tcPr>
          <w:p w14:paraId="0023ABE2"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7385C062"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6D327426"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r w:rsidR="00D108BD" w14:paraId="0D0A24A3" w14:textId="77777777">
        <w:trPr>
          <w:trHeight w:val="208"/>
        </w:trPr>
        <w:tc>
          <w:tcPr>
            <w:tcW w:w="3201" w:type="dxa"/>
          </w:tcPr>
          <w:p w14:paraId="3DCA3064" w14:textId="77777777" w:rsidR="00D108BD" w:rsidRDefault="00000000">
            <w:pPr>
              <w:spacing w:after="0"/>
              <w:ind w:right="227"/>
              <w:jc w:val="both"/>
              <w:rPr>
                <w:rFonts w:ascii="Aptos" w:eastAsia="Aptos" w:hAnsi="Aptos" w:cs="Aptos"/>
                <w:sz w:val="24"/>
                <w:szCs w:val="24"/>
              </w:rPr>
            </w:pPr>
            <w:r>
              <w:rPr>
                <w:rFonts w:ascii="Aptos" w:eastAsia="Aptos" w:hAnsi="Aptos" w:cs="Aptos"/>
                <w:sz w:val="24"/>
                <w:szCs w:val="24"/>
              </w:rPr>
              <w:t>Responsabilidad civil cruzada</w:t>
            </w:r>
          </w:p>
        </w:tc>
        <w:tc>
          <w:tcPr>
            <w:tcW w:w="1701" w:type="dxa"/>
            <w:vMerge/>
            <w:vAlign w:val="center"/>
          </w:tcPr>
          <w:p w14:paraId="10AF3B28"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1701" w:type="dxa"/>
            <w:vMerge/>
            <w:vAlign w:val="center"/>
          </w:tcPr>
          <w:p w14:paraId="2D7D244E"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c>
          <w:tcPr>
            <w:tcW w:w="2409" w:type="dxa"/>
            <w:vMerge/>
            <w:vAlign w:val="center"/>
          </w:tcPr>
          <w:p w14:paraId="34E695B6" w14:textId="77777777" w:rsidR="00D108BD" w:rsidRDefault="00D108BD">
            <w:pPr>
              <w:widowControl w:val="0"/>
              <w:pBdr>
                <w:top w:val="nil"/>
                <w:left w:val="nil"/>
                <w:bottom w:val="nil"/>
                <w:right w:val="nil"/>
                <w:between w:val="nil"/>
              </w:pBdr>
              <w:spacing w:after="0" w:line="276" w:lineRule="auto"/>
              <w:rPr>
                <w:rFonts w:ascii="Aptos" w:eastAsia="Aptos" w:hAnsi="Aptos" w:cs="Aptos"/>
                <w:sz w:val="24"/>
                <w:szCs w:val="24"/>
              </w:rPr>
            </w:pPr>
          </w:p>
        </w:tc>
      </w:tr>
    </w:tbl>
    <w:p w14:paraId="592C398F"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12" w:name="_heading=h.n2mufnkdj8dg" w:colFirst="0" w:colLast="0"/>
      <w:bookmarkEnd w:id="12"/>
      <w:r>
        <w:rPr>
          <w:rFonts w:ascii="Aptos" w:eastAsia="Aptos" w:hAnsi="Aptos" w:cs="Aptos"/>
          <w:b/>
          <w:bCs/>
          <w:color w:val="000000"/>
          <w:sz w:val="24"/>
          <w:szCs w:val="24"/>
        </w:rPr>
        <w:t>Informe de gestión social.</w:t>
      </w:r>
    </w:p>
    <w:p w14:paraId="10A91392" w14:textId="26472535"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El presente informe expone las actividades desarrolladas en cumplimiento del Plan de Gestión Social del proyecto durante el período correspondiente al mes de Ju</w:t>
      </w:r>
      <w:r w:rsidR="00B543FD">
        <w:rPr>
          <w:rFonts w:ascii="Aptos" w:eastAsia="Aptos" w:hAnsi="Aptos" w:cs="Aptos"/>
          <w:color w:val="000000"/>
          <w:sz w:val="24"/>
          <w:szCs w:val="24"/>
        </w:rPr>
        <w:t>lio</w:t>
      </w:r>
      <w:r>
        <w:rPr>
          <w:rFonts w:ascii="Aptos" w:eastAsia="Aptos" w:hAnsi="Aptos" w:cs="Aptos"/>
          <w:color w:val="000000"/>
          <w:sz w:val="24"/>
          <w:szCs w:val="24"/>
        </w:rPr>
        <w:t>, las cuales son ejecutadas y coordinadas por la profesional en Trabajo Social adscrita al Consorcio Bolívar Conecta. De igual manera, se consignan las observaciones, recomendaciones, inquietudes y situaciones presentadas durante la ejecución de las actividades sociales, así como el registro fotográfico que evidencia los resultados obtenidos.</w:t>
      </w:r>
    </w:p>
    <w:p w14:paraId="41607BBD" w14:textId="77777777"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 xml:space="preserve">Con el fin de facilitar la revisión y organización de la información, el contenido correspondiente al informe de gestión social se presenta en un anexo independiente, denominado </w:t>
      </w:r>
      <w:r>
        <w:rPr>
          <w:rFonts w:ascii="Aptos" w:eastAsia="Aptos" w:hAnsi="Aptos" w:cs="Aptos"/>
          <w:b/>
          <w:bCs/>
          <w:color w:val="000000"/>
          <w:sz w:val="24"/>
          <w:szCs w:val="24"/>
        </w:rPr>
        <w:t>ANEXO 1</w:t>
      </w:r>
      <w:r>
        <w:rPr>
          <w:rFonts w:ascii="Aptos" w:eastAsia="Aptos" w:hAnsi="Aptos" w:cs="Aptos"/>
          <w:color w:val="000000"/>
          <w:sz w:val="24"/>
          <w:szCs w:val="24"/>
        </w:rPr>
        <w:t>.</w:t>
      </w:r>
    </w:p>
    <w:p w14:paraId="2D77E83D" w14:textId="77777777" w:rsidR="00D108BD" w:rsidRDefault="00D108BD"/>
    <w:p w14:paraId="6C15392F" w14:textId="77777777" w:rsidR="00D108BD" w:rsidRDefault="00D108BD"/>
    <w:p w14:paraId="053FB5CA" w14:textId="77777777" w:rsidR="00D108BD" w:rsidRDefault="00D108BD"/>
    <w:p w14:paraId="782DC7A4"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13" w:name="_heading=h.b34bnvhc5m4b" w:colFirst="0" w:colLast="0"/>
      <w:bookmarkEnd w:id="13"/>
      <w:r>
        <w:rPr>
          <w:rFonts w:ascii="Aptos" w:eastAsia="Aptos" w:hAnsi="Aptos" w:cs="Aptos"/>
          <w:b/>
          <w:bCs/>
          <w:color w:val="000000"/>
          <w:sz w:val="24"/>
          <w:szCs w:val="24"/>
        </w:rPr>
        <w:lastRenderedPageBreak/>
        <w:t>Informe de seguridad y salud en el trabajo (SST).</w:t>
      </w:r>
    </w:p>
    <w:p w14:paraId="0F50E6CD" w14:textId="7532E7C5"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El presente informe tiene como objetivo describir las actividades desarrolladas en materia de Seguridad y Salud en el Trabajo (SST) durante el período correspondiente al mes de Ju</w:t>
      </w:r>
      <w:r w:rsidR="00B543FD">
        <w:rPr>
          <w:rFonts w:ascii="Aptos" w:eastAsia="Aptos" w:hAnsi="Aptos" w:cs="Aptos"/>
          <w:color w:val="000000"/>
          <w:sz w:val="24"/>
          <w:szCs w:val="24"/>
        </w:rPr>
        <w:t>lio</w:t>
      </w:r>
      <w:r>
        <w:rPr>
          <w:rFonts w:ascii="Aptos" w:eastAsia="Aptos" w:hAnsi="Aptos" w:cs="Aptos"/>
          <w:color w:val="000000"/>
          <w:sz w:val="24"/>
          <w:szCs w:val="24"/>
        </w:rPr>
        <w:t>, en el marco de la ejecución del proyecto. Las acciones reportadas se encuentran orientadas a la prevención de accidentes laborales, la promoción de condiciones de trabajo seguras y saludables, y el cumplimiento de la normatividad vigente aplicable.</w:t>
      </w:r>
    </w:p>
    <w:p w14:paraId="2DB302A4" w14:textId="77777777"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 xml:space="preserve">Así mismo, se relacionan las observaciones, hallazgos, novedades e incidentes presentados durante el período evaluado, junto con el registro fotográfico y documental que evidencia la implementación de las medidas preventivas y correctivas adoptadas. Para una mejor organización de la información, el contenido del informe de Seguridad y Salud en el Trabajo se presenta en un anexo independiente, identificado como </w:t>
      </w:r>
      <w:r>
        <w:rPr>
          <w:rFonts w:ascii="Aptos" w:eastAsia="Aptos" w:hAnsi="Aptos" w:cs="Aptos"/>
          <w:b/>
          <w:bCs/>
          <w:color w:val="000000"/>
          <w:sz w:val="24"/>
          <w:szCs w:val="24"/>
        </w:rPr>
        <w:t>ANEXO 2</w:t>
      </w:r>
      <w:r>
        <w:rPr>
          <w:rFonts w:ascii="Aptos" w:eastAsia="Aptos" w:hAnsi="Aptos" w:cs="Aptos"/>
          <w:color w:val="000000"/>
          <w:sz w:val="24"/>
          <w:szCs w:val="24"/>
        </w:rPr>
        <w:t>.</w:t>
      </w:r>
    </w:p>
    <w:p w14:paraId="477921F2"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14" w:name="_heading=h.fowoly6sr5h8" w:colFirst="0" w:colLast="0"/>
      <w:bookmarkEnd w:id="14"/>
      <w:r>
        <w:rPr>
          <w:rFonts w:ascii="Aptos" w:eastAsia="Aptos" w:hAnsi="Aptos" w:cs="Aptos"/>
          <w:b/>
          <w:bCs/>
          <w:color w:val="000000"/>
          <w:sz w:val="24"/>
          <w:szCs w:val="24"/>
        </w:rPr>
        <w:t>Informe gestión ambiental.</w:t>
      </w:r>
    </w:p>
    <w:p w14:paraId="0D182EFD" w14:textId="244C8BB0"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El presente informe tiene como finalidad describir las actividades desarrolladas en materia de gestión ambiental durante el período correspondiente al mes de Ju</w:t>
      </w:r>
      <w:r w:rsidR="00B543FD">
        <w:rPr>
          <w:rFonts w:ascii="Aptos" w:eastAsia="Aptos" w:hAnsi="Aptos" w:cs="Aptos"/>
          <w:color w:val="000000"/>
          <w:sz w:val="24"/>
          <w:szCs w:val="24"/>
        </w:rPr>
        <w:t>lio</w:t>
      </w:r>
      <w:r>
        <w:rPr>
          <w:rFonts w:ascii="Aptos" w:eastAsia="Aptos" w:hAnsi="Aptos" w:cs="Aptos"/>
          <w:color w:val="000000"/>
          <w:sz w:val="24"/>
          <w:szCs w:val="24"/>
        </w:rPr>
        <w:t xml:space="preserve"> en el marco de la ejecución del proyecto. Las acciones reportadas se encuentran orientadas al cumplimiento de las obligaciones ambientales, la prevención, mitigación y control de los impactos ambientales asociados a la obra, así como a la implementación de las medidas establecidas en el Plan de Manejo Ambiental.</w:t>
      </w:r>
    </w:p>
    <w:p w14:paraId="73CF4CDD" w14:textId="77777777"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 xml:space="preserve">Así mismo, se registran las observaciones, novedades y situaciones ambientales presentadas durante el período evaluado, junto con el soporte fotográfico y documental que evidencia la correcta ejecución de las actividades ambientales y la aplicación de las medidas preventivas y correctivas adoptadas. Para una mejor organización de la información, el informe de gestión ambiental se presenta en un anexo independiente, identificado como </w:t>
      </w:r>
      <w:r>
        <w:rPr>
          <w:rFonts w:ascii="Aptos" w:eastAsia="Aptos" w:hAnsi="Aptos" w:cs="Aptos"/>
          <w:b/>
          <w:bCs/>
          <w:color w:val="000000"/>
          <w:sz w:val="24"/>
          <w:szCs w:val="24"/>
        </w:rPr>
        <w:t>ANEXO 3</w:t>
      </w:r>
      <w:r>
        <w:rPr>
          <w:rFonts w:ascii="Aptos" w:eastAsia="Aptos" w:hAnsi="Aptos" w:cs="Aptos"/>
          <w:color w:val="000000"/>
          <w:sz w:val="24"/>
          <w:szCs w:val="24"/>
        </w:rPr>
        <w:t>.</w:t>
      </w:r>
    </w:p>
    <w:p w14:paraId="72C4B9E3" w14:textId="77777777" w:rsidR="00D108BD" w:rsidRDefault="00D108BD"/>
    <w:p w14:paraId="001C2032" w14:textId="77777777" w:rsidR="00D108BD" w:rsidRDefault="00000000">
      <w:pPr>
        <w:pStyle w:val="Ttulo1"/>
        <w:numPr>
          <w:ilvl w:val="0"/>
          <w:numId w:val="1"/>
        </w:numPr>
        <w:spacing w:line="480" w:lineRule="auto"/>
        <w:rPr>
          <w:rFonts w:ascii="Aptos" w:eastAsia="Aptos" w:hAnsi="Aptos" w:cs="Aptos"/>
          <w:b/>
          <w:bCs/>
          <w:color w:val="000000"/>
          <w:sz w:val="24"/>
          <w:szCs w:val="24"/>
        </w:rPr>
      </w:pPr>
      <w:bookmarkStart w:id="15" w:name="_heading=h.41aiplfkvuuy" w:colFirst="0" w:colLast="0"/>
      <w:bookmarkEnd w:id="15"/>
      <w:r>
        <w:rPr>
          <w:rFonts w:ascii="Aptos" w:eastAsia="Aptos" w:hAnsi="Aptos" w:cs="Aptos"/>
          <w:b/>
          <w:bCs/>
          <w:color w:val="000000"/>
          <w:sz w:val="24"/>
          <w:szCs w:val="24"/>
        </w:rPr>
        <w:lastRenderedPageBreak/>
        <w:t>Obra civil.</w:t>
      </w:r>
    </w:p>
    <w:p w14:paraId="520BD2D6" w14:textId="77777777" w:rsidR="00D108BD" w:rsidRDefault="00000000">
      <w:pPr>
        <w:pStyle w:val="Ttulo2"/>
        <w:numPr>
          <w:ilvl w:val="1"/>
          <w:numId w:val="1"/>
        </w:numPr>
        <w:spacing w:line="480" w:lineRule="auto"/>
        <w:rPr>
          <w:rFonts w:ascii="Aptos" w:eastAsia="Aptos" w:hAnsi="Aptos" w:cs="Aptos"/>
          <w:b/>
          <w:bCs/>
          <w:color w:val="000000"/>
          <w:sz w:val="24"/>
          <w:szCs w:val="24"/>
        </w:rPr>
      </w:pPr>
      <w:bookmarkStart w:id="16" w:name="_heading=h.5cmhl0wwlp0r" w:colFirst="0" w:colLast="0"/>
      <w:bookmarkEnd w:id="16"/>
      <w:r>
        <w:rPr>
          <w:rFonts w:ascii="Aptos" w:eastAsia="Aptos" w:hAnsi="Aptos" w:cs="Aptos"/>
          <w:b/>
          <w:bCs/>
          <w:color w:val="000000"/>
          <w:sz w:val="24"/>
          <w:szCs w:val="24"/>
        </w:rPr>
        <w:t>Registro del personal.</w:t>
      </w:r>
    </w:p>
    <w:p w14:paraId="2AA4502F" w14:textId="33E59DDD"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El presente registro tiene como finalidad relacionar el personal vinculado a la ejecución del proyecto durante el período correspondiente al mes de Ju</w:t>
      </w:r>
      <w:r w:rsidR="00B543FD">
        <w:rPr>
          <w:rFonts w:ascii="Aptos" w:eastAsia="Aptos" w:hAnsi="Aptos" w:cs="Aptos"/>
          <w:color w:val="000000"/>
          <w:sz w:val="24"/>
          <w:szCs w:val="24"/>
        </w:rPr>
        <w:t>lio</w:t>
      </w:r>
      <w:r>
        <w:rPr>
          <w:rFonts w:ascii="Aptos" w:eastAsia="Aptos" w:hAnsi="Aptos" w:cs="Aptos"/>
          <w:color w:val="000000"/>
          <w:sz w:val="24"/>
          <w:szCs w:val="24"/>
        </w:rPr>
        <w:t>, indicando los cargos desempeñados, el tipo de vinculación y las novedades presentadas, si las hubiere.</w:t>
      </w:r>
    </w:p>
    <w:p w14:paraId="7CA4E746" w14:textId="77777777" w:rsidR="00D108BD"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Esta información permite llevar el control del recurso humano asignado a la obra y verificar el cumplimiento de los requerimientos contractuales, legales y administrativos aplicables. Para una mejor organización y consulta, el detalle del registro del personal se presenta en el anexo correspondiente.</w:t>
      </w:r>
    </w:p>
    <w:p w14:paraId="5D495E37"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17" w:name="_heading=h.idc0sgjsfb9i" w:colFirst="0" w:colLast="0"/>
      <w:bookmarkEnd w:id="17"/>
      <w:r>
        <w:rPr>
          <w:i/>
          <w:iCs/>
          <w:color w:val="44546A"/>
          <w:sz w:val="18"/>
          <w:szCs w:val="18"/>
        </w:rPr>
        <w:t>Tabla 7. Registro del personal.</w:t>
      </w:r>
    </w:p>
    <w:tbl>
      <w:tblPr>
        <w:tblStyle w:val="a5"/>
        <w:tblW w:w="9721" w:type="dxa"/>
        <w:tblInd w:w="0" w:type="dxa"/>
        <w:tblLayout w:type="fixed"/>
        <w:tblLook w:val="0400" w:firstRow="0" w:lastRow="0" w:firstColumn="0" w:lastColumn="0" w:noHBand="0" w:noVBand="1"/>
      </w:tblPr>
      <w:tblGrid>
        <w:gridCol w:w="3791"/>
        <w:gridCol w:w="4185"/>
        <w:gridCol w:w="1745"/>
      </w:tblGrid>
      <w:tr w:rsidR="00D108BD" w14:paraId="2159CF45" w14:textId="77777777">
        <w:trPr>
          <w:trHeight w:val="330"/>
        </w:trPr>
        <w:tc>
          <w:tcPr>
            <w:tcW w:w="9721" w:type="dxa"/>
            <w:gridSpan w:val="3"/>
            <w:tcBorders>
              <w:top w:val="single" w:sz="8" w:space="0" w:color="000000"/>
              <w:left w:val="single" w:sz="8" w:space="0" w:color="000000"/>
              <w:bottom w:val="single" w:sz="8" w:space="0" w:color="000000"/>
              <w:right w:val="single" w:sz="8" w:space="0" w:color="000000"/>
            </w:tcBorders>
            <w:shd w:val="clear" w:color="auto" w:fill="D9E2F3"/>
            <w:vAlign w:val="center"/>
          </w:tcPr>
          <w:p w14:paraId="62B0527F"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PERSONAL DIRECTO</w:t>
            </w:r>
          </w:p>
        </w:tc>
      </w:tr>
      <w:tr w:rsidR="00D108BD" w14:paraId="0CE78A9A" w14:textId="77777777">
        <w:trPr>
          <w:trHeight w:val="420"/>
        </w:trPr>
        <w:tc>
          <w:tcPr>
            <w:tcW w:w="3791" w:type="dxa"/>
            <w:tcBorders>
              <w:top w:val="nil"/>
              <w:left w:val="single" w:sz="8" w:space="0" w:color="000000"/>
              <w:bottom w:val="single" w:sz="8" w:space="0" w:color="000000"/>
              <w:right w:val="single" w:sz="8" w:space="0" w:color="000000"/>
            </w:tcBorders>
            <w:shd w:val="clear" w:color="auto" w:fill="D9E2F3"/>
            <w:vAlign w:val="center"/>
          </w:tcPr>
          <w:p w14:paraId="0D714A95"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PERSONAL PROFESIONAL</w:t>
            </w:r>
          </w:p>
        </w:tc>
        <w:tc>
          <w:tcPr>
            <w:tcW w:w="4185" w:type="dxa"/>
            <w:tcBorders>
              <w:top w:val="nil"/>
              <w:left w:val="nil"/>
              <w:bottom w:val="single" w:sz="8" w:space="0" w:color="000000"/>
              <w:right w:val="single" w:sz="8" w:space="0" w:color="000000"/>
            </w:tcBorders>
            <w:shd w:val="clear" w:color="auto" w:fill="D9E2F3"/>
            <w:vAlign w:val="center"/>
          </w:tcPr>
          <w:p w14:paraId="4E46F8AA"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NOMBRE</w:t>
            </w:r>
          </w:p>
        </w:tc>
        <w:tc>
          <w:tcPr>
            <w:tcW w:w="1745" w:type="dxa"/>
            <w:tcBorders>
              <w:top w:val="nil"/>
              <w:left w:val="nil"/>
              <w:bottom w:val="single" w:sz="8" w:space="0" w:color="000000"/>
              <w:right w:val="single" w:sz="8" w:space="0" w:color="000000"/>
            </w:tcBorders>
            <w:shd w:val="clear" w:color="auto" w:fill="D9E2F3"/>
            <w:vAlign w:val="center"/>
          </w:tcPr>
          <w:p w14:paraId="13BE76FD"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CC</w:t>
            </w:r>
          </w:p>
        </w:tc>
      </w:tr>
      <w:tr w:rsidR="00D108BD" w14:paraId="735FA76D" w14:textId="77777777">
        <w:trPr>
          <w:trHeight w:val="315"/>
        </w:trPr>
        <w:tc>
          <w:tcPr>
            <w:tcW w:w="3791" w:type="dxa"/>
            <w:tcBorders>
              <w:top w:val="nil"/>
              <w:left w:val="single" w:sz="8" w:space="0" w:color="000000"/>
              <w:bottom w:val="nil"/>
              <w:right w:val="single" w:sz="8" w:space="0" w:color="000000"/>
            </w:tcBorders>
            <w:vAlign w:val="center"/>
          </w:tcPr>
          <w:p w14:paraId="29BCDC63"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Director de obra</w:t>
            </w:r>
          </w:p>
        </w:tc>
        <w:tc>
          <w:tcPr>
            <w:tcW w:w="4185" w:type="dxa"/>
            <w:tcBorders>
              <w:top w:val="nil"/>
              <w:left w:val="nil"/>
              <w:bottom w:val="nil"/>
              <w:right w:val="single" w:sz="8" w:space="0" w:color="000000"/>
            </w:tcBorders>
            <w:vAlign w:val="bottom"/>
          </w:tcPr>
          <w:p w14:paraId="4D5F7C69"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Wilson Javier Polo Bellido</w:t>
            </w:r>
          </w:p>
        </w:tc>
        <w:tc>
          <w:tcPr>
            <w:tcW w:w="1745" w:type="dxa"/>
            <w:tcBorders>
              <w:top w:val="nil"/>
              <w:left w:val="nil"/>
              <w:bottom w:val="nil"/>
              <w:right w:val="single" w:sz="8" w:space="0" w:color="000000"/>
            </w:tcBorders>
            <w:vAlign w:val="bottom"/>
          </w:tcPr>
          <w:p w14:paraId="633495B2"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1.128.047.766</w:t>
            </w:r>
          </w:p>
        </w:tc>
      </w:tr>
      <w:tr w:rsidR="00D108BD" w14:paraId="7E168888" w14:textId="77777777">
        <w:trPr>
          <w:trHeight w:val="315"/>
        </w:trPr>
        <w:tc>
          <w:tcPr>
            <w:tcW w:w="3791" w:type="dxa"/>
            <w:tcBorders>
              <w:top w:val="nil"/>
              <w:left w:val="single" w:sz="8" w:space="0" w:color="000000"/>
              <w:bottom w:val="nil"/>
              <w:right w:val="single" w:sz="8" w:space="0" w:color="000000"/>
            </w:tcBorders>
            <w:vAlign w:val="center"/>
          </w:tcPr>
          <w:p w14:paraId="37A6F1AA"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Ingeniero residente</w:t>
            </w:r>
          </w:p>
        </w:tc>
        <w:tc>
          <w:tcPr>
            <w:tcW w:w="4185" w:type="dxa"/>
            <w:tcBorders>
              <w:top w:val="nil"/>
              <w:left w:val="nil"/>
              <w:bottom w:val="nil"/>
              <w:right w:val="single" w:sz="8" w:space="0" w:color="000000"/>
            </w:tcBorders>
            <w:vAlign w:val="bottom"/>
          </w:tcPr>
          <w:p w14:paraId="1A91E459"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Edilberto Francisco Torres Montes</w:t>
            </w:r>
          </w:p>
        </w:tc>
        <w:tc>
          <w:tcPr>
            <w:tcW w:w="1745" w:type="dxa"/>
            <w:tcBorders>
              <w:top w:val="nil"/>
              <w:left w:val="nil"/>
              <w:bottom w:val="nil"/>
              <w:right w:val="single" w:sz="8" w:space="0" w:color="000000"/>
            </w:tcBorders>
            <w:vAlign w:val="bottom"/>
          </w:tcPr>
          <w:p w14:paraId="69F1D8C9"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1.002.440.042</w:t>
            </w:r>
          </w:p>
        </w:tc>
      </w:tr>
      <w:tr w:rsidR="00D108BD" w14:paraId="4CA5A2B1" w14:textId="77777777">
        <w:trPr>
          <w:trHeight w:val="330"/>
        </w:trPr>
        <w:tc>
          <w:tcPr>
            <w:tcW w:w="3791" w:type="dxa"/>
            <w:tcBorders>
              <w:top w:val="nil"/>
              <w:left w:val="single" w:sz="8" w:space="0" w:color="000000"/>
              <w:bottom w:val="nil"/>
              <w:right w:val="single" w:sz="8" w:space="0" w:color="000000"/>
            </w:tcBorders>
            <w:vAlign w:val="center"/>
          </w:tcPr>
          <w:p w14:paraId="4180D0BA"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Topógrafo</w:t>
            </w:r>
          </w:p>
        </w:tc>
        <w:tc>
          <w:tcPr>
            <w:tcW w:w="4185" w:type="dxa"/>
            <w:tcBorders>
              <w:top w:val="nil"/>
              <w:left w:val="nil"/>
              <w:bottom w:val="nil"/>
              <w:right w:val="single" w:sz="8" w:space="0" w:color="000000"/>
            </w:tcBorders>
            <w:vAlign w:val="bottom"/>
          </w:tcPr>
          <w:p w14:paraId="05D44B36"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Anderson Emanuel Martínez Torres</w:t>
            </w:r>
          </w:p>
        </w:tc>
        <w:tc>
          <w:tcPr>
            <w:tcW w:w="1745" w:type="dxa"/>
            <w:tcBorders>
              <w:top w:val="nil"/>
              <w:left w:val="nil"/>
              <w:bottom w:val="nil"/>
              <w:right w:val="single" w:sz="8" w:space="0" w:color="000000"/>
            </w:tcBorders>
            <w:vAlign w:val="bottom"/>
          </w:tcPr>
          <w:p w14:paraId="3C560FB7"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1.052.988.973</w:t>
            </w:r>
          </w:p>
        </w:tc>
      </w:tr>
      <w:tr w:rsidR="00D108BD" w14:paraId="24E1AD47" w14:textId="77777777">
        <w:trPr>
          <w:trHeight w:val="330"/>
        </w:trPr>
        <w:tc>
          <w:tcPr>
            <w:tcW w:w="9721" w:type="dxa"/>
            <w:gridSpan w:val="3"/>
            <w:tcBorders>
              <w:top w:val="single" w:sz="8" w:space="0" w:color="000000"/>
              <w:left w:val="single" w:sz="8" w:space="0" w:color="000000"/>
              <w:bottom w:val="single" w:sz="8" w:space="0" w:color="000000"/>
              <w:right w:val="single" w:sz="8" w:space="0" w:color="000000"/>
            </w:tcBorders>
            <w:shd w:val="clear" w:color="auto" w:fill="D9E2F3"/>
            <w:vAlign w:val="center"/>
          </w:tcPr>
          <w:p w14:paraId="095F3785"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PERSONAL SUBCONTRATISTA CICON SAS</w:t>
            </w:r>
          </w:p>
        </w:tc>
      </w:tr>
      <w:tr w:rsidR="00D108BD" w14:paraId="3BB41E1C" w14:textId="77777777">
        <w:trPr>
          <w:trHeight w:val="315"/>
        </w:trPr>
        <w:tc>
          <w:tcPr>
            <w:tcW w:w="3791" w:type="dxa"/>
            <w:tcBorders>
              <w:top w:val="nil"/>
              <w:left w:val="single" w:sz="8" w:space="0" w:color="000000"/>
              <w:bottom w:val="nil"/>
              <w:right w:val="single" w:sz="8" w:space="0" w:color="000000"/>
            </w:tcBorders>
            <w:vAlign w:val="center"/>
          </w:tcPr>
          <w:p w14:paraId="00C14CF8"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Ingeniero residente</w:t>
            </w:r>
          </w:p>
        </w:tc>
        <w:tc>
          <w:tcPr>
            <w:tcW w:w="4185" w:type="dxa"/>
            <w:tcBorders>
              <w:top w:val="nil"/>
              <w:left w:val="nil"/>
              <w:bottom w:val="nil"/>
              <w:right w:val="single" w:sz="8" w:space="0" w:color="000000"/>
            </w:tcBorders>
            <w:vAlign w:val="bottom"/>
          </w:tcPr>
          <w:p w14:paraId="12B28736"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Andrés Arroyo</w:t>
            </w:r>
          </w:p>
        </w:tc>
        <w:tc>
          <w:tcPr>
            <w:tcW w:w="1745" w:type="dxa"/>
            <w:tcBorders>
              <w:top w:val="nil"/>
              <w:left w:val="nil"/>
              <w:bottom w:val="nil"/>
              <w:right w:val="single" w:sz="8" w:space="0" w:color="000000"/>
            </w:tcBorders>
            <w:vAlign w:val="bottom"/>
          </w:tcPr>
          <w:p w14:paraId="65F9D02C"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1.047.375.485</w:t>
            </w:r>
          </w:p>
        </w:tc>
      </w:tr>
      <w:tr w:rsidR="00D108BD" w14:paraId="3EB96EDB" w14:textId="77777777">
        <w:trPr>
          <w:trHeight w:val="315"/>
        </w:trPr>
        <w:tc>
          <w:tcPr>
            <w:tcW w:w="3791" w:type="dxa"/>
            <w:tcBorders>
              <w:top w:val="nil"/>
              <w:left w:val="single" w:sz="8" w:space="0" w:color="000000"/>
              <w:bottom w:val="nil"/>
              <w:right w:val="single" w:sz="8" w:space="0" w:color="000000"/>
            </w:tcBorders>
            <w:vAlign w:val="center"/>
          </w:tcPr>
          <w:p w14:paraId="07F3EC8B"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Topógrafo</w:t>
            </w:r>
          </w:p>
        </w:tc>
        <w:tc>
          <w:tcPr>
            <w:tcW w:w="4185" w:type="dxa"/>
            <w:tcBorders>
              <w:top w:val="nil"/>
              <w:left w:val="nil"/>
              <w:bottom w:val="nil"/>
              <w:right w:val="single" w:sz="8" w:space="0" w:color="000000"/>
            </w:tcBorders>
            <w:vAlign w:val="bottom"/>
          </w:tcPr>
          <w:p w14:paraId="33C65834"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Carlos Vasquez</w:t>
            </w:r>
          </w:p>
        </w:tc>
        <w:tc>
          <w:tcPr>
            <w:tcW w:w="1745" w:type="dxa"/>
            <w:tcBorders>
              <w:top w:val="nil"/>
              <w:left w:val="nil"/>
              <w:bottom w:val="nil"/>
              <w:right w:val="single" w:sz="8" w:space="0" w:color="000000"/>
            </w:tcBorders>
            <w:vAlign w:val="bottom"/>
          </w:tcPr>
          <w:p w14:paraId="5B329636"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73.227.168</w:t>
            </w:r>
          </w:p>
        </w:tc>
      </w:tr>
      <w:tr w:rsidR="00D108BD" w14:paraId="5DAC8536" w14:textId="77777777">
        <w:trPr>
          <w:trHeight w:val="315"/>
        </w:trPr>
        <w:tc>
          <w:tcPr>
            <w:tcW w:w="3791" w:type="dxa"/>
            <w:tcBorders>
              <w:top w:val="nil"/>
              <w:left w:val="single" w:sz="8" w:space="0" w:color="000000"/>
              <w:bottom w:val="nil"/>
              <w:right w:val="single" w:sz="8" w:space="0" w:color="000000"/>
            </w:tcBorders>
            <w:vAlign w:val="center"/>
          </w:tcPr>
          <w:p w14:paraId="6ADEAE35"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Cadenero</w:t>
            </w:r>
          </w:p>
        </w:tc>
        <w:tc>
          <w:tcPr>
            <w:tcW w:w="4185" w:type="dxa"/>
            <w:tcBorders>
              <w:top w:val="nil"/>
              <w:left w:val="nil"/>
              <w:bottom w:val="nil"/>
              <w:right w:val="single" w:sz="8" w:space="0" w:color="000000"/>
            </w:tcBorders>
            <w:vAlign w:val="bottom"/>
          </w:tcPr>
          <w:p w14:paraId="7BCE219C" w14:textId="77777777" w:rsidR="00D108BD" w:rsidRDefault="00000000">
            <w:pPr>
              <w:spacing w:after="0" w:line="240" w:lineRule="auto"/>
              <w:jc w:val="center"/>
              <w:rPr>
                <w:rFonts w:ascii="Aptos Narrow" w:eastAsia="Aptos Narrow" w:hAnsi="Aptos Narrow" w:cs="Aptos Narrow"/>
                <w:color w:val="000000"/>
              </w:rPr>
            </w:pPr>
            <w:r>
              <w:rPr>
                <w:rFonts w:ascii="Aptos" w:eastAsia="Aptos" w:hAnsi="Aptos" w:cs="Aptos"/>
                <w:color w:val="000000"/>
                <w:sz w:val="24"/>
                <w:szCs w:val="24"/>
              </w:rPr>
              <w:t>Raul Banda</w:t>
            </w:r>
          </w:p>
        </w:tc>
        <w:tc>
          <w:tcPr>
            <w:tcW w:w="1745" w:type="dxa"/>
            <w:tcBorders>
              <w:top w:val="nil"/>
              <w:left w:val="nil"/>
              <w:bottom w:val="nil"/>
              <w:right w:val="single" w:sz="8" w:space="0" w:color="000000"/>
            </w:tcBorders>
            <w:vAlign w:val="bottom"/>
          </w:tcPr>
          <w:p w14:paraId="2DEC4F57"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1.070.812.710</w:t>
            </w:r>
          </w:p>
        </w:tc>
      </w:tr>
      <w:tr w:rsidR="00D108BD" w14:paraId="4D8180E6" w14:textId="77777777">
        <w:trPr>
          <w:trHeight w:val="315"/>
        </w:trPr>
        <w:tc>
          <w:tcPr>
            <w:tcW w:w="3791" w:type="dxa"/>
            <w:tcBorders>
              <w:top w:val="nil"/>
              <w:left w:val="single" w:sz="8" w:space="0" w:color="000000"/>
              <w:bottom w:val="nil"/>
              <w:right w:val="single" w:sz="8" w:space="0" w:color="000000"/>
            </w:tcBorders>
            <w:vAlign w:val="center"/>
          </w:tcPr>
          <w:p w14:paraId="3E7F42D5"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Operador de excavadora</w:t>
            </w:r>
          </w:p>
        </w:tc>
        <w:tc>
          <w:tcPr>
            <w:tcW w:w="4185" w:type="dxa"/>
            <w:tcBorders>
              <w:top w:val="nil"/>
              <w:left w:val="nil"/>
              <w:bottom w:val="nil"/>
              <w:right w:val="single" w:sz="8" w:space="0" w:color="000000"/>
            </w:tcBorders>
            <w:vAlign w:val="bottom"/>
          </w:tcPr>
          <w:p w14:paraId="3333B388"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Ronhal Devoz</w:t>
            </w:r>
          </w:p>
        </w:tc>
        <w:tc>
          <w:tcPr>
            <w:tcW w:w="1745" w:type="dxa"/>
            <w:tcBorders>
              <w:top w:val="nil"/>
              <w:left w:val="nil"/>
              <w:bottom w:val="nil"/>
              <w:right w:val="single" w:sz="8" w:space="0" w:color="000000"/>
            </w:tcBorders>
            <w:vAlign w:val="bottom"/>
          </w:tcPr>
          <w:p w14:paraId="617B2D30"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1.051.885.026</w:t>
            </w:r>
          </w:p>
        </w:tc>
      </w:tr>
      <w:tr w:rsidR="00D108BD" w14:paraId="2EB3FC91" w14:textId="77777777">
        <w:trPr>
          <w:trHeight w:val="315"/>
        </w:trPr>
        <w:tc>
          <w:tcPr>
            <w:tcW w:w="3791" w:type="dxa"/>
            <w:tcBorders>
              <w:top w:val="nil"/>
              <w:left w:val="single" w:sz="8" w:space="0" w:color="000000"/>
              <w:bottom w:val="nil"/>
              <w:right w:val="single" w:sz="8" w:space="0" w:color="000000"/>
            </w:tcBorders>
            <w:vAlign w:val="center"/>
          </w:tcPr>
          <w:p w14:paraId="7C3AD80F"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Operador de vibro compactador</w:t>
            </w:r>
          </w:p>
        </w:tc>
        <w:tc>
          <w:tcPr>
            <w:tcW w:w="4185" w:type="dxa"/>
            <w:tcBorders>
              <w:top w:val="nil"/>
              <w:left w:val="nil"/>
              <w:bottom w:val="nil"/>
              <w:right w:val="single" w:sz="8" w:space="0" w:color="000000"/>
            </w:tcBorders>
            <w:vAlign w:val="bottom"/>
          </w:tcPr>
          <w:p w14:paraId="787FB5DA"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Jhon Martínez</w:t>
            </w:r>
          </w:p>
        </w:tc>
        <w:tc>
          <w:tcPr>
            <w:tcW w:w="1745" w:type="dxa"/>
            <w:tcBorders>
              <w:top w:val="nil"/>
              <w:left w:val="nil"/>
              <w:bottom w:val="nil"/>
              <w:right w:val="single" w:sz="8" w:space="0" w:color="000000"/>
            </w:tcBorders>
            <w:vAlign w:val="bottom"/>
          </w:tcPr>
          <w:p w14:paraId="56705684"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73.196.045</w:t>
            </w:r>
          </w:p>
        </w:tc>
      </w:tr>
      <w:tr w:rsidR="00D108BD" w14:paraId="785BBE1F" w14:textId="77777777">
        <w:trPr>
          <w:trHeight w:val="330"/>
        </w:trPr>
        <w:tc>
          <w:tcPr>
            <w:tcW w:w="3791" w:type="dxa"/>
            <w:tcBorders>
              <w:top w:val="nil"/>
              <w:left w:val="single" w:sz="8" w:space="0" w:color="000000"/>
              <w:bottom w:val="single" w:sz="8" w:space="0" w:color="000000"/>
              <w:right w:val="single" w:sz="8" w:space="0" w:color="000000"/>
            </w:tcBorders>
            <w:vAlign w:val="center"/>
          </w:tcPr>
          <w:p w14:paraId="49ED0EC2"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Auxiliar SST</w:t>
            </w:r>
          </w:p>
        </w:tc>
        <w:tc>
          <w:tcPr>
            <w:tcW w:w="4185" w:type="dxa"/>
            <w:tcBorders>
              <w:top w:val="nil"/>
              <w:left w:val="nil"/>
              <w:bottom w:val="single" w:sz="8" w:space="0" w:color="000000"/>
              <w:right w:val="single" w:sz="8" w:space="0" w:color="000000"/>
            </w:tcBorders>
            <w:vAlign w:val="bottom"/>
          </w:tcPr>
          <w:p w14:paraId="265BF847" w14:textId="77777777" w:rsidR="00D108BD" w:rsidRDefault="00000000">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Luis Mendoza</w:t>
            </w:r>
          </w:p>
        </w:tc>
        <w:tc>
          <w:tcPr>
            <w:tcW w:w="1745" w:type="dxa"/>
            <w:tcBorders>
              <w:top w:val="nil"/>
              <w:left w:val="nil"/>
              <w:bottom w:val="single" w:sz="8" w:space="0" w:color="000000"/>
              <w:right w:val="single" w:sz="8" w:space="0" w:color="000000"/>
            </w:tcBorders>
            <w:vAlign w:val="bottom"/>
          </w:tcPr>
          <w:p w14:paraId="3150806E" w14:textId="77777777" w:rsidR="00D108BD" w:rsidRDefault="00000000">
            <w:pPr>
              <w:spacing w:after="0" w:line="240" w:lineRule="auto"/>
              <w:jc w:val="right"/>
              <w:rPr>
                <w:rFonts w:ascii="Aptos" w:eastAsia="Aptos" w:hAnsi="Aptos" w:cs="Aptos"/>
                <w:color w:val="000000"/>
                <w:sz w:val="24"/>
                <w:szCs w:val="24"/>
              </w:rPr>
            </w:pPr>
            <w:r>
              <w:rPr>
                <w:rFonts w:ascii="Aptos" w:eastAsia="Aptos" w:hAnsi="Aptos" w:cs="Aptos"/>
                <w:color w:val="000000"/>
                <w:sz w:val="24"/>
                <w:szCs w:val="24"/>
              </w:rPr>
              <w:t>1.047.447.778</w:t>
            </w:r>
          </w:p>
        </w:tc>
      </w:tr>
    </w:tbl>
    <w:p w14:paraId="72999402" w14:textId="77777777" w:rsidR="00D108BD" w:rsidRDefault="00D108BD"/>
    <w:p w14:paraId="08D00E89" w14:textId="77777777" w:rsidR="00D108BD" w:rsidRDefault="00D108BD"/>
    <w:p w14:paraId="30CA5059" w14:textId="77777777" w:rsidR="00D108BD" w:rsidRDefault="00D108BD"/>
    <w:p w14:paraId="5C79311C" w14:textId="77777777" w:rsidR="00D108BD" w:rsidRDefault="00D108BD"/>
    <w:p w14:paraId="305DE3A7" w14:textId="77777777" w:rsidR="00D108BD" w:rsidRDefault="00D108BD"/>
    <w:p w14:paraId="1CF34766" w14:textId="77777777" w:rsidR="00D108BD" w:rsidRDefault="00000000">
      <w:pPr>
        <w:pStyle w:val="Ttulo2"/>
        <w:numPr>
          <w:ilvl w:val="1"/>
          <w:numId w:val="1"/>
        </w:numPr>
        <w:spacing w:line="480" w:lineRule="auto"/>
        <w:rPr>
          <w:rFonts w:ascii="Aptos" w:eastAsia="Aptos" w:hAnsi="Aptos" w:cs="Aptos"/>
          <w:b/>
          <w:bCs/>
          <w:color w:val="000000"/>
          <w:sz w:val="24"/>
          <w:szCs w:val="24"/>
        </w:rPr>
      </w:pPr>
      <w:bookmarkStart w:id="18" w:name="_heading=h.7svykl2b6b2k" w:colFirst="0" w:colLast="0"/>
      <w:bookmarkEnd w:id="18"/>
      <w:r>
        <w:rPr>
          <w:rFonts w:ascii="Aptos" w:eastAsia="Aptos" w:hAnsi="Aptos" w:cs="Aptos"/>
          <w:b/>
          <w:bCs/>
          <w:color w:val="000000"/>
          <w:sz w:val="24"/>
          <w:szCs w:val="24"/>
        </w:rPr>
        <w:lastRenderedPageBreak/>
        <w:t>Herramienta, equipo y maquinaria dentro de la obra.</w:t>
      </w:r>
    </w:p>
    <w:p w14:paraId="3C06E3B4" w14:textId="34FC6A7F" w:rsidR="00D108BD" w:rsidRDefault="00000000">
      <w:pPr>
        <w:spacing w:line="276" w:lineRule="auto"/>
        <w:jc w:val="both"/>
        <w:rPr>
          <w:rFonts w:ascii="Aptos" w:eastAsia="Aptos" w:hAnsi="Aptos" w:cs="Aptos"/>
          <w:sz w:val="24"/>
          <w:szCs w:val="24"/>
        </w:rPr>
      </w:pPr>
      <w:r>
        <w:rPr>
          <w:rFonts w:ascii="Aptos" w:eastAsia="Aptos" w:hAnsi="Aptos" w:cs="Aptos"/>
          <w:sz w:val="24"/>
          <w:szCs w:val="24"/>
        </w:rPr>
        <w:t>En este apartado se relacionan las herramientas, equipos y maquinaria disponibles y en operación dentro de la obra durante el mes de Ju</w:t>
      </w:r>
      <w:r w:rsidR="00B543FD">
        <w:rPr>
          <w:rFonts w:ascii="Aptos" w:eastAsia="Aptos" w:hAnsi="Aptos" w:cs="Aptos"/>
          <w:sz w:val="24"/>
          <w:szCs w:val="24"/>
        </w:rPr>
        <w:t>li</w:t>
      </w:r>
      <w:r>
        <w:rPr>
          <w:rFonts w:ascii="Aptos" w:eastAsia="Aptos" w:hAnsi="Aptos" w:cs="Aptos"/>
          <w:sz w:val="24"/>
          <w:szCs w:val="24"/>
        </w:rPr>
        <w:t>o, incluyendo su estado general y las novedades presentadas, si las hubiere.</w:t>
      </w:r>
    </w:p>
    <w:p w14:paraId="6F5A4D73" w14:textId="77777777" w:rsidR="00D108BD" w:rsidRDefault="00000000">
      <w:pPr>
        <w:pBdr>
          <w:top w:val="nil"/>
          <w:left w:val="nil"/>
          <w:bottom w:val="nil"/>
          <w:right w:val="nil"/>
          <w:between w:val="nil"/>
        </w:pBdr>
        <w:spacing w:after="0" w:line="240" w:lineRule="auto"/>
        <w:jc w:val="center"/>
        <w:rPr>
          <w:i/>
          <w:iCs/>
          <w:color w:val="44546A"/>
          <w:sz w:val="18"/>
          <w:szCs w:val="18"/>
        </w:rPr>
      </w:pPr>
      <w:bookmarkStart w:id="19" w:name="_heading=h.gzpl64x25whm" w:colFirst="0" w:colLast="0"/>
      <w:bookmarkEnd w:id="19"/>
      <w:r>
        <w:rPr>
          <w:i/>
          <w:iCs/>
          <w:color w:val="44546A"/>
          <w:sz w:val="18"/>
          <w:szCs w:val="18"/>
        </w:rPr>
        <w:t>Tabla 8. Equipo mínimo requerido.</w:t>
      </w:r>
    </w:p>
    <w:tbl>
      <w:tblPr>
        <w:tblStyle w:val="a6"/>
        <w:tblW w:w="5684" w:type="dxa"/>
        <w:jc w:val="center"/>
        <w:tblInd w:w="0"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00" w:firstRow="0" w:lastRow="0" w:firstColumn="0" w:lastColumn="0" w:noHBand="0" w:noVBand="1"/>
      </w:tblPr>
      <w:tblGrid>
        <w:gridCol w:w="397"/>
        <w:gridCol w:w="5287"/>
      </w:tblGrid>
      <w:tr w:rsidR="00D108BD" w14:paraId="7B5F2D91" w14:textId="77777777">
        <w:trPr>
          <w:trHeight w:val="300"/>
          <w:jc w:val="center"/>
        </w:trPr>
        <w:tc>
          <w:tcPr>
            <w:tcW w:w="5684" w:type="dxa"/>
            <w:gridSpan w:val="2"/>
            <w:shd w:val="clear" w:color="auto" w:fill="D9E2F3"/>
            <w:vAlign w:val="center"/>
          </w:tcPr>
          <w:p w14:paraId="765A258B"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EQUIPO MINIMO</w:t>
            </w:r>
          </w:p>
        </w:tc>
      </w:tr>
      <w:tr w:rsidR="00D108BD" w14:paraId="4C52D891" w14:textId="77777777">
        <w:trPr>
          <w:trHeight w:val="300"/>
          <w:jc w:val="center"/>
        </w:trPr>
        <w:tc>
          <w:tcPr>
            <w:tcW w:w="397" w:type="dxa"/>
            <w:vAlign w:val="center"/>
          </w:tcPr>
          <w:p w14:paraId="0D641F6C"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1</w:t>
            </w:r>
          </w:p>
        </w:tc>
        <w:tc>
          <w:tcPr>
            <w:tcW w:w="5287" w:type="dxa"/>
            <w:vAlign w:val="center"/>
          </w:tcPr>
          <w:p w14:paraId="55161C91"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Vibro compactador</w:t>
            </w:r>
          </w:p>
        </w:tc>
      </w:tr>
      <w:tr w:rsidR="00D108BD" w14:paraId="79AEAF43" w14:textId="77777777">
        <w:trPr>
          <w:trHeight w:val="300"/>
          <w:jc w:val="center"/>
        </w:trPr>
        <w:tc>
          <w:tcPr>
            <w:tcW w:w="397" w:type="dxa"/>
            <w:vAlign w:val="center"/>
          </w:tcPr>
          <w:p w14:paraId="214B101D"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2</w:t>
            </w:r>
          </w:p>
        </w:tc>
        <w:tc>
          <w:tcPr>
            <w:tcW w:w="5287" w:type="dxa"/>
            <w:vAlign w:val="center"/>
          </w:tcPr>
          <w:p w14:paraId="57B5EF6B"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Compresor portátil</w:t>
            </w:r>
          </w:p>
        </w:tc>
      </w:tr>
      <w:tr w:rsidR="00D108BD" w14:paraId="65EC06B7" w14:textId="77777777">
        <w:trPr>
          <w:trHeight w:val="300"/>
          <w:jc w:val="center"/>
        </w:trPr>
        <w:tc>
          <w:tcPr>
            <w:tcW w:w="397" w:type="dxa"/>
            <w:vAlign w:val="center"/>
          </w:tcPr>
          <w:p w14:paraId="3D86A3E9"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3</w:t>
            </w:r>
          </w:p>
        </w:tc>
        <w:tc>
          <w:tcPr>
            <w:tcW w:w="5287" w:type="dxa"/>
            <w:vAlign w:val="center"/>
          </w:tcPr>
          <w:p w14:paraId="714B042C"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Cortadora de pavimento</w:t>
            </w:r>
          </w:p>
        </w:tc>
      </w:tr>
      <w:tr w:rsidR="00D108BD" w14:paraId="74A8ED84" w14:textId="77777777">
        <w:trPr>
          <w:trHeight w:val="300"/>
          <w:jc w:val="center"/>
        </w:trPr>
        <w:tc>
          <w:tcPr>
            <w:tcW w:w="397" w:type="dxa"/>
            <w:vAlign w:val="center"/>
          </w:tcPr>
          <w:p w14:paraId="2ACA88B4"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4</w:t>
            </w:r>
          </w:p>
        </w:tc>
        <w:tc>
          <w:tcPr>
            <w:tcW w:w="5287" w:type="dxa"/>
            <w:vAlign w:val="center"/>
          </w:tcPr>
          <w:p w14:paraId="36EB1C49"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Retrocargador</w:t>
            </w:r>
          </w:p>
        </w:tc>
      </w:tr>
      <w:tr w:rsidR="00D108BD" w14:paraId="7698F378" w14:textId="77777777">
        <w:trPr>
          <w:trHeight w:val="300"/>
          <w:jc w:val="center"/>
        </w:trPr>
        <w:tc>
          <w:tcPr>
            <w:tcW w:w="397" w:type="dxa"/>
            <w:vAlign w:val="center"/>
          </w:tcPr>
          <w:p w14:paraId="0FACC85C"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5</w:t>
            </w:r>
          </w:p>
        </w:tc>
        <w:tc>
          <w:tcPr>
            <w:tcW w:w="5287" w:type="dxa"/>
            <w:vAlign w:val="center"/>
          </w:tcPr>
          <w:p w14:paraId="728F1802"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Bulldozer</w:t>
            </w:r>
          </w:p>
        </w:tc>
      </w:tr>
      <w:tr w:rsidR="00D108BD" w14:paraId="4748F8A8" w14:textId="77777777">
        <w:trPr>
          <w:trHeight w:val="300"/>
          <w:jc w:val="center"/>
        </w:trPr>
        <w:tc>
          <w:tcPr>
            <w:tcW w:w="397" w:type="dxa"/>
            <w:vAlign w:val="center"/>
          </w:tcPr>
          <w:p w14:paraId="64C12E6A"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6</w:t>
            </w:r>
          </w:p>
        </w:tc>
        <w:tc>
          <w:tcPr>
            <w:tcW w:w="5287" w:type="dxa"/>
            <w:vAlign w:val="center"/>
          </w:tcPr>
          <w:p w14:paraId="621E8108"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Carrotanque de agua 1000galones</w:t>
            </w:r>
          </w:p>
        </w:tc>
      </w:tr>
      <w:tr w:rsidR="00D108BD" w14:paraId="5DF65CAE" w14:textId="77777777">
        <w:trPr>
          <w:trHeight w:val="300"/>
          <w:jc w:val="center"/>
        </w:trPr>
        <w:tc>
          <w:tcPr>
            <w:tcW w:w="397" w:type="dxa"/>
            <w:vAlign w:val="center"/>
          </w:tcPr>
          <w:p w14:paraId="55781C52"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7</w:t>
            </w:r>
          </w:p>
        </w:tc>
        <w:tc>
          <w:tcPr>
            <w:tcW w:w="5287" w:type="dxa"/>
            <w:vAlign w:val="center"/>
          </w:tcPr>
          <w:p w14:paraId="7BE36714"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Motoniveladora</w:t>
            </w:r>
          </w:p>
        </w:tc>
      </w:tr>
      <w:tr w:rsidR="00D108BD" w14:paraId="1F7FD487" w14:textId="77777777">
        <w:trPr>
          <w:trHeight w:val="300"/>
          <w:jc w:val="center"/>
        </w:trPr>
        <w:tc>
          <w:tcPr>
            <w:tcW w:w="397" w:type="dxa"/>
            <w:vAlign w:val="center"/>
          </w:tcPr>
          <w:p w14:paraId="4F4E6723"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8</w:t>
            </w:r>
          </w:p>
        </w:tc>
        <w:tc>
          <w:tcPr>
            <w:tcW w:w="5287" w:type="dxa"/>
            <w:vAlign w:val="center"/>
          </w:tcPr>
          <w:p w14:paraId="0DD78116"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Volqueta 15 m3</w:t>
            </w:r>
          </w:p>
        </w:tc>
      </w:tr>
      <w:tr w:rsidR="00D108BD" w14:paraId="51391473" w14:textId="77777777">
        <w:trPr>
          <w:trHeight w:val="300"/>
          <w:jc w:val="center"/>
        </w:trPr>
        <w:tc>
          <w:tcPr>
            <w:tcW w:w="397" w:type="dxa"/>
            <w:vAlign w:val="center"/>
          </w:tcPr>
          <w:p w14:paraId="060906FA"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9</w:t>
            </w:r>
          </w:p>
        </w:tc>
        <w:tc>
          <w:tcPr>
            <w:tcW w:w="5287" w:type="dxa"/>
            <w:vAlign w:val="center"/>
          </w:tcPr>
          <w:p w14:paraId="235D66AF"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Carrotanque irrigador de asfalto 1000 galones</w:t>
            </w:r>
          </w:p>
        </w:tc>
      </w:tr>
      <w:tr w:rsidR="00D108BD" w14:paraId="56317F97" w14:textId="77777777">
        <w:trPr>
          <w:trHeight w:val="315"/>
          <w:jc w:val="center"/>
        </w:trPr>
        <w:tc>
          <w:tcPr>
            <w:tcW w:w="397" w:type="dxa"/>
            <w:vAlign w:val="center"/>
          </w:tcPr>
          <w:p w14:paraId="15D2678E" w14:textId="77777777" w:rsidR="00D108BD" w:rsidRDefault="00000000">
            <w:pPr>
              <w:spacing w:after="0" w:line="240" w:lineRule="auto"/>
              <w:jc w:val="center"/>
              <w:rPr>
                <w:rFonts w:ascii="Aptos" w:eastAsia="Aptos" w:hAnsi="Aptos" w:cs="Aptos"/>
                <w:b/>
                <w:bCs/>
                <w:color w:val="000000"/>
                <w:sz w:val="24"/>
                <w:szCs w:val="24"/>
              </w:rPr>
            </w:pPr>
            <w:r>
              <w:rPr>
                <w:rFonts w:ascii="Aptos" w:eastAsia="Aptos" w:hAnsi="Aptos" w:cs="Aptos"/>
                <w:b/>
                <w:bCs/>
                <w:color w:val="000000"/>
                <w:sz w:val="24"/>
                <w:szCs w:val="24"/>
              </w:rPr>
              <w:t>10</w:t>
            </w:r>
          </w:p>
        </w:tc>
        <w:tc>
          <w:tcPr>
            <w:tcW w:w="5287" w:type="dxa"/>
            <w:vAlign w:val="center"/>
          </w:tcPr>
          <w:p w14:paraId="43DB7C04" w14:textId="77777777" w:rsidR="00D108BD" w:rsidRDefault="00000000">
            <w:pPr>
              <w:spacing w:after="0" w:line="240" w:lineRule="auto"/>
              <w:jc w:val="both"/>
              <w:rPr>
                <w:rFonts w:ascii="Aptos" w:eastAsia="Aptos" w:hAnsi="Aptos" w:cs="Aptos"/>
                <w:color w:val="000000"/>
                <w:sz w:val="24"/>
                <w:szCs w:val="24"/>
              </w:rPr>
            </w:pPr>
            <w:r>
              <w:rPr>
                <w:rFonts w:ascii="Aptos" w:eastAsia="Aptos" w:hAnsi="Aptos" w:cs="Aptos"/>
                <w:color w:val="000000"/>
                <w:sz w:val="24"/>
                <w:szCs w:val="24"/>
              </w:rPr>
              <w:t>Terminadora de asfalto</w:t>
            </w:r>
          </w:p>
        </w:tc>
      </w:tr>
    </w:tbl>
    <w:p w14:paraId="43F8B167" w14:textId="77777777" w:rsidR="00D108BD" w:rsidRDefault="00D108BD"/>
    <w:p w14:paraId="36BA8553" w14:textId="77777777" w:rsidR="00D108BD" w:rsidRDefault="00000000">
      <w:pPr>
        <w:pStyle w:val="Ttulo2"/>
        <w:numPr>
          <w:ilvl w:val="1"/>
          <w:numId w:val="1"/>
        </w:numPr>
        <w:rPr>
          <w:rFonts w:ascii="Aptos" w:eastAsia="Aptos" w:hAnsi="Aptos" w:cs="Aptos"/>
          <w:b/>
          <w:bCs/>
          <w:color w:val="000000"/>
          <w:sz w:val="24"/>
          <w:szCs w:val="24"/>
        </w:rPr>
      </w:pPr>
      <w:bookmarkStart w:id="20" w:name="_heading=h.q8xbk6s0mqb5" w:colFirst="0" w:colLast="0"/>
      <w:bookmarkEnd w:id="20"/>
      <w:r>
        <w:rPr>
          <w:rFonts w:ascii="Aptos" w:eastAsia="Aptos" w:hAnsi="Aptos" w:cs="Aptos"/>
          <w:b/>
          <w:bCs/>
          <w:color w:val="000000"/>
          <w:sz w:val="24"/>
          <w:szCs w:val="24"/>
        </w:rPr>
        <w:t>Registro climático.</w:t>
      </w:r>
    </w:p>
    <w:p w14:paraId="2C9990E1" w14:textId="687520B7" w:rsidR="00D108BD" w:rsidRPr="00B747A1"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Pr>
          <w:rFonts w:ascii="Aptos" w:eastAsia="Aptos" w:hAnsi="Aptos" w:cs="Aptos"/>
          <w:color w:val="000000"/>
          <w:sz w:val="24"/>
          <w:szCs w:val="24"/>
        </w:rPr>
        <w:t xml:space="preserve">En el presente apartado se registran y describen las condiciones climáticas </w:t>
      </w:r>
      <w:r w:rsidRPr="00B747A1">
        <w:rPr>
          <w:rFonts w:ascii="Aptos" w:eastAsia="Aptos" w:hAnsi="Aptos" w:cs="Aptos"/>
          <w:color w:val="000000"/>
          <w:sz w:val="24"/>
          <w:szCs w:val="24"/>
        </w:rPr>
        <w:t>presentadas durante el mes de Ju</w:t>
      </w:r>
      <w:r w:rsidR="00B543FD" w:rsidRPr="00B747A1">
        <w:rPr>
          <w:rFonts w:ascii="Aptos" w:eastAsia="Aptos" w:hAnsi="Aptos" w:cs="Aptos"/>
          <w:color w:val="000000"/>
          <w:sz w:val="24"/>
          <w:szCs w:val="24"/>
        </w:rPr>
        <w:t>li</w:t>
      </w:r>
      <w:r w:rsidRPr="00B747A1">
        <w:rPr>
          <w:rFonts w:ascii="Aptos" w:eastAsia="Aptos" w:hAnsi="Aptos" w:cs="Aptos"/>
          <w:color w:val="000000"/>
          <w:sz w:val="24"/>
          <w:szCs w:val="24"/>
        </w:rPr>
        <w:t>o, en el área de ejecución de la obra. Se consideran variables como precipitación, temperatura y condiciones atmosféricas generales, con el fin de identificar su posible incidencia en el desarrollo normal de las actividades constructivas y en el cumplimiento del cronograma del proyecto.</w:t>
      </w:r>
    </w:p>
    <w:p w14:paraId="1A57C568" w14:textId="77777777" w:rsidR="00D108BD" w:rsidRPr="00B747A1"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sidRPr="00B747A1">
        <w:rPr>
          <w:rFonts w:ascii="Aptos" w:eastAsia="Aptos" w:hAnsi="Aptos" w:cs="Aptos"/>
          <w:color w:val="000000"/>
          <w:sz w:val="24"/>
          <w:szCs w:val="24"/>
        </w:rPr>
        <w:t xml:space="preserve">Para una mejor organización y soporte de la información, el registro climático correspondiente se presenta en un anexo independiente, identificado como </w:t>
      </w:r>
      <w:r w:rsidRPr="00B747A1">
        <w:rPr>
          <w:rFonts w:ascii="Aptos" w:eastAsia="Aptos" w:hAnsi="Aptos" w:cs="Aptos"/>
          <w:b/>
          <w:bCs/>
          <w:color w:val="000000"/>
          <w:sz w:val="24"/>
          <w:szCs w:val="24"/>
        </w:rPr>
        <w:t>ANEXO 4</w:t>
      </w:r>
      <w:r w:rsidRPr="00B747A1">
        <w:rPr>
          <w:rFonts w:ascii="Aptos" w:eastAsia="Aptos" w:hAnsi="Aptos" w:cs="Aptos"/>
          <w:color w:val="000000"/>
          <w:sz w:val="24"/>
          <w:szCs w:val="24"/>
        </w:rPr>
        <w:t>.</w:t>
      </w:r>
    </w:p>
    <w:p w14:paraId="343CED11" w14:textId="77777777" w:rsidR="00D108BD" w:rsidRPr="00B747A1" w:rsidRDefault="00D108BD">
      <w:pPr>
        <w:pBdr>
          <w:top w:val="nil"/>
          <w:left w:val="nil"/>
          <w:bottom w:val="nil"/>
          <w:right w:val="nil"/>
          <w:between w:val="nil"/>
        </w:pBdr>
        <w:spacing w:line="240" w:lineRule="auto"/>
        <w:ind w:left="360"/>
        <w:jc w:val="both"/>
        <w:rPr>
          <w:rFonts w:ascii="Aptos" w:eastAsia="Aptos" w:hAnsi="Aptos" w:cs="Aptos"/>
          <w:color w:val="000000"/>
          <w:sz w:val="24"/>
          <w:szCs w:val="24"/>
        </w:rPr>
      </w:pPr>
    </w:p>
    <w:p w14:paraId="205F6731" w14:textId="77777777" w:rsidR="00D108BD" w:rsidRPr="00B747A1" w:rsidRDefault="00D108BD">
      <w:pPr>
        <w:pBdr>
          <w:top w:val="nil"/>
          <w:left w:val="nil"/>
          <w:bottom w:val="nil"/>
          <w:right w:val="nil"/>
          <w:between w:val="nil"/>
        </w:pBdr>
        <w:spacing w:line="240" w:lineRule="auto"/>
        <w:ind w:left="360"/>
        <w:jc w:val="both"/>
        <w:rPr>
          <w:rFonts w:ascii="Aptos" w:eastAsia="Aptos" w:hAnsi="Aptos" w:cs="Aptos"/>
          <w:color w:val="000000"/>
          <w:sz w:val="24"/>
          <w:szCs w:val="24"/>
        </w:rPr>
      </w:pPr>
    </w:p>
    <w:p w14:paraId="07067741" w14:textId="77777777" w:rsidR="00D108BD" w:rsidRPr="00B747A1" w:rsidRDefault="00D108BD">
      <w:pPr>
        <w:pBdr>
          <w:top w:val="nil"/>
          <w:left w:val="nil"/>
          <w:bottom w:val="nil"/>
          <w:right w:val="nil"/>
          <w:between w:val="nil"/>
        </w:pBdr>
        <w:spacing w:line="240" w:lineRule="auto"/>
        <w:ind w:left="360"/>
        <w:jc w:val="both"/>
        <w:rPr>
          <w:rFonts w:ascii="Aptos" w:eastAsia="Aptos" w:hAnsi="Aptos" w:cs="Aptos"/>
          <w:color w:val="000000"/>
          <w:sz w:val="24"/>
          <w:szCs w:val="24"/>
        </w:rPr>
      </w:pPr>
    </w:p>
    <w:p w14:paraId="1E19B1C9" w14:textId="77777777" w:rsidR="00D108BD" w:rsidRPr="00B747A1" w:rsidRDefault="00D108BD">
      <w:pPr>
        <w:rPr>
          <w:rFonts w:ascii="Aptos" w:hAnsi="Aptos"/>
          <w:sz w:val="24"/>
          <w:szCs w:val="24"/>
        </w:rPr>
      </w:pPr>
    </w:p>
    <w:p w14:paraId="5AC63632" w14:textId="77777777" w:rsidR="00D108BD" w:rsidRPr="00B747A1" w:rsidRDefault="00000000">
      <w:pPr>
        <w:pStyle w:val="Ttulo2"/>
        <w:numPr>
          <w:ilvl w:val="1"/>
          <w:numId w:val="1"/>
        </w:numPr>
        <w:spacing w:line="480" w:lineRule="auto"/>
        <w:rPr>
          <w:rFonts w:ascii="Aptos" w:eastAsia="Aptos" w:hAnsi="Aptos" w:cs="Aptos"/>
          <w:b/>
          <w:bCs/>
          <w:color w:val="000000"/>
          <w:sz w:val="24"/>
          <w:szCs w:val="24"/>
        </w:rPr>
      </w:pPr>
      <w:bookmarkStart w:id="21" w:name="_heading=h.6cw0nw2r0fae" w:colFirst="0" w:colLast="0"/>
      <w:bookmarkEnd w:id="21"/>
      <w:r w:rsidRPr="00B747A1">
        <w:rPr>
          <w:rFonts w:ascii="Aptos" w:eastAsia="Aptos" w:hAnsi="Aptos" w:cs="Aptos"/>
          <w:b/>
          <w:bCs/>
          <w:color w:val="000000"/>
          <w:sz w:val="24"/>
          <w:szCs w:val="24"/>
        </w:rPr>
        <w:lastRenderedPageBreak/>
        <w:t>Resumen de actividades desarrolladas en el periodo.</w:t>
      </w:r>
    </w:p>
    <w:p w14:paraId="07AF948E" w14:textId="03AFD141" w:rsidR="00B13C17" w:rsidRPr="00B747A1" w:rsidRDefault="00B13C17" w:rsidP="00B13C17">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sidRPr="00B747A1">
        <w:rPr>
          <w:rFonts w:ascii="Aptos" w:eastAsia="Aptos" w:hAnsi="Aptos" w:cs="Aptos"/>
          <w:color w:val="000000"/>
          <w:sz w:val="24"/>
          <w:szCs w:val="24"/>
        </w:rPr>
        <w:t xml:space="preserve">Durante el periodo correspondiente al mes de </w:t>
      </w:r>
      <w:r w:rsidR="00B543FD" w:rsidRPr="00B747A1">
        <w:rPr>
          <w:rFonts w:ascii="Aptos" w:eastAsia="Aptos" w:hAnsi="Aptos" w:cs="Aptos"/>
          <w:color w:val="000000"/>
          <w:sz w:val="24"/>
          <w:szCs w:val="24"/>
        </w:rPr>
        <w:t>J</w:t>
      </w:r>
      <w:r w:rsidRPr="00B747A1">
        <w:rPr>
          <w:rFonts w:ascii="Aptos" w:eastAsia="Aptos" w:hAnsi="Aptos" w:cs="Aptos"/>
          <w:color w:val="000000"/>
          <w:sz w:val="24"/>
          <w:szCs w:val="24"/>
        </w:rPr>
        <w:t>u</w:t>
      </w:r>
      <w:r w:rsidR="00B543FD" w:rsidRPr="00B747A1">
        <w:rPr>
          <w:rFonts w:ascii="Aptos" w:eastAsia="Aptos" w:hAnsi="Aptos" w:cs="Aptos"/>
          <w:color w:val="000000"/>
          <w:sz w:val="24"/>
          <w:szCs w:val="24"/>
        </w:rPr>
        <w:t>l</w:t>
      </w:r>
      <w:r w:rsidRPr="00B747A1">
        <w:rPr>
          <w:rFonts w:ascii="Aptos" w:eastAsia="Aptos" w:hAnsi="Aptos" w:cs="Aptos"/>
          <w:color w:val="000000"/>
          <w:sz w:val="24"/>
          <w:szCs w:val="24"/>
        </w:rPr>
        <w:t>io de 2026, se continuó con la ejecución de las actividades contempladas dentro del proyecto de rehabilitación vial que intercomunica los municipios de Santa Rosa de Lima, Villa Nueva y San Estanislao de Kostka. Los trabajos se desarrollaron en diferentes frentes de obra, orientados a la recuperación y mejoramiento de la estructura del pavimento, conforme a la programación establecida.</w:t>
      </w:r>
    </w:p>
    <w:p w14:paraId="75E2ADFA" w14:textId="021BA81B" w:rsidR="00B13C17" w:rsidRPr="00B747A1" w:rsidRDefault="00B13C17" w:rsidP="00B13C17">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sidRPr="00B747A1">
        <w:rPr>
          <w:rFonts w:ascii="Aptos" w:eastAsia="Aptos" w:hAnsi="Aptos" w:cs="Aptos"/>
          <w:color w:val="000000"/>
          <w:sz w:val="24"/>
          <w:szCs w:val="24"/>
        </w:rPr>
        <w:t>En el transcurso del periodo se ejecutaron actividades de fresado de pavimento asfáltico en los sectores definidos para la intervención, permitiendo la preparación de la superficie existente para la colocación de la nueva estructura de rodadura, garantizando las condiciones estructurales requeridas para las capas superiores del pavimento.</w:t>
      </w:r>
    </w:p>
    <w:p w14:paraId="72251183" w14:textId="77777777" w:rsidR="00B13C17" w:rsidRPr="00B747A1" w:rsidRDefault="00B13C17" w:rsidP="00B13C17">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sidRPr="00B747A1">
        <w:rPr>
          <w:rFonts w:ascii="Aptos" w:eastAsia="Aptos" w:hAnsi="Aptos" w:cs="Aptos"/>
          <w:color w:val="000000"/>
          <w:sz w:val="24"/>
          <w:szCs w:val="24"/>
        </w:rPr>
        <w:t>Las actividades desarrolladas durante el periodo se ejecutaron de acuerdo con las especificaciones técnicas del contrato, los procedimientos constructivos establecidos y los controles de calidad previstos para cada una de las etapas de la obra.</w:t>
      </w:r>
    </w:p>
    <w:p w14:paraId="60BC5F75" w14:textId="77777777" w:rsidR="00D108BD" w:rsidRPr="00B747A1" w:rsidRDefault="00D108BD">
      <w:pPr>
        <w:rPr>
          <w:rFonts w:ascii="Aptos" w:hAnsi="Aptos"/>
          <w:sz w:val="24"/>
          <w:szCs w:val="24"/>
        </w:rPr>
      </w:pPr>
    </w:p>
    <w:p w14:paraId="48ED556D" w14:textId="77777777" w:rsidR="005C0E31" w:rsidRPr="00B747A1" w:rsidRDefault="005C0E31">
      <w:pPr>
        <w:rPr>
          <w:rFonts w:ascii="Aptos" w:hAnsi="Aptos"/>
          <w:sz w:val="24"/>
          <w:szCs w:val="24"/>
        </w:rPr>
      </w:pPr>
    </w:p>
    <w:p w14:paraId="2CF8BF50" w14:textId="77777777" w:rsidR="005C0E31" w:rsidRPr="00B747A1" w:rsidRDefault="005C0E31">
      <w:pPr>
        <w:rPr>
          <w:rFonts w:ascii="Aptos" w:hAnsi="Aptos"/>
          <w:sz w:val="24"/>
          <w:szCs w:val="24"/>
        </w:rPr>
      </w:pPr>
    </w:p>
    <w:p w14:paraId="14C94CF1" w14:textId="77777777" w:rsidR="005C0E31" w:rsidRDefault="005C0E31">
      <w:pPr>
        <w:rPr>
          <w:rFonts w:ascii="Aptos" w:hAnsi="Aptos"/>
          <w:sz w:val="24"/>
          <w:szCs w:val="24"/>
        </w:rPr>
      </w:pPr>
    </w:p>
    <w:p w14:paraId="593FF66E" w14:textId="77777777" w:rsidR="009E77EE" w:rsidRDefault="009E77EE">
      <w:pPr>
        <w:rPr>
          <w:rFonts w:ascii="Aptos" w:hAnsi="Aptos"/>
          <w:sz w:val="24"/>
          <w:szCs w:val="24"/>
        </w:rPr>
      </w:pPr>
    </w:p>
    <w:p w14:paraId="2935A3E2" w14:textId="77777777" w:rsidR="009E77EE" w:rsidRDefault="009E77EE">
      <w:pPr>
        <w:rPr>
          <w:rFonts w:ascii="Aptos" w:hAnsi="Aptos"/>
          <w:sz w:val="24"/>
          <w:szCs w:val="24"/>
        </w:rPr>
      </w:pPr>
    </w:p>
    <w:p w14:paraId="78468D92" w14:textId="77777777" w:rsidR="009E77EE" w:rsidRDefault="009E77EE">
      <w:pPr>
        <w:rPr>
          <w:rFonts w:ascii="Aptos" w:hAnsi="Aptos"/>
          <w:sz w:val="24"/>
          <w:szCs w:val="24"/>
        </w:rPr>
      </w:pPr>
    </w:p>
    <w:p w14:paraId="59CB6F1E" w14:textId="77777777" w:rsidR="009E77EE" w:rsidRPr="00B747A1" w:rsidRDefault="009E77EE">
      <w:pPr>
        <w:rPr>
          <w:rFonts w:ascii="Aptos" w:hAnsi="Aptos"/>
          <w:sz w:val="24"/>
          <w:szCs w:val="24"/>
        </w:rPr>
      </w:pPr>
    </w:p>
    <w:p w14:paraId="60DE15D9" w14:textId="77777777" w:rsidR="005C0E31" w:rsidRPr="00B747A1" w:rsidRDefault="005C0E31">
      <w:pPr>
        <w:rPr>
          <w:rFonts w:ascii="Aptos" w:hAnsi="Aptos"/>
          <w:sz w:val="24"/>
          <w:szCs w:val="24"/>
        </w:rPr>
      </w:pPr>
    </w:p>
    <w:p w14:paraId="694144BD" w14:textId="77777777" w:rsidR="005C0E31" w:rsidRPr="00B747A1" w:rsidRDefault="005C0E31">
      <w:pPr>
        <w:rPr>
          <w:rFonts w:ascii="Aptos" w:hAnsi="Aptos"/>
          <w:sz w:val="24"/>
          <w:szCs w:val="24"/>
        </w:rPr>
      </w:pPr>
    </w:p>
    <w:p w14:paraId="35A6FE85" w14:textId="77777777" w:rsidR="00D108BD" w:rsidRPr="00B747A1" w:rsidRDefault="00000000">
      <w:pPr>
        <w:pStyle w:val="Ttulo2"/>
        <w:numPr>
          <w:ilvl w:val="1"/>
          <w:numId w:val="1"/>
        </w:numPr>
        <w:spacing w:after="240" w:line="480" w:lineRule="auto"/>
        <w:rPr>
          <w:rFonts w:ascii="Aptos" w:eastAsia="Aptos" w:hAnsi="Aptos" w:cs="Aptos"/>
          <w:b/>
          <w:bCs/>
          <w:color w:val="000000"/>
          <w:sz w:val="24"/>
          <w:szCs w:val="24"/>
        </w:rPr>
      </w:pPr>
      <w:bookmarkStart w:id="22" w:name="_heading=h.j1oc266ybvtp" w:colFirst="0" w:colLast="0"/>
      <w:bookmarkEnd w:id="22"/>
      <w:r w:rsidRPr="00B747A1">
        <w:rPr>
          <w:rFonts w:ascii="Aptos" w:eastAsia="Aptos" w:hAnsi="Aptos" w:cs="Aptos"/>
          <w:b/>
          <w:bCs/>
          <w:color w:val="000000"/>
          <w:sz w:val="24"/>
          <w:szCs w:val="24"/>
        </w:rPr>
        <w:lastRenderedPageBreak/>
        <w:t>Avance presupuestal.</w:t>
      </w:r>
    </w:p>
    <w:p w14:paraId="3279844B" w14:textId="77777777" w:rsidR="00B37B46" w:rsidRPr="00B37B46" w:rsidRDefault="00000000" w:rsidP="00B37B46">
      <w:pPr>
        <w:shd w:val="clear" w:color="auto" w:fill="FFFFFF" w:themeFill="background1"/>
        <w:jc w:val="both"/>
        <w:rPr>
          <w:rFonts w:ascii="Aptos" w:eastAsia="Aptos" w:hAnsi="Aptos" w:cs="Aptos"/>
          <w:sz w:val="24"/>
          <w:szCs w:val="24"/>
        </w:rPr>
      </w:pPr>
      <w:r w:rsidRPr="00B37B46">
        <w:rPr>
          <w:rFonts w:ascii="Aptos" w:eastAsia="Aptos" w:hAnsi="Aptos" w:cs="Aptos"/>
          <w:sz w:val="24"/>
          <w:szCs w:val="24"/>
        </w:rPr>
        <w:t>A la fecha de corte 3</w:t>
      </w:r>
      <w:r w:rsidR="00B543FD" w:rsidRPr="00B37B46">
        <w:rPr>
          <w:rFonts w:ascii="Aptos" w:eastAsia="Aptos" w:hAnsi="Aptos" w:cs="Aptos"/>
          <w:sz w:val="24"/>
          <w:szCs w:val="24"/>
        </w:rPr>
        <w:t xml:space="preserve">1 </w:t>
      </w:r>
      <w:r w:rsidRPr="00B37B46">
        <w:rPr>
          <w:rFonts w:ascii="Aptos" w:eastAsia="Aptos" w:hAnsi="Aptos" w:cs="Aptos"/>
          <w:sz w:val="24"/>
          <w:szCs w:val="24"/>
        </w:rPr>
        <w:t>de Ju</w:t>
      </w:r>
      <w:r w:rsidR="00B543FD" w:rsidRPr="00B37B46">
        <w:rPr>
          <w:rFonts w:ascii="Aptos" w:eastAsia="Aptos" w:hAnsi="Aptos" w:cs="Aptos"/>
          <w:sz w:val="24"/>
          <w:szCs w:val="24"/>
        </w:rPr>
        <w:t>li</w:t>
      </w:r>
      <w:r w:rsidRPr="00B37B46">
        <w:rPr>
          <w:rFonts w:ascii="Aptos" w:eastAsia="Aptos" w:hAnsi="Aptos" w:cs="Aptos"/>
          <w:sz w:val="24"/>
          <w:szCs w:val="24"/>
        </w:rPr>
        <w:t>o de 2026, el contrato de obra presenta un valor actual de $56.227.054.002,00, de los cuales se ha ejecutado un total d</w:t>
      </w:r>
      <w:r w:rsidR="003B340A" w:rsidRPr="00B37B46">
        <w:rPr>
          <w:rFonts w:ascii="Aptos" w:eastAsia="Aptos" w:hAnsi="Aptos" w:cs="Aptos"/>
          <w:sz w:val="24"/>
          <w:szCs w:val="24"/>
        </w:rPr>
        <w:t>e $ 36.785.016.224</w:t>
      </w:r>
      <w:r w:rsidRPr="00B37B46">
        <w:rPr>
          <w:rFonts w:ascii="Aptos" w:eastAsia="Aptos" w:hAnsi="Aptos" w:cs="Aptos"/>
          <w:sz w:val="24"/>
          <w:szCs w:val="24"/>
        </w:rPr>
        <w:t xml:space="preserve">, frente a un valor programado </w:t>
      </w:r>
      <w:r w:rsidR="00427296" w:rsidRPr="00B37B46">
        <w:rPr>
          <w:rFonts w:ascii="Aptos" w:eastAsia="Aptos" w:hAnsi="Aptos" w:cs="Aptos"/>
          <w:sz w:val="24"/>
          <w:szCs w:val="24"/>
        </w:rPr>
        <w:t xml:space="preserve">de </w:t>
      </w:r>
      <w:r w:rsidR="00427296" w:rsidRPr="00B37B46">
        <w:rPr>
          <w:rFonts w:ascii="Aptos" w:eastAsia="Times New Roman" w:hAnsi="Aptos"/>
          <w:sz w:val="24"/>
          <w:szCs w:val="24"/>
        </w:rPr>
        <w:t xml:space="preserve">$ 38,990,233,808.00 </w:t>
      </w:r>
      <w:r w:rsidRPr="00B37B46">
        <w:rPr>
          <w:rFonts w:ascii="Aptos" w:eastAsia="Aptos" w:hAnsi="Aptos" w:cs="Aptos"/>
          <w:sz w:val="24"/>
          <w:szCs w:val="24"/>
        </w:rPr>
        <w:t xml:space="preserve">lo que genera una desviación </w:t>
      </w:r>
      <w:r w:rsidR="00427296" w:rsidRPr="00B37B46">
        <w:rPr>
          <w:rFonts w:ascii="Aptos" w:eastAsia="Aptos" w:hAnsi="Aptos" w:cs="Aptos"/>
          <w:sz w:val="24"/>
          <w:szCs w:val="24"/>
        </w:rPr>
        <w:t xml:space="preserve">de </w:t>
      </w:r>
      <w:r w:rsidR="00B37B46" w:rsidRPr="00B37B46">
        <w:rPr>
          <w:rFonts w:ascii="Aptos" w:eastAsia="Aptos" w:hAnsi="Aptos" w:cs="Aptos"/>
          <w:sz w:val="24"/>
          <w:szCs w:val="24"/>
        </w:rPr>
        <w:t>$ 2.205.217.584</w:t>
      </w:r>
    </w:p>
    <w:p w14:paraId="3FFB5E72" w14:textId="19BDF039" w:rsidR="00D108BD" w:rsidRPr="00B37B46" w:rsidRDefault="00000000" w:rsidP="00B37B46">
      <w:pPr>
        <w:shd w:val="clear" w:color="auto" w:fill="FFFFFF" w:themeFill="background1"/>
        <w:jc w:val="both"/>
        <w:rPr>
          <w:rFonts w:ascii="Aptos" w:eastAsia="Aptos" w:hAnsi="Aptos" w:cs="Aptos"/>
          <w:sz w:val="24"/>
          <w:szCs w:val="24"/>
        </w:rPr>
      </w:pPr>
      <w:r w:rsidRPr="00B37B46">
        <w:rPr>
          <w:rFonts w:ascii="Aptos" w:eastAsia="Aptos" w:hAnsi="Aptos" w:cs="Aptos"/>
          <w:sz w:val="24"/>
          <w:szCs w:val="24"/>
        </w:rPr>
        <w:t xml:space="preserve">En términos de avance, el proyecto registra un avance físico ejecutado del </w:t>
      </w:r>
      <w:r w:rsidR="00B37B46" w:rsidRPr="00B37B46">
        <w:rPr>
          <w:rFonts w:ascii="Aptos" w:eastAsia="Aptos" w:hAnsi="Aptos" w:cs="Aptos"/>
          <w:sz w:val="24"/>
          <w:szCs w:val="24"/>
        </w:rPr>
        <w:t>65.42</w:t>
      </w:r>
      <w:r w:rsidRPr="00B37B46">
        <w:rPr>
          <w:rFonts w:ascii="Aptos" w:eastAsia="Aptos" w:hAnsi="Aptos" w:cs="Aptos"/>
          <w:sz w:val="24"/>
          <w:szCs w:val="24"/>
        </w:rPr>
        <w:t xml:space="preserve">%, mientras que el avance programado es del </w:t>
      </w:r>
      <w:r w:rsidR="00B37B46" w:rsidRPr="00B37B46">
        <w:rPr>
          <w:rFonts w:ascii="Aptos" w:eastAsia="Aptos" w:hAnsi="Aptos" w:cs="Aptos"/>
          <w:sz w:val="24"/>
          <w:szCs w:val="24"/>
        </w:rPr>
        <w:t>69.34</w:t>
      </w:r>
      <w:r w:rsidRPr="00B37B46">
        <w:rPr>
          <w:rFonts w:ascii="Aptos" w:eastAsia="Aptos" w:hAnsi="Aptos" w:cs="Aptos"/>
          <w:sz w:val="24"/>
          <w:szCs w:val="24"/>
        </w:rPr>
        <w:t xml:space="preserve">%, evidenciándose </w:t>
      </w:r>
      <w:r w:rsidR="00427296" w:rsidRPr="00B37B46">
        <w:rPr>
          <w:rFonts w:ascii="Aptos" w:eastAsia="Aptos" w:hAnsi="Aptos" w:cs="Aptos"/>
          <w:sz w:val="24"/>
          <w:szCs w:val="24"/>
        </w:rPr>
        <w:t xml:space="preserve">un atraso </w:t>
      </w:r>
      <w:r w:rsidR="00B13C17" w:rsidRPr="00B37B46">
        <w:rPr>
          <w:rFonts w:ascii="Aptos" w:eastAsia="Aptos" w:hAnsi="Aptos" w:cs="Aptos"/>
          <w:sz w:val="24"/>
          <w:szCs w:val="24"/>
        </w:rPr>
        <w:t>respecto</w:t>
      </w:r>
      <w:r w:rsidRPr="00B37B46">
        <w:rPr>
          <w:rFonts w:ascii="Aptos" w:eastAsia="Aptos" w:hAnsi="Aptos" w:cs="Aptos"/>
          <w:sz w:val="24"/>
          <w:szCs w:val="24"/>
        </w:rPr>
        <w:t xml:space="preserve"> a lo previsto en la programación.</w:t>
      </w:r>
    </w:p>
    <w:tbl>
      <w:tblPr>
        <w:tblStyle w:val="a7"/>
        <w:tblW w:w="9000" w:type="dxa"/>
        <w:tblInd w:w="0" w:type="dxa"/>
        <w:tblLayout w:type="fixed"/>
        <w:tblLook w:val="0400" w:firstRow="0" w:lastRow="0" w:firstColumn="0" w:lastColumn="0" w:noHBand="0" w:noVBand="1"/>
      </w:tblPr>
      <w:tblGrid>
        <w:gridCol w:w="2692"/>
        <w:gridCol w:w="2118"/>
        <w:gridCol w:w="2118"/>
        <w:gridCol w:w="2072"/>
      </w:tblGrid>
      <w:tr w:rsidR="00D108BD" w:rsidRPr="00B747A1" w14:paraId="56928E8C" w14:textId="77777777">
        <w:trPr>
          <w:trHeight w:val="315"/>
        </w:trPr>
        <w:tc>
          <w:tcPr>
            <w:tcW w:w="9000" w:type="dxa"/>
            <w:gridSpan w:val="4"/>
            <w:tcBorders>
              <w:top w:val="single" w:sz="8" w:space="0" w:color="000000"/>
              <w:left w:val="single" w:sz="8" w:space="0" w:color="000000"/>
              <w:bottom w:val="single" w:sz="8" w:space="0" w:color="000000"/>
              <w:right w:val="single" w:sz="8" w:space="0" w:color="000000"/>
            </w:tcBorders>
            <w:shd w:val="clear" w:color="auto" w:fill="FBE2D5"/>
            <w:vAlign w:val="center"/>
          </w:tcPr>
          <w:p w14:paraId="296303B9"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CONSORCIO BOLIVAR POTENCIA VIAL</w:t>
            </w:r>
          </w:p>
        </w:tc>
      </w:tr>
      <w:tr w:rsidR="00D108BD" w:rsidRPr="00B747A1" w14:paraId="1960F36C" w14:textId="77777777">
        <w:trPr>
          <w:trHeight w:val="315"/>
        </w:trPr>
        <w:tc>
          <w:tcPr>
            <w:tcW w:w="4810" w:type="dxa"/>
            <w:gridSpan w:val="2"/>
            <w:tcBorders>
              <w:top w:val="single" w:sz="8" w:space="0" w:color="000000"/>
              <w:left w:val="single" w:sz="8" w:space="0" w:color="000000"/>
              <w:bottom w:val="single" w:sz="8" w:space="0" w:color="000000"/>
              <w:right w:val="single" w:sz="8" w:space="0" w:color="000000"/>
            </w:tcBorders>
            <w:shd w:val="clear" w:color="auto" w:fill="FBE2D5"/>
            <w:vAlign w:val="center"/>
          </w:tcPr>
          <w:p w14:paraId="4F736F7E"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 xml:space="preserve">Contrato de obra </w:t>
            </w:r>
          </w:p>
        </w:tc>
        <w:tc>
          <w:tcPr>
            <w:tcW w:w="4190" w:type="dxa"/>
            <w:gridSpan w:val="2"/>
            <w:tcBorders>
              <w:top w:val="single" w:sz="8" w:space="0" w:color="000000"/>
              <w:left w:val="nil"/>
              <w:bottom w:val="single" w:sz="8" w:space="0" w:color="000000"/>
              <w:right w:val="single" w:sz="8" w:space="0" w:color="000000"/>
            </w:tcBorders>
            <w:shd w:val="clear" w:color="auto" w:fill="FBE2D5"/>
            <w:vAlign w:val="center"/>
          </w:tcPr>
          <w:p w14:paraId="1A891E6D"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Fecha de corte</w:t>
            </w:r>
          </w:p>
        </w:tc>
      </w:tr>
      <w:tr w:rsidR="00D108BD" w:rsidRPr="00B747A1" w14:paraId="3FCBEABB" w14:textId="77777777">
        <w:trPr>
          <w:trHeight w:val="315"/>
        </w:trPr>
        <w:tc>
          <w:tcPr>
            <w:tcW w:w="4810" w:type="dxa"/>
            <w:gridSpan w:val="2"/>
            <w:tcBorders>
              <w:top w:val="single" w:sz="8" w:space="0" w:color="000000"/>
              <w:left w:val="single" w:sz="8" w:space="0" w:color="000000"/>
              <w:bottom w:val="single" w:sz="8" w:space="0" w:color="000000"/>
              <w:right w:val="single" w:sz="8" w:space="0" w:color="000000"/>
            </w:tcBorders>
            <w:vAlign w:val="center"/>
          </w:tcPr>
          <w:p w14:paraId="37673613" w14:textId="77777777" w:rsidR="00D108BD" w:rsidRPr="00B747A1" w:rsidRDefault="00000000">
            <w:pPr>
              <w:spacing w:after="0" w:line="240" w:lineRule="auto"/>
              <w:jc w:val="center"/>
              <w:rPr>
                <w:rFonts w:ascii="Aptos" w:eastAsia="Aptos" w:hAnsi="Aptos" w:cs="Aptos"/>
                <w:color w:val="000000"/>
                <w:sz w:val="24"/>
                <w:szCs w:val="24"/>
              </w:rPr>
            </w:pPr>
            <w:r w:rsidRPr="00B747A1">
              <w:rPr>
                <w:rFonts w:ascii="Aptos" w:eastAsia="Aptos" w:hAnsi="Aptos" w:cs="Aptos"/>
                <w:color w:val="000000"/>
                <w:sz w:val="24"/>
                <w:szCs w:val="24"/>
              </w:rPr>
              <w:t>2906 de 2025</w:t>
            </w:r>
          </w:p>
        </w:tc>
        <w:tc>
          <w:tcPr>
            <w:tcW w:w="4190" w:type="dxa"/>
            <w:gridSpan w:val="2"/>
            <w:tcBorders>
              <w:top w:val="single" w:sz="8" w:space="0" w:color="000000"/>
              <w:left w:val="nil"/>
              <w:bottom w:val="single" w:sz="8" w:space="0" w:color="000000"/>
              <w:right w:val="single" w:sz="8" w:space="0" w:color="000000"/>
            </w:tcBorders>
            <w:vAlign w:val="center"/>
          </w:tcPr>
          <w:p w14:paraId="0D924774" w14:textId="5BD1639E" w:rsidR="00D108BD" w:rsidRPr="00B747A1" w:rsidRDefault="00000000">
            <w:pPr>
              <w:spacing w:after="0" w:line="240" w:lineRule="auto"/>
              <w:jc w:val="center"/>
              <w:rPr>
                <w:rFonts w:ascii="Aptos" w:eastAsia="Aptos" w:hAnsi="Aptos" w:cs="Aptos"/>
                <w:color w:val="000000"/>
                <w:sz w:val="24"/>
                <w:szCs w:val="24"/>
              </w:rPr>
            </w:pPr>
            <w:r w:rsidRPr="00B747A1">
              <w:rPr>
                <w:rFonts w:ascii="Aptos" w:eastAsia="Aptos" w:hAnsi="Aptos" w:cs="Aptos"/>
                <w:color w:val="000000"/>
                <w:sz w:val="24"/>
                <w:szCs w:val="24"/>
              </w:rPr>
              <w:t>3</w:t>
            </w:r>
            <w:r w:rsidR="00B543FD" w:rsidRPr="00B747A1">
              <w:rPr>
                <w:rFonts w:ascii="Aptos" w:eastAsia="Aptos" w:hAnsi="Aptos" w:cs="Aptos"/>
                <w:color w:val="000000"/>
                <w:sz w:val="24"/>
                <w:szCs w:val="24"/>
              </w:rPr>
              <w:t>1</w:t>
            </w:r>
            <w:r w:rsidRPr="00B747A1">
              <w:rPr>
                <w:rFonts w:ascii="Aptos" w:eastAsia="Aptos" w:hAnsi="Aptos" w:cs="Aptos"/>
                <w:color w:val="000000"/>
                <w:sz w:val="24"/>
                <w:szCs w:val="24"/>
              </w:rPr>
              <w:t>-Ju</w:t>
            </w:r>
            <w:r w:rsidR="00B543FD" w:rsidRPr="00B747A1">
              <w:rPr>
                <w:rFonts w:ascii="Aptos" w:eastAsia="Aptos" w:hAnsi="Aptos" w:cs="Aptos"/>
                <w:color w:val="000000"/>
                <w:sz w:val="24"/>
                <w:szCs w:val="24"/>
              </w:rPr>
              <w:t>l</w:t>
            </w:r>
            <w:r w:rsidRPr="00B747A1">
              <w:rPr>
                <w:rFonts w:ascii="Aptos" w:eastAsia="Aptos" w:hAnsi="Aptos" w:cs="Aptos"/>
                <w:color w:val="000000"/>
                <w:sz w:val="24"/>
                <w:szCs w:val="24"/>
              </w:rPr>
              <w:t>-26</w:t>
            </w:r>
          </w:p>
        </w:tc>
      </w:tr>
      <w:tr w:rsidR="00D108BD" w:rsidRPr="00B747A1" w14:paraId="1D6037A6" w14:textId="77777777">
        <w:trPr>
          <w:trHeight w:val="315"/>
        </w:trPr>
        <w:tc>
          <w:tcPr>
            <w:tcW w:w="2692" w:type="dxa"/>
            <w:tcBorders>
              <w:top w:val="nil"/>
              <w:left w:val="single" w:sz="8" w:space="0" w:color="000000"/>
              <w:bottom w:val="single" w:sz="8" w:space="0" w:color="000000"/>
              <w:right w:val="single" w:sz="8" w:space="0" w:color="000000"/>
            </w:tcBorders>
            <w:shd w:val="clear" w:color="auto" w:fill="FBE2D5"/>
            <w:vAlign w:val="center"/>
          </w:tcPr>
          <w:p w14:paraId="0CF8ED9D"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Valor del contrato actual</w:t>
            </w:r>
          </w:p>
        </w:tc>
        <w:tc>
          <w:tcPr>
            <w:tcW w:w="2118" w:type="dxa"/>
            <w:tcBorders>
              <w:top w:val="nil"/>
              <w:left w:val="nil"/>
              <w:bottom w:val="single" w:sz="8" w:space="0" w:color="000000"/>
              <w:right w:val="single" w:sz="8" w:space="0" w:color="000000"/>
            </w:tcBorders>
            <w:shd w:val="clear" w:color="auto" w:fill="FBE2D5"/>
            <w:vAlign w:val="center"/>
          </w:tcPr>
          <w:p w14:paraId="44C0662B"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Valor ejecutado</w:t>
            </w:r>
          </w:p>
        </w:tc>
        <w:tc>
          <w:tcPr>
            <w:tcW w:w="2118" w:type="dxa"/>
            <w:tcBorders>
              <w:top w:val="nil"/>
              <w:left w:val="nil"/>
              <w:bottom w:val="single" w:sz="8" w:space="0" w:color="000000"/>
              <w:right w:val="single" w:sz="8" w:space="0" w:color="000000"/>
            </w:tcBorders>
            <w:shd w:val="clear" w:color="auto" w:fill="FBE2D5"/>
            <w:vAlign w:val="center"/>
          </w:tcPr>
          <w:p w14:paraId="241C5A10"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Valor programado</w:t>
            </w:r>
          </w:p>
        </w:tc>
        <w:tc>
          <w:tcPr>
            <w:tcW w:w="2072" w:type="dxa"/>
            <w:tcBorders>
              <w:top w:val="nil"/>
              <w:left w:val="nil"/>
              <w:bottom w:val="single" w:sz="8" w:space="0" w:color="000000"/>
              <w:right w:val="single" w:sz="8" w:space="0" w:color="000000"/>
            </w:tcBorders>
            <w:shd w:val="clear" w:color="auto" w:fill="FBE2D5"/>
            <w:vAlign w:val="center"/>
          </w:tcPr>
          <w:p w14:paraId="6EB7D480"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Desviación</w:t>
            </w:r>
          </w:p>
        </w:tc>
      </w:tr>
      <w:tr w:rsidR="00D108BD" w:rsidRPr="00B747A1" w14:paraId="0FFD2CD8" w14:textId="77777777">
        <w:trPr>
          <w:trHeight w:val="315"/>
        </w:trPr>
        <w:tc>
          <w:tcPr>
            <w:tcW w:w="2692" w:type="dxa"/>
            <w:tcBorders>
              <w:top w:val="nil"/>
              <w:left w:val="single" w:sz="8" w:space="0" w:color="000000"/>
              <w:bottom w:val="single" w:sz="8" w:space="0" w:color="000000"/>
              <w:right w:val="single" w:sz="8" w:space="0" w:color="000000"/>
            </w:tcBorders>
            <w:vAlign w:val="center"/>
          </w:tcPr>
          <w:p w14:paraId="0F43AC9B" w14:textId="77777777" w:rsidR="00D108BD" w:rsidRPr="00B747A1" w:rsidRDefault="00000000">
            <w:pPr>
              <w:spacing w:after="0" w:line="240" w:lineRule="auto"/>
              <w:jc w:val="center"/>
              <w:rPr>
                <w:rFonts w:ascii="Aptos" w:eastAsia="Aptos" w:hAnsi="Aptos" w:cs="Aptos"/>
                <w:color w:val="000000"/>
                <w:sz w:val="24"/>
                <w:szCs w:val="24"/>
              </w:rPr>
            </w:pPr>
            <w:r w:rsidRPr="00B747A1">
              <w:rPr>
                <w:rFonts w:ascii="Aptos" w:eastAsia="Aptos" w:hAnsi="Aptos" w:cs="Aptos"/>
                <w:color w:val="000000"/>
                <w:sz w:val="24"/>
                <w:szCs w:val="24"/>
              </w:rPr>
              <w:t>$ 56.227.054.002,00</w:t>
            </w:r>
          </w:p>
        </w:tc>
        <w:tc>
          <w:tcPr>
            <w:tcW w:w="2118" w:type="dxa"/>
            <w:tcBorders>
              <w:top w:val="nil"/>
              <w:left w:val="nil"/>
              <w:bottom w:val="single" w:sz="8" w:space="0" w:color="000000"/>
              <w:right w:val="single" w:sz="8" w:space="0" w:color="000000"/>
            </w:tcBorders>
            <w:vAlign w:val="center"/>
          </w:tcPr>
          <w:p w14:paraId="32416CDC" w14:textId="613524BB" w:rsidR="00D108BD" w:rsidRPr="00B747A1" w:rsidRDefault="00B37B46">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$ 36.785.016.224</w:t>
            </w:r>
          </w:p>
        </w:tc>
        <w:tc>
          <w:tcPr>
            <w:tcW w:w="2118" w:type="dxa"/>
            <w:tcBorders>
              <w:top w:val="nil"/>
              <w:left w:val="nil"/>
              <w:bottom w:val="single" w:sz="8" w:space="0" w:color="000000"/>
              <w:right w:val="single" w:sz="8" w:space="0" w:color="000000"/>
            </w:tcBorders>
            <w:vAlign w:val="center"/>
          </w:tcPr>
          <w:p w14:paraId="12F9F064" w14:textId="6CE1B050" w:rsidR="00D108BD" w:rsidRPr="00B747A1" w:rsidRDefault="00000000">
            <w:pPr>
              <w:spacing w:after="0" w:line="240" w:lineRule="auto"/>
              <w:jc w:val="center"/>
              <w:rPr>
                <w:rFonts w:ascii="Aptos" w:eastAsia="Aptos" w:hAnsi="Aptos" w:cs="Aptos"/>
                <w:color w:val="000000"/>
                <w:sz w:val="24"/>
                <w:szCs w:val="24"/>
              </w:rPr>
            </w:pPr>
            <w:r w:rsidRPr="00B747A1">
              <w:rPr>
                <w:rFonts w:ascii="Aptos" w:eastAsia="Aptos" w:hAnsi="Aptos" w:cs="Aptos"/>
                <w:color w:val="000000"/>
                <w:sz w:val="24"/>
                <w:szCs w:val="24"/>
              </w:rPr>
              <w:t>$</w:t>
            </w:r>
            <w:r w:rsidR="00427296" w:rsidRPr="00B747A1">
              <w:rPr>
                <w:rFonts w:ascii="Aptos" w:eastAsia="Aptos" w:hAnsi="Aptos" w:cs="Aptos"/>
                <w:color w:val="000000"/>
                <w:sz w:val="24"/>
                <w:szCs w:val="24"/>
              </w:rPr>
              <w:t>38.990.233.808</w:t>
            </w:r>
          </w:p>
        </w:tc>
        <w:tc>
          <w:tcPr>
            <w:tcW w:w="2072" w:type="dxa"/>
            <w:tcBorders>
              <w:top w:val="nil"/>
              <w:left w:val="nil"/>
              <w:bottom w:val="single" w:sz="8" w:space="0" w:color="000000"/>
              <w:right w:val="single" w:sz="8" w:space="0" w:color="000000"/>
            </w:tcBorders>
            <w:vAlign w:val="center"/>
          </w:tcPr>
          <w:p w14:paraId="1987F636" w14:textId="3AA921D3" w:rsidR="00D108BD" w:rsidRPr="00B747A1" w:rsidRDefault="00B37B46">
            <w:pPr>
              <w:spacing w:after="0" w:line="240" w:lineRule="auto"/>
              <w:jc w:val="center"/>
              <w:rPr>
                <w:rFonts w:ascii="Aptos" w:eastAsia="Aptos" w:hAnsi="Aptos" w:cs="Aptos"/>
                <w:color w:val="EE0000"/>
                <w:sz w:val="24"/>
                <w:szCs w:val="24"/>
              </w:rPr>
            </w:pPr>
            <w:r>
              <w:rPr>
                <w:rFonts w:ascii="Aptos" w:eastAsia="Aptos" w:hAnsi="Aptos" w:cs="Aptos"/>
                <w:color w:val="EE0000"/>
                <w:sz w:val="24"/>
                <w:szCs w:val="24"/>
              </w:rPr>
              <w:t xml:space="preserve">$ </w:t>
            </w:r>
            <w:r w:rsidRPr="00B37B46">
              <w:rPr>
                <w:rFonts w:ascii="Aptos" w:eastAsia="Aptos" w:hAnsi="Aptos" w:cs="Aptos"/>
                <w:color w:val="EE0000"/>
                <w:sz w:val="24"/>
                <w:szCs w:val="24"/>
              </w:rPr>
              <w:t>2.205.217.584</w:t>
            </w:r>
          </w:p>
        </w:tc>
      </w:tr>
      <w:tr w:rsidR="00D108BD" w:rsidRPr="00B747A1" w14:paraId="2D7AFB4F" w14:textId="77777777">
        <w:trPr>
          <w:trHeight w:val="315"/>
        </w:trPr>
        <w:tc>
          <w:tcPr>
            <w:tcW w:w="2692" w:type="dxa"/>
            <w:tcBorders>
              <w:top w:val="nil"/>
              <w:left w:val="single" w:sz="8" w:space="0" w:color="000000"/>
              <w:bottom w:val="single" w:sz="8" w:space="0" w:color="000000"/>
              <w:right w:val="single" w:sz="8" w:space="0" w:color="000000"/>
            </w:tcBorders>
            <w:shd w:val="clear" w:color="auto" w:fill="FBE2D5"/>
            <w:vAlign w:val="center"/>
          </w:tcPr>
          <w:p w14:paraId="7EAE08EC" w14:textId="77777777" w:rsidR="00D108BD" w:rsidRPr="00B747A1" w:rsidRDefault="00000000">
            <w:pPr>
              <w:spacing w:after="0" w:line="240" w:lineRule="auto"/>
              <w:jc w:val="center"/>
              <w:rPr>
                <w:rFonts w:ascii="Aptos" w:eastAsia="Aptos" w:hAnsi="Aptos" w:cs="Aptos"/>
                <w:b/>
                <w:bCs/>
                <w:color w:val="000000"/>
                <w:sz w:val="24"/>
                <w:szCs w:val="24"/>
              </w:rPr>
            </w:pPr>
            <w:r w:rsidRPr="00B747A1">
              <w:rPr>
                <w:rFonts w:ascii="Aptos" w:eastAsia="Aptos" w:hAnsi="Aptos" w:cs="Aptos"/>
                <w:b/>
                <w:bCs/>
                <w:color w:val="000000"/>
                <w:sz w:val="24"/>
                <w:szCs w:val="24"/>
              </w:rPr>
              <w:t>Avance físico %</w:t>
            </w:r>
          </w:p>
        </w:tc>
        <w:tc>
          <w:tcPr>
            <w:tcW w:w="2118" w:type="dxa"/>
            <w:tcBorders>
              <w:top w:val="nil"/>
              <w:left w:val="nil"/>
              <w:bottom w:val="single" w:sz="8" w:space="0" w:color="000000"/>
              <w:right w:val="single" w:sz="8" w:space="0" w:color="000000"/>
            </w:tcBorders>
            <w:vAlign w:val="center"/>
          </w:tcPr>
          <w:p w14:paraId="7599373F" w14:textId="171218F1" w:rsidR="00D108BD" w:rsidRPr="00B747A1" w:rsidRDefault="00B37B46">
            <w:pPr>
              <w:spacing w:after="0" w:line="240" w:lineRule="auto"/>
              <w:jc w:val="center"/>
              <w:rPr>
                <w:rFonts w:ascii="Aptos" w:eastAsia="Aptos" w:hAnsi="Aptos" w:cs="Aptos"/>
                <w:color w:val="000000"/>
                <w:sz w:val="24"/>
                <w:szCs w:val="24"/>
              </w:rPr>
            </w:pPr>
            <w:r>
              <w:rPr>
                <w:rFonts w:ascii="Aptos" w:eastAsia="Aptos" w:hAnsi="Aptos" w:cs="Aptos"/>
                <w:color w:val="000000"/>
                <w:sz w:val="24"/>
                <w:szCs w:val="24"/>
              </w:rPr>
              <w:t>65.42%</w:t>
            </w:r>
          </w:p>
        </w:tc>
        <w:tc>
          <w:tcPr>
            <w:tcW w:w="2118" w:type="dxa"/>
            <w:tcBorders>
              <w:top w:val="nil"/>
              <w:left w:val="nil"/>
              <w:bottom w:val="single" w:sz="8" w:space="0" w:color="000000"/>
              <w:right w:val="single" w:sz="8" w:space="0" w:color="000000"/>
            </w:tcBorders>
            <w:vAlign w:val="center"/>
          </w:tcPr>
          <w:p w14:paraId="11E97349" w14:textId="07029596" w:rsidR="00D108BD" w:rsidRPr="00B747A1" w:rsidRDefault="00000000">
            <w:pPr>
              <w:spacing w:after="0" w:line="240" w:lineRule="auto"/>
              <w:jc w:val="center"/>
              <w:rPr>
                <w:rFonts w:ascii="Aptos" w:eastAsia="Aptos" w:hAnsi="Aptos" w:cs="Aptos"/>
                <w:color w:val="000000"/>
                <w:sz w:val="24"/>
                <w:szCs w:val="24"/>
              </w:rPr>
            </w:pPr>
            <w:r w:rsidRPr="00B747A1">
              <w:rPr>
                <w:rFonts w:ascii="Aptos" w:eastAsia="Aptos" w:hAnsi="Aptos" w:cs="Aptos"/>
                <w:color w:val="000000"/>
                <w:sz w:val="24"/>
                <w:szCs w:val="24"/>
              </w:rPr>
              <w:t>6</w:t>
            </w:r>
            <w:r w:rsidR="00427296" w:rsidRPr="00B747A1">
              <w:rPr>
                <w:rFonts w:ascii="Aptos" w:eastAsia="Aptos" w:hAnsi="Aptos" w:cs="Aptos"/>
                <w:color w:val="000000"/>
                <w:sz w:val="24"/>
                <w:szCs w:val="24"/>
              </w:rPr>
              <w:t>9.344</w:t>
            </w:r>
            <w:r w:rsidRPr="00B747A1">
              <w:rPr>
                <w:rFonts w:ascii="Aptos" w:eastAsia="Aptos" w:hAnsi="Aptos" w:cs="Aptos"/>
                <w:color w:val="000000"/>
                <w:sz w:val="24"/>
                <w:szCs w:val="24"/>
              </w:rPr>
              <w:t>%</w:t>
            </w:r>
          </w:p>
        </w:tc>
        <w:tc>
          <w:tcPr>
            <w:tcW w:w="2072" w:type="dxa"/>
            <w:tcBorders>
              <w:top w:val="nil"/>
              <w:left w:val="nil"/>
              <w:bottom w:val="single" w:sz="8" w:space="0" w:color="000000"/>
              <w:right w:val="single" w:sz="8" w:space="0" w:color="000000"/>
            </w:tcBorders>
            <w:vAlign w:val="center"/>
          </w:tcPr>
          <w:p w14:paraId="43F873B0" w14:textId="62C94A23" w:rsidR="00D108BD" w:rsidRPr="00B747A1" w:rsidRDefault="00B37B46">
            <w:pPr>
              <w:spacing w:after="0" w:line="240" w:lineRule="auto"/>
              <w:jc w:val="center"/>
              <w:rPr>
                <w:rFonts w:ascii="Aptos" w:eastAsia="Aptos" w:hAnsi="Aptos" w:cs="Aptos"/>
                <w:color w:val="FF0000"/>
                <w:sz w:val="24"/>
                <w:szCs w:val="24"/>
              </w:rPr>
            </w:pPr>
            <w:r>
              <w:rPr>
                <w:rFonts w:ascii="Aptos" w:eastAsia="Aptos" w:hAnsi="Aptos" w:cs="Aptos"/>
                <w:color w:val="FF0000"/>
                <w:sz w:val="24"/>
                <w:szCs w:val="24"/>
              </w:rPr>
              <w:t>3.92 %</w:t>
            </w:r>
          </w:p>
        </w:tc>
      </w:tr>
    </w:tbl>
    <w:p w14:paraId="6207CD67" w14:textId="77777777" w:rsidR="00D108BD" w:rsidRPr="00B747A1" w:rsidRDefault="00000000">
      <w:pPr>
        <w:pBdr>
          <w:top w:val="nil"/>
          <w:left w:val="nil"/>
          <w:bottom w:val="nil"/>
          <w:right w:val="nil"/>
          <w:between w:val="nil"/>
        </w:pBdr>
        <w:spacing w:after="200" w:line="240" w:lineRule="auto"/>
        <w:jc w:val="center"/>
        <w:rPr>
          <w:rFonts w:ascii="Aptos" w:hAnsi="Aptos"/>
          <w:i/>
          <w:iCs/>
          <w:color w:val="44546A"/>
          <w:sz w:val="24"/>
          <w:szCs w:val="24"/>
        </w:rPr>
      </w:pPr>
      <w:bookmarkStart w:id="23" w:name="_heading=h.4ts3rp8046k0" w:colFirst="0" w:colLast="0"/>
      <w:bookmarkEnd w:id="23"/>
      <w:r w:rsidRPr="00B747A1">
        <w:rPr>
          <w:rFonts w:ascii="Aptos" w:hAnsi="Aptos"/>
          <w:i/>
          <w:iCs/>
          <w:color w:val="44546A"/>
          <w:sz w:val="24"/>
          <w:szCs w:val="24"/>
        </w:rPr>
        <w:t>Tabla 9. Indicador de avance presupuestal y porcentual general.</w:t>
      </w:r>
    </w:p>
    <w:p w14:paraId="605FE21A" w14:textId="77777777" w:rsidR="00D108BD" w:rsidRPr="00B747A1" w:rsidRDefault="00000000">
      <w:pPr>
        <w:pStyle w:val="Ttulo1"/>
        <w:numPr>
          <w:ilvl w:val="0"/>
          <w:numId w:val="1"/>
        </w:numPr>
        <w:spacing w:line="480" w:lineRule="auto"/>
        <w:rPr>
          <w:rFonts w:ascii="Aptos" w:eastAsia="Aptos" w:hAnsi="Aptos" w:cs="Aptos"/>
          <w:b/>
          <w:bCs/>
          <w:color w:val="000000"/>
          <w:sz w:val="24"/>
          <w:szCs w:val="24"/>
        </w:rPr>
      </w:pPr>
      <w:bookmarkStart w:id="24" w:name="_heading=h.bdrl6p54rgc5" w:colFirst="0" w:colLast="0"/>
      <w:bookmarkEnd w:id="24"/>
      <w:r w:rsidRPr="00B747A1">
        <w:rPr>
          <w:rFonts w:ascii="Aptos" w:eastAsia="Aptos" w:hAnsi="Aptos" w:cs="Aptos"/>
          <w:b/>
          <w:bCs/>
          <w:color w:val="000000"/>
          <w:sz w:val="24"/>
          <w:szCs w:val="24"/>
        </w:rPr>
        <w:t>Conclusiones.</w:t>
      </w:r>
    </w:p>
    <w:p w14:paraId="5971D8AF" w14:textId="72B6C438" w:rsidR="00D108BD" w:rsidRPr="00B747A1" w:rsidRDefault="00000000">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r w:rsidRPr="00B747A1">
        <w:rPr>
          <w:rFonts w:ascii="Aptos" w:eastAsia="Aptos" w:hAnsi="Aptos" w:cs="Aptos"/>
          <w:color w:val="000000"/>
          <w:sz w:val="24"/>
          <w:szCs w:val="24"/>
        </w:rPr>
        <w:t>Durante el mes de Ju</w:t>
      </w:r>
      <w:r w:rsidR="00B543FD" w:rsidRPr="00B747A1">
        <w:rPr>
          <w:rFonts w:ascii="Aptos" w:eastAsia="Aptos" w:hAnsi="Aptos" w:cs="Aptos"/>
          <w:color w:val="000000"/>
          <w:sz w:val="24"/>
          <w:szCs w:val="24"/>
        </w:rPr>
        <w:t>l</w:t>
      </w:r>
      <w:r w:rsidRPr="00B747A1">
        <w:rPr>
          <w:rFonts w:ascii="Aptos" w:eastAsia="Aptos" w:hAnsi="Aptos" w:cs="Aptos"/>
          <w:color w:val="000000"/>
          <w:sz w:val="24"/>
          <w:szCs w:val="24"/>
        </w:rPr>
        <w:t>io de 2026 se continuó con la ejecución de las actividades correspondientes al proyecto de rehabilitación y mejoramiento de la vía que comunica los municipios de Santa Rosa de Lima, Villanueva y San Estanislao de Kostka, manteniendo activos diversos frentes de trabajo orientados a la recuperación de la estructura de pavimento y al mejoramiento de las condiciones de transitabilidad del corredor vial.</w:t>
      </w:r>
    </w:p>
    <w:p w14:paraId="7F929839" w14:textId="77777777" w:rsidR="00D108BD" w:rsidRPr="00B747A1" w:rsidRDefault="00D108BD">
      <w:pPr>
        <w:pBdr>
          <w:top w:val="nil"/>
          <w:left w:val="nil"/>
          <w:bottom w:val="nil"/>
          <w:right w:val="nil"/>
          <w:between w:val="nil"/>
        </w:pBdr>
        <w:spacing w:before="280" w:after="280" w:line="276" w:lineRule="auto"/>
        <w:ind w:left="360"/>
        <w:jc w:val="both"/>
        <w:rPr>
          <w:rFonts w:ascii="Aptos" w:eastAsia="Aptos" w:hAnsi="Aptos" w:cs="Aptos"/>
          <w:color w:val="000000"/>
          <w:sz w:val="24"/>
          <w:szCs w:val="24"/>
        </w:rPr>
      </w:pPr>
    </w:p>
    <w:tbl>
      <w:tblPr>
        <w:tblStyle w:val="a8"/>
        <w:tblW w:w="88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4317"/>
      </w:tblGrid>
      <w:tr w:rsidR="00D108BD" w:rsidRPr="00B747A1" w14:paraId="620B0230" w14:textId="77777777">
        <w:trPr>
          <w:jc w:val="center"/>
        </w:trPr>
        <w:tc>
          <w:tcPr>
            <w:tcW w:w="4531" w:type="dxa"/>
            <w:tcMar>
              <w:left w:w="108" w:type="dxa"/>
              <w:right w:w="108" w:type="dxa"/>
            </w:tcMar>
            <w:vAlign w:val="center"/>
          </w:tcPr>
          <w:p w14:paraId="21F451E3" w14:textId="57438E30" w:rsidR="00D108BD" w:rsidRPr="00B747A1" w:rsidRDefault="009E77EE">
            <w:pPr>
              <w:spacing w:before="240" w:line="360" w:lineRule="auto"/>
              <w:jc w:val="center"/>
              <w:rPr>
                <w:rFonts w:ascii="Aptos" w:hAnsi="Aptos"/>
                <w:sz w:val="24"/>
                <w:szCs w:val="24"/>
              </w:rPr>
            </w:pPr>
            <w:r>
              <w:rPr>
                <w:rFonts w:ascii="Aptos" w:hAnsi="Aptos"/>
                <w:noProof/>
                <w:sz w:val="24"/>
                <w:szCs w:val="24"/>
              </w:rPr>
              <w:lastRenderedPageBreak/>
              <w:drawing>
                <wp:inline distT="0" distB="0" distL="0" distR="0" wp14:anchorId="736F1CC3" wp14:editId="79152A46">
                  <wp:extent cx="2832100" cy="2505075"/>
                  <wp:effectExtent l="0" t="0" r="6350" b="9525"/>
                  <wp:docPr id="1283214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4523" cy="2507218"/>
                          </a:xfrm>
                          <a:prstGeom prst="rect">
                            <a:avLst/>
                          </a:prstGeom>
                          <a:noFill/>
                        </pic:spPr>
                      </pic:pic>
                    </a:graphicData>
                  </a:graphic>
                </wp:inline>
              </w:drawing>
            </w:r>
          </w:p>
        </w:tc>
        <w:tc>
          <w:tcPr>
            <w:tcW w:w="4317" w:type="dxa"/>
            <w:tcMar>
              <w:left w:w="108" w:type="dxa"/>
              <w:right w:w="108" w:type="dxa"/>
            </w:tcMar>
            <w:vAlign w:val="center"/>
          </w:tcPr>
          <w:p w14:paraId="34F6258A" w14:textId="52F71F4F" w:rsidR="00D108BD" w:rsidRPr="00B747A1" w:rsidRDefault="009E77EE">
            <w:pPr>
              <w:spacing w:before="240"/>
              <w:jc w:val="center"/>
              <w:rPr>
                <w:rFonts w:ascii="Aptos" w:hAnsi="Aptos"/>
                <w:sz w:val="24"/>
                <w:szCs w:val="24"/>
              </w:rPr>
            </w:pPr>
            <w:r>
              <w:rPr>
                <w:rFonts w:ascii="Aptos" w:hAnsi="Aptos"/>
                <w:noProof/>
                <w:sz w:val="24"/>
                <w:szCs w:val="24"/>
              </w:rPr>
              <w:drawing>
                <wp:inline distT="0" distB="0" distL="0" distR="0" wp14:anchorId="7244DA9F" wp14:editId="782330D4">
                  <wp:extent cx="3579919" cy="2684939"/>
                  <wp:effectExtent l="0" t="0" r="1905" b="1270"/>
                  <wp:docPr id="33850607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1892" cy="2708919"/>
                          </a:xfrm>
                          <a:prstGeom prst="rect">
                            <a:avLst/>
                          </a:prstGeom>
                          <a:noFill/>
                        </pic:spPr>
                      </pic:pic>
                    </a:graphicData>
                  </a:graphic>
                </wp:inline>
              </w:drawing>
            </w:r>
          </w:p>
        </w:tc>
      </w:tr>
      <w:tr w:rsidR="00D108BD" w:rsidRPr="00B747A1" w14:paraId="49CC2967" w14:textId="77777777">
        <w:trPr>
          <w:jc w:val="center"/>
        </w:trPr>
        <w:tc>
          <w:tcPr>
            <w:tcW w:w="4531" w:type="dxa"/>
            <w:tcMar>
              <w:left w:w="108" w:type="dxa"/>
              <w:right w:w="108" w:type="dxa"/>
            </w:tcMar>
            <w:vAlign w:val="center"/>
          </w:tcPr>
          <w:p w14:paraId="5B5FCA38" w14:textId="7E99CEF5" w:rsidR="00D108BD" w:rsidRPr="00B747A1" w:rsidRDefault="009E77EE">
            <w:pPr>
              <w:jc w:val="center"/>
              <w:rPr>
                <w:rFonts w:ascii="Aptos" w:hAnsi="Aptos"/>
                <w:sz w:val="24"/>
                <w:szCs w:val="24"/>
              </w:rPr>
            </w:pPr>
            <w:r>
              <w:rPr>
                <w:rFonts w:ascii="Aptos" w:hAnsi="Aptos"/>
                <w:sz w:val="24"/>
                <w:szCs w:val="24"/>
              </w:rPr>
              <w:t>Extensión asfalto</w:t>
            </w:r>
          </w:p>
        </w:tc>
        <w:tc>
          <w:tcPr>
            <w:tcW w:w="4317" w:type="dxa"/>
            <w:tcMar>
              <w:left w:w="108" w:type="dxa"/>
              <w:right w:w="108" w:type="dxa"/>
            </w:tcMar>
            <w:vAlign w:val="center"/>
          </w:tcPr>
          <w:p w14:paraId="04DDBDEF" w14:textId="1F09483A" w:rsidR="00D108BD" w:rsidRPr="00B747A1" w:rsidRDefault="00B37B46">
            <w:pPr>
              <w:jc w:val="center"/>
              <w:rPr>
                <w:rFonts w:ascii="Aptos" w:hAnsi="Aptos"/>
                <w:sz w:val="24"/>
                <w:szCs w:val="24"/>
              </w:rPr>
            </w:pPr>
            <w:r>
              <w:rPr>
                <w:rFonts w:ascii="Aptos" w:hAnsi="Aptos"/>
                <w:sz w:val="24"/>
                <w:szCs w:val="24"/>
              </w:rPr>
              <w:t>Extensión de asfalto</w:t>
            </w:r>
          </w:p>
        </w:tc>
      </w:tr>
      <w:tr w:rsidR="00D108BD" w:rsidRPr="00B747A1" w14:paraId="3A1FA28E" w14:textId="77777777">
        <w:trPr>
          <w:jc w:val="center"/>
        </w:trPr>
        <w:tc>
          <w:tcPr>
            <w:tcW w:w="4531" w:type="dxa"/>
            <w:tcMar>
              <w:left w:w="108" w:type="dxa"/>
              <w:right w:w="108" w:type="dxa"/>
            </w:tcMar>
            <w:vAlign w:val="center"/>
          </w:tcPr>
          <w:p w14:paraId="25FB87B9" w14:textId="6875DC82" w:rsidR="00D108BD" w:rsidRPr="00B747A1" w:rsidRDefault="006163F8">
            <w:pPr>
              <w:spacing w:before="240" w:line="360" w:lineRule="auto"/>
              <w:jc w:val="center"/>
              <w:rPr>
                <w:rFonts w:ascii="Aptos" w:hAnsi="Aptos"/>
                <w:sz w:val="24"/>
                <w:szCs w:val="24"/>
              </w:rPr>
            </w:pPr>
            <w:r w:rsidRPr="00B747A1">
              <w:rPr>
                <w:rFonts w:ascii="Aptos" w:hAnsi="Aptos"/>
                <w:noProof/>
                <w:sz w:val="24"/>
                <w:szCs w:val="24"/>
              </w:rPr>
              <w:drawing>
                <wp:inline distT="0" distB="0" distL="0" distR="0" wp14:anchorId="03A28E0A" wp14:editId="2396A955">
                  <wp:extent cx="2781300" cy="2085975"/>
                  <wp:effectExtent l="0" t="0" r="0" b="9525"/>
                  <wp:docPr id="127755739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2767" cy="2094575"/>
                          </a:xfrm>
                          <a:prstGeom prst="rect">
                            <a:avLst/>
                          </a:prstGeom>
                          <a:noFill/>
                        </pic:spPr>
                      </pic:pic>
                    </a:graphicData>
                  </a:graphic>
                </wp:inline>
              </w:drawing>
            </w:r>
          </w:p>
        </w:tc>
        <w:tc>
          <w:tcPr>
            <w:tcW w:w="4317" w:type="dxa"/>
            <w:tcMar>
              <w:left w:w="108" w:type="dxa"/>
              <w:right w:w="108" w:type="dxa"/>
            </w:tcMar>
            <w:vAlign w:val="center"/>
          </w:tcPr>
          <w:p w14:paraId="3D928C5D" w14:textId="14C86599" w:rsidR="00D108BD" w:rsidRPr="00B747A1" w:rsidRDefault="006163F8">
            <w:pPr>
              <w:jc w:val="center"/>
              <w:rPr>
                <w:rFonts w:ascii="Aptos" w:hAnsi="Aptos"/>
                <w:sz w:val="24"/>
                <w:szCs w:val="24"/>
              </w:rPr>
            </w:pPr>
            <w:r w:rsidRPr="00B747A1">
              <w:rPr>
                <w:rFonts w:ascii="Aptos" w:hAnsi="Aptos"/>
                <w:noProof/>
                <w:sz w:val="24"/>
                <w:szCs w:val="24"/>
              </w:rPr>
              <w:drawing>
                <wp:inline distT="0" distB="0" distL="0" distR="0" wp14:anchorId="62DF580A" wp14:editId="6FA4E29E">
                  <wp:extent cx="2647316" cy="1985486"/>
                  <wp:effectExtent l="0" t="0" r="635" b="0"/>
                  <wp:docPr id="182914068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9115" cy="1994335"/>
                          </a:xfrm>
                          <a:prstGeom prst="rect">
                            <a:avLst/>
                          </a:prstGeom>
                          <a:noFill/>
                        </pic:spPr>
                      </pic:pic>
                    </a:graphicData>
                  </a:graphic>
                </wp:inline>
              </w:drawing>
            </w:r>
          </w:p>
        </w:tc>
      </w:tr>
      <w:tr w:rsidR="00D108BD" w:rsidRPr="00B747A1" w14:paraId="2DD79F6A" w14:textId="77777777">
        <w:trPr>
          <w:jc w:val="center"/>
        </w:trPr>
        <w:tc>
          <w:tcPr>
            <w:tcW w:w="4531" w:type="dxa"/>
            <w:tcMar>
              <w:left w:w="108" w:type="dxa"/>
              <w:right w:w="108" w:type="dxa"/>
            </w:tcMar>
            <w:vAlign w:val="center"/>
          </w:tcPr>
          <w:p w14:paraId="6AABE219" w14:textId="09F3210A" w:rsidR="00D108BD" w:rsidRPr="00B747A1" w:rsidRDefault="00B37B46">
            <w:pPr>
              <w:jc w:val="center"/>
              <w:rPr>
                <w:rFonts w:ascii="Aptos" w:hAnsi="Aptos"/>
                <w:sz w:val="24"/>
                <w:szCs w:val="24"/>
              </w:rPr>
            </w:pPr>
            <w:r>
              <w:rPr>
                <w:rFonts w:ascii="Aptos" w:hAnsi="Aptos"/>
                <w:sz w:val="24"/>
                <w:szCs w:val="24"/>
              </w:rPr>
              <w:t>Extensión de asfalto</w:t>
            </w:r>
          </w:p>
        </w:tc>
        <w:tc>
          <w:tcPr>
            <w:tcW w:w="4317" w:type="dxa"/>
            <w:tcMar>
              <w:left w:w="108" w:type="dxa"/>
              <w:right w:w="108" w:type="dxa"/>
            </w:tcMar>
            <w:vAlign w:val="center"/>
          </w:tcPr>
          <w:p w14:paraId="5F0DC1FB" w14:textId="1031E55E" w:rsidR="00D108BD" w:rsidRPr="00B747A1" w:rsidRDefault="00B37B46">
            <w:pPr>
              <w:jc w:val="center"/>
              <w:rPr>
                <w:rFonts w:ascii="Aptos" w:hAnsi="Aptos"/>
                <w:sz w:val="24"/>
                <w:szCs w:val="24"/>
              </w:rPr>
            </w:pPr>
            <w:r>
              <w:rPr>
                <w:rFonts w:ascii="Aptos" w:hAnsi="Aptos"/>
                <w:sz w:val="24"/>
                <w:szCs w:val="24"/>
              </w:rPr>
              <w:t>Extensión de asfalto</w:t>
            </w:r>
          </w:p>
        </w:tc>
      </w:tr>
      <w:tr w:rsidR="00D108BD" w:rsidRPr="00B747A1" w14:paraId="5C21DB4E" w14:textId="77777777">
        <w:trPr>
          <w:jc w:val="center"/>
        </w:trPr>
        <w:tc>
          <w:tcPr>
            <w:tcW w:w="4531" w:type="dxa"/>
            <w:tcMar>
              <w:left w:w="108" w:type="dxa"/>
              <w:right w:w="108" w:type="dxa"/>
            </w:tcMar>
            <w:vAlign w:val="center"/>
          </w:tcPr>
          <w:p w14:paraId="2F65B14B" w14:textId="43D251AB" w:rsidR="00D108BD" w:rsidRPr="00B747A1" w:rsidRDefault="00B747A1" w:rsidP="006163F8">
            <w:pPr>
              <w:spacing w:before="240" w:line="360" w:lineRule="auto"/>
              <w:rPr>
                <w:rFonts w:ascii="Aptos" w:hAnsi="Aptos"/>
                <w:sz w:val="24"/>
                <w:szCs w:val="24"/>
              </w:rPr>
            </w:pPr>
            <w:r w:rsidRPr="00B747A1">
              <w:rPr>
                <w:rFonts w:ascii="Aptos" w:hAnsi="Aptos"/>
                <w:noProof/>
                <w:sz w:val="24"/>
                <w:szCs w:val="24"/>
              </w:rPr>
              <w:drawing>
                <wp:inline distT="0" distB="0" distL="0" distR="0" wp14:anchorId="334DF89D" wp14:editId="0CF22D37">
                  <wp:extent cx="2781300" cy="2085975"/>
                  <wp:effectExtent l="0" t="0" r="0" b="9525"/>
                  <wp:docPr id="84980198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5951" cy="2089463"/>
                          </a:xfrm>
                          <a:prstGeom prst="rect">
                            <a:avLst/>
                          </a:prstGeom>
                          <a:noFill/>
                        </pic:spPr>
                      </pic:pic>
                    </a:graphicData>
                  </a:graphic>
                </wp:inline>
              </w:drawing>
            </w:r>
          </w:p>
        </w:tc>
        <w:tc>
          <w:tcPr>
            <w:tcW w:w="4317" w:type="dxa"/>
            <w:tcMar>
              <w:left w:w="108" w:type="dxa"/>
              <w:right w:w="108" w:type="dxa"/>
            </w:tcMar>
            <w:vAlign w:val="center"/>
          </w:tcPr>
          <w:p w14:paraId="6B4F4BF5" w14:textId="10457ABC" w:rsidR="00D108BD" w:rsidRPr="00B747A1" w:rsidRDefault="006163F8">
            <w:pPr>
              <w:jc w:val="center"/>
              <w:rPr>
                <w:rFonts w:ascii="Aptos" w:hAnsi="Aptos"/>
                <w:sz w:val="24"/>
                <w:szCs w:val="24"/>
              </w:rPr>
            </w:pPr>
            <w:r w:rsidRPr="00B747A1">
              <w:rPr>
                <w:rFonts w:ascii="Aptos" w:hAnsi="Aptos"/>
                <w:noProof/>
                <w:sz w:val="24"/>
                <w:szCs w:val="24"/>
              </w:rPr>
              <w:drawing>
                <wp:inline distT="0" distB="0" distL="0" distR="0" wp14:anchorId="3E1B99B7" wp14:editId="074EE85A">
                  <wp:extent cx="2609850" cy="1957388"/>
                  <wp:effectExtent l="0" t="0" r="0" b="5080"/>
                  <wp:docPr id="35826679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22151" cy="1966613"/>
                          </a:xfrm>
                          <a:prstGeom prst="rect">
                            <a:avLst/>
                          </a:prstGeom>
                          <a:noFill/>
                        </pic:spPr>
                      </pic:pic>
                    </a:graphicData>
                  </a:graphic>
                </wp:inline>
              </w:drawing>
            </w:r>
          </w:p>
        </w:tc>
      </w:tr>
      <w:tr w:rsidR="00D108BD" w:rsidRPr="00B747A1" w14:paraId="74DAF9D7" w14:textId="77777777">
        <w:trPr>
          <w:jc w:val="center"/>
        </w:trPr>
        <w:tc>
          <w:tcPr>
            <w:tcW w:w="4531" w:type="dxa"/>
            <w:tcMar>
              <w:left w:w="108" w:type="dxa"/>
              <w:right w:w="108" w:type="dxa"/>
            </w:tcMar>
            <w:vAlign w:val="center"/>
          </w:tcPr>
          <w:p w14:paraId="19E72F5B" w14:textId="38739346" w:rsidR="00D108BD" w:rsidRPr="00B747A1" w:rsidRDefault="00000000">
            <w:pPr>
              <w:jc w:val="center"/>
              <w:rPr>
                <w:rFonts w:ascii="Aptos" w:hAnsi="Aptos"/>
                <w:sz w:val="24"/>
                <w:szCs w:val="24"/>
              </w:rPr>
            </w:pPr>
            <w:r w:rsidRPr="00B747A1">
              <w:rPr>
                <w:rFonts w:ascii="Aptos" w:hAnsi="Aptos"/>
                <w:sz w:val="24"/>
                <w:szCs w:val="24"/>
              </w:rPr>
              <w:lastRenderedPageBreak/>
              <w:t xml:space="preserve">Extensión y compactación de mezcla </w:t>
            </w:r>
            <w:r w:rsidR="00B747A1" w:rsidRPr="00B747A1">
              <w:rPr>
                <w:rFonts w:ascii="Aptos" w:hAnsi="Aptos"/>
                <w:sz w:val="24"/>
                <w:szCs w:val="24"/>
              </w:rPr>
              <w:t>asfáltica</w:t>
            </w:r>
          </w:p>
        </w:tc>
        <w:tc>
          <w:tcPr>
            <w:tcW w:w="4317" w:type="dxa"/>
            <w:tcMar>
              <w:left w:w="108" w:type="dxa"/>
              <w:right w:w="108" w:type="dxa"/>
            </w:tcMar>
            <w:vAlign w:val="center"/>
          </w:tcPr>
          <w:p w14:paraId="55107EBD" w14:textId="19A8B48C" w:rsidR="00D108BD" w:rsidRPr="00B747A1" w:rsidRDefault="00000000">
            <w:pPr>
              <w:jc w:val="center"/>
              <w:rPr>
                <w:rFonts w:ascii="Aptos" w:hAnsi="Aptos"/>
                <w:sz w:val="24"/>
                <w:szCs w:val="24"/>
              </w:rPr>
            </w:pPr>
            <w:r w:rsidRPr="00B747A1">
              <w:rPr>
                <w:rFonts w:ascii="Aptos" w:hAnsi="Aptos"/>
                <w:sz w:val="24"/>
                <w:szCs w:val="24"/>
              </w:rPr>
              <w:t xml:space="preserve">Extensión de mezcla </w:t>
            </w:r>
            <w:r w:rsidR="00B747A1" w:rsidRPr="00B747A1">
              <w:rPr>
                <w:rFonts w:ascii="Aptos" w:hAnsi="Aptos"/>
                <w:sz w:val="24"/>
                <w:szCs w:val="24"/>
              </w:rPr>
              <w:t>asfáltica</w:t>
            </w:r>
          </w:p>
        </w:tc>
      </w:tr>
      <w:tr w:rsidR="00D108BD" w:rsidRPr="00B747A1" w14:paraId="4E9EABF8" w14:textId="77777777">
        <w:trPr>
          <w:jc w:val="center"/>
        </w:trPr>
        <w:tc>
          <w:tcPr>
            <w:tcW w:w="4531" w:type="dxa"/>
            <w:tcMar>
              <w:left w:w="108" w:type="dxa"/>
              <w:right w:w="108" w:type="dxa"/>
            </w:tcMar>
            <w:vAlign w:val="center"/>
          </w:tcPr>
          <w:p w14:paraId="0FAF9D80" w14:textId="3C7747C2" w:rsidR="00D108BD" w:rsidRPr="00B747A1" w:rsidRDefault="006163F8" w:rsidP="006163F8">
            <w:pPr>
              <w:spacing w:before="240" w:line="360" w:lineRule="auto"/>
              <w:rPr>
                <w:rFonts w:ascii="Aptos" w:hAnsi="Aptos"/>
                <w:sz w:val="24"/>
                <w:szCs w:val="24"/>
              </w:rPr>
            </w:pPr>
            <w:r w:rsidRPr="00B747A1">
              <w:rPr>
                <w:rFonts w:ascii="Aptos" w:hAnsi="Aptos"/>
                <w:noProof/>
                <w:sz w:val="24"/>
                <w:szCs w:val="24"/>
              </w:rPr>
              <w:drawing>
                <wp:inline distT="0" distB="0" distL="0" distR="0" wp14:anchorId="2DFE79C4" wp14:editId="3160CDD5">
                  <wp:extent cx="2743200" cy="2054364"/>
                  <wp:effectExtent l="0" t="0" r="0" b="3175"/>
                  <wp:docPr id="8346953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8145" cy="2058067"/>
                          </a:xfrm>
                          <a:prstGeom prst="rect">
                            <a:avLst/>
                          </a:prstGeom>
                          <a:noFill/>
                        </pic:spPr>
                      </pic:pic>
                    </a:graphicData>
                  </a:graphic>
                </wp:inline>
              </w:drawing>
            </w:r>
          </w:p>
        </w:tc>
        <w:tc>
          <w:tcPr>
            <w:tcW w:w="4317" w:type="dxa"/>
            <w:tcMar>
              <w:left w:w="108" w:type="dxa"/>
              <w:right w:w="108" w:type="dxa"/>
            </w:tcMar>
            <w:vAlign w:val="center"/>
          </w:tcPr>
          <w:p w14:paraId="5F39FCA8" w14:textId="1C5BD81D" w:rsidR="00D108BD" w:rsidRPr="00B747A1" w:rsidRDefault="006163F8">
            <w:pPr>
              <w:jc w:val="center"/>
              <w:rPr>
                <w:rFonts w:ascii="Aptos" w:hAnsi="Aptos"/>
                <w:sz w:val="24"/>
                <w:szCs w:val="24"/>
              </w:rPr>
            </w:pPr>
            <w:r w:rsidRPr="00B747A1">
              <w:rPr>
                <w:rFonts w:ascii="Aptos" w:hAnsi="Aptos"/>
                <w:noProof/>
                <w:sz w:val="24"/>
                <w:szCs w:val="24"/>
              </w:rPr>
              <w:drawing>
                <wp:inline distT="0" distB="0" distL="0" distR="0" wp14:anchorId="701B31A3" wp14:editId="782D9235">
                  <wp:extent cx="2457189" cy="2308225"/>
                  <wp:effectExtent l="0" t="0" r="635" b="0"/>
                  <wp:docPr id="145270217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68673" cy="2319013"/>
                          </a:xfrm>
                          <a:prstGeom prst="rect">
                            <a:avLst/>
                          </a:prstGeom>
                          <a:noFill/>
                        </pic:spPr>
                      </pic:pic>
                    </a:graphicData>
                  </a:graphic>
                </wp:inline>
              </w:drawing>
            </w:r>
          </w:p>
        </w:tc>
      </w:tr>
      <w:tr w:rsidR="00D108BD" w:rsidRPr="00B747A1" w14:paraId="14AE45E3" w14:textId="77777777">
        <w:trPr>
          <w:jc w:val="center"/>
        </w:trPr>
        <w:tc>
          <w:tcPr>
            <w:tcW w:w="4531" w:type="dxa"/>
            <w:tcMar>
              <w:left w:w="108" w:type="dxa"/>
              <w:right w:w="108" w:type="dxa"/>
            </w:tcMar>
            <w:vAlign w:val="center"/>
          </w:tcPr>
          <w:p w14:paraId="38383B5C" w14:textId="77777777" w:rsidR="00D108BD" w:rsidRPr="00B747A1" w:rsidRDefault="00000000">
            <w:pPr>
              <w:jc w:val="center"/>
              <w:rPr>
                <w:rFonts w:ascii="Aptos" w:hAnsi="Aptos"/>
                <w:sz w:val="24"/>
                <w:szCs w:val="24"/>
              </w:rPr>
            </w:pPr>
            <w:r w:rsidRPr="00B747A1">
              <w:rPr>
                <w:rFonts w:ascii="Aptos" w:hAnsi="Aptos"/>
                <w:sz w:val="24"/>
                <w:szCs w:val="24"/>
              </w:rPr>
              <w:t>Extensión y compactación de mezcla asfaltica</w:t>
            </w:r>
          </w:p>
        </w:tc>
        <w:tc>
          <w:tcPr>
            <w:tcW w:w="4317" w:type="dxa"/>
            <w:tcMar>
              <w:left w:w="108" w:type="dxa"/>
              <w:right w:w="108" w:type="dxa"/>
            </w:tcMar>
            <w:vAlign w:val="center"/>
          </w:tcPr>
          <w:p w14:paraId="604A1256" w14:textId="2BB353F5" w:rsidR="00D108BD" w:rsidRPr="00B747A1" w:rsidRDefault="00000000">
            <w:pPr>
              <w:jc w:val="center"/>
              <w:rPr>
                <w:rFonts w:ascii="Aptos" w:hAnsi="Aptos"/>
                <w:sz w:val="24"/>
                <w:szCs w:val="24"/>
              </w:rPr>
            </w:pPr>
            <w:r w:rsidRPr="00B747A1">
              <w:rPr>
                <w:rFonts w:ascii="Aptos" w:hAnsi="Aptos"/>
                <w:sz w:val="24"/>
                <w:szCs w:val="24"/>
              </w:rPr>
              <w:t xml:space="preserve">Extensión de mezcla </w:t>
            </w:r>
            <w:r w:rsidR="00B543FD" w:rsidRPr="00B747A1">
              <w:rPr>
                <w:rFonts w:ascii="Aptos" w:hAnsi="Aptos"/>
                <w:sz w:val="24"/>
                <w:szCs w:val="24"/>
              </w:rPr>
              <w:t>asfáltica</w:t>
            </w:r>
          </w:p>
        </w:tc>
      </w:tr>
    </w:tbl>
    <w:p w14:paraId="0B5C055B" w14:textId="77777777" w:rsidR="00D108BD" w:rsidRPr="00B747A1" w:rsidRDefault="00D108BD">
      <w:pPr>
        <w:rPr>
          <w:rFonts w:ascii="Aptos" w:eastAsia="Aptos" w:hAnsi="Aptos" w:cs="Aptos"/>
          <w:sz w:val="24"/>
          <w:szCs w:val="24"/>
        </w:rPr>
      </w:pPr>
    </w:p>
    <w:p w14:paraId="6446237C" w14:textId="05104AA8" w:rsidR="00D108BD" w:rsidRPr="00B747A1" w:rsidRDefault="00000000">
      <w:pPr>
        <w:rPr>
          <w:rFonts w:ascii="Aptos" w:eastAsia="Aptos" w:hAnsi="Aptos" w:cs="Aptos"/>
          <w:sz w:val="24"/>
          <w:szCs w:val="24"/>
        </w:rPr>
      </w:pPr>
      <w:r w:rsidRPr="00B747A1">
        <w:rPr>
          <w:rFonts w:ascii="Aptos" w:eastAsia="Aptos" w:hAnsi="Aptos" w:cs="Aptos"/>
          <w:sz w:val="24"/>
          <w:szCs w:val="24"/>
        </w:rPr>
        <w:t xml:space="preserve">El presente informe corresponde al periodo de </w:t>
      </w:r>
      <w:r w:rsidR="00B543FD" w:rsidRPr="00B747A1">
        <w:rPr>
          <w:rFonts w:ascii="Aptos" w:eastAsia="Aptos" w:hAnsi="Aptos" w:cs="Aptos"/>
          <w:sz w:val="24"/>
          <w:szCs w:val="24"/>
        </w:rPr>
        <w:t xml:space="preserve">Julio </w:t>
      </w:r>
      <w:r w:rsidRPr="00B747A1">
        <w:rPr>
          <w:rFonts w:ascii="Aptos" w:eastAsia="Aptos" w:hAnsi="Aptos" w:cs="Aptos"/>
          <w:sz w:val="24"/>
          <w:szCs w:val="24"/>
        </w:rPr>
        <w:t>del año 2026.</w:t>
      </w:r>
    </w:p>
    <w:p w14:paraId="71CC4B6C" w14:textId="77777777" w:rsidR="00D108BD" w:rsidRPr="00B747A1" w:rsidRDefault="00000000">
      <w:pPr>
        <w:jc w:val="both"/>
        <w:rPr>
          <w:rFonts w:ascii="Aptos" w:eastAsia="Aptos" w:hAnsi="Aptos" w:cs="Aptos"/>
          <w:sz w:val="24"/>
          <w:szCs w:val="24"/>
        </w:rPr>
      </w:pPr>
      <w:r w:rsidRPr="00B747A1">
        <w:rPr>
          <w:rFonts w:ascii="Aptos" w:eastAsia="Aptos" w:hAnsi="Aptos" w:cs="Aptos"/>
          <w:sz w:val="24"/>
          <w:szCs w:val="24"/>
        </w:rPr>
        <w:t>Cordialmente,</w:t>
      </w:r>
    </w:p>
    <w:p w14:paraId="45766658" w14:textId="77777777" w:rsidR="00D108BD" w:rsidRPr="00B747A1" w:rsidRDefault="00000000">
      <w:pPr>
        <w:jc w:val="both"/>
        <w:rPr>
          <w:rFonts w:ascii="Aptos" w:eastAsia="Aptos" w:hAnsi="Aptos" w:cs="Aptos"/>
          <w:sz w:val="24"/>
          <w:szCs w:val="24"/>
        </w:rPr>
      </w:pPr>
      <w:r w:rsidRPr="00B747A1">
        <w:rPr>
          <w:rFonts w:ascii="Aptos" w:hAnsi="Aptos"/>
          <w:noProof/>
          <w:sz w:val="24"/>
          <w:szCs w:val="24"/>
        </w:rPr>
        <w:drawing>
          <wp:anchor distT="0" distB="0" distL="114300" distR="114300" simplePos="0" relativeHeight="251660288" behindDoc="0" locked="0" layoutInCell="1" hidden="0" allowOverlap="1" wp14:anchorId="71ECBF8C" wp14:editId="227D657B">
            <wp:simplePos x="0" y="0"/>
            <wp:positionH relativeFrom="column">
              <wp:posOffset>1</wp:posOffset>
            </wp:positionH>
            <wp:positionV relativeFrom="paragraph">
              <wp:posOffset>40640</wp:posOffset>
            </wp:positionV>
            <wp:extent cx="1088986" cy="697333"/>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r="31429" b="39794"/>
                    <a:stretch>
                      <a:fillRect/>
                    </a:stretch>
                  </pic:blipFill>
                  <pic:spPr>
                    <a:xfrm>
                      <a:off x="0" y="0"/>
                      <a:ext cx="1088986" cy="697333"/>
                    </a:xfrm>
                    <a:prstGeom prst="rect">
                      <a:avLst/>
                    </a:prstGeom>
                    <a:ln/>
                  </pic:spPr>
                </pic:pic>
              </a:graphicData>
            </a:graphic>
          </wp:anchor>
        </w:drawing>
      </w:r>
    </w:p>
    <w:p w14:paraId="6A411E66" w14:textId="77777777" w:rsidR="00D108BD" w:rsidRPr="00B747A1" w:rsidRDefault="00D108BD">
      <w:pPr>
        <w:widowControl w:val="0"/>
        <w:pBdr>
          <w:top w:val="nil"/>
          <w:left w:val="nil"/>
          <w:bottom w:val="nil"/>
          <w:right w:val="nil"/>
          <w:between w:val="nil"/>
        </w:pBdr>
        <w:spacing w:before="103" w:after="0" w:line="240" w:lineRule="auto"/>
        <w:rPr>
          <w:rFonts w:ascii="Aptos" w:eastAsia="Aptos" w:hAnsi="Aptos" w:cs="Aptos"/>
          <w:b/>
          <w:bCs/>
          <w:color w:val="000000"/>
          <w:sz w:val="24"/>
          <w:szCs w:val="24"/>
        </w:rPr>
      </w:pPr>
    </w:p>
    <w:p w14:paraId="5F38267D" w14:textId="77777777" w:rsidR="00D108BD" w:rsidRPr="00B747A1" w:rsidRDefault="00D108BD">
      <w:pPr>
        <w:widowControl w:val="0"/>
        <w:pBdr>
          <w:top w:val="nil"/>
          <w:left w:val="nil"/>
          <w:bottom w:val="nil"/>
          <w:right w:val="nil"/>
          <w:between w:val="nil"/>
        </w:pBdr>
        <w:spacing w:before="103" w:after="0" w:line="240" w:lineRule="auto"/>
        <w:rPr>
          <w:rFonts w:ascii="Aptos" w:eastAsia="Aptos" w:hAnsi="Aptos" w:cs="Aptos"/>
          <w:b/>
          <w:bCs/>
          <w:color w:val="000000"/>
          <w:sz w:val="24"/>
          <w:szCs w:val="24"/>
        </w:rPr>
      </w:pPr>
    </w:p>
    <w:p w14:paraId="082977C9" w14:textId="77777777" w:rsidR="00D108BD" w:rsidRPr="00B747A1" w:rsidRDefault="00000000">
      <w:pPr>
        <w:widowControl w:val="0"/>
        <w:pBdr>
          <w:top w:val="nil"/>
          <w:left w:val="nil"/>
          <w:bottom w:val="nil"/>
          <w:right w:val="nil"/>
          <w:between w:val="nil"/>
        </w:pBdr>
        <w:spacing w:after="0" w:line="240" w:lineRule="auto"/>
        <w:rPr>
          <w:rFonts w:ascii="Aptos" w:eastAsia="Aptos" w:hAnsi="Aptos" w:cs="Aptos"/>
          <w:b/>
          <w:bCs/>
          <w:color w:val="000000"/>
          <w:sz w:val="24"/>
          <w:szCs w:val="24"/>
        </w:rPr>
      </w:pPr>
      <w:r w:rsidRPr="00B747A1">
        <w:rPr>
          <w:rFonts w:ascii="Aptos" w:eastAsia="Aptos" w:hAnsi="Aptos" w:cs="Aptos"/>
          <w:b/>
          <w:bCs/>
          <w:color w:val="000000"/>
          <w:sz w:val="24"/>
          <w:szCs w:val="24"/>
        </w:rPr>
        <w:t>WILLIS AURELA ORTIZ</w:t>
      </w:r>
    </w:p>
    <w:p w14:paraId="39E4FC7D" w14:textId="77777777" w:rsidR="00D108BD" w:rsidRPr="00B747A1" w:rsidRDefault="00000000">
      <w:pPr>
        <w:widowControl w:val="0"/>
        <w:pBdr>
          <w:top w:val="nil"/>
          <w:left w:val="nil"/>
          <w:bottom w:val="nil"/>
          <w:right w:val="nil"/>
          <w:between w:val="nil"/>
        </w:pBdr>
        <w:spacing w:after="0" w:line="240" w:lineRule="auto"/>
        <w:rPr>
          <w:rFonts w:ascii="Aptos" w:eastAsia="Aptos" w:hAnsi="Aptos" w:cs="Aptos"/>
          <w:b/>
          <w:bCs/>
          <w:color w:val="000000"/>
          <w:sz w:val="24"/>
          <w:szCs w:val="24"/>
        </w:rPr>
      </w:pPr>
      <w:r w:rsidRPr="00B747A1">
        <w:rPr>
          <w:rFonts w:ascii="Aptos" w:eastAsia="Aptos" w:hAnsi="Aptos" w:cs="Aptos"/>
          <w:color w:val="000000"/>
          <w:sz w:val="24"/>
          <w:szCs w:val="24"/>
        </w:rPr>
        <w:t>Representante Legal</w:t>
      </w:r>
    </w:p>
    <w:p w14:paraId="20B7102B" w14:textId="77777777" w:rsidR="00D108BD" w:rsidRPr="00B747A1" w:rsidRDefault="00000000">
      <w:pPr>
        <w:widowControl w:val="0"/>
        <w:pBdr>
          <w:top w:val="nil"/>
          <w:left w:val="nil"/>
          <w:bottom w:val="nil"/>
          <w:right w:val="nil"/>
          <w:between w:val="nil"/>
        </w:pBdr>
        <w:spacing w:after="0" w:line="240" w:lineRule="auto"/>
        <w:rPr>
          <w:rFonts w:ascii="Aptos" w:eastAsia="Aptos" w:hAnsi="Aptos" w:cs="Aptos"/>
          <w:b/>
          <w:bCs/>
          <w:color w:val="000000"/>
          <w:sz w:val="24"/>
          <w:szCs w:val="24"/>
        </w:rPr>
      </w:pPr>
      <w:r w:rsidRPr="00B747A1">
        <w:rPr>
          <w:rFonts w:ascii="Aptos" w:eastAsia="Aptos" w:hAnsi="Aptos" w:cs="Aptos"/>
          <w:b/>
          <w:bCs/>
          <w:color w:val="000000"/>
          <w:sz w:val="24"/>
          <w:szCs w:val="24"/>
        </w:rPr>
        <w:t>CONSORCIO BOLIVAR POTENCIA VIAL</w:t>
      </w:r>
    </w:p>
    <w:p w14:paraId="29F40369" w14:textId="77777777" w:rsidR="00D108BD" w:rsidRPr="00B747A1" w:rsidRDefault="00000000">
      <w:pPr>
        <w:widowControl w:val="0"/>
        <w:pBdr>
          <w:top w:val="nil"/>
          <w:left w:val="nil"/>
          <w:bottom w:val="nil"/>
          <w:right w:val="nil"/>
          <w:between w:val="nil"/>
        </w:pBdr>
        <w:spacing w:after="0" w:line="240" w:lineRule="auto"/>
        <w:rPr>
          <w:rFonts w:ascii="Aptos" w:eastAsia="Aptos" w:hAnsi="Aptos" w:cs="Aptos"/>
          <w:b/>
          <w:bCs/>
          <w:color w:val="000000"/>
          <w:sz w:val="24"/>
          <w:szCs w:val="24"/>
        </w:rPr>
      </w:pPr>
      <w:r w:rsidRPr="00B747A1">
        <w:rPr>
          <w:rFonts w:ascii="Aptos" w:eastAsia="Aptos" w:hAnsi="Aptos" w:cs="Aptos"/>
          <w:b/>
          <w:bCs/>
          <w:color w:val="000000"/>
          <w:sz w:val="24"/>
          <w:szCs w:val="24"/>
        </w:rPr>
        <w:t>CONTRATISTA DE OBRA</w:t>
      </w:r>
    </w:p>
    <w:sectPr w:rsidR="00D108BD" w:rsidRPr="00B747A1">
      <w:headerReference w:type="default" r:id="rId21"/>
      <w:footerReference w:type="default" r:id="rId22"/>
      <w:pgSz w:w="12260" w:h="1586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38122" w14:textId="77777777" w:rsidR="00CC388B" w:rsidRDefault="00CC388B">
      <w:pPr>
        <w:spacing w:after="0" w:line="240" w:lineRule="auto"/>
      </w:pPr>
      <w:r>
        <w:separator/>
      </w:r>
    </w:p>
  </w:endnote>
  <w:endnote w:type="continuationSeparator" w:id="0">
    <w:p w14:paraId="1D57956F" w14:textId="77777777" w:rsidR="00CC388B" w:rsidRDefault="00CC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E662B71D-AB57-40DD-B14B-27B213FC6632}"/>
    <w:embedBold r:id="rId2" w:fontKey="{1430BE56-D405-48EB-9F24-D99ED3C85DB0}"/>
    <w:embedItalic r:id="rId3" w:fontKey="{8DC2416F-40E9-4101-8C45-1DB868396AC8}"/>
  </w:font>
  <w:font w:name="Noto Sans Symbols">
    <w:altName w:val="Calibri"/>
    <w:charset w:val="00"/>
    <w:family w:val="auto"/>
    <w:pitch w:val="default"/>
    <w:embedRegular r:id="rId4" w:fontKey="{62C87F0F-222A-4DCB-B5D4-EEA00BEA3D6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EB7A6DF0-61B0-4249-A96B-23AC0524A88D}"/>
    <w:embedBold r:id="rId6" w:fontKey="{3619655F-C7DB-419B-8D8F-E6244E00AB97}"/>
    <w:embedItalic r:id="rId7" w:fontKey="{832A34D1-736F-44AA-8705-DDAA6FE51B8B}"/>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8" w:fontKey="{C4E7ECB4-81D1-4EBA-B896-03FECE5913F7}"/>
    <w:embedItalic r:id="rId9" w:fontKey="{B6A145D3-ABB9-4554-AF28-09A36A6ACE62}"/>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embedRegular r:id="rId10" w:fontKey="{A4319A4B-4717-4E52-97E6-EC97E231CFEE}"/>
  </w:font>
  <w:font w:name="Cambria">
    <w:panose1 w:val="02040503050406030204"/>
    <w:charset w:val="00"/>
    <w:family w:val="roman"/>
    <w:pitch w:val="variable"/>
    <w:sig w:usb0="E00006FF" w:usb1="420024FF" w:usb2="02000000" w:usb3="00000000" w:csb0="0000019F" w:csb1="00000000"/>
    <w:embedRegular r:id="rId11" w:fontKey="{E291C2E1-B7B6-4ACC-BB52-597B246BAE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AFB5" w14:textId="77777777" w:rsidR="00D108BD" w:rsidRDefault="00000000">
    <w:pPr>
      <w:pBdr>
        <w:top w:val="nil"/>
        <w:left w:val="nil"/>
        <w:bottom w:val="nil"/>
        <w:right w:val="nil"/>
        <w:between w:val="nil"/>
      </w:pBdr>
      <w:tabs>
        <w:tab w:val="center" w:pos="4419"/>
        <w:tab w:val="right" w:pos="8838"/>
      </w:tabs>
      <w:spacing w:after="0" w:line="240" w:lineRule="auto"/>
      <w:jc w:val="center"/>
      <w:rPr>
        <w:color w:val="000000"/>
      </w:rPr>
    </w:pPr>
    <w:r>
      <w:rPr>
        <w:noProof/>
      </w:rPr>
      <mc:AlternateContent>
        <mc:Choice Requires="wpg">
          <w:drawing>
            <wp:anchor distT="0" distB="0" distL="114300" distR="114300" simplePos="0" relativeHeight="251661312" behindDoc="0" locked="0" layoutInCell="1" hidden="0" allowOverlap="1" wp14:anchorId="55D62222" wp14:editId="12E860F3">
              <wp:simplePos x="0" y="0"/>
              <wp:positionH relativeFrom="column">
                <wp:posOffset>3663315</wp:posOffset>
              </wp:positionH>
              <wp:positionV relativeFrom="paragraph">
                <wp:posOffset>-422908</wp:posOffset>
              </wp:positionV>
              <wp:extent cx="3817620" cy="1619250"/>
              <wp:effectExtent l="0" t="0" r="0" b="0"/>
              <wp:wrapNone/>
              <wp:docPr id="6" name="Grupo 6"/>
              <wp:cNvGraphicFramePr/>
              <a:graphic xmlns:a="http://schemas.openxmlformats.org/drawingml/2006/main">
                <a:graphicData uri="http://schemas.microsoft.com/office/word/2010/wordprocessingGroup">
                  <wpg:wgp>
                    <wpg:cNvGrpSpPr/>
                    <wpg:grpSpPr>
                      <a:xfrm>
                        <a:off x="0" y="0"/>
                        <a:ext cx="3817620" cy="1619250"/>
                        <a:chOff x="3428200" y="2962550"/>
                        <a:chExt cx="3837525" cy="1633450"/>
                      </a:xfrm>
                    </wpg:grpSpPr>
                    <wpg:grpSp>
                      <wpg:cNvPr id="1398626174" name="Grupo 1398626174"/>
                      <wpg:cNvGrpSpPr/>
                      <wpg:grpSpPr>
                        <a:xfrm rot="10800000" flipH="1">
                          <a:off x="3437190" y="2970375"/>
                          <a:ext cx="3817620" cy="1619250"/>
                          <a:chOff x="142875" y="123825"/>
                          <a:chExt cx="3818217" cy="1619677"/>
                        </a:xfrm>
                      </wpg:grpSpPr>
                      <wps:wsp>
                        <wps:cNvPr id="1215042235" name="Rectángulo 1215042235"/>
                        <wps:cNvSpPr/>
                        <wps:spPr>
                          <a:xfrm>
                            <a:off x="142875" y="123825"/>
                            <a:ext cx="3818200" cy="1619675"/>
                          </a:xfrm>
                          <a:prstGeom prst="rect">
                            <a:avLst/>
                          </a:prstGeom>
                          <a:noFill/>
                          <a:ln>
                            <a:noFill/>
                          </a:ln>
                        </wps:spPr>
                        <wps:txbx>
                          <w:txbxContent>
                            <w:p w14:paraId="7D9D00D6"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640575689" name="Diagrama de flujo: decisión 640575689"/>
                        <wps:cNvSpPr/>
                        <wps:spPr>
                          <a:xfrm>
                            <a:off x="2395182" y="619552"/>
                            <a:ext cx="1565910" cy="1123950"/>
                          </a:xfrm>
                          <a:prstGeom prst="flowChartDecision">
                            <a:avLst/>
                          </a:prstGeom>
                          <a:solidFill>
                            <a:schemeClr val="accent1"/>
                          </a:solidFill>
                          <a:ln w="12700" cap="flat" cmpd="sng">
                            <a:solidFill>
                              <a:schemeClr val="accent1"/>
                            </a:solidFill>
                            <a:prstDash val="solid"/>
                            <a:miter lim="8000"/>
                            <a:headEnd type="none" w="sm" len="sm"/>
                            <a:tailEnd type="none" w="sm" len="sm"/>
                          </a:ln>
                        </wps:spPr>
                        <wps:txbx>
                          <w:txbxContent>
                            <w:p w14:paraId="32169CC9"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449247936" name="Flecha: pentágono 449247936"/>
                        <wps:cNvSpPr/>
                        <wps:spPr>
                          <a:xfrm flipH="1">
                            <a:off x="142875" y="123825"/>
                            <a:ext cx="3573780" cy="1196340"/>
                          </a:xfrm>
                          <a:prstGeom prst="homePlate">
                            <a:avLst>
                              <a:gd name="adj" fmla="val 50000"/>
                            </a:avLst>
                          </a:prstGeom>
                          <a:solidFill>
                            <a:srgbClr val="FF0000"/>
                          </a:solidFill>
                          <a:ln w="12700" cap="flat" cmpd="sng">
                            <a:solidFill>
                              <a:srgbClr val="FF0000"/>
                            </a:solidFill>
                            <a:prstDash val="solid"/>
                            <a:miter lim="8000"/>
                            <a:headEnd type="none" w="sm" len="sm"/>
                            <a:tailEnd type="none" w="sm" len="sm"/>
                          </a:ln>
                        </wps:spPr>
                        <wps:txbx>
                          <w:txbxContent>
                            <w:p w14:paraId="42C5C642"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5D62222" id="Grupo 6" o:spid="_x0000_s1033" style="position:absolute;left:0;text-align:left;margin-left:288.45pt;margin-top:-33.3pt;width:300.6pt;height:127.5pt;z-index:251661312" coordorigin="34282,29625" coordsize="38375,1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">
              <v:group id="Grupo 1398626174" o:spid="_x0000_s1034" style="position:absolute;left:34371;top:29703;width:38177;height:16193;rotation:180;flip:x" coordorigin="1428,1238" coordsize="38182,16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">
                <v:rect id="Rectángulo 1215042235" o:spid="_x0000_s1035" style="position:absolute;left:1428;top:1238;width:38182;height:16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" filled="f" stroked="f">
                  <v:textbox inset="2.53958mm,2.53958mm,2.53958mm,2.53958mm">
                    <w:txbxContent>
                      <w:p w14:paraId="7D9D00D6" w14:textId="77777777" w:rsidR="00D108BD" w:rsidRDefault="00D108BD">
                        <w:pPr>
                          <w:spacing w:after="0" w:line="240" w:lineRule="auto"/>
                          <w:textDirection w:val="btLr"/>
                        </w:pPr>
                      </w:p>
                    </w:txbxContent>
                  </v:textbox>
                </v:rect>
                <v:shapetype id="_x0000_t110" coordsize="21600,21600" o:spt="110" path="m10800,l,10800,10800,21600,21600,10800xe">
                  <v:stroke joinstyle="miter"/>
                  <v:path gradientshapeok="t" o:connecttype="rect" textboxrect="5400,5400,16200,16200"/>
                </v:shapetype>
                <v:shape id="Diagrama de flujo: decisión 640575689" o:spid="_x0000_s1036" type="#_x0000_t110" style="position:absolute;left:23951;top:6195;width:15659;height:11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" fillcolor="#4f81bd [3204]" strokecolor="#4f81bd [3204]" strokeweight="1pt">
                  <v:stroke startarrowwidth="narrow" startarrowlength="short" endarrowwidth="narrow" endarrowlength="short" miterlimit="5243f"/>
                  <v:textbox inset="2.53958mm,2.53958mm,2.53958mm,2.53958mm">
                    <w:txbxContent>
                      <w:p w14:paraId="32169CC9" w14:textId="77777777" w:rsidR="00D108BD" w:rsidRDefault="00D108BD">
                        <w:pPr>
                          <w:spacing w:after="0" w:line="240" w:lineRule="auto"/>
                          <w:textDirection w:val="btLr"/>
                        </w:pP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449247936" o:spid="_x0000_s1037" type="#_x0000_t15" style="position:absolute;left:1428;top:1238;width:35738;height:1196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" adj="17985" fillcolor="red" strokecolor="red" strokeweight="1pt">
                  <v:stroke startarrowwidth="narrow" startarrowlength="short" endarrowwidth="narrow" endarrowlength="short" miterlimit="5243f"/>
                  <v:textbox inset="2.53958mm,2.53958mm,2.53958mm,2.53958mm">
                    <w:txbxContent>
                      <w:p w14:paraId="42C5C642" w14:textId="77777777" w:rsidR="00D108BD" w:rsidRDefault="00D108BD">
                        <w:pPr>
                          <w:spacing w:after="0" w:line="240" w:lineRule="auto"/>
                          <w:textDirection w:val="btLr"/>
                        </w:pPr>
                      </w:p>
                    </w:txbxContent>
                  </v:textbox>
                </v:shape>
              </v:group>
            </v:group>
          </w:pict>
        </mc:Fallback>
      </mc:AlternateContent>
    </w:r>
    <w:r>
      <w:rPr>
        <w:noProof/>
      </w:rPr>
      <mc:AlternateContent>
        <mc:Choice Requires="wpg">
          <w:drawing>
            <wp:anchor distT="0" distB="0" distL="114300" distR="114300" simplePos="0" relativeHeight="251662336" behindDoc="0" locked="0" layoutInCell="1" hidden="0" allowOverlap="1" wp14:anchorId="77DC01A5" wp14:editId="4E38200F">
              <wp:simplePos x="0" y="0"/>
              <wp:positionH relativeFrom="column">
                <wp:posOffset>-1911349</wp:posOffset>
              </wp:positionH>
              <wp:positionV relativeFrom="paragraph">
                <wp:posOffset>-525779</wp:posOffset>
              </wp:positionV>
              <wp:extent cx="3960495" cy="1743075"/>
              <wp:effectExtent l="0" t="0" r="0" b="0"/>
              <wp:wrapNone/>
              <wp:docPr id="5" name="Grupo 5"/>
              <wp:cNvGraphicFramePr/>
              <a:graphic xmlns:a="http://schemas.openxmlformats.org/drawingml/2006/main">
                <a:graphicData uri="http://schemas.microsoft.com/office/word/2010/wordprocessingGroup">
                  <wpg:wgp>
                    <wpg:cNvGrpSpPr/>
                    <wpg:grpSpPr>
                      <a:xfrm>
                        <a:off x="0" y="0"/>
                        <a:ext cx="3960495" cy="1743075"/>
                        <a:chOff x="3354850" y="2900625"/>
                        <a:chExt cx="3980400" cy="1757275"/>
                      </a:xfrm>
                    </wpg:grpSpPr>
                    <wpg:grpSp>
                      <wpg:cNvPr id="2106437948" name="Grupo 2106437948"/>
                      <wpg:cNvGrpSpPr/>
                      <wpg:grpSpPr>
                        <a:xfrm rot="10800000">
                          <a:off x="3365753" y="2908463"/>
                          <a:ext cx="3960495" cy="1743075"/>
                          <a:chOff x="0" y="0"/>
                          <a:chExt cx="3961092" cy="1743502"/>
                        </a:xfrm>
                      </wpg:grpSpPr>
                      <wps:wsp>
                        <wps:cNvPr id="353795754" name="Rectángulo 353795754"/>
                        <wps:cNvSpPr/>
                        <wps:spPr>
                          <a:xfrm>
                            <a:off x="0" y="0"/>
                            <a:ext cx="3961075" cy="1743500"/>
                          </a:xfrm>
                          <a:prstGeom prst="rect">
                            <a:avLst/>
                          </a:prstGeom>
                          <a:noFill/>
                          <a:ln>
                            <a:noFill/>
                          </a:ln>
                        </wps:spPr>
                        <wps:txbx>
                          <w:txbxContent>
                            <w:p w14:paraId="7E04564F"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881775148" name="Diagrama de flujo: decisión 881775148"/>
                        <wps:cNvSpPr/>
                        <wps:spPr>
                          <a:xfrm>
                            <a:off x="2395182" y="619552"/>
                            <a:ext cx="1565910" cy="1123950"/>
                          </a:xfrm>
                          <a:prstGeom prst="flowChartDecision">
                            <a:avLst/>
                          </a:prstGeom>
                          <a:solidFill>
                            <a:schemeClr val="accent1"/>
                          </a:solidFill>
                          <a:ln w="12700" cap="flat" cmpd="sng">
                            <a:solidFill>
                              <a:schemeClr val="accent1"/>
                            </a:solidFill>
                            <a:prstDash val="solid"/>
                            <a:miter lim="8000"/>
                            <a:headEnd type="none" w="sm" len="sm"/>
                            <a:tailEnd type="none" w="sm" len="sm"/>
                          </a:ln>
                        </wps:spPr>
                        <wps:txbx>
                          <w:txbxContent>
                            <w:p w14:paraId="709FA1F1"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313176573" name="Flecha: pentágono 313176573"/>
                        <wps:cNvSpPr/>
                        <wps:spPr>
                          <a:xfrm flipH="1">
                            <a:off x="0" y="0"/>
                            <a:ext cx="3573780" cy="1196340"/>
                          </a:xfrm>
                          <a:prstGeom prst="homePlate">
                            <a:avLst>
                              <a:gd name="adj" fmla="val 50000"/>
                            </a:avLst>
                          </a:prstGeom>
                          <a:solidFill>
                            <a:srgbClr val="FF0000"/>
                          </a:solidFill>
                          <a:ln w="12700" cap="flat" cmpd="sng">
                            <a:solidFill>
                              <a:srgbClr val="FF0000"/>
                            </a:solidFill>
                            <a:prstDash val="solid"/>
                            <a:miter lim="8000"/>
                            <a:headEnd type="none" w="sm" len="sm"/>
                            <a:tailEnd type="none" w="sm" len="sm"/>
                          </a:ln>
                        </wps:spPr>
                        <wps:txbx>
                          <w:txbxContent>
                            <w:p w14:paraId="2C0055C2"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7DC01A5" id="Grupo 5" o:spid="_x0000_s1038" style="position:absolute;left:0;text-align:left;margin-left:-150.5pt;margin-top:-41.4pt;width:311.85pt;height:137.25pt;z-index:251662336" coordorigin="33548,29006" coordsize="39804,17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">
              <v:group id="Grupo 2106437948" o:spid="_x0000_s1039" style="position:absolute;left:33657;top:29084;width:39605;height:17431;rotation:180" coordsize="39610,1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">
                <v:rect id="Rectángulo 353795754" o:spid="_x0000_s1040" style="position:absolute;width:39610;height:17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" filled="f" stroked="f">
                  <v:textbox inset="2.53958mm,2.53958mm,2.53958mm,2.53958mm">
                    <w:txbxContent>
                      <w:p w14:paraId="7E04564F" w14:textId="77777777" w:rsidR="00D108BD" w:rsidRDefault="00D108BD">
                        <w:pPr>
                          <w:spacing w:after="0" w:line="240" w:lineRule="auto"/>
                          <w:textDirection w:val="btLr"/>
                        </w:pPr>
                      </w:p>
                    </w:txbxContent>
                  </v:textbox>
                </v:rect>
                <v:shape id="Diagrama de flujo: decisión 881775148" o:spid="_x0000_s1041" type="#_x0000_t110" style="position:absolute;left:23951;top:6195;width:15659;height:11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" fillcolor="#4f81bd [3204]" strokecolor="#4f81bd [3204]" strokeweight="1pt">
                  <v:stroke startarrowwidth="narrow" startarrowlength="short" endarrowwidth="narrow" endarrowlength="short" miterlimit="5243f"/>
                  <v:textbox inset="2.53958mm,2.53958mm,2.53958mm,2.53958mm">
                    <w:txbxContent>
                      <w:p w14:paraId="709FA1F1" w14:textId="77777777" w:rsidR="00D108BD" w:rsidRDefault="00D108BD">
                        <w:pPr>
                          <w:spacing w:after="0" w:line="240" w:lineRule="auto"/>
                          <w:textDirection w:val="btLr"/>
                        </w:pPr>
                      </w:p>
                    </w:txbxContent>
                  </v:textbox>
                </v:shape>
                <v:shape id="Flecha: pentágono 313176573" o:spid="_x0000_s1042" type="#_x0000_t15" style="position:absolute;width:35737;height:1196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" adj="17985" fillcolor="red" strokecolor="red" strokeweight="1pt">
                  <v:stroke startarrowwidth="narrow" startarrowlength="short" endarrowwidth="narrow" endarrowlength="short" miterlimit="5243f"/>
                  <v:textbox inset="2.53958mm,2.53958mm,2.53958mm,2.53958mm">
                    <w:txbxContent>
                      <w:p w14:paraId="2C0055C2" w14:textId="77777777" w:rsidR="00D108BD" w:rsidRDefault="00D108BD">
                        <w:pPr>
                          <w:spacing w:after="0" w:line="240" w:lineRule="auto"/>
                          <w:textDirection w:val="btLr"/>
                        </w:pPr>
                      </w:p>
                    </w:txbxContent>
                  </v:textbox>
                </v:shape>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CC80A" w14:textId="77777777" w:rsidR="00CC388B" w:rsidRDefault="00CC388B">
      <w:pPr>
        <w:spacing w:after="0" w:line="240" w:lineRule="auto"/>
      </w:pPr>
      <w:r>
        <w:separator/>
      </w:r>
    </w:p>
  </w:footnote>
  <w:footnote w:type="continuationSeparator" w:id="0">
    <w:p w14:paraId="544B4BA5" w14:textId="77777777" w:rsidR="00CC388B" w:rsidRDefault="00CC3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13F5" w14:textId="77777777" w:rsidR="00D108BD" w:rsidRDefault="00000000">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14:anchorId="0F9F761F" wp14:editId="73833EAD">
              <wp:simplePos x="0" y="0"/>
              <wp:positionH relativeFrom="column">
                <wp:posOffset>-815974</wp:posOffset>
              </wp:positionH>
              <wp:positionV relativeFrom="paragraph">
                <wp:posOffset>-425449</wp:posOffset>
              </wp:positionV>
              <wp:extent cx="1578610" cy="1136650"/>
              <wp:effectExtent l="0" t="0" r="0" b="0"/>
              <wp:wrapNone/>
              <wp:docPr id="1" name="Diagrama de flujo: decisión 1"/>
              <wp:cNvGraphicFramePr/>
              <a:graphic xmlns:a="http://schemas.openxmlformats.org/drawingml/2006/main">
                <a:graphicData uri="http://schemas.microsoft.com/office/word/2010/wordprocessingShape">
                  <wps:wsp>
                    <wps:cNvSpPr/>
                    <wps:spPr>
                      <a:xfrm>
                        <a:off x="4563045" y="3218025"/>
                        <a:ext cx="1565910" cy="1123950"/>
                      </a:xfrm>
                      <a:prstGeom prst="flowChartDecision">
                        <a:avLst/>
                      </a:prstGeom>
                      <a:solidFill>
                        <a:schemeClr val="accent1"/>
                      </a:solidFill>
                      <a:ln w="12700" cap="flat" cmpd="sng">
                        <a:solidFill>
                          <a:schemeClr val="accent1"/>
                        </a:solidFill>
                        <a:prstDash val="solid"/>
                        <a:miter lim="8000"/>
                        <a:headEnd type="none" w="sm" len="sm"/>
                        <a:tailEnd type="none" w="sm" len="sm"/>
                      </a:ln>
                    </wps:spPr>
                    <wps:txbx>
                      <w:txbxContent>
                        <w:p w14:paraId="17EBD439"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0F9F761F" id="_x0000_t110" coordsize="21600,21600" o:spt="110" path="m10800,l,10800,10800,21600,21600,10800xe">
              <v:stroke joinstyle="miter"/>
              <v:path gradientshapeok="t" o:connecttype="rect" textboxrect="5400,5400,16200,16200"/>
            </v:shapetype>
            <v:shape id="Diagrama de flujo: decisión 1" o:spid="_x0000_s1026" type="#_x0000_t110" style="position:absolute;margin-left:-64.25pt;margin-top:-33.5pt;width:124.3pt;height:8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" fillcolor="#4f81bd [3204]" strokecolor="#4f81bd [3204]" strokeweight="1pt">
              <v:stroke startarrowwidth="narrow" startarrowlength="short" endarrowwidth="narrow" endarrowlength="short" miterlimit="5243f"/>
              <v:textbox inset="2.53958mm,2.53958mm,2.53958mm,2.53958mm">
                <w:txbxContent>
                  <w:p w14:paraId="17EBD439" w14:textId="77777777" w:rsidR="00D108BD" w:rsidRDefault="00D108BD">
                    <w:pPr>
                      <w:spacing w:after="0" w:line="240" w:lineRule="auto"/>
                      <w:textDirection w:val="btLr"/>
                    </w:pPr>
                  </w:p>
                </w:txbxContent>
              </v:textbox>
            </v:shape>
          </w:pict>
        </mc:Fallback>
      </mc:AlternateContent>
    </w:r>
    <w:r>
      <w:rPr>
        <w:noProof/>
      </w:rPr>
      <mc:AlternateContent>
        <mc:Choice Requires="wps">
          <w:drawing>
            <wp:anchor distT="0" distB="0" distL="114300" distR="114300" simplePos="0" relativeHeight="251659264" behindDoc="0" locked="0" layoutInCell="1" hidden="0" allowOverlap="1" wp14:anchorId="0D0874A0" wp14:editId="186EE8AE">
              <wp:simplePos x="0" y="0"/>
              <wp:positionH relativeFrom="column">
                <wp:posOffset>-1593963</wp:posOffset>
              </wp:positionH>
              <wp:positionV relativeFrom="paragraph">
                <wp:posOffset>-1040452</wp:posOffset>
              </wp:positionV>
              <wp:extent cx="3586480" cy="1209040"/>
              <wp:effectExtent l="0" t="0" r="0" b="0"/>
              <wp:wrapNone/>
              <wp:docPr id="2" name="Flecha: pentágono 2"/>
              <wp:cNvGraphicFramePr/>
              <a:graphic xmlns:a="http://schemas.openxmlformats.org/drawingml/2006/main">
                <a:graphicData uri="http://schemas.microsoft.com/office/word/2010/wordprocessingShape">
                  <wps:wsp>
                    <wps:cNvSpPr/>
                    <wps:spPr>
                      <a:xfrm>
                        <a:off x="3559110" y="3181830"/>
                        <a:ext cx="3573780" cy="1196340"/>
                      </a:xfrm>
                      <a:prstGeom prst="homePlate">
                        <a:avLst>
                          <a:gd name="adj" fmla="val 50000"/>
                        </a:avLst>
                      </a:prstGeom>
                      <a:solidFill>
                        <a:srgbClr val="FF0000"/>
                      </a:solidFill>
                      <a:ln w="12700" cap="flat" cmpd="sng">
                        <a:solidFill>
                          <a:srgbClr val="FF0000"/>
                        </a:solidFill>
                        <a:prstDash val="solid"/>
                        <a:miter lim="8000"/>
                        <a:headEnd type="none" w="sm" len="sm"/>
                        <a:tailEnd type="none" w="sm" len="sm"/>
                      </a:ln>
                    </wps:spPr>
                    <wps:txbx>
                      <w:txbxContent>
                        <w:p w14:paraId="2BC6330E"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0D0874A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2" o:spid="_x0000_s1027" type="#_x0000_t15" style="position:absolute;margin-left:-125.5pt;margin-top:-81.95pt;width:282.4pt;height:9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" adj="17985" fillcolor="red" strokecolor="red" strokeweight="1pt">
              <v:stroke startarrowwidth="narrow" startarrowlength="short" endarrowwidth="narrow" endarrowlength="short" miterlimit="5243f"/>
              <v:textbox inset="2.53958mm,2.53958mm,2.53958mm,2.53958mm">
                <w:txbxContent>
                  <w:p w14:paraId="2BC6330E" w14:textId="77777777" w:rsidR="00D108BD" w:rsidRDefault="00D108BD">
                    <w:pPr>
                      <w:spacing w:after="0" w:line="240" w:lineRule="auto"/>
                      <w:textDirection w:val="btLr"/>
                    </w:pPr>
                  </w:p>
                </w:txbxContent>
              </v:textbox>
            </v:shape>
          </w:pict>
        </mc:Fallback>
      </mc:AlternateContent>
    </w:r>
    <w:r>
      <w:rPr>
        <w:noProof/>
      </w:rPr>
      <mc:AlternateContent>
        <mc:Choice Requires="wpg">
          <w:drawing>
            <wp:anchor distT="0" distB="0" distL="114300" distR="114300" simplePos="0" relativeHeight="251660288" behindDoc="0" locked="0" layoutInCell="1" hidden="0" allowOverlap="1" wp14:anchorId="71E12AC8" wp14:editId="6633371C">
              <wp:simplePos x="0" y="0"/>
              <wp:positionH relativeFrom="column">
                <wp:posOffset>3654055</wp:posOffset>
              </wp:positionH>
              <wp:positionV relativeFrom="paragraph">
                <wp:posOffset>-1050763</wp:posOffset>
              </wp:positionV>
              <wp:extent cx="3961092" cy="1743502"/>
              <wp:effectExtent l="0" t="0" r="0" b="0"/>
              <wp:wrapNone/>
              <wp:docPr id="4" name="Grupo 4"/>
              <wp:cNvGraphicFramePr/>
              <a:graphic xmlns:a="http://schemas.openxmlformats.org/drawingml/2006/main">
                <a:graphicData uri="http://schemas.microsoft.com/office/word/2010/wordprocessingGroup">
                  <wpg:wgp>
                    <wpg:cNvGrpSpPr/>
                    <wpg:grpSpPr>
                      <a:xfrm>
                        <a:off x="0" y="0"/>
                        <a:ext cx="3961092" cy="1743502"/>
                        <a:chOff x="3356450" y="2901875"/>
                        <a:chExt cx="3981000" cy="1757700"/>
                      </a:xfrm>
                    </wpg:grpSpPr>
                    <wpg:grpSp>
                      <wpg:cNvPr id="1578928299" name="Grupo 1578928299"/>
                      <wpg:cNvGrpSpPr/>
                      <wpg:grpSpPr>
                        <a:xfrm>
                          <a:off x="3365454" y="2908249"/>
                          <a:ext cx="3961092" cy="1743502"/>
                          <a:chOff x="0" y="0"/>
                          <a:chExt cx="3961092" cy="1743502"/>
                        </a:xfrm>
                      </wpg:grpSpPr>
                      <wps:wsp>
                        <wps:cNvPr id="351839048" name="Rectángulo 351839048"/>
                        <wps:cNvSpPr/>
                        <wps:spPr>
                          <a:xfrm>
                            <a:off x="0" y="0"/>
                            <a:ext cx="3961075" cy="1743500"/>
                          </a:xfrm>
                          <a:prstGeom prst="rect">
                            <a:avLst/>
                          </a:prstGeom>
                          <a:noFill/>
                          <a:ln>
                            <a:noFill/>
                          </a:ln>
                        </wps:spPr>
                        <wps:txbx>
                          <w:txbxContent>
                            <w:p w14:paraId="6303B67B"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466985005" name="Diagrama de flujo: decisión 466985005"/>
                        <wps:cNvSpPr/>
                        <wps:spPr>
                          <a:xfrm>
                            <a:off x="2395182" y="619552"/>
                            <a:ext cx="1565910" cy="1123950"/>
                          </a:xfrm>
                          <a:prstGeom prst="flowChartDecision">
                            <a:avLst/>
                          </a:prstGeom>
                          <a:solidFill>
                            <a:schemeClr val="accent1"/>
                          </a:solidFill>
                          <a:ln w="12700" cap="flat" cmpd="sng">
                            <a:solidFill>
                              <a:schemeClr val="accent1"/>
                            </a:solidFill>
                            <a:prstDash val="solid"/>
                            <a:miter lim="8000"/>
                            <a:headEnd type="none" w="sm" len="sm"/>
                            <a:tailEnd type="none" w="sm" len="sm"/>
                          </a:ln>
                        </wps:spPr>
                        <wps:txbx>
                          <w:txbxContent>
                            <w:p w14:paraId="612AE0B1"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s:wsp>
                        <wps:cNvPr id="1416727914" name="Flecha: pentágono 1416727914"/>
                        <wps:cNvSpPr/>
                        <wps:spPr>
                          <a:xfrm flipH="1">
                            <a:off x="0" y="0"/>
                            <a:ext cx="3573780" cy="1196340"/>
                          </a:xfrm>
                          <a:prstGeom prst="homePlate">
                            <a:avLst>
                              <a:gd name="adj" fmla="val 50000"/>
                            </a:avLst>
                          </a:prstGeom>
                          <a:solidFill>
                            <a:srgbClr val="FF0000"/>
                          </a:solidFill>
                          <a:ln w="12700" cap="flat" cmpd="sng">
                            <a:solidFill>
                              <a:srgbClr val="FF0000"/>
                            </a:solidFill>
                            <a:prstDash val="solid"/>
                            <a:miter lim="8000"/>
                            <a:headEnd type="none" w="sm" len="sm"/>
                            <a:tailEnd type="none" w="sm" len="sm"/>
                          </a:ln>
                        </wps:spPr>
                        <wps:txbx>
                          <w:txbxContent>
                            <w:p w14:paraId="66758B09" w14:textId="77777777" w:rsidR="00D108BD" w:rsidRDefault="00D108BD">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1E12AC8" id="Grupo 4" o:spid="_x0000_s1028" style="position:absolute;margin-left:287.7pt;margin-top:-82.75pt;width:311.9pt;height:137.3pt;z-index:251660288" coordorigin="33564,29018" coordsize="39810,17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">
              <v:group id="Grupo 1578928299" o:spid="_x0000_s1029" style="position:absolute;left:33654;top:29082;width:39611;height:17435" coordsize="39610,1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">
                <v:rect id="Rectángulo 351839048" o:spid="_x0000_s1030" style="position:absolute;width:39610;height:17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" filled="f" stroked="f">
                  <v:textbox inset="2.53958mm,2.53958mm,2.53958mm,2.53958mm">
                    <w:txbxContent>
                      <w:p w14:paraId="6303B67B" w14:textId="77777777" w:rsidR="00D108BD" w:rsidRDefault="00D108BD">
                        <w:pPr>
                          <w:spacing w:after="0" w:line="240" w:lineRule="auto"/>
                          <w:textDirection w:val="btLr"/>
                        </w:pPr>
                      </w:p>
                    </w:txbxContent>
                  </v:textbox>
                </v:rect>
                <v:shape id="Diagrama de flujo: decisión 466985005" o:spid="_x0000_s1031" type="#_x0000_t110" style="position:absolute;left:23951;top:6195;width:15659;height:11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" fillcolor="#4f81bd [3204]" strokecolor="#4f81bd [3204]" strokeweight="1pt">
                  <v:stroke startarrowwidth="narrow" startarrowlength="short" endarrowwidth="narrow" endarrowlength="short" miterlimit="5243f"/>
                  <v:textbox inset="2.53958mm,2.53958mm,2.53958mm,2.53958mm">
                    <w:txbxContent>
                      <w:p w14:paraId="612AE0B1" w14:textId="77777777" w:rsidR="00D108BD" w:rsidRDefault="00D108BD">
                        <w:pPr>
                          <w:spacing w:after="0" w:line="240" w:lineRule="auto"/>
                          <w:textDirection w:val="btLr"/>
                        </w:pPr>
                      </w:p>
                    </w:txbxContent>
                  </v:textbox>
                </v:shape>
                <v:shape id="Flecha: pentágono 1416727914" o:spid="_x0000_s1032" type="#_x0000_t15" style="position:absolute;width:35737;height:1196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" adj="17985" fillcolor="red" strokecolor="red" strokeweight="1pt">
                  <v:stroke startarrowwidth="narrow" startarrowlength="short" endarrowwidth="narrow" endarrowlength="short" miterlimit="5243f"/>
                  <v:textbox inset="2.53958mm,2.53958mm,2.53958mm,2.53958mm">
                    <w:txbxContent>
                      <w:p w14:paraId="66758B09" w14:textId="77777777" w:rsidR="00D108BD" w:rsidRDefault="00D108BD">
                        <w:pPr>
                          <w:spacing w:after="0" w:line="240" w:lineRule="auto"/>
                          <w:textDirection w:val="btLr"/>
                        </w:pPr>
                      </w:p>
                    </w:txbxContent>
                  </v:textbox>
                </v:shape>
              </v:group>
            </v:group>
          </w:pict>
        </mc:Fallback>
      </mc:AlternateContent>
    </w:r>
  </w:p>
  <w:p w14:paraId="72E98015" w14:textId="77777777" w:rsidR="00D108BD" w:rsidRDefault="00D108BD">
    <w:pPr>
      <w:pBdr>
        <w:top w:val="nil"/>
        <w:left w:val="nil"/>
        <w:bottom w:val="nil"/>
        <w:right w:val="nil"/>
        <w:between w:val="nil"/>
      </w:pBdr>
      <w:tabs>
        <w:tab w:val="center" w:pos="4419"/>
        <w:tab w:val="right" w:pos="8838"/>
      </w:tabs>
      <w:spacing w:after="0" w:line="240" w:lineRule="auto"/>
      <w:rPr>
        <w:color w:val="000000"/>
      </w:rPr>
    </w:pPr>
  </w:p>
  <w:p w14:paraId="02E39CEB" w14:textId="77777777" w:rsidR="00D108BD" w:rsidRDefault="00D108BD">
    <w:pPr>
      <w:pBdr>
        <w:top w:val="nil"/>
        <w:left w:val="nil"/>
        <w:bottom w:val="nil"/>
        <w:right w:val="nil"/>
        <w:between w:val="nil"/>
      </w:pBdr>
      <w:tabs>
        <w:tab w:val="center" w:pos="4419"/>
        <w:tab w:val="right" w:pos="8838"/>
      </w:tabs>
      <w:spacing w:after="0" w:line="240" w:lineRule="auto"/>
      <w:rPr>
        <w:color w:val="000000"/>
      </w:rPr>
    </w:pPr>
  </w:p>
  <w:p w14:paraId="71079D70" w14:textId="77777777" w:rsidR="00D108BD" w:rsidRDefault="00D108B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734C5"/>
    <w:multiLevelType w:val="multilevel"/>
    <w:tmpl w:val="C50E6390"/>
    <w:lvl w:ilvl="0">
      <w:start w:val="1"/>
      <w:numFmt w:val="decimal"/>
      <w:lvlText w:val="%1."/>
      <w:lvlJc w:val="left"/>
      <w:pPr>
        <w:ind w:left="720" w:hanging="360"/>
      </w:pPr>
    </w:lvl>
    <w:lvl w:ilvl="1">
      <w:start w:val="1"/>
      <w:numFmt w:val="decimal"/>
      <w:lvlText w:val="%1.%2."/>
      <w:lvlJc w:val="left"/>
      <w:pPr>
        <w:ind w:left="795" w:hanging="435"/>
      </w:pPr>
      <w:rPr>
        <w:rFonts w:ascii="Aptos" w:eastAsia="Aptos" w:hAnsi="Aptos" w:cs="Aptos"/>
        <w:b/>
        <w:bCs/>
        <w:color w:val="00000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E063845"/>
    <w:multiLevelType w:val="multilevel"/>
    <w:tmpl w:val="DAFC8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78352653">
    <w:abstractNumId w:val="0"/>
  </w:num>
  <w:num w:numId="2" w16cid:durableId="1190488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8BD"/>
    <w:rsid w:val="001F2878"/>
    <w:rsid w:val="00272268"/>
    <w:rsid w:val="003B340A"/>
    <w:rsid w:val="00427296"/>
    <w:rsid w:val="00462946"/>
    <w:rsid w:val="005C0E31"/>
    <w:rsid w:val="006163F8"/>
    <w:rsid w:val="008D26A5"/>
    <w:rsid w:val="009E77EE"/>
    <w:rsid w:val="00B13C17"/>
    <w:rsid w:val="00B37B46"/>
    <w:rsid w:val="00B543FD"/>
    <w:rsid w:val="00B747A1"/>
    <w:rsid w:val="00BA3853"/>
    <w:rsid w:val="00CC388B"/>
    <w:rsid w:val="00CC4A51"/>
    <w:rsid w:val="00D108BD"/>
    <w:rsid w:val="00DA6219"/>
    <w:rsid w:val="00E16A4E"/>
    <w:rsid w:val="00EB75A2"/>
    <w:rsid w:val="00E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E1A2"/>
  <w15:docId w15:val="{636B7750-B411-43A0-9D57-5F7D527B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sz w:val="56"/>
      <w:szCs w:val="56"/>
    </w:rPr>
  </w:style>
  <w:style w:type="paragraph" w:styleId="Subttulo">
    <w:name w:val="Subtitle"/>
    <w:basedOn w:val="Normal"/>
    <w:next w:val="Normal"/>
    <w:uiPriority w:val="11"/>
    <w:qFormat/>
    <w:rPr>
      <w:color w:val="5A5A5A"/>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spacing w:after="0" w:line="240" w:lineRule="auto"/>
    </w:pPr>
    <w:tblPr>
      <w:tblStyleRowBandSize w:val="1"/>
      <w:tblStyleColBandSize w:val="1"/>
      <w:tblCellMar>
        <w:top w:w="0" w:type="dxa"/>
        <w:left w:w="70" w:type="dxa"/>
        <w:bottom w:w="0" w:type="dxa"/>
        <w:right w:w="70" w:type="dxa"/>
      </w:tblCellMar>
    </w:tblPr>
  </w:style>
  <w:style w:type="paragraph" w:customStyle="1" w:styleId="isselectedend">
    <w:name w:val="isselectedend"/>
    <w:basedOn w:val="Normal"/>
    <w:rsid w:val="00B13C1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13C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I4wkzyaEtswngD8dLQACMJt8sw==">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2840</Words>
  <Characters>15623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Dayana Arrieta Martìnez</cp:lastModifiedBy>
  <cp:revision>5</cp:revision>
  <dcterms:created xsi:type="dcterms:W3CDTF">2026-07-24T19:51:00Z</dcterms:created>
  <dcterms:modified xsi:type="dcterms:W3CDTF">2026-08-06T21:52:00Z</dcterms:modified>
</cp:coreProperties>
</file>