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C68BA" w14:textId="1F0938D7" w:rsidR="00D0343F" w:rsidRPr="00402B6C" w:rsidRDefault="00D0343F" w:rsidP="00BF41C1">
      <w:pPr>
        <w:pStyle w:val="Prrafodelista"/>
        <w:numPr>
          <w:ilvl w:val="0"/>
          <w:numId w:val="16"/>
        </w:numPr>
        <w:spacing w:after="0" w:line="240" w:lineRule="auto"/>
        <w:jc w:val="both"/>
        <w:rPr>
          <w:rFonts w:eastAsia="ZTR1C.tmp" w:cstheme="minorHAnsi"/>
          <w:b/>
          <w:sz w:val="20"/>
          <w:szCs w:val="20"/>
          <w:lang w:val="es-ES" w:eastAsia="es-ES"/>
        </w:rPr>
      </w:pPr>
      <w:r w:rsidRPr="00402B6C">
        <w:rPr>
          <w:rFonts w:eastAsia="ZTR1C.tmp" w:cstheme="minorHAnsi"/>
          <w:b/>
          <w:sz w:val="20"/>
          <w:szCs w:val="20"/>
          <w:lang w:val="es-ES" w:eastAsia="es-ES"/>
        </w:rPr>
        <w:t>OBJETO</w:t>
      </w:r>
    </w:p>
    <w:p w14:paraId="5CAA4F81" w14:textId="77777777" w:rsidR="00D0343F" w:rsidRPr="00402B6C" w:rsidRDefault="00D0343F" w:rsidP="00993BFA">
      <w:pPr>
        <w:spacing w:after="0" w:line="240" w:lineRule="auto"/>
        <w:jc w:val="both"/>
        <w:rPr>
          <w:rFonts w:eastAsia="ZTR1C.tmp" w:cstheme="minorHAnsi"/>
          <w:color w:val="FF0000"/>
          <w:sz w:val="20"/>
          <w:szCs w:val="20"/>
          <w:lang w:val="es-ES" w:eastAsia="es-ES"/>
        </w:rPr>
      </w:pPr>
    </w:p>
    <w:p w14:paraId="5D757D72" w14:textId="3BE0BDCC" w:rsidR="00F55526" w:rsidRPr="00402B6C" w:rsidRDefault="00F55526" w:rsidP="00F55526">
      <w:pPr>
        <w:spacing w:after="0" w:line="240" w:lineRule="auto"/>
        <w:jc w:val="both"/>
        <w:rPr>
          <w:rFonts w:eastAsia="ZTR1C.tmp" w:cstheme="minorHAnsi"/>
          <w:color w:val="000000" w:themeColor="text1"/>
          <w:sz w:val="20"/>
          <w:szCs w:val="20"/>
          <w:lang w:eastAsia="es-ES"/>
        </w:rPr>
      </w:pPr>
      <w:r w:rsidRPr="00402B6C">
        <w:rPr>
          <w:rFonts w:eastAsia="ZTR1C.tmp" w:cstheme="minorHAnsi"/>
          <w:color w:val="000000" w:themeColor="text1"/>
          <w:sz w:val="20"/>
          <w:szCs w:val="20"/>
          <w:lang w:eastAsia="es-ES"/>
        </w:rPr>
        <w:t xml:space="preserve">TIC18   Contratar   la   </w:t>
      </w:r>
      <w:r w:rsidR="00AB498F" w:rsidRPr="00402B6C">
        <w:rPr>
          <w:rFonts w:eastAsia="ZTR1C.tmp" w:cstheme="minorHAnsi"/>
          <w:color w:val="000000" w:themeColor="text1"/>
          <w:sz w:val="20"/>
          <w:szCs w:val="20"/>
          <w:lang w:eastAsia="es-ES"/>
        </w:rPr>
        <w:t>administración, monitoreo, soporte</w:t>
      </w:r>
      <w:r w:rsidRPr="00402B6C">
        <w:rPr>
          <w:rFonts w:eastAsia="ZTR1C.tmp" w:cstheme="minorHAnsi"/>
          <w:color w:val="000000" w:themeColor="text1"/>
          <w:sz w:val="20"/>
          <w:szCs w:val="20"/>
          <w:lang w:eastAsia="es-ES"/>
        </w:rPr>
        <w:t xml:space="preserve">   técnico   y afinamiento de la plataforma tecnológica soportada por bases de datos </w:t>
      </w:r>
      <w:r w:rsidR="00AB498F" w:rsidRPr="00402B6C">
        <w:rPr>
          <w:rFonts w:eastAsia="ZTR1C.tmp" w:cstheme="minorHAnsi"/>
          <w:color w:val="000000" w:themeColor="text1"/>
          <w:sz w:val="20"/>
          <w:szCs w:val="20"/>
          <w:lang w:eastAsia="es-ES"/>
        </w:rPr>
        <w:t>ORACLE, SQL SERVER, POSTGRES</w:t>
      </w:r>
      <w:r w:rsidRPr="00402B6C">
        <w:rPr>
          <w:rFonts w:eastAsia="ZTR1C.tmp" w:cstheme="minorHAnsi"/>
          <w:color w:val="000000" w:themeColor="text1"/>
          <w:sz w:val="20"/>
          <w:szCs w:val="20"/>
          <w:lang w:eastAsia="es-ES"/>
        </w:rPr>
        <w:t xml:space="preserve">   </w:t>
      </w:r>
      <w:r w:rsidR="00AB498F" w:rsidRPr="00402B6C">
        <w:rPr>
          <w:rFonts w:eastAsia="ZTR1C.tmp" w:cstheme="minorHAnsi"/>
          <w:color w:val="000000" w:themeColor="text1"/>
          <w:sz w:val="20"/>
          <w:szCs w:val="20"/>
          <w:lang w:eastAsia="es-ES"/>
        </w:rPr>
        <w:t>Y SUS</w:t>
      </w:r>
      <w:r w:rsidRPr="00402B6C">
        <w:rPr>
          <w:rFonts w:eastAsia="ZTR1C.tmp" w:cstheme="minorHAnsi"/>
          <w:color w:val="000000" w:themeColor="text1"/>
          <w:sz w:val="20"/>
          <w:szCs w:val="20"/>
          <w:lang w:eastAsia="es-ES"/>
        </w:rPr>
        <w:t xml:space="preserve">   </w:t>
      </w:r>
      <w:r w:rsidR="00AB498F" w:rsidRPr="00402B6C">
        <w:rPr>
          <w:rFonts w:eastAsia="ZTR1C.tmp" w:cstheme="minorHAnsi"/>
          <w:color w:val="000000" w:themeColor="text1"/>
          <w:sz w:val="20"/>
          <w:szCs w:val="20"/>
          <w:lang w:eastAsia="es-ES"/>
        </w:rPr>
        <w:t>ESQUEMAS DE</w:t>
      </w:r>
      <w:r w:rsidRPr="00402B6C">
        <w:rPr>
          <w:rFonts w:eastAsia="ZTR1C.tmp" w:cstheme="minorHAnsi"/>
          <w:color w:val="000000" w:themeColor="text1"/>
          <w:sz w:val="20"/>
          <w:szCs w:val="20"/>
          <w:lang w:eastAsia="es-ES"/>
        </w:rPr>
        <w:t xml:space="preserve">   BACKUP, </w:t>
      </w:r>
      <w:r w:rsidR="00AB498F" w:rsidRPr="00402B6C">
        <w:rPr>
          <w:rFonts w:eastAsia="ZTR1C.tmp" w:cstheme="minorHAnsi"/>
          <w:color w:val="000000" w:themeColor="text1"/>
          <w:sz w:val="20"/>
          <w:szCs w:val="20"/>
          <w:lang w:eastAsia="es-ES"/>
        </w:rPr>
        <w:t xml:space="preserve">WEBLOGIC, </w:t>
      </w:r>
      <w:r w:rsidR="00402B6C" w:rsidRPr="00402B6C">
        <w:rPr>
          <w:rFonts w:eastAsia="ZTR1C.tmp" w:cstheme="minorHAnsi"/>
          <w:color w:val="000000" w:themeColor="text1"/>
          <w:sz w:val="20"/>
          <w:szCs w:val="20"/>
          <w:lang w:eastAsia="es-ES"/>
        </w:rPr>
        <w:t>IIS, replicación</w:t>
      </w:r>
      <w:r w:rsidRPr="00402B6C">
        <w:rPr>
          <w:rFonts w:eastAsia="ZTR1C.tmp" w:cstheme="minorHAnsi"/>
          <w:color w:val="000000" w:themeColor="text1"/>
          <w:sz w:val="20"/>
          <w:szCs w:val="20"/>
          <w:lang w:eastAsia="es-ES"/>
        </w:rPr>
        <w:t xml:space="preserve">   de   base   de   datos   y   actualización   del LICENCIAMIENTO LINUX Y RED </w:t>
      </w:r>
      <w:r w:rsidR="00AB498F" w:rsidRPr="00402B6C">
        <w:rPr>
          <w:rFonts w:eastAsia="ZTR1C.tmp" w:cstheme="minorHAnsi"/>
          <w:color w:val="000000" w:themeColor="text1"/>
          <w:sz w:val="20"/>
          <w:szCs w:val="20"/>
          <w:lang w:eastAsia="es-ES"/>
        </w:rPr>
        <w:t>HAT, IBM GUARDIUM</w:t>
      </w:r>
      <w:r w:rsidRPr="00402B6C">
        <w:rPr>
          <w:rFonts w:eastAsia="ZTR1C.tmp" w:cstheme="minorHAnsi"/>
          <w:color w:val="000000" w:themeColor="text1"/>
          <w:sz w:val="20"/>
          <w:szCs w:val="20"/>
          <w:lang w:eastAsia="es-ES"/>
        </w:rPr>
        <w:t>, manejadas en nube y en onpremise para TRANSMILENIO S.A</w:t>
      </w:r>
    </w:p>
    <w:p w14:paraId="6E09CF85" w14:textId="77777777" w:rsidR="00F55526" w:rsidRPr="00402B6C" w:rsidRDefault="00F55526" w:rsidP="00993BFA">
      <w:pPr>
        <w:spacing w:after="0" w:line="240" w:lineRule="auto"/>
        <w:jc w:val="both"/>
        <w:rPr>
          <w:rFonts w:eastAsia="ZTR1C.tmp" w:cstheme="minorHAnsi"/>
          <w:color w:val="FF0000"/>
          <w:sz w:val="20"/>
          <w:szCs w:val="20"/>
          <w:lang w:eastAsia="es-ES"/>
        </w:rPr>
      </w:pPr>
    </w:p>
    <w:p w14:paraId="4DF9FBCA" w14:textId="77777777" w:rsidR="00D0343F" w:rsidRPr="00402B6C" w:rsidRDefault="00D0343F" w:rsidP="00993BFA">
      <w:pPr>
        <w:spacing w:after="0" w:line="240" w:lineRule="auto"/>
        <w:jc w:val="both"/>
        <w:rPr>
          <w:rFonts w:eastAsia="ZTR1C.tmp" w:cstheme="minorHAnsi"/>
          <w:color w:val="FF0000"/>
          <w:sz w:val="20"/>
          <w:szCs w:val="20"/>
          <w:lang w:val="es-ES" w:eastAsia="es-ES"/>
        </w:rPr>
      </w:pPr>
    </w:p>
    <w:p w14:paraId="6E1F64AB" w14:textId="2E0B77CC" w:rsidR="00D0343F" w:rsidRPr="00402B6C" w:rsidRDefault="00D0343F" w:rsidP="00BF41C1">
      <w:pPr>
        <w:pStyle w:val="Prrafodelista"/>
        <w:numPr>
          <w:ilvl w:val="1"/>
          <w:numId w:val="13"/>
        </w:numPr>
        <w:spacing w:after="0" w:line="240" w:lineRule="auto"/>
        <w:jc w:val="both"/>
        <w:rPr>
          <w:rFonts w:eastAsia="ZTR1C.tmp" w:cstheme="minorHAnsi"/>
          <w:b/>
          <w:sz w:val="20"/>
          <w:szCs w:val="20"/>
          <w:lang w:val="es-ES" w:eastAsia="es-ES"/>
        </w:rPr>
      </w:pPr>
      <w:r w:rsidRPr="00402B6C">
        <w:rPr>
          <w:rFonts w:eastAsia="ZTR1C.tmp" w:cstheme="minorHAnsi"/>
          <w:b/>
          <w:sz w:val="20"/>
          <w:szCs w:val="20"/>
          <w:lang w:val="es-ES" w:eastAsia="es-ES"/>
        </w:rPr>
        <w:t>Alcance del Objeto</w:t>
      </w:r>
    </w:p>
    <w:p w14:paraId="4B9C7C58" w14:textId="77777777" w:rsidR="00F55526" w:rsidRPr="00402B6C" w:rsidRDefault="00F55526" w:rsidP="00993BFA">
      <w:pPr>
        <w:spacing w:after="0" w:line="240" w:lineRule="auto"/>
        <w:jc w:val="both"/>
        <w:rPr>
          <w:rFonts w:eastAsia="ZTR1C.tmp" w:cstheme="minorHAnsi"/>
          <w:color w:val="FF0000"/>
          <w:sz w:val="20"/>
          <w:szCs w:val="20"/>
          <w:lang w:val="es-ES" w:eastAsia="es-ES"/>
        </w:rPr>
      </w:pPr>
    </w:p>
    <w:p w14:paraId="24459560" w14:textId="77777777" w:rsidR="00F55526" w:rsidRPr="00402B6C" w:rsidRDefault="00F55526" w:rsidP="00F55526">
      <w:pPr>
        <w:spacing w:after="0" w:line="240" w:lineRule="auto"/>
        <w:jc w:val="both"/>
        <w:rPr>
          <w:rFonts w:eastAsia="ZTR1C.tmp" w:cstheme="minorHAnsi"/>
          <w:color w:val="000000" w:themeColor="text1"/>
          <w:sz w:val="20"/>
          <w:szCs w:val="20"/>
          <w:lang w:eastAsia="es-ES"/>
        </w:rPr>
      </w:pPr>
      <w:r w:rsidRPr="00402B6C">
        <w:rPr>
          <w:rFonts w:eastAsia="ZTR1C.tmp" w:cstheme="minorHAnsi"/>
          <w:color w:val="000000" w:themeColor="text1"/>
          <w:sz w:val="20"/>
          <w:szCs w:val="20"/>
          <w:lang w:eastAsia="es-ES"/>
        </w:rPr>
        <w:t>La ejecución del objeto contractual conllevará el siguiente alcance:</w:t>
      </w:r>
    </w:p>
    <w:p w14:paraId="1C8057A6" w14:textId="77777777" w:rsidR="00F55526" w:rsidRPr="00402B6C" w:rsidRDefault="00F55526" w:rsidP="00F55526">
      <w:pPr>
        <w:spacing w:after="0" w:line="240" w:lineRule="auto"/>
        <w:jc w:val="both"/>
        <w:rPr>
          <w:rFonts w:eastAsia="ZTR1C.tmp" w:cstheme="minorHAnsi"/>
          <w:b/>
          <w:color w:val="000000" w:themeColor="text1"/>
          <w:sz w:val="20"/>
          <w:szCs w:val="20"/>
          <w:lang w:val="es-ES" w:eastAsia="es-ES"/>
        </w:rPr>
      </w:pPr>
    </w:p>
    <w:p w14:paraId="02AF31A2" w14:textId="050AD52D" w:rsidR="00F55526" w:rsidRPr="00402B6C" w:rsidRDefault="00F55526" w:rsidP="00BF41C1">
      <w:pPr>
        <w:pStyle w:val="Prrafodelista"/>
        <w:numPr>
          <w:ilvl w:val="0"/>
          <w:numId w:val="12"/>
        </w:numPr>
        <w:spacing w:after="0" w:line="240" w:lineRule="auto"/>
        <w:jc w:val="both"/>
        <w:rPr>
          <w:rFonts w:cstheme="minorHAnsi"/>
        </w:rPr>
      </w:pPr>
      <w:r w:rsidRPr="00402B6C">
        <w:rPr>
          <w:rFonts w:eastAsia="ZTR1C.tmp" w:cstheme="minorHAnsi"/>
          <w:color w:val="000000" w:themeColor="text1"/>
          <w:sz w:val="20"/>
          <w:szCs w:val="20"/>
          <w:lang w:eastAsia="es-ES"/>
        </w:rPr>
        <w:t xml:space="preserve">Administración, mantenimiento y/o afinamiento de las Bases de Datos ORACLE, SQL Server y POSTGRES, así como la realización de Backups, restauración y/o replicación de las bases de datos que Transmilenio indique por 12 </w:t>
      </w:r>
      <w:r w:rsidR="00AB498F" w:rsidRPr="00402B6C">
        <w:rPr>
          <w:rFonts w:eastAsia="ZTR1C.tmp" w:cstheme="minorHAnsi"/>
          <w:color w:val="000000" w:themeColor="text1"/>
          <w:sz w:val="20"/>
          <w:szCs w:val="20"/>
          <w:lang w:eastAsia="es-ES"/>
        </w:rPr>
        <w:t>meses.</w:t>
      </w:r>
      <w:r w:rsidR="00AB498F" w:rsidRPr="00402B6C">
        <w:rPr>
          <w:rFonts w:eastAsia="Arial" w:cstheme="minorHAnsi"/>
          <w:color w:val="000000" w:themeColor="text1"/>
          <w:sz w:val="20"/>
          <w:szCs w:val="20"/>
        </w:rPr>
        <w:t xml:space="preserve"> (</w:t>
      </w:r>
      <w:r w:rsidR="6CBF2FE3" w:rsidRPr="00402B6C">
        <w:rPr>
          <w:rFonts w:eastAsia="Arial" w:cstheme="minorHAnsi"/>
          <w:color w:val="000000" w:themeColor="text1"/>
          <w:sz w:val="20"/>
          <w:szCs w:val="20"/>
        </w:rPr>
        <w:t>Fecha inicio: 01/01/2027 Fecha fin:31/12/2027).</w:t>
      </w:r>
    </w:p>
    <w:p w14:paraId="160FBB6B" w14:textId="2468DF08" w:rsidR="00F55526" w:rsidRPr="00402B6C" w:rsidRDefault="00F55526" w:rsidP="00BF41C1">
      <w:pPr>
        <w:pStyle w:val="Prrafodelista"/>
        <w:numPr>
          <w:ilvl w:val="0"/>
          <w:numId w:val="12"/>
        </w:numPr>
        <w:spacing w:after="0" w:line="240" w:lineRule="auto"/>
        <w:jc w:val="both"/>
        <w:rPr>
          <w:rFonts w:cstheme="minorHAnsi"/>
        </w:rPr>
      </w:pPr>
      <w:r w:rsidRPr="00402B6C">
        <w:rPr>
          <w:rFonts w:eastAsia="ZTR1C.tmp" w:cstheme="minorHAnsi"/>
          <w:color w:val="000000" w:themeColor="text1"/>
          <w:sz w:val="20"/>
          <w:szCs w:val="20"/>
          <w:lang w:eastAsia="es-ES"/>
        </w:rPr>
        <w:t xml:space="preserve">Administración de Servidores de aplicaciones ORACLE e Internet Information Services IIS por 12 </w:t>
      </w:r>
      <w:r w:rsidR="00AB498F" w:rsidRPr="00402B6C">
        <w:rPr>
          <w:rFonts w:eastAsia="ZTR1C.tmp" w:cstheme="minorHAnsi"/>
          <w:color w:val="000000" w:themeColor="text1"/>
          <w:sz w:val="20"/>
          <w:szCs w:val="20"/>
          <w:lang w:eastAsia="es-ES"/>
        </w:rPr>
        <w:t>meses.</w:t>
      </w:r>
      <w:r w:rsidR="00AB498F" w:rsidRPr="00402B6C">
        <w:rPr>
          <w:rFonts w:eastAsia="Arial" w:cstheme="minorHAnsi"/>
          <w:color w:val="000000" w:themeColor="text1"/>
          <w:sz w:val="20"/>
          <w:szCs w:val="20"/>
        </w:rPr>
        <w:t xml:space="preserve"> (</w:t>
      </w:r>
      <w:r w:rsidR="0C85B69D" w:rsidRPr="00402B6C">
        <w:rPr>
          <w:rFonts w:eastAsia="Arial" w:cstheme="minorHAnsi"/>
          <w:color w:val="000000" w:themeColor="text1"/>
          <w:sz w:val="20"/>
          <w:szCs w:val="20"/>
        </w:rPr>
        <w:t>Fecha inicio: 01/01/2027 Fecha fin:31/12/2027).</w:t>
      </w:r>
    </w:p>
    <w:p w14:paraId="7495A7C0" w14:textId="77777777" w:rsidR="00F55526" w:rsidRPr="00402B6C" w:rsidRDefault="00F55526" w:rsidP="00BF41C1">
      <w:pPr>
        <w:pStyle w:val="Prrafodelista"/>
        <w:numPr>
          <w:ilvl w:val="0"/>
          <w:numId w:val="12"/>
        </w:numPr>
        <w:spacing w:after="0" w:line="240" w:lineRule="auto"/>
        <w:jc w:val="both"/>
        <w:rPr>
          <w:rFonts w:eastAsia="ZTR1C.tmp" w:cstheme="minorHAnsi"/>
          <w:color w:val="000000" w:themeColor="text1"/>
          <w:sz w:val="20"/>
          <w:szCs w:val="20"/>
          <w:lang w:eastAsia="es-ES"/>
        </w:rPr>
      </w:pPr>
      <w:r w:rsidRPr="00402B6C">
        <w:rPr>
          <w:rFonts w:eastAsia="ZTR1C.tmp" w:cstheme="minorHAnsi"/>
          <w:color w:val="000000" w:themeColor="text1"/>
          <w:sz w:val="20"/>
          <w:szCs w:val="20"/>
          <w:lang w:eastAsia="es-ES"/>
        </w:rPr>
        <w:t>Servicios de Administración Plataforma y Sistema Operativo por 12 meses.</w:t>
      </w:r>
    </w:p>
    <w:p w14:paraId="2C516437" w14:textId="5CFA5758" w:rsidR="00F55526" w:rsidRPr="00402B6C" w:rsidRDefault="00F55526" w:rsidP="00BF41C1">
      <w:pPr>
        <w:pStyle w:val="Prrafodelista"/>
        <w:numPr>
          <w:ilvl w:val="0"/>
          <w:numId w:val="12"/>
        </w:numPr>
        <w:spacing w:after="0" w:line="240" w:lineRule="auto"/>
        <w:jc w:val="both"/>
        <w:rPr>
          <w:rFonts w:cstheme="minorHAnsi"/>
        </w:rPr>
      </w:pPr>
      <w:r w:rsidRPr="00402B6C">
        <w:rPr>
          <w:rFonts w:eastAsia="ZTR1C.tmp" w:cstheme="minorHAnsi"/>
          <w:color w:val="000000" w:themeColor="text1"/>
          <w:sz w:val="20"/>
          <w:szCs w:val="20"/>
          <w:lang w:eastAsia="es-ES"/>
        </w:rPr>
        <w:t xml:space="preserve">Mantenimiento y soporte de la infraestructura sobre la cual opera de la aplicación Kactus por 12 </w:t>
      </w:r>
      <w:r w:rsidR="00AB498F" w:rsidRPr="00402B6C">
        <w:rPr>
          <w:rFonts w:eastAsia="ZTR1C.tmp" w:cstheme="minorHAnsi"/>
          <w:color w:val="000000" w:themeColor="text1"/>
          <w:sz w:val="20"/>
          <w:szCs w:val="20"/>
          <w:lang w:eastAsia="es-ES"/>
        </w:rPr>
        <w:t>meses.</w:t>
      </w:r>
      <w:r w:rsidR="00AB498F" w:rsidRPr="00402B6C">
        <w:rPr>
          <w:rFonts w:eastAsia="Arial" w:cstheme="minorHAnsi"/>
          <w:color w:val="000000" w:themeColor="text1"/>
          <w:sz w:val="20"/>
          <w:szCs w:val="20"/>
        </w:rPr>
        <w:t xml:space="preserve"> (</w:t>
      </w:r>
      <w:r w:rsidR="4AE0DF59" w:rsidRPr="00402B6C">
        <w:rPr>
          <w:rFonts w:eastAsia="Arial" w:cstheme="minorHAnsi"/>
          <w:color w:val="000000" w:themeColor="text1"/>
          <w:sz w:val="20"/>
          <w:szCs w:val="20"/>
        </w:rPr>
        <w:t>Fecha inicio: 01/01/2027 Fecha fin:31/12/2027).</w:t>
      </w:r>
    </w:p>
    <w:p w14:paraId="497E685F" w14:textId="1EA73561" w:rsidR="00F55526" w:rsidRPr="00402B6C" w:rsidRDefault="00F55526" w:rsidP="00BF41C1">
      <w:pPr>
        <w:pStyle w:val="Prrafodelista"/>
        <w:numPr>
          <w:ilvl w:val="0"/>
          <w:numId w:val="12"/>
        </w:numPr>
        <w:spacing w:after="0" w:line="240" w:lineRule="auto"/>
        <w:jc w:val="both"/>
        <w:rPr>
          <w:rFonts w:cstheme="minorHAnsi"/>
        </w:rPr>
      </w:pPr>
      <w:r w:rsidRPr="00402B6C">
        <w:rPr>
          <w:rFonts w:eastAsia="ZTR1C.tmp" w:cstheme="minorHAnsi"/>
          <w:color w:val="000000" w:themeColor="text1"/>
          <w:sz w:val="20"/>
          <w:szCs w:val="20"/>
          <w:lang w:eastAsia="es-ES"/>
        </w:rPr>
        <w:t xml:space="preserve">Administración y soporte a las bases de datos mediante la herramienta IBM GUARDIUM con que cuenta TRANSMILENIO S.A. por 12 </w:t>
      </w:r>
      <w:r w:rsidR="00AB498F" w:rsidRPr="00402B6C">
        <w:rPr>
          <w:rFonts w:eastAsia="ZTR1C.tmp" w:cstheme="minorHAnsi"/>
          <w:color w:val="000000" w:themeColor="text1"/>
          <w:sz w:val="20"/>
          <w:szCs w:val="20"/>
          <w:lang w:eastAsia="es-ES"/>
        </w:rPr>
        <w:t>meses.</w:t>
      </w:r>
      <w:r w:rsidR="00AB498F" w:rsidRPr="00402B6C">
        <w:rPr>
          <w:rFonts w:eastAsia="Arial" w:cstheme="minorHAnsi"/>
          <w:color w:val="000000" w:themeColor="text1"/>
          <w:sz w:val="20"/>
          <w:szCs w:val="20"/>
        </w:rPr>
        <w:t xml:space="preserve"> (</w:t>
      </w:r>
      <w:r w:rsidR="78BE363D" w:rsidRPr="00402B6C">
        <w:rPr>
          <w:rFonts w:eastAsia="Arial" w:cstheme="minorHAnsi"/>
          <w:color w:val="000000" w:themeColor="text1"/>
          <w:sz w:val="20"/>
          <w:szCs w:val="20"/>
        </w:rPr>
        <w:t>Fecha inicio: 01/01/2027 Fecha fin:31/12/2027).</w:t>
      </w:r>
    </w:p>
    <w:p w14:paraId="1176EEEA" w14:textId="2F62FFB2" w:rsidR="00F55526" w:rsidRPr="00402B6C" w:rsidRDefault="00F55526" w:rsidP="00BF41C1">
      <w:pPr>
        <w:pStyle w:val="Prrafodelista"/>
        <w:numPr>
          <w:ilvl w:val="0"/>
          <w:numId w:val="12"/>
        </w:numPr>
        <w:spacing w:after="0" w:line="240" w:lineRule="auto"/>
        <w:jc w:val="both"/>
        <w:rPr>
          <w:rFonts w:cstheme="minorHAnsi"/>
        </w:rPr>
      </w:pPr>
      <w:r w:rsidRPr="00402B6C">
        <w:rPr>
          <w:rFonts w:eastAsia="ZTR1C.tmp" w:cstheme="minorHAnsi"/>
          <w:color w:val="000000" w:themeColor="text1"/>
          <w:sz w:val="20"/>
          <w:szCs w:val="20"/>
          <w:lang w:eastAsia="es-ES"/>
        </w:rPr>
        <w:t xml:space="preserve">Licenciamiento, instalación y configuración de una herramienta de monitoreo para las Bases de Datos con las que cuenta TRANSMILENIO por 12 </w:t>
      </w:r>
      <w:r w:rsidR="00AB498F" w:rsidRPr="00402B6C">
        <w:rPr>
          <w:rFonts w:eastAsia="ZTR1C.tmp" w:cstheme="minorHAnsi"/>
          <w:color w:val="000000" w:themeColor="text1"/>
          <w:sz w:val="20"/>
          <w:szCs w:val="20"/>
          <w:lang w:eastAsia="es-ES"/>
        </w:rPr>
        <w:t>meses.</w:t>
      </w:r>
      <w:r w:rsidR="00AB498F" w:rsidRPr="00402B6C">
        <w:rPr>
          <w:rFonts w:eastAsia="Arial" w:cstheme="minorHAnsi"/>
          <w:color w:val="000000" w:themeColor="text1"/>
          <w:sz w:val="20"/>
          <w:szCs w:val="20"/>
        </w:rPr>
        <w:t xml:space="preserve"> (</w:t>
      </w:r>
      <w:r w:rsidR="6B78F750" w:rsidRPr="00402B6C">
        <w:rPr>
          <w:rFonts w:eastAsia="Arial" w:cstheme="minorHAnsi"/>
          <w:color w:val="000000" w:themeColor="text1"/>
          <w:sz w:val="20"/>
          <w:szCs w:val="20"/>
        </w:rPr>
        <w:t>Fecha inicio: 01/01/2027 Fecha fin:31/12/2027).</w:t>
      </w:r>
    </w:p>
    <w:p w14:paraId="1AB837CA" w14:textId="5D897802" w:rsidR="00F55526" w:rsidRPr="00402B6C" w:rsidRDefault="00F55526" w:rsidP="00BF41C1">
      <w:pPr>
        <w:pStyle w:val="Prrafodelista"/>
        <w:numPr>
          <w:ilvl w:val="0"/>
          <w:numId w:val="12"/>
        </w:numPr>
        <w:spacing w:after="0" w:line="240" w:lineRule="auto"/>
        <w:jc w:val="both"/>
        <w:rPr>
          <w:rFonts w:cstheme="minorHAnsi"/>
        </w:rPr>
      </w:pPr>
      <w:r w:rsidRPr="00402B6C">
        <w:rPr>
          <w:rFonts w:eastAsia="ZTR1C.tmp" w:cstheme="minorHAnsi"/>
          <w:color w:val="000000" w:themeColor="text1"/>
          <w:sz w:val="20"/>
          <w:szCs w:val="20"/>
          <w:lang w:eastAsia="es-ES"/>
        </w:rPr>
        <w:t>Renovar la suscripción para la actualización y soporte de tres (3) licencias Red Hat Enterprise Linux Server Premium, con que cuenta TRANSMILENIO S.A.</w:t>
      </w:r>
      <w:r w:rsidR="00AB498F" w:rsidRPr="00402B6C">
        <w:rPr>
          <w:rFonts w:eastAsia="ZTR1C.tmp" w:cstheme="minorHAnsi"/>
          <w:color w:val="000000" w:themeColor="text1"/>
          <w:sz w:val="20"/>
          <w:szCs w:val="20"/>
          <w:lang w:eastAsia="es-ES"/>
        </w:rPr>
        <w:t>, por</w:t>
      </w:r>
      <w:r w:rsidRPr="00402B6C">
        <w:rPr>
          <w:rFonts w:eastAsia="ZTR1C.tmp" w:cstheme="minorHAnsi"/>
          <w:color w:val="000000" w:themeColor="text1"/>
          <w:sz w:val="20"/>
          <w:szCs w:val="20"/>
          <w:lang w:eastAsia="es-ES"/>
        </w:rPr>
        <w:t xml:space="preserve"> 12 </w:t>
      </w:r>
      <w:r w:rsidR="00AB498F" w:rsidRPr="00402B6C">
        <w:rPr>
          <w:rFonts w:eastAsia="ZTR1C.tmp" w:cstheme="minorHAnsi"/>
          <w:color w:val="000000" w:themeColor="text1"/>
          <w:sz w:val="20"/>
          <w:szCs w:val="20"/>
          <w:lang w:eastAsia="es-ES"/>
        </w:rPr>
        <w:t>meses.</w:t>
      </w:r>
      <w:r w:rsidR="00AB498F" w:rsidRPr="00402B6C">
        <w:rPr>
          <w:rFonts w:eastAsia="Arial" w:cstheme="minorHAnsi"/>
          <w:color w:val="000000" w:themeColor="text1"/>
          <w:sz w:val="20"/>
          <w:szCs w:val="20"/>
        </w:rPr>
        <w:t xml:space="preserve"> (</w:t>
      </w:r>
      <w:r w:rsidR="0BACA9D3" w:rsidRPr="00402B6C">
        <w:rPr>
          <w:rFonts w:eastAsia="Arial" w:cstheme="minorHAnsi"/>
          <w:color w:val="000000" w:themeColor="text1"/>
          <w:sz w:val="20"/>
          <w:szCs w:val="20"/>
        </w:rPr>
        <w:t>Fecha inicio: 01/01/2027 Fecha fin:31/12/2027).</w:t>
      </w:r>
    </w:p>
    <w:p w14:paraId="2840FD60" w14:textId="7C110640" w:rsidR="00F55526" w:rsidRPr="00402B6C" w:rsidRDefault="00F55526" w:rsidP="00BF41C1">
      <w:pPr>
        <w:pStyle w:val="Prrafodelista"/>
        <w:numPr>
          <w:ilvl w:val="0"/>
          <w:numId w:val="12"/>
        </w:numPr>
        <w:spacing w:after="0" w:line="240" w:lineRule="auto"/>
        <w:jc w:val="both"/>
        <w:rPr>
          <w:rFonts w:cstheme="minorHAnsi"/>
        </w:rPr>
      </w:pPr>
      <w:r w:rsidRPr="00402B6C">
        <w:rPr>
          <w:rFonts w:eastAsia="ZTR1C.tmp" w:cstheme="minorHAnsi"/>
          <w:color w:val="000000" w:themeColor="text1"/>
          <w:sz w:val="20"/>
          <w:szCs w:val="20"/>
          <w:lang w:eastAsia="es-ES"/>
        </w:rPr>
        <w:t xml:space="preserve">Renovar la suscripción para la actualización y soporte de una (1) licencia de Oracle Linux Premier Limited Support, con que cuenta TRANSMILENIO S.A, por 12 </w:t>
      </w:r>
      <w:r w:rsidR="00AB498F" w:rsidRPr="00402B6C">
        <w:rPr>
          <w:rFonts w:eastAsia="ZTR1C.tmp" w:cstheme="minorHAnsi"/>
          <w:color w:val="000000" w:themeColor="text1"/>
          <w:sz w:val="20"/>
          <w:szCs w:val="20"/>
          <w:lang w:eastAsia="es-ES"/>
        </w:rPr>
        <w:t>meses.</w:t>
      </w:r>
      <w:r w:rsidR="00AB498F" w:rsidRPr="00402B6C">
        <w:rPr>
          <w:rFonts w:eastAsia="Arial" w:cstheme="minorHAnsi"/>
          <w:color w:val="000000" w:themeColor="text1"/>
          <w:sz w:val="20"/>
          <w:szCs w:val="20"/>
        </w:rPr>
        <w:t xml:space="preserve"> (</w:t>
      </w:r>
      <w:r w:rsidR="3D959628" w:rsidRPr="00402B6C">
        <w:rPr>
          <w:rFonts w:eastAsia="Arial" w:cstheme="minorHAnsi"/>
          <w:color w:val="000000" w:themeColor="text1"/>
          <w:sz w:val="20"/>
          <w:szCs w:val="20"/>
        </w:rPr>
        <w:t>Fecha inicio: 01/01/2027 Fecha fin:31/12/2027).</w:t>
      </w:r>
    </w:p>
    <w:p w14:paraId="6045202B" w14:textId="77777777" w:rsidR="00F55526" w:rsidRPr="00402B6C" w:rsidRDefault="00F55526" w:rsidP="00BF41C1">
      <w:pPr>
        <w:pStyle w:val="Prrafodelista"/>
        <w:numPr>
          <w:ilvl w:val="0"/>
          <w:numId w:val="12"/>
        </w:numPr>
        <w:spacing w:after="0" w:line="240" w:lineRule="auto"/>
        <w:jc w:val="both"/>
        <w:rPr>
          <w:rFonts w:eastAsia="ZTR1C.tmp" w:cstheme="minorHAnsi"/>
          <w:color w:val="000000" w:themeColor="text1"/>
          <w:sz w:val="20"/>
          <w:szCs w:val="20"/>
          <w:lang w:eastAsia="es-ES"/>
        </w:rPr>
      </w:pPr>
      <w:r w:rsidRPr="00402B6C">
        <w:rPr>
          <w:rFonts w:eastAsia="ZTR1C.tmp" w:cstheme="minorHAnsi"/>
          <w:color w:val="000000" w:themeColor="text1"/>
          <w:sz w:val="20"/>
          <w:szCs w:val="20"/>
          <w:lang w:eastAsia="es-ES"/>
        </w:rPr>
        <w:t>Renovación suscripciones del licenciamiento IBM por 12 meses:</w:t>
      </w:r>
    </w:p>
    <w:p w14:paraId="3C84A45A" w14:textId="77777777" w:rsidR="00604130" w:rsidRPr="00402B6C" w:rsidRDefault="00604130" w:rsidP="00604130">
      <w:pPr>
        <w:spacing w:after="0" w:line="240" w:lineRule="auto"/>
        <w:jc w:val="both"/>
        <w:rPr>
          <w:rFonts w:eastAsia="ZTR1C.tmp" w:cstheme="minorHAnsi"/>
          <w:color w:val="000000" w:themeColor="text1"/>
          <w:sz w:val="20"/>
          <w:szCs w:val="20"/>
          <w:lang w:eastAsia="es-ES"/>
        </w:rPr>
      </w:pPr>
    </w:p>
    <w:p w14:paraId="56EFF8B9" w14:textId="4180ED3E" w:rsidR="00F55526" w:rsidRPr="00402B6C" w:rsidRDefault="28A89FA7" w:rsidP="53A7664F">
      <w:pPr>
        <w:spacing w:after="0" w:line="240" w:lineRule="auto"/>
        <w:ind w:left="1134" w:hanging="425"/>
        <w:jc w:val="both"/>
        <w:rPr>
          <w:rFonts w:eastAsia="Arial" w:cstheme="minorHAnsi"/>
          <w:sz w:val="20"/>
          <w:szCs w:val="20"/>
        </w:rPr>
      </w:pPr>
      <w:r w:rsidRPr="00402B6C">
        <w:rPr>
          <w:rFonts w:eastAsia="ZTR1C.tmp" w:cstheme="minorHAnsi"/>
          <w:color w:val="000000" w:themeColor="text1"/>
          <w:sz w:val="20"/>
          <w:szCs w:val="20"/>
          <w:lang w:eastAsia="es-ES"/>
        </w:rPr>
        <w:t xml:space="preserve">9.1. </w:t>
      </w:r>
      <w:r w:rsidR="00F55526" w:rsidRPr="00402B6C">
        <w:rPr>
          <w:rFonts w:eastAsia="ZTR1C.tmp" w:cstheme="minorHAnsi"/>
          <w:color w:val="000000" w:themeColor="text1"/>
          <w:sz w:val="20"/>
          <w:szCs w:val="20"/>
          <w:lang w:eastAsia="es-ES"/>
        </w:rPr>
        <w:t>Renovar la suscripción para la actualización y soporte del licenciamiento de IBM Security</w:t>
      </w:r>
      <w:r w:rsidR="00604130" w:rsidRPr="00402B6C">
        <w:rPr>
          <w:rFonts w:eastAsia="ZTR1C.tmp" w:cstheme="minorHAnsi"/>
          <w:color w:val="000000" w:themeColor="text1"/>
          <w:sz w:val="20"/>
          <w:szCs w:val="20"/>
          <w:lang w:eastAsia="es-ES"/>
        </w:rPr>
        <w:t xml:space="preserve"> </w:t>
      </w:r>
      <w:r w:rsidR="00F55526" w:rsidRPr="00402B6C">
        <w:rPr>
          <w:rFonts w:eastAsia="ZTR1C.tmp" w:cstheme="minorHAnsi"/>
          <w:color w:val="000000" w:themeColor="text1"/>
          <w:sz w:val="20"/>
          <w:szCs w:val="20"/>
          <w:lang w:eastAsia="es-ES"/>
        </w:rPr>
        <w:t>IBM Security Guardium Collector Software Appliance Install Annual SW Subscription &amp; Support Renewal por 12 meses.</w:t>
      </w:r>
      <w:r w:rsidR="5FB5AF89" w:rsidRPr="00402B6C">
        <w:rPr>
          <w:rFonts w:eastAsia="Arial" w:cstheme="minorHAnsi"/>
          <w:color w:val="000000" w:themeColor="text1"/>
          <w:sz w:val="20"/>
          <w:szCs w:val="20"/>
        </w:rPr>
        <w:t xml:space="preserve"> (Fecha inicio: 01/01/2027 Fecha fin:31/12/2027).</w:t>
      </w:r>
    </w:p>
    <w:p w14:paraId="4F25A8A6" w14:textId="610D9C7F" w:rsidR="00F55526" w:rsidRPr="00402B6C" w:rsidRDefault="44120D23" w:rsidP="53A7664F">
      <w:pPr>
        <w:spacing w:after="0" w:line="240" w:lineRule="auto"/>
        <w:ind w:left="1134" w:hanging="425"/>
        <w:jc w:val="both"/>
        <w:rPr>
          <w:rFonts w:eastAsia="Arial" w:cstheme="minorHAnsi"/>
          <w:sz w:val="20"/>
          <w:szCs w:val="20"/>
        </w:rPr>
      </w:pPr>
      <w:r w:rsidRPr="00402B6C">
        <w:rPr>
          <w:rFonts w:eastAsia="ZTR1C.tmp" w:cstheme="minorHAnsi"/>
          <w:color w:val="000000" w:themeColor="text1"/>
          <w:sz w:val="20"/>
          <w:szCs w:val="20"/>
          <w:lang w:eastAsia="es-ES"/>
        </w:rPr>
        <w:t xml:space="preserve">9.2. </w:t>
      </w:r>
      <w:r w:rsidR="00F55526" w:rsidRPr="00402B6C">
        <w:rPr>
          <w:rFonts w:eastAsia="ZTR1C.tmp" w:cstheme="minorHAnsi"/>
          <w:color w:val="000000" w:themeColor="text1"/>
          <w:sz w:val="20"/>
          <w:szCs w:val="20"/>
          <w:lang w:eastAsia="es-ES"/>
        </w:rPr>
        <w:t xml:space="preserve">Renovar la suscripción para la actualización y soporte del licenciamiento de (2) IBM </w:t>
      </w:r>
      <w:r w:rsidR="00604130" w:rsidRPr="00402B6C">
        <w:rPr>
          <w:rFonts w:eastAsia="ZTR1C.tmp" w:cstheme="minorHAnsi"/>
          <w:color w:val="000000" w:themeColor="text1"/>
          <w:sz w:val="20"/>
          <w:szCs w:val="20"/>
          <w:lang w:eastAsia="es-ES"/>
        </w:rPr>
        <w:t xml:space="preserve"> </w:t>
      </w:r>
      <w:r w:rsidR="00F55526" w:rsidRPr="00402B6C">
        <w:rPr>
          <w:rFonts w:eastAsia="ZTR1C.tmp" w:cstheme="minorHAnsi"/>
          <w:color w:val="000000" w:themeColor="text1"/>
          <w:sz w:val="20"/>
          <w:szCs w:val="20"/>
          <w:lang w:eastAsia="es-ES"/>
        </w:rPr>
        <w:t>Security Guardium Data Protection for Databases Resource Value Unit (MVS) Annual SW Subscription &amp; Support Renewal por 12 meses.</w:t>
      </w:r>
      <w:r w:rsidR="1FC760BD" w:rsidRPr="00402B6C">
        <w:rPr>
          <w:rFonts w:eastAsia="Arial" w:cstheme="minorHAnsi"/>
          <w:color w:val="000000" w:themeColor="text1"/>
          <w:sz w:val="20"/>
          <w:szCs w:val="20"/>
        </w:rPr>
        <w:t xml:space="preserve"> (Fecha inicio: 01/01/2027 Fecha fin:31/12/2027).</w:t>
      </w:r>
    </w:p>
    <w:p w14:paraId="573A2A2C" w14:textId="77777777" w:rsidR="00604130" w:rsidRPr="00402B6C" w:rsidRDefault="6458C4BA" w:rsidP="00604130">
      <w:pPr>
        <w:spacing w:after="0" w:line="240" w:lineRule="auto"/>
        <w:ind w:left="720"/>
        <w:jc w:val="both"/>
        <w:rPr>
          <w:rFonts w:eastAsia="ZTR1C.tmp" w:cstheme="minorHAnsi"/>
          <w:color w:val="000000" w:themeColor="text1"/>
          <w:sz w:val="20"/>
          <w:szCs w:val="20"/>
          <w:lang w:eastAsia="es-ES"/>
        </w:rPr>
      </w:pPr>
      <w:r w:rsidRPr="00402B6C">
        <w:rPr>
          <w:rFonts w:eastAsia="ZTR1C.tmp" w:cstheme="minorHAnsi"/>
          <w:color w:val="000000" w:themeColor="text1"/>
          <w:sz w:val="20"/>
          <w:szCs w:val="20"/>
          <w:lang w:eastAsia="es-ES"/>
        </w:rPr>
        <w:t xml:space="preserve">9.3. </w:t>
      </w:r>
      <w:r w:rsidR="00F55526" w:rsidRPr="00402B6C">
        <w:rPr>
          <w:rFonts w:eastAsia="ZTR1C.tmp" w:cstheme="minorHAnsi"/>
          <w:color w:val="000000" w:themeColor="text1"/>
          <w:sz w:val="20"/>
          <w:szCs w:val="20"/>
          <w:lang w:eastAsia="es-ES"/>
        </w:rPr>
        <w:t>Renovar la suscripción para la actualización y soporte del licenciamiento de IBM Security</w:t>
      </w:r>
    </w:p>
    <w:p w14:paraId="6C7C60F2" w14:textId="3AFDBF4F" w:rsidR="00B96287" w:rsidRPr="00402B6C" w:rsidRDefault="00F55526" w:rsidP="00B96287">
      <w:pPr>
        <w:spacing w:after="0" w:line="240" w:lineRule="auto"/>
        <w:ind w:left="720" w:firstLine="273"/>
        <w:jc w:val="both"/>
        <w:rPr>
          <w:rFonts w:eastAsia="ZTR1C.tmp" w:cstheme="minorHAnsi"/>
          <w:color w:val="000000" w:themeColor="text1"/>
          <w:sz w:val="20"/>
          <w:szCs w:val="20"/>
          <w:lang w:val="en-US" w:eastAsia="es-ES"/>
        </w:rPr>
      </w:pPr>
      <w:r w:rsidRPr="00402B6C">
        <w:rPr>
          <w:rFonts w:eastAsia="ZTR1C.tmp" w:cstheme="minorHAnsi"/>
          <w:color w:val="000000" w:themeColor="text1"/>
          <w:sz w:val="20"/>
          <w:szCs w:val="20"/>
          <w:lang w:eastAsia="es-ES"/>
        </w:rPr>
        <w:t xml:space="preserve"> </w:t>
      </w:r>
      <w:r w:rsidR="00B96287" w:rsidRPr="00402B6C">
        <w:rPr>
          <w:rFonts w:eastAsia="ZTR1C.tmp" w:cstheme="minorHAnsi"/>
          <w:color w:val="000000" w:themeColor="text1"/>
          <w:sz w:val="20"/>
          <w:szCs w:val="20"/>
          <w:lang w:eastAsia="es-ES"/>
        </w:rPr>
        <w:t xml:space="preserve"> </w:t>
      </w:r>
      <w:r w:rsidRPr="00402B6C">
        <w:rPr>
          <w:rFonts w:eastAsia="ZTR1C.tmp" w:cstheme="minorHAnsi"/>
          <w:color w:val="000000" w:themeColor="text1"/>
          <w:sz w:val="20"/>
          <w:szCs w:val="20"/>
          <w:lang w:val="en-US" w:eastAsia="es-ES"/>
        </w:rPr>
        <w:t xml:space="preserve">Guardium Data Protection for Big Data Resource Value Unit (MVS) Annual SW </w:t>
      </w:r>
    </w:p>
    <w:p w14:paraId="3B68EBF9" w14:textId="20A975EE" w:rsidR="00F55526" w:rsidRPr="00402B6C" w:rsidRDefault="00F55526" w:rsidP="53A7664F">
      <w:pPr>
        <w:spacing w:after="0" w:line="240" w:lineRule="auto"/>
        <w:ind w:left="851" w:firstLine="273"/>
        <w:jc w:val="both"/>
        <w:rPr>
          <w:rFonts w:eastAsia="Arial" w:cstheme="minorHAnsi"/>
          <w:sz w:val="20"/>
          <w:szCs w:val="20"/>
          <w:lang w:val="es-ES"/>
        </w:rPr>
      </w:pPr>
      <w:r w:rsidRPr="00402B6C">
        <w:rPr>
          <w:rFonts w:eastAsia="ZTR1C.tmp" w:cstheme="minorHAnsi"/>
          <w:color w:val="000000" w:themeColor="text1"/>
          <w:sz w:val="20"/>
          <w:szCs w:val="20"/>
          <w:lang w:val="es-ES" w:eastAsia="es-ES"/>
        </w:rPr>
        <w:t>Subscription &amp; Support Renewal por 12 meses</w:t>
      </w:r>
      <w:r w:rsidR="542F0278" w:rsidRPr="00402B6C">
        <w:rPr>
          <w:rFonts w:eastAsia="Arial" w:cstheme="minorHAnsi"/>
          <w:color w:val="000000" w:themeColor="text1"/>
          <w:sz w:val="20"/>
          <w:szCs w:val="20"/>
          <w:lang w:val="es-ES"/>
        </w:rPr>
        <w:t xml:space="preserve"> (Fecha inicio: 01/01/2027 Fecha fin:31/12/2027).</w:t>
      </w:r>
    </w:p>
    <w:p w14:paraId="0427743B" w14:textId="77777777" w:rsidR="00D0343F" w:rsidRPr="00402B6C" w:rsidRDefault="00D0343F" w:rsidP="00993BFA">
      <w:pPr>
        <w:spacing w:after="0" w:line="240" w:lineRule="auto"/>
        <w:jc w:val="both"/>
        <w:rPr>
          <w:rFonts w:eastAsia="ZTR1C.tmp" w:cstheme="minorHAnsi"/>
          <w:color w:val="FF0000"/>
          <w:sz w:val="20"/>
          <w:szCs w:val="20"/>
          <w:lang w:val="en-US" w:eastAsia="es-ES"/>
        </w:rPr>
      </w:pPr>
    </w:p>
    <w:p w14:paraId="7D21DBDB" w14:textId="4A4CE4EF" w:rsidR="57DA6AB4" w:rsidRPr="00402B6C" w:rsidRDefault="5851D6E8" w:rsidP="00BF41C1">
      <w:pPr>
        <w:pStyle w:val="Prrafodelista"/>
        <w:numPr>
          <w:ilvl w:val="0"/>
          <w:numId w:val="12"/>
        </w:numPr>
        <w:spacing w:after="0" w:line="240" w:lineRule="auto"/>
        <w:jc w:val="both"/>
        <w:rPr>
          <w:rFonts w:eastAsia="Arial" w:cstheme="minorHAnsi"/>
          <w:color w:val="000000" w:themeColor="text1"/>
        </w:rPr>
      </w:pPr>
      <w:r w:rsidRPr="00402B6C">
        <w:rPr>
          <w:rFonts w:eastAsia="Arial" w:cstheme="minorHAnsi"/>
          <w:color w:val="000000" w:themeColor="text1"/>
        </w:rPr>
        <w:t xml:space="preserve"> Renovación de garantías extendidas abarca desde la</w:t>
      </w:r>
      <w:commentRangeStart w:id="0"/>
      <w:commentRangeStart w:id="1"/>
      <w:r w:rsidRPr="00402B6C">
        <w:rPr>
          <w:rFonts w:eastAsia="Arial" w:cstheme="minorHAnsi"/>
          <w:color w:val="000000" w:themeColor="text1"/>
        </w:rPr>
        <w:t xml:space="preserve"> fecha de expiración hasta</w:t>
      </w:r>
      <w:commentRangeEnd w:id="0"/>
      <w:r w:rsidR="57DA6AB4" w:rsidRPr="00402B6C">
        <w:rPr>
          <w:rStyle w:val="Refdecomentario"/>
          <w:rFonts w:eastAsia="Arial" w:cstheme="minorHAnsi"/>
          <w:color w:val="000000" w:themeColor="text1"/>
          <w:sz w:val="22"/>
          <w:szCs w:val="22"/>
        </w:rPr>
        <w:commentReference w:id="0"/>
      </w:r>
      <w:commentRangeEnd w:id="1"/>
      <w:r w:rsidR="57DA6AB4" w:rsidRPr="00402B6C">
        <w:rPr>
          <w:rStyle w:val="Refdecomentario"/>
          <w:rFonts w:eastAsia="Arial" w:cstheme="minorHAnsi"/>
          <w:color w:val="000000" w:themeColor="text1"/>
          <w:sz w:val="22"/>
          <w:szCs w:val="22"/>
        </w:rPr>
        <w:commentReference w:id="1"/>
      </w:r>
      <w:r w:rsidRPr="00402B6C">
        <w:rPr>
          <w:rFonts w:eastAsia="Arial" w:cstheme="minorHAnsi"/>
          <w:color w:val="000000" w:themeColor="text1"/>
        </w:rPr>
        <w:t xml:space="preserve"> el 31 de </w:t>
      </w:r>
      <w:r w:rsidR="03DCF019" w:rsidRPr="00402B6C">
        <w:rPr>
          <w:rFonts w:eastAsia="Arial" w:cstheme="minorHAnsi"/>
          <w:color w:val="000000" w:themeColor="text1"/>
        </w:rPr>
        <w:t>diciembre</w:t>
      </w:r>
      <w:r w:rsidRPr="00402B6C">
        <w:rPr>
          <w:rFonts w:eastAsia="Arial" w:cstheme="minorHAnsi"/>
          <w:color w:val="000000" w:themeColor="text1"/>
        </w:rPr>
        <w:t xml:space="preserve"> de 2027, de cada uno de los componentes y/o licencias de la siguiente infraestructura tecnológica:</w:t>
      </w:r>
    </w:p>
    <w:p w14:paraId="497231F7" w14:textId="36F9BC82" w:rsidR="46748113" w:rsidRPr="00402B6C" w:rsidRDefault="46748113" w:rsidP="00EA055E">
      <w:pPr>
        <w:spacing w:after="14" w:line="257" w:lineRule="auto"/>
        <w:rPr>
          <w:rFonts w:eastAsia="Arial" w:cstheme="minorHAnsi"/>
          <w:color w:val="000000" w:themeColor="text1"/>
        </w:rPr>
      </w:pPr>
    </w:p>
    <w:p w14:paraId="736D1C1B" w14:textId="0A492C34" w:rsidR="50AF5710" w:rsidRPr="00402B6C" w:rsidRDefault="50AF5710" w:rsidP="00EA055E">
      <w:pPr>
        <w:tabs>
          <w:tab w:val="left" w:pos="0"/>
          <w:tab w:val="left" w:pos="411"/>
          <w:tab w:val="left" w:pos="3448"/>
        </w:tabs>
        <w:spacing w:after="5" w:line="247" w:lineRule="auto"/>
        <w:rPr>
          <w:rFonts w:eastAsia="Arial" w:cstheme="minorHAnsi"/>
          <w:color w:val="000000" w:themeColor="text1"/>
        </w:rPr>
      </w:pPr>
      <w:r w:rsidRPr="00402B6C">
        <w:rPr>
          <w:rFonts w:eastAsia="Segoe UI Symbol" w:cstheme="minorHAnsi"/>
          <w:color w:val="000000" w:themeColor="text1"/>
        </w:rPr>
        <w:t>•</w:t>
      </w:r>
      <w:r w:rsidRPr="00402B6C">
        <w:rPr>
          <w:rFonts w:eastAsia="Arial" w:cstheme="minorHAnsi"/>
          <w:color w:val="000000" w:themeColor="text1"/>
        </w:rPr>
        <w:t xml:space="preserve">     Tipo de garantía actual del sistema de Servidores DELL </w:t>
      </w:r>
      <w:r w:rsidR="699517D1" w:rsidRPr="00402B6C">
        <w:rPr>
          <w:rFonts w:eastAsia="Arial" w:cstheme="minorHAnsi"/>
          <w:color w:val="000000" w:themeColor="text1"/>
        </w:rPr>
        <w:t xml:space="preserve"> </w:t>
      </w:r>
    </w:p>
    <w:p w14:paraId="68FC770C" w14:textId="04624FA8" w:rsidR="50AF5710" w:rsidRPr="00402B6C" w:rsidRDefault="50AF5710" w:rsidP="00EA055E">
      <w:pPr>
        <w:spacing w:after="0" w:line="257" w:lineRule="auto"/>
        <w:rPr>
          <w:rFonts w:eastAsia="Arial" w:cstheme="minorHAnsi"/>
          <w:color w:val="000000" w:themeColor="text1"/>
        </w:rPr>
      </w:pPr>
      <w:r w:rsidRPr="00402B6C">
        <w:rPr>
          <w:rFonts w:eastAsia="Arial" w:cstheme="minorHAnsi"/>
          <w:color w:val="000000" w:themeColor="text1"/>
        </w:rPr>
        <w:t xml:space="preserve"> </w:t>
      </w:r>
    </w:p>
    <w:tbl>
      <w:tblPr>
        <w:tblW w:w="7755" w:type="dxa"/>
        <w:jc w:val="center"/>
        <w:tblLook w:val="04A0" w:firstRow="1" w:lastRow="0" w:firstColumn="1" w:lastColumn="0" w:noHBand="0" w:noVBand="1"/>
      </w:tblPr>
      <w:tblGrid>
        <w:gridCol w:w="1320"/>
        <w:gridCol w:w="3418"/>
        <w:gridCol w:w="1886"/>
        <w:gridCol w:w="1131"/>
      </w:tblGrid>
      <w:tr w:rsidR="00AE5F74" w:rsidRPr="00402B6C" w14:paraId="447A0719" w14:textId="77777777" w:rsidTr="12990A75">
        <w:trPr>
          <w:trHeight w:val="87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7175396B" w14:textId="27600C13" w:rsidR="00AE5F74" w:rsidRPr="00402B6C" w:rsidRDefault="00AE5F74" w:rsidP="00EA055E">
            <w:pPr>
              <w:spacing w:after="0" w:line="257" w:lineRule="auto"/>
              <w:jc w:val="center"/>
              <w:rPr>
                <w:rFonts w:eastAsia="Arial" w:cstheme="minorHAnsi"/>
                <w:b/>
                <w:bCs/>
                <w:color w:val="000000" w:themeColor="text1"/>
                <w:sz w:val="20"/>
                <w:szCs w:val="20"/>
              </w:rPr>
            </w:pPr>
            <w:r w:rsidRPr="00402B6C">
              <w:rPr>
                <w:rFonts w:eastAsia="Arial" w:cstheme="minorHAnsi"/>
                <w:b/>
                <w:bCs/>
                <w:color w:val="000000" w:themeColor="text1"/>
                <w:sz w:val="20"/>
                <w:szCs w:val="20"/>
              </w:rPr>
              <w:lastRenderedPageBreak/>
              <w:t xml:space="preserve">Tipo Garantía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7F90B96D" w14:textId="377CB931" w:rsidR="00AE5F74" w:rsidRPr="00402B6C" w:rsidRDefault="00AE5F74" w:rsidP="00EA055E">
            <w:pPr>
              <w:spacing w:after="0" w:line="257" w:lineRule="auto"/>
              <w:ind w:right="56"/>
              <w:jc w:val="center"/>
              <w:rPr>
                <w:rFonts w:eastAsia="Arial" w:cstheme="minorHAnsi"/>
                <w:b/>
                <w:bCs/>
                <w:color w:val="000000" w:themeColor="text1"/>
                <w:sz w:val="20"/>
                <w:szCs w:val="20"/>
              </w:rPr>
            </w:pPr>
            <w:r w:rsidRPr="00402B6C">
              <w:rPr>
                <w:rFonts w:eastAsia="Arial" w:cstheme="minorHAnsi"/>
                <w:b/>
                <w:bCs/>
                <w:color w:val="000000" w:themeColor="text1"/>
                <w:sz w:val="20"/>
                <w:szCs w:val="20"/>
              </w:rPr>
              <w:t xml:space="preserve">Descripción Actual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24F34BE4" w14:textId="11367436" w:rsidR="00AE5F74" w:rsidRPr="00402B6C" w:rsidRDefault="00AE5F74" w:rsidP="00EA055E">
            <w:pPr>
              <w:spacing w:after="16" w:line="257" w:lineRule="auto"/>
              <w:ind w:left="174"/>
              <w:rPr>
                <w:rFonts w:eastAsia="Arial" w:cstheme="minorHAnsi"/>
                <w:b/>
                <w:bCs/>
                <w:color w:val="000000" w:themeColor="text1"/>
                <w:sz w:val="20"/>
                <w:szCs w:val="20"/>
              </w:rPr>
            </w:pPr>
            <w:r w:rsidRPr="00402B6C">
              <w:rPr>
                <w:rFonts w:eastAsia="Arial" w:cstheme="minorHAnsi"/>
                <w:b/>
                <w:bCs/>
                <w:color w:val="000000" w:themeColor="text1"/>
                <w:sz w:val="20"/>
                <w:szCs w:val="20"/>
              </w:rPr>
              <w:t xml:space="preserve">Componentes y </w:t>
            </w:r>
          </w:p>
          <w:p w14:paraId="41503312" w14:textId="7A143E32" w:rsidR="00AE5F74" w:rsidRPr="00402B6C" w:rsidRDefault="00AE5F74" w:rsidP="00EA055E">
            <w:pPr>
              <w:spacing w:after="21" w:line="257" w:lineRule="auto"/>
              <w:ind w:right="57"/>
              <w:jc w:val="center"/>
              <w:rPr>
                <w:rFonts w:eastAsia="Arial" w:cstheme="minorHAnsi"/>
                <w:b/>
                <w:bCs/>
                <w:color w:val="000000" w:themeColor="text1"/>
                <w:sz w:val="20"/>
                <w:szCs w:val="20"/>
              </w:rPr>
            </w:pPr>
            <w:r w:rsidRPr="00402B6C">
              <w:rPr>
                <w:rFonts w:eastAsia="Arial" w:cstheme="minorHAnsi"/>
                <w:b/>
                <w:bCs/>
                <w:color w:val="000000" w:themeColor="text1"/>
                <w:sz w:val="20"/>
                <w:szCs w:val="20"/>
              </w:rPr>
              <w:t xml:space="preserve">Licencias a </w:t>
            </w:r>
          </w:p>
          <w:p w14:paraId="0A9F3AFB" w14:textId="417EDF6C" w:rsidR="00AE5F74" w:rsidRPr="00402B6C" w:rsidRDefault="00AE5F74" w:rsidP="00EA055E">
            <w:pPr>
              <w:spacing w:after="0" w:line="257" w:lineRule="auto"/>
              <w:ind w:right="58"/>
              <w:jc w:val="center"/>
              <w:rPr>
                <w:rFonts w:eastAsia="Arial" w:cstheme="minorHAnsi"/>
                <w:b/>
                <w:bCs/>
                <w:color w:val="000000" w:themeColor="text1"/>
                <w:sz w:val="20"/>
                <w:szCs w:val="20"/>
              </w:rPr>
            </w:pPr>
            <w:r w:rsidRPr="00402B6C">
              <w:rPr>
                <w:rFonts w:eastAsia="Arial" w:cstheme="minorHAnsi"/>
                <w:b/>
                <w:bCs/>
                <w:color w:val="000000" w:themeColor="text1"/>
                <w:sz w:val="20"/>
                <w:szCs w:val="20"/>
              </w:rPr>
              <w:t xml:space="preserve">Renovar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7D9CB5EA" w14:textId="05A28D19" w:rsidR="00AE5F74" w:rsidRPr="00402B6C" w:rsidRDefault="00AE5F74" w:rsidP="00EA055E">
            <w:pPr>
              <w:spacing w:after="0" w:line="257" w:lineRule="auto"/>
              <w:ind w:left="4"/>
              <w:jc w:val="both"/>
              <w:rPr>
                <w:rFonts w:eastAsia="Arial" w:cstheme="minorHAnsi"/>
                <w:b/>
                <w:bCs/>
                <w:color w:val="000000" w:themeColor="text1"/>
                <w:sz w:val="20"/>
                <w:szCs w:val="20"/>
              </w:rPr>
            </w:pPr>
            <w:r w:rsidRPr="00402B6C">
              <w:rPr>
                <w:rFonts w:eastAsia="Arial" w:cstheme="minorHAnsi"/>
                <w:b/>
                <w:bCs/>
                <w:color w:val="000000" w:themeColor="text1"/>
                <w:sz w:val="20"/>
                <w:szCs w:val="20"/>
              </w:rPr>
              <w:t xml:space="preserve">Cantidad </w:t>
            </w:r>
          </w:p>
        </w:tc>
      </w:tr>
      <w:tr w:rsidR="00AE5F74" w:rsidRPr="00402B6C" w14:paraId="5B710992" w14:textId="77777777" w:rsidTr="12990A75">
        <w:trPr>
          <w:trHeight w:val="120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9995F45" w14:textId="62D06291" w:rsidR="00AE5F74" w:rsidRPr="00402B6C" w:rsidRDefault="00AE5F74" w:rsidP="00EA055E">
            <w:pPr>
              <w:spacing w:after="19"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DELL </w:t>
            </w:r>
          </w:p>
          <w:p w14:paraId="010408C6" w14:textId="75047B23" w:rsidR="00AE5F74" w:rsidRPr="00402B6C" w:rsidRDefault="00AE5F74" w:rsidP="00EA055E">
            <w:pPr>
              <w:spacing w:after="19"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ProSupport </w:t>
            </w:r>
          </w:p>
          <w:p w14:paraId="68CAF328" w14:textId="53471EEF" w:rsidR="00AE5F74" w:rsidRPr="00402B6C" w:rsidRDefault="00AE5F74" w:rsidP="00EA055E">
            <w:pPr>
              <w:spacing w:after="0"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573CFBA" w14:textId="6BAF8B34" w:rsidR="00AE5F74" w:rsidRPr="00402B6C" w:rsidRDefault="00AE5F74" w:rsidP="00EA055E">
            <w:pPr>
              <w:spacing w:after="19" w:line="257" w:lineRule="auto"/>
              <w:ind w:left="4"/>
              <w:jc w:val="both"/>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 Next Business Day Onsite Service </w:t>
            </w:r>
          </w:p>
          <w:p w14:paraId="575BC7EC" w14:textId="65ECED78" w:rsidR="00AE5F74" w:rsidRPr="00402B6C" w:rsidRDefault="00AE5F74" w:rsidP="00EA055E">
            <w:pPr>
              <w:spacing w:after="16"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After Problem Diagnosis- 7x24 </w:t>
            </w:r>
          </w:p>
          <w:p w14:paraId="4F2FB132" w14:textId="42A4B30D" w:rsidR="00AE5F74" w:rsidRPr="00402B6C" w:rsidRDefault="00AE5F74" w:rsidP="00EA055E">
            <w:pPr>
              <w:spacing w:after="19"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HW/SW Technical Support and </w:t>
            </w:r>
          </w:p>
          <w:p w14:paraId="653AD6C5" w14:textId="5DB99564" w:rsidR="00AE5F74" w:rsidRPr="00402B6C" w:rsidRDefault="00AE5F74" w:rsidP="00EA055E">
            <w:pPr>
              <w:spacing w:after="0"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03C426F" w14:textId="5D3AC0F3" w:rsidR="00AE5F74" w:rsidRPr="00402B6C" w:rsidRDefault="00AE5F74" w:rsidP="00EA055E">
            <w:pPr>
              <w:spacing w:after="0" w:line="257" w:lineRule="auto"/>
              <w:ind w:left="4"/>
              <w:rPr>
                <w:rFonts w:eastAsia="Calibri" w:cstheme="minorHAnsi"/>
                <w:color w:val="000000" w:themeColor="text1"/>
                <w:sz w:val="20"/>
                <w:szCs w:val="20"/>
              </w:rPr>
            </w:pPr>
            <w:r w:rsidRPr="00402B6C">
              <w:rPr>
                <w:rFonts w:eastAsia="Calibri" w:cstheme="minorHAnsi"/>
                <w:color w:val="000000" w:themeColor="text1"/>
                <w:sz w:val="20"/>
                <w:szCs w:val="20"/>
              </w:rPr>
              <w:t xml:space="preserve">POWEREDGE R740 - 3QD9MR2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FDFF65C" w14:textId="219E0964" w:rsidR="00AE5F74" w:rsidRPr="00402B6C" w:rsidRDefault="00AE5F74" w:rsidP="00EA055E">
            <w:pPr>
              <w:spacing w:after="0" w:line="257" w:lineRule="auto"/>
              <w:ind w:right="56"/>
              <w:jc w:val="center"/>
              <w:rPr>
                <w:rFonts w:eastAsia="Calibri" w:cstheme="minorHAnsi"/>
                <w:color w:val="000000" w:themeColor="text1"/>
                <w:sz w:val="20"/>
                <w:szCs w:val="20"/>
              </w:rPr>
            </w:pPr>
            <w:r w:rsidRPr="00402B6C">
              <w:rPr>
                <w:rFonts w:eastAsia="Calibri" w:cstheme="minorHAnsi"/>
                <w:color w:val="000000" w:themeColor="text1"/>
                <w:sz w:val="20"/>
                <w:szCs w:val="20"/>
              </w:rPr>
              <w:t xml:space="preserve">1 </w:t>
            </w:r>
          </w:p>
        </w:tc>
      </w:tr>
      <w:tr w:rsidR="00AE5F74" w:rsidRPr="00402B6C" w14:paraId="4195C70B" w14:textId="77777777" w:rsidTr="12990A75">
        <w:trPr>
          <w:trHeight w:val="123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C68F04E" w14:textId="298B97CB" w:rsidR="00AE5F74" w:rsidRPr="00402B6C" w:rsidRDefault="00AE5F74" w:rsidP="00EA055E">
            <w:pPr>
              <w:spacing w:after="16"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DELL </w:t>
            </w:r>
          </w:p>
          <w:p w14:paraId="69601F0C" w14:textId="19904F38" w:rsidR="00AE5F74" w:rsidRPr="00402B6C" w:rsidRDefault="00AE5F74" w:rsidP="00EA055E">
            <w:pPr>
              <w:spacing w:after="19"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ProSupport </w:t>
            </w:r>
          </w:p>
          <w:p w14:paraId="279A74AF" w14:textId="753735BD" w:rsidR="00AE5F74" w:rsidRPr="00402B6C" w:rsidRDefault="00AE5F74" w:rsidP="00EA055E">
            <w:pPr>
              <w:spacing w:after="0"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495D8186" w14:textId="0A6226D0" w:rsidR="00AE5F74" w:rsidRPr="00402B6C" w:rsidRDefault="00AE5F74" w:rsidP="00EA055E">
            <w:pPr>
              <w:spacing w:after="19" w:line="257" w:lineRule="auto"/>
              <w:ind w:left="4"/>
              <w:jc w:val="both"/>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 Next Business Day Onsite Service </w:t>
            </w:r>
          </w:p>
          <w:p w14:paraId="13762B93" w14:textId="35D58BD9" w:rsidR="00AE5F74" w:rsidRPr="00402B6C" w:rsidRDefault="00AE5F74" w:rsidP="00EA055E">
            <w:pPr>
              <w:spacing w:after="19"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After Problem Diagnosis- 7x24 </w:t>
            </w:r>
          </w:p>
          <w:p w14:paraId="78D542D2" w14:textId="7E02517A" w:rsidR="00AE5F74" w:rsidRPr="00402B6C" w:rsidRDefault="00AE5F74" w:rsidP="00EA055E">
            <w:pPr>
              <w:spacing w:after="16"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HW/SW Technical Support and </w:t>
            </w:r>
          </w:p>
          <w:p w14:paraId="70566948" w14:textId="23AAF9CA" w:rsidR="00AE5F74" w:rsidRPr="00402B6C" w:rsidRDefault="00AE5F74" w:rsidP="00EA055E">
            <w:pPr>
              <w:spacing w:after="0"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7D306C1" w14:textId="0FF1E387" w:rsidR="00AE5F74" w:rsidRPr="00402B6C" w:rsidRDefault="00AE5F74" w:rsidP="00EA055E">
            <w:pPr>
              <w:spacing w:after="0" w:line="257" w:lineRule="auto"/>
              <w:ind w:left="4"/>
              <w:rPr>
                <w:rFonts w:eastAsia="Calibri" w:cstheme="minorHAnsi"/>
                <w:color w:val="000000" w:themeColor="text1"/>
                <w:sz w:val="20"/>
                <w:szCs w:val="20"/>
              </w:rPr>
            </w:pPr>
            <w:r w:rsidRPr="00402B6C">
              <w:rPr>
                <w:rFonts w:eastAsia="Calibri" w:cstheme="minorHAnsi"/>
                <w:color w:val="000000" w:themeColor="text1"/>
                <w:sz w:val="20"/>
                <w:szCs w:val="20"/>
              </w:rPr>
              <w:t xml:space="preserve">POWEREDGE R740 - 3QD8MR2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37FB34D" w14:textId="092EC071" w:rsidR="00AE5F74" w:rsidRPr="00402B6C" w:rsidRDefault="00AE5F74" w:rsidP="00EA055E">
            <w:pPr>
              <w:spacing w:after="0" w:line="257" w:lineRule="auto"/>
              <w:ind w:right="56"/>
              <w:jc w:val="center"/>
              <w:rPr>
                <w:rFonts w:eastAsia="Calibri" w:cstheme="minorHAnsi"/>
                <w:color w:val="000000" w:themeColor="text1"/>
                <w:sz w:val="20"/>
                <w:szCs w:val="20"/>
              </w:rPr>
            </w:pPr>
            <w:r w:rsidRPr="00402B6C">
              <w:rPr>
                <w:rFonts w:eastAsia="Calibri" w:cstheme="minorHAnsi"/>
                <w:color w:val="000000" w:themeColor="text1"/>
                <w:sz w:val="20"/>
                <w:szCs w:val="20"/>
              </w:rPr>
              <w:t xml:space="preserve">1 </w:t>
            </w:r>
          </w:p>
        </w:tc>
      </w:tr>
      <w:tr w:rsidR="00AE5F74" w:rsidRPr="00402B6C" w14:paraId="1D23C2FC" w14:textId="77777777" w:rsidTr="12990A75">
        <w:trPr>
          <w:trHeight w:val="117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09217819" w14:textId="23316677" w:rsidR="00AE5F74" w:rsidRPr="00402B6C" w:rsidRDefault="00AE5F74" w:rsidP="00EA055E">
            <w:pPr>
              <w:spacing w:after="19"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DELL </w:t>
            </w:r>
          </w:p>
          <w:p w14:paraId="60D39662" w14:textId="46ABED56" w:rsidR="00AE5F74" w:rsidRPr="00402B6C" w:rsidRDefault="00AE5F74" w:rsidP="00EA055E">
            <w:pPr>
              <w:spacing w:after="16"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ProSupport </w:t>
            </w:r>
          </w:p>
          <w:p w14:paraId="0CA3612E" w14:textId="7BC106AC" w:rsidR="00AE5F74" w:rsidRPr="00402B6C" w:rsidRDefault="00AE5F74" w:rsidP="00EA055E">
            <w:pPr>
              <w:spacing w:after="0"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56BE4D6C" w14:textId="69E5EC7B" w:rsidR="00AE5F74" w:rsidRPr="00402B6C" w:rsidRDefault="00AE5F74" w:rsidP="00EA055E">
            <w:pPr>
              <w:spacing w:after="16" w:line="257" w:lineRule="auto"/>
              <w:ind w:left="4"/>
              <w:jc w:val="both"/>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 Next Business Day Onsite Service </w:t>
            </w:r>
          </w:p>
          <w:p w14:paraId="021DCF83" w14:textId="3DED961D" w:rsidR="00AE5F74" w:rsidRPr="00402B6C" w:rsidRDefault="00AE5F74" w:rsidP="00EA055E">
            <w:pPr>
              <w:spacing w:after="19"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After Problem Diagnosis- 7x24 </w:t>
            </w:r>
          </w:p>
          <w:p w14:paraId="4CCC7003" w14:textId="09058AED" w:rsidR="00AE5F74" w:rsidRPr="00402B6C" w:rsidRDefault="00AE5F74" w:rsidP="00EA055E">
            <w:pPr>
              <w:spacing w:after="19"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HW/SW Technical Support and </w:t>
            </w:r>
          </w:p>
          <w:p w14:paraId="7A099665" w14:textId="707D57C9" w:rsidR="00AE5F74" w:rsidRPr="00402B6C" w:rsidRDefault="00AE5F74" w:rsidP="00EA055E">
            <w:pPr>
              <w:spacing w:after="0"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5AD28EF5" w14:textId="0001713A" w:rsidR="00AE5F74" w:rsidRPr="00402B6C" w:rsidRDefault="00AE5F74" w:rsidP="00EA055E">
            <w:pPr>
              <w:spacing w:after="0" w:line="257" w:lineRule="auto"/>
              <w:ind w:left="4"/>
              <w:rPr>
                <w:rFonts w:eastAsia="Calibri" w:cstheme="minorHAnsi"/>
                <w:color w:val="000000" w:themeColor="text1"/>
                <w:sz w:val="20"/>
                <w:szCs w:val="20"/>
              </w:rPr>
            </w:pPr>
            <w:r w:rsidRPr="00402B6C">
              <w:rPr>
                <w:rFonts w:eastAsia="Calibri" w:cstheme="minorHAnsi"/>
                <w:color w:val="000000" w:themeColor="text1"/>
                <w:sz w:val="20"/>
                <w:szCs w:val="20"/>
              </w:rPr>
              <w:t xml:space="preserve">POWEREDGE R740 - 3QD7MR2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5D969C55" w14:textId="05A3A13F" w:rsidR="00AE5F74" w:rsidRPr="00402B6C" w:rsidRDefault="00AE5F74" w:rsidP="00EA055E">
            <w:pPr>
              <w:spacing w:after="0" w:line="257" w:lineRule="auto"/>
              <w:ind w:right="56"/>
              <w:jc w:val="center"/>
              <w:rPr>
                <w:rFonts w:eastAsia="Calibri" w:cstheme="minorHAnsi"/>
                <w:color w:val="000000" w:themeColor="text1"/>
                <w:sz w:val="20"/>
                <w:szCs w:val="20"/>
              </w:rPr>
            </w:pPr>
            <w:r w:rsidRPr="00402B6C">
              <w:rPr>
                <w:rFonts w:eastAsia="Calibri" w:cstheme="minorHAnsi"/>
                <w:color w:val="000000" w:themeColor="text1"/>
                <w:sz w:val="20"/>
                <w:szCs w:val="20"/>
              </w:rPr>
              <w:t xml:space="preserve">1 </w:t>
            </w:r>
          </w:p>
        </w:tc>
      </w:tr>
      <w:tr w:rsidR="00AE5F74" w:rsidRPr="00402B6C" w14:paraId="603C3108" w14:textId="77777777" w:rsidTr="12990A75">
        <w:trPr>
          <w:trHeight w:val="123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4022FE66" w14:textId="4F620777" w:rsidR="00AE5F74" w:rsidRPr="00402B6C" w:rsidRDefault="00AE5F74" w:rsidP="00EA055E">
            <w:pPr>
              <w:spacing w:after="19"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DELL </w:t>
            </w:r>
          </w:p>
          <w:p w14:paraId="553DCC88" w14:textId="42FFBBF8" w:rsidR="00AE5F74" w:rsidRPr="00402B6C" w:rsidRDefault="00AE5F74" w:rsidP="00EA055E">
            <w:pPr>
              <w:spacing w:after="16"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ProSupport </w:t>
            </w:r>
          </w:p>
          <w:p w14:paraId="27ED3D2B" w14:textId="3F18B5CF" w:rsidR="00AE5F74" w:rsidRPr="00402B6C" w:rsidRDefault="00AE5F74" w:rsidP="00EA055E">
            <w:pPr>
              <w:spacing w:after="0" w:line="257" w:lineRule="auto"/>
              <w:rPr>
                <w:rFonts w:eastAsia="Calibri" w:cstheme="minorHAnsi"/>
                <w:color w:val="000000" w:themeColor="text1"/>
                <w:sz w:val="20"/>
                <w:szCs w:val="20"/>
              </w:rPr>
            </w:pPr>
            <w:r w:rsidRPr="00402B6C">
              <w:rPr>
                <w:rFonts w:eastAsia="Calibri" w:cstheme="minorHAns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136D57BC" w14:textId="52B7F204" w:rsidR="00AE5F74" w:rsidRPr="00402B6C" w:rsidRDefault="00AE5F74" w:rsidP="00EA055E">
            <w:pPr>
              <w:spacing w:after="16" w:line="257" w:lineRule="auto"/>
              <w:ind w:left="4"/>
              <w:jc w:val="both"/>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 Next Business Day Onsite Service </w:t>
            </w:r>
          </w:p>
          <w:p w14:paraId="0C0A58B7" w14:textId="1ED3FFA4" w:rsidR="00AE5F74" w:rsidRPr="00402B6C" w:rsidRDefault="00AE5F74" w:rsidP="00EA055E">
            <w:pPr>
              <w:spacing w:after="19"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After Problem Diagnosis- 7x24 </w:t>
            </w:r>
          </w:p>
          <w:p w14:paraId="737C20F0" w14:textId="088C5BBC" w:rsidR="00AE5F74" w:rsidRPr="00402B6C" w:rsidRDefault="00AE5F74" w:rsidP="00EA055E">
            <w:pPr>
              <w:spacing w:after="19"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HW/SW Technical Support and </w:t>
            </w:r>
          </w:p>
          <w:p w14:paraId="168A6ABB" w14:textId="3EF05CF7" w:rsidR="00AE5F74" w:rsidRPr="00402B6C" w:rsidRDefault="00AE5F74" w:rsidP="00EA055E">
            <w:pPr>
              <w:spacing w:after="0" w:line="257" w:lineRule="auto"/>
              <w:ind w:left="4"/>
              <w:rPr>
                <w:rFonts w:eastAsia="Calibri" w:cstheme="minorHAnsi"/>
                <w:color w:val="000000" w:themeColor="text1"/>
                <w:sz w:val="20"/>
                <w:szCs w:val="20"/>
                <w:lang w:val="en-US"/>
              </w:rPr>
            </w:pPr>
            <w:r w:rsidRPr="00402B6C">
              <w:rPr>
                <w:rFonts w:eastAsia="Calibri" w:cstheme="minorHAns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6C98AFE" w14:textId="28FEC925" w:rsidR="00AE5F74" w:rsidRPr="00402B6C" w:rsidRDefault="00AE5F74" w:rsidP="00EA055E">
            <w:pPr>
              <w:spacing w:after="0" w:line="257" w:lineRule="auto"/>
              <w:ind w:left="4"/>
              <w:rPr>
                <w:rFonts w:eastAsia="Calibri" w:cstheme="minorHAnsi"/>
                <w:color w:val="000000" w:themeColor="text1"/>
                <w:sz w:val="20"/>
                <w:szCs w:val="20"/>
              </w:rPr>
            </w:pPr>
            <w:r w:rsidRPr="00402B6C">
              <w:rPr>
                <w:rFonts w:eastAsia="Calibri" w:cstheme="minorHAnsi"/>
                <w:color w:val="000000" w:themeColor="text1"/>
                <w:sz w:val="20"/>
                <w:szCs w:val="20"/>
              </w:rPr>
              <w:t xml:space="preserve">POWEREDGE R740 - 3QD6MR2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325AB555" w14:textId="498627FB" w:rsidR="00AE5F74" w:rsidRPr="00402B6C" w:rsidRDefault="00AE5F74" w:rsidP="00EA055E">
            <w:pPr>
              <w:spacing w:after="0" w:line="257" w:lineRule="auto"/>
              <w:ind w:right="56"/>
              <w:jc w:val="center"/>
              <w:rPr>
                <w:rFonts w:eastAsia="Calibri" w:cstheme="minorHAnsi"/>
                <w:color w:val="000000" w:themeColor="text1"/>
                <w:sz w:val="20"/>
                <w:szCs w:val="20"/>
              </w:rPr>
            </w:pPr>
            <w:r w:rsidRPr="00402B6C">
              <w:rPr>
                <w:rFonts w:eastAsia="Calibri" w:cstheme="minorHAnsi"/>
                <w:color w:val="000000" w:themeColor="text1"/>
                <w:sz w:val="20"/>
                <w:szCs w:val="20"/>
              </w:rPr>
              <w:t xml:space="preserve">1 </w:t>
            </w:r>
          </w:p>
        </w:tc>
      </w:tr>
    </w:tbl>
    <w:p w14:paraId="487029E1" w14:textId="1DA5DC55" w:rsidR="50AF5710" w:rsidRPr="00402B6C" w:rsidRDefault="50AF5710" w:rsidP="00EA055E">
      <w:pPr>
        <w:spacing w:after="0" w:line="257" w:lineRule="auto"/>
        <w:rPr>
          <w:rFonts w:eastAsia="Arial" w:cstheme="minorHAnsi"/>
          <w:b/>
          <w:bCs/>
          <w:color w:val="000000" w:themeColor="text1"/>
          <w:lang w:val="en-US"/>
        </w:rPr>
      </w:pPr>
      <w:r w:rsidRPr="00402B6C">
        <w:rPr>
          <w:rFonts w:eastAsia="Arial" w:cstheme="minorHAnsi"/>
          <w:b/>
          <w:bCs/>
          <w:color w:val="000000" w:themeColor="text1"/>
          <w:lang w:val="en-US"/>
        </w:rPr>
        <w:t xml:space="preserve"> </w:t>
      </w:r>
    </w:p>
    <w:p w14:paraId="091D3CDC" w14:textId="425F42A2" w:rsidR="46748113" w:rsidRPr="00402B6C" w:rsidRDefault="2840A9DF" w:rsidP="00BF41C1">
      <w:pPr>
        <w:pStyle w:val="Prrafodelista"/>
        <w:numPr>
          <w:ilvl w:val="0"/>
          <w:numId w:val="12"/>
        </w:numPr>
        <w:spacing w:after="0" w:line="257" w:lineRule="auto"/>
        <w:rPr>
          <w:rFonts w:eastAsia="Arial" w:cstheme="minorHAnsi"/>
          <w:color w:val="000000" w:themeColor="text1"/>
        </w:rPr>
      </w:pPr>
      <w:r w:rsidRPr="00402B6C">
        <w:rPr>
          <w:rFonts w:eastAsia="Arial" w:cstheme="minorHAnsi"/>
          <w:color w:val="000000" w:themeColor="text1"/>
        </w:rPr>
        <w:t>Soporte estándar del fabricante para la infraestructura DELL, y bolsa de cuarenta (40) horas de soporte técnico especializado, destinada exclusivamente a la atención de requerimientos avanzados sobre dicha plataforma.</w:t>
      </w:r>
    </w:p>
    <w:p w14:paraId="79E150A4" w14:textId="4C8472C6" w:rsidR="48EC5E21" w:rsidRPr="00402B6C" w:rsidRDefault="48EC5E21" w:rsidP="00BF41C1">
      <w:pPr>
        <w:pStyle w:val="Prrafodelista"/>
        <w:numPr>
          <w:ilvl w:val="0"/>
          <w:numId w:val="12"/>
        </w:numPr>
        <w:spacing w:after="0" w:line="257" w:lineRule="auto"/>
        <w:jc w:val="both"/>
        <w:rPr>
          <w:rFonts w:cstheme="minorHAnsi"/>
        </w:rPr>
      </w:pPr>
      <w:r w:rsidRPr="00402B6C">
        <w:rPr>
          <w:rFonts w:eastAsia="Arial" w:cstheme="minorHAnsi"/>
          <w:color w:val="000000" w:themeColor="text1"/>
        </w:rPr>
        <w:t>Implementación, configuración y operación de una solución integral de observabilidad para la gestión de telemetría, análisis de comportamiento y correlación de eventos sobre los componentes tecnológicos de TRANSMILENIO.</w:t>
      </w:r>
    </w:p>
    <w:p w14:paraId="5CE87A18" w14:textId="766A6B22" w:rsidR="46748113" w:rsidRPr="00402B6C" w:rsidRDefault="6C0BD98F" w:rsidP="6D0FC664">
      <w:pPr>
        <w:spacing w:after="0" w:line="257" w:lineRule="auto"/>
        <w:rPr>
          <w:rFonts w:cstheme="minorHAnsi"/>
        </w:rPr>
      </w:pPr>
      <w:r w:rsidRPr="00402B6C">
        <w:rPr>
          <w:rFonts w:eastAsia="Aptos" w:cstheme="minorHAnsi"/>
          <w:color w:val="000000" w:themeColor="text1"/>
          <w:sz w:val="24"/>
          <w:szCs w:val="24"/>
        </w:rPr>
        <w:t xml:space="preserve"> </w:t>
      </w:r>
    </w:p>
    <w:p w14:paraId="1308FEBC" w14:textId="36811D18" w:rsidR="00D0343F" w:rsidRPr="00402B6C" w:rsidRDefault="00D0343F" w:rsidP="00BF41C1">
      <w:pPr>
        <w:pStyle w:val="Prrafodelista"/>
        <w:numPr>
          <w:ilvl w:val="1"/>
          <w:numId w:val="13"/>
        </w:numPr>
        <w:spacing w:after="0" w:line="240" w:lineRule="auto"/>
        <w:jc w:val="both"/>
        <w:rPr>
          <w:rFonts w:eastAsia="ZTR1C.tmp" w:cstheme="minorHAnsi"/>
          <w:b/>
          <w:bCs/>
          <w:sz w:val="20"/>
          <w:szCs w:val="20"/>
          <w:lang w:val="es-ES" w:eastAsia="es-ES"/>
        </w:rPr>
      </w:pPr>
      <w:r w:rsidRPr="00402B6C">
        <w:rPr>
          <w:rFonts w:eastAsia="ZTR1C.tmp" w:cstheme="minorHAnsi"/>
          <w:b/>
          <w:bCs/>
          <w:sz w:val="20"/>
          <w:szCs w:val="20"/>
          <w:lang w:val="es-ES" w:eastAsia="es-ES"/>
        </w:rPr>
        <w:t>Clasificación UNSPC</w:t>
      </w:r>
    </w:p>
    <w:p w14:paraId="5B213176" w14:textId="77777777" w:rsidR="00D0343F" w:rsidRPr="00402B6C" w:rsidRDefault="00D0343F" w:rsidP="00993BFA">
      <w:pPr>
        <w:spacing w:after="0" w:line="240" w:lineRule="auto"/>
        <w:jc w:val="both"/>
        <w:rPr>
          <w:rFonts w:eastAsia="ZTR1C.tmp" w:cstheme="minorHAnsi"/>
          <w:color w:val="FF0000"/>
          <w:sz w:val="20"/>
          <w:szCs w:val="20"/>
          <w:lang w:val="es-ES" w:eastAsia="es-ES"/>
        </w:rPr>
      </w:pPr>
    </w:p>
    <w:p w14:paraId="6AA2F54D" w14:textId="77777777" w:rsidR="00F55526" w:rsidRPr="00402B6C" w:rsidRDefault="00F55526" w:rsidP="00F55526">
      <w:pPr>
        <w:spacing w:after="0" w:line="240" w:lineRule="auto"/>
        <w:jc w:val="both"/>
        <w:rPr>
          <w:rFonts w:eastAsia="ZTR1C.tmp" w:cstheme="minorHAnsi"/>
          <w:color w:val="000000" w:themeColor="text1"/>
          <w:sz w:val="20"/>
          <w:szCs w:val="20"/>
          <w:lang w:val="es-ES" w:eastAsia="es-ES"/>
        </w:rPr>
      </w:pPr>
      <w:r w:rsidRPr="00402B6C">
        <w:rPr>
          <w:rFonts w:eastAsia="ZTR1C.tmp" w:cstheme="minorHAnsi"/>
          <w:color w:val="000000" w:themeColor="text1"/>
          <w:sz w:val="20"/>
          <w:szCs w:val="20"/>
          <w:lang w:val="es-ES" w:eastAsia="es-ES"/>
        </w:rPr>
        <w:t>Las personas individuales o miembros de propuestas conjuntas (consorcio o uniones temporales o promesa de sociedad futura) deben estar registrados en el SECOP II como proveedor de bienes y servicios en cualquiera de las codificaciones UNSPSC que a continuación se enuncian, mínimo en dos (2):</w:t>
      </w:r>
    </w:p>
    <w:p w14:paraId="08A97586" w14:textId="77777777" w:rsidR="00F55526" w:rsidRPr="00402B6C" w:rsidRDefault="00F55526" w:rsidP="00F55526">
      <w:pPr>
        <w:spacing w:after="0" w:line="240" w:lineRule="auto"/>
        <w:jc w:val="both"/>
        <w:rPr>
          <w:rFonts w:eastAsia="ZTR1C.tmp" w:cstheme="minorHAnsi"/>
          <w:color w:val="000000" w:themeColor="text1"/>
          <w:sz w:val="20"/>
          <w:szCs w:val="20"/>
          <w:lang w:val="es-ES" w:eastAsia="es-ES"/>
        </w:rPr>
      </w:pPr>
    </w:p>
    <w:p w14:paraId="680E5464" w14:textId="77777777" w:rsidR="00F55526" w:rsidRPr="00402B6C" w:rsidRDefault="00F55526" w:rsidP="00F55526">
      <w:pPr>
        <w:spacing w:after="0" w:line="240" w:lineRule="auto"/>
        <w:jc w:val="both"/>
        <w:rPr>
          <w:rFonts w:eastAsia="ZTR1C.tmp" w:cstheme="minorHAnsi"/>
          <w:color w:val="000000" w:themeColor="text1"/>
          <w:sz w:val="20"/>
          <w:szCs w:val="20"/>
          <w:lang w:eastAsia="es-ES"/>
        </w:rPr>
      </w:pPr>
    </w:p>
    <w:tbl>
      <w:tblPr>
        <w:tblW w:w="0" w:type="auto"/>
        <w:tblInd w:w="344"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1E0" w:firstRow="1" w:lastRow="1" w:firstColumn="1" w:lastColumn="1" w:noHBand="0" w:noVBand="0"/>
      </w:tblPr>
      <w:tblGrid>
        <w:gridCol w:w="850"/>
        <w:gridCol w:w="1419"/>
        <w:gridCol w:w="851"/>
        <w:gridCol w:w="1278"/>
        <w:gridCol w:w="854"/>
        <w:gridCol w:w="1559"/>
        <w:gridCol w:w="1137"/>
        <w:gridCol w:w="1559"/>
      </w:tblGrid>
      <w:tr w:rsidR="00F55526" w:rsidRPr="00402B6C" w14:paraId="7D6A4300" w14:textId="77777777" w:rsidTr="00EA055E">
        <w:trPr>
          <w:trHeight w:val="210"/>
        </w:trPr>
        <w:tc>
          <w:tcPr>
            <w:tcW w:w="2269"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08C881CF"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SEGMENTO</w:t>
            </w:r>
          </w:p>
        </w:tc>
        <w:tc>
          <w:tcPr>
            <w:tcW w:w="2129"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0F2890E2"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FAMILIA</w:t>
            </w:r>
          </w:p>
        </w:tc>
        <w:tc>
          <w:tcPr>
            <w:tcW w:w="241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224AE7CC"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CLASE</w:t>
            </w:r>
          </w:p>
        </w:tc>
        <w:tc>
          <w:tcPr>
            <w:tcW w:w="2696"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2EAB51B4"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PRODUCTO</w:t>
            </w:r>
          </w:p>
        </w:tc>
      </w:tr>
      <w:tr w:rsidR="00F55526" w:rsidRPr="00402B6C" w14:paraId="151942C4" w14:textId="77777777" w:rsidTr="00EA055E">
        <w:trPr>
          <w:trHeight w:val="189"/>
        </w:trPr>
        <w:tc>
          <w:tcPr>
            <w:tcW w:w="85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70994451"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CÓDIGO</w:t>
            </w:r>
          </w:p>
        </w:tc>
        <w:tc>
          <w:tcPr>
            <w:tcW w:w="141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42DED83A"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NOMBRE</w:t>
            </w:r>
          </w:p>
        </w:tc>
        <w:tc>
          <w:tcPr>
            <w:tcW w:w="85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7A1A0C32"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CÓDIGO</w:t>
            </w:r>
          </w:p>
        </w:tc>
        <w:tc>
          <w:tcPr>
            <w:tcW w:w="127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5452E647"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NOMBRE</w:t>
            </w:r>
          </w:p>
        </w:tc>
        <w:tc>
          <w:tcPr>
            <w:tcW w:w="854"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0B592569"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CÓDIGO</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75FCEB08"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NOMBRE</w:t>
            </w:r>
          </w:p>
        </w:tc>
        <w:tc>
          <w:tcPr>
            <w:tcW w:w="113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02D19376"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CÓDIGO</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5D9F0"/>
            <w:vAlign w:val="center"/>
            <w:hideMark/>
          </w:tcPr>
          <w:p w14:paraId="3D12CB97" w14:textId="77777777" w:rsidR="00F55526" w:rsidRPr="00402B6C" w:rsidRDefault="00F55526" w:rsidP="0384318B">
            <w:pPr>
              <w:spacing w:after="0" w:line="240" w:lineRule="auto"/>
              <w:jc w:val="center"/>
              <w:rPr>
                <w:rFonts w:eastAsiaTheme="minorEastAsia" w:cstheme="minorHAnsi"/>
                <w:b/>
                <w:bCs/>
                <w:color w:val="000000" w:themeColor="text1"/>
                <w:sz w:val="18"/>
                <w:szCs w:val="18"/>
                <w:lang w:val="es-ES" w:eastAsia="es-ES"/>
              </w:rPr>
            </w:pPr>
            <w:r w:rsidRPr="00402B6C">
              <w:rPr>
                <w:rFonts w:eastAsiaTheme="minorEastAsia" w:cstheme="minorHAnsi"/>
                <w:b/>
                <w:bCs/>
                <w:color w:val="000000" w:themeColor="text1"/>
                <w:sz w:val="18"/>
                <w:szCs w:val="18"/>
                <w:lang w:val="es-ES" w:eastAsia="es-ES"/>
              </w:rPr>
              <w:t>NOMBRE</w:t>
            </w:r>
          </w:p>
        </w:tc>
      </w:tr>
      <w:tr w:rsidR="37F60A57" w:rsidRPr="00402B6C" w14:paraId="47911FCC" w14:textId="77777777" w:rsidTr="00C45FC9">
        <w:trPr>
          <w:trHeight w:val="136"/>
        </w:trPr>
        <w:tc>
          <w:tcPr>
            <w:tcW w:w="850"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2BC91AB2" w14:textId="77777777" w:rsidR="37F60A57" w:rsidRPr="00402B6C" w:rsidRDefault="37F60A57" w:rsidP="0384318B">
            <w:pPr>
              <w:spacing w:after="0" w:line="240" w:lineRule="auto"/>
              <w:jc w:val="both"/>
              <w:rPr>
                <w:rFonts w:eastAsiaTheme="minorEastAsia" w:cstheme="minorHAnsi"/>
                <w:color w:val="000000" w:themeColor="text1"/>
                <w:sz w:val="20"/>
                <w:szCs w:val="20"/>
                <w:lang w:val="es-ES" w:eastAsia="es-ES"/>
              </w:rPr>
            </w:pPr>
          </w:p>
          <w:p w14:paraId="3374E255" w14:textId="77777777" w:rsidR="37F60A57" w:rsidRPr="00402B6C" w:rsidRDefault="37F60A57" w:rsidP="0384318B">
            <w:pPr>
              <w:spacing w:after="0" w:line="240" w:lineRule="auto"/>
              <w:jc w:val="both"/>
              <w:rPr>
                <w:rFonts w:eastAsiaTheme="minorEastAsia" w:cstheme="minorHAnsi"/>
                <w:color w:val="000000" w:themeColor="text1"/>
                <w:sz w:val="20"/>
                <w:szCs w:val="20"/>
                <w:lang w:val="es-ES" w:eastAsia="es-ES"/>
              </w:rPr>
            </w:pPr>
          </w:p>
          <w:p w14:paraId="5842E450"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w:t>
            </w:r>
          </w:p>
        </w:tc>
        <w:tc>
          <w:tcPr>
            <w:tcW w:w="1419"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hideMark/>
          </w:tcPr>
          <w:p w14:paraId="6610E2DA"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basados en ingeniería, investigación</w:t>
            </w:r>
          </w:p>
          <w:p w14:paraId="330D8003"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y tecnología.</w:t>
            </w:r>
          </w:p>
        </w:tc>
        <w:tc>
          <w:tcPr>
            <w:tcW w:w="851"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151D3773" w14:textId="77777777" w:rsidR="37F60A57" w:rsidRPr="00402B6C" w:rsidRDefault="37F60A57" w:rsidP="0384318B">
            <w:pPr>
              <w:spacing w:after="0" w:line="240" w:lineRule="auto"/>
              <w:jc w:val="both"/>
              <w:rPr>
                <w:rFonts w:eastAsiaTheme="minorEastAsia" w:cstheme="minorHAnsi"/>
                <w:color w:val="000000" w:themeColor="text1"/>
                <w:sz w:val="20"/>
                <w:szCs w:val="20"/>
                <w:lang w:val="es-ES" w:eastAsia="es-ES"/>
              </w:rPr>
            </w:pPr>
          </w:p>
          <w:p w14:paraId="7541E88E" w14:textId="77777777" w:rsidR="37F60A57" w:rsidRPr="00402B6C" w:rsidRDefault="37F60A57" w:rsidP="0384318B">
            <w:pPr>
              <w:spacing w:after="0" w:line="240" w:lineRule="auto"/>
              <w:jc w:val="both"/>
              <w:rPr>
                <w:rFonts w:eastAsiaTheme="minorEastAsia" w:cstheme="minorHAnsi"/>
                <w:color w:val="000000" w:themeColor="text1"/>
                <w:sz w:val="20"/>
                <w:szCs w:val="20"/>
                <w:lang w:val="es-ES" w:eastAsia="es-ES"/>
              </w:rPr>
            </w:pPr>
          </w:p>
          <w:p w14:paraId="2DF6F8B2"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w:t>
            </w:r>
          </w:p>
        </w:tc>
        <w:tc>
          <w:tcPr>
            <w:tcW w:w="1278"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5D9D0975" w14:textId="77777777" w:rsidR="37F60A57" w:rsidRPr="00402B6C" w:rsidRDefault="37F60A57" w:rsidP="0384318B">
            <w:pPr>
              <w:spacing w:after="0" w:line="240" w:lineRule="auto"/>
              <w:jc w:val="both"/>
              <w:rPr>
                <w:rFonts w:eastAsiaTheme="minorEastAsia" w:cstheme="minorHAnsi"/>
                <w:color w:val="000000" w:themeColor="text1"/>
                <w:sz w:val="20"/>
                <w:szCs w:val="20"/>
                <w:lang w:val="es-ES" w:eastAsia="es-ES"/>
              </w:rPr>
            </w:pPr>
          </w:p>
          <w:p w14:paraId="59E4ABA4"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informáticos</w:t>
            </w:r>
          </w:p>
        </w:tc>
        <w:tc>
          <w:tcPr>
            <w:tcW w:w="854"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6D60EFA9" w14:textId="77777777" w:rsidR="37F60A57" w:rsidRPr="00402B6C" w:rsidRDefault="37F60A57" w:rsidP="0384318B">
            <w:pPr>
              <w:spacing w:after="0" w:line="240" w:lineRule="auto"/>
              <w:jc w:val="both"/>
              <w:rPr>
                <w:rFonts w:eastAsiaTheme="minorEastAsia" w:cstheme="minorHAnsi"/>
                <w:color w:val="000000" w:themeColor="text1"/>
                <w:sz w:val="20"/>
                <w:szCs w:val="20"/>
                <w:lang w:val="es-ES" w:eastAsia="es-ES"/>
              </w:rPr>
            </w:pPr>
          </w:p>
          <w:p w14:paraId="773E79BB" w14:textId="77777777" w:rsidR="37F60A57" w:rsidRPr="00402B6C" w:rsidRDefault="37F60A57" w:rsidP="0384318B">
            <w:pPr>
              <w:spacing w:after="0" w:line="240" w:lineRule="auto"/>
              <w:jc w:val="both"/>
              <w:rPr>
                <w:rFonts w:eastAsiaTheme="minorEastAsia" w:cstheme="minorHAnsi"/>
                <w:color w:val="000000" w:themeColor="text1"/>
                <w:sz w:val="20"/>
                <w:szCs w:val="20"/>
                <w:lang w:val="es-ES" w:eastAsia="es-ES"/>
              </w:rPr>
            </w:pPr>
          </w:p>
          <w:p w14:paraId="6DFD7458"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w:t>
            </w:r>
          </w:p>
        </w:tc>
        <w:tc>
          <w:tcPr>
            <w:tcW w:w="1559"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hideMark/>
          </w:tcPr>
          <w:p w14:paraId="51B9ED46"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de</w:t>
            </w:r>
          </w:p>
          <w:p w14:paraId="0E01D872"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r w:rsidR="37F60A57" w:rsidRPr="00402B6C">
              <w:rPr>
                <w:rFonts w:cstheme="minorHAnsi"/>
              </w:rPr>
              <w:tab/>
            </w:r>
            <w:r w:rsidRPr="00402B6C">
              <w:rPr>
                <w:rFonts w:eastAsiaTheme="minorEastAsia" w:cstheme="minorHAnsi"/>
                <w:color w:val="000000" w:themeColor="text1"/>
                <w:sz w:val="20"/>
                <w:szCs w:val="20"/>
                <w:lang w:val="es-ES" w:eastAsia="es-ES"/>
              </w:rPr>
              <w:t>y administración de componentes de</w:t>
            </w:r>
          </w:p>
          <w:p w14:paraId="2E08E644" w14:textId="77777777" w:rsidR="37F60A57" w:rsidRPr="00402B6C" w:rsidRDefault="32A1A747"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p>
        </w:tc>
        <w:tc>
          <w:tcPr>
            <w:tcW w:w="1137"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171CFE89" w14:textId="68F47FE1" w:rsidR="2DCD270C" w:rsidRPr="00402B6C" w:rsidRDefault="5B81F72E"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81111800</w:t>
            </w:r>
          </w:p>
          <w:p w14:paraId="3D3EAF5B" w14:textId="620D597B" w:rsidR="37F60A57" w:rsidRPr="00402B6C" w:rsidRDefault="37F60A57" w:rsidP="0384318B">
            <w:pPr>
              <w:spacing w:line="240" w:lineRule="auto"/>
              <w:jc w:val="both"/>
              <w:rPr>
                <w:rFonts w:eastAsiaTheme="minorEastAsia" w:cstheme="minorHAnsi"/>
                <w:color w:val="000000" w:themeColor="text1"/>
                <w:sz w:val="20"/>
                <w:szCs w:val="20"/>
                <w:lang w:val="es-ES" w:eastAsia="es-ES"/>
              </w:rPr>
            </w:pPr>
          </w:p>
        </w:tc>
        <w:tc>
          <w:tcPr>
            <w:tcW w:w="1559"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14134C0F" w14:textId="2BFC46F0" w:rsidR="0AE1B580" w:rsidRPr="00402B6C" w:rsidRDefault="594EA97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de</w:t>
            </w:r>
          </w:p>
          <w:p w14:paraId="226454FF" w14:textId="77777777" w:rsidR="0AE1B580" w:rsidRPr="00402B6C" w:rsidRDefault="594EA97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r w:rsidR="0AE1B580" w:rsidRPr="00402B6C">
              <w:rPr>
                <w:rFonts w:cstheme="minorHAnsi"/>
              </w:rPr>
              <w:tab/>
            </w:r>
            <w:r w:rsidRPr="00402B6C">
              <w:rPr>
                <w:rFonts w:eastAsiaTheme="minorEastAsia" w:cstheme="minorHAnsi"/>
                <w:color w:val="000000" w:themeColor="text1"/>
                <w:sz w:val="20"/>
                <w:szCs w:val="20"/>
                <w:lang w:val="es-ES" w:eastAsia="es-ES"/>
              </w:rPr>
              <w:t>y administración de componentes de</w:t>
            </w:r>
          </w:p>
          <w:p w14:paraId="2D740AD4" w14:textId="77777777" w:rsidR="0AE1B580" w:rsidRPr="00402B6C" w:rsidRDefault="594EA97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p>
          <w:p w14:paraId="3D7A2484" w14:textId="6B483FD0" w:rsidR="37F60A57" w:rsidRPr="00402B6C" w:rsidRDefault="37F60A57" w:rsidP="0384318B">
            <w:pPr>
              <w:spacing w:after="0"/>
              <w:jc w:val="both"/>
              <w:rPr>
                <w:rFonts w:eastAsiaTheme="minorEastAsia" w:cstheme="minorHAnsi"/>
                <w:color w:val="000000" w:themeColor="text1"/>
                <w:sz w:val="20"/>
                <w:szCs w:val="20"/>
              </w:rPr>
            </w:pPr>
          </w:p>
          <w:p w14:paraId="72BA9A36" w14:textId="3282DF21" w:rsidR="37F60A57" w:rsidRPr="00402B6C" w:rsidRDefault="37F60A57" w:rsidP="0384318B">
            <w:pPr>
              <w:spacing w:line="240" w:lineRule="auto"/>
              <w:jc w:val="both"/>
              <w:rPr>
                <w:rFonts w:eastAsiaTheme="minorEastAsia" w:cstheme="minorHAnsi"/>
                <w:color w:val="000000" w:themeColor="text1"/>
                <w:sz w:val="20"/>
                <w:szCs w:val="20"/>
                <w:lang w:val="es-ES" w:eastAsia="es-ES"/>
              </w:rPr>
            </w:pPr>
          </w:p>
        </w:tc>
      </w:tr>
      <w:tr w:rsidR="00F55526" w:rsidRPr="00402B6C" w14:paraId="6464EC21" w14:textId="77777777" w:rsidTr="0384318B">
        <w:trPr>
          <w:trHeight w:val="1024"/>
        </w:trPr>
        <w:tc>
          <w:tcPr>
            <w:tcW w:w="850"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05231AB2"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EC3C8B3"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7F7510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w:t>
            </w:r>
          </w:p>
        </w:tc>
        <w:tc>
          <w:tcPr>
            <w:tcW w:w="1419"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hideMark/>
          </w:tcPr>
          <w:p w14:paraId="55ED00EA"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basados en ingeniería, investigación</w:t>
            </w:r>
          </w:p>
          <w:p w14:paraId="0048FCC2"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y tecnología.</w:t>
            </w:r>
          </w:p>
        </w:tc>
        <w:tc>
          <w:tcPr>
            <w:tcW w:w="851"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0B15599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D1B021F"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02D48AE"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w:t>
            </w:r>
          </w:p>
        </w:tc>
        <w:tc>
          <w:tcPr>
            <w:tcW w:w="1278"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0449F536"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450BC5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informáticos</w:t>
            </w:r>
          </w:p>
        </w:tc>
        <w:tc>
          <w:tcPr>
            <w:tcW w:w="854"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4856E18D"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817A6AE"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E622D7D"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w:t>
            </w:r>
          </w:p>
        </w:tc>
        <w:tc>
          <w:tcPr>
            <w:tcW w:w="1559"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hideMark/>
          </w:tcPr>
          <w:p w14:paraId="2777EACE"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de</w:t>
            </w:r>
          </w:p>
          <w:p w14:paraId="3E77A4DF"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r w:rsidRPr="00402B6C">
              <w:rPr>
                <w:rFonts w:cstheme="minorHAnsi"/>
              </w:rPr>
              <w:tab/>
            </w:r>
            <w:r w:rsidRPr="00402B6C">
              <w:rPr>
                <w:rFonts w:eastAsiaTheme="minorEastAsia" w:cstheme="minorHAnsi"/>
                <w:color w:val="000000" w:themeColor="text1"/>
                <w:sz w:val="20"/>
                <w:szCs w:val="20"/>
                <w:lang w:val="es-ES" w:eastAsia="es-ES"/>
              </w:rPr>
              <w:t>y administración de componentes de</w:t>
            </w:r>
          </w:p>
          <w:p w14:paraId="0EFCD62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p>
        </w:tc>
        <w:tc>
          <w:tcPr>
            <w:tcW w:w="1137"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14B0798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5132DDF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77A808F"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81111806</w:t>
            </w:r>
          </w:p>
        </w:tc>
        <w:tc>
          <w:tcPr>
            <w:tcW w:w="1559" w:type="dxa"/>
            <w:tcBorders>
              <w:top w:val="single" w:sz="2" w:space="0" w:color="000000" w:themeColor="text1"/>
              <w:left w:val="single" w:sz="2" w:space="0" w:color="000000" w:themeColor="text1"/>
              <w:bottom w:val="single" w:sz="4" w:space="0" w:color="000000" w:themeColor="text1"/>
              <w:right w:val="single" w:sz="2" w:space="0" w:color="000000" w:themeColor="text1"/>
            </w:tcBorders>
            <w:vAlign w:val="center"/>
          </w:tcPr>
          <w:p w14:paraId="21A2C565"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7C7B6631"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w:t>
            </w:r>
            <w:r w:rsidRPr="00402B6C">
              <w:rPr>
                <w:rFonts w:cstheme="minorHAnsi"/>
              </w:rPr>
              <w:tab/>
            </w:r>
            <w:r w:rsidRPr="00402B6C">
              <w:rPr>
                <w:rFonts w:eastAsiaTheme="minorEastAsia" w:cstheme="minorHAnsi"/>
                <w:color w:val="000000" w:themeColor="text1"/>
                <w:sz w:val="20"/>
                <w:szCs w:val="20"/>
                <w:lang w:val="es-ES" w:eastAsia="es-ES"/>
              </w:rPr>
              <w:t>de</w:t>
            </w:r>
          </w:p>
          <w:p w14:paraId="250C4FFA"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análisis</w:t>
            </w:r>
            <w:r w:rsidRPr="00402B6C">
              <w:rPr>
                <w:rFonts w:cstheme="minorHAnsi"/>
              </w:rPr>
              <w:tab/>
            </w:r>
            <w:r w:rsidRPr="00402B6C">
              <w:rPr>
                <w:rFonts w:eastAsiaTheme="minorEastAsia" w:cstheme="minorHAnsi"/>
                <w:color w:val="000000" w:themeColor="text1"/>
                <w:sz w:val="20"/>
                <w:szCs w:val="20"/>
                <w:lang w:val="es-ES" w:eastAsia="es-ES"/>
              </w:rPr>
              <w:t>de bases de datos.</w:t>
            </w:r>
          </w:p>
        </w:tc>
      </w:tr>
      <w:tr w:rsidR="00F55526" w:rsidRPr="00402B6C" w14:paraId="132BD05B" w14:textId="77777777" w:rsidTr="0384318B">
        <w:trPr>
          <w:trHeight w:val="102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C3A4AE"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02914FE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1BB2F63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w:t>
            </w: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9D20CF"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basados en ingeniería, investigación</w:t>
            </w:r>
          </w:p>
          <w:p w14:paraId="16007AD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y tecnología.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757B8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551183D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1BFBFB71"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9EF33"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58A4681"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informáticos</w:t>
            </w:r>
          </w:p>
        </w:tc>
        <w:tc>
          <w:tcPr>
            <w:tcW w:w="8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F8793"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02C0DB8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BB2D50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A391F0"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de</w:t>
            </w:r>
          </w:p>
          <w:p w14:paraId="5C22829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r w:rsidRPr="00402B6C">
              <w:rPr>
                <w:rFonts w:cstheme="minorHAnsi"/>
              </w:rPr>
              <w:tab/>
            </w:r>
            <w:r w:rsidRPr="00402B6C">
              <w:rPr>
                <w:rFonts w:eastAsiaTheme="minorEastAsia" w:cstheme="minorHAnsi"/>
                <w:color w:val="000000" w:themeColor="text1"/>
                <w:sz w:val="20"/>
                <w:szCs w:val="20"/>
                <w:lang w:val="es-ES" w:eastAsia="es-ES"/>
              </w:rPr>
              <w:t>y administración de componentes de</w:t>
            </w:r>
          </w:p>
          <w:p w14:paraId="32F8FC5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F4E6B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1243461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9E554E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81111811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F7B6C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w:t>
            </w:r>
            <w:r w:rsidRPr="00402B6C">
              <w:rPr>
                <w:rFonts w:cstheme="minorHAnsi"/>
              </w:rPr>
              <w:tab/>
            </w:r>
            <w:r w:rsidRPr="00402B6C">
              <w:rPr>
                <w:rFonts w:eastAsiaTheme="minorEastAsia" w:cstheme="minorHAnsi"/>
                <w:color w:val="000000" w:themeColor="text1"/>
                <w:sz w:val="20"/>
                <w:szCs w:val="20"/>
                <w:lang w:val="es-ES" w:eastAsia="es-ES"/>
              </w:rPr>
              <w:t>de soporte técnico o de mesa de ayuda.</w:t>
            </w:r>
          </w:p>
        </w:tc>
      </w:tr>
      <w:tr w:rsidR="00F55526" w:rsidRPr="00402B6C" w14:paraId="3BF50D31" w14:textId="77777777" w:rsidTr="0384318B">
        <w:trPr>
          <w:trHeight w:val="102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E4E14B"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71A3B07E"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FB6BF1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w:t>
            </w: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CDD62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basados en ingeniería, investigación</w:t>
            </w:r>
          </w:p>
          <w:p w14:paraId="439D9F96"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y tecnología.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01C4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C49A10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FB2EC65"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23C5A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D621472"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informáticos</w:t>
            </w:r>
          </w:p>
        </w:tc>
        <w:tc>
          <w:tcPr>
            <w:tcW w:w="8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B73A85"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7E4CE9BD"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67AFE74D"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4967B0"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de</w:t>
            </w:r>
          </w:p>
          <w:p w14:paraId="351BA84D"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r w:rsidRPr="00402B6C">
              <w:rPr>
                <w:rFonts w:cstheme="minorHAnsi"/>
              </w:rPr>
              <w:tab/>
            </w:r>
            <w:r w:rsidRPr="00402B6C">
              <w:rPr>
                <w:rFonts w:eastAsiaTheme="minorEastAsia" w:cstheme="minorHAnsi"/>
                <w:color w:val="000000" w:themeColor="text1"/>
                <w:sz w:val="20"/>
                <w:szCs w:val="20"/>
                <w:lang w:val="es-ES" w:eastAsia="es-ES"/>
              </w:rPr>
              <w:t>y administración de componentes de</w:t>
            </w:r>
          </w:p>
          <w:p w14:paraId="011451E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sistemas.</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648F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77AA505"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77197C00"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81111820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B6FC05"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1EF1493"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w:t>
            </w:r>
            <w:r w:rsidRPr="00402B6C">
              <w:rPr>
                <w:rFonts w:cstheme="minorHAnsi"/>
              </w:rPr>
              <w:tab/>
            </w:r>
            <w:r w:rsidRPr="00402B6C">
              <w:rPr>
                <w:rFonts w:eastAsiaTheme="minorEastAsia" w:cstheme="minorHAnsi"/>
                <w:color w:val="000000" w:themeColor="text1"/>
                <w:sz w:val="20"/>
                <w:szCs w:val="20"/>
                <w:lang w:val="es-ES" w:eastAsia="es-ES"/>
              </w:rPr>
              <w:t>de funcionalidad del sistema.</w:t>
            </w:r>
          </w:p>
        </w:tc>
      </w:tr>
      <w:tr w:rsidR="00F55526" w:rsidRPr="00402B6C" w14:paraId="4D393EC4" w14:textId="77777777" w:rsidTr="0384318B">
        <w:trPr>
          <w:trHeight w:val="93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07D6B6"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1EC4C9A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7E78D4B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w:t>
            </w: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859ADD"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basados en ingeniería, investigación</w:t>
            </w:r>
          </w:p>
          <w:p w14:paraId="2C931296"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y tecnología.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CD98A"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6723CD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5794659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AEE4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05642D7B"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 informáticos</w:t>
            </w:r>
          </w:p>
        </w:tc>
        <w:tc>
          <w:tcPr>
            <w:tcW w:w="8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317BC2"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5865A48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E65D45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811121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FECC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37AE8E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w:t>
            </w:r>
            <w:r w:rsidRPr="00402B6C">
              <w:rPr>
                <w:rFonts w:cstheme="minorHAnsi"/>
              </w:rPr>
              <w:tab/>
            </w:r>
            <w:r w:rsidRPr="00402B6C">
              <w:rPr>
                <w:rFonts w:eastAsiaTheme="minorEastAsia" w:cstheme="minorHAnsi"/>
                <w:color w:val="000000" w:themeColor="text1"/>
                <w:sz w:val="20"/>
                <w:szCs w:val="20"/>
                <w:lang w:val="es-ES" w:eastAsia="es-ES"/>
              </w:rPr>
              <w:t>de internet.</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5CD9F"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9EE0F3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CCADBF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81112106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657FE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59E88D5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Proveedores</w:t>
            </w:r>
            <w:r w:rsidRPr="00402B6C">
              <w:rPr>
                <w:rFonts w:cstheme="minorHAnsi"/>
              </w:rPr>
              <w:tab/>
            </w:r>
            <w:r w:rsidRPr="00402B6C">
              <w:rPr>
                <w:rFonts w:eastAsiaTheme="minorEastAsia" w:cstheme="minorHAnsi"/>
                <w:color w:val="000000" w:themeColor="text1"/>
                <w:sz w:val="20"/>
                <w:szCs w:val="20"/>
                <w:lang w:val="es-ES" w:eastAsia="es-ES"/>
              </w:rPr>
              <w:t>de</w:t>
            </w:r>
          </w:p>
          <w:p w14:paraId="49834D4C"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servicios</w:t>
            </w:r>
            <w:r w:rsidRPr="00402B6C">
              <w:rPr>
                <w:rFonts w:cstheme="minorHAnsi"/>
              </w:rPr>
              <w:tab/>
            </w:r>
            <w:r w:rsidRPr="00402B6C">
              <w:rPr>
                <w:rFonts w:eastAsiaTheme="minorEastAsia" w:cstheme="minorHAnsi"/>
                <w:color w:val="000000" w:themeColor="text1"/>
                <w:sz w:val="20"/>
                <w:szCs w:val="20"/>
                <w:lang w:val="es-ES" w:eastAsia="es-ES"/>
              </w:rPr>
              <w:t>de aplicación.</w:t>
            </w:r>
          </w:p>
        </w:tc>
      </w:tr>
      <w:tr w:rsidR="00F55526" w:rsidRPr="00402B6C" w14:paraId="2452A3F3" w14:textId="77777777" w:rsidTr="0384318B">
        <w:trPr>
          <w:trHeight w:val="1130"/>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29BD19"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64481E0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DB4EA5B"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43</w:t>
            </w: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8F698B"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Difusión de Tecnologías de Información y Telecomunica ciones.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D0D415"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7E651A9E"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07BB1C4F"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4323</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9AE62"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2FE3BB7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E9BCA9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Software</w:t>
            </w:r>
          </w:p>
        </w:tc>
        <w:tc>
          <w:tcPr>
            <w:tcW w:w="8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B75D6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1A86A610"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3A9D7A65"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432330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6D5294"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6B05C218"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56F3F3C0"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Software</w:t>
            </w:r>
            <w:r w:rsidRPr="00402B6C">
              <w:rPr>
                <w:rFonts w:cstheme="minorHAnsi"/>
              </w:rPr>
              <w:tab/>
            </w:r>
            <w:r w:rsidRPr="00402B6C">
              <w:rPr>
                <w:rFonts w:eastAsiaTheme="minorEastAsia" w:cstheme="minorHAnsi"/>
                <w:color w:val="000000" w:themeColor="text1"/>
                <w:sz w:val="20"/>
                <w:szCs w:val="20"/>
                <w:lang w:val="es-ES" w:eastAsia="es-ES"/>
              </w:rPr>
              <w:t>de entorno operativo.</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DAEF4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551A7186"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72820FBF"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43233004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A30C13"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p>
          <w:p w14:paraId="4412E7C7" w14:textId="77777777" w:rsidR="00F55526" w:rsidRPr="00402B6C" w:rsidRDefault="00F55526" w:rsidP="0384318B">
            <w:pPr>
              <w:spacing w:after="0" w:line="240" w:lineRule="auto"/>
              <w:jc w:val="both"/>
              <w:rPr>
                <w:rFonts w:eastAsiaTheme="minorEastAsia" w:cstheme="minorHAnsi"/>
                <w:color w:val="000000" w:themeColor="text1"/>
                <w:sz w:val="20"/>
                <w:szCs w:val="20"/>
                <w:lang w:val="es-ES" w:eastAsia="es-ES"/>
              </w:rPr>
            </w:pPr>
            <w:r w:rsidRPr="00402B6C">
              <w:rPr>
                <w:rFonts w:eastAsiaTheme="minorEastAsia" w:cstheme="minorHAnsi"/>
                <w:color w:val="000000" w:themeColor="text1"/>
                <w:sz w:val="20"/>
                <w:szCs w:val="20"/>
                <w:lang w:val="es-ES" w:eastAsia="es-ES"/>
              </w:rPr>
              <w:t>Software</w:t>
            </w:r>
            <w:r w:rsidRPr="00402B6C">
              <w:rPr>
                <w:rFonts w:cstheme="minorHAnsi"/>
              </w:rPr>
              <w:tab/>
            </w:r>
            <w:r w:rsidRPr="00402B6C">
              <w:rPr>
                <w:rFonts w:eastAsiaTheme="minorEastAsia" w:cstheme="minorHAnsi"/>
                <w:color w:val="000000" w:themeColor="text1"/>
                <w:sz w:val="20"/>
                <w:szCs w:val="20"/>
                <w:lang w:val="es-ES" w:eastAsia="es-ES"/>
              </w:rPr>
              <w:t>de sistema operativo.</w:t>
            </w:r>
          </w:p>
        </w:tc>
      </w:tr>
    </w:tbl>
    <w:p w14:paraId="116865EA" w14:textId="77777777" w:rsidR="00F55526" w:rsidRPr="00402B6C" w:rsidRDefault="00F55526" w:rsidP="00F55526">
      <w:pPr>
        <w:spacing w:after="0" w:line="240" w:lineRule="auto"/>
        <w:jc w:val="both"/>
        <w:rPr>
          <w:rFonts w:eastAsia="ZTR1C.tmp" w:cstheme="minorHAnsi"/>
          <w:color w:val="FF0000"/>
          <w:sz w:val="20"/>
          <w:szCs w:val="20"/>
          <w:lang w:val="es-ES" w:eastAsia="es-ES"/>
        </w:rPr>
      </w:pPr>
    </w:p>
    <w:p w14:paraId="192A92CB" w14:textId="77777777" w:rsidR="00D0343F" w:rsidRPr="00402B6C" w:rsidRDefault="00D0343F" w:rsidP="00993BFA">
      <w:pPr>
        <w:spacing w:after="0" w:line="240" w:lineRule="auto"/>
        <w:jc w:val="both"/>
        <w:rPr>
          <w:rFonts w:eastAsia="ZTR1C.tmp" w:cstheme="minorHAnsi"/>
          <w:color w:val="FF0000"/>
          <w:sz w:val="20"/>
          <w:szCs w:val="20"/>
          <w:lang w:val="es-ES" w:eastAsia="es-ES"/>
        </w:rPr>
      </w:pPr>
    </w:p>
    <w:p w14:paraId="6511FC4D" w14:textId="23DD2858" w:rsidR="006D6D9F" w:rsidRPr="00402B6C" w:rsidRDefault="006D6D9F" w:rsidP="00BF41C1">
      <w:pPr>
        <w:pStyle w:val="Prrafodelista"/>
        <w:numPr>
          <w:ilvl w:val="0"/>
          <w:numId w:val="13"/>
        </w:numPr>
        <w:spacing w:after="0" w:line="240" w:lineRule="auto"/>
        <w:jc w:val="both"/>
        <w:rPr>
          <w:rFonts w:eastAsia="ZTR1C.tmp" w:cstheme="minorHAnsi"/>
          <w:b/>
          <w:sz w:val="20"/>
          <w:szCs w:val="20"/>
          <w:lang w:val="es-ES" w:eastAsia="es-ES"/>
        </w:rPr>
      </w:pPr>
      <w:r w:rsidRPr="00402B6C">
        <w:rPr>
          <w:rFonts w:eastAsia="ZTR1C.tmp" w:cstheme="minorHAnsi"/>
          <w:b/>
          <w:sz w:val="20"/>
          <w:szCs w:val="20"/>
          <w:lang w:val="es-ES" w:eastAsia="es-ES"/>
        </w:rPr>
        <w:t>PLAZO DE EJECUCIÓN</w:t>
      </w:r>
    </w:p>
    <w:p w14:paraId="632880AC" w14:textId="77777777" w:rsidR="006D6D9F" w:rsidRPr="00402B6C" w:rsidRDefault="006D6D9F" w:rsidP="006D6D9F">
      <w:pPr>
        <w:spacing w:after="0" w:line="240" w:lineRule="auto"/>
        <w:jc w:val="both"/>
        <w:rPr>
          <w:rFonts w:eastAsia="ZTR1C.tmp" w:cstheme="minorHAnsi"/>
          <w:b/>
          <w:sz w:val="20"/>
          <w:szCs w:val="20"/>
          <w:lang w:val="es-ES" w:eastAsia="es-ES"/>
        </w:rPr>
      </w:pPr>
    </w:p>
    <w:p w14:paraId="46147C8A" w14:textId="77777777" w:rsidR="00F55526" w:rsidRPr="00402B6C" w:rsidRDefault="00F55526" w:rsidP="00F55526">
      <w:pPr>
        <w:pStyle w:val="Textoindependiente"/>
        <w:spacing w:line="242" w:lineRule="auto"/>
        <w:ind w:left="121"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 xml:space="preserve">El plazo de ejecución del contrato será de </w:t>
      </w:r>
      <w:r w:rsidRPr="00402B6C">
        <w:rPr>
          <w:rFonts w:asciiTheme="minorHAnsi" w:hAnsiTheme="minorHAnsi" w:cstheme="minorHAnsi"/>
          <w:b/>
          <w:bCs/>
          <w:sz w:val="20"/>
          <w:szCs w:val="20"/>
          <w:lang w:val="es-CO"/>
        </w:rPr>
        <w:t xml:space="preserve">doce (12) meses </w:t>
      </w:r>
      <w:r w:rsidRPr="00402B6C">
        <w:rPr>
          <w:rFonts w:asciiTheme="minorHAnsi" w:hAnsiTheme="minorHAnsi" w:cstheme="minorHAnsi"/>
          <w:sz w:val="20"/>
          <w:szCs w:val="20"/>
          <w:lang w:val="es-CO"/>
        </w:rPr>
        <w:t>contados a partir de la suscripción del acta de inicio.</w:t>
      </w:r>
    </w:p>
    <w:p w14:paraId="5F3C1BED" w14:textId="77777777" w:rsidR="006D6D9F" w:rsidRPr="00402B6C" w:rsidRDefault="006D6D9F" w:rsidP="006D6D9F">
      <w:pPr>
        <w:spacing w:after="0" w:line="240" w:lineRule="auto"/>
        <w:jc w:val="both"/>
        <w:rPr>
          <w:rFonts w:eastAsia="ZTR1C.tmp" w:cstheme="minorHAnsi"/>
          <w:b/>
          <w:sz w:val="20"/>
          <w:szCs w:val="20"/>
          <w:lang w:val="es-ES" w:eastAsia="es-ES"/>
        </w:rPr>
      </w:pPr>
    </w:p>
    <w:p w14:paraId="77AB2B34" w14:textId="52E0EF06" w:rsidR="00D0343F" w:rsidRPr="00402B6C" w:rsidRDefault="00993BFA" w:rsidP="00BF41C1">
      <w:pPr>
        <w:pStyle w:val="Prrafodelista"/>
        <w:numPr>
          <w:ilvl w:val="0"/>
          <w:numId w:val="13"/>
        </w:numPr>
        <w:spacing w:after="0" w:line="240" w:lineRule="auto"/>
        <w:jc w:val="both"/>
        <w:rPr>
          <w:rFonts w:eastAsia="ZTR1C.tmp" w:cstheme="minorHAnsi"/>
          <w:b/>
          <w:sz w:val="20"/>
          <w:szCs w:val="20"/>
          <w:lang w:val="es-ES" w:eastAsia="es-ES"/>
        </w:rPr>
      </w:pPr>
      <w:r w:rsidRPr="00402B6C">
        <w:rPr>
          <w:rFonts w:eastAsia="ZTR1C.tmp" w:cstheme="minorHAnsi"/>
          <w:b/>
          <w:sz w:val="20"/>
          <w:szCs w:val="20"/>
          <w:lang w:val="es-ES" w:eastAsia="es-ES"/>
        </w:rPr>
        <w:t>DEFINICIONES</w:t>
      </w:r>
    </w:p>
    <w:p w14:paraId="2F4DA257" w14:textId="77777777" w:rsidR="00D0343F" w:rsidRPr="00402B6C" w:rsidRDefault="00D0343F" w:rsidP="00993BFA">
      <w:pPr>
        <w:spacing w:after="0" w:line="240" w:lineRule="auto"/>
        <w:jc w:val="both"/>
        <w:rPr>
          <w:rFonts w:eastAsia="ZTR1C.tmp" w:cstheme="minorHAnsi"/>
          <w:color w:val="FF0000"/>
          <w:sz w:val="20"/>
          <w:szCs w:val="20"/>
          <w:lang w:val="es-ES" w:eastAsia="es-ES"/>
        </w:rPr>
      </w:pPr>
    </w:p>
    <w:p w14:paraId="5497DFE1"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ASM (Automatic Storage Management):</w:t>
      </w:r>
      <w:r w:rsidRPr="00402B6C">
        <w:rPr>
          <w:rFonts w:eastAsia="Arial" w:cstheme="minorHAnsi"/>
          <w:sz w:val="20"/>
          <w:szCs w:val="20"/>
        </w:rPr>
        <w:t xml:space="preserve"> Tecnología de Oracle que proporciona una solución de administración de almacenamiento automatizada para bases de datos, mejorando la eficiencia y simplificando la administración de discos.</w:t>
      </w:r>
    </w:p>
    <w:p w14:paraId="617492ED"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Cloud Control:</w:t>
      </w:r>
      <w:r w:rsidRPr="00402B6C">
        <w:rPr>
          <w:rFonts w:eastAsia="Arial" w:cstheme="minorHAnsi"/>
          <w:sz w:val="20"/>
          <w:szCs w:val="20"/>
        </w:rPr>
        <w:t xml:space="preserve"> Herramienta de administración centralizada de Oracle para la gestión de bases de datos, servidores y aplicaciones. Permite monitorear y gestionar múltiples instancias desde una consola unificada.</w:t>
      </w:r>
    </w:p>
    <w:p w14:paraId="50358648"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lastRenderedPageBreak/>
        <w:t>Cluster:</w:t>
      </w:r>
      <w:r w:rsidRPr="00402B6C">
        <w:rPr>
          <w:rFonts w:eastAsia="Arial" w:cstheme="minorHAnsi"/>
          <w:sz w:val="20"/>
          <w:szCs w:val="20"/>
        </w:rPr>
        <w:t xml:space="preserve"> Grupo de servidores que trabajan juntos para proporcionar alta disponibilidad, escalabilidad y fiabilidad a las aplicaciones y servicios críticos.</w:t>
      </w:r>
    </w:p>
    <w:p w14:paraId="306D5F7C"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Data Guard:</w:t>
      </w:r>
      <w:r w:rsidRPr="00402B6C">
        <w:rPr>
          <w:rFonts w:eastAsia="Arial" w:cstheme="minorHAnsi"/>
          <w:sz w:val="20"/>
          <w:szCs w:val="20"/>
        </w:rPr>
        <w:t xml:space="preserve"> Tecnología de Oracle que asegura la disponibilidad, protección y recuperación de bases de datos mediante la creación de un ambiente de contingencia y failover, garantizando la continuidad operativa de los sistemas en caso de fallos o desastres.</w:t>
      </w:r>
    </w:p>
    <w:p w14:paraId="6EF4DE07"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Failover:</w:t>
      </w:r>
      <w:r w:rsidRPr="00402B6C">
        <w:rPr>
          <w:rFonts w:eastAsia="Arial" w:cstheme="minorHAnsi"/>
          <w:sz w:val="20"/>
          <w:szCs w:val="20"/>
        </w:rPr>
        <w:t xml:space="preserve"> Proceso de conmutación automática de un sistema a un sistema de respaldo en caso de fallo del sistema principal para asegurar la continuidad del servicio.</w:t>
      </w:r>
    </w:p>
    <w:p w14:paraId="42F6A568"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IBM Guardium</w:t>
      </w:r>
      <w:r w:rsidRPr="00402B6C">
        <w:rPr>
          <w:rFonts w:eastAsia="Arial" w:cstheme="minorHAnsi"/>
          <w:sz w:val="20"/>
          <w:szCs w:val="20"/>
        </w:rPr>
        <w:t>: Solución de seguridad para la protección, monitoreo y auditoría de bases de datos, que permite asegurar la integridad y confidencialidad de los datos mediante controles de acceso y detección de amenazas.</w:t>
      </w:r>
    </w:p>
    <w:p w14:paraId="0B347228"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IIS (Internet Information Services):</w:t>
      </w:r>
      <w:r w:rsidRPr="00402B6C">
        <w:rPr>
          <w:rFonts w:eastAsia="Arial" w:cstheme="minorHAnsi"/>
          <w:sz w:val="20"/>
          <w:szCs w:val="20"/>
        </w:rPr>
        <w:t xml:space="preserve"> Servidor web de Microsoft que permite el alojamiento y la entrega de aplicaciones web, servicios y sitios web, utilizado para la gestión de servicios en servidores Windows.</w:t>
      </w:r>
    </w:p>
    <w:p w14:paraId="760C272B"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 xml:space="preserve">LDAP (Lightweight Directory Access Protocol): </w:t>
      </w:r>
      <w:r w:rsidRPr="00402B6C">
        <w:rPr>
          <w:rFonts w:eastAsia="Arial" w:cstheme="minorHAnsi"/>
          <w:sz w:val="20"/>
          <w:szCs w:val="20"/>
        </w:rPr>
        <w:t>Protocolo utilizado para acceder y gestionar servicios de directorio distribuido, como Microsoft Active Directory, facilitando la autenticación y autorización de usuarios.</w:t>
      </w:r>
    </w:p>
    <w:p w14:paraId="4B479721"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Oracle Linux:</w:t>
      </w:r>
      <w:r w:rsidRPr="00402B6C">
        <w:rPr>
          <w:rFonts w:eastAsia="Arial" w:cstheme="minorHAnsi"/>
          <w:sz w:val="20"/>
          <w:szCs w:val="20"/>
        </w:rPr>
        <w:t xml:space="preserve"> Distribución de Linux desarrollada por Oracle que proporciona una plataforma robusta y segura para la ejecución de bases de datos y aplicaciones de Oracle.</w:t>
      </w:r>
    </w:p>
    <w:p w14:paraId="147DA63B"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Oracle RAC (Real Application Clusters):</w:t>
      </w:r>
      <w:r w:rsidRPr="00402B6C">
        <w:rPr>
          <w:rFonts w:eastAsia="Arial" w:cstheme="minorHAnsi"/>
          <w:sz w:val="20"/>
          <w:szCs w:val="20"/>
        </w:rPr>
        <w:t xml:space="preserve"> Tecnología de Oracle que permite que una base de datos funcione en múltiples servidores, proporcionando alta disponibilidad, escalabilidad y equilibrio de carga.</w:t>
      </w:r>
    </w:p>
    <w:p w14:paraId="335EE5B9"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PostgreSQL:</w:t>
      </w:r>
      <w:r w:rsidRPr="00402B6C">
        <w:rPr>
          <w:rFonts w:eastAsia="Arial" w:cstheme="minorHAnsi"/>
          <w:sz w:val="20"/>
          <w:szCs w:val="20"/>
        </w:rPr>
        <w:t xml:space="preserve"> Sistema de gestión de bases de datos relacional y objeto-relacional, conocido por su estabilidad, robustez y soporte para operaciones avanzadas y gran cantidad de datos.</w:t>
      </w:r>
    </w:p>
    <w:p w14:paraId="5A9FBE33"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Red Hat Enterprise Linux (RHEL):</w:t>
      </w:r>
      <w:r w:rsidRPr="00402B6C">
        <w:rPr>
          <w:rFonts w:eastAsia="Arial" w:cstheme="minorHAnsi"/>
          <w:sz w:val="20"/>
          <w:szCs w:val="20"/>
        </w:rPr>
        <w:t xml:space="preserve"> Distribución de Linux empresarial desarrollada por Red Hat, utilizada para servidores y aplicaciones de misión crítica que requieren estabilidad, seguridad y soporte extendido.</w:t>
      </w:r>
    </w:p>
    <w:p w14:paraId="3D509C1E"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RMAN (Recovery Manager):</w:t>
      </w:r>
      <w:r w:rsidRPr="00402B6C">
        <w:rPr>
          <w:rFonts w:eastAsia="Arial" w:cstheme="minorHAnsi"/>
          <w:sz w:val="20"/>
          <w:szCs w:val="20"/>
        </w:rPr>
        <w:t xml:space="preserve"> Herramienta de Oracle utilizada para la gestión de copias de seguridad y recuperación de bases de datos. Permite realizar backups, restauraciones y recuperación de datos de manera eficiente.</w:t>
      </w:r>
    </w:p>
    <w:p w14:paraId="588212D3"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RPO (Recovery Point Objective):</w:t>
      </w:r>
      <w:r w:rsidRPr="00402B6C">
        <w:rPr>
          <w:rFonts w:eastAsia="Arial" w:cstheme="minorHAnsi"/>
          <w:sz w:val="20"/>
          <w:szCs w:val="20"/>
        </w:rPr>
        <w:t xml:space="preserve"> Cantidad máxima de datos que se pueden perder en caso de fallo, medida en el tiempo anterior al evento disruptivo. Determina el tiempo hasta el último backup o punto de recuperación disponible.</w:t>
      </w:r>
    </w:p>
    <w:p w14:paraId="11190006"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RTO (Recovery Time Objective):</w:t>
      </w:r>
      <w:r w:rsidRPr="00402B6C">
        <w:rPr>
          <w:rFonts w:eastAsia="Arial" w:cstheme="minorHAnsi"/>
          <w:sz w:val="20"/>
          <w:szCs w:val="20"/>
        </w:rPr>
        <w:t xml:space="preserve"> Tiempo máximo tolerable que un sistema puede estar fuera de servicio después de un fallo antes de que afecte significativamente las operaciones del negocio.</w:t>
      </w:r>
    </w:p>
    <w:p w14:paraId="072291B8"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SQL Integration Services (SSIS):</w:t>
      </w:r>
      <w:r w:rsidRPr="00402B6C">
        <w:rPr>
          <w:rFonts w:eastAsia="Arial" w:cstheme="minorHAnsi"/>
          <w:sz w:val="20"/>
          <w:szCs w:val="20"/>
        </w:rPr>
        <w:t xml:space="preserve"> Componente de Microsoft SQL Server que facilita la integración de datos a través de operaciones de extracción, transformación y carga (ETL).</w:t>
      </w:r>
    </w:p>
    <w:p w14:paraId="543CE169"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Standalone:</w:t>
      </w:r>
      <w:r w:rsidRPr="00402B6C">
        <w:rPr>
          <w:rFonts w:eastAsia="Arial" w:cstheme="minorHAnsi"/>
          <w:sz w:val="20"/>
          <w:szCs w:val="20"/>
        </w:rPr>
        <w:t xml:space="preserve"> Configuración de un sistema que opera de manera independiente sin requerir soporte o conexión a otros sistemas para funcionar.</w:t>
      </w:r>
    </w:p>
    <w:p w14:paraId="3EA0615F" w14:textId="77777777"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t>Virtual Appliance:</w:t>
      </w:r>
      <w:r w:rsidRPr="00402B6C">
        <w:rPr>
          <w:rFonts w:eastAsia="Arial" w:cstheme="minorHAnsi"/>
          <w:sz w:val="20"/>
          <w:szCs w:val="20"/>
        </w:rPr>
        <w:t xml:space="preserve"> Imagen de software diseñada para ejecutar una aplicación específica en una máquina virtual. Facilita la implementación de servicios como seguridad y monitoreo en entornos virtualizados.</w:t>
      </w:r>
    </w:p>
    <w:p w14:paraId="29C44664" w14:textId="77F05034" w:rsidR="00F55526" w:rsidRPr="00402B6C" w:rsidRDefault="00F55526" w:rsidP="00405D76">
      <w:pPr>
        <w:spacing w:after="160" w:line="257" w:lineRule="auto"/>
        <w:jc w:val="both"/>
        <w:rPr>
          <w:rFonts w:eastAsia="Arial" w:cstheme="minorHAnsi"/>
          <w:sz w:val="20"/>
          <w:szCs w:val="20"/>
        </w:rPr>
      </w:pPr>
      <w:r w:rsidRPr="00402B6C">
        <w:rPr>
          <w:rFonts w:eastAsia="Arial" w:cstheme="minorHAnsi"/>
          <w:b/>
          <w:bCs/>
          <w:sz w:val="20"/>
          <w:szCs w:val="20"/>
        </w:rPr>
        <w:lastRenderedPageBreak/>
        <w:t>WebLogic:</w:t>
      </w:r>
      <w:r w:rsidRPr="00402B6C">
        <w:rPr>
          <w:rFonts w:eastAsia="Arial" w:cstheme="minorHAnsi"/>
          <w:sz w:val="20"/>
          <w:szCs w:val="20"/>
        </w:rPr>
        <w:t xml:space="preserve"> Servidor de aplicaciones de Oracle utilizado para desarrollar, desplegar e integrar aplicaciones empresariales basadas en Java. Proporciona un entorno de ejecución robusto para aplicaciones de misión crítica.</w:t>
      </w:r>
      <w:r w:rsidR="21F14CEE" w:rsidRPr="00402B6C">
        <w:rPr>
          <w:rFonts w:eastAsia="Arial" w:cstheme="minorHAnsi"/>
          <w:sz w:val="20"/>
          <w:szCs w:val="20"/>
        </w:rPr>
        <w:t xml:space="preserve"> </w:t>
      </w:r>
    </w:p>
    <w:p w14:paraId="164E4ACA" w14:textId="77777777" w:rsidR="00F55526" w:rsidRPr="00402B6C" w:rsidRDefault="00F55526" w:rsidP="00993BFA">
      <w:pPr>
        <w:spacing w:after="0" w:line="240" w:lineRule="auto"/>
        <w:jc w:val="both"/>
        <w:rPr>
          <w:rFonts w:eastAsia="ZTR1C.tmp" w:cstheme="minorHAnsi"/>
          <w:color w:val="FF0000"/>
          <w:sz w:val="20"/>
          <w:szCs w:val="20"/>
          <w:lang w:eastAsia="es-ES"/>
        </w:rPr>
      </w:pPr>
    </w:p>
    <w:p w14:paraId="3CB13B0B" w14:textId="36280BB0" w:rsidR="00D0343F" w:rsidRPr="00402B6C" w:rsidRDefault="687F18D6" w:rsidP="00BF41C1">
      <w:pPr>
        <w:pStyle w:val="Prrafodelista"/>
        <w:numPr>
          <w:ilvl w:val="0"/>
          <w:numId w:val="13"/>
        </w:numPr>
        <w:tabs>
          <w:tab w:val="num" w:pos="360"/>
        </w:tabs>
        <w:spacing w:after="0" w:line="240" w:lineRule="auto"/>
        <w:ind w:left="360"/>
        <w:jc w:val="both"/>
        <w:rPr>
          <w:rFonts w:eastAsia="ZTR1C.tmp" w:cstheme="minorHAnsi"/>
          <w:b/>
          <w:bCs/>
          <w:sz w:val="20"/>
          <w:szCs w:val="20"/>
          <w:lang w:val="es-ES" w:eastAsia="es-ES"/>
        </w:rPr>
      </w:pPr>
      <w:r w:rsidRPr="00402B6C">
        <w:rPr>
          <w:rFonts w:eastAsia="ZTR1C.tmp" w:cstheme="minorHAnsi"/>
          <w:b/>
          <w:bCs/>
          <w:sz w:val="20"/>
          <w:szCs w:val="20"/>
          <w:lang w:val="es-ES" w:eastAsia="es-ES"/>
        </w:rPr>
        <w:t xml:space="preserve">CARACTERÍSTICAS Y CONDICIONES TÉCNICAS </w:t>
      </w:r>
    </w:p>
    <w:p w14:paraId="381A6E37" w14:textId="77777777" w:rsidR="00993BFA" w:rsidRPr="00402B6C" w:rsidRDefault="00993BFA" w:rsidP="00F55526">
      <w:pPr>
        <w:tabs>
          <w:tab w:val="num" w:pos="360"/>
        </w:tabs>
        <w:autoSpaceDE w:val="0"/>
        <w:autoSpaceDN w:val="0"/>
        <w:adjustRightInd w:val="0"/>
        <w:spacing w:after="0" w:line="240" w:lineRule="auto"/>
        <w:jc w:val="both"/>
        <w:rPr>
          <w:rFonts w:cstheme="minorHAnsi"/>
          <w:sz w:val="20"/>
          <w:szCs w:val="20"/>
        </w:rPr>
      </w:pPr>
    </w:p>
    <w:p w14:paraId="6EEAFE46" w14:textId="38B831B6" w:rsidR="00993BFA" w:rsidRPr="00402B6C" w:rsidRDefault="687F18D6" w:rsidP="00BF41C1">
      <w:pPr>
        <w:pStyle w:val="Prrafodelista"/>
        <w:numPr>
          <w:ilvl w:val="1"/>
          <w:numId w:val="13"/>
        </w:numPr>
        <w:tabs>
          <w:tab w:val="num" w:pos="360"/>
        </w:tabs>
        <w:spacing w:after="0" w:line="240" w:lineRule="auto"/>
        <w:ind w:left="0" w:hanging="66"/>
        <w:contextualSpacing w:val="0"/>
        <w:jc w:val="both"/>
        <w:rPr>
          <w:rFonts w:cstheme="minorHAnsi"/>
          <w:b/>
          <w:bCs/>
          <w:sz w:val="20"/>
          <w:szCs w:val="20"/>
        </w:rPr>
      </w:pPr>
      <w:r w:rsidRPr="00402B6C">
        <w:rPr>
          <w:rFonts w:cstheme="minorHAnsi"/>
          <w:b/>
          <w:bCs/>
          <w:sz w:val="20"/>
          <w:szCs w:val="20"/>
        </w:rPr>
        <w:t xml:space="preserve"> ASPECTOS GENERALES</w:t>
      </w:r>
    </w:p>
    <w:p w14:paraId="4829A85C" w14:textId="77777777" w:rsidR="00993BFA" w:rsidRPr="00402B6C" w:rsidRDefault="00993BFA" w:rsidP="12990A75">
      <w:pPr>
        <w:spacing w:after="0" w:line="240" w:lineRule="auto"/>
        <w:jc w:val="both"/>
        <w:rPr>
          <w:rFonts w:cstheme="minorHAnsi"/>
          <w:b/>
          <w:bCs/>
          <w:noProof/>
          <w:sz w:val="20"/>
          <w:szCs w:val="20"/>
        </w:rPr>
      </w:pPr>
    </w:p>
    <w:p w14:paraId="334A6E78" w14:textId="77777777" w:rsidR="00F55526" w:rsidRPr="00402B6C" w:rsidRDefault="00F55526" w:rsidP="00993BFA">
      <w:pPr>
        <w:pStyle w:val="Lista2"/>
        <w:ind w:left="0" w:firstLine="0"/>
        <w:jc w:val="both"/>
        <w:rPr>
          <w:rFonts w:asciiTheme="minorHAnsi" w:hAnsiTheme="minorHAnsi" w:cstheme="minorHAnsi"/>
          <w:color w:val="FF0000"/>
          <w:sz w:val="20"/>
          <w:szCs w:val="20"/>
        </w:rPr>
      </w:pPr>
    </w:p>
    <w:p w14:paraId="77B785E5" w14:textId="1E471847" w:rsidR="00F55526" w:rsidRPr="00402B6C" w:rsidRDefault="6F8D0D33" w:rsidP="00BF41C1">
      <w:pPr>
        <w:pStyle w:val="Textoindependiente"/>
        <w:numPr>
          <w:ilvl w:val="2"/>
          <w:numId w:val="13"/>
        </w:numPr>
        <w:spacing w:before="4" w:after="0"/>
        <w:ind w:left="630"/>
        <w:rPr>
          <w:rFonts w:asciiTheme="minorHAnsi" w:hAnsiTheme="minorHAnsi" w:cstheme="minorHAnsi"/>
          <w:b/>
          <w:bCs/>
          <w:sz w:val="20"/>
          <w:szCs w:val="20"/>
          <w:lang w:val="es-CO"/>
        </w:rPr>
      </w:pPr>
      <w:r w:rsidRPr="00402B6C">
        <w:rPr>
          <w:rFonts w:asciiTheme="minorHAnsi" w:hAnsiTheme="minorHAnsi" w:cstheme="minorHAnsi"/>
          <w:b/>
          <w:bCs/>
          <w:sz w:val="20"/>
          <w:szCs w:val="20"/>
          <w:lang w:val="es-CO"/>
        </w:rPr>
        <w:t>ADMINISTRACIÓN DE PLATAFORMA TECNOLOGICA</w:t>
      </w:r>
    </w:p>
    <w:p w14:paraId="3783FB0F" w14:textId="77777777" w:rsidR="00F55526" w:rsidRPr="00402B6C" w:rsidRDefault="00F55526" w:rsidP="00F55526">
      <w:pPr>
        <w:pStyle w:val="Prrafodelista"/>
        <w:spacing w:after="0" w:line="240" w:lineRule="auto"/>
        <w:ind w:left="360"/>
        <w:contextualSpacing w:val="0"/>
        <w:jc w:val="both"/>
        <w:rPr>
          <w:rFonts w:cstheme="minorHAnsi"/>
          <w:b/>
          <w:sz w:val="20"/>
          <w:szCs w:val="20"/>
        </w:rPr>
      </w:pPr>
    </w:p>
    <w:p w14:paraId="18CE75DD" w14:textId="77777777" w:rsidR="00F55526" w:rsidRPr="00402B6C" w:rsidRDefault="00F55526" w:rsidP="00F55526">
      <w:pPr>
        <w:pStyle w:val="Textoindependiente"/>
        <w:ind w:left="426"/>
        <w:rPr>
          <w:rFonts w:asciiTheme="minorHAnsi" w:hAnsiTheme="minorHAnsi" w:cstheme="minorHAnsi"/>
          <w:sz w:val="20"/>
          <w:szCs w:val="20"/>
          <w:lang w:val="es-CO"/>
        </w:rPr>
      </w:pPr>
      <w:r w:rsidRPr="00402B6C">
        <w:rPr>
          <w:rFonts w:asciiTheme="minorHAnsi" w:hAnsiTheme="minorHAnsi" w:cstheme="minorHAnsi"/>
          <w:sz w:val="20"/>
          <w:szCs w:val="20"/>
          <w:lang w:val="es-CO"/>
        </w:rPr>
        <w:t>Se</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describe</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a</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continuación</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los</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servicios</w:t>
      </w:r>
      <w:r w:rsidRPr="00402B6C">
        <w:rPr>
          <w:rFonts w:asciiTheme="minorHAnsi" w:hAnsiTheme="minorHAnsi" w:cstheme="minorHAnsi"/>
          <w:spacing w:val="-2"/>
          <w:sz w:val="20"/>
          <w:szCs w:val="20"/>
          <w:lang w:val="es-CO"/>
        </w:rPr>
        <w:t xml:space="preserve"> </w:t>
      </w:r>
      <w:r w:rsidRPr="00402B6C">
        <w:rPr>
          <w:rFonts w:asciiTheme="minorHAnsi" w:hAnsiTheme="minorHAnsi" w:cstheme="minorHAnsi"/>
          <w:sz w:val="20"/>
          <w:szCs w:val="20"/>
          <w:lang w:val="es-CO"/>
        </w:rPr>
        <w:t>asociados</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a</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8"/>
          <w:sz w:val="20"/>
          <w:szCs w:val="20"/>
          <w:lang w:val="es-CO"/>
        </w:rPr>
        <w:t xml:space="preserve"> </w:t>
      </w:r>
      <w:r w:rsidRPr="00402B6C">
        <w:rPr>
          <w:rFonts w:asciiTheme="minorHAnsi" w:hAnsiTheme="minorHAnsi" w:cstheme="minorHAnsi"/>
          <w:sz w:val="20"/>
          <w:szCs w:val="20"/>
          <w:lang w:val="es-CO"/>
        </w:rPr>
        <w:t>plataforma</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actual</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objeto</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pacing w:val="-2"/>
          <w:sz w:val="20"/>
          <w:szCs w:val="20"/>
          <w:lang w:val="es-CO"/>
        </w:rPr>
        <w:t>administración:</w:t>
      </w:r>
    </w:p>
    <w:p w14:paraId="438C6A97" w14:textId="77777777" w:rsidR="00F55526" w:rsidRPr="00402B6C" w:rsidRDefault="00F55526" w:rsidP="00F55526">
      <w:pPr>
        <w:pStyle w:val="Textoindependiente"/>
        <w:spacing w:before="10"/>
        <w:rPr>
          <w:rFonts w:asciiTheme="minorHAnsi" w:hAnsiTheme="minorHAnsi" w:cstheme="minorHAnsi"/>
          <w:sz w:val="20"/>
          <w:szCs w:val="20"/>
          <w:lang w:val="es-CO"/>
        </w:rPr>
      </w:pPr>
    </w:p>
    <w:p w14:paraId="7CE1EB62" w14:textId="4FA15656"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t>Administración</w:t>
      </w:r>
      <w:r w:rsidRPr="00402B6C">
        <w:rPr>
          <w:rFonts w:asciiTheme="minorHAnsi" w:hAnsiTheme="minorHAnsi" w:cstheme="minorHAnsi"/>
          <w:spacing w:val="-6"/>
          <w:u w:val="single"/>
        </w:rPr>
        <w:t xml:space="preserve"> </w:t>
      </w:r>
      <w:r w:rsidRPr="00402B6C">
        <w:rPr>
          <w:rFonts w:asciiTheme="minorHAnsi" w:hAnsiTheme="minorHAnsi" w:cstheme="minorHAnsi"/>
          <w:u w:val="single"/>
        </w:rPr>
        <w:t>de</w:t>
      </w:r>
      <w:r w:rsidRPr="00402B6C">
        <w:rPr>
          <w:rFonts w:asciiTheme="minorHAnsi" w:hAnsiTheme="minorHAnsi" w:cstheme="minorHAnsi"/>
          <w:spacing w:val="-6"/>
          <w:u w:val="single"/>
        </w:rPr>
        <w:t xml:space="preserve"> </w:t>
      </w:r>
      <w:r w:rsidRPr="00402B6C">
        <w:rPr>
          <w:rFonts w:asciiTheme="minorHAnsi" w:hAnsiTheme="minorHAnsi" w:cstheme="minorHAnsi"/>
          <w:u w:val="single"/>
        </w:rPr>
        <w:t>Bases</w:t>
      </w:r>
      <w:r w:rsidRPr="00402B6C">
        <w:rPr>
          <w:rFonts w:asciiTheme="minorHAnsi" w:hAnsiTheme="minorHAnsi" w:cstheme="minorHAnsi"/>
          <w:spacing w:val="-5"/>
          <w:u w:val="single"/>
        </w:rPr>
        <w:t xml:space="preserve"> </w:t>
      </w:r>
      <w:r w:rsidRPr="00402B6C">
        <w:rPr>
          <w:rFonts w:asciiTheme="minorHAnsi" w:hAnsiTheme="minorHAnsi" w:cstheme="minorHAnsi"/>
          <w:u w:val="single"/>
        </w:rPr>
        <w:t>de</w:t>
      </w:r>
      <w:r w:rsidRPr="00402B6C">
        <w:rPr>
          <w:rFonts w:asciiTheme="minorHAnsi" w:hAnsiTheme="minorHAnsi" w:cstheme="minorHAnsi"/>
          <w:spacing w:val="-7"/>
          <w:u w:val="single"/>
        </w:rPr>
        <w:t xml:space="preserve"> </w:t>
      </w:r>
      <w:r w:rsidRPr="00402B6C">
        <w:rPr>
          <w:rFonts w:asciiTheme="minorHAnsi" w:hAnsiTheme="minorHAnsi" w:cstheme="minorHAnsi"/>
          <w:u w:val="single"/>
        </w:rPr>
        <w:t>Datos</w:t>
      </w:r>
      <w:r w:rsidRPr="00402B6C">
        <w:rPr>
          <w:rFonts w:asciiTheme="minorHAnsi" w:hAnsiTheme="minorHAnsi" w:cstheme="minorHAnsi"/>
          <w:spacing w:val="-7"/>
          <w:u w:val="single"/>
        </w:rPr>
        <w:t xml:space="preserve"> </w:t>
      </w:r>
      <w:r w:rsidRPr="00402B6C">
        <w:rPr>
          <w:rFonts w:asciiTheme="minorHAnsi" w:hAnsiTheme="minorHAnsi" w:cstheme="minorHAnsi"/>
          <w:u w:val="single"/>
        </w:rPr>
        <w:t>ORACLE, SQL</w:t>
      </w:r>
      <w:r w:rsidRPr="00402B6C">
        <w:rPr>
          <w:rFonts w:asciiTheme="minorHAnsi" w:hAnsiTheme="minorHAnsi" w:cstheme="minorHAnsi"/>
          <w:spacing w:val="-6"/>
          <w:u w:val="single"/>
        </w:rPr>
        <w:t xml:space="preserve"> </w:t>
      </w:r>
      <w:r w:rsidRPr="00402B6C">
        <w:rPr>
          <w:rFonts w:asciiTheme="minorHAnsi" w:hAnsiTheme="minorHAnsi" w:cstheme="minorHAnsi"/>
          <w:u w:val="single"/>
        </w:rPr>
        <w:t>Server y POSTGRES por doce (12) meses)</w:t>
      </w:r>
    </w:p>
    <w:p w14:paraId="3C17D1F7" w14:textId="77777777" w:rsidR="00F55526" w:rsidRPr="00402B6C" w:rsidRDefault="00F55526" w:rsidP="00BF3C62">
      <w:pPr>
        <w:pStyle w:val="Textoindependiente"/>
        <w:spacing w:before="1" w:line="276" w:lineRule="auto"/>
        <w:ind w:left="1418"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Actualmente TRANSMILENIO S.A., cuenta con bases de datos Oracle, versión 19C tanto en el ambiente de producción como en el de contingencia.</w:t>
      </w:r>
    </w:p>
    <w:p w14:paraId="78DEBC1C" w14:textId="77777777" w:rsidR="00F55526" w:rsidRPr="00402B6C" w:rsidRDefault="00F55526" w:rsidP="00BF3C62">
      <w:pPr>
        <w:pStyle w:val="Textoindependiente"/>
        <w:spacing w:before="93" w:line="276" w:lineRule="auto"/>
        <w:ind w:left="1418"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El</w:t>
      </w:r>
      <w:r w:rsidRPr="00402B6C">
        <w:rPr>
          <w:rFonts w:asciiTheme="minorHAnsi" w:hAnsiTheme="minorHAnsi" w:cstheme="minorHAnsi"/>
          <w:spacing w:val="36"/>
          <w:sz w:val="20"/>
          <w:szCs w:val="20"/>
          <w:lang w:val="es-CO"/>
        </w:rPr>
        <w:t xml:space="preserve"> </w:t>
      </w:r>
      <w:r w:rsidRPr="00402B6C">
        <w:rPr>
          <w:rFonts w:asciiTheme="minorHAnsi" w:hAnsiTheme="minorHAnsi" w:cstheme="minorHAnsi"/>
          <w:sz w:val="20"/>
          <w:szCs w:val="20"/>
          <w:lang w:val="es-CO"/>
        </w:rPr>
        <w:t>servicio</w:t>
      </w:r>
      <w:r w:rsidRPr="00402B6C">
        <w:rPr>
          <w:rFonts w:asciiTheme="minorHAnsi" w:hAnsiTheme="minorHAnsi" w:cstheme="minorHAnsi"/>
          <w:spacing w:val="37"/>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36"/>
          <w:sz w:val="20"/>
          <w:szCs w:val="20"/>
          <w:lang w:val="es-CO"/>
        </w:rPr>
        <w:t xml:space="preserve"> </w:t>
      </w:r>
      <w:r w:rsidRPr="00402B6C">
        <w:rPr>
          <w:rFonts w:asciiTheme="minorHAnsi" w:hAnsiTheme="minorHAnsi" w:cstheme="minorHAnsi"/>
          <w:sz w:val="20"/>
          <w:szCs w:val="20"/>
          <w:lang w:val="es-CO"/>
        </w:rPr>
        <w:t>administración</w:t>
      </w:r>
      <w:r w:rsidRPr="00402B6C">
        <w:rPr>
          <w:rFonts w:asciiTheme="minorHAnsi" w:hAnsiTheme="minorHAnsi" w:cstheme="minorHAnsi"/>
          <w:spacing w:val="37"/>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38"/>
          <w:sz w:val="20"/>
          <w:szCs w:val="20"/>
          <w:lang w:val="es-CO"/>
        </w:rPr>
        <w:t xml:space="preserve"> </w:t>
      </w:r>
      <w:r w:rsidRPr="00402B6C">
        <w:rPr>
          <w:rFonts w:asciiTheme="minorHAnsi" w:hAnsiTheme="minorHAnsi" w:cstheme="minorHAnsi"/>
          <w:sz w:val="20"/>
          <w:szCs w:val="20"/>
          <w:lang w:val="es-CO"/>
        </w:rPr>
        <w:t>bases</w:t>
      </w:r>
      <w:r w:rsidRPr="00402B6C">
        <w:rPr>
          <w:rFonts w:asciiTheme="minorHAnsi" w:hAnsiTheme="minorHAnsi" w:cstheme="minorHAnsi"/>
          <w:spacing w:val="38"/>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38"/>
          <w:sz w:val="20"/>
          <w:szCs w:val="20"/>
          <w:lang w:val="es-CO"/>
        </w:rPr>
        <w:t xml:space="preserve"> </w:t>
      </w:r>
      <w:r w:rsidRPr="00402B6C">
        <w:rPr>
          <w:rFonts w:asciiTheme="minorHAnsi" w:hAnsiTheme="minorHAnsi" w:cstheme="minorHAnsi"/>
          <w:sz w:val="20"/>
          <w:szCs w:val="20"/>
          <w:lang w:val="es-CO"/>
        </w:rPr>
        <w:t>datos</w:t>
      </w:r>
      <w:r w:rsidRPr="00402B6C">
        <w:rPr>
          <w:rFonts w:asciiTheme="minorHAnsi" w:hAnsiTheme="minorHAnsi" w:cstheme="minorHAnsi"/>
          <w:spacing w:val="38"/>
          <w:sz w:val="20"/>
          <w:szCs w:val="20"/>
          <w:lang w:val="es-CO"/>
        </w:rPr>
        <w:t xml:space="preserve"> </w:t>
      </w:r>
      <w:r w:rsidRPr="00402B6C">
        <w:rPr>
          <w:rFonts w:asciiTheme="minorHAnsi" w:hAnsiTheme="minorHAnsi" w:cstheme="minorHAnsi"/>
          <w:sz w:val="20"/>
          <w:szCs w:val="20"/>
          <w:lang w:val="es-CO"/>
        </w:rPr>
        <w:t>se</w:t>
      </w:r>
      <w:r w:rsidRPr="00402B6C">
        <w:rPr>
          <w:rFonts w:asciiTheme="minorHAnsi" w:hAnsiTheme="minorHAnsi" w:cstheme="minorHAnsi"/>
          <w:spacing w:val="39"/>
          <w:sz w:val="20"/>
          <w:szCs w:val="20"/>
          <w:lang w:val="es-CO"/>
        </w:rPr>
        <w:t xml:space="preserve"> </w:t>
      </w:r>
      <w:r w:rsidRPr="00402B6C">
        <w:rPr>
          <w:rFonts w:asciiTheme="minorHAnsi" w:hAnsiTheme="minorHAnsi" w:cstheme="minorHAnsi"/>
          <w:sz w:val="20"/>
          <w:szCs w:val="20"/>
          <w:lang w:val="es-CO"/>
        </w:rPr>
        <w:t>realizará</w:t>
      </w:r>
      <w:r w:rsidRPr="00402B6C">
        <w:rPr>
          <w:rFonts w:asciiTheme="minorHAnsi" w:hAnsiTheme="minorHAnsi" w:cstheme="minorHAnsi"/>
          <w:spacing w:val="36"/>
          <w:sz w:val="20"/>
          <w:szCs w:val="20"/>
          <w:lang w:val="es-CO"/>
        </w:rPr>
        <w:t xml:space="preserve"> </w:t>
      </w:r>
      <w:r w:rsidRPr="00402B6C">
        <w:rPr>
          <w:rFonts w:asciiTheme="minorHAnsi" w:hAnsiTheme="minorHAnsi" w:cstheme="minorHAnsi"/>
          <w:sz w:val="20"/>
          <w:szCs w:val="20"/>
          <w:lang w:val="es-CO"/>
        </w:rPr>
        <w:t>a</w:t>
      </w:r>
      <w:r w:rsidRPr="00402B6C">
        <w:rPr>
          <w:rFonts w:asciiTheme="minorHAnsi" w:hAnsiTheme="minorHAnsi" w:cstheme="minorHAnsi"/>
          <w:spacing w:val="36"/>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36"/>
          <w:sz w:val="20"/>
          <w:szCs w:val="20"/>
          <w:lang w:val="es-CO"/>
        </w:rPr>
        <w:t xml:space="preserve"> </w:t>
      </w:r>
      <w:r w:rsidRPr="00402B6C">
        <w:rPr>
          <w:rFonts w:asciiTheme="minorHAnsi" w:hAnsiTheme="minorHAnsi" w:cstheme="minorHAnsi"/>
          <w:sz w:val="20"/>
          <w:szCs w:val="20"/>
          <w:lang w:val="es-CO"/>
        </w:rPr>
        <w:t>totalidad</w:t>
      </w:r>
      <w:r w:rsidRPr="00402B6C">
        <w:rPr>
          <w:rFonts w:asciiTheme="minorHAnsi" w:hAnsiTheme="minorHAnsi" w:cstheme="minorHAnsi"/>
          <w:spacing w:val="36"/>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37"/>
          <w:sz w:val="20"/>
          <w:szCs w:val="20"/>
          <w:lang w:val="es-CO"/>
        </w:rPr>
        <w:t xml:space="preserve"> </w:t>
      </w:r>
      <w:r w:rsidRPr="00402B6C">
        <w:rPr>
          <w:rFonts w:asciiTheme="minorHAnsi" w:hAnsiTheme="minorHAnsi" w:cstheme="minorHAnsi"/>
          <w:sz w:val="20"/>
          <w:szCs w:val="20"/>
          <w:lang w:val="es-CO"/>
        </w:rPr>
        <w:t>bases</w:t>
      </w:r>
      <w:r w:rsidRPr="00402B6C">
        <w:rPr>
          <w:rFonts w:asciiTheme="minorHAnsi" w:hAnsiTheme="minorHAnsi" w:cstheme="minorHAnsi"/>
          <w:spacing w:val="38"/>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38"/>
          <w:sz w:val="20"/>
          <w:szCs w:val="20"/>
          <w:lang w:val="es-CO"/>
        </w:rPr>
        <w:t xml:space="preserve"> </w:t>
      </w:r>
      <w:r w:rsidRPr="00402B6C">
        <w:rPr>
          <w:rFonts w:asciiTheme="minorHAnsi" w:hAnsiTheme="minorHAnsi" w:cstheme="minorHAnsi"/>
          <w:sz w:val="20"/>
          <w:szCs w:val="20"/>
          <w:lang w:val="es-CO"/>
        </w:rPr>
        <w:t>datos existentes y las que se creen, bajo los siguientes lineamientos:</w:t>
      </w:r>
    </w:p>
    <w:p w14:paraId="13E364AD"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Implementación</w:t>
      </w:r>
      <w:r w:rsidRPr="00402B6C">
        <w:rPr>
          <w:rFonts w:cstheme="minorHAnsi"/>
          <w:spacing w:val="-4"/>
          <w:sz w:val="20"/>
          <w:szCs w:val="20"/>
        </w:rPr>
        <w:t xml:space="preserve"> </w:t>
      </w:r>
      <w:r w:rsidRPr="00402B6C">
        <w:rPr>
          <w:rFonts w:cstheme="minorHAnsi"/>
          <w:sz w:val="20"/>
          <w:szCs w:val="20"/>
        </w:rPr>
        <w:t>de</w:t>
      </w:r>
      <w:r w:rsidRPr="00402B6C">
        <w:rPr>
          <w:rFonts w:cstheme="minorHAnsi"/>
          <w:spacing w:val="-6"/>
          <w:sz w:val="20"/>
          <w:szCs w:val="20"/>
        </w:rPr>
        <w:t xml:space="preserve"> </w:t>
      </w:r>
      <w:r w:rsidRPr="00402B6C">
        <w:rPr>
          <w:rFonts w:cstheme="minorHAnsi"/>
          <w:sz w:val="20"/>
          <w:szCs w:val="20"/>
        </w:rPr>
        <w:t>mejores</w:t>
      </w:r>
      <w:r w:rsidRPr="00402B6C">
        <w:rPr>
          <w:rFonts w:cstheme="minorHAnsi"/>
          <w:spacing w:val="-5"/>
          <w:sz w:val="20"/>
          <w:szCs w:val="20"/>
        </w:rPr>
        <w:t xml:space="preserve"> </w:t>
      </w:r>
      <w:r w:rsidRPr="00402B6C">
        <w:rPr>
          <w:rFonts w:cstheme="minorHAnsi"/>
          <w:sz w:val="20"/>
          <w:szCs w:val="20"/>
        </w:rPr>
        <w:t>prácticas</w:t>
      </w:r>
      <w:r w:rsidRPr="00402B6C">
        <w:rPr>
          <w:rFonts w:cstheme="minorHAnsi"/>
          <w:spacing w:val="-5"/>
          <w:sz w:val="20"/>
          <w:szCs w:val="20"/>
        </w:rPr>
        <w:t xml:space="preserve"> </w:t>
      </w:r>
      <w:r w:rsidRPr="00402B6C">
        <w:rPr>
          <w:rFonts w:cstheme="minorHAnsi"/>
          <w:sz w:val="20"/>
          <w:szCs w:val="20"/>
        </w:rPr>
        <w:t>para</w:t>
      </w:r>
      <w:r w:rsidRPr="00402B6C">
        <w:rPr>
          <w:rFonts w:cstheme="minorHAnsi"/>
          <w:spacing w:val="-5"/>
          <w:sz w:val="20"/>
          <w:szCs w:val="20"/>
        </w:rPr>
        <w:t xml:space="preserve"> </w:t>
      </w:r>
      <w:r w:rsidRPr="00402B6C">
        <w:rPr>
          <w:rFonts w:cstheme="minorHAnsi"/>
          <w:sz w:val="20"/>
          <w:szCs w:val="20"/>
        </w:rPr>
        <w:t>el</w:t>
      </w:r>
      <w:r w:rsidRPr="00402B6C">
        <w:rPr>
          <w:rFonts w:cstheme="minorHAnsi"/>
          <w:spacing w:val="-7"/>
          <w:sz w:val="20"/>
          <w:szCs w:val="20"/>
        </w:rPr>
        <w:t xml:space="preserve"> </w:t>
      </w:r>
      <w:r w:rsidRPr="00402B6C">
        <w:rPr>
          <w:rFonts w:cstheme="minorHAnsi"/>
          <w:sz w:val="20"/>
          <w:szCs w:val="20"/>
        </w:rPr>
        <w:t>continuo</w:t>
      </w:r>
      <w:r w:rsidRPr="00402B6C">
        <w:rPr>
          <w:rFonts w:cstheme="minorHAnsi"/>
          <w:spacing w:val="-4"/>
          <w:sz w:val="20"/>
          <w:szCs w:val="20"/>
        </w:rPr>
        <w:t xml:space="preserve"> </w:t>
      </w:r>
      <w:r w:rsidRPr="00402B6C">
        <w:rPr>
          <w:rFonts w:cstheme="minorHAnsi"/>
          <w:sz w:val="20"/>
          <w:szCs w:val="20"/>
        </w:rPr>
        <w:t>mejoramiento</w:t>
      </w:r>
      <w:r w:rsidRPr="00402B6C">
        <w:rPr>
          <w:rFonts w:cstheme="minorHAnsi"/>
          <w:spacing w:val="-3"/>
          <w:sz w:val="20"/>
          <w:szCs w:val="20"/>
        </w:rPr>
        <w:t xml:space="preserve"> </w:t>
      </w:r>
      <w:r w:rsidRPr="00402B6C">
        <w:rPr>
          <w:rFonts w:cstheme="minorHAnsi"/>
          <w:sz w:val="20"/>
          <w:szCs w:val="20"/>
        </w:rPr>
        <w:t>de</w:t>
      </w:r>
      <w:r w:rsidRPr="00402B6C">
        <w:rPr>
          <w:rFonts w:cstheme="minorHAnsi"/>
          <w:spacing w:val="-8"/>
          <w:sz w:val="20"/>
          <w:szCs w:val="20"/>
        </w:rPr>
        <w:t xml:space="preserve"> </w:t>
      </w:r>
      <w:r w:rsidRPr="00402B6C">
        <w:rPr>
          <w:rFonts w:cstheme="minorHAnsi"/>
          <w:sz w:val="20"/>
          <w:szCs w:val="20"/>
        </w:rPr>
        <w:t>base</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pacing w:val="-2"/>
          <w:sz w:val="20"/>
          <w:szCs w:val="20"/>
        </w:rPr>
        <w:t>datos.</w:t>
      </w:r>
    </w:p>
    <w:p w14:paraId="159A06E9"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Administración de espacios. Esta tarea se encarga de controlar la gestión de espacio del sistema de base de datos.</w:t>
      </w:r>
    </w:p>
    <w:p w14:paraId="5107C5C0" w14:textId="77777777" w:rsidR="00F55526" w:rsidRPr="00402B6C" w:rsidRDefault="00F55526" w:rsidP="00BF41C1">
      <w:pPr>
        <w:pStyle w:val="Prrafodelista"/>
        <w:widowControl w:val="0"/>
        <w:numPr>
          <w:ilvl w:val="2"/>
          <w:numId w:val="18"/>
        </w:numPr>
        <w:tabs>
          <w:tab w:val="left" w:pos="1418"/>
          <w:tab w:val="left" w:pos="1562"/>
        </w:tabs>
        <w:autoSpaceDE w:val="0"/>
        <w:autoSpaceDN w:val="0"/>
        <w:spacing w:after="0"/>
        <w:ind w:left="2127" w:right="49"/>
        <w:contextualSpacing w:val="0"/>
        <w:jc w:val="both"/>
        <w:rPr>
          <w:rFonts w:cstheme="minorHAnsi"/>
          <w:sz w:val="20"/>
          <w:szCs w:val="20"/>
        </w:rPr>
      </w:pPr>
      <w:r w:rsidRPr="00402B6C">
        <w:rPr>
          <w:rFonts w:cstheme="minorHAnsi"/>
          <w:sz w:val="20"/>
          <w:szCs w:val="20"/>
        </w:rPr>
        <w:t>Administrar</w:t>
      </w:r>
      <w:r w:rsidRPr="00402B6C">
        <w:rPr>
          <w:rFonts w:cstheme="minorHAnsi"/>
          <w:spacing w:val="-9"/>
          <w:sz w:val="20"/>
          <w:szCs w:val="20"/>
        </w:rPr>
        <w:t xml:space="preserve"> </w:t>
      </w:r>
      <w:r w:rsidRPr="00402B6C">
        <w:rPr>
          <w:rFonts w:cstheme="minorHAnsi"/>
          <w:sz w:val="20"/>
          <w:szCs w:val="20"/>
        </w:rPr>
        <w:t>y</w:t>
      </w:r>
      <w:r w:rsidRPr="00402B6C">
        <w:rPr>
          <w:rFonts w:cstheme="minorHAnsi"/>
          <w:spacing w:val="-11"/>
          <w:sz w:val="20"/>
          <w:szCs w:val="20"/>
        </w:rPr>
        <w:t xml:space="preserve"> </w:t>
      </w:r>
      <w:r w:rsidRPr="00402B6C">
        <w:rPr>
          <w:rFonts w:cstheme="minorHAnsi"/>
          <w:sz w:val="20"/>
          <w:szCs w:val="20"/>
        </w:rPr>
        <w:t>optimizar</w:t>
      </w:r>
      <w:r w:rsidRPr="00402B6C">
        <w:rPr>
          <w:rFonts w:cstheme="minorHAnsi"/>
          <w:spacing w:val="-10"/>
          <w:sz w:val="20"/>
          <w:szCs w:val="20"/>
        </w:rPr>
        <w:t xml:space="preserve"> </w:t>
      </w:r>
      <w:r w:rsidRPr="00402B6C">
        <w:rPr>
          <w:rFonts w:cstheme="minorHAnsi"/>
          <w:sz w:val="20"/>
          <w:szCs w:val="20"/>
        </w:rPr>
        <w:t>en</w:t>
      </w:r>
      <w:r w:rsidRPr="00402B6C">
        <w:rPr>
          <w:rFonts w:cstheme="minorHAnsi"/>
          <w:spacing w:val="-11"/>
          <w:sz w:val="20"/>
          <w:szCs w:val="20"/>
        </w:rPr>
        <w:t xml:space="preserve"> </w:t>
      </w:r>
      <w:r w:rsidRPr="00402B6C">
        <w:rPr>
          <w:rFonts w:cstheme="minorHAnsi"/>
          <w:sz w:val="20"/>
          <w:szCs w:val="20"/>
        </w:rPr>
        <w:t>el</w:t>
      </w:r>
      <w:r w:rsidRPr="00402B6C">
        <w:rPr>
          <w:rFonts w:cstheme="minorHAnsi"/>
          <w:spacing w:val="-12"/>
          <w:sz w:val="20"/>
          <w:szCs w:val="20"/>
        </w:rPr>
        <w:t xml:space="preserve"> </w:t>
      </w:r>
      <w:r w:rsidRPr="00402B6C">
        <w:rPr>
          <w:rFonts w:cstheme="minorHAnsi"/>
          <w:sz w:val="20"/>
          <w:szCs w:val="20"/>
        </w:rPr>
        <w:t>espacio</w:t>
      </w:r>
      <w:r w:rsidRPr="00402B6C">
        <w:rPr>
          <w:rFonts w:cstheme="minorHAnsi"/>
          <w:spacing w:val="-11"/>
          <w:sz w:val="20"/>
          <w:szCs w:val="20"/>
        </w:rPr>
        <w:t xml:space="preserve"> </w:t>
      </w:r>
      <w:r w:rsidRPr="00402B6C">
        <w:rPr>
          <w:rFonts w:cstheme="minorHAnsi"/>
          <w:sz w:val="20"/>
          <w:szCs w:val="20"/>
        </w:rPr>
        <w:t>asignado,</w:t>
      </w:r>
      <w:r w:rsidRPr="00402B6C">
        <w:rPr>
          <w:rFonts w:cstheme="minorHAnsi"/>
          <w:spacing w:val="-11"/>
          <w:sz w:val="20"/>
          <w:szCs w:val="20"/>
        </w:rPr>
        <w:t xml:space="preserve"> </w:t>
      </w:r>
      <w:r w:rsidRPr="00402B6C">
        <w:rPr>
          <w:rFonts w:cstheme="minorHAnsi"/>
          <w:sz w:val="20"/>
          <w:szCs w:val="20"/>
        </w:rPr>
        <w:t>ocupado</w:t>
      </w:r>
      <w:r w:rsidRPr="00402B6C">
        <w:rPr>
          <w:rFonts w:cstheme="minorHAnsi"/>
          <w:spacing w:val="-10"/>
          <w:sz w:val="20"/>
          <w:szCs w:val="20"/>
        </w:rPr>
        <w:t xml:space="preserve"> </w:t>
      </w:r>
      <w:r w:rsidRPr="00402B6C">
        <w:rPr>
          <w:rFonts w:cstheme="minorHAnsi"/>
          <w:sz w:val="20"/>
          <w:szCs w:val="20"/>
        </w:rPr>
        <w:t>y</w:t>
      </w:r>
      <w:r w:rsidRPr="00402B6C">
        <w:rPr>
          <w:rFonts w:cstheme="minorHAnsi"/>
          <w:spacing w:val="-13"/>
          <w:sz w:val="20"/>
          <w:szCs w:val="20"/>
        </w:rPr>
        <w:t xml:space="preserve"> </w:t>
      </w:r>
      <w:r w:rsidRPr="00402B6C">
        <w:rPr>
          <w:rFonts w:cstheme="minorHAnsi"/>
          <w:sz w:val="20"/>
          <w:szCs w:val="20"/>
        </w:rPr>
        <w:t>disponible</w:t>
      </w:r>
      <w:r w:rsidRPr="00402B6C">
        <w:rPr>
          <w:rFonts w:cstheme="minorHAnsi"/>
          <w:spacing w:val="-11"/>
          <w:sz w:val="20"/>
          <w:szCs w:val="20"/>
        </w:rPr>
        <w:t xml:space="preserve"> </w:t>
      </w:r>
      <w:r w:rsidRPr="00402B6C">
        <w:rPr>
          <w:rFonts w:cstheme="minorHAnsi"/>
          <w:sz w:val="20"/>
          <w:szCs w:val="20"/>
        </w:rPr>
        <w:t>para</w:t>
      </w:r>
      <w:r w:rsidRPr="00402B6C">
        <w:rPr>
          <w:rFonts w:cstheme="minorHAnsi"/>
          <w:spacing w:val="-10"/>
          <w:sz w:val="20"/>
          <w:szCs w:val="20"/>
        </w:rPr>
        <w:t xml:space="preserve"> </w:t>
      </w:r>
      <w:r w:rsidRPr="00402B6C">
        <w:rPr>
          <w:rFonts w:cstheme="minorHAnsi"/>
          <w:sz w:val="20"/>
          <w:szCs w:val="20"/>
        </w:rPr>
        <w:t>las</w:t>
      </w:r>
      <w:r w:rsidRPr="00402B6C">
        <w:rPr>
          <w:rFonts w:cstheme="minorHAnsi"/>
          <w:spacing w:val="-10"/>
          <w:sz w:val="20"/>
          <w:szCs w:val="20"/>
        </w:rPr>
        <w:t xml:space="preserve"> </w:t>
      </w:r>
      <w:r w:rsidRPr="00402B6C">
        <w:rPr>
          <w:rFonts w:cstheme="minorHAnsi"/>
          <w:sz w:val="20"/>
          <w:szCs w:val="20"/>
        </w:rPr>
        <w:t>bases de datos.</w:t>
      </w:r>
    </w:p>
    <w:p w14:paraId="323A3DED" w14:textId="77777777" w:rsidR="00F55526" w:rsidRPr="00402B6C" w:rsidRDefault="00F55526" w:rsidP="00BF41C1">
      <w:pPr>
        <w:pStyle w:val="Prrafodelista"/>
        <w:widowControl w:val="0"/>
        <w:numPr>
          <w:ilvl w:val="2"/>
          <w:numId w:val="18"/>
        </w:numPr>
        <w:tabs>
          <w:tab w:val="left" w:pos="1418"/>
          <w:tab w:val="left" w:pos="1562"/>
        </w:tabs>
        <w:autoSpaceDE w:val="0"/>
        <w:autoSpaceDN w:val="0"/>
        <w:spacing w:after="0"/>
        <w:ind w:left="2127" w:right="49"/>
        <w:contextualSpacing w:val="0"/>
        <w:jc w:val="both"/>
        <w:rPr>
          <w:rFonts w:cstheme="minorHAnsi"/>
          <w:sz w:val="20"/>
          <w:szCs w:val="20"/>
        </w:rPr>
      </w:pPr>
      <w:r w:rsidRPr="00402B6C">
        <w:rPr>
          <w:rFonts w:cstheme="minorHAnsi"/>
          <w:sz w:val="20"/>
          <w:szCs w:val="20"/>
        </w:rPr>
        <w:t>Planear</w:t>
      </w:r>
      <w:r w:rsidRPr="00402B6C">
        <w:rPr>
          <w:rFonts w:cstheme="minorHAnsi"/>
          <w:spacing w:val="-4"/>
          <w:sz w:val="20"/>
          <w:szCs w:val="20"/>
        </w:rPr>
        <w:t xml:space="preserve"> </w:t>
      </w:r>
      <w:r w:rsidRPr="00402B6C">
        <w:rPr>
          <w:rFonts w:cstheme="minorHAnsi"/>
          <w:sz w:val="20"/>
          <w:szCs w:val="20"/>
        </w:rPr>
        <w:t>y</w:t>
      </w:r>
      <w:r w:rsidRPr="00402B6C">
        <w:rPr>
          <w:rFonts w:cstheme="minorHAnsi"/>
          <w:spacing w:val="-8"/>
          <w:sz w:val="20"/>
          <w:szCs w:val="20"/>
        </w:rPr>
        <w:t xml:space="preserve"> </w:t>
      </w:r>
      <w:r w:rsidRPr="00402B6C">
        <w:rPr>
          <w:rFonts w:cstheme="minorHAnsi"/>
          <w:sz w:val="20"/>
          <w:szCs w:val="20"/>
        </w:rPr>
        <w:t>asignar</w:t>
      </w:r>
      <w:r w:rsidRPr="00402B6C">
        <w:rPr>
          <w:rFonts w:cstheme="minorHAnsi"/>
          <w:spacing w:val="-5"/>
          <w:sz w:val="20"/>
          <w:szCs w:val="20"/>
        </w:rPr>
        <w:t xml:space="preserve"> </w:t>
      </w:r>
      <w:r w:rsidRPr="00402B6C">
        <w:rPr>
          <w:rFonts w:cstheme="minorHAnsi"/>
          <w:sz w:val="20"/>
          <w:szCs w:val="20"/>
        </w:rPr>
        <w:t>los</w:t>
      </w:r>
      <w:r w:rsidRPr="00402B6C">
        <w:rPr>
          <w:rFonts w:cstheme="minorHAnsi"/>
          <w:spacing w:val="-6"/>
          <w:sz w:val="20"/>
          <w:szCs w:val="20"/>
        </w:rPr>
        <w:t xml:space="preserve"> </w:t>
      </w:r>
      <w:r w:rsidRPr="00402B6C">
        <w:rPr>
          <w:rFonts w:cstheme="minorHAnsi"/>
          <w:sz w:val="20"/>
          <w:szCs w:val="20"/>
        </w:rPr>
        <w:t>recursos</w:t>
      </w:r>
      <w:r w:rsidRPr="00402B6C">
        <w:rPr>
          <w:rFonts w:cstheme="minorHAnsi"/>
          <w:spacing w:val="-5"/>
          <w:sz w:val="20"/>
          <w:szCs w:val="20"/>
        </w:rPr>
        <w:t xml:space="preserve"> </w:t>
      </w:r>
      <w:r w:rsidRPr="00402B6C">
        <w:rPr>
          <w:rFonts w:cstheme="minorHAnsi"/>
          <w:sz w:val="20"/>
          <w:szCs w:val="20"/>
        </w:rPr>
        <w:t>de</w:t>
      </w:r>
      <w:r w:rsidRPr="00402B6C">
        <w:rPr>
          <w:rFonts w:cstheme="minorHAnsi"/>
          <w:spacing w:val="-8"/>
          <w:sz w:val="20"/>
          <w:szCs w:val="20"/>
        </w:rPr>
        <w:t xml:space="preserve"> </w:t>
      </w:r>
      <w:r w:rsidRPr="00402B6C">
        <w:rPr>
          <w:rFonts w:cstheme="minorHAnsi"/>
          <w:sz w:val="20"/>
          <w:szCs w:val="20"/>
        </w:rPr>
        <w:t>almacenamiento</w:t>
      </w:r>
      <w:r w:rsidRPr="00402B6C">
        <w:rPr>
          <w:rFonts w:cstheme="minorHAnsi"/>
          <w:spacing w:val="-8"/>
          <w:sz w:val="20"/>
          <w:szCs w:val="20"/>
        </w:rPr>
        <w:t xml:space="preserve"> </w:t>
      </w:r>
      <w:r w:rsidRPr="00402B6C">
        <w:rPr>
          <w:rFonts w:cstheme="minorHAnsi"/>
          <w:spacing w:val="-2"/>
          <w:sz w:val="20"/>
          <w:szCs w:val="20"/>
        </w:rPr>
        <w:t>requeridos.</w:t>
      </w:r>
    </w:p>
    <w:p w14:paraId="7F668B81" w14:textId="77777777" w:rsidR="00F55526" w:rsidRPr="00402B6C" w:rsidRDefault="00F55526" w:rsidP="00BF41C1">
      <w:pPr>
        <w:pStyle w:val="Prrafodelista"/>
        <w:widowControl w:val="0"/>
        <w:numPr>
          <w:ilvl w:val="2"/>
          <w:numId w:val="18"/>
        </w:numPr>
        <w:tabs>
          <w:tab w:val="left" w:pos="1418"/>
          <w:tab w:val="left" w:pos="1562"/>
        </w:tabs>
        <w:autoSpaceDE w:val="0"/>
        <w:autoSpaceDN w:val="0"/>
        <w:spacing w:before="32" w:after="0"/>
        <w:ind w:left="2127" w:right="49"/>
        <w:contextualSpacing w:val="0"/>
        <w:jc w:val="both"/>
        <w:rPr>
          <w:rFonts w:cstheme="minorHAnsi"/>
          <w:sz w:val="20"/>
          <w:szCs w:val="20"/>
        </w:rPr>
      </w:pPr>
      <w:r w:rsidRPr="00402B6C">
        <w:rPr>
          <w:rFonts w:cstheme="minorHAnsi"/>
          <w:sz w:val="20"/>
          <w:szCs w:val="20"/>
        </w:rPr>
        <w:t>Definir</w:t>
      </w:r>
      <w:r w:rsidRPr="00402B6C">
        <w:rPr>
          <w:rFonts w:cstheme="minorHAnsi"/>
          <w:spacing w:val="-14"/>
          <w:sz w:val="20"/>
          <w:szCs w:val="20"/>
        </w:rPr>
        <w:t xml:space="preserve"> </w:t>
      </w:r>
      <w:r w:rsidRPr="00402B6C">
        <w:rPr>
          <w:rFonts w:cstheme="minorHAnsi"/>
          <w:sz w:val="20"/>
          <w:szCs w:val="20"/>
        </w:rPr>
        <w:t>asignación</w:t>
      </w:r>
      <w:r w:rsidRPr="00402B6C">
        <w:rPr>
          <w:rFonts w:cstheme="minorHAnsi"/>
          <w:spacing w:val="-12"/>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recursos</w:t>
      </w:r>
      <w:r w:rsidRPr="00402B6C">
        <w:rPr>
          <w:rFonts w:cstheme="minorHAnsi"/>
          <w:spacing w:val="-12"/>
          <w:sz w:val="20"/>
          <w:szCs w:val="20"/>
        </w:rPr>
        <w:t xml:space="preserve"> </w:t>
      </w:r>
      <w:r w:rsidRPr="00402B6C">
        <w:rPr>
          <w:rFonts w:cstheme="minorHAnsi"/>
          <w:sz w:val="20"/>
          <w:szCs w:val="20"/>
        </w:rPr>
        <w:t>(tablespaces,</w:t>
      </w:r>
      <w:r w:rsidRPr="00402B6C">
        <w:rPr>
          <w:rFonts w:cstheme="minorHAnsi"/>
          <w:spacing w:val="-14"/>
          <w:sz w:val="20"/>
          <w:szCs w:val="20"/>
        </w:rPr>
        <w:t xml:space="preserve"> </w:t>
      </w:r>
      <w:r w:rsidRPr="00402B6C">
        <w:rPr>
          <w:rFonts w:cstheme="minorHAnsi"/>
          <w:sz w:val="20"/>
          <w:szCs w:val="20"/>
        </w:rPr>
        <w:t>espacio</w:t>
      </w:r>
      <w:r w:rsidRPr="00402B6C">
        <w:rPr>
          <w:rFonts w:cstheme="minorHAnsi"/>
          <w:spacing w:val="-14"/>
          <w:sz w:val="20"/>
          <w:szCs w:val="20"/>
        </w:rPr>
        <w:t xml:space="preserve"> </w:t>
      </w:r>
      <w:r w:rsidRPr="00402B6C">
        <w:rPr>
          <w:rFonts w:cstheme="minorHAnsi"/>
          <w:sz w:val="20"/>
          <w:szCs w:val="20"/>
        </w:rPr>
        <w:t>en</w:t>
      </w:r>
      <w:r w:rsidRPr="00402B6C">
        <w:rPr>
          <w:rFonts w:cstheme="minorHAnsi"/>
          <w:spacing w:val="-12"/>
          <w:sz w:val="20"/>
          <w:szCs w:val="20"/>
        </w:rPr>
        <w:t xml:space="preserve"> </w:t>
      </w:r>
      <w:r w:rsidRPr="00402B6C">
        <w:rPr>
          <w:rFonts w:cstheme="minorHAnsi"/>
          <w:sz w:val="20"/>
          <w:szCs w:val="20"/>
        </w:rPr>
        <w:t>disco</w:t>
      </w:r>
      <w:r w:rsidRPr="00402B6C">
        <w:rPr>
          <w:rFonts w:cstheme="minorHAnsi"/>
          <w:spacing w:val="-14"/>
          <w:sz w:val="20"/>
          <w:szCs w:val="20"/>
        </w:rPr>
        <w:t xml:space="preserve"> </w:t>
      </w:r>
      <w:r w:rsidRPr="00402B6C">
        <w:rPr>
          <w:rFonts w:cstheme="minorHAnsi"/>
          <w:sz w:val="20"/>
          <w:szCs w:val="20"/>
        </w:rPr>
        <w:t>duro,</w:t>
      </w:r>
      <w:r w:rsidRPr="00402B6C">
        <w:rPr>
          <w:rFonts w:cstheme="minorHAnsi"/>
          <w:spacing w:val="-12"/>
          <w:sz w:val="20"/>
          <w:szCs w:val="20"/>
        </w:rPr>
        <w:t xml:space="preserve"> </w:t>
      </w:r>
      <w:r w:rsidRPr="00402B6C">
        <w:rPr>
          <w:rFonts w:cstheme="minorHAnsi"/>
          <w:sz w:val="20"/>
          <w:szCs w:val="20"/>
        </w:rPr>
        <w:t>actualización</w:t>
      </w:r>
      <w:r w:rsidRPr="00402B6C">
        <w:rPr>
          <w:rFonts w:cstheme="minorHAnsi"/>
          <w:spacing w:val="-12"/>
          <w:sz w:val="20"/>
          <w:szCs w:val="20"/>
        </w:rPr>
        <w:t xml:space="preserve"> </w:t>
      </w:r>
      <w:r w:rsidRPr="00402B6C">
        <w:rPr>
          <w:rFonts w:cstheme="minorHAnsi"/>
          <w:sz w:val="20"/>
          <w:szCs w:val="20"/>
        </w:rPr>
        <w:t>de parámetros del sistema), al igual</w:t>
      </w:r>
      <w:r w:rsidRPr="00402B6C">
        <w:rPr>
          <w:rFonts w:cstheme="minorHAnsi"/>
          <w:spacing w:val="-1"/>
          <w:sz w:val="20"/>
          <w:szCs w:val="20"/>
        </w:rPr>
        <w:t xml:space="preserve"> </w:t>
      </w:r>
      <w:r w:rsidRPr="00402B6C">
        <w:rPr>
          <w:rFonts w:cstheme="minorHAnsi"/>
          <w:sz w:val="20"/>
          <w:szCs w:val="20"/>
        </w:rPr>
        <w:t>que realizar el</w:t>
      </w:r>
      <w:r w:rsidRPr="00402B6C">
        <w:rPr>
          <w:rFonts w:cstheme="minorHAnsi"/>
          <w:spacing w:val="-2"/>
          <w:sz w:val="20"/>
          <w:szCs w:val="20"/>
        </w:rPr>
        <w:t xml:space="preserve"> </w:t>
      </w:r>
      <w:r w:rsidRPr="00402B6C">
        <w:rPr>
          <w:rFonts w:cstheme="minorHAnsi"/>
          <w:sz w:val="20"/>
          <w:szCs w:val="20"/>
        </w:rPr>
        <w:t>mantenimiento de los objetos de la base de datos (vistas, índices, tablas).</w:t>
      </w:r>
    </w:p>
    <w:p w14:paraId="1C02CEF9" w14:textId="77777777" w:rsidR="00F55526" w:rsidRPr="00402B6C" w:rsidRDefault="00F55526" w:rsidP="00BF41C1">
      <w:pPr>
        <w:pStyle w:val="Prrafodelista"/>
        <w:widowControl w:val="0"/>
        <w:numPr>
          <w:ilvl w:val="2"/>
          <w:numId w:val="18"/>
        </w:numPr>
        <w:tabs>
          <w:tab w:val="left" w:pos="1418"/>
          <w:tab w:val="left" w:pos="1562"/>
        </w:tabs>
        <w:autoSpaceDE w:val="0"/>
        <w:autoSpaceDN w:val="0"/>
        <w:spacing w:after="0"/>
        <w:ind w:left="2127" w:right="49"/>
        <w:contextualSpacing w:val="0"/>
        <w:jc w:val="both"/>
        <w:rPr>
          <w:rFonts w:cstheme="minorHAnsi"/>
          <w:sz w:val="20"/>
          <w:szCs w:val="20"/>
        </w:rPr>
      </w:pPr>
      <w:r w:rsidRPr="00402B6C">
        <w:rPr>
          <w:rFonts w:cstheme="minorHAnsi"/>
          <w:sz w:val="20"/>
          <w:szCs w:val="20"/>
        </w:rPr>
        <w:t xml:space="preserve">Organizar los objetos existentes en las bases de datos realizando el respectivo </w:t>
      </w:r>
      <w:r w:rsidRPr="00402B6C">
        <w:rPr>
          <w:rFonts w:cstheme="minorHAnsi"/>
          <w:spacing w:val="-2"/>
          <w:sz w:val="20"/>
          <w:szCs w:val="20"/>
        </w:rPr>
        <w:t>dimensionamiento.</w:t>
      </w:r>
    </w:p>
    <w:p w14:paraId="32CAEAB8" w14:textId="77777777" w:rsidR="00F55526" w:rsidRPr="00402B6C" w:rsidRDefault="00F55526" w:rsidP="00BF41C1">
      <w:pPr>
        <w:pStyle w:val="Prrafodelista"/>
        <w:widowControl w:val="0"/>
        <w:numPr>
          <w:ilvl w:val="2"/>
          <w:numId w:val="18"/>
        </w:numPr>
        <w:tabs>
          <w:tab w:val="left" w:pos="1418"/>
          <w:tab w:val="left" w:pos="1562"/>
        </w:tabs>
        <w:autoSpaceDE w:val="0"/>
        <w:autoSpaceDN w:val="0"/>
        <w:spacing w:after="0"/>
        <w:ind w:left="2127" w:right="49"/>
        <w:contextualSpacing w:val="0"/>
        <w:jc w:val="both"/>
        <w:rPr>
          <w:rFonts w:cstheme="minorHAnsi"/>
          <w:sz w:val="20"/>
          <w:szCs w:val="20"/>
        </w:rPr>
      </w:pPr>
      <w:r w:rsidRPr="00402B6C">
        <w:rPr>
          <w:rFonts w:cstheme="minorHAnsi"/>
          <w:sz w:val="20"/>
          <w:szCs w:val="20"/>
        </w:rPr>
        <w:t>Efectuar</w:t>
      </w:r>
      <w:r w:rsidRPr="00402B6C">
        <w:rPr>
          <w:rFonts w:cstheme="minorHAnsi"/>
          <w:spacing w:val="-4"/>
          <w:sz w:val="20"/>
          <w:szCs w:val="20"/>
        </w:rPr>
        <w:t xml:space="preserve"> </w:t>
      </w:r>
      <w:r w:rsidRPr="00402B6C">
        <w:rPr>
          <w:rFonts w:cstheme="minorHAnsi"/>
          <w:sz w:val="20"/>
          <w:szCs w:val="20"/>
        </w:rPr>
        <w:t>la</w:t>
      </w:r>
      <w:r w:rsidRPr="00402B6C">
        <w:rPr>
          <w:rFonts w:cstheme="minorHAnsi"/>
          <w:spacing w:val="-6"/>
          <w:sz w:val="20"/>
          <w:szCs w:val="20"/>
        </w:rPr>
        <w:t xml:space="preserve"> </w:t>
      </w:r>
      <w:r w:rsidRPr="00402B6C">
        <w:rPr>
          <w:rFonts w:cstheme="minorHAnsi"/>
          <w:sz w:val="20"/>
          <w:szCs w:val="20"/>
        </w:rPr>
        <w:t>detección</w:t>
      </w:r>
      <w:r w:rsidRPr="00402B6C">
        <w:rPr>
          <w:rFonts w:cstheme="minorHAnsi"/>
          <w:spacing w:val="-2"/>
          <w:sz w:val="20"/>
          <w:szCs w:val="20"/>
        </w:rPr>
        <w:t xml:space="preserve"> </w:t>
      </w:r>
      <w:r w:rsidRPr="00402B6C">
        <w:rPr>
          <w:rFonts w:cstheme="minorHAnsi"/>
          <w:sz w:val="20"/>
          <w:szCs w:val="20"/>
        </w:rPr>
        <w:t>y</w:t>
      </w:r>
      <w:r w:rsidRPr="00402B6C">
        <w:rPr>
          <w:rFonts w:cstheme="minorHAnsi"/>
          <w:spacing w:val="-9"/>
          <w:sz w:val="20"/>
          <w:szCs w:val="20"/>
        </w:rPr>
        <w:t xml:space="preserve"> </w:t>
      </w:r>
      <w:r w:rsidRPr="00402B6C">
        <w:rPr>
          <w:rFonts w:cstheme="minorHAnsi"/>
          <w:sz w:val="20"/>
          <w:szCs w:val="20"/>
        </w:rPr>
        <w:t>corrección</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bloques</w:t>
      </w:r>
      <w:r w:rsidRPr="00402B6C">
        <w:rPr>
          <w:rFonts w:cstheme="minorHAnsi"/>
          <w:spacing w:val="-4"/>
          <w:sz w:val="20"/>
          <w:szCs w:val="20"/>
        </w:rPr>
        <w:t xml:space="preserve"> </w:t>
      </w:r>
      <w:r w:rsidRPr="00402B6C">
        <w:rPr>
          <w:rFonts w:cstheme="minorHAnsi"/>
          <w:spacing w:val="-2"/>
          <w:sz w:val="20"/>
          <w:szCs w:val="20"/>
        </w:rPr>
        <w:t>corruptos.</w:t>
      </w:r>
    </w:p>
    <w:p w14:paraId="2D9B5A87" w14:textId="77777777" w:rsidR="00F55526" w:rsidRPr="00402B6C" w:rsidRDefault="00F55526" w:rsidP="00BF41C1">
      <w:pPr>
        <w:pStyle w:val="Prrafodelista"/>
        <w:widowControl w:val="0"/>
        <w:numPr>
          <w:ilvl w:val="0"/>
          <w:numId w:val="18"/>
        </w:numPr>
        <w:tabs>
          <w:tab w:val="left" w:pos="1418"/>
        </w:tabs>
        <w:autoSpaceDE w:val="0"/>
        <w:autoSpaceDN w:val="0"/>
        <w:spacing w:before="31" w:after="0"/>
        <w:ind w:left="1418" w:right="49" w:hanging="284"/>
        <w:contextualSpacing w:val="0"/>
        <w:jc w:val="both"/>
        <w:rPr>
          <w:rFonts w:cstheme="minorHAnsi"/>
          <w:sz w:val="20"/>
          <w:szCs w:val="20"/>
        </w:rPr>
      </w:pPr>
      <w:r w:rsidRPr="00402B6C">
        <w:rPr>
          <w:rFonts w:cstheme="minorHAnsi"/>
          <w:sz w:val="20"/>
          <w:szCs w:val="20"/>
        </w:rPr>
        <w:t>Realizar la administración de desempeño. Esta tarea monitorea el uso de los recursos que la base de datos hace de la máquina como CPU, DISCO y MEMORIA.</w:t>
      </w:r>
    </w:p>
    <w:p w14:paraId="3BECC409"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Evolución del desempeño del sistema, detectando posibles fallas y realizando la corrección a las mismas cuando correspondan a la base de datos.</w:t>
      </w:r>
    </w:p>
    <w:p w14:paraId="052962B1"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Configuración de herramientas de monitoreo y diagnóstico</w:t>
      </w:r>
    </w:p>
    <w:p w14:paraId="1FBBD67A"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Configuración de alertas, eventos y tareas programadas</w:t>
      </w:r>
    </w:p>
    <w:p w14:paraId="041FC650"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Revisión permanente de archivos de alertas, logs y traces.</w:t>
      </w:r>
    </w:p>
    <w:p w14:paraId="5207A32F"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Actualización de motores de base de datos por medio de parches.</w:t>
      </w:r>
    </w:p>
    <w:p w14:paraId="0A0C1DCA"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jc w:val="both"/>
        <w:rPr>
          <w:rFonts w:cstheme="minorHAnsi"/>
          <w:sz w:val="20"/>
          <w:szCs w:val="20"/>
        </w:rPr>
      </w:pPr>
      <w:r w:rsidRPr="00402B6C">
        <w:rPr>
          <w:rFonts w:cstheme="minorHAnsi"/>
          <w:sz w:val="20"/>
          <w:szCs w:val="20"/>
        </w:rPr>
        <w:t>Acompañar y brindar el apoyo en el afinamiento, normalización, calidad de datos e implementación de buenas prácticas para el manejo y administración del ciclo de vida del dato, conforme a las mejores prácticas emitidas por  MINTIC.</w:t>
      </w:r>
    </w:p>
    <w:p w14:paraId="0DDF8E73"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 xml:space="preserve">Dimensionar de una manera adecuada la memoria para mantener un buen desempeño de </w:t>
      </w:r>
      <w:r w:rsidRPr="00402B6C">
        <w:rPr>
          <w:rFonts w:cstheme="minorHAnsi"/>
          <w:sz w:val="20"/>
          <w:szCs w:val="20"/>
        </w:rPr>
        <w:lastRenderedPageBreak/>
        <w:t>la base de datos hasta donde los factores externos a la administración lo permitan.</w:t>
      </w:r>
    </w:p>
    <w:p w14:paraId="546890DE"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Si</w:t>
      </w:r>
      <w:r w:rsidRPr="00402B6C">
        <w:rPr>
          <w:rFonts w:cstheme="minorHAnsi"/>
          <w:spacing w:val="-5"/>
          <w:sz w:val="20"/>
          <w:szCs w:val="20"/>
        </w:rPr>
        <w:t xml:space="preserve"> </w:t>
      </w:r>
      <w:r w:rsidRPr="00402B6C">
        <w:rPr>
          <w:rFonts w:cstheme="minorHAnsi"/>
          <w:sz w:val="20"/>
          <w:szCs w:val="20"/>
        </w:rPr>
        <w:t>la</w:t>
      </w:r>
      <w:r w:rsidRPr="00402B6C">
        <w:rPr>
          <w:rFonts w:cstheme="minorHAnsi"/>
          <w:spacing w:val="-5"/>
          <w:sz w:val="20"/>
          <w:szCs w:val="20"/>
        </w:rPr>
        <w:t xml:space="preserve"> </w:t>
      </w:r>
      <w:r w:rsidRPr="00402B6C">
        <w:rPr>
          <w:rFonts w:cstheme="minorHAnsi"/>
          <w:sz w:val="20"/>
          <w:szCs w:val="20"/>
        </w:rPr>
        <w:t>entidad</w:t>
      </w:r>
      <w:r w:rsidRPr="00402B6C">
        <w:rPr>
          <w:rFonts w:cstheme="minorHAnsi"/>
          <w:spacing w:val="-7"/>
          <w:sz w:val="20"/>
          <w:szCs w:val="20"/>
        </w:rPr>
        <w:t xml:space="preserve"> </w:t>
      </w:r>
      <w:r w:rsidRPr="00402B6C">
        <w:rPr>
          <w:rFonts w:cstheme="minorHAnsi"/>
          <w:sz w:val="20"/>
          <w:szCs w:val="20"/>
        </w:rPr>
        <w:t>lo</w:t>
      </w:r>
      <w:r w:rsidRPr="00402B6C">
        <w:rPr>
          <w:rFonts w:cstheme="minorHAnsi"/>
          <w:spacing w:val="-5"/>
          <w:sz w:val="20"/>
          <w:szCs w:val="20"/>
        </w:rPr>
        <w:t xml:space="preserve"> </w:t>
      </w:r>
      <w:r w:rsidRPr="00402B6C">
        <w:rPr>
          <w:rFonts w:cstheme="minorHAnsi"/>
          <w:sz w:val="20"/>
          <w:szCs w:val="20"/>
        </w:rPr>
        <w:t>considera,</w:t>
      </w:r>
      <w:r w:rsidRPr="00402B6C">
        <w:rPr>
          <w:rFonts w:cstheme="minorHAnsi"/>
          <w:spacing w:val="-5"/>
          <w:sz w:val="20"/>
          <w:szCs w:val="20"/>
        </w:rPr>
        <w:t xml:space="preserve"> </w:t>
      </w:r>
      <w:r w:rsidRPr="00402B6C">
        <w:rPr>
          <w:rFonts w:cstheme="minorHAnsi"/>
          <w:sz w:val="20"/>
          <w:szCs w:val="20"/>
        </w:rPr>
        <w:t>se</w:t>
      </w:r>
      <w:r w:rsidRPr="00402B6C">
        <w:rPr>
          <w:rFonts w:cstheme="minorHAnsi"/>
          <w:spacing w:val="-7"/>
          <w:sz w:val="20"/>
          <w:szCs w:val="20"/>
        </w:rPr>
        <w:t xml:space="preserve"> </w:t>
      </w:r>
      <w:r w:rsidRPr="00402B6C">
        <w:rPr>
          <w:rFonts w:cstheme="minorHAnsi"/>
          <w:sz w:val="20"/>
          <w:szCs w:val="20"/>
        </w:rPr>
        <w:t>deberá</w:t>
      </w:r>
      <w:r w:rsidRPr="00402B6C">
        <w:rPr>
          <w:rFonts w:cstheme="minorHAnsi"/>
          <w:spacing w:val="-7"/>
          <w:sz w:val="20"/>
          <w:szCs w:val="20"/>
        </w:rPr>
        <w:t xml:space="preserve"> </w:t>
      </w:r>
      <w:r w:rsidRPr="00402B6C">
        <w:rPr>
          <w:rFonts w:cstheme="minorHAnsi"/>
          <w:sz w:val="20"/>
          <w:szCs w:val="20"/>
        </w:rPr>
        <w:t>realizar</w:t>
      </w:r>
      <w:r w:rsidRPr="00402B6C">
        <w:rPr>
          <w:rFonts w:cstheme="minorHAnsi"/>
          <w:spacing w:val="-6"/>
          <w:sz w:val="20"/>
          <w:szCs w:val="20"/>
        </w:rPr>
        <w:t xml:space="preserve"> </w:t>
      </w:r>
      <w:r w:rsidRPr="00402B6C">
        <w:rPr>
          <w:rFonts w:cstheme="minorHAnsi"/>
          <w:sz w:val="20"/>
          <w:szCs w:val="20"/>
        </w:rPr>
        <w:t>la</w:t>
      </w:r>
      <w:r w:rsidRPr="00402B6C">
        <w:rPr>
          <w:rFonts w:cstheme="minorHAnsi"/>
          <w:spacing w:val="-7"/>
          <w:sz w:val="20"/>
          <w:szCs w:val="20"/>
        </w:rPr>
        <w:t xml:space="preserve"> </w:t>
      </w:r>
      <w:r w:rsidRPr="00402B6C">
        <w:rPr>
          <w:rFonts w:cstheme="minorHAnsi"/>
          <w:sz w:val="20"/>
          <w:szCs w:val="20"/>
        </w:rPr>
        <w:t>migración</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las</w:t>
      </w:r>
      <w:r w:rsidRPr="00402B6C">
        <w:rPr>
          <w:rFonts w:cstheme="minorHAnsi"/>
          <w:spacing w:val="-3"/>
          <w:sz w:val="20"/>
          <w:szCs w:val="20"/>
        </w:rPr>
        <w:t xml:space="preserve"> </w:t>
      </w:r>
      <w:r w:rsidRPr="00402B6C">
        <w:rPr>
          <w:rFonts w:cstheme="minorHAnsi"/>
          <w:sz w:val="20"/>
          <w:szCs w:val="20"/>
        </w:rPr>
        <w:t>bases</w:t>
      </w:r>
      <w:r w:rsidRPr="00402B6C">
        <w:rPr>
          <w:rFonts w:cstheme="minorHAnsi"/>
          <w:spacing w:val="-5"/>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z w:val="20"/>
          <w:szCs w:val="20"/>
        </w:rPr>
        <w:t>datos</w:t>
      </w:r>
      <w:r w:rsidRPr="00402B6C">
        <w:rPr>
          <w:rFonts w:cstheme="minorHAnsi"/>
          <w:spacing w:val="-5"/>
          <w:sz w:val="20"/>
          <w:szCs w:val="20"/>
        </w:rPr>
        <w:t xml:space="preserve"> </w:t>
      </w:r>
      <w:r w:rsidRPr="00402B6C">
        <w:rPr>
          <w:rFonts w:cstheme="minorHAnsi"/>
          <w:sz w:val="20"/>
          <w:szCs w:val="20"/>
        </w:rPr>
        <w:t>a</w:t>
      </w:r>
      <w:r w:rsidRPr="00402B6C">
        <w:rPr>
          <w:rFonts w:cstheme="minorHAnsi"/>
          <w:spacing w:val="-4"/>
          <w:sz w:val="20"/>
          <w:szCs w:val="20"/>
        </w:rPr>
        <w:t xml:space="preserve"> </w:t>
      </w:r>
      <w:r w:rsidRPr="00402B6C">
        <w:rPr>
          <w:rFonts w:cstheme="minorHAnsi"/>
          <w:sz w:val="20"/>
          <w:szCs w:val="20"/>
        </w:rPr>
        <w:t>la</w:t>
      </w:r>
      <w:r w:rsidRPr="00402B6C">
        <w:rPr>
          <w:rFonts w:cstheme="minorHAnsi"/>
          <w:spacing w:val="-5"/>
          <w:sz w:val="20"/>
          <w:szCs w:val="20"/>
        </w:rPr>
        <w:t xml:space="preserve"> </w:t>
      </w:r>
      <w:r w:rsidRPr="00402B6C">
        <w:rPr>
          <w:rFonts w:cstheme="minorHAnsi"/>
          <w:sz w:val="20"/>
          <w:szCs w:val="20"/>
        </w:rPr>
        <w:t>versión 21C,</w:t>
      </w:r>
      <w:r w:rsidRPr="00402B6C">
        <w:rPr>
          <w:rFonts w:cstheme="minorHAnsi"/>
          <w:spacing w:val="-5"/>
          <w:sz w:val="20"/>
          <w:szCs w:val="20"/>
        </w:rPr>
        <w:t xml:space="preserve"> </w:t>
      </w:r>
      <w:r w:rsidRPr="00402B6C">
        <w:rPr>
          <w:rFonts w:cstheme="minorHAnsi"/>
          <w:sz w:val="20"/>
          <w:szCs w:val="20"/>
        </w:rPr>
        <w:t>según</w:t>
      </w:r>
      <w:r w:rsidRPr="00402B6C">
        <w:rPr>
          <w:rFonts w:cstheme="minorHAnsi"/>
          <w:spacing w:val="-4"/>
          <w:sz w:val="20"/>
          <w:szCs w:val="20"/>
        </w:rPr>
        <w:t xml:space="preserve"> </w:t>
      </w:r>
      <w:r w:rsidRPr="00402B6C">
        <w:rPr>
          <w:rFonts w:cstheme="minorHAnsi"/>
          <w:sz w:val="20"/>
          <w:szCs w:val="20"/>
        </w:rPr>
        <w:t>se</w:t>
      </w:r>
      <w:r w:rsidRPr="00402B6C">
        <w:rPr>
          <w:rFonts w:cstheme="minorHAnsi"/>
          <w:spacing w:val="-2"/>
          <w:sz w:val="20"/>
          <w:szCs w:val="20"/>
        </w:rPr>
        <w:t xml:space="preserve"> </w:t>
      </w:r>
      <w:r w:rsidRPr="00402B6C">
        <w:rPr>
          <w:rFonts w:cstheme="minorHAnsi"/>
          <w:sz w:val="20"/>
          <w:szCs w:val="20"/>
        </w:rPr>
        <w:t>defina</w:t>
      </w:r>
      <w:r w:rsidRPr="00402B6C">
        <w:rPr>
          <w:rFonts w:cstheme="minorHAnsi"/>
          <w:spacing w:val="-5"/>
          <w:sz w:val="20"/>
          <w:szCs w:val="20"/>
        </w:rPr>
        <w:t xml:space="preserve"> </w:t>
      </w:r>
      <w:r w:rsidRPr="00402B6C">
        <w:rPr>
          <w:rFonts w:cstheme="minorHAnsi"/>
          <w:sz w:val="20"/>
          <w:szCs w:val="20"/>
        </w:rPr>
        <w:t>la</w:t>
      </w:r>
      <w:r w:rsidRPr="00402B6C">
        <w:rPr>
          <w:rFonts w:cstheme="minorHAnsi"/>
          <w:spacing w:val="-4"/>
          <w:sz w:val="20"/>
          <w:szCs w:val="20"/>
        </w:rPr>
        <w:t xml:space="preserve"> </w:t>
      </w:r>
      <w:r w:rsidRPr="00402B6C">
        <w:rPr>
          <w:rFonts w:cstheme="minorHAnsi"/>
          <w:sz w:val="20"/>
          <w:szCs w:val="20"/>
        </w:rPr>
        <w:t>compatibilidad</w:t>
      </w:r>
      <w:r w:rsidRPr="00402B6C">
        <w:rPr>
          <w:rFonts w:cstheme="minorHAnsi"/>
          <w:spacing w:val="-2"/>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z w:val="20"/>
          <w:szCs w:val="20"/>
        </w:rPr>
        <w:t>cada</w:t>
      </w:r>
      <w:r w:rsidRPr="00402B6C">
        <w:rPr>
          <w:rFonts w:cstheme="minorHAnsi"/>
          <w:spacing w:val="-2"/>
          <w:sz w:val="20"/>
          <w:szCs w:val="20"/>
        </w:rPr>
        <w:t xml:space="preserve"> </w:t>
      </w:r>
      <w:r w:rsidRPr="00402B6C">
        <w:rPr>
          <w:rFonts w:cstheme="minorHAnsi"/>
          <w:sz w:val="20"/>
          <w:szCs w:val="20"/>
        </w:rPr>
        <w:t>una</w:t>
      </w:r>
      <w:r w:rsidRPr="00402B6C">
        <w:rPr>
          <w:rFonts w:cstheme="minorHAnsi"/>
          <w:spacing w:val="-2"/>
          <w:sz w:val="20"/>
          <w:szCs w:val="20"/>
        </w:rPr>
        <w:t xml:space="preserve"> </w:t>
      </w:r>
      <w:r w:rsidRPr="00402B6C">
        <w:rPr>
          <w:rFonts w:cstheme="minorHAnsi"/>
          <w:sz w:val="20"/>
          <w:szCs w:val="20"/>
        </w:rPr>
        <w:t>de</w:t>
      </w:r>
      <w:r w:rsidRPr="00402B6C">
        <w:rPr>
          <w:rFonts w:cstheme="minorHAnsi"/>
          <w:spacing w:val="-4"/>
          <w:sz w:val="20"/>
          <w:szCs w:val="20"/>
        </w:rPr>
        <w:t xml:space="preserve"> </w:t>
      </w:r>
      <w:r w:rsidRPr="00402B6C">
        <w:rPr>
          <w:rFonts w:cstheme="minorHAnsi"/>
          <w:sz w:val="20"/>
          <w:szCs w:val="20"/>
        </w:rPr>
        <w:t>las</w:t>
      </w:r>
      <w:r w:rsidRPr="00402B6C">
        <w:rPr>
          <w:rFonts w:cstheme="minorHAnsi"/>
          <w:spacing w:val="-3"/>
          <w:sz w:val="20"/>
          <w:szCs w:val="20"/>
        </w:rPr>
        <w:t xml:space="preserve"> </w:t>
      </w:r>
      <w:r w:rsidRPr="00402B6C">
        <w:rPr>
          <w:rFonts w:cstheme="minorHAnsi"/>
          <w:sz w:val="20"/>
          <w:szCs w:val="20"/>
        </w:rPr>
        <w:t>aplicaciones</w:t>
      </w:r>
      <w:r w:rsidRPr="00402B6C">
        <w:rPr>
          <w:rFonts w:cstheme="minorHAnsi"/>
          <w:spacing w:val="-4"/>
          <w:sz w:val="20"/>
          <w:szCs w:val="20"/>
        </w:rPr>
        <w:t xml:space="preserve"> </w:t>
      </w:r>
      <w:r w:rsidRPr="00402B6C">
        <w:rPr>
          <w:rFonts w:cstheme="minorHAnsi"/>
          <w:sz w:val="20"/>
          <w:szCs w:val="20"/>
        </w:rPr>
        <w:t>desplegadas sobre las bases de datos instaladas.</w:t>
      </w:r>
    </w:p>
    <w:p w14:paraId="4A8A6C3D"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Administrar fallas: El administrador de la base de datos monitoreará los sistemas y</w:t>
      </w:r>
      <w:r w:rsidRPr="00402B6C">
        <w:rPr>
          <w:rFonts w:cstheme="minorHAnsi"/>
          <w:spacing w:val="-2"/>
          <w:sz w:val="20"/>
          <w:szCs w:val="20"/>
        </w:rPr>
        <w:t xml:space="preserve"> </w:t>
      </w:r>
      <w:r w:rsidRPr="00402B6C">
        <w:rPr>
          <w:rFonts w:cstheme="minorHAnsi"/>
          <w:sz w:val="20"/>
          <w:szCs w:val="20"/>
        </w:rPr>
        <w:t>alertará a</w:t>
      </w:r>
      <w:r w:rsidRPr="00402B6C">
        <w:rPr>
          <w:rFonts w:cstheme="minorHAnsi"/>
          <w:spacing w:val="-1"/>
          <w:sz w:val="20"/>
          <w:szCs w:val="20"/>
        </w:rPr>
        <w:t xml:space="preserve"> </w:t>
      </w:r>
      <w:r w:rsidRPr="00402B6C">
        <w:rPr>
          <w:rFonts w:cstheme="minorHAnsi"/>
          <w:sz w:val="20"/>
          <w:szCs w:val="20"/>
        </w:rPr>
        <w:t>la</w:t>
      </w:r>
      <w:r w:rsidRPr="00402B6C">
        <w:rPr>
          <w:rFonts w:cstheme="minorHAnsi"/>
          <w:spacing w:val="-3"/>
          <w:sz w:val="20"/>
          <w:szCs w:val="20"/>
        </w:rPr>
        <w:t xml:space="preserve"> </w:t>
      </w:r>
      <w:r w:rsidRPr="00402B6C">
        <w:rPr>
          <w:rFonts w:cstheme="minorHAnsi"/>
          <w:sz w:val="20"/>
          <w:szCs w:val="20"/>
        </w:rPr>
        <w:t>mesa</w:t>
      </w:r>
      <w:r w:rsidRPr="00402B6C">
        <w:rPr>
          <w:rFonts w:cstheme="minorHAnsi"/>
          <w:spacing w:val="-1"/>
          <w:sz w:val="20"/>
          <w:szCs w:val="20"/>
        </w:rPr>
        <w:t xml:space="preserve"> </w:t>
      </w:r>
      <w:r w:rsidRPr="00402B6C">
        <w:rPr>
          <w:rFonts w:cstheme="minorHAnsi"/>
          <w:sz w:val="20"/>
          <w:szCs w:val="20"/>
        </w:rPr>
        <w:t>de</w:t>
      </w:r>
      <w:r w:rsidRPr="00402B6C">
        <w:rPr>
          <w:rFonts w:cstheme="minorHAnsi"/>
          <w:spacing w:val="-1"/>
          <w:sz w:val="20"/>
          <w:szCs w:val="20"/>
        </w:rPr>
        <w:t xml:space="preserve"> </w:t>
      </w:r>
      <w:r w:rsidRPr="00402B6C">
        <w:rPr>
          <w:rFonts w:cstheme="minorHAnsi"/>
          <w:sz w:val="20"/>
          <w:szCs w:val="20"/>
        </w:rPr>
        <w:t>servicio</w:t>
      </w:r>
      <w:r w:rsidRPr="00402B6C">
        <w:rPr>
          <w:rFonts w:cstheme="minorHAnsi"/>
          <w:spacing w:val="-1"/>
          <w:sz w:val="20"/>
          <w:szCs w:val="20"/>
        </w:rPr>
        <w:t xml:space="preserve"> </w:t>
      </w:r>
      <w:r w:rsidRPr="00402B6C">
        <w:rPr>
          <w:rFonts w:cstheme="minorHAnsi"/>
          <w:sz w:val="20"/>
          <w:szCs w:val="20"/>
        </w:rPr>
        <w:t>cuando</w:t>
      </w:r>
      <w:r w:rsidRPr="00402B6C">
        <w:rPr>
          <w:rFonts w:cstheme="minorHAnsi"/>
          <w:spacing w:val="-1"/>
          <w:sz w:val="20"/>
          <w:szCs w:val="20"/>
        </w:rPr>
        <w:t xml:space="preserve"> </w:t>
      </w:r>
      <w:r w:rsidRPr="00402B6C">
        <w:rPr>
          <w:rFonts w:cstheme="minorHAnsi"/>
          <w:sz w:val="20"/>
          <w:szCs w:val="20"/>
        </w:rPr>
        <w:t>sea necesario</w:t>
      </w:r>
      <w:r w:rsidRPr="00402B6C">
        <w:rPr>
          <w:rFonts w:cstheme="minorHAnsi"/>
          <w:spacing w:val="-1"/>
          <w:sz w:val="20"/>
          <w:szCs w:val="20"/>
        </w:rPr>
        <w:t xml:space="preserve"> </w:t>
      </w:r>
      <w:r w:rsidRPr="00402B6C">
        <w:rPr>
          <w:rFonts w:cstheme="minorHAnsi"/>
          <w:sz w:val="20"/>
          <w:szCs w:val="20"/>
        </w:rPr>
        <w:t>bajar la</w:t>
      </w:r>
      <w:r w:rsidRPr="00402B6C">
        <w:rPr>
          <w:rFonts w:cstheme="minorHAnsi"/>
          <w:spacing w:val="-3"/>
          <w:sz w:val="20"/>
          <w:szCs w:val="20"/>
        </w:rPr>
        <w:t xml:space="preserve"> </w:t>
      </w:r>
      <w:r w:rsidRPr="00402B6C">
        <w:rPr>
          <w:rFonts w:cstheme="minorHAnsi"/>
          <w:sz w:val="20"/>
          <w:szCs w:val="20"/>
        </w:rPr>
        <w:t>base</w:t>
      </w:r>
      <w:r w:rsidRPr="00402B6C">
        <w:rPr>
          <w:rFonts w:cstheme="minorHAnsi"/>
          <w:spacing w:val="-3"/>
          <w:sz w:val="20"/>
          <w:szCs w:val="20"/>
        </w:rPr>
        <w:t xml:space="preserve"> </w:t>
      </w:r>
      <w:r w:rsidRPr="00402B6C">
        <w:rPr>
          <w:rFonts w:cstheme="minorHAnsi"/>
          <w:sz w:val="20"/>
          <w:szCs w:val="20"/>
        </w:rPr>
        <w:t>de datos u otros servicios y</w:t>
      </w:r>
      <w:r w:rsidRPr="00402B6C">
        <w:rPr>
          <w:rFonts w:cstheme="minorHAnsi"/>
          <w:spacing w:val="-3"/>
          <w:sz w:val="20"/>
          <w:szCs w:val="20"/>
        </w:rPr>
        <w:t xml:space="preserve"> </w:t>
      </w:r>
      <w:r w:rsidRPr="00402B6C">
        <w:rPr>
          <w:rFonts w:cstheme="minorHAnsi"/>
          <w:sz w:val="20"/>
          <w:szCs w:val="20"/>
        </w:rPr>
        <w:t>otras tareas que por mantenimiento se requieran. Los administradores de las bases de datos usarán las herramientas estándar de monitoreo y demás herramientas de software que faciliten</w:t>
      </w:r>
      <w:r w:rsidRPr="00402B6C">
        <w:rPr>
          <w:rFonts w:cstheme="minorHAnsi"/>
          <w:spacing w:val="-4"/>
          <w:sz w:val="20"/>
          <w:szCs w:val="20"/>
        </w:rPr>
        <w:t xml:space="preserve"> </w:t>
      </w:r>
      <w:r w:rsidRPr="00402B6C">
        <w:rPr>
          <w:rFonts w:cstheme="minorHAnsi"/>
          <w:sz w:val="20"/>
          <w:szCs w:val="20"/>
        </w:rPr>
        <w:t>y</w:t>
      </w:r>
      <w:r w:rsidRPr="00402B6C">
        <w:rPr>
          <w:rFonts w:cstheme="minorHAnsi"/>
          <w:spacing w:val="-8"/>
          <w:sz w:val="20"/>
          <w:szCs w:val="20"/>
        </w:rPr>
        <w:t xml:space="preserve"> </w:t>
      </w:r>
      <w:r w:rsidRPr="00402B6C">
        <w:rPr>
          <w:rFonts w:cstheme="minorHAnsi"/>
          <w:sz w:val="20"/>
          <w:szCs w:val="20"/>
        </w:rPr>
        <w:t>vuelvan</w:t>
      </w:r>
      <w:r w:rsidRPr="00402B6C">
        <w:rPr>
          <w:rFonts w:cstheme="minorHAnsi"/>
          <w:spacing w:val="-4"/>
          <w:sz w:val="20"/>
          <w:szCs w:val="20"/>
        </w:rPr>
        <w:t xml:space="preserve"> </w:t>
      </w:r>
      <w:r w:rsidRPr="00402B6C">
        <w:rPr>
          <w:rFonts w:cstheme="minorHAnsi"/>
          <w:sz w:val="20"/>
          <w:szCs w:val="20"/>
        </w:rPr>
        <w:t>más</w:t>
      </w:r>
      <w:r w:rsidRPr="00402B6C">
        <w:rPr>
          <w:rFonts w:cstheme="minorHAnsi"/>
          <w:spacing w:val="-4"/>
          <w:sz w:val="20"/>
          <w:szCs w:val="20"/>
        </w:rPr>
        <w:t xml:space="preserve"> </w:t>
      </w:r>
      <w:r w:rsidRPr="00402B6C">
        <w:rPr>
          <w:rFonts w:cstheme="minorHAnsi"/>
          <w:sz w:val="20"/>
          <w:szCs w:val="20"/>
        </w:rPr>
        <w:t>eficiente</w:t>
      </w:r>
      <w:r w:rsidRPr="00402B6C">
        <w:rPr>
          <w:rFonts w:cstheme="minorHAnsi"/>
          <w:spacing w:val="-6"/>
          <w:sz w:val="20"/>
          <w:szCs w:val="20"/>
        </w:rPr>
        <w:t xml:space="preserve"> </w:t>
      </w:r>
      <w:r w:rsidRPr="00402B6C">
        <w:rPr>
          <w:rFonts w:cstheme="minorHAnsi"/>
          <w:sz w:val="20"/>
          <w:szCs w:val="20"/>
        </w:rPr>
        <w:t>esta</w:t>
      </w:r>
      <w:r w:rsidRPr="00402B6C">
        <w:rPr>
          <w:rFonts w:cstheme="minorHAnsi"/>
          <w:spacing w:val="-6"/>
          <w:sz w:val="20"/>
          <w:szCs w:val="20"/>
        </w:rPr>
        <w:t xml:space="preserve"> </w:t>
      </w:r>
      <w:r w:rsidRPr="00402B6C">
        <w:rPr>
          <w:rFonts w:cstheme="minorHAnsi"/>
          <w:sz w:val="20"/>
          <w:szCs w:val="20"/>
        </w:rPr>
        <w:t>función.</w:t>
      </w:r>
      <w:r w:rsidRPr="00402B6C">
        <w:rPr>
          <w:rFonts w:cstheme="minorHAnsi"/>
          <w:spacing w:val="-4"/>
          <w:sz w:val="20"/>
          <w:szCs w:val="20"/>
        </w:rPr>
        <w:t xml:space="preserve"> </w:t>
      </w:r>
      <w:r w:rsidRPr="00402B6C">
        <w:rPr>
          <w:rFonts w:cstheme="minorHAnsi"/>
          <w:sz w:val="20"/>
          <w:szCs w:val="20"/>
        </w:rPr>
        <w:t>Igualmente,</w:t>
      </w:r>
      <w:r w:rsidRPr="00402B6C">
        <w:rPr>
          <w:rFonts w:cstheme="minorHAnsi"/>
          <w:spacing w:val="-2"/>
          <w:sz w:val="20"/>
          <w:szCs w:val="20"/>
        </w:rPr>
        <w:t xml:space="preserve"> </w:t>
      </w:r>
      <w:r w:rsidRPr="00402B6C">
        <w:rPr>
          <w:rFonts w:cstheme="minorHAnsi"/>
          <w:sz w:val="20"/>
          <w:szCs w:val="20"/>
        </w:rPr>
        <w:t>y</w:t>
      </w:r>
      <w:r w:rsidRPr="00402B6C">
        <w:rPr>
          <w:rFonts w:cstheme="minorHAnsi"/>
          <w:spacing w:val="-9"/>
          <w:sz w:val="20"/>
          <w:szCs w:val="20"/>
        </w:rPr>
        <w:t xml:space="preserve"> </w:t>
      </w:r>
      <w:r w:rsidRPr="00402B6C">
        <w:rPr>
          <w:rFonts w:cstheme="minorHAnsi"/>
          <w:sz w:val="20"/>
          <w:szCs w:val="20"/>
        </w:rPr>
        <w:t>con</w:t>
      </w:r>
      <w:r w:rsidRPr="00402B6C">
        <w:rPr>
          <w:rFonts w:cstheme="minorHAnsi"/>
          <w:spacing w:val="-4"/>
          <w:sz w:val="20"/>
          <w:szCs w:val="20"/>
        </w:rPr>
        <w:t xml:space="preserve"> </w:t>
      </w:r>
      <w:r w:rsidRPr="00402B6C">
        <w:rPr>
          <w:rFonts w:cstheme="minorHAnsi"/>
          <w:sz w:val="20"/>
          <w:szCs w:val="20"/>
        </w:rPr>
        <w:t>el</w:t>
      </w:r>
      <w:r w:rsidRPr="00402B6C">
        <w:rPr>
          <w:rFonts w:cstheme="minorHAnsi"/>
          <w:spacing w:val="-6"/>
          <w:sz w:val="20"/>
          <w:szCs w:val="20"/>
        </w:rPr>
        <w:t xml:space="preserve"> </w:t>
      </w:r>
      <w:r w:rsidRPr="00402B6C">
        <w:rPr>
          <w:rFonts w:cstheme="minorHAnsi"/>
          <w:sz w:val="20"/>
          <w:szCs w:val="20"/>
        </w:rPr>
        <w:t>fin</w:t>
      </w:r>
      <w:r w:rsidRPr="00402B6C">
        <w:rPr>
          <w:rFonts w:cstheme="minorHAnsi"/>
          <w:spacing w:val="-5"/>
          <w:sz w:val="20"/>
          <w:szCs w:val="20"/>
        </w:rPr>
        <w:t xml:space="preserve"> </w:t>
      </w:r>
      <w:r w:rsidRPr="00402B6C">
        <w:rPr>
          <w:rFonts w:cstheme="minorHAnsi"/>
          <w:sz w:val="20"/>
          <w:szCs w:val="20"/>
        </w:rPr>
        <w:t>de</w:t>
      </w:r>
      <w:r w:rsidRPr="00402B6C">
        <w:rPr>
          <w:rFonts w:cstheme="minorHAnsi"/>
          <w:spacing w:val="-6"/>
          <w:sz w:val="20"/>
          <w:szCs w:val="20"/>
        </w:rPr>
        <w:t xml:space="preserve"> </w:t>
      </w:r>
      <w:r w:rsidRPr="00402B6C">
        <w:rPr>
          <w:rFonts w:cstheme="minorHAnsi"/>
          <w:sz w:val="20"/>
          <w:szCs w:val="20"/>
        </w:rPr>
        <w:t>hacer</w:t>
      </w:r>
      <w:r w:rsidRPr="00402B6C">
        <w:rPr>
          <w:rFonts w:cstheme="minorHAnsi"/>
          <w:spacing w:val="-5"/>
          <w:sz w:val="20"/>
          <w:szCs w:val="20"/>
        </w:rPr>
        <w:t xml:space="preserve"> </w:t>
      </w:r>
      <w:r w:rsidRPr="00402B6C">
        <w:rPr>
          <w:rFonts w:cstheme="minorHAnsi"/>
          <w:sz w:val="20"/>
          <w:szCs w:val="20"/>
        </w:rPr>
        <w:t>uso</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z w:val="20"/>
          <w:szCs w:val="20"/>
        </w:rPr>
        <w:t>todas las herramientas disponibles para el desarrollo de esta tarea.</w:t>
      </w:r>
    </w:p>
    <w:p w14:paraId="3B6746F6"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Innovación tecnológica: Los administradores de las bases de datos mediante planes de trabajo acordes con la estructura de las bases de datos harán aportes tecnológicos periódicos,</w:t>
      </w:r>
      <w:r w:rsidRPr="00402B6C">
        <w:rPr>
          <w:rFonts w:cstheme="minorHAnsi"/>
          <w:spacing w:val="-5"/>
          <w:sz w:val="20"/>
          <w:szCs w:val="20"/>
        </w:rPr>
        <w:t xml:space="preserve"> </w:t>
      </w:r>
      <w:r w:rsidRPr="00402B6C">
        <w:rPr>
          <w:rFonts w:cstheme="minorHAnsi"/>
          <w:sz w:val="20"/>
          <w:szCs w:val="20"/>
        </w:rPr>
        <w:t>relacionados</w:t>
      </w:r>
      <w:r w:rsidRPr="00402B6C">
        <w:rPr>
          <w:rFonts w:cstheme="minorHAnsi"/>
          <w:spacing w:val="-4"/>
          <w:sz w:val="20"/>
          <w:szCs w:val="20"/>
        </w:rPr>
        <w:t xml:space="preserve"> </w:t>
      </w:r>
      <w:r w:rsidRPr="00402B6C">
        <w:rPr>
          <w:rFonts w:cstheme="minorHAnsi"/>
          <w:sz w:val="20"/>
          <w:szCs w:val="20"/>
        </w:rPr>
        <w:t>con</w:t>
      </w:r>
      <w:r w:rsidRPr="00402B6C">
        <w:rPr>
          <w:rFonts w:cstheme="minorHAnsi"/>
          <w:spacing w:val="-6"/>
          <w:sz w:val="20"/>
          <w:szCs w:val="20"/>
        </w:rPr>
        <w:t xml:space="preserve"> </w:t>
      </w:r>
      <w:r w:rsidRPr="00402B6C">
        <w:rPr>
          <w:rFonts w:cstheme="minorHAnsi"/>
          <w:sz w:val="20"/>
          <w:szCs w:val="20"/>
        </w:rPr>
        <w:t>las nuevas</w:t>
      </w:r>
      <w:r w:rsidRPr="00402B6C">
        <w:rPr>
          <w:rFonts w:cstheme="minorHAnsi"/>
          <w:spacing w:val="-3"/>
          <w:sz w:val="20"/>
          <w:szCs w:val="20"/>
        </w:rPr>
        <w:t xml:space="preserve"> </w:t>
      </w:r>
      <w:r w:rsidRPr="00402B6C">
        <w:rPr>
          <w:rFonts w:cstheme="minorHAnsi"/>
          <w:sz w:val="20"/>
          <w:szCs w:val="20"/>
        </w:rPr>
        <w:t>facilidades y</w:t>
      </w:r>
      <w:r w:rsidRPr="00402B6C">
        <w:rPr>
          <w:rFonts w:cstheme="minorHAnsi"/>
          <w:spacing w:val="-8"/>
          <w:sz w:val="20"/>
          <w:szCs w:val="20"/>
        </w:rPr>
        <w:t xml:space="preserve"> </w:t>
      </w:r>
      <w:r w:rsidRPr="00402B6C">
        <w:rPr>
          <w:rFonts w:cstheme="minorHAnsi"/>
          <w:sz w:val="20"/>
          <w:szCs w:val="20"/>
        </w:rPr>
        <w:t>opciones</w:t>
      </w:r>
      <w:r w:rsidRPr="00402B6C">
        <w:rPr>
          <w:rFonts w:cstheme="minorHAnsi"/>
          <w:spacing w:val="-3"/>
          <w:sz w:val="20"/>
          <w:szCs w:val="20"/>
        </w:rPr>
        <w:t xml:space="preserve"> </w:t>
      </w:r>
      <w:r w:rsidRPr="00402B6C">
        <w:rPr>
          <w:rFonts w:cstheme="minorHAnsi"/>
          <w:sz w:val="20"/>
          <w:szCs w:val="20"/>
        </w:rPr>
        <w:t>que</w:t>
      </w:r>
      <w:r w:rsidRPr="00402B6C">
        <w:rPr>
          <w:rFonts w:cstheme="minorHAnsi"/>
          <w:spacing w:val="-6"/>
          <w:sz w:val="20"/>
          <w:szCs w:val="20"/>
        </w:rPr>
        <w:t xml:space="preserve"> </w:t>
      </w:r>
      <w:r w:rsidRPr="00402B6C">
        <w:rPr>
          <w:rFonts w:cstheme="minorHAnsi"/>
          <w:sz w:val="20"/>
          <w:szCs w:val="20"/>
        </w:rPr>
        <w:t>la</w:t>
      </w:r>
      <w:r w:rsidRPr="00402B6C">
        <w:rPr>
          <w:rFonts w:cstheme="minorHAnsi"/>
          <w:spacing w:val="-5"/>
          <w:sz w:val="20"/>
          <w:szCs w:val="20"/>
        </w:rPr>
        <w:t xml:space="preserve"> </w:t>
      </w:r>
      <w:r w:rsidRPr="00402B6C">
        <w:rPr>
          <w:rFonts w:cstheme="minorHAnsi"/>
          <w:sz w:val="20"/>
          <w:szCs w:val="20"/>
        </w:rPr>
        <w:t>base</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2"/>
          <w:sz w:val="20"/>
          <w:szCs w:val="20"/>
        </w:rPr>
        <w:t xml:space="preserve"> </w:t>
      </w:r>
      <w:r w:rsidRPr="00402B6C">
        <w:rPr>
          <w:rFonts w:cstheme="minorHAnsi"/>
          <w:sz w:val="20"/>
          <w:szCs w:val="20"/>
        </w:rPr>
        <w:t>datos</w:t>
      </w:r>
      <w:r w:rsidRPr="00402B6C">
        <w:rPr>
          <w:rFonts w:cstheme="minorHAnsi"/>
          <w:spacing w:val="-4"/>
          <w:sz w:val="20"/>
          <w:szCs w:val="20"/>
        </w:rPr>
        <w:t xml:space="preserve"> </w:t>
      </w:r>
      <w:r w:rsidRPr="00402B6C">
        <w:rPr>
          <w:rFonts w:cstheme="minorHAnsi"/>
          <w:sz w:val="20"/>
          <w:szCs w:val="20"/>
        </w:rPr>
        <w:t>en</w:t>
      </w:r>
      <w:r w:rsidRPr="00402B6C">
        <w:rPr>
          <w:rFonts w:cstheme="minorHAnsi"/>
          <w:spacing w:val="-5"/>
          <w:sz w:val="20"/>
          <w:szCs w:val="20"/>
        </w:rPr>
        <w:t xml:space="preserve"> </w:t>
      </w:r>
      <w:r w:rsidRPr="00402B6C">
        <w:rPr>
          <w:rFonts w:cstheme="minorHAnsi"/>
          <w:sz w:val="20"/>
          <w:szCs w:val="20"/>
        </w:rPr>
        <w:t>sus diferentes versiones posee, con el fin de ganar eficiencia en la operación de estas.</w:t>
      </w:r>
    </w:p>
    <w:p w14:paraId="041A2D4D" w14:textId="77777777" w:rsidR="00F55526" w:rsidRPr="00402B6C" w:rsidRDefault="00F55526" w:rsidP="00BF41C1">
      <w:pPr>
        <w:pStyle w:val="Prrafodelista"/>
        <w:widowControl w:val="0"/>
        <w:numPr>
          <w:ilvl w:val="0"/>
          <w:numId w:val="18"/>
        </w:numPr>
        <w:tabs>
          <w:tab w:val="left" w:pos="1418"/>
        </w:tabs>
        <w:autoSpaceDE w:val="0"/>
        <w:autoSpaceDN w:val="0"/>
        <w:spacing w:before="1" w:after="0"/>
        <w:ind w:left="1418" w:right="49" w:hanging="284"/>
        <w:contextualSpacing w:val="0"/>
        <w:jc w:val="both"/>
        <w:rPr>
          <w:rFonts w:cstheme="minorHAnsi"/>
          <w:sz w:val="20"/>
          <w:szCs w:val="20"/>
        </w:rPr>
      </w:pPr>
      <w:r w:rsidRPr="00402B6C">
        <w:rPr>
          <w:rFonts w:cstheme="minorHAnsi"/>
          <w:sz w:val="20"/>
          <w:szCs w:val="20"/>
        </w:rPr>
        <w:t>Mantenimiento</w:t>
      </w:r>
      <w:r w:rsidRPr="00402B6C">
        <w:rPr>
          <w:rFonts w:cstheme="minorHAnsi"/>
          <w:spacing w:val="-14"/>
          <w:sz w:val="20"/>
          <w:szCs w:val="20"/>
        </w:rPr>
        <w:t xml:space="preserve"> </w:t>
      </w:r>
      <w:r w:rsidRPr="00402B6C">
        <w:rPr>
          <w:rFonts w:cstheme="minorHAnsi"/>
          <w:sz w:val="20"/>
          <w:szCs w:val="20"/>
        </w:rPr>
        <w:t>de</w:t>
      </w:r>
      <w:r w:rsidRPr="00402B6C">
        <w:rPr>
          <w:rFonts w:cstheme="minorHAnsi"/>
          <w:spacing w:val="-14"/>
          <w:sz w:val="20"/>
          <w:szCs w:val="20"/>
        </w:rPr>
        <w:t xml:space="preserve"> </w:t>
      </w:r>
      <w:r w:rsidRPr="00402B6C">
        <w:rPr>
          <w:rFonts w:cstheme="minorHAnsi"/>
          <w:sz w:val="20"/>
          <w:szCs w:val="20"/>
        </w:rPr>
        <w:t>los</w:t>
      </w:r>
      <w:r w:rsidRPr="00402B6C">
        <w:rPr>
          <w:rFonts w:cstheme="minorHAnsi"/>
          <w:spacing w:val="-14"/>
          <w:sz w:val="20"/>
          <w:szCs w:val="20"/>
        </w:rPr>
        <w:t xml:space="preserve"> </w:t>
      </w:r>
      <w:r w:rsidRPr="00402B6C">
        <w:rPr>
          <w:rFonts w:cstheme="minorHAnsi"/>
          <w:sz w:val="20"/>
          <w:szCs w:val="20"/>
        </w:rPr>
        <w:t>procedimientos</w:t>
      </w:r>
      <w:r w:rsidRPr="00402B6C">
        <w:rPr>
          <w:rFonts w:cstheme="minorHAnsi"/>
          <w:spacing w:val="-14"/>
          <w:sz w:val="20"/>
          <w:szCs w:val="20"/>
        </w:rPr>
        <w:t xml:space="preserve"> </w:t>
      </w:r>
      <w:r w:rsidRPr="00402B6C">
        <w:rPr>
          <w:rFonts w:cstheme="minorHAnsi"/>
          <w:sz w:val="20"/>
          <w:szCs w:val="20"/>
        </w:rPr>
        <w:t>de</w:t>
      </w:r>
      <w:r w:rsidRPr="00402B6C">
        <w:rPr>
          <w:rFonts w:cstheme="minorHAnsi"/>
          <w:spacing w:val="-14"/>
          <w:sz w:val="20"/>
          <w:szCs w:val="20"/>
        </w:rPr>
        <w:t xml:space="preserve"> </w:t>
      </w:r>
      <w:r w:rsidRPr="00402B6C">
        <w:rPr>
          <w:rFonts w:cstheme="minorHAnsi"/>
          <w:sz w:val="20"/>
          <w:szCs w:val="20"/>
        </w:rPr>
        <w:t>operación</w:t>
      </w:r>
      <w:r w:rsidRPr="00402B6C">
        <w:rPr>
          <w:rFonts w:cstheme="minorHAnsi"/>
          <w:spacing w:val="-14"/>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administración:</w:t>
      </w:r>
      <w:r w:rsidRPr="00402B6C">
        <w:rPr>
          <w:rFonts w:cstheme="minorHAnsi"/>
          <w:spacing w:val="-13"/>
          <w:sz w:val="20"/>
          <w:szCs w:val="20"/>
        </w:rPr>
        <w:t xml:space="preserve"> </w:t>
      </w:r>
      <w:r w:rsidRPr="00402B6C">
        <w:rPr>
          <w:rFonts w:cstheme="minorHAnsi"/>
          <w:sz w:val="20"/>
          <w:szCs w:val="20"/>
        </w:rPr>
        <w:t>Los</w:t>
      </w:r>
      <w:r w:rsidRPr="00402B6C">
        <w:rPr>
          <w:rFonts w:cstheme="minorHAnsi"/>
          <w:spacing w:val="-13"/>
          <w:sz w:val="20"/>
          <w:szCs w:val="20"/>
        </w:rPr>
        <w:t xml:space="preserve"> </w:t>
      </w:r>
      <w:r w:rsidRPr="00402B6C">
        <w:rPr>
          <w:rFonts w:cstheme="minorHAnsi"/>
          <w:sz w:val="20"/>
          <w:szCs w:val="20"/>
        </w:rPr>
        <w:t>administradores</w:t>
      </w:r>
      <w:r w:rsidRPr="00402B6C">
        <w:rPr>
          <w:rFonts w:cstheme="minorHAnsi"/>
          <w:spacing w:val="-13"/>
          <w:sz w:val="20"/>
          <w:szCs w:val="20"/>
        </w:rPr>
        <w:t xml:space="preserve"> </w:t>
      </w:r>
      <w:r w:rsidRPr="00402B6C">
        <w:rPr>
          <w:rFonts w:cstheme="minorHAnsi"/>
          <w:sz w:val="20"/>
          <w:szCs w:val="20"/>
        </w:rPr>
        <w:t>de las bases de datos mantendrán actualizados los procedimientos de operación y administración de las bases de datos, informando en los reportes mensuales o trimestrales las actividades realizadas para cubrir este requerimiento, estos entregables deberán ser definidos entre el TRANSMILENIO S.A. y el contratista, al inicio del contrato.</w:t>
      </w:r>
    </w:p>
    <w:p w14:paraId="7B48A5F5"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Seguridad de la base de datos: Creación y mantenimiento de todos los aspectos que las bases de datos requieran para la seguridad de los datos de acuerdo con las políticas definidas por TRANSMILENIO S.A., como son:</w:t>
      </w:r>
    </w:p>
    <w:p w14:paraId="2D1390AE"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Definición de usuarios de base de datos</w:t>
      </w:r>
    </w:p>
    <w:p w14:paraId="62A2339B"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Definición de roles y perfiles</w:t>
      </w:r>
    </w:p>
    <w:p w14:paraId="03A2BDB2" w14:textId="77777777" w:rsidR="00F55526" w:rsidRPr="00402B6C" w:rsidRDefault="00F55526" w:rsidP="00BF41C1">
      <w:pPr>
        <w:pStyle w:val="Prrafodelista"/>
        <w:widowControl w:val="0"/>
        <w:numPr>
          <w:ilvl w:val="2"/>
          <w:numId w:val="18"/>
        </w:numPr>
        <w:tabs>
          <w:tab w:val="left" w:pos="1418"/>
        </w:tabs>
        <w:autoSpaceDE w:val="0"/>
        <w:autoSpaceDN w:val="0"/>
        <w:spacing w:after="0"/>
        <w:ind w:left="2127" w:right="49"/>
        <w:contextualSpacing w:val="0"/>
        <w:jc w:val="both"/>
        <w:rPr>
          <w:rFonts w:cstheme="minorHAnsi"/>
          <w:sz w:val="20"/>
          <w:szCs w:val="20"/>
        </w:rPr>
      </w:pPr>
      <w:r w:rsidRPr="00402B6C">
        <w:rPr>
          <w:rFonts w:cstheme="minorHAnsi"/>
          <w:sz w:val="20"/>
          <w:szCs w:val="20"/>
        </w:rPr>
        <w:t>Manejo de esquemas de datos</w:t>
      </w:r>
    </w:p>
    <w:p w14:paraId="1553F6DC" w14:textId="77777777" w:rsidR="00F55526" w:rsidRPr="00402B6C" w:rsidRDefault="00F55526" w:rsidP="00BF41C1">
      <w:pPr>
        <w:pStyle w:val="Prrafodelista"/>
        <w:widowControl w:val="0"/>
        <w:numPr>
          <w:ilvl w:val="0"/>
          <w:numId w:val="18"/>
        </w:numPr>
        <w:tabs>
          <w:tab w:val="left" w:pos="1418"/>
        </w:tabs>
        <w:autoSpaceDE w:val="0"/>
        <w:autoSpaceDN w:val="0"/>
        <w:spacing w:before="32" w:after="0"/>
        <w:ind w:left="1418" w:right="49" w:hanging="284"/>
        <w:contextualSpacing w:val="0"/>
        <w:jc w:val="both"/>
        <w:rPr>
          <w:rFonts w:cstheme="minorHAnsi"/>
          <w:sz w:val="20"/>
          <w:szCs w:val="20"/>
        </w:rPr>
      </w:pPr>
      <w:r w:rsidRPr="00402B6C">
        <w:rPr>
          <w:rFonts w:cstheme="minorHAnsi"/>
          <w:sz w:val="20"/>
          <w:szCs w:val="20"/>
        </w:rPr>
        <w:t>Administración</w:t>
      </w:r>
      <w:r w:rsidRPr="00402B6C">
        <w:rPr>
          <w:rFonts w:cstheme="minorHAnsi"/>
          <w:spacing w:val="-2"/>
          <w:sz w:val="20"/>
          <w:szCs w:val="20"/>
        </w:rPr>
        <w:t xml:space="preserve"> </w:t>
      </w:r>
      <w:r w:rsidRPr="00402B6C">
        <w:rPr>
          <w:rFonts w:cstheme="minorHAnsi"/>
          <w:sz w:val="20"/>
          <w:szCs w:val="20"/>
        </w:rPr>
        <w:t>de la</w:t>
      </w:r>
      <w:r w:rsidRPr="00402B6C">
        <w:rPr>
          <w:rFonts w:cstheme="minorHAnsi"/>
          <w:spacing w:val="-4"/>
          <w:sz w:val="20"/>
          <w:szCs w:val="20"/>
        </w:rPr>
        <w:t xml:space="preserve"> </w:t>
      </w:r>
      <w:r w:rsidRPr="00402B6C">
        <w:rPr>
          <w:rFonts w:cstheme="minorHAnsi"/>
          <w:sz w:val="20"/>
          <w:szCs w:val="20"/>
        </w:rPr>
        <w:t>instancia:</w:t>
      </w:r>
      <w:r w:rsidRPr="00402B6C">
        <w:rPr>
          <w:rFonts w:cstheme="minorHAnsi"/>
          <w:spacing w:val="-2"/>
          <w:sz w:val="20"/>
          <w:szCs w:val="20"/>
        </w:rPr>
        <w:t xml:space="preserve"> </w:t>
      </w:r>
      <w:r w:rsidRPr="00402B6C">
        <w:rPr>
          <w:rFonts w:cstheme="minorHAnsi"/>
          <w:sz w:val="20"/>
          <w:szCs w:val="20"/>
        </w:rPr>
        <w:t>Esta</w:t>
      </w:r>
      <w:r w:rsidRPr="00402B6C">
        <w:rPr>
          <w:rFonts w:cstheme="minorHAnsi"/>
          <w:spacing w:val="-2"/>
          <w:sz w:val="20"/>
          <w:szCs w:val="20"/>
        </w:rPr>
        <w:t xml:space="preserve"> </w:t>
      </w:r>
      <w:r w:rsidRPr="00402B6C">
        <w:rPr>
          <w:rFonts w:cstheme="minorHAnsi"/>
          <w:sz w:val="20"/>
          <w:szCs w:val="20"/>
        </w:rPr>
        <w:t>tarea</w:t>
      </w:r>
      <w:r w:rsidRPr="00402B6C">
        <w:rPr>
          <w:rFonts w:cstheme="minorHAnsi"/>
          <w:spacing w:val="-2"/>
          <w:sz w:val="20"/>
          <w:szCs w:val="20"/>
        </w:rPr>
        <w:t xml:space="preserve"> </w:t>
      </w:r>
      <w:r w:rsidRPr="00402B6C">
        <w:rPr>
          <w:rFonts w:cstheme="minorHAnsi"/>
          <w:sz w:val="20"/>
          <w:szCs w:val="20"/>
        </w:rPr>
        <w:t>se encarga de</w:t>
      </w:r>
      <w:r w:rsidRPr="00402B6C">
        <w:rPr>
          <w:rFonts w:cstheme="minorHAnsi"/>
          <w:spacing w:val="-2"/>
          <w:sz w:val="20"/>
          <w:szCs w:val="20"/>
        </w:rPr>
        <w:t xml:space="preserve"> </w:t>
      </w:r>
      <w:r w:rsidRPr="00402B6C">
        <w:rPr>
          <w:rFonts w:cstheme="minorHAnsi"/>
          <w:sz w:val="20"/>
          <w:szCs w:val="20"/>
        </w:rPr>
        <w:t>controlar la</w:t>
      </w:r>
      <w:r w:rsidRPr="00402B6C">
        <w:rPr>
          <w:rFonts w:cstheme="minorHAnsi"/>
          <w:spacing w:val="-2"/>
          <w:sz w:val="20"/>
          <w:szCs w:val="20"/>
        </w:rPr>
        <w:t xml:space="preserve"> </w:t>
      </w:r>
      <w:r w:rsidRPr="00402B6C">
        <w:rPr>
          <w:rFonts w:cstheme="minorHAnsi"/>
          <w:sz w:val="20"/>
          <w:szCs w:val="20"/>
        </w:rPr>
        <w:t>gestión de espacio</w:t>
      </w:r>
      <w:r w:rsidRPr="00402B6C">
        <w:rPr>
          <w:rFonts w:cstheme="minorHAnsi"/>
          <w:spacing w:val="-2"/>
          <w:sz w:val="20"/>
          <w:szCs w:val="20"/>
        </w:rPr>
        <w:t xml:space="preserve"> </w:t>
      </w:r>
      <w:r w:rsidRPr="00402B6C">
        <w:rPr>
          <w:rFonts w:cstheme="minorHAnsi"/>
          <w:sz w:val="20"/>
          <w:szCs w:val="20"/>
        </w:rPr>
        <w:t>del sistema</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z w:val="20"/>
          <w:szCs w:val="20"/>
        </w:rPr>
        <w:t>base</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4"/>
          <w:sz w:val="20"/>
          <w:szCs w:val="20"/>
        </w:rPr>
        <w:t xml:space="preserve"> </w:t>
      </w:r>
      <w:r w:rsidRPr="00402B6C">
        <w:rPr>
          <w:rFonts w:cstheme="minorHAnsi"/>
          <w:sz w:val="20"/>
          <w:szCs w:val="20"/>
        </w:rPr>
        <w:t>datos,</w:t>
      </w:r>
      <w:r w:rsidRPr="00402B6C">
        <w:rPr>
          <w:rFonts w:cstheme="minorHAnsi"/>
          <w:spacing w:val="-5"/>
          <w:sz w:val="20"/>
          <w:szCs w:val="20"/>
        </w:rPr>
        <w:t xml:space="preserve"> </w:t>
      </w:r>
      <w:r w:rsidRPr="00402B6C">
        <w:rPr>
          <w:rFonts w:cstheme="minorHAnsi"/>
          <w:sz w:val="20"/>
          <w:szCs w:val="20"/>
        </w:rPr>
        <w:t>controla</w:t>
      </w:r>
      <w:r w:rsidRPr="00402B6C">
        <w:rPr>
          <w:rFonts w:cstheme="minorHAnsi"/>
          <w:spacing w:val="-5"/>
          <w:sz w:val="20"/>
          <w:szCs w:val="20"/>
        </w:rPr>
        <w:t xml:space="preserve"> </w:t>
      </w:r>
      <w:r w:rsidRPr="00402B6C">
        <w:rPr>
          <w:rFonts w:cstheme="minorHAnsi"/>
          <w:sz w:val="20"/>
          <w:szCs w:val="20"/>
        </w:rPr>
        <w:t>la</w:t>
      </w:r>
      <w:r w:rsidRPr="00402B6C">
        <w:rPr>
          <w:rFonts w:cstheme="minorHAnsi"/>
          <w:spacing w:val="-7"/>
          <w:sz w:val="20"/>
          <w:szCs w:val="20"/>
        </w:rPr>
        <w:t xml:space="preserve"> </w:t>
      </w:r>
      <w:r w:rsidRPr="00402B6C">
        <w:rPr>
          <w:rFonts w:cstheme="minorHAnsi"/>
          <w:sz w:val="20"/>
          <w:szCs w:val="20"/>
        </w:rPr>
        <w:t>fragmentación</w:t>
      </w:r>
      <w:r w:rsidRPr="00402B6C">
        <w:rPr>
          <w:rFonts w:cstheme="minorHAnsi"/>
          <w:spacing w:val="-5"/>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z w:val="20"/>
          <w:szCs w:val="20"/>
        </w:rPr>
        <w:t>la</w:t>
      </w:r>
      <w:r w:rsidRPr="00402B6C">
        <w:rPr>
          <w:rFonts w:cstheme="minorHAnsi"/>
          <w:spacing w:val="-5"/>
          <w:sz w:val="20"/>
          <w:szCs w:val="20"/>
        </w:rPr>
        <w:t xml:space="preserve"> </w:t>
      </w:r>
      <w:r w:rsidRPr="00402B6C">
        <w:rPr>
          <w:rFonts w:cstheme="minorHAnsi"/>
          <w:sz w:val="20"/>
          <w:szCs w:val="20"/>
        </w:rPr>
        <w:t>base</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datos</w:t>
      </w:r>
      <w:r w:rsidRPr="00402B6C">
        <w:rPr>
          <w:rFonts w:cstheme="minorHAnsi"/>
          <w:spacing w:val="-3"/>
          <w:sz w:val="20"/>
          <w:szCs w:val="20"/>
        </w:rPr>
        <w:t xml:space="preserve"> </w:t>
      </w:r>
      <w:r w:rsidRPr="00402B6C">
        <w:rPr>
          <w:rFonts w:cstheme="minorHAnsi"/>
          <w:sz w:val="20"/>
          <w:szCs w:val="20"/>
        </w:rPr>
        <w:t>y</w:t>
      </w:r>
      <w:r w:rsidRPr="00402B6C">
        <w:rPr>
          <w:rFonts w:cstheme="minorHAnsi"/>
          <w:spacing w:val="-7"/>
          <w:sz w:val="20"/>
          <w:szCs w:val="20"/>
        </w:rPr>
        <w:t xml:space="preserve"> </w:t>
      </w:r>
      <w:r w:rsidRPr="00402B6C">
        <w:rPr>
          <w:rFonts w:cstheme="minorHAnsi"/>
          <w:sz w:val="20"/>
          <w:szCs w:val="20"/>
        </w:rPr>
        <w:t>el</w:t>
      </w:r>
      <w:r w:rsidRPr="00402B6C">
        <w:rPr>
          <w:rFonts w:cstheme="minorHAnsi"/>
          <w:spacing w:val="-7"/>
          <w:sz w:val="20"/>
          <w:szCs w:val="20"/>
        </w:rPr>
        <w:t xml:space="preserve"> </w:t>
      </w:r>
      <w:r w:rsidRPr="00402B6C">
        <w:rPr>
          <w:rFonts w:cstheme="minorHAnsi"/>
          <w:sz w:val="20"/>
          <w:szCs w:val="20"/>
        </w:rPr>
        <w:t>crecimiento</w:t>
      </w:r>
      <w:r w:rsidRPr="00402B6C">
        <w:rPr>
          <w:rFonts w:cstheme="minorHAnsi"/>
          <w:spacing w:val="-7"/>
          <w:sz w:val="20"/>
          <w:szCs w:val="20"/>
        </w:rPr>
        <w:t xml:space="preserve"> </w:t>
      </w:r>
      <w:r w:rsidRPr="00402B6C">
        <w:rPr>
          <w:rFonts w:cstheme="minorHAnsi"/>
          <w:sz w:val="20"/>
          <w:szCs w:val="20"/>
        </w:rPr>
        <w:t>no controlado en los objetos en general.</w:t>
      </w:r>
    </w:p>
    <w:p w14:paraId="51321B4E" w14:textId="77777777" w:rsidR="00F55526" w:rsidRPr="00402B6C" w:rsidRDefault="00F55526" w:rsidP="00BF41C1">
      <w:pPr>
        <w:pStyle w:val="Prrafodelista"/>
        <w:widowControl w:val="0"/>
        <w:numPr>
          <w:ilvl w:val="0"/>
          <w:numId w:val="18"/>
        </w:numPr>
        <w:tabs>
          <w:tab w:val="left" w:pos="1418"/>
        </w:tabs>
        <w:autoSpaceDE w:val="0"/>
        <w:autoSpaceDN w:val="0"/>
        <w:spacing w:before="1" w:after="0"/>
        <w:ind w:left="1418" w:right="49" w:hanging="284"/>
        <w:contextualSpacing w:val="0"/>
        <w:jc w:val="both"/>
        <w:rPr>
          <w:rFonts w:cstheme="minorHAnsi"/>
          <w:sz w:val="20"/>
          <w:szCs w:val="20"/>
        </w:rPr>
      </w:pPr>
      <w:r w:rsidRPr="00402B6C">
        <w:rPr>
          <w:rFonts w:cstheme="minorHAnsi"/>
          <w:sz w:val="20"/>
          <w:szCs w:val="20"/>
        </w:rPr>
        <w:t>Administración de esquemas de objetos: Manejar todos los aspectos de administración del esquema</w:t>
      </w:r>
      <w:r w:rsidRPr="00402B6C">
        <w:rPr>
          <w:rFonts w:cstheme="minorHAnsi"/>
          <w:spacing w:val="-9"/>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objetos</w:t>
      </w:r>
      <w:r w:rsidRPr="00402B6C">
        <w:rPr>
          <w:rFonts w:cstheme="minorHAnsi"/>
          <w:spacing w:val="-5"/>
          <w:sz w:val="20"/>
          <w:szCs w:val="20"/>
        </w:rPr>
        <w:t xml:space="preserve"> </w:t>
      </w:r>
      <w:r w:rsidRPr="00402B6C">
        <w:rPr>
          <w:rFonts w:cstheme="minorHAnsi"/>
          <w:sz w:val="20"/>
          <w:szCs w:val="20"/>
        </w:rPr>
        <w:t>dentro</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z w:val="20"/>
          <w:szCs w:val="20"/>
        </w:rPr>
        <w:t>la</w:t>
      </w:r>
      <w:r w:rsidRPr="00402B6C">
        <w:rPr>
          <w:rFonts w:cstheme="minorHAnsi"/>
          <w:spacing w:val="-7"/>
          <w:sz w:val="20"/>
          <w:szCs w:val="20"/>
        </w:rPr>
        <w:t xml:space="preserve"> </w:t>
      </w:r>
      <w:r w:rsidRPr="00402B6C">
        <w:rPr>
          <w:rFonts w:cstheme="minorHAnsi"/>
          <w:sz w:val="20"/>
          <w:szCs w:val="20"/>
        </w:rPr>
        <w:t>base</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datos.</w:t>
      </w:r>
      <w:r w:rsidRPr="00402B6C">
        <w:rPr>
          <w:rFonts w:cstheme="minorHAnsi"/>
          <w:spacing w:val="-5"/>
          <w:sz w:val="20"/>
          <w:szCs w:val="20"/>
        </w:rPr>
        <w:t xml:space="preserve"> </w:t>
      </w:r>
      <w:r w:rsidRPr="00402B6C">
        <w:rPr>
          <w:rFonts w:cstheme="minorHAnsi"/>
          <w:sz w:val="20"/>
          <w:szCs w:val="20"/>
        </w:rPr>
        <w:t>Esto</w:t>
      </w:r>
      <w:r w:rsidRPr="00402B6C">
        <w:rPr>
          <w:rFonts w:cstheme="minorHAnsi"/>
          <w:spacing w:val="-5"/>
          <w:sz w:val="20"/>
          <w:szCs w:val="20"/>
        </w:rPr>
        <w:t xml:space="preserve"> </w:t>
      </w:r>
      <w:r w:rsidRPr="00402B6C">
        <w:rPr>
          <w:rFonts w:cstheme="minorHAnsi"/>
          <w:sz w:val="20"/>
          <w:szCs w:val="20"/>
        </w:rPr>
        <w:t>incluye</w:t>
      </w:r>
      <w:r w:rsidRPr="00402B6C">
        <w:rPr>
          <w:rFonts w:cstheme="minorHAnsi"/>
          <w:spacing w:val="-7"/>
          <w:sz w:val="20"/>
          <w:szCs w:val="20"/>
        </w:rPr>
        <w:t xml:space="preserve"> </w:t>
      </w:r>
      <w:r w:rsidRPr="00402B6C">
        <w:rPr>
          <w:rFonts w:cstheme="minorHAnsi"/>
          <w:sz w:val="20"/>
          <w:szCs w:val="20"/>
        </w:rPr>
        <w:t>la</w:t>
      </w:r>
      <w:r w:rsidRPr="00402B6C">
        <w:rPr>
          <w:rFonts w:cstheme="minorHAnsi"/>
          <w:spacing w:val="-7"/>
          <w:sz w:val="20"/>
          <w:szCs w:val="20"/>
        </w:rPr>
        <w:t xml:space="preserve"> </w:t>
      </w:r>
      <w:r w:rsidRPr="00402B6C">
        <w:rPr>
          <w:rFonts w:cstheme="minorHAnsi"/>
          <w:sz w:val="20"/>
          <w:szCs w:val="20"/>
        </w:rPr>
        <w:t>creación</w:t>
      </w:r>
      <w:r w:rsidRPr="00402B6C">
        <w:rPr>
          <w:rFonts w:cstheme="minorHAnsi"/>
          <w:spacing w:val="-7"/>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objetos</w:t>
      </w:r>
      <w:r w:rsidRPr="00402B6C">
        <w:rPr>
          <w:rFonts w:cstheme="minorHAnsi"/>
          <w:spacing w:val="-7"/>
          <w:sz w:val="20"/>
          <w:szCs w:val="20"/>
        </w:rPr>
        <w:t xml:space="preserve"> </w:t>
      </w:r>
      <w:r w:rsidRPr="00402B6C">
        <w:rPr>
          <w:rFonts w:cstheme="minorHAnsi"/>
          <w:sz w:val="20"/>
          <w:szCs w:val="20"/>
        </w:rPr>
        <w:t>nuevos, otorgar privilegios sobre todos los objetos, uso de espacio de cada objeto del esquema, creación</w:t>
      </w:r>
      <w:r w:rsidRPr="00402B6C">
        <w:rPr>
          <w:rFonts w:cstheme="minorHAnsi"/>
          <w:spacing w:val="-12"/>
          <w:sz w:val="20"/>
          <w:szCs w:val="20"/>
        </w:rPr>
        <w:t xml:space="preserve"> </w:t>
      </w:r>
      <w:r w:rsidRPr="00402B6C">
        <w:rPr>
          <w:rFonts w:cstheme="minorHAnsi"/>
          <w:sz w:val="20"/>
          <w:szCs w:val="20"/>
        </w:rPr>
        <w:t>de</w:t>
      </w:r>
      <w:r w:rsidRPr="00402B6C">
        <w:rPr>
          <w:rFonts w:cstheme="minorHAnsi"/>
          <w:spacing w:val="-10"/>
          <w:sz w:val="20"/>
          <w:szCs w:val="20"/>
        </w:rPr>
        <w:t xml:space="preserve"> </w:t>
      </w:r>
      <w:r w:rsidRPr="00402B6C">
        <w:rPr>
          <w:rFonts w:cstheme="minorHAnsi"/>
          <w:sz w:val="20"/>
          <w:szCs w:val="20"/>
        </w:rPr>
        <w:t>ENLACE</w:t>
      </w:r>
      <w:r w:rsidRPr="00402B6C">
        <w:rPr>
          <w:rFonts w:cstheme="minorHAnsi"/>
          <w:spacing w:val="-14"/>
          <w:sz w:val="20"/>
          <w:szCs w:val="20"/>
        </w:rPr>
        <w:t xml:space="preserve"> </w:t>
      </w:r>
      <w:r w:rsidRPr="00402B6C">
        <w:rPr>
          <w:rFonts w:cstheme="minorHAnsi"/>
          <w:sz w:val="20"/>
          <w:szCs w:val="20"/>
        </w:rPr>
        <w:t>en</w:t>
      </w:r>
      <w:r w:rsidRPr="00402B6C">
        <w:rPr>
          <w:rFonts w:cstheme="minorHAnsi"/>
          <w:spacing w:val="-12"/>
          <w:sz w:val="20"/>
          <w:szCs w:val="20"/>
        </w:rPr>
        <w:t xml:space="preserve"> </w:t>
      </w:r>
      <w:r w:rsidRPr="00402B6C">
        <w:rPr>
          <w:rFonts w:cstheme="minorHAnsi"/>
          <w:sz w:val="20"/>
          <w:szCs w:val="20"/>
        </w:rPr>
        <w:t>caso</w:t>
      </w:r>
      <w:r w:rsidRPr="00402B6C">
        <w:rPr>
          <w:rFonts w:cstheme="minorHAnsi"/>
          <w:spacing w:val="-12"/>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que</w:t>
      </w:r>
      <w:r w:rsidRPr="00402B6C">
        <w:rPr>
          <w:rFonts w:cstheme="minorHAnsi"/>
          <w:spacing w:val="-12"/>
          <w:sz w:val="20"/>
          <w:szCs w:val="20"/>
        </w:rPr>
        <w:t xml:space="preserve"> </w:t>
      </w:r>
      <w:r w:rsidRPr="00402B6C">
        <w:rPr>
          <w:rFonts w:cstheme="minorHAnsi"/>
          <w:sz w:val="20"/>
          <w:szCs w:val="20"/>
        </w:rPr>
        <w:t>sean</w:t>
      </w:r>
      <w:r w:rsidRPr="00402B6C">
        <w:rPr>
          <w:rFonts w:cstheme="minorHAnsi"/>
          <w:spacing w:val="-14"/>
          <w:sz w:val="20"/>
          <w:szCs w:val="20"/>
        </w:rPr>
        <w:t xml:space="preserve"> </w:t>
      </w:r>
      <w:r w:rsidRPr="00402B6C">
        <w:rPr>
          <w:rFonts w:cstheme="minorHAnsi"/>
          <w:sz w:val="20"/>
          <w:szCs w:val="20"/>
        </w:rPr>
        <w:t>necesarios,</w:t>
      </w:r>
      <w:r w:rsidRPr="00402B6C">
        <w:rPr>
          <w:rFonts w:cstheme="minorHAnsi"/>
          <w:spacing w:val="-10"/>
          <w:sz w:val="20"/>
          <w:szCs w:val="20"/>
        </w:rPr>
        <w:t xml:space="preserve"> </w:t>
      </w:r>
      <w:r w:rsidRPr="00402B6C">
        <w:rPr>
          <w:rFonts w:cstheme="minorHAnsi"/>
          <w:sz w:val="20"/>
          <w:szCs w:val="20"/>
        </w:rPr>
        <w:t>efectuar</w:t>
      </w:r>
      <w:r w:rsidRPr="00402B6C">
        <w:rPr>
          <w:rFonts w:cstheme="minorHAnsi"/>
          <w:spacing w:val="-11"/>
          <w:sz w:val="20"/>
          <w:szCs w:val="20"/>
        </w:rPr>
        <w:t xml:space="preserve"> </w:t>
      </w:r>
      <w:r w:rsidRPr="00402B6C">
        <w:rPr>
          <w:rFonts w:cstheme="minorHAnsi"/>
          <w:sz w:val="20"/>
          <w:szCs w:val="20"/>
        </w:rPr>
        <w:t>reorganizaciones</w:t>
      </w:r>
      <w:r w:rsidRPr="00402B6C">
        <w:rPr>
          <w:rFonts w:cstheme="minorHAnsi"/>
          <w:spacing w:val="-10"/>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objetos en una base regular.</w:t>
      </w:r>
    </w:p>
    <w:p w14:paraId="0A4E60D2"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Control de datos: Realizar los exports e imports de la base de datos, si estos están sobre una base regular de tiempos programados o por pedido especial. Se manejará cualquier reorganización de archivos de datos, redologs, archive</w:t>
      </w:r>
      <w:r w:rsidRPr="00402B6C">
        <w:rPr>
          <w:rFonts w:cstheme="minorHAnsi"/>
          <w:spacing w:val="-1"/>
          <w:sz w:val="20"/>
          <w:szCs w:val="20"/>
        </w:rPr>
        <w:t xml:space="preserve"> </w:t>
      </w:r>
      <w:r w:rsidRPr="00402B6C">
        <w:rPr>
          <w:rFonts w:cstheme="minorHAnsi"/>
          <w:sz w:val="20"/>
          <w:szCs w:val="20"/>
        </w:rPr>
        <w:t>log</w:t>
      </w:r>
      <w:r w:rsidRPr="00402B6C">
        <w:rPr>
          <w:rFonts w:cstheme="minorHAnsi"/>
          <w:spacing w:val="-1"/>
          <w:sz w:val="20"/>
          <w:szCs w:val="20"/>
        </w:rPr>
        <w:t xml:space="preserve"> </w:t>
      </w:r>
      <w:r w:rsidRPr="00402B6C">
        <w:rPr>
          <w:rFonts w:cstheme="minorHAnsi"/>
          <w:sz w:val="20"/>
          <w:szCs w:val="20"/>
        </w:rPr>
        <w:t>o archivos de</w:t>
      </w:r>
      <w:r w:rsidRPr="00402B6C">
        <w:rPr>
          <w:rFonts w:cstheme="minorHAnsi"/>
          <w:spacing w:val="-1"/>
          <w:sz w:val="20"/>
          <w:szCs w:val="20"/>
        </w:rPr>
        <w:t xml:space="preserve"> </w:t>
      </w:r>
      <w:r w:rsidRPr="00402B6C">
        <w:rPr>
          <w:rFonts w:cstheme="minorHAnsi"/>
          <w:sz w:val="20"/>
          <w:szCs w:val="20"/>
        </w:rPr>
        <w:t>control de la base de datos.</w:t>
      </w:r>
    </w:p>
    <w:p w14:paraId="7BE517D3" w14:textId="77777777" w:rsidR="00F55526" w:rsidRPr="00402B6C" w:rsidRDefault="00F55526" w:rsidP="00BF41C1">
      <w:pPr>
        <w:pStyle w:val="Prrafodelista"/>
        <w:widowControl w:val="0"/>
        <w:numPr>
          <w:ilvl w:val="0"/>
          <w:numId w:val="18"/>
        </w:numPr>
        <w:tabs>
          <w:tab w:val="left" w:pos="1418"/>
        </w:tabs>
        <w:autoSpaceDE w:val="0"/>
        <w:autoSpaceDN w:val="0"/>
        <w:spacing w:before="1" w:after="0"/>
        <w:ind w:left="1418" w:right="49" w:hanging="284"/>
        <w:contextualSpacing w:val="0"/>
        <w:jc w:val="both"/>
        <w:rPr>
          <w:rFonts w:cstheme="minorHAnsi"/>
          <w:sz w:val="20"/>
          <w:szCs w:val="20"/>
        </w:rPr>
      </w:pPr>
      <w:r w:rsidRPr="00402B6C">
        <w:rPr>
          <w:rFonts w:cstheme="minorHAnsi"/>
          <w:sz w:val="20"/>
          <w:szCs w:val="20"/>
        </w:rPr>
        <w:t>Backup</w:t>
      </w:r>
      <w:r w:rsidRPr="00402B6C">
        <w:rPr>
          <w:rFonts w:cstheme="minorHAnsi"/>
          <w:spacing w:val="-13"/>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recuperación:</w:t>
      </w:r>
      <w:r w:rsidRPr="00402B6C">
        <w:rPr>
          <w:rFonts w:cstheme="minorHAnsi"/>
          <w:spacing w:val="-8"/>
          <w:sz w:val="20"/>
          <w:szCs w:val="20"/>
        </w:rPr>
        <w:t xml:space="preserve"> </w:t>
      </w:r>
      <w:r w:rsidRPr="00402B6C">
        <w:rPr>
          <w:rFonts w:cstheme="minorHAnsi"/>
          <w:sz w:val="20"/>
          <w:szCs w:val="20"/>
        </w:rPr>
        <w:t>Manejar</w:t>
      </w:r>
      <w:r w:rsidRPr="00402B6C">
        <w:rPr>
          <w:rFonts w:cstheme="minorHAnsi"/>
          <w:spacing w:val="-11"/>
          <w:sz w:val="20"/>
          <w:szCs w:val="20"/>
        </w:rPr>
        <w:t xml:space="preserve"> </w:t>
      </w:r>
      <w:r w:rsidRPr="00402B6C">
        <w:rPr>
          <w:rFonts w:cstheme="minorHAnsi"/>
          <w:sz w:val="20"/>
          <w:szCs w:val="20"/>
        </w:rPr>
        <w:t>los</w:t>
      </w:r>
      <w:r w:rsidRPr="00402B6C">
        <w:rPr>
          <w:rFonts w:cstheme="minorHAnsi"/>
          <w:spacing w:val="-10"/>
          <w:sz w:val="20"/>
          <w:szCs w:val="20"/>
        </w:rPr>
        <w:t xml:space="preserve"> </w:t>
      </w:r>
      <w:r w:rsidRPr="00402B6C">
        <w:rPr>
          <w:rFonts w:cstheme="minorHAnsi"/>
          <w:sz w:val="20"/>
          <w:szCs w:val="20"/>
        </w:rPr>
        <w:t>BACKUP</w:t>
      </w:r>
      <w:r w:rsidRPr="00402B6C">
        <w:rPr>
          <w:rFonts w:cstheme="minorHAnsi"/>
          <w:spacing w:val="-8"/>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RECOVER</w:t>
      </w:r>
      <w:r w:rsidRPr="00402B6C">
        <w:rPr>
          <w:rFonts w:cstheme="minorHAnsi"/>
          <w:spacing w:val="-9"/>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la</w:t>
      </w:r>
      <w:r w:rsidRPr="00402B6C">
        <w:rPr>
          <w:rFonts w:cstheme="minorHAnsi"/>
          <w:spacing w:val="-12"/>
          <w:sz w:val="20"/>
          <w:szCs w:val="20"/>
        </w:rPr>
        <w:t xml:space="preserve"> </w:t>
      </w:r>
      <w:r w:rsidRPr="00402B6C">
        <w:rPr>
          <w:rFonts w:cstheme="minorHAnsi"/>
          <w:sz w:val="20"/>
          <w:szCs w:val="20"/>
        </w:rPr>
        <w:t>base</w:t>
      </w:r>
      <w:r w:rsidRPr="00402B6C">
        <w:rPr>
          <w:rFonts w:cstheme="minorHAnsi"/>
          <w:spacing w:val="-10"/>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datos,</w:t>
      </w:r>
      <w:r w:rsidRPr="00402B6C">
        <w:rPr>
          <w:rFonts w:cstheme="minorHAnsi"/>
          <w:spacing w:val="-12"/>
          <w:sz w:val="20"/>
          <w:szCs w:val="20"/>
        </w:rPr>
        <w:t xml:space="preserve"> </w:t>
      </w:r>
      <w:r w:rsidRPr="00402B6C">
        <w:rPr>
          <w:rFonts w:cstheme="minorHAnsi"/>
          <w:sz w:val="20"/>
          <w:szCs w:val="20"/>
        </w:rPr>
        <w:t>esto</w:t>
      </w:r>
      <w:r w:rsidRPr="00402B6C">
        <w:rPr>
          <w:rFonts w:cstheme="minorHAnsi"/>
          <w:spacing w:val="-12"/>
          <w:sz w:val="20"/>
          <w:szCs w:val="20"/>
        </w:rPr>
        <w:t xml:space="preserve"> </w:t>
      </w:r>
      <w:r w:rsidRPr="00402B6C">
        <w:rPr>
          <w:rFonts w:cstheme="minorHAnsi"/>
          <w:sz w:val="20"/>
          <w:szCs w:val="20"/>
        </w:rPr>
        <w:t>incluye BACKUPS</w:t>
      </w:r>
      <w:r w:rsidRPr="00402B6C">
        <w:rPr>
          <w:rFonts w:cstheme="minorHAnsi"/>
          <w:spacing w:val="-8"/>
          <w:sz w:val="20"/>
          <w:szCs w:val="20"/>
        </w:rPr>
        <w:t xml:space="preserve"> </w:t>
      </w:r>
      <w:r w:rsidRPr="00402B6C">
        <w:rPr>
          <w:rFonts w:cstheme="minorHAnsi"/>
          <w:sz w:val="20"/>
          <w:szCs w:val="20"/>
        </w:rPr>
        <w:t>calientes</w:t>
      </w:r>
      <w:r w:rsidRPr="00402B6C">
        <w:rPr>
          <w:rFonts w:cstheme="minorHAnsi"/>
          <w:spacing w:val="-4"/>
          <w:sz w:val="20"/>
          <w:szCs w:val="20"/>
        </w:rPr>
        <w:t xml:space="preserve"> </w:t>
      </w:r>
      <w:r w:rsidRPr="00402B6C">
        <w:rPr>
          <w:rFonts w:cstheme="minorHAnsi"/>
          <w:sz w:val="20"/>
          <w:szCs w:val="20"/>
        </w:rPr>
        <w:t>y</w:t>
      </w:r>
      <w:r w:rsidRPr="00402B6C">
        <w:rPr>
          <w:rFonts w:cstheme="minorHAnsi"/>
          <w:spacing w:val="-13"/>
          <w:sz w:val="20"/>
          <w:szCs w:val="20"/>
        </w:rPr>
        <w:t xml:space="preserve"> </w:t>
      </w:r>
      <w:r w:rsidRPr="00402B6C">
        <w:rPr>
          <w:rFonts w:cstheme="minorHAnsi"/>
          <w:sz w:val="20"/>
          <w:szCs w:val="20"/>
        </w:rPr>
        <w:t>fríos,</w:t>
      </w:r>
      <w:r w:rsidRPr="00402B6C">
        <w:rPr>
          <w:rFonts w:cstheme="minorHAnsi"/>
          <w:spacing w:val="-8"/>
          <w:sz w:val="20"/>
          <w:szCs w:val="20"/>
        </w:rPr>
        <w:t xml:space="preserve"> </w:t>
      </w:r>
      <w:r w:rsidRPr="00402B6C">
        <w:rPr>
          <w:rFonts w:cstheme="minorHAnsi"/>
          <w:sz w:val="20"/>
          <w:szCs w:val="20"/>
        </w:rPr>
        <w:t>asistencia</w:t>
      </w:r>
      <w:r w:rsidRPr="00402B6C">
        <w:rPr>
          <w:rFonts w:cstheme="minorHAnsi"/>
          <w:spacing w:val="-12"/>
          <w:sz w:val="20"/>
          <w:szCs w:val="20"/>
        </w:rPr>
        <w:t xml:space="preserve"> </w:t>
      </w:r>
      <w:r w:rsidRPr="00402B6C">
        <w:rPr>
          <w:rFonts w:cstheme="minorHAnsi"/>
          <w:sz w:val="20"/>
          <w:szCs w:val="20"/>
        </w:rPr>
        <w:t>en</w:t>
      </w:r>
      <w:r w:rsidRPr="00402B6C">
        <w:rPr>
          <w:rFonts w:cstheme="minorHAnsi"/>
          <w:spacing w:val="-6"/>
          <w:sz w:val="20"/>
          <w:szCs w:val="20"/>
        </w:rPr>
        <w:t xml:space="preserve"> </w:t>
      </w:r>
      <w:r w:rsidRPr="00402B6C">
        <w:rPr>
          <w:rFonts w:cstheme="minorHAnsi"/>
          <w:sz w:val="20"/>
          <w:szCs w:val="20"/>
        </w:rPr>
        <w:t>la</w:t>
      </w:r>
      <w:r w:rsidRPr="00402B6C">
        <w:rPr>
          <w:rFonts w:cstheme="minorHAnsi"/>
          <w:spacing w:val="-10"/>
          <w:sz w:val="20"/>
          <w:szCs w:val="20"/>
        </w:rPr>
        <w:t xml:space="preserve"> </w:t>
      </w:r>
      <w:r w:rsidRPr="00402B6C">
        <w:rPr>
          <w:rFonts w:cstheme="minorHAnsi"/>
          <w:sz w:val="20"/>
          <w:szCs w:val="20"/>
        </w:rPr>
        <w:t>definición</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10"/>
          <w:sz w:val="20"/>
          <w:szCs w:val="20"/>
        </w:rPr>
        <w:t xml:space="preserve"> </w:t>
      </w:r>
      <w:r w:rsidRPr="00402B6C">
        <w:rPr>
          <w:rFonts w:cstheme="minorHAnsi"/>
          <w:sz w:val="20"/>
          <w:szCs w:val="20"/>
        </w:rPr>
        <w:t>planes</w:t>
      </w:r>
      <w:r w:rsidRPr="00402B6C">
        <w:rPr>
          <w:rFonts w:cstheme="minorHAnsi"/>
          <w:spacing w:val="-8"/>
          <w:sz w:val="20"/>
          <w:szCs w:val="20"/>
        </w:rPr>
        <w:t xml:space="preserve"> </w:t>
      </w:r>
      <w:r w:rsidRPr="00402B6C">
        <w:rPr>
          <w:rFonts w:cstheme="minorHAnsi"/>
          <w:sz w:val="20"/>
          <w:szCs w:val="20"/>
        </w:rPr>
        <w:t>de</w:t>
      </w:r>
      <w:r w:rsidRPr="00402B6C">
        <w:rPr>
          <w:rFonts w:cstheme="minorHAnsi"/>
          <w:spacing w:val="-8"/>
          <w:sz w:val="20"/>
          <w:szCs w:val="20"/>
        </w:rPr>
        <w:t xml:space="preserve"> </w:t>
      </w:r>
      <w:r w:rsidRPr="00402B6C">
        <w:rPr>
          <w:rFonts w:cstheme="minorHAnsi"/>
          <w:sz w:val="20"/>
          <w:szCs w:val="20"/>
        </w:rPr>
        <w:t>recuperación</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10"/>
          <w:sz w:val="20"/>
          <w:szCs w:val="20"/>
        </w:rPr>
        <w:t xml:space="preserve"> </w:t>
      </w:r>
      <w:r w:rsidRPr="00402B6C">
        <w:rPr>
          <w:rFonts w:cstheme="minorHAnsi"/>
          <w:sz w:val="20"/>
          <w:szCs w:val="20"/>
        </w:rPr>
        <w:t>la</w:t>
      </w:r>
      <w:r w:rsidRPr="00402B6C">
        <w:rPr>
          <w:rFonts w:cstheme="minorHAnsi"/>
          <w:spacing w:val="-8"/>
          <w:sz w:val="20"/>
          <w:szCs w:val="20"/>
        </w:rPr>
        <w:t xml:space="preserve"> </w:t>
      </w:r>
      <w:r w:rsidRPr="00402B6C">
        <w:rPr>
          <w:rFonts w:cstheme="minorHAnsi"/>
          <w:sz w:val="20"/>
          <w:szCs w:val="20"/>
        </w:rPr>
        <w:t>base de datos y ejecución de recuperación de base de datos en el caso que sea necesario.</w:t>
      </w:r>
    </w:p>
    <w:p w14:paraId="1ECFFB0E"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Buenas prácticas de operación: El contratista por medio de su experiencia en la Administración de bases de datos desarrollará su propia metodología de administración, y con base en esta prestará los servicios dentro de las mejores prácticas reconocidas de operación y administración de infraestructura informática.</w:t>
      </w:r>
    </w:p>
    <w:p w14:paraId="2BDF163D"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lastRenderedPageBreak/>
        <w:t>Acompañamiento</w:t>
      </w:r>
      <w:r w:rsidRPr="00402B6C">
        <w:rPr>
          <w:rFonts w:cstheme="minorHAnsi"/>
          <w:spacing w:val="-5"/>
          <w:sz w:val="20"/>
          <w:szCs w:val="20"/>
        </w:rPr>
        <w:t xml:space="preserve"> </w:t>
      </w:r>
      <w:r w:rsidRPr="00402B6C">
        <w:rPr>
          <w:rFonts w:cstheme="minorHAnsi"/>
          <w:sz w:val="20"/>
          <w:szCs w:val="20"/>
        </w:rPr>
        <w:t>en</w:t>
      </w:r>
      <w:r w:rsidRPr="00402B6C">
        <w:rPr>
          <w:rFonts w:cstheme="minorHAnsi"/>
          <w:spacing w:val="-2"/>
          <w:sz w:val="20"/>
          <w:szCs w:val="20"/>
        </w:rPr>
        <w:t xml:space="preserve"> </w:t>
      </w:r>
      <w:r w:rsidRPr="00402B6C">
        <w:rPr>
          <w:rFonts w:cstheme="minorHAnsi"/>
          <w:sz w:val="20"/>
          <w:szCs w:val="20"/>
        </w:rPr>
        <w:t>la</w:t>
      </w:r>
      <w:r w:rsidRPr="00402B6C">
        <w:rPr>
          <w:rFonts w:cstheme="minorHAnsi"/>
          <w:spacing w:val="-5"/>
          <w:sz w:val="20"/>
          <w:szCs w:val="20"/>
        </w:rPr>
        <w:t xml:space="preserve"> </w:t>
      </w:r>
      <w:r w:rsidRPr="00402B6C">
        <w:rPr>
          <w:rFonts w:cstheme="minorHAnsi"/>
          <w:sz w:val="20"/>
          <w:szCs w:val="20"/>
        </w:rPr>
        <w:t>Migración</w:t>
      </w:r>
      <w:r w:rsidRPr="00402B6C">
        <w:rPr>
          <w:rFonts w:cstheme="minorHAnsi"/>
          <w:spacing w:val="-2"/>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z w:val="20"/>
          <w:szCs w:val="20"/>
        </w:rPr>
        <w:t>base</w:t>
      </w:r>
      <w:r w:rsidRPr="00402B6C">
        <w:rPr>
          <w:rFonts w:cstheme="minorHAnsi"/>
          <w:spacing w:val="-5"/>
          <w:sz w:val="20"/>
          <w:szCs w:val="20"/>
        </w:rPr>
        <w:t xml:space="preserve"> </w:t>
      </w:r>
      <w:r w:rsidRPr="00402B6C">
        <w:rPr>
          <w:rFonts w:cstheme="minorHAnsi"/>
          <w:sz w:val="20"/>
          <w:szCs w:val="20"/>
        </w:rPr>
        <w:t>de</w:t>
      </w:r>
      <w:r w:rsidRPr="00402B6C">
        <w:rPr>
          <w:rFonts w:cstheme="minorHAnsi"/>
          <w:spacing w:val="-6"/>
          <w:sz w:val="20"/>
          <w:szCs w:val="20"/>
        </w:rPr>
        <w:t xml:space="preserve"> </w:t>
      </w:r>
      <w:r w:rsidRPr="00402B6C">
        <w:rPr>
          <w:rFonts w:cstheme="minorHAnsi"/>
          <w:sz w:val="20"/>
          <w:szCs w:val="20"/>
        </w:rPr>
        <w:t>datos</w:t>
      </w:r>
      <w:r w:rsidRPr="00402B6C">
        <w:rPr>
          <w:rFonts w:cstheme="minorHAnsi"/>
          <w:spacing w:val="-3"/>
          <w:sz w:val="20"/>
          <w:szCs w:val="20"/>
        </w:rPr>
        <w:t xml:space="preserve"> </w:t>
      </w:r>
      <w:r w:rsidRPr="00402B6C">
        <w:rPr>
          <w:rFonts w:cstheme="minorHAnsi"/>
          <w:sz w:val="20"/>
          <w:szCs w:val="20"/>
        </w:rPr>
        <w:t>hacia</w:t>
      </w:r>
      <w:r w:rsidRPr="00402B6C">
        <w:rPr>
          <w:rFonts w:cstheme="minorHAnsi"/>
          <w:spacing w:val="-6"/>
          <w:sz w:val="20"/>
          <w:szCs w:val="20"/>
        </w:rPr>
        <w:t xml:space="preserve"> </w:t>
      </w:r>
      <w:r w:rsidRPr="00402B6C">
        <w:rPr>
          <w:rFonts w:cstheme="minorHAnsi"/>
          <w:sz w:val="20"/>
          <w:szCs w:val="20"/>
        </w:rPr>
        <w:t>nuevos</w:t>
      </w:r>
      <w:r w:rsidRPr="00402B6C">
        <w:rPr>
          <w:rFonts w:cstheme="minorHAnsi"/>
          <w:spacing w:val="-3"/>
          <w:sz w:val="20"/>
          <w:szCs w:val="20"/>
        </w:rPr>
        <w:t xml:space="preserve"> </w:t>
      </w:r>
      <w:r w:rsidRPr="00402B6C">
        <w:rPr>
          <w:rFonts w:cstheme="minorHAnsi"/>
          <w:sz w:val="20"/>
          <w:szCs w:val="20"/>
        </w:rPr>
        <w:t>ambientes</w:t>
      </w:r>
      <w:r w:rsidRPr="00402B6C">
        <w:rPr>
          <w:rFonts w:cstheme="minorHAnsi"/>
          <w:spacing w:val="-3"/>
          <w:sz w:val="20"/>
          <w:szCs w:val="20"/>
        </w:rPr>
        <w:t xml:space="preserve"> </w:t>
      </w:r>
      <w:r w:rsidRPr="00402B6C">
        <w:rPr>
          <w:rFonts w:cstheme="minorHAnsi"/>
          <w:sz w:val="20"/>
          <w:szCs w:val="20"/>
        </w:rPr>
        <w:t>requeridos</w:t>
      </w:r>
      <w:r w:rsidRPr="00402B6C">
        <w:rPr>
          <w:rFonts w:cstheme="minorHAnsi"/>
          <w:spacing w:val="-1"/>
          <w:sz w:val="20"/>
          <w:szCs w:val="20"/>
        </w:rPr>
        <w:t xml:space="preserve"> </w:t>
      </w:r>
      <w:r w:rsidRPr="00402B6C">
        <w:rPr>
          <w:rFonts w:cstheme="minorHAnsi"/>
          <w:sz w:val="20"/>
          <w:szCs w:val="20"/>
        </w:rPr>
        <w:t>por renovación tecnológica.</w:t>
      </w:r>
    </w:p>
    <w:p w14:paraId="2864E6F2" w14:textId="77777777" w:rsidR="00F55526" w:rsidRPr="00402B6C" w:rsidRDefault="00F55526" w:rsidP="00BF41C1">
      <w:pPr>
        <w:pStyle w:val="Prrafodelista"/>
        <w:widowControl w:val="0"/>
        <w:numPr>
          <w:ilvl w:val="0"/>
          <w:numId w:val="18"/>
        </w:numPr>
        <w:tabs>
          <w:tab w:val="left" w:pos="1418"/>
        </w:tabs>
        <w:autoSpaceDE w:val="0"/>
        <w:autoSpaceDN w:val="0"/>
        <w:spacing w:after="0"/>
        <w:ind w:left="1418" w:right="49" w:hanging="284"/>
        <w:contextualSpacing w:val="0"/>
        <w:jc w:val="both"/>
        <w:rPr>
          <w:rFonts w:cstheme="minorHAnsi"/>
          <w:sz w:val="20"/>
          <w:szCs w:val="20"/>
        </w:rPr>
      </w:pPr>
      <w:r w:rsidRPr="00402B6C">
        <w:rPr>
          <w:rFonts w:cstheme="minorHAnsi"/>
          <w:sz w:val="20"/>
          <w:szCs w:val="20"/>
        </w:rPr>
        <w:t>Reconstrucción</w:t>
      </w:r>
      <w:r w:rsidRPr="00402B6C">
        <w:rPr>
          <w:rFonts w:cstheme="minorHAnsi"/>
          <w:spacing w:val="-7"/>
          <w:sz w:val="20"/>
          <w:szCs w:val="20"/>
        </w:rPr>
        <w:t xml:space="preserve"> </w:t>
      </w:r>
      <w:r w:rsidRPr="00402B6C">
        <w:rPr>
          <w:rFonts w:cstheme="minorHAnsi"/>
          <w:sz w:val="20"/>
          <w:szCs w:val="20"/>
        </w:rPr>
        <w:t>del</w:t>
      </w:r>
      <w:r w:rsidRPr="00402B6C">
        <w:rPr>
          <w:rFonts w:cstheme="minorHAnsi"/>
          <w:spacing w:val="-9"/>
          <w:sz w:val="20"/>
          <w:szCs w:val="20"/>
        </w:rPr>
        <w:t xml:space="preserve"> </w:t>
      </w:r>
      <w:r w:rsidRPr="00402B6C">
        <w:rPr>
          <w:rFonts w:cstheme="minorHAnsi"/>
          <w:sz w:val="20"/>
          <w:szCs w:val="20"/>
        </w:rPr>
        <w:t>ambiente</w:t>
      </w:r>
      <w:r w:rsidRPr="00402B6C">
        <w:rPr>
          <w:rFonts w:cstheme="minorHAnsi"/>
          <w:spacing w:val="-9"/>
          <w:sz w:val="20"/>
          <w:szCs w:val="20"/>
        </w:rPr>
        <w:t xml:space="preserve"> </w:t>
      </w:r>
      <w:r w:rsidRPr="00402B6C">
        <w:rPr>
          <w:rFonts w:cstheme="minorHAnsi"/>
          <w:sz w:val="20"/>
          <w:szCs w:val="20"/>
        </w:rPr>
        <w:t>de</w:t>
      </w:r>
      <w:r w:rsidRPr="00402B6C">
        <w:rPr>
          <w:rFonts w:cstheme="minorHAnsi"/>
          <w:spacing w:val="-6"/>
          <w:sz w:val="20"/>
          <w:szCs w:val="20"/>
        </w:rPr>
        <w:t xml:space="preserve"> </w:t>
      </w:r>
      <w:r w:rsidRPr="00402B6C">
        <w:rPr>
          <w:rFonts w:cstheme="minorHAnsi"/>
          <w:sz w:val="20"/>
          <w:szCs w:val="20"/>
        </w:rPr>
        <w:t>contingencia</w:t>
      </w:r>
      <w:r w:rsidRPr="00402B6C">
        <w:rPr>
          <w:rFonts w:cstheme="minorHAnsi"/>
          <w:spacing w:val="-6"/>
          <w:sz w:val="20"/>
          <w:szCs w:val="20"/>
        </w:rPr>
        <w:t xml:space="preserve"> </w:t>
      </w:r>
      <w:r w:rsidRPr="00402B6C">
        <w:rPr>
          <w:rFonts w:cstheme="minorHAnsi"/>
          <w:sz w:val="20"/>
          <w:szCs w:val="20"/>
        </w:rPr>
        <w:t>requerido</w:t>
      </w:r>
      <w:r w:rsidRPr="00402B6C">
        <w:rPr>
          <w:rFonts w:cstheme="minorHAnsi"/>
          <w:spacing w:val="-9"/>
          <w:sz w:val="20"/>
          <w:szCs w:val="20"/>
        </w:rPr>
        <w:t xml:space="preserve"> </w:t>
      </w:r>
      <w:r w:rsidRPr="00402B6C">
        <w:rPr>
          <w:rFonts w:cstheme="minorHAnsi"/>
          <w:sz w:val="20"/>
          <w:szCs w:val="20"/>
        </w:rPr>
        <w:t>por</w:t>
      </w:r>
      <w:r w:rsidRPr="00402B6C">
        <w:rPr>
          <w:rFonts w:cstheme="minorHAnsi"/>
          <w:spacing w:val="-7"/>
          <w:sz w:val="20"/>
          <w:szCs w:val="20"/>
        </w:rPr>
        <w:t xml:space="preserve"> </w:t>
      </w:r>
      <w:r w:rsidRPr="00402B6C">
        <w:rPr>
          <w:rFonts w:cstheme="minorHAnsi"/>
          <w:sz w:val="20"/>
          <w:szCs w:val="20"/>
        </w:rPr>
        <w:t>renovación</w:t>
      </w:r>
      <w:r w:rsidRPr="00402B6C">
        <w:rPr>
          <w:rFonts w:cstheme="minorHAnsi"/>
          <w:spacing w:val="-9"/>
          <w:sz w:val="20"/>
          <w:szCs w:val="20"/>
        </w:rPr>
        <w:t xml:space="preserve"> </w:t>
      </w:r>
      <w:r w:rsidRPr="00402B6C">
        <w:rPr>
          <w:rFonts w:cstheme="minorHAnsi"/>
          <w:spacing w:val="-2"/>
          <w:sz w:val="20"/>
          <w:szCs w:val="20"/>
        </w:rPr>
        <w:t>tecnológica.</w:t>
      </w:r>
    </w:p>
    <w:p w14:paraId="41FCA203"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Administración</w:t>
      </w:r>
      <w:r w:rsidRPr="00402B6C">
        <w:rPr>
          <w:rFonts w:cstheme="minorHAnsi"/>
          <w:spacing w:val="-6"/>
          <w:sz w:val="20"/>
          <w:szCs w:val="20"/>
        </w:rPr>
        <w:t xml:space="preserve"> </w:t>
      </w:r>
      <w:r w:rsidRPr="00402B6C">
        <w:rPr>
          <w:rFonts w:cstheme="minorHAnsi"/>
          <w:sz w:val="20"/>
          <w:szCs w:val="20"/>
        </w:rPr>
        <w:t>del</w:t>
      </w:r>
      <w:r w:rsidRPr="00402B6C">
        <w:rPr>
          <w:rFonts w:cstheme="minorHAnsi"/>
          <w:spacing w:val="-7"/>
          <w:sz w:val="20"/>
          <w:szCs w:val="20"/>
        </w:rPr>
        <w:t xml:space="preserve"> </w:t>
      </w:r>
      <w:r w:rsidRPr="00402B6C">
        <w:rPr>
          <w:rFonts w:cstheme="minorHAnsi"/>
          <w:sz w:val="20"/>
          <w:szCs w:val="20"/>
        </w:rPr>
        <w:t>ambiente</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6"/>
          <w:sz w:val="20"/>
          <w:szCs w:val="20"/>
        </w:rPr>
        <w:t xml:space="preserve"> </w:t>
      </w:r>
      <w:r w:rsidRPr="00402B6C">
        <w:rPr>
          <w:rFonts w:cstheme="minorHAnsi"/>
          <w:spacing w:val="-2"/>
          <w:sz w:val="20"/>
          <w:szCs w:val="20"/>
        </w:rPr>
        <w:t>contingencia.</w:t>
      </w:r>
    </w:p>
    <w:p w14:paraId="13E02D9A"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Durante el servicio se entregará un informe mensual de estado de la base de datos y acciones o actividades de remediación y mejora realizadas para mantener en alta disponibilidad las bases de datos.</w:t>
      </w:r>
    </w:p>
    <w:p w14:paraId="1A421EA0" w14:textId="002391F9"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 xml:space="preserve">Mantenimiento, Afinamiento y Actualización del esquema existente de Contingencia para los Motores de Bases de Datos Oracle y del Servidor de Aplicaciones Oracle; garantizar la continuidad del negocio a </w:t>
      </w:r>
      <w:r w:rsidR="00DD2F03" w:rsidRPr="00402B6C">
        <w:rPr>
          <w:rFonts w:cstheme="minorHAnsi"/>
          <w:sz w:val="20"/>
          <w:szCs w:val="20"/>
        </w:rPr>
        <w:t>través</w:t>
      </w:r>
      <w:r w:rsidRPr="00402B6C">
        <w:rPr>
          <w:rFonts w:cstheme="minorHAnsi"/>
          <w:sz w:val="20"/>
          <w:szCs w:val="20"/>
        </w:rPr>
        <w:t xml:space="preserve"> del esquema implementado mediante un ambiente con Data Guard bajo la nube del proveedor GCP a fin de garantizar la disponibilidad, resiliencia y permitir la continuidad del negocio en caso de desastres. El contratista deberá restaurar en el menor tiempo y conforme a los </w:t>
      </w:r>
      <w:r w:rsidR="00DD2F03" w:rsidRPr="00402B6C">
        <w:rPr>
          <w:rFonts w:cstheme="minorHAnsi"/>
          <w:sz w:val="20"/>
          <w:szCs w:val="20"/>
        </w:rPr>
        <w:t>parámetros</w:t>
      </w:r>
      <w:r w:rsidRPr="00402B6C">
        <w:rPr>
          <w:rFonts w:cstheme="minorHAnsi"/>
          <w:sz w:val="20"/>
          <w:szCs w:val="20"/>
        </w:rPr>
        <w:t xml:space="preserve"> RTO y RPO sistema en espera con una pérdida mínima de datos y productividad. El contratista deberá administrar y mantener la  opción que se encuentra creada bajo un plan hibrido de recuperación (la base de datos primaria está local y el sistema de base de datos en espera está en la nube obteniendo servicios altamente disponibles, seguros y escalables que le permiten recuperarse de desastres de forma fiable y segura</w:t>
      </w:r>
    </w:p>
    <w:p w14:paraId="759DA402"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Realizar pruebas de concepto y migraciones una vez sea aprobado por el comité técnico de Transmilenio de migración de base de datos Oracle a versión 21C.</w:t>
      </w:r>
    </w:p>
    <w:p w14:paraId="3BA9D04C" w14:textId="0DCD3B22"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 xml:space="preserve">Monitorear la plataforma de Bases de Datos Oracle, del Servidor de Aplicaciones Oracle, del Servidor de RMAN; del ambiente de producción y del ambiente de Contingencia de TRANSMILENIO S.A., en un horario 7x24 (24 horas X 7 días de la semana) de manera remota, utilizando las herramientas con las que cuenta la </w:t>
      </w:r>
      <w:r w:rsidR="00C45FC9" w:rsidRPr="00402B6C">
        <w:rPr>
          <w:rFonts w:cstheme="minorHAnsi"/>
          <w:sz w:val="20"/>
          <w:szCs w:val="20"/>
        </w:rPr>
        <w:t>entidad sumada</w:t>
      </w:r>
      <w:r w:rsidRPr="00402B6C">
        <w:rPr>
          <w:rFonts w:cstheme="minorHAnsi"/>
          <w:sz w:val="20"/>
          <w:szCs w:val="20"/>
        </w:rPr>
        <w:t xml:space="preserve"> a las que hacen parte de las obligaciones técnicas del presente alcance.</w:t>
      </w:r>
    </w:p>
    <w:p w14:paraId="7CA8B8EA"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Realizar la Administración, Mantenimiento, Afinamiento y Actualización a la plataforma tecnológica Oracle, compuesta por: Bases de Datos, Servidor de Aplicaciones (Servidor Middleware),</w:t>
      </w:r>
      <w:r w:rsidRPr="00402B6C">
        <w:rPr>
          <w:rFonts w:cstheme="minorHAnsi"/>
          <w:spacing w:val="-14"/>
          <w:sz w:val="20"/>
          <w:szCs w:val="20"/>
        </w:rPr>
        <w:t xml:space="preserve"> </w:t>
      </w:r>
      <w:r w:rsidRPr="00402B6C">
        <w:rPr>
          <w:rFonts w:cstheme="minorHAnsi"/>
          <w:sz w:val="20"/>
          <w:szCs w:val="20"/>
        </w:rPr>
        <w:t>esquema</w:t>
      </w:r>
      <w:r w:rsidRPr="00402B6C">
        <w:rPr>
          <w:rFonts w:cstheme="minorHAnsi"/>
          <w:spacing w:val="-14"/>
          <w:sz w:val="20"/>
          <w:szCs w:val="20"/>
        </w:rPr>
        <w:t xml:space="preserve"> </w:t>
      </w:r>
      <w:r w:rsidRPr="00402B6C">
        <w:rPr>
          <w:rFonts w:cstheme="minorHAnsi"/>
          <w:sz w:val="20"/>
          <w:szCs w:val="20"/>
        </w:rPr>
        <w:t>de</w:t>
      </w:r>
      <w:r w:rsidRPr="00402B6C">
        <w:rPr>
          <w:rFonts w:cstheme="minorHAnsi"/>
          <w:spacing w:val="-14"/>
          <w:sz w:val="20"/>
          <w:szCs w:val="20"/>
        </w:rPr>
        <w:t xml:space="preserve"> </w:t>
      </w:r>
      <w:r w:rsidRPr="00402B6C">
        <w:rPr>
          <w:rFonts w:cstheme="minorHAnsi"/>
          <w:sz w:val="20"/>
          <w:szCs w:val="20"/>
        </w:rPr>
        <w:t>Backup</w:t>
      </w:r>
      <w:r w:rsidRPr="00402B6C">
        <w:rPr>
          <w:rFonts w:cstheme="minorHAnsi"/>
          <w:spacing w:val="-14"/>
          <w:sz w:val="20"/>
          <w:szCs w:val="20"/>
        </w:rPr>
        <w:t xml:space="preserve"> </w:t>
      </w:r>
      <w:r w:rsidRPr="00402B6C">
        <w:rPr>
          <w:rFonts w:cstheme="minorHAnsi"/>
          <w:sz w:val="20"/>
          <w:szCs w:val="20"/>
        </w:rPr>
        <w:t>(RMAN),</w:t>
      </w:r>
      <w:r w:rsidRPr="00402B6C">
        <w:rPr>
          <w:rFonts w:cstheme="minorHAnsi"/>
          <w:spacing w:val="-14"/>
          <w:sz w:val="20"/>
          <w:szCs w:val="20"/>
        </w:rPr>
        <w:t xml:space="preserve"> </w:t>
      </w:r>
      <w:r w:rsidRPr="00402B6C">
        <w:rPr>
          <w:rFonts w:cstheme="minorHAnsi"/>
          <w:sz w:val="20"/>
          <w:szCs w:val="20"/>
        </w:rPr>
        <w:t>herramienta</w:t>
      </w:r>
      <w:r w:rsidRPr="00402B6C">
        <w:rPr>
          <w:rFonts w:cstheme="minorHAnsi"/>
          <w:spacing w:val="-14"/>
          <w:sz w:val="20"/>
          <w:szCs w:val="20"/>
        </w:rPr>
        <w:t xml:space="preserve"> </w:t>
      </w:r>
      <w:r w:rsidRPr="00402B6C">
        <w:rPr>
          <w:rFonts w:cstheme="minorHAnsi"/>
          <w:sz w:val="20"/>
          <w:szCs w:val="20"/>
        </w:rPr>
        <w:t>Cloud</w:t>
      </w:r>
      <w:r w:rsidRPr="00402B6C">
        <w:rPr>
          <w:rFonts w:cstheme="minorHAnsi"/>
          <w:spacing w:val="-14"/>
          <w:sz w:val="20"/>
          <w:szCs w:val="20"/>
        </w:rPr>
        <w:t xml:space="preserve"> </w:t>
      </w:r>
      <w:r w:rsidRPr="00402B6C">
        <w:rPr>
          <w:rFonts w:cstheme="minorHAnsi"/>
          <w:sz w:val="20"/>
          <w:szCs w:val="20"/>
        </w:rPr>
        <w:t>Control</w:t>
      </w:r>
      <w:r w:rsidRPr="00402B6C">
        <w:rPr>
          <w:rFonts w:cstheme="minorHAnsi"/>
          <w:spacing w:val="-14"/>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Servidores</w:t>
      </w:r>
      <w:r w:rsidRPr="00402B6C">
        <w:rPr>
          <w:rFonts w:cstheme="minorHAnsi"/>
          <w:spacing w:val="-13"/>
          <w:sz w:val="20"/>
          <w:szCs w:val="20"/>
        </w:rPr>
        <w:t xml:space="preserve"> </w:t>
      </w:r>
      <w:r w:rsidRPr="00402B6C">
        <w:rPr>
          <w:rFonts w:cstheme="minorHAnsi"/>
          <w:sz w:val="20"/>
          <w:szCs w:val="20"/>
        </w:rPr>
        <w:t>Oracle</w:t>
      </w:r>
      <w:r w:rsidRPr="00402B6C">
        <w:rPr>
          <w:rFonts w:cstheme="minorHAnsi"/>
          <w:spacing w:val="-14"/>
          <w:sz w:val="20"/>
          <w:szCs w:val="20"/>
        </w:rPr>
        <w:t xml:space="preserve"> </w:t>
      </w:r>
      <w:r w:rsidRPr="00402B6C">
        <w:rPr>
          <w:rFonts w:cstheme="minorHAnsi"/>
          <w:sz w:val="20"/>
          <w:szCs w:val="20"/>
        </w:rPr>
        <w:t>Linux y Red Hat.</w:t>
      </w:r>
    </w:p>
    <w:p w14:paraId="6FCAE9E2" w14:textId="77777777" w:rsidR="00F55526" w:rsidRPr="00402B6C" w:rsidRDefault="00F55526" w:rsidP="00BF41C1">
      <w:pPr>
        <w:pStyle w:val="Prrafodelista"/>
        <w:widowControl w:val="0"/>
        <w:numPr>
          <w:ilvl w:val="0"/>
          <w:numId w:val="1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Realizar el Mantenimiento, Afinamiento y</w:t>
      </w:r>
      <w:r w:rsidRPr="00402B6C">
        <w:rPr>
          <w:rFonts w:cstheme="minorHAnsi"/>
          <w:spacing w:val="-3"/>
          <w:sz w:val="20"/>
          <w:szCs w:val="20"/>
        </w:rPr>
        <w:t xml:space="preserve"> </w:t>
      </w:r>
      <w:r w:rsidRPr="00402B6C">
        <w:rPr>
          <w:rFonts w:cstheme="minorHAnsi"/>
          <w:sz w:val="20"/>
          <w:szCs w:val="20"/>
        </w:rPr>
        <w:t>Actualización del esquema</w:t>
      </w:r>
      <w:r w:rsidRPr="00402B6C">
        <w:rPr>
          <w:rFonts w:cstheme="minorHAnsi"/>
          <w:spacing w:val="-3"/>
          <w:sz w:val="20"/>
          <w:szCs w:val="20"/>
        </w:rPr>
        <w:t xml:space="preserve"> </w:t>
      </w:r>
      <w:r w:rsidRPr="00402B6C">
        <w:rPr>
          <w:rFonts w:cstheme="minorHAnsi"/>
          <w:sz w:val="20"/>
          <w:szCs w:val="20"/>
        </w:rPr>
        <w:t>existente de Contingencia para</w:t>
      </w:r>
      <w:r w:rsidRPr="00402B6C">
        <w:rPr>
          <w:rFonts w:cstheme="minorHAnsi"/>
          <w:spacing w:val="-10"/>
          <w:sz w:val="20"/>
          <w:szCs w:val="20"/>
        </w:rPr>
        <w:t xml:space="preserve"> </w:t>
      </w:r>
      <w:r w:rsidRPr="00402B6C">
        <w:rPr>
          <w:rFonts w:cstheme="minorHAnsi"/>
          <w:sz w:val="20"/>
          <w:szCs w:val="20"/>
        </w:rPr>
        <w:t>los</w:t>
      </w:r>
      <w:r w:rsidRPr="00402B6C">
        <w:rPr>
          <w:rFonts w:cstheme="minorHAnsi"/>
          <w:spacing w:val="-10"/>
          <w:sz w:val="20"/>
          <w:szCs w:val="20"/>
        </w:rPr>
        <w:t xml:space="preserve"> </w:t>
      </w:r>
      <w:r w:rsidRPr="00402B6C">
        <w:rPr>
          <w:rFonts w:cstheme="minorHAnsi"/>
          <w:sz w:val="20"/>
          <w:szCs w:val="20"/>
        </w:rPr>
        <w:t>Motores</w:t>
      </w:r>
      <w:r w:rsidRPr="00402B6C">
        <w:rPr>
          <w:rFonts w:cstheme="minorHAnsi"/>
          <w:spacing w:val="-8"/>
          <w:sz w:val="20"/>
          <w:szCs w:val="20"/>
        </w:rPr>
        <w:t xml:space="preserve"> </w:t>
      </w:r>
      <w:r w:rsidRPr="00402B6C">
        <w:rPr>
          <w:rFonts w:cstheme="minorHAnsi"/>
          <w:sz w:val="20"/>
          <w:szCs w:val="20"/>
        </w:rPr>
        <w:t>de</w:t>
      </w:r>
      <w:r w:rsidRPr="00402B6C">
        <w:rPr>
          <w:rFonts w:cstheme="minorHAnsi"/>
          <w:spacing w:val="-10"/>
          <w:sz w:val="20"/>
          <w:szCs w:val="20"/>
        </w:rPr>
        <w:t xml:space="preserve"> </w:t>
      </w:r>
      <w:r w:rsidRPr="00402B6C">
        <w:rPr>
          <w:rFonts w:cstheme="minorHAnsi"/>
          <w:sz w:val="20"/>
          <w:szCs w:val="20"/>
        </w:rPr>
        <w:t>Bases</w:t>
      </w:r>
      <w:r w:rsidRPr="00402B6C">
        <w:rPr>
          <w:rFonts w:cstheme="minorHAnsi"/>
          <w:spacing w:val="-8"/>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Datos</w:t>
      </w:r>
      <w:r w:rsidRPr="00402B6C">
        <w:rPr>
          <w:rFonts w:cstheme="minorHAnsi"/>
          <w:spacing w:val="-10"/>
          <w:sz w:val="20"/>
          <w:szCs w:val="20"/>
        </w:rPr>
        <w:t xml:space="preserve"> </w:t>
      </w:r>
      <w:r w:rsidRPr="00402B6C">
        <w:rPr>
          <w:rFonts w:cstheme="minorHAnsi"/>
          <w:sz w:val="20"/>
          <w:szCs w:val="20"/>
        </w:rPr>
        <w:t>Oracle</w:t>
      </w:r>
      <w:r w:rsidRPr="00402B6C">
        <w:rPr>
          <w:rFonts w:cstheme="minorHAnsi"/>
          <w:spacing w:val="-6"/>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del</w:t>
      </w:r>
      <w:r w:rsidRPr="00402B6C">
        <w:rPr>
          <w:rFonts w:cstheme="minorHAnsi"/>
          <w:spacing w:val="-11"/>
          <w:sz w:val="20"/>
          <w:szCs w:val="20"/>
        </w:rPr>
        <w:t xml:space="preserve"> </w:t>
      </w:r>
      <w:r w:rsidRPr="00402B6C">
        <w:rPr>
          <w:rFonts w:cstheme="minorHAnsi"/>
          <w:sz w:val="20"/>
          <w:szCs w:val="20"/>
        </w:rPr>
        <w:t>Servidor</w:t>
      </w:r>
      <w:r w:rsidRPr="00402B6C">
        <w:rPr>
          <w:rFonts w:cstheme="minorHAnsi"/>
          <w:spacing w:val="-11"/>
          <w:sz w:val="20"/>
          <w:szCs w:val="20"/>
        </w:rPr>
        <w:t xml:space="preserve"> </w:t>
      </w:r>
      <w:r w:rsidRPr="00402B6C">
        <w:rPr>
          <w:rFonts w:cstheme="minorHAnsi"/>
          <w:sz w:val="20"/>
          <w:szCs w:val="20"/>
        </w:rPr>
        <w:t>de</w:t>
      </w:r>
      <w:r w:rsidRPr="00402B6C">
        <w:rPr>
          <w:rFonts w:cstheme="minorHAnsi"/>
          <w:spacing w:val="-10"/>
          <w:sz w:val="20"/>
          <w:szCs w:val="20"/>
        </w:rPr>
        <w:t xml:space="preserve"> </w:t>
      </w:r>
      <w:r w:rsidRPr="00402B6C">
        <w:rPr>
          <w:rFonts w:cstheme="minorHAnsi"/>
          <w:sz w:val="20"/>
          <w:szCs w:val="20"/>
        </w:rPr>
        <w:t>Aplicaciones</w:t>
      </w:r>
      <w:r w:rsidRPr="00402B6C">
        <w:rPr>
          <w:rFonts w:cstheme="minorHAnsi"/>
          <w:spacing w:val="-10"/>
          <w:sz w:val="20"/>
          <w:szCs w:val="20"/>
        </w:rPr>
        <w:t xml:space="preserve"> </w:t>
      </w:r>
      <w:r w:rsidRPr="00402B6C">
        <w:rPr>
          <w:rFonts w:cstheme="minorHAnsi"/>
          <w:sz w:val="20"/>
          <w:szCs w:val="20"/>
        </w:rPr>
        <w:t>Oracle;</w:t>
      </w:r>
      <w:r w:rsidRPr="00402B6C">
        <w:rPr>
          <w:rFonts w:cstheme="minorHAnsi"/>
          <w:spacing w:val="-8"/>
          <w:sz w:val="20"/>
          <w:szCs w:val="20"/>
        </w:rPr>
        <w:t xml:space="preserve"> </w:t>
      </w:r>
      <w:r w:rsidRPr="00402B6C">
        <w:rPr>
          <w:rFonts w:cstheme="minorHAnsi"/>
          <w:sz w:val="20"/>
          <w:szCs w:val="20"/>
        </w:rPr>
        <w:t>esquema</w:t>
      </w:r>
      <w:r w:rsidRPr="00402B6C">
        <w:rPr>
          <w:rFonts w:cstheme="minorHAnsi"/>
          <w:spacing w:val="-14"/>
          <w:sz w:val="20"/>
          <w:szCs w:val="20"/>
        </w:rPr>
        <w:t xml:space="preserve"> </w:t>
      </w:r>
      <w:r w:rsidRPr="00402B6C">
        <w:rPr>
          <w:rFonts w:cstheme="minorHAnsi"/>
          <w:sz w:val="20"/>
          <w:szCs w:val="20"/>
        </w:rPr>
        <w:t xml:space="preserve">que se encuentra implementado mediante un ambiente de Failover, Oracle Data Guard y Oracle </w:t>
      </w:r>
      <w:r w:rsidRPr="00402B6C">
        <w:rPr>
          <w:rFonts w:cstheme="minorHAnsi"/>
          <w:spacing w:val="-2"/>
          <w:sz w:val="20"/>
          <w:szCs w:val="20"/>
        </w:rPr>
        <w:t>Linux.</w:t>
      </w:r>
    </w:p>
    <w:p w14:paraId="567B6D20" w14:textId="77777777" w:rsidR="00F55526" w:rsidRPr="00402B6C" w:rsidRDefault="00F55526" w:rsidP="00F55526">
      <w:pPr>
        <w:pStyle w:val="Prrafodelista"/>
        <w:widowControl w:val="0"/>
        <w:tabs>
          <w:tab w:val="left" w:pos="1418"/>
        </w:tabs>
        <w:autoSpaceDE w:val="0"/>
        <w:autoSpaceDN w:val="0"/>
        <w:spacing w:before="34" w:after="0"/>
        <w:ind w:left="1418" w:right="49" w:hanging="284"/>
        <w:contextualSpacing w:val="0"/>
        <w:jc w:val="both"/>
        <w:rPr>
          <w:rFonts w:cstheme="minorHAnsi"/>
          <w:sz w:val="20"/>
          <w:szCs w:val="20"/>
        </w:rPr>
      </w:pPr>
    </w:p>
    <w:p w14:paraId="58163F5D" w14:textId="7E018899"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t>Administración de Bases de Datos SQL Server</w:t>
      </w:r>
    </w:p>
    <w:p w14:paraId="6889AB59"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el mantenimiento y soporte de la infraestructura Microsoft SqlServer e IIS sobre la cual opera el sistema de información Kactus.</w:t>
      </w:r>
    </w:p>
    <w:p w14:paraId="047F6A00"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Realizar mantenimiento correctivo.</w:t>
      </w:r>
    </w:p>
    <w:p w14:paraId="27122E5C"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Efectuar la búsqueda de problemas en errores de índices y proponer mejoras.</w:t>
      </w:r>
    </w:p>
    <w:p w14:paraId="7F894746"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Realizar la optimización y tuning de las aplicaciones.</w:t>
      </w:r>
    </w:p>
    <w:p w14:paraId="5080500D"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Analizar cuellos de botella e implementar cambios en la base de datos y arquitectura.</w:t>
      </w:r>
    </w:p>
    <w:p w14:paraId="658BD3DE"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 xml:space="preserve">Realizar recomendaciones de cambios y documentación con transferencia de conocimiento </w:t>
      </w:r>
      <w:r w:rsidRPr="00402B6C">
        <w:rPr>
          <w:rFonts w:cstheme="minorHAnsi"/>
          <w:sz w:val="20"/>
          <w:szCs w:val="20"/>
        </w:rPr>
        <w:lastRenderedPageBreak/>
        <w:t>al equipo de trabajo.</w:t>
      </w:r>
    </w:p>
    <w:p w14:paraId="404BE0FD"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Realizar el soporte a resolución de problemas de la base de datos MS SQL Server.</w:t>
      </w:r>
    </w:p>
    <w:p w14:paraId="3A030E9F"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migraciones MS SQL Server.</w:t>
      </w:r>
    </w:p>
    <w:p w14:paraId="2254B2E5"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instalaciones de motor de base de datos.</w:t>
      </w:r>
    </w:p>
    <w:p w14:paraId="265FB975"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actualización de versiones a los servidores MS SQL Server de nuevas versiones (release) y patchs.</w:t>
      </w:r>
    </w:p>
    <w:p w14:paraId="415A952C"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configuraciones de base de datos.</w:t>
      </w:r>
    </w:p>
    <w:p w14:paraId="4B198064"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Efectuar migraciones tanto para ambientes productivos y/o contingencia, cada vez que la entidad lo requiera.</w:t>
      </w:r>
    </w:p>
    <w:p w14:paraId="2C5F5A24"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Revisar la configuración de tareas y backups de base de datos.</w:t>
      </w:r>
    </w:p>
    <w:p w14:paraId="6111DA70" w14:textId="77777777"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al ambiente de contingencia de base de datos SQL Server.</w:t>
      </w:r>
    </w:p>
    <w:p w14:paraId="04F5DFD8" w14:textId="77777777" w:rsidR="00F55526" w:rsidRPr="00402B6C" w:rsidRDefault="00F55526" w:rsidP="00DD2F03">
      <w:pPr>
        <w:pStyle w:val="Prrafodelista"/>
        <w:widowControl w:val="0"/>
        <w:tabs>
          <w:tab w:val="left" w:pos="1418"/>
        </w:tabs>
        <w:autoSpaceDE w:val="0"/>
        <w:autoSpaceDN w:val="0"/>
        <w:spacing w:before="34" w:after="0"/>
        <w:ind w:left="1418" w:right="49"/>
        <w:contextualSpacing w:val="0"/>
        <w:jc w:val="both"/>
        <w:rPr>
          <w:rFonts w:cstheme="minorHAnsi"/>
          <w:sz w:val="20"/>
          <w:szCs w:val="20"/>
        </w:rPr>
      </w:pPr>
    </w:p>
    <w:p w14:paraId="67991D2F" w14:textId="54B16E66" w:rsidR="00F55526" w:rsidRPr="00402B6C" w:rsidRDefault="00F55526" w:rsidP="00BF41C1">
      <w:pPr>
        <w:pStyle w:val="Prrafodelista"/>
        <w:widowControl w:val="0"/>
        <w:numPr>
          <w:ilvl w:val="0"/>
          <w:numId w:val="26"/>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El proponente adjudicatario garantizará que ejecutará todas las labores necesarias de configuración de los servidores de bases de datos SQL Serve</w:t>
      </w:r>
      <w:r w:rsidR="00DD2F03" w:rsidRPr="00402B6C">
        <w:rPr>
          <w:rFonts w:cstheme="minorHAnsi"/>
          <w:sz w:val="20"/>
          <w:szCs w:val="20"/>
        </w:rPr>
        <w:t>r:</w:t>
      </w:r>
    </w:p>
    <w:p w14:paraId="78018B5B" w14:textId="77777777" w:rsidR="00F55526" w:rsidRPr="00402B6C" w:rsidRDefault="00F55526" w:rsidP="00BF41C1">
      <w:pPr>
        <w:pStyle w:val="Prrafodelista"/>
        <w:widowControl w:val="0"/>
        <w:numPr>
          <w:ilvl w:val="0"/>
          <w:numId w:val="27"/>
        </w:numPr>
        <w:tabs>
          <w:tab w:val="left" w:pos="843"/>
        </w:tabs>
        <w:autoSpaceDE w:val="0"/>
        <w:autoSpaceDN w:val="0"/>
        <w:spacing w:after="0" w:line="240" w:lineRule="auto"/>
        <w:ind w:right="49"/>
        <w:contextualSpacing w:val="0"/>
        <w:jc w:val="both"/>
        <w:rPr>
          <w:rFonts w:cstheme="minorHAnsi"/>
          <w:sz w:val="20"/>
          <w:szCs w:val="20"/>
        </w:rPr>
      </w:pPr>
      <w:r w:rsidRPr="00402B6C">
        <w:rPr>
          <w:rFonts w:cstheme="minorHAnsi"/>
          <w:sz w:val="20"/>
          <w:szCs w:val="20"/>
        </w:rPr>
        <w:t>Realizar</w:t>
      </w:r>
      <w:r w:rsidRPr="00402B6C">
        <w:rPr>
          <w:rFonts w:cstheme="minorHAnsi"/>
          <w:spacing w:val="-7"/>
          <w:sz w:val="20"/>
          <w:szCs w:val="20"/>
        </w:rPr>
        <w:t xml:space="preserve"> </w:t>
      </w:r>
      <w:r w:rsidRPr="00402B6C">
        <w:rPr>
          <w:rFonts w:cstheme="minorHAnsi"/>
          <w:sz w:val="20"/>
          <w:szCs w:val="20"/>
        </w:rPr>
        <w:t>levantamiento</w:t>
      </w:r>
      <w:r w:rsidRPr="00402B6C">
        <w:rPr>
          <w:rFonts w:cstheme="minorHAnsi"/>
          <w:spacing w:val="-8"/>
          <w:sz w:val="20"/>
          <w:szCs w:val="20"/>
        </w:rPr>
        <w:t xml:space="preserve"> </w:t>
      </w:r>
      <w:r w:rsidRPr="00402B6C">
        <w:rPr>
          <w:rFonts w:cstheme="minorHAnsi"/>
          <w:sz w:val="20"/>
          <w:szCs w:val="20"/>
        </w:rPr>
        <w:t>de</w:t>
      </w:r>
      <w:r w:rsidRPr="00402B6C">
        <w:rPr>
          <w:rFonts w:cstheme="minorHAnsi"/>
          <w:spacing w:val="-9"/>
          <w:sz w:val="20"/>
          <w:szCs w:val="20"/>
        </w:rPr>
        <w:t xml:space="preserve"> </w:t>
      </w:r>
      <w:r w:rsidRPr="00402B6C">
        <w:rPr>
          <w:rFonts w:cstheme="minorHAnsi"/>
          <w:sz w:val="20"/>
          <w:szCs w:val="20"/>
        </w:rPr>
        <w:t>información</w:t>
      </w:r>
      <w:r w:rsidRPr="00402B6C">
        <w:rPr>
          <w:rFonts w:cstheme="minorHAnsi"/>
          <w:spacing w:val="-9"/>
          <w:sz w:val="20"/>
          <w:szCs w:val="20"/>
        </w:rPr>
        <w:t xml:space="preserve"> </w:t>
      </w:r>
      <w:r w:rsidRPr="00402B6C">
        <w:rPr>
          <w:rFonts w:cstheme="minorHAnsi"/>
          <w:spacing w:val="-2"/>
          <w:sz w:val="20"/>
          <w:szCs w:val="20"/>
        </w:rPr>
        <w:t>detallado.</w:t>
      </w:r>
    </w:p>
    <w:p w14:paraId="6E4C28DA" w14:textId="77777777" w:rsidR="00F55526" w:rsidRPr="00402B6C" w:rsidRDefault="00F55526" w:rsidP="00BF41C1">
      <w:pPr>
        <w:pStyle w:val="Prrafodelista"/>
        <w:widowControl w:val="0"/>
        <w:numPr>
          <w:ilvl w:val="0"/>
          <w:numId w:val="27"/>
        </w:numPr>
        <w:tabs>
          <w:tab w:val="left" w:pos="843"/>
        </w:tabs>
        <w:autoSpaceDE w:val="0"/>
        <w:autoSpaceDN w:val="0"/>
        <w:spacing w:before="34" w:after="0"/>
        <w:ind w:right="49"/>
        <w:contextualSpacing w:val="0"/>
        <w:jc w:val="both"/>
        <w:rPr>
          <w:rFonts w:cstheme="minorHAnsi"/>
          <w:sz w:val="20"/>
          <w:szCs w:val="20"/>
        </w:rPr>
      </w:pPr>
      <w:r w:rsidRPr="00402B6C">
        <w:rPr>
          <w:rFonts w:cstheme="minorHAnsi"/>
          <w:sz w:val="20"/>
          <w:szCs w:val="20"/>
        </w:rPr>
        <w:t>Entrega</w:t>
      </w:r>
      <w:r w:rsidRPr="00402B6C">
        <w:rPr>
          <w:rFonts w:cstheme="minorHAnsi"/>
          <w:spacing w:val="-4"/>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documento</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3"/>
          <w:sz w:val="20"/>
          <w:szCs w:val="20"/>
        </w:rPr>
        <w:t xml:space="preserve"> </w:t>
      </w:r>
      <w:r w:rsidRPr="00402B6C">
        <w:rPr>
          <w:rFonts w:cstheme="minorHAnsi"/>
          <w:sz w:val="20"/>
          <w:szCs w:val="20"/>
        </w:rPr>
        <w:t>ingeniería</w:t>
      </w:r>
      <w:r w:rsidRPr="00402B6C">
        <w:rPr>
          <w:rFonts w:cstheme="minorHAnsi"/>
          <w:spacing w:val="-5"/>
          <w:sz w:val="20"/>
          <w:szCs w:val="20"/>
        </w:rPr>
        <w:t xml:space="preserve"> </w:t>
      </w:r>
      <w:r w:rsidRPr="00402B6C">
        <w:rPr>
          <w:rFonts w:cstheme="minorHAnsi"/>
          <w:sz w:val="20"/>
          <w:szCs w:val="20"/>
        </w:rPr>
        <w:t>detallado</w:t>
      </w:r>
      <w:r w:rsidRPr="00402B6C">
        <w:rPr>
          <w:rFonts w:cstheme="minorHAnsi"/>
          <w:spacing w:val="-7"/>
          <w:sz w:val="20"/>
          <w:szCs w:val="20"/>
        </w:rPr>
        <w:t xml:space="preserve"> </w:t>
      </w:r>
      <w:r w:rsidRPr="00402B6C">
        <w:rPr>
          <w:rFonts w:cstheme="minorHAnsi"/>
          <w:sz w:val="20"/>
          <w:szCs w:val="20"/>
        </w:rPr>
        <w:t>para</w:t>
      </w:r>
      <w:r w:rsidRPr="00402B6C">
        <w:rPr>
          <w:rFonts w:cstheme="minorHAnsi"/>
          <w:spacing w:val="-6"/>
          <w:sz w:val="20"/>
          <w:szCs w:val="20"/>
        </w:rPr>
        <w:t xml:space="preserve"> </w:t>
      </w:r>
      <w:r w:rsidRPr="00402B6C">
        <w:rPr>
          <w:rFonts w:cstheme="minorHAnsi"/>
          <w:sz w:val="20"/>
          <w:szCs w:val="20"/>
        </w:rPr>
        <w:t>operación</w:t>
      </w:r>
      <w:r w:rsidRPr="00402B6C">
        <w:rPr>
          <w:rFonts w:cstheme="minorHAnsi"/>
          <w:spacing w:val="-6"/>
          <w:sz w:val="20"/>
          <w:szCs w:val="20"/>
        </w:rPr>
        <w:t xml:space="preserve"> </w:t>
      </w:r>
      <w:r w:rsidRPr="00402B6C">
        <w:rPr>
          <w:rFonts w:cstheme="minorHAnsi"/>
          <w:sz w:val="20"/>
          <w:szCs w:val="20"/>
        </w:rPr>
        <w:t>e</w:t>
      </w:r>
      <w:r w:rsidRPr="00402B6C">
        <w:rPr>
          <w:rFonts w:cstheme="minorHAnsi"/>
          <w:spacing w:val="-5"/>
          <w:sz w:val="20"/>
          <w:szCs w:val="20"/>
        </w:rPr>
        <w:t xml:space="preserve"> </w:t>
      </w:r>
      <w:r w:rsidRPr="00402B6C">
        <w:rPr>
          <w:rFonts w:cstheme="minorHAnsi"/>
          <w:sz w:val="20"/>
          <w:szCs w:val="20"/>
        </w:rPr>
        <w:t>implementación,</w:t>
      </w:r>
      <w:r w:rsidRPr="00402B6C">
        <w:rPr>
          <w:rFonts w:cstheme="minorHAnsi"/>
          <w:spacing w:val="-3"/>
          <w:sz w:val="20"/>
          <w:szCs w:val="20"/>
        </w:rPr>
        <w:t xml:space="preserve"> </w:t>
      </w:r>
      <w:r w:rsidRPr="00402B6C">
        <w:rPr>
          <w:rFonts w:cstheme="minorHAnsi"/>
          <w:sz w:val="20"/>
          <w:szCs w:val="20"/>
        </w:rPr>
        <w:t>resultado del levantamiento de información.</w:t>
      </w:r>
    </w:p>
    <w:p w14:paraId="7AC82AB4" w14:textId="77777777" w:rsidR="00F55526" w:rsidRPr="00402B6C" w:rsidRDefault="00F55526" w:rsidP="00BF41C1">
      <w:pPr>
        <w:pStyle w:val="Prrafodelista"/>
        <w:widowControl w:val="0"/>
        <w:numPr>
          <w:ilvl w:val="0"/>
          <w:numId w:val="27"/>
        </w:numPr>
        <w:tabs>
          <w:tab w:val="left" w:pos="843"/>
        </w:tabs>
        <w:autoSpaceDE w:val="0"/>
        <w:autoSpaceDN w:val="0"/>
        <w:spacing w:after="0" w:line="229" w:lineRule="exact"/>
        <w:ind w:right="49"/>
        <w:contextualSpacing w:val="0"/>
        <w:jc w:val="both"/>
        <w:rPr>
          <w:rFonts w:cstheme="minorHAnsi"/>
          <w:sz w:val="20"/>
          <w:szCs w:val="20"/>
        </w:rPr>
      </w:pPr>
      <w:r w:rsidRPr="00402B6C">
        <w:rPr>
          <w:rFonts w:cstheme="minorHAnsi"/>
          <w:sz w:val="20"/>
          <w:szCs w:val="20"/>
        </w:rPr>
        <w:t>Entrega</w:t>
      </w:r>
      <w:r w:rsidRPr="00402B6C">
        <w:rPr>
          <w:rFonts w:cstheme="minorHAnsi"/>
          <w:spacing w:val="-5"/>
          <w:sz w:val="20"/>
          <w:szCs w:val="20"/>
        </w:rPr>
        <w:t xml:space="preserve"> </w:t>
      </w:r>
      <w:r w:rsidRPr="00402B6C">
        <w:rPr>
          <w:rFonts w:cstheme="minorHAnsi"/>
          <w:sz w:val="20"/>
          <w:szCs w:val="20"/>
        </w:rPr>
        <w:t>de</w:t>
      </w:r>
      <w:r w:rsidRPr="00402B6C">
        <w:rPr>
          <w:rFonts w:cstheme="minorHAnsi"/>
          <w:spacing w:val="-4"/>
          <w:sz w:val="20"/>
          <w:szCs w:val="20"/>
        </w:rPr>
        <w:t xml:space="preserve"> </w:t>
      </w:r>
      <w:r w:rsidRPr="00402B6C">
        <w:rPr>
          <w:rFonts w:cstheme="minorHAnsi"/>
          <w:sz w:val="20"/>
          <w:szCs w:val="20"/>
        </w:rPr>
        <w:t>documento</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4"/>
          <w:sz w:val="20"/>
          <w:szCs w:val="20"/>
        </w:rPr>
        <w:t xml:space="preserve"> </w:t>
      </w:r>
      <w:r w:rsidRPr="00402B6C">
        <w:rPr>
          <w:rFonts w:cstheme="minorHAnsi"/>
          <w:sz w:val="20"/>
          <w:szCs w:val="20"/>
        </w:rPr>
        <w:t>escalamiento</w:t>
      </w:r>
      <w:r w:rsidRPr="00402B6C">
        <w:rPr>
          <w:rFonts w:cstheme="minorHAnsi"/>
          <w:spacing w:val="-5"/>
          <w:sz w:val="20"/>
          <w:szCs w:val="20"/>
        </w:rPr>
        <w:t xml:space="preserve"> </w:t>
      </w:r>
      <w:r w:rsidRPr="00402B6C">
        <w:rPr>
          <w:rFonts w:cstheme="minorHAnsi"/>
          <w:sz w:val="20"/>
          <w:szCs w:val="20"/>
        </w:rPr>
        <w:t>de</w:t>
      </w:r>
      <w:r w:rsidRPr="00402B6C">
        <w:rPr>
          <w:rFonts w:cstheme="minorHAnsi"/>
          <w:spacing w:val="-7"/>
          <w:sz w:val="20"/>
          <w:szCs w:val="20"/>
        </w:rPr>
        <w:t xml:space="preserve"> </w:t>
      </w:r>
      <w:r w:rsidRPr="00402B6C">
        <w:rPr>
          <w:rFonts w:cstheme="minorHAnsi"/>
          <w:sz w:val="20"/>
          <w:szCs w:val="20"/>
        </w:rPr>
        <w:t>soporte</w:t>
      </w:r>
      <w:r w:rsidRPr="00402B6C">
        <w:rPr>
          <w:rFonts w:cstheme="minorHAnsi"/>
          <w:spacing w:val="-2"/>
          <w:sz w:val="20"/>
          <w:szCs w:val="20"/>
        </w:rPr>
        <w:t xml:space="preserve"> </w:t>
      </w:r>
      <w:r w:rsidRPr="00402B6C">
        <w:rPr>
          <w:rFonts w:cstheme="minorHAnsi"/>
          <w:sz w:val="20"/>
          <w:szCs w:val="20"/>
        </w:rPr>
        <w:t>y</w:t>
      </w:r>
      <w:r w:rsidRPr="00402B6C">
        <w:rPr>
          <w:rFonts w:cstheme="minorHAnsi"/>
          <w:spacing w:val="-7"/>
          <w:sz w:val="20"/>
          <w:szCs w:val="20"/>
        </w:rPr>
        <w:t xml:space="preserve"> </w:t>
      </w:r>
      <w:r w:rsidRPr="00402B6C">
        <w:rPr>
          <w:rFonts w:cstheme="minorHAnsi"/>
          <w:spacing w:val="-2"/>
          <w:sz w:val="20"/>
          <w:szCs w:val="20"/>
        </w:rPr>
        <w:t>cumplimiento.</w:t>
      </w:r>
    </w:p>
    <w:p w14:paraId="6C1B30CD" w14:textId="77777777" w:rsidR="00F55526" w:rsidRPr="00402B6C" w:rsidRDefault="00F55526" w:rsidP="00BF41C1">
      <w:pPr>
        <w:pStyle w:val="Prrafodelista"/>
        <w:widowControl w:val="0"/>
        <w:numPr>
          <w:ilvl w:val="0"/>
          <w:numId w:val="27"/>
        </w:numPr>
        <w:tabs>
          <w:tab w:val="left" w:pos="843"/>
        </w:tabs>
        <w:autoSpaceDE w:val="0"/>
        <w:autoSpaceDN w:val="0"/>
        <w:spacing w:before="34" w:after="0" w:line="278" w:lineRule="auto"/>
        <w:ind w:right="49"/>
        <w:contextualSpacing w:val="0"/>
        <w:jc w:val="both"/>
        <w:rPr>
          <w:rFonts w:cstheme="minorHAnsi"/>
          <w:sz w:val="20"/>
          <w:szCs w:val="20"/>
        </w:rPr>
      </w:pPr>
      <w:r w:rsidRPr="00402B6C">
        <w:rPr>
          <w:rFonts w:cstheme="minorHAnsi"/>
          <w:sz w:val="20"/>
          <w:szCs w:val="20"/>
        </w:rPr>
        <w:t>Entrega</w:t>
      </w:r>
      <w:r w:rsidRPr="00402B6C">
        <w:rPr>
          <w:rFonts w:cstheme="minorHAnsi"/>
          <w:spacing w:val="-11"/>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documento</w:t>
      </w:r>
      <w:r w:rsidRPr="00402B6C">
        <w:rPr>
          <w:rFonts w:cstheme="minorHAnsi"/>
          <w:spacing w:val="-12"/>
          <w:sz w:val="20"/>
          <w:szCs w:val="20"/>
        </w:rPr>
        <w:t xml:space="preserve"> </w:t>
      </w:r>
      <w:r w:rsidRPr="00402B6C">
        <w:rPr>
          <w:rFonts w:cstheme="minorHAnsi"/>
          <w:sz w:val="20"/>
          <w:szCs w:val="20"/>
        </w:rPr>
        <w:t>en</w:t>
      </w:r>
      <w:r w:rsidRPr="00402B6C">
        <w:rPr>
          <w:rFonts w:cstheme="minorHAnsi"/>
          <w:spacing w:val="-11"/>
          <w:sz w:val="20"/>
          <w:szCs w:val="20"/>
        </w:rPr>
        <w:t xml:space="preserve"> </w:t>
      </w:r>
      <w:r w:rsidRPr="00402B6C">
        <w:rPr>
          <w:rFonts w:cstheme="minorHAnsi"/>
          <w:sz w:val="20"/>
          <w:szCs w:val="20"/>
        </w:rPr>
        <w:t>cada</w:t>
      </w:r>
      <w:r w:rsidRPr="00402B6C">
        <w:rPr>
          <w:rFonts w:cstheme="minorHAnsi"/>
          <w:spacing w:val="-12"/>
          <w:sz w:val="20"/>
          <w:szCs w:val="20"/>
        </w:rPr>
        <w:t xml:space="preserve"> </w:t>
      </w:r>
      <w:r w:rsidRPr="00402B6C">
        <w:rPr>
          <w:rFonts w:cstheme="minorHAnsi"/>
          <w:sz w:val="20"/>
          <w:szCs w:val="20"/>
        </w:rPr>
        <w:t>una</w:t>
      </w:r>
      <w:r w:rsidRPr="00402B6C">
        <w:rPr>
          <w:rFonts w:cstheme="minorHAnsi"/>
          <w:spacing w:val="-14"/>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las</w:t>
      </w:r>
      <w:r w:rsidRPr="00402B6C">
        <w:rPr>
          <w:rFonts w:cstheme="minorHAnsi"/>
          <w:spacing w:val="-11"/>
          <w:sz w:val="20"/>
          <w:szCs w:val="20"/>
        </w:rPr>
        <w:t xml:space="preserve"> </w:t>
      </w:r>
      <w:r w:rsidRPr="00402B6C">
        <w:rPr>
          <w:rFonts w:cstheme="minorHAnsi"/>
          <w:sz w:val="20"/>
          <w:szCs w:val="20"/>
        </w:rPr>
        <w:t>asistencias</w:t>
      </w:r>
      <w:r w:rsidRPr="00402B6C">
        <w:rPr>
          <w:rFonts w:cstheme="minorHAnsi"/>
          <w:spacing w:val="-9"/>
          <w:sz w:val="20"/>
          <w:szCs w:val="20"/>
        </w:rPr>
        <w:t xml:space="preserve"> </w:t>
      </w:r>
      <w:r w:rsidRPr="00402B6C">
        <w:rPr>
          <w:rFonts w:cstheme="minorHAnsi"/>
          <w:sz w:val="20"/>
          <w:szCs w:val="20"/>
        </w:rPr>
        <w:t>que</w:t>
      </w:r>
      <w:r w:rsidRPr="00402B6C">
        <w:rPr>
          <w:rFonts w:cstheme="minorHAnsi"/>
          <w:spacing w:val="-12"/>
          <w:sz w:val="20"/>
          <w:szCs w:val="20"/>
        </w:rPr>
        <w:t xml:space="preserve"> </w:t>
      </w:r>
      <w:r w:rsidRPr="00402B6C">
        <w:rPr>
          <w:rFonts w:cstheme="minorHAnsi"/>
          <w:sz w:val="20"/>
          <w:szCs w:val="20"/>
        </w:rPr>
        <w:t>realice</w:t>
      </w:r>
      <w:r w:rsidRPr="00402B6C">
        <w:rPr>
          <w:rFonts w:cstheme="minorHAnsi"/>
          <w:spacing w:val="-12"/>
          <w:sz w:val="20"/>
          <w:szCs w:val="20"/>
        </w:rPr>
        <w:t xml:space="preserve"> </w:t>
      </w:r>
      <w:r w:rsidRPr="00402B6C">
        <w:rPr>
          <w:rFonts w:cstheme="minorHAnsi"/>
          <w:sz w:val="20"/>
          <w:szCs w:val="20"/>
        </w:rPr>
        <w:t>a</w:t>
      </w:r>
      <w:r w:rsidRPr="00402B6C">
        <w:rPr>
          <w:rFonts w:cstheme="minorHAnsi"/>
          <w:spacing w:val="-11"/>
          <w:sz w:val="20"/>
          <w:szCs w:val="20"/>
        </w:rPr>
        <w:t xml:space="preserve"> </w:t>
      </w:r>
      <w:r w:rsidRPr="00402B6C">
        <w:rPr>
          <w:rFonts w:cstheme="minorHAnsi"/>
          <w:sz w:val="20"/>
          <w:szCs w:val="20"/>
        </w:rPr>
        <w:t>los</w:t>
      </w:r>
      <w:r w:rsidRPr="00402B6C">
        <w:rPr>
          <w:rFonts w:cstheme="minorHAnsi"/>
          <w:spacing w:val="-11"/>
          <w:sz w:val="20"/>
          <w:szCs w:val="20"/>
        </w:rPr>
        <w:t xml:space="preserve"> </w:t>
      </w:r>
      <w:r w:rsidRPr="00402B6C">
        <w:rPr>
          <w:rFonts w:cstheme="minorHAnsi"/>
          <w:sz w:val="20"/>
          <w:szCs w:val="20"/>
        </w:rPr>
        <w:t>servidores</w:t>
      </w:r>
      <w:r w:rsidRPr="00402B6C">
        <w:rPr>
          <w:rFonts w:cstheme="minorHAnsi"/>
          <w:spacing w:val="-9"/>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bases de datos, indicando:</w:t>
      </w:r>
    </w:p>
    <w:p w14:paraId="6A2C1A96" w14:textId="77777777" w:rsidR="00F55526" w:rsidRPr="00402B6C" w:rsidRDefault="00F55526" w:rsidP="00BF41C1">
      <w:pPr>
        <w:pStyle w:val="Prrafodelista"/>
        <w:widowControl w:val="0"/>
        <w:numPr>
          <w:ilvl w:val="1"/>
          <w:numId w:val="27"/>
        </w:numPr>
        <w:tabs>
          <w:tab w:val="left" w:pos="1561"/>
          <w:tab w:val="left" w:pos="1562"/>
        </w:tabs>
        <w:autoSpaceDE w:val="0"/>
        <w:autoSpaceDN w:val="0"/>
        <w:spacing w:after="0" w:line="240" w:lineRule="exact"/>
        <w:ind w:right="49"/>
        <w:contextualSpacing w:val="0"/>
        <w:rPr>
          <w:rFonts w:cstheme="minorHAnsi"/>
          <w:sz w:val="20"/>
          <w:szCs w:val="20"/>
        </w:rPr>
      </w:pPr>
      <w:r w:rsidRPr="00402B6C">
        <w:rPr>
          <w:rFonts w:cstheme="minorHAnsi"/>
          <w:sz w:val="20"/>
          <w:szCs w:val="20"/>
        </w:rPr>
        <w:t>Problemas</w:t>
      </w:r>
      <w:r w:rsidRPr="00402B6C">
        <w:rPr>
          <w:rFonts w:cstheme="minorHAnsi"/>
          <w:spacing w:val="-7"/>
          <w:sz w:val="20"/>
          <w:szCs w:val="20"/>
        </w:rPr>
        <w:t xml:space="preserve"> </w:t>
      </w:r>
      <w:r w:rsidRPr="00402B6C">
        <w:rPr>
          <w:rFonts w:cstheme="minorHAnsi"/>
          <w:spacing w:val="-2"/>
          <w:sz w:val="20"/>
          <w:szCs w:val="20"/>
        </w:rPr>
        <w:t>presentados.</w:t>
      </w:r>
    </w:p>
    <w:p w14:paraId="3904DEE9" w14:textId="77777777" w:rsidR="00F55526" w:rsidRPr="00402B6C" w:rsidRDefault="00F55526" w:rsidP="00BF41C1">
      <w:pPr>
        <w:pStyle w:val="Prrafodelista"/>
        <w:widowControl w:val="0"/>
        <w:numPr>
          <w:ilvl w:val="1"/>
          <w:numId w:val="27"/>
        </w:numPr>
        <w:tabs>
          <w:tab w:val="left" w:pos="1561"/>
          <w:tab w:val="left" w:pos="1562"/>
        </w:tabs>
        <w:autoSpaceDE w:val="0"/>
        <w:autoSpaceDN w:val="0"/>
        <w:spacing w:before="34" w:after="0" w:line="240" w:lineRule="auto"/>
        <w:ind w:right="49"/>
        <w:contextualSpacing w:val="0"/>
        <w:rPr>
          <w:rFonts w:cstheme="minorHAnsi"/>
          <w:sz w:val="20"/>
          <w:szCs w:val="20"/>
        </w:rPr>
      </w:pPr>
      <w:r w:rsidRPr="00402B6C">
        <w:rPr>
          <w:rFonts w:cstheme="minorHAnsi"/>
          <w:sz w:val="20"/>
          <w:szCs w:val="20"/>
        </w:rPr>
        <w:t>Causa</w:t>
      </w:r>
      <w:r w:rsidRPr="00402B6C">
        <w:rPr>
          <w:rFonts w:cstheme="minorHAnsi"/>
          <w:spacing w:val="-7"/>
          <w:sz w:val="20"/>
          <w:szCs w:val="20"/>
        </w:rPr>
        <w:t xml:space="preserve"> </w:t>
      </w:r>
      <w:r w:rsidRPr="00402B6C">
        <w:rPr>
          <w:rFonts w:cstheme="minorHAnsi"/>
          <w:sz w:val="20"/>
          <w:szCs w:val="20"/>
        </w:rPr>
        <w:t>del</w:t>
      </w:r>
      <w:r w:rsidRPr="00402B6C">
        <w:rPr>
          <w:rFonts w:cstheme="minorHAnsi"/>
          <w:spacing w:val="-2"/>
          <w:sz w:val="20"/>
          <w:szCs w:val="20"/>
        </w:rPr>
        <w:t xml:space="preserve"> problema.</w:t>
      </w:r>
    </w:p>
    <w:p w14:paraId="0AE85223" w14:textId="77777777" w:rsidR="00F55526" w:rsidRPr="00402B6C" w:rsidRDefault="00F55526" w:rsidP="00BF41C1">
      <w:pPr>
        <w:pStyle w:val="Prrafodelista"/>
        <w:widowControl w:val="0"/>
        <w:numPr>
          <w:ilvl w:val="1"/>
          <w:numId w:val="27"/>
        </w:numPr>
        <w:tabs>
          <w:tab w:val="left" w:pos="1561"/>
          <w:tab w:val="left" w:pos="1562"/>
        </w:tabs>
        <w:autoSpaceDE w:val="0"/>
        <w:autoSpaceDN w:val="0"/>
        <w:spacing w:before="33" w:after="0" w:line="240" w:lineRule="auto"/>
        <w:ind w:right="49"/>
        <w:contextualSpacing w:val="0"/>
        <w:rPr>
          <w:rFonts w:cstheme="minorHAnsi"/>
          <w:sz w:val="20"/>
          <w:szCs w:val="20"/>
        </w:rPr>
      </w:pPr>
      <w:r w:rsidRPr="00402B6C">
        <w:rPr>
          <w:rFonts w:cstheme="minorHAnsi"/>
          <w:sz w:val="20"/>
          <w:szCs w:val="20"/>
        </w:rPr>
        <w:t>Acción</w:t>
      </w:r>
      <w:r w:rsidRPr="00402B6C">
        <w:rPr>
          <w:rFonts w:cstheme="minorHAnsi"/>
          <w:spacing w:val="-10"/>
          <w:sz w:val="20"/>
          <w:szCs w:val="20"/>
        </w:rPr>
        <w:t xml:space="preserve"> </w:t>
      </w:r>
      <w:r w:rsidRPr="00402B6C">
        <w:rPr>
          <w:rFonts w:cstheme="minorHAnsi"/>
          <w:spacing w:val="-2"/>
          <w:sz w:val="20"/>
          <w:szCs w:val="20"/>
        </w:rPr>
        <w:t>realizada.</w:t>
      </w:r>
    </w:p>
    <w:p w14:paraId="0DA3B2C1" w14:textId="77777777" w:rsidR="00F55526" w:rsidRPr="00402B6C" w:rsidRDefault="00F55526" w:rsidP="00F55526">
      <w:pPr>
        <w:pStyle w:val="Textoindependiente"/>
        <w:spacing w:before="6"/>
        <w:ind w:right="49"/>
        <w:rPr>
          <w:rFonts w:asciiTheme="minorHAnsi" w:hAnsiTheme="minorHAnsi" w:cstheme="minorHAnsi"/>
          <w:sz w:val="20"/>
          <w:szCs w:val="20"/>
          <w:lang w:val="es-CO"/>
        </w:rPr>
      </w:pPr>
    </w:p>
    <w:p w14:paraId="5C0D45C4" w14:textId="77777777"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t>Administración de Bases de Datos POSTGRES</w:t>
      </w:r>
    </w:p>
    <w:p w14:paraId="043A5E20"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560" w:right="49"/>
        <w:contextualSpacing w:val="0"/>
        <w:jc w:val="both"/>
        <w:rPr>
          <w:rFonts w:cstheme="minorHAnsi"/>
          <w:sz w:val="20"/>
          <w:szCs w:val="20"/>
        </w:rPr>
      </w:pPr>
      <w:r w:rsidRPr="00402B6C">
        <w:rPr>
          <w:rFonts w:cstheme="minorHAnsi"/>
          <w:sz w:val="20"/>
          <w:szCs w:val="20"/>
        </w:rPr>
        <w:t>Realizar mantenimiento correctivo.</w:t>
      </w:r>
    </w:p>
    <w:p w14:paraId="4E39B702"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Efectuar búsqueda de problemas en errores de índices y proponer mejoras.</w:t>
      </w:r>
    </w:p>
    <w:p w14:paraId="172EA936"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Realizar optimización y tuning de las aplicaciones.</w:t>
      </w:r>
    </w:p>
    <w:p w14:paraId="741E3C27"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Analizar cuellos de botella e implementar cambios en la base de datos y arquitectura.</w:t>
      </w:r>
    </w:p>
    <w:p w14:paraId="46F6A592"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recomendaciones de cambios y documentación con transferencia de conocimiento al equipo de trabajo.</w:t>
      </w:r>
    </w:p>
    <w:p w14:paraId="7F3AA030"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a resolución de problemas de la base de datos POSTGRES.</w:t>
      </w:r>
    </w:p>
    <w:p w14:paraId="07203C97"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migraciones POSTGRES.</w:t>
      </w:r>
    </w:p>
    <w:p w14:paraId="7AC116BD"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instalaciones de motor de base de datos.</w:t>
      </w:r>
    </w:p>
    <w:p w14:paraId="5C923F1A"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actualización de versiones a los servidores POSTGRES de nuevas versiones (release) y patchs.</w:t>
      </w:r>
    </w:p>
    <w:p w14:paraId="718BBEC1"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Dar soporte en configuraciones de base de datos.</w:t>
      </w:r>
    </w:p>
    <w:p w14:paraId="1921EB0D"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Llevar a cabo migraciones.</w:t>
      </w:r>
    </w:p>
    <w:p w14:paraId="45430BCB"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Revisar la configuración de tareas y backups de base de datos.</w:t>
      </w:r>
    </w:p>
    <w:p w14:paraId="38283BD2" w14:textId="77777777" w:rsidR="00F55526" w:rsidRPr="00402B6C" w:rsidRDefault="00F55526" w:rsidP="00BF41C1">
      <w:pPr>
        <w:pStyle w:val="Prrafodelista"/>
        <w:widowControl w:val="0"/>
        <w:numPr>
          <w:ilvl w:val="0"/>
          <w:numId w:val="28"/>
        </w:numPr>
        <w:tabs>
          <w:tab w:val="left" w:pos="1418"/>
        </w:tabs>
        <w:autoSpaceDE w:val="0"/>
        <w:autoSpaceDN w:val="0"/>
        <w:spacing w:before="34" w:after="0"/>
        <w:ind w:left="1418" w:right="49" w:hanging="284"/>
        <w:contextualSpacing w:val="0"/>
        <w:jc w:val="both"/>
        <w:rPr>
          <w:rFonts w:cstheme="minorHAnsi"/>
          <w:sz w:val="20"/>
          <w:szCs w:val="20"/>
        </w:rPr>
      </w:pPr>
      <w:r w:rsidRPr="00402B6C">
        <w:rPr>
          <w:rFonts w:cstheme="minorHAnsi"/>
          <w:sz w:val="20"/>
          <w:szCs w:val="20"/>
        </w:rPr>
        <w:t>Crear ambientes de prueba.</w:t>
      </w:r>
    </w:p>
    <w:p w14:paraId="7A8BAF4B" w14:textId="77777777" w:rsidR="00F55526" w:rsidRPr="00402B6C" w:rsidRDefault="00F55526" w:rsidP="00DD2F03">
      <w:pPr>
        <w:pStyle w:val="Prrafodelista"/>
        <w:widowControl w:val="0"/>
        <w:tabs>
          <w:tab w:val="left" w:pos="1418"/>
        </w:tabs>
        <w:autoSpaceDE w:val="0"/>
        <w:autoSpaceDN w:val="0"/>
        <w:spacing w:before="34" w:after="0"/>
        <w:ind w:left="1418" w:right="49"/>
        <w:contextualSpacing w:val="0"/>
        <w:jc w:val="both"/>
        <w:rPr>
          <w:rFonts w:cstheme="minorHAnsi"/>
          <w:sz w:val="20"/>
          <w:szCs w:val="20"/>
        </w:rPr>
      </w:pPr>
    </w:p>
    <w:p w14:paraId="5BD0BF70" w14:textId="77777777"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lastRenderedPageBreak/>
        <w:t>Administración de Servidores de aplicaciones ORACLE e Internet Information Services IIS por doce (12) meses.</w:t>
      </w:r>
    </w:p>
    <w:p w14:paraId="724D1ACE"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informe de assessment con el estado actual de cada uno de los servidores de aplicaciones instalados, sugiriendo planes de acción y/o mejora para cada uno de los ambientes instalados (pruebas, desarrollo, producción y contingencia).</w:t>
      </w:r>
    </w:p>
    <w:p w14:paraId="130A38FD"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Implementar mejores prácticas para el continuo mejoramiento de los servidores de aplicaciones previamente instalados.</w:t>
      </w:r>
    </w:p>
    <w:p w14:paraId="0A3907F9"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Brindar soporte ante incidentes presentados en el correcto despliegue de las aplicaciones soportadas sobre los servidores de aplicaciones IIS y Oracle.</w:t>
      </w:r>
    </w:p>
    <w:p w14:paraId="48F38890"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de manera oportuna soporte preventivo enfocado al consumo de espacio de cada uno de los servidores de aplicaciones instalados.</w:t>
      </w:r>
    </w:p>
    <w:p w14:paraId="41CAE37D"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soporte preventivo y correctivo a la administración de desempeño de los servidores de aplicaciones previamente instalados.</w:t>
      </w:r>
    </w:p>
    <w:p w14:paraId="1F8610D2"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Hacer aportes periódicos por parte de los administradores de servidores de aplicaciones, mediante planes de trabajo socializados previamente a la entidad, relacionados con las nuevas facilidades y opciones que permita lograr eficiencia y calidad de servicio para los servidores de aplicaciones instalados en la entidad en cada uno de los ambientes (pruebas, desarrollo, producción y contingencia)</w:t>
      </w:r>
    </w:p>
    <w:p w14:paraId="75401D08"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las recomendaciones de seguridad si llegara a ser necesario con el fin de optimizar el nivel de seguridad de cada uno de los servidores de aplicaciones instalados en la entidad.</w:t>
      </w:r>
    </w:p>
    <w:p w14:paraId="37A6A675"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de manera periódica actividades de Backup y recuperación, asegurando la continuidad de servicio de cada una de las aplicaciones desplegadas en los servidores de aplicaciones previamente instalados.</w:t>
      </w:r>
    </w:p>
    <w:p w14:paraId="0F4C955F"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Brindar acompañamiento en la Migración de servidores de aplicaciones hacia nuevos ambientes requeridos por renovación tecnológica.</w:t>
      </w:r>
    </w:p>
    <w:p w14:paraId="080B2034"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las actividades necesarias para la instalación del ambiente de contingencia a nivel de servidor de aplicaciones (Oracle y IIS) requerido con el fin de garantizar la continuidad de servicio requerido por la entidad.</w:t>
      </w:r>
    </w:p>
    <w:p w14:paraId="2DDF1155"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Administración del ambiente de contingencia a nivel de los servidores de aplicaciones instalados.</w:t>
      </w:r>
    </w:p>
    <w:p w14:paraId="61A8A452"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Desplegar las nuevas aplicaciones en los ambientes IIS y/o servidor de aplicaciones ORACLE.</w:t>
      </w:r>
    </w:p>
    <w:p w14:paraId="1DB4D1B5" w14:textId="77777777" w:rsidR="00F55526" w:rsidRPr="00402B6C" w:rsidRDefault="00F55526" w:rsidP="00BF41C1">
      <w:pPr>
        <w:pStyle w:val="Prrafodelista"/>
        <w:widowControl w:val="0"/>
        <w:numPr>
          <w:ilvl w:val="0"/>
          <w:numId w:val="29"/>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Durante el servicio se entregará un informe mensual de estado de los servidores de aplicaciones y acciones o actividades de remediación y mejora realizadas para mantener en alta disponibilidad las bases de datos.</w:t>
      </w:r>
    </w:p>
    <w:p w14:paraId="3CDDC028" w14:textId="77777777" w:rsidR="00F55526" w:rsidRPr="00402B6C" w:rsidRDefault="00F55526" w:rsidP="00DD2F03">
      <w:pPr>
        <w:pStyle w:val="Prrafodelista"/>
        <w:widowControl w:val="0"/>
        <w:tabs>
          <w:tab w:val="left" w:pos="1418"/>
        </w:tabs>
        <w:autoSpaceDE w:val="0"/>
        <w:autoSpaceDN w:val="0"/>
        <w:spacing w:before="34" w:after="0"/>
        <w:ind w:left="1418" w:right="49"/>
        <w:contextualSpacing w:val="0"/>
        <w:jc w:val="both"/>
        <w:rPr>
          <w:rFonts w:cstheme="minorHAnsi"/>
          <w:sz w:val="20"/>
          <w:szCs w:val="20"/>
        </w:rPr>
      </w:pPr>
    </w:p>
    <w:p w14:paraId="2221893D" w14:textId="77777777"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t>Servicios de Administración Plataforma y Sistema Operativo por doce (12) meses.</w:t>
      </w:r>
    </w:p>
    <w:p w14:paraId="7B9AA04E"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Brindar soporte y Administración de Sistemas Operativos Linux para los servidores que cuenta la entidad.</w:t>
      </w:r>
    </w:p>
    <w:p w14:paraId="7604C48C"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Administrar Ambientes Virtualizados.</w:t>
      </w:r>
    </w:p>
    <w:p w14:paraId="2FF52493"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 xml:space="preserve">Realizar alistamiento, configuración y soporte sobre los servidores físicos y maquinas </w:t>
      </w:r>
      <w:r w:rsidRPr="00402B6C">
        <w:rPr>
          <w:rFonts w:cstheme="minorHAnsi"/>
          <w:sz w:val="20"/>
          <w:szCs w:val="20"/>
        </w:rPr>
        <w:lastRenderedPageBreak/>
        <w:t>albergadas (MV) en la solución.</w:t>
      </w:r>
    </w:p>
    <w:p w14:paraId="6A88DCAA"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la actualización a la última versión de software o firmware que libere los fabricantes de sistemas operativos Linux objeto del contrato, herramientas de monitoreo y bases de datos.</w:t>
      </w:r>
    </w:p>
    <w:p w14:paraId="1F86479E"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Proveer el soporte a los incidentes y consultas técnicas de acuerdo con los ANS establecidos por la entidad, con relación a los sistemas operativos RED HAT con que cuenta la entidad. Servicios que prestarán, según lo solicite el Supervisor del Contrato, en sitio, por correo electrónico o por medio de conexión remota. Incluye el registro de los requerimientos de servicio, asignándoles un número de caso o ticket para cada problema reportado, con el fin de realizar el seguimiento y control respectivo. Instalación de actualizaciones requeridas por la entidad.</w:t>
      </w:r>
    </w:p>
    <w:p w14:paraId="7D76346A"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Proveer planes de acción cuando se requiera realizar migración de versiones superiores. Estas actividades deberán ejecutarse en sitio, cuando la Entidad lo requiera, las actualizaciones de software Red Hat previamente instalado y de necesaria aplicación para la funcionalidad de la plataforma tecnológica instalada.</w:t>
      </w:r>
    </w:p>
    <w:p w14:paraId="3AC5B34E"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Prestar asistencia sobre incidentes técnicos detectados o inquietudes manifestadas por el personal técnico de TRANSMILENIO S.A, durante el término de ejecución del contrato. Los tiempos de atención se asignarán de acuerdo con el grado de severidad del incidente reportado y deberán ser analizados y aprobados por el Supervisor del Contrato.</w:t>
      </w:r>
    </w:p>
    <w:p w14:paraId="4D7C8749"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Brindar soporte preventivo al menos una vez al mes, generando informe de actividades con los hallazgos encontrados.</w:t>
      </w:r>
    </w:p>
    <w:p w14:paraId="3D5ECE17"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Gestionar operaciones de sistemas operativos (aumento de sistemas de archivos, memoria y discos) tanto en los servidores físicos como en los servidores virtuales.</w:t>
      </w:r>
    </w:p>
    <w:p w14:paraId="791528A3"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Instalar, configurar, efectuar mantenimiento y monitoreo de los Sistemas Operativos y parámetros relevantes del sistema como CPU, memoria, disco, servicios cuando haya lugar, logs, etc.</w:t>
      </w:r>
    </w:p>
    <w:p w14:paraId="3BC4DEB7"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Crear, editar y eliminar usuarios de los Sistemas Operativos, dar y retirar permisos de los diferentes servidores.</w:t>
      </w:r>
    </w:p>
    <w:p w14:paraId="0AA0E2BB" w14:textId="77777777" w:rsidR="00F55526" w:rsidRPr="00402B6C" w:rsidRDefault="00F55526" w:rsidP="00BF41C1">
      <w:pPr>
        <w:pStyle w:val="Prrafodelista"/>
        <w:widowControl w:val="0"/>
        <w:numPr>
          <w:ilvl w:val="0"/>
          <w:numId w:val="30"/>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Gestionar los almacenamientos y sus componentes, solicitar soporte técnico al fabricante cuando sea necesario</w:t>
      </w:r>
    </w:p>
    <w:p w14:paraId="5926E803" w14:textId="77777777" w:rsidR="00F55526" w:rsidRPr="00402B6C" w:rsidRDefault="00F55526" w:rsidP="00DD2F03">
      <w:pPr>
        <w:pStyle w:val="Prrafodelista"/>
        <w:widowControl w:val="0"/>
        <w:tabs>
          <w:tab w:val="left" w:pos="1418"/>
        </w:tabs>
        <w:autoSpaceDE w:val="0"/>
        <w:autoSpaceDN w:val="0"/>
        <w:spacing w:before="34" w:after="0"/>
        <w:ind w:left="1418" w:right="49"/>
        <w:contextualSpacing w:val="0"/>
        <w:jc w:val="both"/>
        <w:rPr>
          <w:rFonts w:cstheme="minorHAnsi"/>
          <w:sz w:val="20"/>
          <w:szCs w:val="20"/>
        </w:rPr>
      </w:pPr>
    </w:p>
    <w:p w14:paraId="449FB140" w14:textId="77777777"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t>Mantenimiento y soporte de la infraestructura sobre la cual opera de la aplicación Kactus por doce (12) meses.</w:t>
      </w:r>
    </w:p>
    <w:p w14:paraId="1F9E8C6A"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el soporte a resolución de problemas de la base de datos MS SQL Server.</w:t>
      </w:r>
    </w:p>
    <w:p w14:paraId="207D80E6"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las actividades necesarias para garantizar la disponibilidad de la Base de datos SQL Server para la aplicación.</w:t>
      </w:r>
    </w:p>
    <w:p w14:paraId="09C6A87D"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Dar soporte en configuraciones de base de datos.</w:t>
      </w:r>
    </w:p>
    <w:p w14:paraId="253A67FA"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Revisar la configuración de tareas y backups de base de datos.</w:t>
      </w:r>
    </w:p>
    <w:p w14:paraId="4CB3ADDF"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Dar soporte al ambiente de contingencia de base de datos SQL Server.</w:t>
      </w:r>
    </w:p>
    <w:p w14:paraId="24222BDD"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Escalar incidentes de Nivel 2 al proveedor de la aplicación.</w:t>
      </w:r>
    </w:p>
    <w:p w14:paraId="4DF98DAF"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 xml:space="preserve">Brindar soporte ante incidentes presentados en el correcto despliegue de las aplicaciones </w:t>
      </w:r>
      <w:r w:rsidRPr="00402B6C">
        <w:rPr>
          <w:rFonts w:cstheme="minorHAnsi"/>
          <w:sz w:val="20"/>
          <w:szCs w:val="20"/>
        </w:rPr>
        <w:lastRenderedPageBreak/>
        <w:t>soportadas sobre los servidores de aplicaciones IIS.</w:t>
      </w:r>
    </w:p>
    <w:p w14:paraId="79BD4897"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soporte preventivo y correctivo a la administración de desempeño de los servidores de aplicaciones.</w:t>
      </w:r>
    </w:p>
    <w:p w14:paraId="6D96B6C6"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las recomendaciones de seguridad si llegara a ser necesario con el fin de optimizar el nivel de seguridad de cada uno de los servidores de aplicaciones instalados en la entidad.</w:t>
      </w:r>
    </w:p>
    <w:p w14:paraId="49EEB5C0" w14:textId="77777777" w:rsidR="00F55526" w:rsidRPr="00402B6C" w:rsidRDefault="00F55526" w:rsidP="00BF41C1">
      <w:pPr>
        <w:pStyle w:val="Prrafodelista"/>
        <w:widowControl w:val="0"/>
        <w:numPr>
          <w:ilvl w:val="0"/>
          <w:numId w:val="31"/>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de manera periódica actividades de Backup y recuperación, asegurando la continuidad de servicio de cada una de las aplicaciones desplegadas en los servidores de aplicaciones previamente instalados.</w:t>
      </w:r>
    </w:p>
    <w:p w14:paraId="65BF6F46" w14:textId="77777777" w:rsidR="00F55526" w:rsidRPr="00402B6C" w:rsidRDefault="00F55526" w:rsidP="00F55526">
      <w:pPr>
        <w:pStyle w:val="Textoindependiente"/>
        <w:ind w:right="49"/>
        <w:rPr>
          <w:rFonts w:asciiTheme="minorHAnsi" w:hAnsiTheme="minorHAnsi" w:cstheme="minorHAnsi"/>
          <w:sz w:val="20"/>
          <w:szCs w:val="20"/>
          <w:lang w:val="es-CO"/>
        </w:rPr>
      </w:pPr>
    </w:p>
    <w:p w14:paraId="7C1CB92D" w14:textId="77777777"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t>Administración y soporte a las bases de datos de la herramienta IBM GUARDIUM con que cuenta TRANSMILENIO por doce (12) meses.</w:t>
      </w:r>
    </w:p>
    <w:p w14:paraId="74F8F100"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mantenimiento preventivo y correctivo a la solución de IBM Guardium.</w:t>
      </w:r>
    </w:p>
    <w:p w14:paraId="0D427E5F"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Efectuar búsqueda de problemas en errores de índices y proponer mejoras.</w:t>
      </w:r>
    </w:p>
    <w:p w14:paraId="4AF6AF3E"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Implementar para la nueva base de datos a vincular (licenciamiento ofertado en el presente alcance) los procesos de auditoría y control de acceso necesarios definidos por la entidad. Se deberá configurar esta base de datos a la solución existente (virtual appliance) realizando el despliegue necesario de las políticas de auditoría y control de acceso necesarias.</w:t>
      </w:r>
    </w:p>
    <w:p w14:paraId="74ADC838"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desde cero (0) el diseño e implementación de la solución de Control de Acceso y Protección de dase de datos incluido en el licenciamiento actual para las bases de datos existentes en la herramienta IBM Guardium.</w:t>
      </w:r>
    </w:p>
    <w:p w14:paraId="49E6FF5C"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Prestar los servicios tecnológicos para diseñar, implementar y brindar soporte a los procesos y herramientas de auditoría y trazabilidad implementados en la actualidad para una (1) base de datos Oracle y una (1) base de datos SQL Server sobre IBM Guardium.</w:t>
      </w:r>
    </w:p>
    <w:p w14:paraId="3DDF3F5E"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Analizar cuellos de botella e implementar cambios en las bases de datos y arquitectura.</w:t>
      </w:r>
    </w:p>
    <w:p w14:paraId="388ED5E9"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Dar recomendaciones de cambios y documentación con transferencia de conocimiento al equipo de trabajo.</w:t>
      </w:r>
    </w:p>
    <w:p w14:paraId="5AB12089"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Dar soporte a resolución de problemas de las bases de datos.</w:t>
      </w:r>
    </w:p>
    <w:p w14:paraId="583A2041"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Dar soporte en migraciones.</w:t>
      </w:r>
    </w:p>
    <w:p w14:paraId="48F43A73"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Revisar en conjunto con TRANSMILENIO la política, estándares y definiciones que tiene la entidad con respecto a la gestión de datos, y entregar documento que presente el cumplimiento, las recomendaciones y aspectos de mejoramiento frente a la metodología de gobierno, gestión de datos que tiene la entidad y los beneficios que se tendrán con la prestación de los servicios tecnológicos para implementar los procesos y herramientas de auditoría y trazabilidad a las bases de datos críticas de TRANSMILENIO.</w:t>
      </w:r>
    </w:p>
    <w:p w14:paraId="5C7329A3"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Efectuar la configuración e implementación de los requerimientos y definiciones realizadas para asegurar la confidencialidad de los datos alojados en la solución tecnológica.</w:t>
      </w:r>
    </w:p>
    <w:p w14:paraId="49114694"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Realizar los ajustes y cambios requeridos o modificaciones solicitadas, generados por TRANSMILENIO S.A.</w:t>
      </w:r>
    </w:p>
    <w:p w14:paraId="36CD78FA" w14:textId="77777777" w:rsidR="00F55526" w:rsidRPr="00402B6C" w:rsidRDefault="00F55526" w:rsidP="00BF41C1">
      <w:pPr>
        <w:pStyle w:val="Prrafodelista"/>
        <w:widowControl w:val="0"/>
        <w:numPr>
          <w:ilvl w:val="0"/>
          <w:numId w:val="32"/>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Cumplir con las demás obligaciones que se deriven del contrato, los requerimientos del supervisor, así como las señaladas en la Ley para el tipo de contrato a celebrar.</w:t>
      </w:r>
    </w:p>
    <w:p w14:paraId="03A6E72A" w14:textId="77777777" w:rsidR="00F55526" w:rsidRPr="00402B6C" w:rsidRDefault="00F55526" w:rsidP="00F55526">
      <w:pPr>
        <w:pStyle w:val="Prrafodelista"/>
        <w:widowControl w:val="0"/>
        <w:tabs>
          <w:tab w:val="left" w:pos="841"/>
        </w:tabs>
        <w:autoSpaceDE w:val="0"/>
        <w:autoSpaceDN w:val="0"/>
        <w:spacing w:after="0"/>
        <w:ind w:left="841" w:right="49"/>
        <w:contextualSpacing w:val="0"/>
        <w:jc w:val="both"/>
        <w:rPr>
          <w:rFonts w:cstheme="minorHAnsi"/>
          <w:sz w:val="20"/>
          <w:szCs w:val="20"/>
        </w:rPr>
      </w:pPr>
    </w:p>
    <w:p w14:paraId="34FEEFA7" w14:textId="77777777" w:rsidR="00F55526" w:rsidRPr="00402B6C" w:rsidRDefault="00F55526" w:rsidP="00BF3C62">
      <w:pPr>
        <w:pStyle w:val="TITULO4TMSA"/>
        <w:ind w:left="993" w:hanging="426"/>
        <w:rPr>
          <w:rFonts w:asciiTheme="minorHAnsi" w:hAnsiTheme="minorHAnsi" w:cstheme="minorHAnsi"/>
          <w:u w:val="single"/>
        </w:rPr>
      </w:pPr>
      <w:bookmarkStart w:id="3" w:name="_Hlk116241625"/>
      <w:r w:rsidRPr="00402B6C">
        <w:rPr>
          <w:rFonts w:asciiTheme="minorHAnsi" w:hAnsiTheme="minorHAnsi" w:cstheme="minorHAnsi"/>
          <w:u w:val="single"/>
        </w:rPr>
        <w:lastRenderedPageBreak/>
        <w:t>Licenciamiento, instalación y configuración de una herramienta de monitoreo para las Bases de Datos con las que cuenta TRANSMILENIO por doce (12) meses.</w:t>
      </w:r>
    </w:p>
    <w:bookmarkEnd w:id="3"/>
    <w:p w14:paraId="333CB8C1" w14:textId="77777777" w:rsidR="00F55526" w:rsidRPr="00402B6C" w:rsidRDefault="00F55526" w:rsidP="00BF41C1">
      <w:pPr>
        <w:pStyle w:val="Prrafodelista"/>
        <w:numPr>
          <w:ilvl w:val="0"/>
          <w:numId w:val="33"/>
        </w:numPr>
        <w:spacing w:before="34" w:after="0"/>
        <w:ind w:left="1350" w:right="49" w:hanging="360"/>
        <w:jc w:val="both"/>
        <w:rPr>
          <w:rFonts w:cstheme="minorHAnsi"/>
          <w:b/>
          <w:bCs/>
          <w:color w:val="000000" w:themeColor="text1"/>
        </w:rPr>
      </w:pPr>
      <w:r w:rsidRPr="00402B6C">
        <w:rPr>
          <w:rFonts w:cstheme="minorHAnsi"/>
          <w:sz w:val="20"/>
          <w:szCs w:val="20"/>
        </w:rPr>
        <w:t>La entidad requiere una solución para el monitoreo y diagnóstico para ambientes de Bases de Datos. Se requieren las siguientes capacidades:</w:t>
      </w:r>
    </w:p>
    <w:p w14:paraId="3B888AD9"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Soporte para las siguientes bases de datos: SQLSERVER, ORACLE, MYSQL, PostgreSQL, entre otras.</w:t>
      </w:r>
    </w:p>
    <w:p w14:paraId="00436C4B"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Vista Global con acceso a todas las tecnologías de Bases de Datos, identificando métricas relacionadas a BD y los sistemas operativos que soportan las instancias.</w:t>
      </w:r>
    </w:p>
    <w:p w14:paraId="359E3B55"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Capacidad para monitorear Oracle RAC, ASM y Dataguard, en forma integrada.</w:t>
      </w:r>
    </w:p>
    <w:p w14:paraId="12570DAA"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debe contar con una arquitectura empresarial que permita escalar a cientos de instancias y poder tener agentes remotos en diversos sistemas operativos.</w:t>
      </w:r>
    </w:p>
    <w:p w14:paraId="30B3F632"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debe permitir acceso por roles, usuarios y grupos. Además de poder integrarse a un directorio LDAP.</w:t>
      </w:r>
    </w:p>
    <w:p w14:paraId="02F8A1ED"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debe permitir desplegar los agentes para integrar instancias de BD sobre cualquier S.O que soporte la solución: AIX, Solaris, HP-UX, Windows, Linux, etc.</w:t>
      </w:r>
    </w:p>
    <w:p w14:paraId="1768B8B2"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debe contar con una consola WEB para realizar la administración de la solución.</w:t>
      </w:r>
    </w:p>
    <w:p w14:paraId="278255F7"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debe soportar ambientes en cluster y standalone.</w:t>
      </w:r>
    </w:p>
    <w:p w14:paraId="4E28B248"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debe contener un repositorio integrado que permita realizar análisis en el tiempo.</w:t>
      </w:r>
    </w:p>
    <w:p w14:paraId="0A4C4DED"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no debe agregar más de 2% de CPU sobre las instancias monitorizadas.</w:t>
      </w:r>
    </w:p>
    <w:p w14:paraId="2C562170"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Análisis avanzado sobre el sistema operativo que soporta la instancia de BD.</w:t>
      </w:r>
    </w:p>
    <w:p w14:paraId="7F4DA332"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Capacidad de generar reportes y tableros tipo Drag and Drop.</w:t>
      </w:r>
    </w:p>
    <w:p w14:paraId="607AA960"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Para SQLSERVER debe soporta el análisis de SQL Integration Services y SQL Server Reporting Services.</w:t>
      </w:r>
    </w:p>
    <w:p w14:paraId="5CC0BD96"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Capacidad de realizar diagnóstico en profundidad sobre los ambientes de Base de Datos indicados desde diversas dimensiones como: CPU, I/O, Carga de Trabajo, sesiones, memoria, entre otras.</w:t>
      </w:r>
    </w:p>
    <w:p w14:paraId="69360B0A"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Capacidad de realizar un análisis en cascada sobre clientes, sesiones, máquinas, bloqueos, etc. Permitiendo obtener el detalle sobre cada categoría, que permitan entender:</w:t>
      </w:r>
    </w:p>
    <w:p w14:paraId="59527FE2"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Análisis histórico de bloqueos</w:t>
      </w:r>
    </w:p>
    <w:p w14:paraId="4D00E79A"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Análisis de la carga de trabajo mediante datos de usuarios, programas, SQL y sesiones.</w:t>
      </w:r>
    </w:p>
    <w:p w14:paraId="36C1EB5E"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Visualizar los cambios a nivel de configuraciones en servidor / instancia y base datos.</w:t>
      </w:r>
    </w:p>
    <w:p w14:paraId="486F489E"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Análisis avanzado sobre los diferentes estados de espera y su causa.</w:t>
      </w:r>
    </w:p>
    <w:p w14:paraId="7041BC92"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Suministrar el licenciamiento para incluir las bases de datos de TRANSMILENIO.</w:t>
      </w:r>
    </w:p>
    <w:p w14:paraId="24EC31D0"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 xml:space="preserve">Realizar el diseño e implementación de la solución </w:t>
      </w:r>
    </w:p>
    <w:p w14:paraId="143FCD4F"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 xml:space="preserve">Prestar los servicios tecnológicos para diseñar, implementar y brindar soporte a los procesos y herramientas de monitoreo de Bases de datos </w:t>
      </w:r>
    </w:p>
    <w:p w14:paraId="6EB413E2"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La solución debe permitir análisis predictivo de rendimiento de las bases de datos, utilizando algoritmos de correlación para anticipar posibles cuellos de botella en CPU, memoria, I/O o sesiones, antes de que afecten la disponibilidad del servicio.</w:t>
      </w:r>
    </w:p>
    <w:p w14:paraId="0D6BAA2F" w14:textId="77777777" w:rsidR="00F55526" w:rsidRPr="00402B6C" w:rsidRDefault="00F55526" w:rsidP="00BF41C1">
      <w:pPr>
        <w:pStyle w:val="Prrafodelista"/>
        <w:widowControl w:val="0"/>
        <w:numPr>
          <w:ilvl w:val="0"/>
          <w:numId w:val="33"/>
        </w:numPr>
        <w:tabs>
          <w:tab w:val="left" w:pos="1418"/>
        </w:tabs>
        <w:autoSpaceDE w:val="0"/>
        <w:autoSpaceDN w:val="0"/>
        <w:spacing w:before="34" w:after="0"/>
        <w:ind w:left="1418" w:right="49"/>
        <w:contextualSpacing w:val="0"/>
        <w:jc w:val="both"/>
        <w:rPr>
          <w:rFonts w:cstheme="minorHAnsi"/>
          <w:sz w:val="20"/>
          <w:szCs w:val="20"/>
        </w:rPr>
      </w:pPr>
      <w:r w:rsidRPr="00402B6C">
        <w:rPr>
          <w:rFonts w:cstheme="minorHAnsi"/>
          <w:sz w:val="20"/>
          <w:szCs w:val="20"/>
        </w:rPr>
        <w:t xml:space="preserve">La solución debe integrar en un único panel centralizado las métricas de bases de datos, </w:t>
      </w:r>
      <w:r w:rsidRPr="00402B6C">
        <w:rPr>
          <w:rFonts w:cstheme="minorHAnsi"/>
          <w:sz w:val="20"/>
          <w:szCs w:val="20"/>
        </w:rPr>
        <w:lastRenderedPageBreak/>
        <w:t>sistemas operativos, almacenamiento y middleware, permitiendo realizar un análisis de causa raíz sin necesidad de herramientas adicionales.</w:t>
      </w:r>
    </w:p>
    <w:p w14:paraId="573D41F0" w14:textId="77777777" w:rsidR="00BF3C62" w:rsidRPr="00402B6C" w:rsidRDefault="00F55526" w:rsidP="00BF41C1">
      <w:pPr>
        <w:pStyle w:val="Prrafodelista"/>
        <w:widowControl w:val="0"/>
        <w:numPr>
          <w:ilvl w:val="0"/>
          <w:numId w:val="33"/>
        </w:numPr>
        <w:tabs>
          <w:tab w:val="left" w:pos="841"/>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sz w:val="20"/>
          <w:szCs w:val="20"/>
        </w:rPr>
        <w:t>La solución debe contar con capacidades de aprendizaje histórico y establecimiento dinámico de umbrales basados en patrones de comportamiento, evitando la configuración manual de alertas estáticas</w:t>
      </w:r>
      <w:r w:rsidRPr="00402B6C">
        <w:rPr>
          <w:rFonts w:cstheme="minorHAnsi"/>
          <w:color w:val="000000" w:themeColor="text1"/>
          <w:sz w:val="20"/>
          <w:szCs w:val="20"/>
        </w:rPr>
        <w:t>.</w:t>
      </w:r>
    </w:p>
    <w:p w14:paraId="76958E5E" w14:textId="77777777" w:rsidR="00BF3C62" w:rsidRPr="00402B6C" w:rsidRDefault="00F55526" w:rsidP="00BF41C1">
      <w:pPr>
        <w:pStyle w:val="Prrafodelista"/>
        <w:widowControl w:val="0"/>
        <w:numPr>
          <w:ilvl w:val="0"/>
          <w:numId w:val="33"/>
        </w:numPr>
        <w:tabs>
          <w:tab w:val="left" w:pos="841"/>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color w:val="000000" w:themeColor="text1"/>
          <w:sz w:val="20"/>
          <w:szCs w:val="20"/>
        </w:rPr>
        <w:t>El oferente deberá ser socio autorizado dentro del ecosistema de partners del fabricante de la solución propuesta.</w:t>
      </w:r>
    </w:p>
    <w:p w14:paraId="7E13A3E2" w14:textId="77777777" w:rsidR="003B7EC7" w:rsidRPr="00402B6C" w:rsidRDefault="00F55526" w:rsidP="00BF41C1">
      <w:pPr>
        <w:pStyle w:val="Prrafodelista"/>
        <w:widowControl w:val="0"/>
        <w:numPr>
          <w:ilvl w:val="0"/>
          <w:numId w:val="33"/>
        </w:numPr>
        <w:tabs>
          <w:tab w:val="left" w:pos="841"/>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color w:val="000000" w:themeColor="text1"/>
          <w:sz w:val="20"/>
          <w:szCs w:val="20"/>
        </w:rPr>
        <w:t>Por lo anterior, se exigirá que junto con la propuesta se presente una carta oficial de certificación emitida por el fabricante, en la cual se acredite al oferente como socio y distribuidor autorizado de la solución ofertada, con vigencia al momento de la presentación de la propuesta.</w:t>
      </w:r>
    </w:p>
    <w:p w14:paraId="3194A8CC" w14:textId="56BE6AD6" w:rsidR="00F55526" w:rsidRPr="00402B6C" w:rsidRDefault="00F55526" w:rsidP="00BF41C1">
      <w:pPr>
        <w:pStyle w:val="Prrafodelista"/>
        <w:widowControl w:val="0"/>
        <w:numPr>
          <w:ilvl w:val="0"/>
          <w:numId w:val="33"/>
        </w:numPr>
        <w:tabs>
          <w:tab w:val="left" w:pos="841"/>
          <w:tab w:val="left" w:pos="1418"/>
        </w:tabs>
        <w:autoSpaceDE w:val="0"/>
        <w:autoSpaceDN w:val="0"/>
        <w:spacing w:before="34" w:after="0"/>
        <w:ind w:left="1418" w:right="49"/>
        <w:contextualSpacing w:val="0"/>
        <w:jc w:val="both"/>
        <w:rPr>
          <w:rFonts w:cstheme="minorHAnsi"/>
          <w:color w:val="000000" w:themeColor="text1"/>
          <w:sz w:val="20"/>
          <w:szCs w:val="20"/>
          <w:u w:val="single"/>
        </w:rPr>
      </w:pPr>
      <w:r w:rsidRPr="00402B6C">
        <w:rPr>
          <w:rFonts w:cstheme="minorHAnsi"/>
          <w:color w:val="000000" w:themeColor="text1"/>
          <w:sz w:val="20"/>
          <w:szCs w:val="20"/>
          <w:u w:val="single"/>
        </w:rPr>
        <w:t xml:space="preserve">El incumplimiento </w:t>
      </w:r>
      <w:r w:rsidR="009C6C5B" w:rsidRPr="00402B6C">
        <w:rPr>
          <w:rFonts w:cstheme="minorHAnsi"/>
          <w:color w:val="000000" w:themeColor="text1"/>
          <w:sz w:val="20"/>
          <w:szCs w:val="20"/>
          <w:u w:val="single"/>
        </w:rPr>
        <w:t>del requisito</w:t>
      </w:r>
      <w:r w:rsidR="003B7EC7" w:rsidRPr="00402B6C">
        <w:rPr>
          <w:rFonts w:cstheme="minorHAnsi"/>
          <w:color w:val="000000" w:themeColor="text1"/>
          <w:sz w:val="20"/>
          <w:szCs w:val="20"/>
          <w:u w:val="single"/>
        </w:rPr>
        <w:t xml:space="preserve"> del punto anterior</w:t>
      </w:r>
      <w:r w:rsidRPr="00402B6C">
        <w:rPr>
          <w:rFonts w:cstheme="minorHAnsi"/>
          <w:color w:val="000000" w:themeColor="text1"/>
          <w:sz w:val="20"/>
          <w:szCs w:val="20"/>
          <w:u w:val="single"/>
        </w:rPr>
        <w:t xml:space="preserve"> será causal de descalificación de la oferta.</w:t>
      </w:r>
    </w:p>
    <w:p w14:paraId="2F1C64AA" w14:textId="77777777" w:rsidR="00F55526" w:rsidRPr="00402B6C" w:rsidRDefault="00F55526" w:rsidP="00F55526">
      <w:pPr>
        <w:widowControl w:val="0"/>
        <w:tabs>
          <w:tab w:val="left" w:pos="841"/>
        </w:tabs>
        <w:autoSpaceDE w:val="0"/>
        <w:autoSpaceDN w:val="0"/>
        <w:spacing w:after="0"/>
        <w:ind w:right="49"/>
        <w:jc w:val="both"/>
        <w:rPr>
          <w:rFonts w:cstheme="minorHAnsi"/>
          <w:sz w:val="20"/>
          <w:szCs w:val="20"/>
        </w:rPr>
      </w:pPr>
      <w:bookmarkStart w:id="4" w:name="_Hlk116241662"/>
    </w:p>
    <w:p w14:paraId="6F4E9D54" w14:textId="23470CEA" w:rsidR="00F55526" w:rsidRPr="00402B6C" w:rsidRDefault="00F55526" w:rsidP="00BF3C62">
      <w:pPr>
        <w:pStyle w:val="TITULO4TMSA"/>
        <w:ind w:left="993" w:hanging="426"/>
        <w:rPr>
          <w:rFonts w:asciiTheme="minorHAnsi" w:hAnsiTheme="minorHAnsi" w:cstheme="minorHAnsi"/>
          <w:u w:val="single"/>
        </w:rPr>
      </w:pPr>
      <w:r w:rsidRPr="00402B6C">
        <w:rPr>
          <w:rFonts w:asciiTheme="minorHAnsi" w:hAnsiTheme="minorHAnsi" w:cstheme="minorHAnsi"/>
          <w:u w:val="single"/>
        </w:rPr>
        <w:t>Renovación suscripciones del licenciamiento Red Hat desde el 1 de enero de 202</w:t>
      </w:r>
      <w:r w:rsidR="00217CF1" w:rsidRPr="00402B6C">
        <w:rPr>
          <w:rFonts w:asciiTheme="minorHAnsi" w:hAnsiTheme="minorHAnsi" w:cstheme="minorHAnsi"/>
          <w:u w:val="single"/>
        </w:rPr>
        <w:t>7</w:t>
      </w:r>
      <w:r w:rsidRPr="00402B6C">
        <w:rPr>
          <w:rFonts w:asciiTheme="minorHAnsi" w:hAnsiTheme="minorHAnsi" w:cstheme="minorHAnsi"/>
          <w:u w:val="single"/>
        </w:rPr>
        <w:t xml:space="preserve"> hasta el 31 de diciembre de 202</w:t>
      </w:r>
      <w:r w:rsidR="00217CF1" w:rsidRPr="00402B6C">
        <w:rPr>
          <w:rFonts w:asciiTheme="minorHAnsi" w:hAnsiTheme="minorHAnsi" w:cstheme="minorHAnsi"/>
          <w:u w:val="single"/>
        </w:rPr>
        <w:t>7</w:t>
      </w:r>
    </w:p>
    <w:p w14:paraId="35F69BF9" w14:textId="77777777" w:rsidR="00F55526" w:rsidRPr="00402B6C" w:rsidRDefault="00F55526" w:rsidP="00F55526">
      <w:pPr>
        <w:pStyle w:val="Prrafodelista"/>
        <w:ind w:left="360"/>
        <w:jc w:val="both"/>
        <w:rPr>
          <w:rFonts w:eastAsia="Times New Roman" w:cstheme="minorHAnsi"/>
          <w:sz w:val="20"/>
          <w:szCs w:val="20"/>
          <w:lang w:eastAsia="es-ES"/>
        </w:rPr>
      </w:pPr>
    </w:p>
    <w:p w14:paraId="50CA6E0E" w14:textId="1541A250" w:rsidR="00F55526" w:rsidRPr="00402B6C" w:rsidRDefault="00F55526" w:rsidP="00BF41C1">
      <w:pPr>
        <w:pStyle w:val="Prrafodelista"/>
        <w:widowControl w:val="0"/>
        <w:numPr>
          <w:ilvl w:val="0"/>
          <w:numId w:val="34"/>
        </w:numPr>
        <w:tabs>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color w:val="000000" w:themeColor="text1"/>
          <w:sz w:val="20"/>
          <w:szCs w:val="20"/>
        </w:rPr>
        <w:t>Renovar la suscripción para la actualización y soporte de tres (3) licencias Red Hat Enterprise Linux Server Premium, con que cuenta TRANSMILENIO S.A., a partir del 01-ene-202</w:t>
      </w:r>
      <w:r w:rsidR="4F49FD1F" w:rsidRPr="00402B6C">
        <w:rPr>
          <w:rFonts w:cstheme="minorHAnsi"/>
          <w:color w:val="000000" w:themeColor="text1"/>
          <w:sz w:val="20"/>
          <w:szCs w:val="20"/>
        </w:rPr>
        <w:t>7</w:t>
      </w:r>
      <w:r w:rsidRPr="00402B6C">
        <w:rPr>
          <w:rFonts w:cstheme="minorHAnsi"/>
          <w:color w:val="000000" w:themeColor="text1"/>
          <w:sz w:val="20"/>
          <w:szCs w:val="20"/>
        </w:rPr>
        <w:t xml:space="preserve"> por doce (12) meses.</w:t>
      </w:r>
    </w:p>
    <w:p w14:paraId="00ECFDAF" w14:textId="77777777" w:rsidR="00F55526" w:rsidRPr="00402B6C" w:rsidRDefault="00F55526" w:rsidP="00F55526">
      <w:pPr>
        <w:pStyle w:val="Prrafodelista"/>
        <w:jc w:val="both"/>
        <w:rPr>
          <w:rFonts w:eastAsia="Times New Roman" w:cstheme="minorHAnsi"/>
          <w:sz w:val="20"/>
          <w:szCs w:val="20"/>
          <w:lang w:eastAsia="es-ES"/>
        </w:rPr>
      </w:pPr>
    </w:p>
    <w:p w14:paraId="1ECCD9F3" w14:textId="2AAE3595" w:rsidR="00F55526" w:rsidRPr="00402B6C" w:rsidRDefault="00F55526" w:rsidP="006227E5">
      <w:pPr>
        <w:pStyle w:val="TITULO4TMSA"/>
        <w:ind w:left="993" w:hanging="426"/>
        <w:rPr>
          <w:rFonts w:asciiTheme="minorHAnsi" w:hAnsiTheme="minorHAnsi" w:cstheme="minorHAnsi"/>
          <w:u w:val="single"/>
        </w:rPr>
      </w:pPr>
      <w:r w:rsidRPr="00402B6C">
        <w:rPr>
          <w:rFonts w:asciiTheme="minorHAnsi" w:hAnsiTheme="minorHAnsi" w:cstheme="minorHAnsi"/>
          <w:u w:val="single"/>
        </w:rPr>
        <w:t>Renovación suscripciones del licenciamiento Oracle desde el 1 de enero de 202</w:t>
      </w:r>
      <w:r w:rsidR="00217CF1" w:rsidRPr="00402B6C">
        <w:rPr>
          <w:rFonts w:asciiTheme="minorHAnsi" w:hAnsiTheme="minorHAnsi" w:cstheme="minorHAnsi"/>
          <w:u w:val="single"/>
        </w:rPr>
        <w:t>7</w:t>
      </w:r>
      <w:r w:rsidRPr="00402B6C">
        <w:rPr>
          <w:rFonts w:asciiTheme="minorHAnsi" w:hAnsiTheme="minorHAnsi" w:cstheme="minorHAnsi"/>
          <w:u w:val="single"/>
        </w:rPr>
        <w:t xml:space="preserve"> hasta el 31 de diciembre de 202</w:t>
      </w:r>
      <w:r w:rsidR="00217CF1" w:rsidRPr="00402B6C">
        <w:rPr>
          <w:rFonts w:asciiTheme="minorHAnsi" w:hAnsiTheme="minorHAnsi" w:cstheme="minorHAnsi"/>
          <w:u w:val="single"/>
        </w:rPr>
        <w:t>7</w:t>
      </w:r>
    </w:p>
    <w:p w14:paraId="33D1FBAC" w14:textId="77777777" w:rsidR="00F55526" w:rsidRPr="00402B6C" w:rsidRDefault="00F55526" w:rsidP="00F55526">
      <w:pPr>
        <w:pStyle w:val="Prrafodelista"/>
        <w:ind w:left="360" w:right="49"/>
        <w:rPr>
          <w:rFonts w:cstheme="minorHAnsi"/>
          <w:b/>
          <w:bCs/>
          <w:sz w:val="20"/>
          <w:szCs w:val="20"/>
        </w:rPr>
      </w:pPr>
    </w:p>
    <w:p w14:paraId="19B0C3E6" w14:textId="11FC9D0C" w:rsidR="00F55526" w:rsidRPr="00402B6C" w:rsidRDefault="00F55526" w:rsidP="00BF41C1">
      <w:pPr>
        <w:pStyle w:val="Prrafodelista"/>
        <w:widowControl w:val="0"/>
        <w:numPr>
          <w:ilvl w:val="0"/>
          <w:numId w:val="35"/>
        </w:numPr>
        <w:tabs>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color w:val="000000" w:themeColor="text1"/>
          <w:sz w:val="20"/>
          <w:szCs w:val="20"/>
        </w:rPr>
        <w:t>Renovar la suscripción para la actualización y soporte de una (1) licencia de Oracle Linux Premier Limited Support, con que cuenta TRANSMILENIO S.A, a partir del 01-ene-202</w:t>
      </w:r>
      <w:r w:rsidR="1E261FC3" w:rsidRPr="00402B6C">
        <w:rPr>
          <w:rFonts w:cstheme="minorHAnsi"/>
          <w:color w:val="000000" w:themeColor="text1"/>
          <w:sz w:val="20"/>
          <w:szCs w:val="20"/>
        </w:rPr>
        <w:t>7</w:t>
      </w:r>
      <w:r w:rsidRPr="00402B6C">
        <w:rPr>
          <w:rFonts w:cstheme="minorHAnsi"/>
          <w:color w:val="000000" w:themeColor="text1"/>
          <w:sz w:val="20"/>
          <w:szCs w:val="20"/>
        </w:rPr>
        <w:t xml:space="preserve"> por doce (12) meses.</w:t>
      </w:r>
    </w:p>
    <w:p w14:paraId="2D58188C" w14:textId="77777777" w:rsidR="00F55526" w:rsidRPr="00402B6C" w:rsidRDefault="00F55526" w:rsidP="00F55526">
      <w:pPr>
        <w:pStyle w:val="Prrafodelista"/>
        <w:jc w:val="both"/>
        <w:rPr>
          <w:rFonts w:eastAsia="Times New Roman" w:cstheme="minorHAnsi"/>
          <w:sz w:val="20"/>
          <w:szCs w:val="20"/>
          <w:lang w:eastAsia="es-ES"/>
        </w:rPr>
      </w:pPr>
    </w:p>
    <w:bookmarkEnd w:id="4"/>
    <w:p w14:paraId="27B287B8" w14:textId="17D67DFE" w:rsidR="00F55526" w:rsidRPr="00402B6C" w:rsidRDefault="00F55526" w:rsidP="00217CF1">
      <w:pPr>
        <w:pStyle w:val="TITULO4TMSA"/>
        <w:ind w:left="993" w:hanging="426"/>
        <w:rPr>
          <w:rFonts w:asciiTheme="minorHAnsi" w:hAnsiTheme="minorHAnsi" w:cstheme="minorHAnsi"/>
          <w:u w:val="single"/>
        </w:rPr>
      </w:pPr>
      <w:r w:rsidRPr="00402B6C">
        <w:rPr>
          <w:rFonts w:asciiTheme="minorHAnsi" w:hAnsiTheme="minorHAnsi" w:cstheme="minorHAnsi"/>
          <w:u w:val="single"/>
        </w:rPr>
        <w:t>Renovación suscripciones del licenciamiento IBM desde el 1 de enero de 202</w:t>
      </w:r>
      <w:r w:rsidR="00217CF1" w:rsidRPr="00402B6C">
        <w:rPr>
          <w:rFonts w:asciiTheme="minorHAnsi" w:hAnsiTheme="minorHAnsi" w:cstheme="minorHAnsi"/>
          <w:u w:val="single"/>
        </w:rPr>
        <w:t>7</w:t>
      </w:r>
      <w:r w:rsidRPr="00402B6C">
        <w:rPr>
          <w:rFonts w:asciiTheme="minorHAnsi" w:hAnsiTheme="minorHAnsi" w:cstheme="minorHAnsi"/>
          <w:u w:val="single"/>
        </w:rPr>
        <w:t xml:space="preserve"> hasta el 31 de diciembre de 202</w:t>
      </w:r>
      <w:r w:rsidR="00217CF1" w:rsidRPr="00402B6C">
        <w:rPr>
          <w:rFonts w:asciiTheme="minorHAnsi" w:hAnsiTheme="minorHAnsi" w:cstheme="minorHAnsi"/>
          <w:u w:val="single"/>
        </w:rPr>
        <w:t>7</w:t>
      </w:r>
    </w:p>
    <w:p w14:paraId="070D594E" w14:textId="77777777" w:rsidR="00F55526" w:rsidRPr="00402B6C" w:rsidRDefault="00F55526" w:rsidP="00BF41C1">
      <w:pPr>
        <w:pStyle w:val="Prrafodelista"/>
        <w:widowControl w:val="0"/>
        <w:numPr>
          <w:ilvl w:val="0"/>
          <w:numId w:val="36"/>
        </w:numPr>
        <w:tabs>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color w:val="000000" w:themeColor="text1"/>
          <w:sz w:val="20"/>
          <w:szCs w:val="20"/>
        </w:rPr>
        <w:t xml:space="preserve">Renovar la suscripción para la actualización y soporte del licenciamiento de (1) IBM Security </w:t>
      </w:r>
      <w:bookmarkStart w:id="5" w:name="_Hlk116242289"/>
      <w:r w:rsidRPr="00402B6C">
        <w:rPr>
          <w:rFonts w:cstheme="minorHAnsi"/>
          <w:color w:val="000000" w:themeColor="text1"/>
          <w:sz w:val="20"/>
          <w:szCs w:val="20"/>
        </w:rPr>
        <w:t>IBM Security Guardium Collector Software Appliance Install Annual SW Subscription &amp; Support Renewal por doce (12) meses.</w:t>
      </w:r>
    </w:p>
    <w:p w14:paraId="2627AAB1" w14:textId="77777777" w:rsidR="00F55526" w:rsidRPr="00402B6C" w:rsidRDefault="00F55526" w:rsidP="00BF41C1">
      <w:pPr>
        <w:pStyle w:val="Prrafodelista"/>
        <w:widowControl w:val="0"/>
        <w:numPr>
          <w:ilvl w:val="0"/>
          <w:numId w:val="36"/>
        </w:numPr>
        <w:tabs>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color w:val="000000" w:themeColor="text1"/>
          <w:sz w:val="20"/>
          <w:szCs w:val="20"/>
        </w:rPr>
        <w:t>Renovar la suscripción para la actualización y soporte del licenciamiento de (2) IBM Security Guardium Data Protection for Databases Resource Value Unit (MVS) Annual SW Subscription &amp; Support Renewal por doce (12) meses.</w:t>
      </w:r>
    </w:p>
    <w:p w14:paraId="5ACBFD9C" w14:textId="77777777" w:rsidR="00F55526" w:rsidRPr="00402B6C" w:rsidRDefault="00F55526" w:rsidP="00BF41C1">
      <w:pPr>
        <w:pStyle w:val="Prrafodelista"/>
        <w:widowControl w:val="0"/>
        <w:numPr>
          <w:ilvl w:val="0"/>
          <w:numId w:val="36"/>
        </w:numPr>
        <w:tabs>
          <w:tab w:val="left" w:pos="1418"/>
        </w:tabs>
        <w:autoSpaceDE w:val="0"/>
        <w:autoSpaceDN w:val="0"/>
        <w:spacing w:before="34" w:after="0"/>
        <w:ind w:left="1418" w:right="49"/>
        <w:contextualSpacing w:val="0"/>
        <w:jc w:val="both"/>
        <w:rPr>
          <w:rFonts w:cstheme="minorHAnsi"/>
          <w:color w:val="000000" w:themeColor="text1"/>
          <w:sz w:val="20"/>
          <w:szCs w:val="20"/>
        </w:rPr>
      </w:pPr>
      <w:r w:rsidRPr="00402B6C">
        <w:rPr>
          <w:rFonts w:cstheme="minorHAnsi"/>
          <w:color w:val="000000" w:themeColor="text1"/>
          <w:sz w:val="20"/>
          <w:szCs w:val="20"/>
        </w:rPr>
        <w:t>Renovar la suscripción para la actualización y soporte del licenciamiento de (1) IBM Security Guardium Data Protection for Big Data Resource Value Unit (MVS) Annual SW Subscription &amp; Support Renewal por doce (12) meses.</w:t>
      </w:r>
      <w:bookmarkEnd w:id="5"/>
    </w:p>
    <w:p w14:paraId="5ECD3FCB" w14:textId="77777777" w:rsidR="00F55526" w:rsidRPr="00402B6C" w:rsidRDefault="00F55526" w:rsidP="00F55526">
      <w:pPr>
        <w:pStyle w:val="Textoindependiente"/>
        <w:widowControl w:val="0"/>
        <w:autoSpaceDE w:val="0"/>
        <w:autoSpaceDN w:val="0"/>
        <w:spacing w:after="0"/>
        <w:ind w:left="426" w:right="49"/>
        <w:rPr>
          <w:rFonts w:asciiTheme="minorHAnsi" w:hAnsiTheme="minorHAnsi" w:cstheme="minorHAnsi"/>
          <w:sz w:val="20"/>
          <w:szCs w:val="20"/>
          <w:lang w:val="es-CO"/>
        </w:rPr>
      </w:pPr>
    </w:p>
    <w:p w14:paraId="66D2937B" w14:textId="44940514" w:rsidR="1B282D78" w:rsidRPr="00402B6C" w:rsidRDefault="1B282D78" w:rsidP="00EA055E">
      <w:pPr>
        <w:pStyle w:val="TITULO4TMSA"/>
        <w:widowControl w:val="0"/>
        <w:spacing w:after="0"/>
        <w:ind w:left="900" w:right="49"/>
        <w:rPr>
          <w:rFonts w:asciiTheme="minorHAnsi" w:eastAsia="Arial" w:hAnsiTheme="minorHAnsi" w:cstheme="minorHAnsi"/>
          <w:color w:val="000000" w:themeColor="text1"/>
          <w:sz w:val="22"/>
          <w:szCs w:val="22"/>
        </w:rPr>
      </w:pPr>
      <w:r w:rsidRPr="00402B6C">
        <w:rPr>
          <w:rFonts w:asciiTheme="minorHAnsi" w:eastAsia="Arial" w:hAnsiTheme="minorHAnsi" w:cstheme="minorHAnsi"/>
          <w:color w:val="000000" w:themeColor="text1"/>
          <w:sz w:val="22"/>
          <w:szCs w:val="22"/>
        </w:rPr>
        <w:lastRenderedPageBreak/>
        <w:t xml:space="preserve">Renovación de garantías extendidas </w:t>
      </w:r>
      <w:r w:rsidR="3B819E1E" w:rsidRPr="00402B6C">
        <w:rPr>
          <w:rFonts w:asciiTheme="minorHAnsi" w:eastAsia="Arial" w:hAnsiTheme="minorHAnsi" w:cstheme="minorHAnsi"/>
          <w:color w:val="000000" w:themeColor="text1"/>
          <w:sz w:val="22"/>
          <w:szCs w:val="22"/>
        </w:rPr>
        <w:t>Servidores DELL:</w:t>
      </w:r>
    </w:p>
    <w:p w14:paraId="4C51EE57" w14:textId="5C0B49F7" w:rsidR="46748113" w:rsidRPr="00402B6C" w:rsidRDefault="46748113" w:rsidP="00EA055E">
      <w:pPr>
        <w:pStyle w:val="TITULO4TMSA"/>
        <w:widowControl w:val="0"/>
        <w:numPr>
          <w:ilvl w:val="0"/>
          <w:numId w:val="0"/>
        </w:numPr>
        <w:spacing w:after="0"/>
        <w:ind w:left="900" w:right="49"/>
        <w:rPr>
          <w:rFonts w:asciiTheme="minorHAnsi" w:eastAsia="Arial" w:hAnsiTheme="minorHAnsi" w:cstheme="minorHAnsi"/>
          <w:color w:val="000000" w:themeColor="text1"/>
        </w:rPr>
      </w:pPr>
    </w:p>
    <w:p w14:paraId="626F4730" w14:textId="7DEDB396" w:rsidR="67029138" w:rsidRPr="00402B6C" w:rsidRDefault="67029138" w:rsidP="00EA055E">
      <w:pPr>
        <w:pStyle w:val="TITULO4TMSA"/>
        <w:numPr>
          <w:ilvl w:val="0"/>
          <w:numId w:val="0"/>
        </w:numPr>
        <w:tabs>
          <w:tab w:val="left" w:pos="0"/>
          <w:tab w:val="left" w:pos="411"/>
          <w:tab w:val="left" w:pos="3448"/>
        </w:tabs>
        <w:spacing w:before="0" w:after="5" w:line="247" w:lineRule="auto"/>
        <w:ind w:left="900"/>
        <w:jc w:val="left"/>
        <w:rPr>
          <w:rFonts w:asciiTheme="minorHAnsi" w:eastAsia="Arial" w:hAnsiTheme="minorHAnsi" w:cstheme="minorHAnsi"/>
          <w:color w:val="000000" w:themeColor="text1"/>
          <w:sz w:val="22"/>
          <w:szCs w:val="22"/>
        </w:rPr>
      </w:pPr>
      <w:r w:rsidRPr="00402B6C">
        <w:rPr>
          <w:rFonts w:asciiTheme="minorHAnsi" w:eastAsia="Arial" w:hAnsiTheme="minorHAnsi" w:cstheme="minorHAnsi"/>
          <w:color w:val="000000" w:themeColor="text1"/>
          <w:sz w:val="22"/>
          <w:szCs w:val="22"/>
        </w:rPr>
        <w:t xml:space="preserve"> 1. Tipo de garantía actual del sistema de Servidores DELL </w:t>
      </w:r>
    </w:p>
    <w:p w14:paraId="2BBE5348" w14:textId="1B3FF44B" w:rsidR="67029138" w:rsidRPr="00402B6C" w:rsidRDefault="65AC7191" w:rsidP="00EA055E">
      <w:pPr>
        <w:spacing w:after="0" w:line="257" w:lineRule="auto"/>
        <w:rPr>
          <w:rFonts w:eastAsia="Arial" w:cstheme="minorHAnsi"/>
          <w:color w:val="000000" w:themeColor="text1"/>
        </w:rPr>
      </w:pPr>
      <w:r w:rsidRPr="00402B6C">
        <w:rPr>
          <w:rFonts w:eastAsia="Arial" w:cstheme="minorHAnsi"/>
          <w:color w:val="000000" w:themeColor="text1"/>
        </w:rPr>
        <w:t xml:space="preserve"> </w:t>
      </w:r>
    </w:p>
    <w:p w14:paraId="6B486D46" w14:textId="2C7BD578" w:rsidR="46748113" w:rsidRPr="00402B6C" w:rsidRDefault="46748113" w:rsidP="00EA055E">
      <w:pPr>
        <w:spacing w:after="0" w:line="257" w:lineRule="auto"/>
        <w:rPr>
          <w:rFonts w:eastAsia="Arial" w:cstheme="minorHAnsi"/>
          <w:b/>
          <w:bCs/>
          <w:color w:val="000000" w:themeColor="text1"/>
        </w:rPr>
      </w:pPr>
    </w:p>
    <w:tbl>
      <w:tblPr>
        <w:tblW w:w="0" w:type="auto"/>
        <w:tblInd w:w="1335" w:type="dxa"/>
        <w:tblLook w:val="04A0" w:firstRow="1" w:lastRow="0" w:firstColumn="1" w:lastColumn="0" w:noHBand="0" w:noVBand="1"/>
      </w:tblPr>
      <w:tblGrid>
        <w:gridCol w:w="1301"/>
        <w:gridCol w:w="2853"/>
        <w:gridCol w:w="2049"/>
        <w:gridCol w:w="1280"/>
      </w:tblGrid>
      <w:tr w:rsidR="12990A75" w:rsidRPr="00402B6C" w14:paraId="47A10557" w14:textId="77777777" w:rsidTr="12990A75">
        <w:trPr>
          <w:trHeight w:val="870"/>
        </w:trPr>
        <w:tc>
          <w:tcPr>
            <w:tcW w:w="14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681F5976" w14:textId="6ACC8C45" w:rsidR="12990A75" w:rsidRPr="00402B6C" w:rsidRDefault="12990A75" w:rsidP="12990A75">
            <w:pPr>
              <w:spacing w:after="0" w:line="257" w:lineRule="auto"/>
              <w:jc w:val="center"/>
              <w:rPr>
                <w:rFonts w:cstheme="minorHAnsi"/>
              </w:rPr>
            </w:pPr>
            <w:r w:rsidRPr="00402B6C">
              <w:rPr>
                <w:rFonts w:eastAsia="Arial" w:cstheme="minorHAnsi"/>
                <w:b/>
                <w:bCs/>
                <w:color w:val="000000" w:themeColor="text1"/>
                <w:sz w:val="18"/>
                <w:szCs w:val="18"/>
              </w:rPr>
              <w:t xml:space="preserve">Tipo Garantía </w:t>
            </w:r>
          </w:p>
        </w:tc>
        <w:tc>
          <w:tcPr>
            <w:tcW w:w="34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4592E88D" w14:textId="0FC91F0A" w:rsidR="12990A75" w:rsidRPr="00402B6C" w:rsidRDefault="12990A75" w:rsidP="12990A75">
            <w:pPr>
              <w:spacing w:after="0" w:line="257" w:lineRule="auto"/>
              <w:ind w:right="56"/>
              <w:jc w:val="center"/>
              <w:rPr>
                <w:rFonts w:cstheme="minorHAnsi"/>
              </w:rPr>
            </w:pPr>
            <w:r w:rsidRPr="00402B6C">
              <w:rPr>
                <w:rFonts w:eastAsia="Arial" w:cstheme="minorHAnsi"/>
                <w:b/>
                <w:bCs/>
                <w:color w:val="000000" w:themeColor="text1"/>
                <w:sz w:val="18"/>
                <w:szCs w:val="18"/>
              </w:rPr>
              <w:t xml:space="preserve">Descripción Actual </w:t>
            </w:r>
          </w:p>
        </w:tc>
        <w:tc>
          <w:tcPr>
            <w:tcW w:w="22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6F0D1F56" w14:textId="088B5D99" w:rsidR="12990A75" w:rsidRPr="00402B6C" w:rsidRDefault="12990A75" w:rsidP="12990A75">
            <w:pPr>
              <w:spacing w:after="16" w:line="257" w:lineRule="auto"/>
              <w:ind w:left="174"/>
              <w:rPr>
                <w:rFonts w:cstheme="minorHAnsi"/>
              </w:rPr>
            </w:pPr>
            <w:r w:rsidRPr="00402B6C">
              <w:rPr>
                <w:rFonts w:eastAsia="Arial" w:cstheme="minorHAnsi"/>
                <w:b/>
                <w:bCs/>
                <w:color w:val="000000" w:themeColor="text1"/>
                <w:sz w:val="18"/>
                <w:szCs w:val="18"/>
              </w:rPr>
              <w:t xml:space="preserve">Componentes y </w:t>
            </w:r>
          </w:p>
          <w:p w14:paraId="05E1E18A" w14:textId="4D0F5BDE" w:rsidR="12990A75" w:rsidRPr="00402B6C" w:rsidRDefault="12990A75" w:rsidP="12990A75">
            <w:pPr>
              <w:spacing w:after="21" w:line="257" w:lineRule="auto"/>
              <w:ind w:right="57"/>
              <w:jc w:val="center"/>
              <w:rPr>
                <w:rFonts w:cstheme="minorHAnsi"/>
              </w:rPr>
            </w:pPr>
            <w:r w:rsidRPr="00402B6C">
              <w:rPr>
                <w:rFonts w:eastAsia="Arial" w:cstheme="minorHAnsi"/>
                <w:b/>
                <w:bCs/>
                <w:color w:val="000000" w:themeColor="text1"/>
                <w:sz w:val="18"/>
                <w:szCs w:val="18"/>
              </w:rPr>
              <w:t xml:space="preserve">Licencias a </w:t>
            </w:r>
          </w:p>
          <w:p w14:paraId="54A4B7A3" w14:textId="424D8BC7" w:rsidR="12990A75" w:rsidRPr="00402B6C" w:rsidRDefault="12990A75" w:rsidP="12990A75">
            <w:pPr>
              <w:spacing w:after="0" w:line="257" w:lineRule="auto"/>
              <w:ind w:right="58"/>
              <w:jc w:val="center"/>
              <w:rPr>
                <w:rFonts w:cstheme="minorHAnsi"/>
              </w:rPr>
            </w:pPr>
            <w:r w:rsidRPr="00402B6C">
              <w:rPr>
                <w:rFonts w:eastAsia="Arial" w:cstheme="minorHAnsi"/>
                <w:b/>
                <w:bCs/>
                <w:color w:val="000000" w:themeColor="text1"/>
                <w:sz w:val="18"/>
                <w:szCs w:val="18"/>
              </w:rPr>
              <w:t xml:space="preserve">Renovar </w:t>
            </w:r>
          </w:p>
        </w:tc>
        <w:tc>
          <w:tcPr>
            <w:tcW w:w="14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01951B44" w14:textId="1934F924" w:rsidR="12990A75" w:rsidRPr="00402B6C" w:rsidRDefault="12990A75" w:rsidP="12990A75">
            <w:pPr>
              <w:spacing w:after="0" w:line="257" w:lineRule="auto"/>
              <w:ind w:left="4"/>
              <w:jc w:val="both"/>
              <w:rPr>
                <w:rFonts w:cstheme="minorHAnsi"/>
              </w:rPr>
            </w:pPr>
            <w:r w:rsidRPr="00402B6C">
              <w:rPr>
                <w:rFonts w:eastAsia="Arial" w:cstheme="minorHAnsi"/>
                <w:b/>
                <w:bCs/>
                <w:color w:val="000000" w:themeColor="text1"/>
                <w:sz w:val="18"/>
                <w:szCs w:val="18"/>
              </w:rPr>
              <w:t xml:space="preserve">Cantidad </w:t>
            </w:r>
          </w:p>
        </w:tc>
      </w:tr>
      <w:tr w:rsidR="12990A75" w:rsidRPr="00402B6C" w14:paraId="4FB923A0" w14:textId="77777777" w:rsidTr="12990A75">
        <w:trPr>
          <w:trHeight w:val="1020"/>
        </w:trPr>
        <w:tc>
          <w:tcPr>
            <w:tcW w:w="1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10A79058" w14:textId="417C4FDA" w:rsidR="12990A75" w:rsidRPr="00402B6C" w:rsidRDefault="12990A75" w:rsidP="12990A75">
            <w:pPr>
              <w:spacing w:after="19" w:line="257" w:lineRule="auto"/>
              <w:rPr>
                <w:rFonts w:cstheme="minorHAnsi"/>
              </w:rPr>
            </w:pPr>
            <w:r w:rsidRPr="00402B6C">
              <w:rPr>
                <w:rFonts w:eastAsia="Calibri" w:cstheme="minorHAnsi"/>
                <w:color w:val="000000" w:themeColor="text1"/>
                <w:sz w:val="20"/>
                <w:szCs w:val="20"/>
              </w:rPr>
              <w:t xml:space="preserve">DELL </w:t>
            </w:r>
          </w:p>
          <w:p w14:paraId="3469E4FD" w14:textId="339C9848" w:rsidR="12990A75" w:rsidRPr="00402B6C" w:rsidRDefault="12990A75" w:rsidP="12990A75">
            <w:pPr>
              <w:spacing w:after="0" w:line="257" w:lineRule="auto"/>
              <w:rPr>
                <w:rFonts w:cstheme="minorHAnsi"/>
              </w:rPr>
            </w:pPr>
            <w:r w:rsidRPr="00402B6C">
              <w:rPr>
                <w:rFonts w:eastAsia="Calibri" w:cstheme="minorHAnsi"/>
                <w:color w:val="000000" w:themeColor="text1"/>
                <w:sz w:val="20"/>
                <w:szCs w:val="20"/>
              </w:rPr>
              <w:t>PSS</w:t>
            </w:r>
          </w:p>
        </w:tc>
        <w:tc>
          <w:tcPr>
            <w:tcW w:w="34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0B54119D" w14:textId="6E878EC1" w:rsidR="12990A75" w:rsidRPr="00402B6C" w:rsidRDefault="12990A75" w:rsidP="12990A75">
            <w:pPr>
              <w:spacing w:after="0" w:line="257" w:lineRule="auto"/>
              <w:ind w:left="4"/>
              <w:rPr>
                <w:rFonts w:cstheme="minorHAnsi"/>
                <w:lang w:val="fi-FI"/>
              </w:rPr>
            </w:pPr>
            <w:r w:rsidRPr="00402B6C">
              <w:rPr>
                <w:rFonts w:eastAsia="Calibri" w:cstheme="minorHAnsi"/>
                <w:color w:val="000000" w:themeColor="text1"/>
                <w:sz w:val="20"/>
                <w:szCs w:val="20"/>
                <w:lang w:val="en-US"/>
              </w:rPr>
              <w:t>Post Standard Support 4-Hour 7x24 On-Site</w:t>
            </w:r>
          </w:p>
        </w:tc>
        <w:tc>
          <w:tcPr>
            <w:tcW w:w="22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0AA339A" w14:textId="43A9484F" w:rsidR="12990A75" w:rsidRPr="00402B6C" w:rsidRDefault="12990A75" w:rsidP="12990A75">
            <w:pPr>
              <w:spacing w:after="0" w:line="257" w:lineRule="auto"/>
              <w:ind w:left="4"/>
              <w:rPr>
                <w:rFonts w:cstheme="minorHAnsi"/>
              </w:rPr>
            </w:pPr>
            <w:r w:rsidRPr="00402B6C">
              <w:rPr>
                <w:rFonts w:eastAsia="Calibri" w:cstheme="minorHAnsi"/>
                <w:color w:val="000000" w:themeColor="text1"/>
                <w:sz w:val="18"/>
                <w:szCs w:val="18"/>
              </w:rPr>
              <w:t xml:space="preserve">POWEREDGE R740 - 3QD9MR2 </w:t>
            </w:r>
          </w:p>
        </w:tc>
        <w:tc>
          <w:tcPr>
            <w:tcW w:w="14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F4D787B" w14:textId="58608CA0" w:rsidR="12990A75" w:rsidRPr="00402B6C" w:rsidRDefault="12990A75" w:rsidP="12990A75">
            <w:pPr>
              <w:spacing w:after="0" w:line="257" w:lineRule="auto"/>
              <w:ind w:right="56"/>
              <w:jc w:val="center"/>
              <w:rPr>
                <w:rFonts w:cstheme="minorHAnsi"/>
              </w:rPr>
            </w:pPr>
            <w:r w:rsidRPr="00402B6C">
              <w:rPr>
                <w:rFonts w:eastAsia="Calibri" w:cstheme="minorHAnsi"/>
                <w:color w:val="000000" w:themeColor="text1"/>
                <w:sz w:val="18"/>
                <w:szCs w:val="18"/>
              </w:rPr>
              <w:t xml:space="preserve">1 </w:t>
            </w:r>
          </w:p>
        </w:tc>
      </w:tr>
      <w:tr w:rsidR="12990A75" w:rsidRPr="00402B6C" w14:paraId="3C9A546C" w14:textId="77777777" w:rsidTr="12990A75">
        <w:trPr>
          <w:trHeight w:val="1035"/>
        </w:trPr>
        <w:tc>
          <w:tcPr>
            <w:tcW w:w="1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5D5542E9" w14:textId="1CAA5EC3" w:rsidR="12990A75" w:rsidRPr="00402B6C" w:rsidRDefault="12990A75" w:rsidP="12990A75">
            <w:pPr>
              <w:spacing w:after="19" w:line="257" w:lineRule="auto"/>
              <w:rPr>
                <w:rFonts w:cstheme="minorHAnsi"/>
              </w:rPr>
            </w:pPr>
            <w:r w:rsidRPr="00402B6C">
              <w:rPr>
                <w:rFonts w:eastAsia="Calibri" w:cstheme="minorHAnsi"/>
                <w:color w:val="000000" w:themeColor="text1"/>
                <w:sz w:val="20"/>
                <w:szCs w:val="20"/>
              </w:rPr>
              <w:t xml:space="preserve">DELL </w:t>
            </w:r>
          </w:p>
          <w:p w14:paraId="5EAFF2E5" w14:textId="3464DE85" w:rsidR="12990A75" w:rsidRPr="00402B6C" w:rsidRDefault="12990A75" w:rsidP="12990A75">
            <w:pPr>
              <w:spacing w:after="0" w:line="257" w:lineRule="auto"/>
              <w:rPr>
                <w:rFonts w:cstheme="minorHAnsi"/>
              </w:rPr>
            </w:pPr>
            <w:r w:rsidRPr="00402B6C">
              <w:rPr>
                <w:rFonts w:eastAsia="Calibri" w:cstheme="minorHAnsi"/>
                <w:color w:val="000000" w:themeColor="text1"/>
                <w:sz w:val="20"/>
                <w:szCs w:val="20"/>
              </w:rPr>
              <w:t>PSS</w:t>
            </w:r>
          </w:p>
        </w:tc>
        <w:tc>
          <w:tcPr>
            <w:tcW w:w="34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32FA733B" w14:textId="6CAF2A80" w:rsidR="12990A75" w:rsidRPr="00402B6C" w:rsidRDefault="12990A75" w:rsidP="12990A75">
            <w:pPr>
              <w:spacing w:after="0" w:line="257" w:lineRule="auto"/>
              <w:ind w:left="4"/>
              <w:rPr>
                <w:rFonts w:cstheme="minorHAnsi"/>
                <w:lang w:val="fi-FI"/>
              </w:rPr>
            </w:pPr>
            <w:r w:rsidRPr="00402B6C">
              <w:rPr>
                <w:rFonts w:eastAsia="Calibri" w:cstheme="minorHAnsi"/>
                <w:color w:val="000000" w:themeColor="text1"/>
                <w:sz w:val="20"/>
                <w:szCs w:val="20"/>
                <w:lang w:val="en-US"/>
              </w:rPr>
              <w:t>Post Standard Support 4-Hour 7x24 On-Site</w:t>
            </w:r>
          </w:p>
        </w:tc>
        <w:tc>
          <w:tcPr>
            <w:tcW w:w="22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123C0D16" w14:textId="28BAC1C0" w:rsidR="12990A75" w:rsidRPr="00402B6C" w:rsidRDefault="12990A75" w:rsidP="12990A75">
            <w:pPr>
              <w:spacing w:after="0" w:line="257" w:lineRule="auto"/>
              <w:ind w:left="4"/>
              <w:rPr>
                <w:rFonts w:cstheme="minorHAnsi"/>
              </w:rPr>
            </w:pPr>
            <w:r w:rsidRPr="00402B6C">
              <w:rPr>
                <w:rFonts w:eastAsia="Calibri" w:cstheme="minorHAnsi"/>
                <w:color w:val="000000" w:themeColor="text1"/>
                <w:sz w:val="18"/>
                <w:szCs w:val="18"/>
              </w:rPr>
              <w:t xml:space="preserve">POWEREDGE R740 - 3QD8MR2 </w:t>
            </w:r>
          </w:p>
        </w:tc>
        <w:tc>
          <w:tcPr>
            <w:tcW w:w="14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027E9AE2" w14:textId="60DA1AE5" w:rsidR="12990A75" w:rsidRPr="00402B6C" w:rsidRDefault="12990A75" w:rsidP="12990A75">
            <w:pPr>
              <w:spacing w:after="0" w:line="257" w:lineRule="auto"/>
              <w:ind w:right="56"/>
              <w:jc w:val="center"/>
              <w:rPr>
                <w:rFonts w:cstheme="minorHAnsi"/>
              </w:rPr>
            </w:pPr>
            <w:r w:rsidRPr="00402B6C">
              <w:rPr>
                <w:rFonts w:eastAsia="Calibri" w:cstheme="minorHAnsi"/>
                <w:color w:val="000000" w:themeColor="text1"/>
                <w:sz w:val="18"/>
                <w:szCs w:val="18"/>
              </w:rPr>
              <w:t xml:space="preserve">1 </w:t>
            </w:r>
          </w:p>
        </w:tc>
      </w:tr>
      <w:tr w:rsidR="12990A75" w:rsidRPr="00402B6C" w14:paraId="1C28FEDE" w14:textId="77777777" w:rsidTr="12990A75">
        <w:trPr>
          <w:trHeight w:val="1035"/>
        </w:trPr>
        <w:tc>
          <w:tcPr>
            <w:tcW w:w="1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6BE9B23D" w14:textId="452638E3" w:rsidR="12990A75" w:rsidRPr="00402B6C" w:rsidRDefault="12990A75" w:rsidP="12990A75">
            <w:pPr>
              <w:spacing w:after="19" w:line="257" w:lineRule="auto"/>
              <w:rPr>
                <w:rFonts w:cstheme="minorHAnsi"/>
              </w:rPr>
            </w:pPr>
            <w:r w:rsidRPr="00402B6C">
              <w:rPr>
                <w:rFonts w:eastAsia="Calibri" w:cstheme="minorHAnsi"/>
                <w:color w:val="000000" w:themeColor="text1"/>
                <w:sz w:val="20"/>
                <w:szCs w:val="20"/>
              </w:rPr>
              <w:t xml:space="preserve">DELL </w:t>
            </w:r>
          </w:p>
          <w:p w14:paraId="6F145D0D" w14:textId="2CE33E3A" w:rsidR="12990A75" w:rsidRPr="00402B6C" w:rsidRDefault="12990A75" w:rsidP="12990A75">
            <w:pPr>
              <w:spacing w:after="0" w:line="257" w:lineRule="auto"/>
              <w:rPr>
                <w:rFonts w:cstheme="minorHAnsi"/>
              </w:rPr>
            </w:pPr>
            <w:r w:rsidRPr="00402B6C">
              <w:rPr>
                <w:rFonts w:eastAsia="Calibri" w:cstheme="minorHAnsi"/>
                <w:color w:val="000000" w:themeColor="text1"/>
                <w:sz w:val="20"/>
                <w:szCs w:val="20"/>
              </w:rPr>
              <w:t>PSS</w:t>
            </w:r>
          </w:p>
        </w:tc>
        <w:tc>
          <w:tcPr>
            <w:tcW w:w="34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3B962195" w14:textId="42469765" w:rsidR="12990A75" w:rsidRPr="00402B6C" w:rsidRDefault="12990A75" w:rsidP="12990A75">
            <w:pPr>
              <w:spacing w:after="0" w:line="257" w:lineRule="auto"/>
              <w:ind w:left="4"/>
              <w:rPr>
                <w:rFonts w:cstheme="minorHAnsi"/>
                <w:lang w:val="fi-FI"/>
              </w:rPr>
            </w:pPr>
            <w:r w:rsidRPr="00402B6C">
              <w:rPr>
                <w:rFonts w:eastAsia="Calibri" w:cstheme="minorHAnsi"/>
                <w:color w:val="000000" w:themeColor="text1"/>
                <w:sz w:val="20"/>
                <w:szCs w:val="20"/>
                <w:lang w:val="en-US"/>
              </w:rPr>
              <w:t>Post Standard Support 4-Hour 7x24 On-Site</w:t>
            </w:r>
          </w:p>
        </w:tc>
        <w:tc>
          <w:tcPr>
            <w:tcW w:w="22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E55F929" w14:textId="674FBB71" w:rsidR="12990A75" w:rsidRPr="00402B6C" w:rsidRDefault="12990A75" w:rsidP="12990A75">
            <w:pPr>
              <w:spacing w:after="0" w:line="257" w:lineRule="auto"/>
              <w:ind w:left="4"/>
              <w:rPr>
                <w:rFonts w:cstheme="minorHAnsi"/>
              </w:rPr>
            </w:pPr>
            <w:r w:rsidRPr="00402B6C">
              <w:rPr>
                <w:rFonts w:eastAsia="Calibri" w:cstheme="minorHAnsi"/>
                <w:color w:val="000000" w:themeColor="text1"/>
                <w:sz w:val="18"/>
                <w:szCs w:val="18"/>
              </w:rPr>
              <w:t xml:space="preserve">POWEREDGE R740 - 3QD7MR2 </w:t>
            </w:r>
          </w:p>
        </w:tc>
        <w:tc>
          <w:tcPr>
            <w:tcW w:w="14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4C909A2E" w14:textId="2E2AD04C" w:rsidR="12990A75" w:rsidRPr="00402B6C" w:rsidRDefault="12990A75" w:rsidP="12990A75">
            <w:pPr>
              <w:spacing w:after="0" w:line="257" w:lineRule="auto"/>
              <w:ind w:right="56"/>
              <w:jc w:val="center"/>
              <w:rPr>
                <w:rFonts w:cstheme="minorHAnsi"/>
              </w:rPr>
            </w:pPr>
            <w:r w:rsidRPr="00402B6C">
              <w:rPr>
                <w:rFonts w:eastAsia="Calibri" w:cstheme="minorHAnsi"/>
                <w:color w:val="000000" w:themeColor="text1"/>
                <w:sz w:val="18"/>
                <w:szCs w:val="18"/>
              </w:rPr>
              <w:t xml:space="preserve">1 </w:t>
            </w:r>
          </w:p>
        </w:tc>
      </w:tr>
      <w:tr w:rsidR="12990A75" w:rsidRPr="00402B6C" w14:paraId="757F1962" w14:textId="77777777" w:rsidTr="12990A75">
        <w:trPr>
          <w:trHeight w:val="1080"/>
        </w:trPr>
        <w:tc>
          <w:tcPr>
            <w:tcW w:w="1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1C4FB12C" w14:textId="536670D5" w:rsidR="12990A75" w:rsidRPr="00402B6C" w:rsidRDefault="12990A75" w:rsidP="12990A75">
            <w:pPr>
              <w:spacing w:after="19" w:line="257" w:lineRule="auto"/>
              <w:rPr>
                <w:rFonts w:cstheme="minorHAnsi"/>
              </w:rPr>
            </w:pPr>
            <w:r w:rsidRPr="00402B6C">
              <w:rPr>
                <w:rFonts w:eastAsia="Calibri" w:cstheme="minorHAnsi"/>
                <w:color w:val="000000" w:themeColor="text1"/>
                <w:sz w:val="20"/>
                <w:szCs w:val="20"/>
              </w:rPr>
              <w:t xml:space="preserve">DELL </w:t>
            </w:r>
          </w:p>
          <w:p w14:paraId="3DAF097A" w14:textId="07093B52" w:rsidR="12990A75" w:rsidRPr="00402B6C" w:rsidRDefault="12990A75" w:rsidP="12990A75">
            <w:pPr>
              <w:spacing w:after="0" w:line="257" w:lineRule="auto"/>
              <w:rPr>
                <w:rFonts w:cstheme="minorHAnsi"/>
              </w:rPr>
            </w:pPr>
            <w:r w:rsidRPr="00402B6C">
              <w:rPr>
                <w:rFonts w:eastAsia="Calibri" w:cstheme="minorHAnsi"/>
                <w:color w:val="000000" w:themeColor="text1"/>
                <w:sz w:val="20"/>
                <w:szCs w:val="20"/>
              </w:rPr>
              <w:t>PSS</w:t>
            </w:r>
          </w:p>
        </w:tc>
        <w:tc>
          <w:tcPr>
            <w:tcW w:w="34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2551D46" w14:textId="5A6B9071" w:rsidR="12990A75" w:rsidRPr="00402B6C" w:rsidRDefault="12990A75" w:rsidP="12990A75">
            <w:pPr>
              <w:spacing w:after="0" w:line="257" w:lineRule="auto"/>
              <w:ind w:left="4"/>
              <w:rPr>
                <w:rFonts w:cstheme="minorHAnsi"/>
                <w:lang w:val="fi-FI"/>
              </w:rPr>
            </w:pPr>
            <w:r w:rsidRPr="00402B6C">
              <w:rPr>
                <w:rFonts w:eastAsia="Calibri" w:cstheme="minorHAnsi"/>
                <w:color w:val="000000" w:themeColor="text1"/>
                <w:sz w:val="20"/>
                <w:szCs w:val="20"/>
                <w:lang w:val="en-US"/>
              </w:rPr>
              <w:t>Post Standard Support 4-Hour 7x24 On-Site</w:t>
            </w:r>
          </w:p>
        </w:tc>
        <w:tc>
          <w:tcPr>
            <w:tcW w:w="22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16CD2AE" w14:textId="45DFF0B1" w:rsidR="12990A75" w:rsidRPr="00402B6C" w:rsidRDefault="12990A75" w:rsidP="12990A75">
            <w:pPr>
              <w:spacing w:after="0" w:line="257" w:lineRule="auto"/>
              <w:ind w:left="4"/>
              <w:rPr>
                <w:rFonts w:cstheme="minorHAnsi"/>
              </w:rPr>
            </w:pPr>
            <w:r w:rsidRPr="00402B6C">
              <w:rPr>
                <w:rFonts w:eastAsia="Calibri" w:cstheme="minorHAnsi"/>
                <w:color w:val="000000" w:themeColor="text1"/>
                <w:sz w:val="18"/>
                <w:szCs w:val="18"/>
              </w:rPr>
              <w:t xml:space="preserve">POWEREDGE R740 - 3QD6MR2 </w:t>
            </w:r>
          </w:p>
        </w:tc>
        <w:tc>
          <w:tcPr>
            <w:tcW w:w="14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60F50F8E" w14:textId="289C94DD" w:rsidR="12990A75" w:rsidRPr="00402B6C" w:rsidRDefault="12990A75" w:rsidP="12990A75">
            <w:pPr>
              <w:spacing w:after="0" w:line="257" w:lineRule="auto"/>
              <w:ind w:right="56"/>
              <w:jc w:val="center"/>
              <w:rPr>
                <w:rFonts w:cstheme="minorHAnsi"/>
              </w:rPr>
            </w:pPr>
            <w:r w:rsidRPr="00402B6C">
              <w:rPr>
                <w:rFonts w:eastAsia="Calibri" w:cstheme="minorHAnsi"/>
                <w:color w:val="000000" w:themeColor="text1"/>
                <w:sz w:val="18"/>
                <w:szCs w:val="18"/>
              </w:rPr>
              <w:t>1</w:t>
            </w:r>
          </w:p>
        </w:tc>
      </w:tr>
    </w:tbl>
    <w:p w14:paraId="44C65DF3" w14:textId="37BADBA4" w:rsidR="12990A75" w:rsidRPr="00402B6C" w:rsidRDefault="12990A75" w:rsidP="12990A75">
      <w:pPr>
        <w:spacing w:after="0" w:line="257" w:lineRule="auto"/>
        <w:rPr>
          <w:rFonts w:eastAsia="Arial" w:cstheme="minorHAnsi"/>
          <w:b/>
          <w:bCs/>
          <w:color w:val="000000" w:themeColor="text1"/>
        </w:rPr>
      </w:pPr>
    </w:p>
    <w:p w14:paraId="0A1E0410" w14:textId="057BC413" w:rsidR="12990A75" w:rsidRPr="00402B6C" w:rsidRDefault="12990A75" w:rsidP="12990A75">
      <w:pPr>
        <w:spacing w:after="0" w:line="257" w:lineRule="auto"/>
        <w:rPr>
          <w:rFonts w:eastAsia="Arial" w:cstheme="minorHAnsi"/>
          <w:b/>
          <w:bCs/>
          <w:color w:val="000000" w:themeColor="text1"/>
        </w:rPr>
      </w:pPr>
    </w:p>
    <w:p w14:paraId="0303375B" w14:textId="64354219" w:rsidR="2EF6ED99" w:rsidRPr="00402B6C" w:rsidRDefault="71B25B08" w:rsidP="00BF41C1">
      <w:pPr>
        <w:pStyle w:val="Prrafodelista"/>
        <w:numPr>
          <w:ilvl w:val="0"/>
          <w:numId w:val="35"/>
        </w:numPr>
        <w:ind w:left="1260" w:hanging="450"/>
        <w:rPr>
          <w:rFonts w:eastAsia="Arial" w:cstheme="minorHAnsi"/>
          <w:color w:val="000000" w:themeColor="text1"/>
        </w:rPr>
      </w:pPr>
      <w:r w:rsidRPr="00402B6C">
        <w:rPr>
          <w:rFonts w:eastAsia="Arial" w:cstheme="minorHAnsi"/>
          <w:b/>
          <w:bCs/>
          <w:color w:val="000000" w:themeColor="text1"/>
        </w:rPr>
        <w:t>Características técnicas de la infraestructura tecnológica</w:t>
      </w:r>
      <w:r w:rsidR="2F5AFD93" w:rsidRPr="00402B6C">
        <w:rPr>
          <w:rFonts w:eastAsia="Arial" w:cstheme="minorHAnsi"/>
          <w:b/>
          <w:bCs/>
          <w:color w:val="000000" w:themeColor="text1"/>
        </w:rPr>
        <w:t xml:space="preserve">: </w:t>
      </w:r>
      <w:r w:rsidRPr="00402B6C">
        <w:rPr>
          <w:rFonts w:eastAsiaTheme="minorEastAsia" w:cstheme="minorHAnsi"/>
          <w:color w:val="000000" w:themeColor="text1"/>
        </w:rPr>
        <w:t xml:space="preserve">El proponente debe </w:t>
      </w:r>
      <w:r w:rsidRPr="00402B6C">
        <w:rPr>
          <w:rFonts w:eastAsia="Arial" w:cstheme="minorHAnsi"/>
          <w:color w:val="000000" w:themeColor="text1"/>
        </w:rPr>
        <w:t xml:space="preserve">presentar relacionamiento con los fabricantes en cualquiera de los niveles de certificación con que cuenten los siguientes fabricantes: DELL </w:t>
      </w:r>
    </w:p>
    <w:p w14:paraId="6D5CB1C7" w14:textId="7802F082" w:rsidR="2EF6ED99" w:rsidRPr="00402B6C" w:rsidRDefault="71B25B08" w:rsidP="00EA055E">
      <w:pPr>
        <w:spacing w:after="0" w:line="257" w:lineRule="auto"/>
        <w:rPr>
          <w:rFonts w:cstheme="minorHAnsi"/>
        </w:rPr>
      </w:pPr>
      <w:r w:rsidRPr="00402B6C">
        <w:rPr>
          <w:rFonts w:eastAsia="Arial" w:cstheme="minorHAnsi"/>
          <w:color w:val="000000" w:themeColor="text1"/>
        </w:rPr>
        <w:t xml:space="preserve"> </w:t>
      </w:r>
    </w:p>
    <w:tbl>
      <w:tblPr>
        <w:tblW w:w="0" w:type="auto"/>
        <w:tblInd w:w="630" w:type="dxa"/>
        <w:tblLook w:val="04A0" w:firstRow="1" w:lastRow="0" w:firstColumn="1" w:lastColumn="0" w:noHBand="0" w:noVBand="1"/>
      </w:tblPr>
      <w:tblGrid>
        <w:gridCol w:w="8188"/>
      </w:tblGrid>
      <w:tr w:rsidR="12990A75" w:rsidRPr="00402B6C" w14:paraId="26E12D6E" w14:textId="77777777" w:rsidTr="12990A75">
        <w:trPr>
          <w:trHeight w:val="375"/>
        </w:trPr>
        <w:tc>
          <w:tcPr>
            <w:tcW w:w="85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2" w:type="dxa"/>
              <w:left w:w="68" w:type="dxa"/>
              <w:right w:w="115" w:type="dxa"/>
            </w:tcMar>
          </w:tcPr>
          <w:p w14:paraId="763D5A55" w14:textId="7DD94041" w:rsidR="12990A75" w:rsidRPr="00402B6C" w:rsidRDefault="12990A75" w:rsidP="12990A75">
            <w:pPr>
              <w:spacing w:after="0" w:line="257" w:lineRule="auto"/>
              <w:ind w:left="630"/>
              <w:jc w:val="center"/>
              <w:rPr>
                <w:rFonts w:cstheme="minorHAnsi"/>
              </w:rPr>
            </w:pPr>
            <w:r w:rsidRPr="00402B6C">
              <w:rPr>
                <w:rFonts w:eastAsia="Arial" w:cstheme="minorHAnsi"/>
                <w:b/>
                <w:bCs/>
                <w:color w:val="000000" w:themeColor="text1"/>
                <w:sz w:val="18"/>
                <w:szCs w:val="18"/>
              </w:rPr>
              <w:t>Dell EMC PowerEdge R740</w:t>
            </w:r>
          </w:p>
        </w:tc>
      </w:tr>
      <w:tr w:rsidR="12990A75" w:rsidRPr="00402B6C" w14:paraId="6FAD0DCF" w14:textId="77777777" w:rsidTr="12990A75">
        <w:trPr>
          <w:trHeight w:val="1290"/>
        </w:trPr>
        <w:tc>
          <w:tcPr>
            <w:tcW w:w="8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2" w:type="dxa"/>
              <w:left w:w="68" w:type="dxa"/>
              <w:right w:w="115" w:type="dxa"/>
            </w:tcMar>
          </w:tcPr>
          <w:p w14:paraId="37976C05" w14:textId="04451D17" w:rsidR="12990A75" w:rsidRPr="00402B6C" w:rsidRDefault="12990A75" w:rsidP="12990A75">
            <w:pPr>
              <w:spacing w:after="19" w:line="257" w:lineRule="auto"/>
              <w:rPr>
                <w:rFonts w:cstheme="minorHAnsi"/>
                <w:lang w:val="pt-PT"/>
              </w:rPr>
            </w:pPr>
            <w:r w:rsidRPr="00402B6C">
              <w:rPr>
                <w:rFonts w:eastAsia="Arial" w:cstheme="minorHAnsi"/>
                <w:b/>
                <w:bCs/>
                <w:color w:val="000000" w:themeColor="text1"/>
                <w:sz w:val="18"/>
                <w:szCs w:val="18"/>
                <w:lang w:val="en-US"/>
              </w:rPr>
              <w:t xml:space="preserve">3 x PowerEdge R740 Server  </w:t>
            </w:r>
          </w:p>
          <w:p w14:paraId="2ECDD116" w14:textId="0C32D515" w:rsidR="12990A75" w:rsidRPr="00402B6C" w:rsidRDefault="12990A75" w:rsidP="12990A75">
            <w:pPr>
              <w:spacing w:after="16" w:line="257" w:lineRule="auto"/>
              <w:rPr>
                <w:rFonts w:cstheme="minorHAnsi"/>
                <w:lang w:val="pt-PT"/>
              </w:rPr>
            </w:pPr>
            <w:r w:rsidRPr="00402B6C">
              <w:rPr>
                <w:rFonts w:eastAsia="Arial" w:cstheme="minorHAnsi"/>
                <w:b/>
                <w:bCs/>
                <w:color w:val="000000" w:themeColor="text1"/>
                <w:sz w:val="18"/>
                <w:szCs w:val="18"/>
                <w:lang w:val="en-US"/>
              </w:rPr>
              <w:t xml:space="preserve"> </w:t>
            </w:r>
          </w:p>
          <w:p w14:paraId="05731DF5" w14:textId="072BEE9D"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PowerEdge 2U Standard Bezel </w:t>
            </w:r>
          </w:p>
          <w:p w14:paraId="3DCCB333" w14:textId="286A4EA4"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2 x Intel Xeon Gold 5122 3.6G, 4C/8T, 10.4GT/s, 16.5M Cache, Turbo, HT, 105w </w:t>
            </w:r>
          </w:p>
          <w:p w14:paraId="26FA7FC2" w14:textId="549A226D" w:rsidR="12990A75" w:rsidRPr="00402B6C" w:rsidRDefault="12990A75" w:rsidP="12990A75">
            <w:pPr>
              <w:spacing w:after="0" w:line="257" w:lineRule="auto"/>
              <w:rPr>
                <w:rFonts w:cstheme="minorHAnsi"/>
                <w:lang w:val="pt-PT"/>
              </w:rPr>
            </w:pPr>
            <w:r w:rsidRPr="00402B6C">
              <w:rPr>
                <w:rFonts w:eastAsia="Arial" w:cstheme="minorHAnsi"/>
                <w:color w:val="000000" w:themeColor="text1"/>
                <w:sz w:val="18"/>
                <w:szCs w:val="18"/>
                <w:lang w:val="en-US"/>
              </w:rPr>
              <w:t xml:space="preserve">64GB RAM (4 x 16GB RDIMM, 2666MT/s, Dual Rank) </w:t>
            </w:r>
          </w:p>
        </w:tc>
      </w:tr>
      <w:tr w:rsidR="12990A75" w:rsidRPr="00402B6C" w14:paraId="1274C773" w14:textId="77777777" w:rsidTr="12990A75">
        <w:trPr>
          <w:trHeight w:val="345"/>
        </w:trPr>
        <w:tc>
          <w:tcPr>
            <w:tcW w:w="85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2" w:type="dxa"/>
              <w:left w:w="68" w:type="dxa"/>
              <w:right w:w="115" w:type="dxa"/>
            </w:tcMar>
          </w:tcPr>
          <w:p w14:paraId="713D2491" w14:textId="074B5E03" w:rsidR="12990A75" w:rsidRPr="00402B6C" w:rsidRDefault="12990A75" w:rsidP="12990A75">
            <w:pPr>
              <w:spacing w:after="0" w:line="257" w:lineRule="auto"/>
              <w:ind w:left="43"/>
              <w:jc w:val="center"/>
              <w:rPr>
                <w:rFonts w:cstheme="minorHAnsi"/>
              </w:rPr>
            </w:pPr>
            <w:r w:rsidRPr="00402B6C">
              <w:rPr>
                <w:rFonts w:eastAsia="Arial" w:cstheme="minorHAnsi"/>
                <w:b/>
                <w:bCs/>
                <w:color w:val="000000" w:themeColor="text1"/>
                <w:sz w:val="18"/>
                <w:szCs w:val="18"/>
              </w:rPr>
              <w:t xml:space="preserve">Dell EMC PowerEdge R740  </w:t>
            </w:r>
          </w:p>
        </w:tc>
      </w:tr>
      <w:tr w:rsidR="12990A75" w:rsidRPr="00402B6C" w14:paraId="5AD427C1" w14:textId="77777777" w:rsidTr="12990A75">
        <w:trPr>
          <w:trHeight w:val="4920"/>
        </w:trPr>
        <w:tc>
          <w:tcPr>
            <w:tcW w:w="8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2" w:type="dxa"/>
              <w:left w:w="68" w:type="dxa"/>
              <w:right w:w="115" w:type="dxa"/>
            </w:tcMar>
          </w:tcPr>
          <w:p w14:paraId="6F09DF97" w14:textId="006E1D3C" w:rsidR="12990A75" w:rsidRPr="00402B6C" w:rsidRDefault="12990A75" w:rsidP="12990A75">
            <w:pPr>
              <w:spacing w:after="16" w:line="257" w:lineRule="auto"/>
              <w:rPr>
                <w:rFonts w:cstheme="minorHAnsi"/>
              </w:rPr>
            </w:pPr>
            <w:r w:rsidRPr="00402B6C">
              <w:rPr>
                <w:rFonts w:eastAsia="Arial" w:cstheme="minorHAnsi"/>
                <w:color w:val="000000" w:themeColor="text1"/>
                <w:sz w:val="18"/>
                <w:szCs w:val="18"/>
                <w:lang w:val="en-US"/>
              </w:rPr>
              <w:lastRenderedPageBreak/>
              <w:t xml:space="preserve">2 x 600GB 10K RPM SAS 12Gbps 512n 2.5in Hot-plug Hard Drive en RAID-1 </w:t>
            </w:r>
          </w:p>
          <w:p w14:paraId="5AB642A9" w14:textId="58FC0C98" w:rsidR="12990A75" w:rsidRPr="00402B6C" w:rsidRDefault="12990A75" w:rsidP="12990A75">
            <w:pPr>
              <w:spacing w:after="16" w:line="257" w:lineRule="auto"/>
              <w:rPr>
                <w:rFonts w:cstheme="minorHAnsi"/>
              </w:rPr>
            </w:pPr>
            <w:r w:rsidRPr="00402B6C">
              <w:rPr>
                <w:rFonts w:eastAsia="Arial" w:cstheme="minorHAnsi"/>
                <w:color w:val="000000" w:themeColor="text1"/>
                <w:sz w:val="18"/>
                <w:szCs w:val="18"/>
                <w:lang w:val="en-US"/>
              </w:rPr>
              <w:t xml:space="preserve">2 x QLogic 2692 Dual Port 16Gb Fibre Channel HBA </w:t>
            </w:r>
          </w:p>
          <w:p w14:paraId="43251354" w14:textId="7831979F" w:rsidR="12990A75" w:rsidRPr="00402B6C" w:rsidRDefault="12990A75" w:rsidP="12990A75">
            <w:pPr>
              <w:spacing w:after="0"/>
              <w:ind w:right="419"/>
              <w:rPr>
                <w:rFonts w:cstheme="minorHAnsi"/>
              </w:rPr>
            </w:pPr>
            <w:r w:rsidRPr="00402B6C">
              <w:rPr>
                <w:rFonts w:eastAsia="Arial" w:cstheme="minorHAnsi"/>
                <w:color w:val="000000" w:themeColor="text1"/>
                <w:sz w:val="18"/>
                <w:szCs w:val="18"/>
                <w:lang w:val="en-US"/>
              </w:rPr>
              <w:t xml:space="preserve">1 x Intel X710 Quad Port 10Gb DA/SFP+ Ethernet, Network Daughter Card + SFP+ Dual, Hot-plug, Redundant Power Supply (1+1), 750W + cables iDRAC9, Express </w:t>
            </w:r>
          </w:p>
          <w:p w14:paraId="19F4FF19" w14:textId="79A078CD"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6 Standard Fans for R740/740XD </w:t>
            </w:r>
          </w:p>
          <w:p w14:paraId="50170643" w14:textId="6F146C07"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No Internal Optical Drive </w:t>
            </w:r>
          </w:p>
          <w:p w14:paraId="76DEEECD" w14:textId="6DD62315" w:rsidR="12990A75" w:rsidRPr="00402B6C" w:rsidRDefault="12990A75" w:rsidP="12990A75">
            <w:pPr>
              <w:spacing w:after="19" w:line="257" w:lineRule="auto"/>
              <w:rPr>
                <w:rFonts w:cstheme="minorHAnsi"/>
                <w:lang w:val="pt-PT"/>
              </w:rPr>
            </w:pPr>
            <w:r w:rsidRPr="00402B6C">
              <w:rPr>
                <w:rFonts w:eastAsia="Arial" w:cstheme="minorHAnsi"/>
                <w:color w:val="000000" w:themeColor="text1"/>
                <w:sz w:val="18"/>
                <w:szCs w:val="18"/>
                <w:lang w:val="en-US"/>
              </w:rPr>
              <w:t xml:space="preserve">ReadyRails Sliding Rails With Cable Management Arm </w:t>
            </w:r>
          </w:p>
          <w:p w14:paraId="6F77D637" w14:textId="2BF4251D"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 </w:t>
            </w:r>
          </w:p>
          <w:p w14:paraId="000234AD" w14:textId="106D15A0" w:rsidR="12990A75" w:rsidRPr="00402B6C" w:rsidRDefault="12990A75" w:rsidP="12990A75">
            <w:pPr>
              <w:spacing w:after="16" w:line="257" w:lineRule="auto"/>
              <w:rPr>
                <w:rFonts w:cstheme="minorHAnsi"/>
                <w:lang w:val="pt-PT"/>
              </w:rPr>
            </w:pPr>
            <w:r w:rsidRPr="00402B6C">
              <w:rPr>
                <w:rFonts w:eastAsia="Arial" w:cstheme="minorHAnsi"/>
                <w:b/>
                <w:bCs/>
                <w:color w:val="000000" w:themeColor="text1"/>
                <w:sz w:val="18"/>
                <w:szCs w:val="18"/>
                <w:lang w:val="en-US"/>
              </w:rPr>
              <w:t xml:space="preserve">1 x PowerEdge R740 Server (Media Server) </w:t>
            </w:r>
          </w:p>
          <w:p w14:paraId="766B58CF" w14:textId="3804152E" w:rsidR="12990A75" w:rsidRPr="00402B6C" w:rsidRDefault="12990A75" w:rsidP="12990A75">
            <w:pPr>
              <w:spacing w:after="16" w:line="257" w:lineRule="auto"/>
              <w:rPr>
                <w:rFonts w:cstheme="minorHAnsi"/>
                <w:lang w:val="pt-PT"/>
              </w:rPr>
            </w:pPr>
            <w:r w:rsidRPr="00402B6C">
              <w:rPr>
                <w:rFonts w:eastAsia="Arial" w:cstheme="minorHAnsi"/>
                <w:b/>
                <w:bCs/>
                <w:color w:val="000000" w:themeColor="text1"/>
                <w:sz w:val="18"/>
                <w:szCs w:val="18"/>
                <w:lang w:val="en-US"/>
              </w:rPr>
              <w:t xml:space="preserve"> </w:t>
            </w:r>
          </w:p>
          <w:p w14:paraId="2DC02B71" w14:textId="3153CD54"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PowerEdge 2U Standard Bezel </w:t>
            </w:r>
          </w:p>
          <w:p w14:paraId="1E3E11E0" w14:textId="0B43BAC7" w:rsidR="12990A75" w:rsidRPr="00402B6C" w:rsidRDefault="12990A75" w:rsidP="12990A75">
            <w:pPr>
              <w:spacing w:after="19" w:line="257" w:lineRule="auto"/>
              <w:rPr>
                <w:rFonts w:cstheme="minorHAnsi"/>
                <w:lang w:val="pt-PT"/>
              </w:rPr>
            </w:pPr>
            <w:r w:rsidRPr="00402B6C">
              <w:rPr>
                <w:rFonts w:eastAsia="Arial" w:cstheme="minorHAnsi"/>
                <w:color w:val="000000" w:themeColor="text1"/>
                <w:sz w:val="18"/>
                <w:szCs w:val="18"/>
                <w:lang w:val="en-US"/>
              </w:rPr>
              <w:t xml:space="preserve">1 x Intel Xeon Gold 6144 3.5G,8C/16T,10.4GT/s ,24M Cache,Turbo,HT (150W)  </w:t>
            </w:r>
          </w:p>
          <w:p w14:paraId="6B879161" w14:textId="67DE9271"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64GB RAM ( 4 x 16GB RDIMM, 2666MT/s, Dual Rank) </w:t>
            </w:r>
          </w:p>
          <w:p w14:paraId="3840A980" w14:textId="381F6B52" w:rsidR="12990A75" w:rsidRPr="00402B6C" w:rsidRDefault="12990A75" w:rsidP="12990A75">
            <w:pPr>
              <w:spacing w:after="16" w:line="257" w:lineRule="auto"/>
              <w:rPr>
                <w:rFonts w:cstheme="minorHAnsi"/>
              </w:rPr>
            </w:pPr>
            <w:r w:rsidRPr="00402B6C">
              <w:rPr>
                <w:rFonts w:eastAsia="Arial" w:cstheme="minorHAnsi"/>
                <w:color w:val="000000" w:themeColor="text1"/>
                <w:sz w:val="18"/>
                <w:szCs w:val="18"/>
                <w:lang w:val="en-US"/>
              </w:rPr>
              <w:t xml:space="preserve">3 x 1.2TB 10K RPM SAS 12Gbps 512n 2.5in Hot-plug Hard Drive en RAID-5 </w:t>
            </w:r>
          </w:p>
          <w:p w14:paraId="405FCC85" w14:textId="24019AFD" w:rsidR="12990A75" w:rsidRPr="00402B6C" w:rsidRDefault="12990A75" w:rsidP="12990A75">
            <w:pPr>
              <w:spacing w:after="16" w:line="257" w:lineRule="auto"/>
              <w:rPr>
                <w:rFonts w:cstheme="minorHAnsi"/>
              </w:rPr>
            </w:pPr>
            <w:r w:rsidRPr="00402B6C">
              <w:rPr>
                <w:rFonts w:eastAsia="Arial" w:cstheme="minorHAnsi"/>
                <w:color w:val="000000" w:themeColor="text1"/>
                <w:sz w:val="18"/>
                <w:szCs w:val="18"/>
                <w:lang w:val="en-US"/>
              </w:rPr>
              <w:t xml:space="preserve">2 x QLogic 2692 Dual Port 16Gb Fibre Channel HBA </w:t>
            </w:r>
          </w:p>
          <w:p w14:paraId="10A48B3B" w14:textId="4FA6E48F" w:rsidR="12990A75" w:rsidRPr="00402B6C" w:rsidRDefault="12990A75" w:rsidP="12990A75">
            <w:pPr>
              <w:spacing w:after="0"/>
              <w:ind w:right="419"/>
              <w:rPr>
                <w:rFonts w:cstheme="minorHAnsi"/>
              </w:rPr>
            </w:pPr>
            <w:r w:rsidRPr="00402B6C">
              <w:rPr>
                <w:rFonts w:eastAsia="Arial" w:cstheme="minorHAnsi"/>
                <w:color w:val="000000" w:themeColor="text1"/>
                <w:sz w:val="18"/>
                <w:szCs w:val="18"/>
                <w:lang w:val="en-US"/>
              </w:rPr>
              <w:t xml:space="preserve">1 x Intel X710 Quad Port 10Gb DA/SFP+ Ethernet, Network Daughter Card + SFP+ Dual, Hot-plug, Redundant Power Supply (1+1), 750W + cables iDRAC9, Express </w:t>
            </w:r>
          </w:p>
          <w:p w14:paraId="1A21D17A" w14:textId="30EC1FB9" w:rsidR="12990A75" w:rsidRPr="00402B6C" w:rsidRDefault="12990A75" w:rsidP="12990A75">
            <w:pPr>
              <w:spacing w:after="17" w:line="257" w:lineRule="auto"/>
              <w:rPr>
                <w:rFonts w:cstheme="minorHAnsi"/>
                <w:lang w:val="pt-PT"/>
              </w:rPr>
            </w:pPr>
            <w:r w:rsidRPr="00402B6C">
              <w:rPr>
                <w:rFonts w:eastAsia="Arial" w:cstheme="minorHAnsi"/>
                <w:color w:val="000000" w:themeColor="text1"/>
                <w:sz w:val="18"/>
                <w:szCs w:val="18"/>
                <w:lang w:val="en-US"/>
              </w:rPr>
              <w:t xml:space="preserve">4 Standard Fans for R740/740XD </w:t>
            </w:r>
          </w:p>
          <w:p w14:paraId="38B08856" w14:textId="4D8F44DE" w:rsidR="12990A75" w:rsidRPr="00402B6C" w:rsidRDefault="12990A75" w:rsidP="12990A75">
            <w:pPr>
              <w:spacing w:after="16" w:line="257" w:lineRule="auto"/>
              <w:rPr>
                <w:rFonts w:cstheme="minorHAnsi"/>
                <w:lang w:val="pt-PT"/>
              </w:rPr>
            </w:pPr>
            <w:r w:rsidRPr="00402B6C">
              <w:rPr>
                <w:rFonts w:eastAsia="Arial" w:cstheme="minorHAnsi"/>
                <w:color w:val="000000" w:themeColor="text1"/>
                <w:sz w:val="18"/>
                <w:szCs w:val="18"/>
                <w:lang w:val="en-US"/>
              </w:rPr>
              <w:t xml:space="preserve">No Internal Optical Drive </w:t>
            </w:r>
          </w:p>
          <w:p w14:paraId="512EE0E6" w14:textId="57E49203" w:rsidR="12990A75" w:rsidRPr="00402B6C" w:rsidRDefault="12990A75" w:rsidP="12990A75">
            <w:pPr>
              <w:spacing w:after="0" w:line="257" w:lineRule="auto"/>
              <w:rPr>
                <w:rFonts w:cstheme="minorHAnsi"/>
              </w:rPr>
            </w:pPr>
            <w:r w:rsidRPr="00402B6C">
              <w:rPr>
                <w:rFonts w:eastAsia="Arial" w:cstheme="minorHAnsi"/>
                <w:color w:val="000000" w:themeColor="text1"/>
                <w:sz w:val="18"/>
                <w:szCs w:val="18"/>
                <w:lang w:val="en-US"/>
              </w:rPr>
              <w:t>ReadyRails Sliding Rails With Cable Management Arm</w:t>
            </w:r>
          </w:p>
        </w:tc>
      </w:tr>
    </w:tbl>
    <w:p w14:paraId="4537E49A" w14:textId="4322E91C" w:rsidR="2EF6ED99" w:rsidRPr="00402B6C" w:rsidRDefault="2EF6ED99" w:rsidP="00EA055E">
      <w:pPr>
        <w:spacing w:after="0" w:line="257" w:lineRule="auto"/>
        <w:rPr>
          <w:rFonts w:eastAsia="Arial" w:cstheme="minorHAnsi"/>
          <w:color w:val="000000" w:themeColor="text1"/>
        </w:rPr>
      </w:pPr>
    </w:p>
    <w:p w14:paraId="543E068D" w14:textId="65785677" w:rsidR="2EF6ED99" w:rsidRPr="00402B6C" w:rsidRDefault="2EF6ED99" w:rsidP="00EA055E">
      <w:pPr>
        <w:spacing w:after="0" w:line="257" w:lineRule="auto"/>
        <w:rPr>
          <w:rFonts w:eastAsia="Arial" w:cstheme="minorHAnsi"/>
          <w:color w:val="000000" w:themeColor="text1"/>
        </w:rPr>
      </w:pPr>
      <w:r w:rsidRPr="00402B6C">
        <w:rPr>
          <w:rFonts w:eastAsia="Arial" w:cstheme="minorHAnsi"/>
          <w:color w:val="000000" w:themeColor="text1"/>
        </w:rPr>
        <w:t xml:space="preserve"> </w:t>
      </w:r>
    </w:p>
    <w:p w14:paraId="7207A117" w14:textId="3A13C824" w:rsidR="46748113" w:rsidRPr="00402B6C" w:rsidRDefault="71B25B08" w:rsidP="12990A75">
      <w:pPr>
        <w:spacing w:after="0" w:line="257" w:lineRule="auto"/>
        <w:rPr>
          <w:rFonts w:eastAsia="Arial" w:cstheme="minorHAnsi"/>
          <w:color w:val="000000" w:themeColor="text1"/>
          <w:lang w:val="en-US"/>
        </w:rPr>
      </w:pPr>
      <w:r w:rsidRPr="00402B6C">
        <w:rPr>
          <w:rFonts w:eastAsia="Arial" w:cstheme="minorHAnsi"/>
          <w:b/>
          <w:bCs/>
          <w:color w:val="000000" w:themeColor="text1"/>
        </w:rPr>
        <w:t xml:space="preserve"> </w:t>
      </w:r>
    </w:p>
    <w:p w14:paraId="6BF7B055" w14:textId="5FA1BA75" w:rsidR="46EF16CA" w:rsidRPr="00402B6C" w:rsidRDefault="47DAB0DF" w:rsidP="00BF41C1">
      <w:pPr>
        <w:pStyle w:val="Prrafodelista"/>
        <w:numPr>
          <w:ilvl w:val="0"/>
          <w:numId w:val="35"/>
        </w:numPr>
        <w:ind w:left="990"/>
        <w:rPr>
          <w:rFonts w:cstheme="minorHAnsi"/>
          <w:b/>
          <w:bCs/>
        </w:rPr>
      </w:pPr>
      <w:r w:rsidRPr="00402B6C">
        <w:rPr>
          <w:rFonts w:eastAsia="Arial" w:cstheme="minorHAnsi"/>
          <w:b/>
          <w:bCs/>
          <w:color w:val="000000" w:themeColor="text1"/>
        </w:rPr>
        <w:t>Renovación de garantías extendidas</w:t>
      </w:r>
      <w:r w:rsidR="26941CC2" w:rsidRPr="00402B6C">
        <w:rPr>
          <w:rFonts w:eastAsia="Arial" w:cstheme="minorHAnsi"/>
          <w:b/>
          <w:bCs/>
          <w:color w:val="000000" w:themeColor="text1"/>
        </w:rPr>
        <w:t xml:space="preserve">: </w:t>
      </w:r>
    </w:p>
    <w:p w14:paraId="0FC76135" w14:textId="6E051D2C" w:rsidR="0CF104C6" w:rsidRPr="004B269C" w:rsidRDefault="74D33DA8" w:rsidP="12990A75">
      <w:pPr>
        <w:spacing w:after="0" w:line="257" w:lineRule="auto"/>
        <w:ind w:left="708"/>
        <w:jc w:val="both"/>
        <w:rPr>
          <w:rFonts w:cstheme="minorHAnsi"/>
          <w:b/>
          <w:bCs/>
        </w:rPr>
      </w:pPr>
      <w:r w:rsidRPr="00402B6C">
        <w:rPr>
          <w:rFonts w:eastAsia="Arial" w:cstheme="minorHAnsi"/>
          <w:color w:val="000000" w:themeColor="text1"/>
        </w:rPr>
        <w:t xml:space="preserve"> </w:t>
      </w:r>
      <w:r w:rsidR="58BB0C63" w:rsidRPr="00402B6C">
        <w:rPr>
          <w:rFonts w:eastAsia="Arial" w:cstheme="minorHAnsi"/>
          <w:color w:val="000000" w:themeColor="text1"/>
          <w:sz w:val="20"/>
          <w:szCs w:val="20"/>
        </w:rPr>
        <w:t xml:space="preserve">La renovación de las garantías extendidas será aplicable a los servidores descritos en el ítem L numeral 1 del presente anexo técnico, y tendrá cobertura desde la fecha de expiración de las garantías actuales de cada uno de los componentes y licencias, </w:t>
      </w:r>
      <w:r w:rsidR="58BB0C63" w:rsidRPr="004B269C">
        <w:rPr>
          <w:rFonts w:eastAsia="Arial" w:cstheme="minorHAnsi"/>
          <w:b/>
          <w:bCs/>
          <w:color w:val="000000" w:themeColor="text1"/>
          <w:sz w:val="20"/>
          <w:szCs w:val="20"/>
        </w:rPr>
        <w:t xml:space="preserve">hasta el treinta y uno (31) de </w:t>
      </w:r>
      <w:r w:rsidR="009C6C5B" w:rsidRPr="004B269C">
        <w:rPr>
          <w:rFonts w:eastAsia="Arial" w:cstheme="minorHAnsi"/>
          <w:b/>
          <w:bCs/>
          <w:color w:val="000000" w:themeColor="text1"/>
          <w:sz w:val="20"/>
          <w:szCs w:val="20"/>
        </w:rPr>
        <w:t>diciembre</w:t>
      </w:r>
      <w:r w:rsidR="58BB0C63" w:rsidRPr="004B269C">
        <w:rPr>
          <w:rFonts w:eastAsia="Arial" w:cstheme="minorHAnsi"/>
          <w:b/>
          <w:bCs/>
          <w:color w:val="000000" w:themeColor="text1"/>
          <w:sz w:val="20"/>
          <w:szCs w:val="20"/>
        </w:rPr>
        <w:t xml:space="preserve"> de 2027.</w:t>
      </w:r>
    </w:p>
    <w:p w14:paraId="45D7E770" w14:textId="313A5CC2" w:rsidR="0CF104C6" w:rsidRPr="00402B6C" w:rsidRDefault="58BB0C63" w:rsidP="12990A75">
      <w:pPr>
        <w:spacing w:after="0" w:line="257" w:lineRule="auto"/>
        <w:ind w:left="708"/>
        <w:jc w:val="both"/>
        <w:rPr>
          <w:rFonts w:cstheme="minorHAnsi"/>
        </w:rPr>
      </w:pPr>
      <w:r w:rsidRPr="00402B6C">
        <w:rPr>
          <w:rFonts w:eastAsia="Arial" w:cstheme="minorHAnsi"/>
          <w:color w:val="000000" w:themeColor="text1"/>
          <w:sz w:val="20"/>
          <w:szCs w:val="20"/>
        </w:rPr>
        <w:t xml:space="preserve"> </w:t>
      </w:r>
    </w:p>
    <w:p w14:paraId="73251CC1" w14:textId="0551962D" w:rsidR="0CF104C6" w:rsidRPr="00402B6C" w:rsidRDefault="58BB0C63" w:rsidP="12990A75">
      <w:pPr>
        <w:spacing w:after="0" w:line="257" w:lineRule="auto"/>
        <w:ind w:left="708"/>
        <w:jc w:val="both"/>
        <w:rPr>
          <w:rFonts w:cstheme="minorHAnsi"/>
        </w:rPr>
      </w:pPr>
      <w:r w:rsidRPr="00402B6C">
        <w:rPr>
          <w:rFonts w:eastAsia="Arial" w:cstheme="minorHAnsi"/>
          <w:color w:val="000000" w:themeColor="text1"/>
          <w:sz w:val="20"/>
          <w:szCs w:val="20"/>
        </w:rPr>
        <w:t>Con el fin de garantizar la continuidad del servicio y la adecuada transición entre los niveles de soporte del fabricante, se establece la siguiente cronología de prestación del servicio:</w:t>
      </w:r>
    </w:p>
    <w:p w14:paraId="254FA831" w14:textId="1A088774" w:rsidR="0CF104C6" w:rsidRPr="00402B6C" w:rsidRDefault="58BB0C63" w:rsidP="12990A75">
      <w:pPr>
        <w:spacing w:after="0" w:line="257" w:lineRule="auto"/>
        <w:rPr>
          <w:rFonts w:cstheme="minorHAnsi"/>
        </w:rPr>
      </w:pPr>
      <w:r w:rsidRPr="00402B6C">
        <w:rPr>
          <w:rFonts w:eastAsia="Arial" w:cstheme="minorHAnsi"/>
          <w:color w:val="000000" w:themeColor="text1"/>
        </w:rPr>
        <w:t xml:space="preserve"> </w:t>
      </w:r>
    </w:p>
    <w:tbl>
      <w:tblPr>
        <w:tblW w:w="0" w:type="auto"/>
        <w:tblInd w:w="705" w:type="dxa"/>
        <w:tblLook w:val="04A0" w:firstRow="1" w:lastRow="0" w:firstColumn="1" w:lastColumn="0" w:noHBand="0" w:noVBand="1"/>
      </w:tblPr>
      <w:tblGrid>
        <w:gridCol w:w="1387"/>
        <w:gridCol w:w="1131"/>
        <w:gridCol w:w="2627"/>
        <w:gridCol w:w="2882"/>
      </w:tblGrid>
      <w:tr w:rsidR="12990A75" w:rsidRPr="00402B6C" w14:paraId="2312A56B" w14:textId="77777777" w:rsidTr="12990A75">
        <w:trPr>
          <w:trHeight w:val="300"/>
        </w:trPr>
        <w:tc>
          <w:tcPr>
            <w:tcW w:w="1387" w:type="dxa"/>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tcPr>
          <w:p w14:paraId="0125904A" w14:textId="42C5DBE0" w:rsidR="12990A75" w:rsidRPr="00402B6C" w:rsidRDefault="12990A75" w:rsidP="12990A75">
            <w:pPr>
              <w:spacing w:after="0" w:line="257" w:lineRule="auto"/>
              <w:jc w:val="center"/>
              <w:rPr>
                <w:rFonts w:cstheme="minorHAnsi"/>
              </w:rPr>
            </w:pPr>
            <w:r w:rsidRPr="00402B6C">
              <w:rPr>
                <w:rFonts w:eastAsia="Arial" w:cstheme="minorHAnsi"/>
                <w:b/>
                <w:bCs/>
                <w:color w:val="000000" w:themeColor="text1"/>
                <w:sz w:val="18"/>
                <w:szCs w:val="18"/>
              </w:rPr>
              <w:t>Periodo</w:t>
            </w:r>
          </w:p>
        </w:tc>
        <w:tc>
          <w:tcPr>
            <w:tcW w:w="1131" w:type="dxa"/>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tcPr>
          <w:p w14:paraId="2F01A508" w14:textId="5B17429C" w:rsidR="12990A75" w:rsidRPr="00402B6C" w:rsidRDefault="12990A75" w:rsidP="12990A75">
            <w:pPr>
              <w:spacing w:after="0" w:line="257" w:lineRule="auto"/>
              <w:jc w:val="center"/>
              <w:rPr>
                <w:rFonts w:cstheme="minorHAnsi"/>
              </w:rPr>
            </w:pPr>
            <w:r w:rsidRPr="00402B6C">
              <w:rPr>
                <w:rFonts w:eastAsia="Arial" w:cstheme="minorHAnsi"/>
                <w:b/>
                <w:bCs/>
                <w:color w:val="000000" w:themeColor="text1"/>
                <w:sz w:val="18"/>
                <w:szCs w:val="18"/>
              </w:rPr>
              <w:t>Tipo de soporte</w:t>
            </w:r>
          </w:p>
        </w:tc>
        <w:tc>
          <w:tcPr>
            <w:tcW w:w="2627" w:type="dxa"/>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tcPr>
          <w:p w14:paraId="074CAE58" w14:textId="33DC7347" w:rsidR="12990A75" w:rsidRPr="00402B6C" w:rsidRDefault="12990A75" w:rsidP="12990A75">
            <w:pPr>
              <w:spacing w:after="0" w:line="257" w:lineRule="auto"/>
              <w:jc w:val="center"/>
              <w:rPr>
                <w:rFonts w:cstheme="minorHAnsi"/>
              </w:rPr>
            </w:pPr>
            <w:r w:rsidRPr="00402B6C">
              <w:rPr>
                <w:rFonts w:eastAsia="Arial" w:cstheme="minorHAnsi"/>
                <w:b/>
                <w:bCs/>
                <w:color w:val="000000" w:themeColor="text1"/>
                <w:sz w:val="18"/>
                <w:szCs w:val="18"/>
              </w:rPr>
              <w:t>Alcance técnico</w:t>
            </w:r>
          </w:p>
        </w:tc>
        <w:tc>
          <w:tcPr>
            <w:tcW w:w="2882" w:type="dxa"/>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tcPr>
          <w:p w14:paraId="328E40CD" w14:textId="44BBB76D" w:rsidR="12990A75" w:rsidRPr="00402B6C" w:rsidRDefault="12990A75" w:rsidP="12990A75">
            <w:pPr>
              <w:spacing w:after="0" w:line="257" w:lineRule="auto"/>
              <w:jc w:val="center"/>
              <w:rPr>
                <w:rFonts w:cstheme="minorHAnsi"/>
              </w:rPr>
            </w:pPr>
            <w:r w:rsidRPr="00402B6C">
              <w:rPr>
                <w:rFonts w:eastAsia="Arial" w:cstheme="minorHAnsi"/>
                <w:b/>
                <w:bCs/>
                <w:color w:val="000000" w:themeColor="text1"/>
                <w:sz w:val="18"/>
                <w:szCs w:val="18"/>
              </w:rPr>
              <w:t>SLA aplicable</w:t>
            </w:r>
          </w:p>
        </w:tc>
      </w:tr>
      <w:tr w:rsidR="12990A75" w:rsidRPr="00402B6C" w14:paraId="469C971B" w14:textId="77777777" w:rsidTr="12990A75">
        <w:trPr>
          <w:trHeight w:val="300"/>
        </w:trPr>
        <w:tc>
          <w:tcPr>
            <w:tcW w:w="1387"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5B87FD7A" w14:textId="5C8DB630"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rPr>
              <w:t xml:space="preserve">Desde el 01 de agosto de 2026 hasta el 31 de </w:t>
            </w:r>
            <w:r w:rsidR="004B269C" w:rsidRPr="00402B6C">
              <w:rPr>
                <w:rFonts w:eastAsia="Arial" w:cstheme="minorHAnsi"/>
                <w:color w:val="000000" w:themeColor="text1"/>
                <w:sz w:val="18"/>
                <w:szCs w:val="18"/>
              </w:rPr>
              <w:t>diciembre</w:t>
            </w:r>
            <w:r w:rsidRPr="00402B6C">
              <w:rPr>
                <w:rFonts w:eastAsia="Arial" w:cstheme="minorHAnsi"/>
                <w:color w:val="000000" w:themeColor="text1"/>
                <w:sz w:val="18"/>
                <w:szCs w:val="18"/>
              </w:rPr>
              <w:t xml:space="preserve"> de 2027</w:t>
            </w:r>
          </w:p>
        </w:tc>
        <w:tc>
          <w:tcPr>
            <w:tcW w:w="1131"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13E192BD" w14:textId="007DEE68"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lang w:val="en-US"/>
              </w:rPr>
              <w:t>Post Standard Support – 4h</w:t>
            </w:r>
          </w:p>
        </w:tc>
        <w:tc>
          <w:tcPr>
            <w:tcW w:w="2627"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2A77CF40" w14:textId="3F1A33D9"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rPr>
              <w:t>Soporte extendido posterior al fin de soporte estándar del fabricante para los equipos</w:t>
            </w:r>
          </w:p>
        </w:tc>
        <w:tc>
          <w:tcPr>
            <w:tcW w:w="2882"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35AC7FE7" w14:textId="5E276C0C"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rPr>
              <w:t>Atención 7x24, soporte en sitio con tiempo de respuesta de cuatro (4) horas, sujeto a disponibilidad del fabricante y condiciones del servicio</w:t>
            </w:r>
          </w:p>
        </w:tc>
      </w:tr>
      <w:tr w:rsidR="12990A75" w:rsidRPr="00402B6C" w14:paraId="4FA13532" w14:textId="77777777" w:rsidTr="12990A75">
        <w:trPr>
          <w:trHeight w:val="300"/>
        </w:trPr>
        <w:tc>
          <w:tcPr>
            <w:tcW w:w="1387"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11355A43" w14:textId="6A2C3F11"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rPr>
              <w:t>Durante la ejecución del contrato</w:t>
            </w:r>
          </w:p>
        </w:tc>
        <w:tc>
          <w:tcPr>
            <w:tcW w:w="1131"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0F30699F" w14:textId="2B389597"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rPr>
              <w:t>Bolsa de horas de soporte técnico especializado</w:t>
            </w:r>
          </w:p>
        </w:tc>
        <w:tc>
          <w:tcPr>
            <w:tcW w:w="2627"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6BD22AAA" w14:textId="4C339B3D"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rPr>
              <w:t>Servicios técnicos avanzados sobre la infraestructura, tales como configuraciones, optimizaciones, actualizaciones y acompañamiento técnico</w:t>
            </w:r>
          </w:p>
        </w:tc>
        <w:tc>
          <w:tcPr>
            <w:tcW w:w="2882"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tcPr>
          <w:p w14:paraId="0FB3925D" w14:textId="036654DF" w:rsidR="12990A75" w:rsidRPr="00402B6C" w:rsidRDefault="12990A75" w:rsidP="12990A75">
            <w:pPr>
              <w:spacing w:after="0" w:line="257" w:lineRule="auto"/>
              <w:jc w:val="center"/>
              <w:rPr>
                <w:rFonts w:cstheme="minorHAnsi"/>
              </w:rPr>
            </w:pPr>
            <w:r w:rsidRPr="00402B6C">
              <w:rPr>
                <w:rFonts w:eastAsia="Arial" w:cstheme="minorHAnsi"/>
                <w:color w:val="000000" w:themeColor="text1"/>
                <w:sz w:val="18"/>
                <w:szCs w:val="18"/>
              </w:rPr>
              <w:t>Regido por los Acuerdos de Niveles de Servicio (ANS) definidos en el numeral 5 del presente anexo técnico</w:t>
            </w:r>
          </w:p>
        </w:tc>
      </w:tr>
    </w:tbl>
    <w:p w14:paraId="5DA32343" w14:textId="4A078619" w:rsidR="0CF104C6" w:rsidRPr="00402B6C" w:rsidRDefault="58BB0C63" w:rsidP="12990A75">
      <w:pPr>
        <w:spacing w:after="0" w:line="257" w:lineRule="auto"/>
        <w:rPr>
          <w:rFonts w:cstheme="minorHAnsi"/>
        </w:rPr>
      </w:pPr>
      <w:r w:rsidRPr="00402B6C">
        <w:rPr>
          <w:rFonts w:eastAsia="Arial" w:cstheme="minorHAnsi"/>
          <w:color w:val="000000" w:themeColor="text1"/>
        </w:rPr>
        <w:t xml:space="preserve"> </w:t>
      </w:r>
    </w:p>
    <w:p w14:paraId="5DAFA115" w14:textId="1F968673" w:rsidR="0CF104C6" w:rsidRPr="00402B6C" w:rsidRDefault="58BB0C63" w:rsidP="12990A75">
      <w:pPr>
        <w:spacing w:after="0" w:line="257" w:lineRule="auto"/>
        <w:ind w:firstLine="708"/>
        <w:jc w:val="both"/>
        <w:rPr>
          <w:rFonts w:cstheme="minorHAnsi"/>
        </w:rPr>
      </w:pPr>
      <w:r w:rsidRPr="00402B6C">
        <w:rPr>
          <w:rFonts w:eastAsia="Arial" w:cstheme="minorHAnsi"/>
          <w:b/>
          <w:bCs/>
          <w:color w:val="000000" w:themeColor="text1"/>
          <w:sz w:val="20"/>
          <w:szCs w:val="20"/>
        </w:rPr>
        <w:t>Parágrafo 1. Condiciones del servicio del fabricante</w:t>
      </w:r>
    </w:p>
    <w:p w14:paraId="3D0A7A85" w14:textId="10B7F0C2" w:rsidR="0CF104C6" w:rsidRPr="00402B6C" w:rsidRDefault="58BB0C63" w:rsidP="12990A75">
      <w:pPr>
        <w:spacing w:after="0" w:line="257" w:lineRule="auto"/>
        <w:ind w:left="708"/>
        <w:jc w:val="both"/>
        <w:rPr>
          <w:rFonts w:cstheme="minorHAnsi"/>
        </w:rPr>
      </w:pPr>
      <w:r w:rsidRPr="00402B6C">
        <w:rPr>
          <w:rFonts w:eastAsia="Arial" w:cstheme="minorHAnsi"/>
          <w:color w:val="000000" w:themeColor="text1"/>
          <w:sz w:val="20"/>
          <w:szCs w:val="20"/>
        </w:rPr>
        <w:lastRenderedPageBreak/>
        <w:t>Los niveles de servicio (SLA) asociados al soporte del fabricante DELL estarán sujetos a las condiciones oficiales vigentes para la modalidad de soporte Post Standard Support, incluyendo disponibilidad de repuestos, tiempos de respuesta y cobertura geográfica.</w:t>
      </w:r>
    </w:p>
    <w:p w14:paraId="1F750A23" w14:textId="7C037CA3" w:rsidR="0CF104C6" w:rsidRPr="00402B6C" w:rsidRDefault="58BB0C63" w:rsidP="12990A75">
      <w:pPr>
        <w:spacing w:after="0" w:line="257" w:lineRule="auto"/>
        <w:ind w:left="1416"/>
        <w:jc w:val="both"/>
        <w:rPr>
          <w:rFonts w:cstheme="minorHAnsi"/>
        </w:rPr>
      </w:pPr>
      <w:r w:rsidRPr="00402B6C">
        <w:rPr>
          <w:rFonts w:eastAsia="Arial" w:cstheme="minorHAnsi"/>
          <w:color w:val="000000" w:themeColor="text1"/>
        </w:rPr>
        <w:t xml:space="preserve"> </w:t>
      </w:r>
    </w:p>
    <w:p w14:paraId="2801D8A1" w14:textId="3D123A97" w:rsidR="0CF104C6" w:rsidRPr="00402B6C" w:rsidRDefault="58BB0C63" w:rsidP="12990A75">
      <w:pPr>
        <w:spacing w:after="0" w:line="257" w:lineRule="auto"/>
        <w:ind w:firstLine="708"/>
        <w:jc w:val="both"/>
        <w:rPr>
          <w:rFonts w:cstheme="minorHAnsi"/>
        </w:rPr>
      </w:pPr>
      <w:r w:rsidRPr="00402B6C">
        <w:rPr>
          <w:rFonts w:eastAsia="Arial" w:cstheme="minorHAnsi"/>
          <w:b/>
          <w:bCs/>
          <w:color w:val="000000" w:themeColor="text1"/>
          <w:sz w:val="20"/>
          <w:szCs w:val="20"/>
        </w:rPr>
        <w:t>Parágrafo 2. Diferenciación de niveles de servicio</w:t>
      </w:r>
    </w:p>
    <w:p w14:paraId="5EDF0A83" w14:textId="4D4B2017" w:rsidR="0CF104C6" w:rsidRPr="00402B6C" w:rsidRDefault="58BB0C63" w:rsidP="12990A75">
      <w:pPr>
        <w:spacing w:after="0" w:line="257" w:lineRule="auto"/>
        <w:ind w:left="708"/>
        <w:jc w:val="both"/>
        <w:rPr>
          <w:rFonts w:cstheme="minorHAnsi"/>
        </w:rPr>
      </w:pPr>
      <w:r w:rsidRPr="00402B6C">
        <w:rPr>
          <w:rFonts w:eastAsia="Arial" w:cstheme="minorHAnsi"/>
          <w:color w:val="000000" w:themeColor="text1"/>
          <w:sz w:val="20"/>
          <w:szCs w:val="20"/>
        </w:rPr>
        <w:t>Los servicios prestados mediante la bolsa de horas de soporte técnico especializado no se consideran parte del soporte estándar del fabricante, por lo cual su ejecución y medición se realizará conforme a los Acuerdos de Niveles de Servicio (ANS) definidos contractualmente en el presente anexo técnico.</w:t>
      </w:r>
    </w:p>
    <w:p w14:paraId="352382C4" w14:textId="0476A72D" w:rsidR="0CF104C6" w:rsidRPr="00402B6C" w:rsidRDefault="0CF104C6" w:rsidP="00EA055E">
      <w:pPr>
        <w:spacing w:after="0" w:line="257" w:lineRule="auto"/>
        <w:ind w:left="1416"/>
        <w:rPr>
          <w:rFonts w:eastAsia="Arial" w:cstheme="minorHAnsi"/>
          <w:color w:val="000000" w:themeColor="text1"/>
        </w:rPr>
      </w:pPr>
    </w:p>
    <w:p w14:paraId="07C8A3FF" w14:textId="1C8FF45F" w:rsidR="46748113" w:rsidRPr="00402B6C" w:rsidRDefault="58BB0C63" w:rsidP="004B269C">
      <w:pPr>
        <w:pStyle w:val="Prrafodelista"/>
        <w:numPr>
          <w:ilvl w:val="0"/>
          <w:numId w:val="35"/>
        </w:numPr>
        <w:spacing w:after="0"/>
        <w:ind w:left="720"/>
        <w:jc w:val="both"/>
        <w:rPr>
          <w:rFonts w:eastAsia="Arial" w:cstheme="minorHAnsi"/>
          <w:color w:val="000000" w:themeColor="text1"/>
        </w:rPr>
      </w:pPr>
      <w:r w:rsidRPr="00402B6C">
        <w:rPr>
          <w:rFonts w:eastAsia="Arial" w:cstheme="minorHAnsi"/>
          <w:b/>
          <w:bCs/>
        </w:rPr>
        <w:t xml:space="preserve">Bolsa De Horas Para El Soporte Técnico Especializado: </w:t>
      </w:r>
      <w:r w:rsidRPr="00402B6C">
        <w:rPr>
          <w:rFonts w:eastAsia="Arial" w:cstheme="minorHAnsi"/>
        </w:rPr>
        <w:t xml:space="preserve">  </w:t>
      </w:r>
      <w:r w:rsidRPr="00402B6C">
        <w:rPr>
          <w:rFonts w:eastAsia="Arial" w:cstheme="minorHAnsi"/>
          <w:color w:val="000000" w:themeColor="text1"/>
        </w:rPr>
        <w:t>Adicionalmente a la renovación de garantías extendidas y al soporte estándar del fabricante para la infraestructura DELL, se contará con una bolsa de cuarenta (40) horas de soporte técnico especializado, destinada exclusivamente a la atención de requerimientos avanzados sobre dicha plataforma.</w:t>
      </w:r>
    </w:p>
    <w:p w14:paraId="12C4122B" w14:textId="0E47834D" w:rsidR="46748113" w:rsidRPr="00402B6C" w:rsidRDefault="58BB0C63" w:rsidP="12990A75">
      <w:pPr>
        <w:spacing w:after="5" w:line="245" w:lineRule="auto"/>
        <w:ind w:left="1779" w:right="98"/>
        <w:jc w:val="both"/>
        <w:rPr>
          <w:rFonts w:eastAsia="Arial" w:cstheme="minorHAnsi"/>
          <w:color w:val="000000" w:themeColor="text1"/>
        </w:rPr>
      </w:pPr>
      <w:r w:rsidRPr="00402B6C">
        <w:rPr>
          <w:rFonts w:eastAsia="Arial" w:cstheme="minorHAnsi"/>
          <w:color w:val="000000" w:themeColor="text1"/>
        </w:rPr>
        <w:t xml:space="preserve"> </w:t>
      </w:r>
    </w:p>
    <w:p w14:paraId="52FAE9A5" w14:textId="7C9AEBEE" w:rsidR="46748113" w:rsidRPr="00402B6C" w:rsidRDefault="58BB0C63" w:rsidP="12990A75">
      <w:pPr>
        <w:spacing w:after="5" w:line="245" w:lineRule="auto"/>
        <w:ind w:left="360" w:right="98"/>
        <w:jc w:val="both"/>
        <w:rPr>
          <w:rFonts w:eastAsia="Arial" w:cstheme="minorHAnsi"/>
          <w:b/>
          <w:bCs/>
        </w:rPr>
      </w:pPr>
      <w:r w:rsidRPr="00402B6C">
        <w:rPr>
          <w:rFonts w:eastAsia="Arial" w:cstheme="minorHAnsi"/>
          <w:b/>
          <w:bCs/>
        </w:rPr>
        <w:t>4.1. Alcance del servicio</w:t>
      </w:r>
    </w:p>
    <w:p w14:paraId="5F3D18CB" w14:textId="7F56E978" w:rsidR="46748113" w:rsidRPr="00402B6C" w:rsidRDefault="58BB0C63" w:rsidP="12990A75">
      <w:pPr>
        <w:spacing w:after="5" w:line="245" w:lineRule="auto"/>
        <w:ind w:left="720" w:right="98"/>
        <w:jc w:val="both"/>
        <w:rPr>
          <w:rFonts w:eastAsia="Arial" w:cstheme="minorHAnsi"/>
          <w:color w:val="000000" w:themeColor="text1"/>
        </w:rPr>
      </w:pPr>
      <w:r w:rsidRPr="00402B6C">
        <w:rPr>
          <w:rFonts w:eastAsia="Arial" w:cstheme="minorHAnsi"/>
          <w:color w:val="000000" w:themeColor="text1"/>
        </w:rPr>
        <w:t>La bolsa de horas cubrirá actividades que no se encuentren contempladas dentro del soporte estándar del fabricante, incluyendo, pero sin limitarse a:</w:t>
      </w:r>
    </w:p>
    <w:p w14:paraId="7C48640E" w14:textId="6BA540C7"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45A77176" w14:textId="2FC34911"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Configuración avanzada de hardware y software</w:t>
      </w:r>
    </w:p>
    <w:p w14:paraId="43711317" w14:textId="27CB3DC6"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Actualizaciones de firmware, sistema operativo y componentes asociados</w:t>
      </w:r>
    </w:p>
    <w:p w14:paraId="48735E63" w14:textId="13176BDC"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Reinstalaciones y migraciones controladas</w:t>
      </w:r>
    </w:p>
    <w:p w14:paraId="53BAC96D" w14:textId="3D19906D"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Acompañamiento en mantenimientos programados</w:t>
      </w:r>
    </w:p>
    <w:p w14:paraId="2834B641" w14:textId="138EDD56"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Optimización de desempeño de la infraestructura</w:t>
      </w:r>
    </w:p>
    <w:p w14:paraId="79EA8632" w14:textId="26597EA2"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Diagnóstico y resolución de incidentes no cubiertos por garantía</w:t>
      </w:r>
    </w:p>
    <w:p w14:paraId="442F3CC4" w14:textId="4EB92AD8"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Transferencia de conocimiento y capacitación técnica al personal de la Dirección de TIC</w:t>
      </w:r>
    </w:p>
    <w:p w14:paraId="1CA01121" w14:textId="6CD6B0C9" w:rsidR="46748113" w:rsidRPr="00402B6C" w:rsidRDefault="58BB0C63" w:rsidP="00BF41C1">
      <w:pPr>
        <w:pStyle w:val="Prrafodelista"/>
        <w:numPr>
          <w:ilvl w:val="0"/>
          <w:numId w:val="10"/>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Recomendaciones técnicas y buenas prácticas sobre la plataforma</w:t>
      </w:r>
    </w:p>
    <w:p w14:paraId="23DAD985" w14:textId="198362F7"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068F9906" w14:textId="450B7993" w:rsidR="46748113" w:rsidRPr="00402B6C" w:rsidRDefault="58BB0C63" w:rsidP="12990A75">
      <w:pPr>
        <w:spacing w:after="5" w:line="245" w:lineRule="auto"/>
        <w:ind w:left="360" w:right="98"/>
        <w:jc w:val="both"/>
        <w:rPr>
          <w:rFonts w:eastAsia="Arial" w:cstheme="minorHAnsi"/>
          <w:b/>
          <w:bCs/>
        </w:rPr>
      </w:pPr>
      <w:r w:rsidRPr="00402B6C">
        <w:rPr>
          <w:rFonts w:eastAsia="Arial" w:cstheme="minorHAnsi"/>
          <w:b/>
          <w:bCs/>
        </w:rPr>
        <w:t>4.2. Condiciones de ejecución</w:t>
      </w:r>
    </w:p>
    <w:p w14:paraId="56AC510F" w14:textId="78FB998B" w:rsidR="46748113" w:rsidRPr="00402B6C" w:rsidRDefault="58BB0C63" w:rsidP="12990A75">
      <w:pPr>
        <w:spacing w:after="5" w:line="245" w:lineRule="auto"/>
        <w:ind w:left="1560" w:right="98"/>
        <w:jc w:val="both"/>
        <w:rPr>
          <w:rFonts w:eastAsia="Arial" w:cstheme="minorHAnsi"/>
          <w:b/>
          <w:bCs/>
          <w:color w:val="000000" w:themeColor="text1"/>
        </w:rPr>
      </w:pPr>
      <w:r w:rsidRPr="00402B6C">
        <w:rPr>
          <w:rFonts w:eastAsia="Arial" w:cstheme="minorHAnsi"/>
          <w:b/>
          <w:bCs/>
          <w:color w:val="000000" w:themeColor="text1"/>
        </w:rPr>
        <w:t xml:space="preserve"> </w:t>
      </w:r>
    </w:p>
    <w:p w14:paraId="60CD8260" w14:textId="14E929DC" w:rsidR="46748113" w:rsidRPr="00402B6C" w:rsidRDefault="58BB0C63" w:rsidP="00BF41C1">
      <w:pPr>
        <w:pStyle w:val="Prrafodelista"/>
        <w:numPr>
          <w:ilvl w:val="0"/>
          <w:numId w:val="9"/>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Las actividades deberán ser previamente solicitadas y autorizadas por el supervisor del contrato.</w:t>
      </w:r>
    </w:p>
    <w:p w14:paraId="4C39782E" w14:textId="0C33A08A" w:rsidR="46748113" w:rsidRPr="00402B6C" w:rsidRDefault="58BB0C63" w:rsidP="00BF41C1">
      <w:pPr>
        <w:pStyle w:val="Prrafodelista"/>
        <w:numPr>
          <w:ilvl w:val="0"/>
          <w:numId w:val="9"/>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Cada intervención deberá contar con:</w:t>
      </w:r>
    </w:p>
    <w:p w14:paraId="2E1A4785" w14:textId="18B0A7F5" w:rsidR="46748113" w:rsidRPr="00402B6C" w:rsidRDefault="58BB0C63" w:rsidP="00BF41C1">
      <w:pPr>
        <w:pStyle w:val="Prrafodelista"/>
        <w:numPr>
          <w:ilvl w:val="2"/>
          <w:numId w:val="9"/>
        </w:numPr>
        <w:spacing w:after="0" w:line="245" w:lineRule="auto"/>
        <w:ind w:left="2340" w:right="98" w:hanging="540"/>
        <w:jc w:val="both"/>
        <w:rPr>
          <w:rFonts w:eastAsia="Arial" w:cstheme="minorHAnsi"/>
          <w:color w:val="000000" w:themeColor="text1"/>
        </w:rPr>
      </w:pPr>
      <w:r w:rsidRPr="00402B6C">
        <w:rPr>
          <w:rFonts w:eastAsia="Arial" w:cstheme="minorHAnsi"/>
          <w:color w:val="000000" w:themeColor="text1"/>
        </w:rPr>
        <w:t>Alcance definido</w:t>
      </w:r>
    </w:p>
    <w:p w14:paraId="4123DC36" w14:textId="040B6323" w:rsidR="46748113" w:rsidRPr="00402B6C" w:rsidRDefault="58BB0C63" w:rsidP="00BF41C1">
      <w:pPr>
        <w:pStyle w:val="Prrafodelista"/>
        <w:numPr>
          <w:ilvl w:val="2"/>
          <w:numId w:val="9"/>
        </w:numPr>
        <w:spacing w:after="0" w:line="245" w:lineRule="auto"/>
        <w:ind w:left="2340" w:right="98" w:hanging="540"/>
        <w:jc w:val="both"/>
        <w:rPr>
          <w:rFonts w:eastAsia="Arial" w:cstheme="minorHAnsi"/>
          <w:color w:val="000000" w:themeColor="text1"/>
        </w:rPr>
      </w:pPr>
      <w:r w:rsidRPr="00402B6C">
        <w:rPr>
          <w:rFonts w:eastAsia="Arial" w:cstheme="minorHAnsi"/>
          <w:color w:val="000000" w:themeColor="text1"/>
        </w:rPr>
        <w:t>Tiempo estimado</w:t>
      </w:r>
    </w:p>
    <w:p w14:paraId="58F6CFE5" w14:textId="2D2821DF" w:rsidR="46748113" w:rsidRPr="00402B6C" w:rsidRDefault="58BB0C63" w:rsidP="00BF41C1">
      <w:pPr>
        <w:pStyle w:val="Prrafodelista"/>
        <w:numPr>
          <w:ilvl w:val="2"/>
          <w:numId w:val="9"/>
        </w:numPr>
        <w:spacing w:after="0" w:line="245" w:lineRule="auto"/>
        <w:ind w:left="2340" w:right="98" w:hanging="540"/>
        <w:jc w:val="both"/>
        <w:rPr>
          <w:rFonts w:eastAsia="Arial" w:cstheme="minorHAnsi"/>
          <w:color w:val="000000" w:themeColor="text1"/>
        </w:rPr>
      </w:pPr>
      <w:r w:rsidRPr="00402B6C">
        <w:rPr>
          <w:rFonts w:eastAsia="Arial" w:cstheme="minorHAnsi"/>
          <w:color w:val="000000" w:themeColor="text1"/>
        </w:rPr>
        <w:t>Aprobación previa de ejecución</w:t>
      </w:r>
    </w:p>
    <w:p w14:paraId="5B3BE8EB" w14:textId="78BEA8A0" w:rsidR="46748113" w:rsidRPr="00402B6C" w:rsidRDefault="58BB0C63" w:rsidP="00BF41C1">
      <w:pPr>
        <w:pStyle w:val="Prrafodelista"/>
        <w:numPr>
          <w:ilvl w:val="0"/>
          <w:numId w:val="9"/>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El contratista deberá asignar personal certificado o con experiencia comprobada en tecnología DELL para la ejecución de los servicios.</w:t>
      </w:r>
    </w:p>
    <w:p w14:paraId="33A71126" w14:textId="28019828"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6E4AE9AD" w14:textId="648EBEB4" w:rsidR="46748113" w:rsidRPr="00402B6C" w:rsidRDefault="58BB0C63" w:rsidP="12990A75">
      <w:pPr>
        <w:spacing w:after="5" w:line="245" w:lineRule="auto"/>
        <w:ind w:left="360" w:right="98"/>
        <w:jc w:val="both"/>
        <w:rPr>
          <w:rFonts w:eastAsia="Arial" w:cstheme="minorHAnsi"/>
          <w:b/>
          <w:bCs/>
        </w:rPr>
      </w:pPr>
      <w:r w:rsidRPr="00402B6C">
        <w:rPr>
          <w:rFonts w:eastAsia="Arial" w:cstheme="minorHAnsi"/>
          <w:b/>
          <w:bCs/>
        </w:rPr>
        <w:t>4.3. Control y validación de horas</w:t>
      </w:r>
    </w:p>
    <w:p w14:paraId="269DED00" w14:textId="72179D9D" w:rsidR="46748113" w:rsidRPr="00402B6C" w:rsidRDefault="58BB0C63" w:rsidP="12990A75">
      <w:pPr>
        <w:spacing w:after="5" w:line="245" w:lineRule="auto"/>
        <w:ind w:left="1560" w:right="98"/>
        <w:jc w:val="both"/>
        <w:rPr>
          <w:rFonts w:eastAsia="Arial" w:cstheme="minorHAnsi"/>
          <w:b/>
          <w:bCs/>
        </w:rPr>
      </w:pPr>
      <w:r w:rsidRPr="00402B6C">
        <w:rPr>
          <w:rFonts w:eastAsia="Arial" w:cstheme="minorHAnsi"/>
          <w:b/>
          <w:bCs/>
        </w:rPr>
        <w:t xml:space="preserve"> </w:t>
      </w:r>
    </w:p>
    <w:p w14:paraId="77A87781" w14:textId="7CB5FA7F" w:rsidR="46748113" w:rsidRPr="00402B6C" w:rsidRDefault="58BB0C63" w:rsidP="00BF41C1">
      <w:pPr>
        <w:pStyle w:val="Prrafodelista"/>
        <w:numPr>
          <w:ilvl w:val="0"/>
          <w:numId w:val="8"/>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Solo se reconocerán las horas efectivamente ejecutadas y directamente relacionadas con actividades aprobadas.</w:t>
      </w:r>
    </w:p>
    <w:p w14:paraId="36A5327C" w14:textId="5FFF9092" w:rsidR="46748113" w:rsidRPr="00402B6C" w:rsidRDefault="58BB0C63" w:rsidP="00BF41C1">
      <w:pPr>
        <w:pStyle w:val="Prrafodelista"/>
        <w:numPr>
          <w:ilvl w:val="0"/>
          <w:numId w:val="8"/>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Cada actividad deberá quedar registrada mediante:</w:t>
      </w:r>
    </w:p>
    <w:p w14:paraId="2AB5E93D" w14:textId="7EF23880" w:rsidR="46748113" w:rsidRPr="00402B6C" w:rsidRDefault="58BB0C63" w:rsidP="00BF41C1">
      <w:pPr>
        <w:pStyle w:val="Prrafodelista"/>
        <w:numPr>
          <w:ilvl w:val="2"/>
          <w:numId w:val="8"/>
        </w:numPr>
        <w:spacing w:after="0" w:line="245" w:lineRule="auto"/>
        <w:ind w:left="1980" w:right="98"/>
        <w:jc w:val="both"/>
        <w:rPr>
          <w:rFonts w:eastAsia="Arial" w:cstheme="minorHAnsi"/>
          <w:color w:val="000000" w:themeColor="text1"/>
        </w:rPr>
      </w:pPr>
      <w:r w:rsidRPr="00402B6C">
        <w:rPr>
          <w:rFonts w:eastAsia="Arial" w:cstheme="minorHAnsi"/>
          <w:color w:val="000000" w:themeColor="text1"/>
        </w:rPr>
        <w:t>Orden de servicio o ticket</w:t>
      </w:r>
    </w:p>
    <w:p w14:paraId="7AEEF46B" w14:textId="2614F508" w:rsidR="46748113" w:rsidRPr="00402B6C" w:rsidRDefault="58BB0C63" w:rsidP="00BF41C1">
      <w:pPr>
        <w:pStyle w:val="Prrafodelista"/>
        <w:numPr>
          <w:ilvl w:val="2"/>
          <w:numId w:val="8"/>
        </w:numPr>
        <w:spacing w:after="0" w:line="245" w:lineRule="auto"/>
        <w:ind w:left="1980" w:right="98"/>
        <w:jc w:val="both"/>
        <w:rPr>
          <w:rFonts w:eastAsia="Arial" w:cstheme="minorHAnsi"/>
          <w:color w:val="000000" w:themeColor="text1"/>
        </w:rPr>
      </w:pPr>
      <w:r w:rsidRPr="00402B6C">
        <w:rPr>
          <w:rFonts w:eastAsia="Arial" w:cstheme="minorHAnsi"/>
          <w:color w:val="000000" w:themeColor="text1"/>
        </w:rPr>
        <w:lastRenderedPageBreak/>
        <w:t>Descripción detallada de la actividad</w:t>
      </w:r>
    </w:p>
    <w:p w14:paraId="729A69B8" w14:textId="510D3509" w:rsidR="46748113" w:rsidRPr="00402B6C" w:rsidRDefault="58BB0C63" w:rsidP="00BF41C1">
      <w:pPr>
        <w:pStyle w:val="Prrafodelista"/>
        <w:numPr>
          <w:ilvl w:val="2"/>
          <w:numId w:val="8"/>
        </w:numPr>
        <w:spacing w:after="0" w:line="245" w:lineRule="auto"/>
        <w:ind w:left="1980" w:right="98"/>
        <w:jc w:val="both"/>
        <w:rPr>
          <w:rFonts w:eastAsia="Arial" w:cstheme="minorHAnsi"/>
          <w:color w:val="000000" w:themeColor="text1"/>
        </w:rPr>
      </w:pPr>
      <w:r w:rsidRPr="00402B6C">
        <w:rPr>
          <w:rFonts w:eastAsia="Arial" w:cstheme="minorHAnsi"/>
          <w:color w:val="000000" w:themeColor="text1"/>
        </w:rPr>
        <w:t>Fecha y hora de inicio y finalización</w:t>
      </w:r>
    </w:p>
    <w:p w14:paraId="653679DE" w14:textId="03BD43B7" w:rsidR="46748113" w:rsidRPr="00402B6C" w:rsidRDefault="58BB0C63" w:rsidP="00BF41C1">
      <w:pPr>
        <w:pStyle w:val="Prrafodelista"/>
        <w:numPr>
          <w:ilvl w:val="2"/>
          <w:numId w:val="8"/>
        </w:numPr>
        <w:spacing w:after="0" w:line="245" w:lineRule="auto"/>
        <w:ind w:left="1980" w:right="98"/>
        <w:jc w:val="both"/>
        <w:rPr>
          <w:rFonts w:eastAsia="Arial" w:cstheme="minorHAnsi"/>
          <w:color w:val="000000" w:themeColor="text1"/>
        </w:rPr>
      </w:pPr>
      <w:r w:rsidRPr="00402B6C">
        <w:rPr>
          <w:rFonts w:eastAsia="Arial" w:cstheme="minorHAnsi"/>
          <w:color w:val="000000" w:themeColor="text1"/>
        </w:rPr>
        <w:t>Recursos utilizados</w:t>
      </w:r>
    </w:p>
    <w:p w14:paraId="19778543" w14:textId="70554082" w:rsidR="46748113" w:rsidRPr="00402B6C" w:rsidRDefault="58BB0C63" w:rsidP="00BF41C1">
      <w:pPr>
        <w:pStyle w:val="Prrafodelista"/>
        <w:numPr>
          <w:ilvl w:val="2"/>
          <w:numId w:val="8"/>
        </w:numPr>
        <w:spacing w:after="0" w:line="245" w:lineRule="auto"/>
        <w:ind w:left="1980" w:right="98"/>
        <w:jc w:val="both"/>
        <w:rPr>
          <w:rFonts w:eastAsia="Arial" w:cstheme="minorHAnsi"/>
          <w:color w:val="000000" w:themeColor="text1"/>
        </w:rPr>
      </w:pPr>
      <w:r w:rsidRPr="00402B6C">
        <w:rPr>
          <w:rFonts w:eastAsia="Arial" w:cstheme="minorHAnsi"/>
          <w:color w:val="000000" w:themeColor="text1"/>
        </w:rPr>
        <w:t>Resultados obtenidos</w:t>
      </w:r>
    </w:p>
    <w:p w14:paraId="189BF8BE" w14:textId="10074494" w:rsidR="46748113" w:rsidRPr="00402B6C" w:rsidRDefault="58BB0C63" w:rsidP="00BF41C1">
      <w:pPr>
        <w:pStyle w:val="Prrafodelista"/>
        <w:numPr>
          <w:ilvl w:val="0"/>
          <w:numId w:val="8"/>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Dichos soportes deberán contar con validación del supervisor del contrato.</w:t>
      </w:r>
    </w:p>
    <w:p w14:paraId="449819B7" w14:textId="2CDAE351"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319FD1D5" w14:textId="19C9A00B" w:rsidR="46748113" w:rsidRPr="00402B6C" w:rsidRDefault="58BB0C63" w:rsidP="12990A75">
      <w:pPr>
        <w:spacing w:after="5" w:line="245" w:lineRule="auto"/>
        <w:ind w:left="360" w:right="98"/>
        <w:jc w:val="both"/>
        <w:rPr>
          <w:rFonts w:eastAsia="Arial" w:cstheme="minorHAnsi"/>
          <w:b/>
          <w:bCs/>
        </w:rPr>
      </w:pPr>
      <w:r w:rsidRPr="00402B6C">
        <w:rPr>
          <w:rFonts w:eastAsia="Arial" w:cstheme="minorHAnsi"/>
          <w:b/>
          <w:bCs/>
        </w:rPr>
        <w:t>4.4.  Exclusiones</w:t>
      </w:r>
    </w:p>
    <w:p w14:paraId="02FBB953" w14:textId="0444A0EB" w:rsidR="46748113" w:rsidRPr="00402B6C" w:rsidRDefault="58BB0C63" w:rsidP="12990A75">
      <w:pPr>
        <w:spacing w:after="5" w:line="245" w:lineRule="auto"/>
        <w:ind w:left="1560" w:right="98"/>
        <w:jc w:val="both"/>
        <w:rPr>
          <w:rFonts w:eastAsia="Arial" w:cstheme="minorHAnsi"/>
          <w:b/>
          <w:bCs/>
          <w:color w:val="000000" w:themeColor="text1"/>
        </w:rPr>
      </w:pPr>
      <w:r w:rsidRPr="00402B6C">
        <w:rPr>
          <w:rFonts w:eastAsia="Arial" w:cstheme="minorHAnsi"/>
          <w:b/>
          <w:bCs/>
          <w:color w:val="000000" w:themeColor="text1"/>
        </w:rPr>
        <w:t xml:space="preserve"> </w:t>
      </w:r>
    </w:p>
    <w:p w14:paraId="03CA2E1A" w14:textId="250543A3" w:rsidR="46748113" w:rsidRPr="00402B6C" w:rsidRDefault="58BB0C63" w:rsidP="12990A75">
      <w:pPr>
        <w:spacing w:after="5" w:line="245" w:lineRule="auto"/>
        <w:ind w:left="810" w:right="98"/>
        <w:jc w:val="both"/>
        <w:rPr>
          <w:rFonts w:eastAsia="Arial" w:cstheme="minorHAnsi"/>
          <w:color w:val="000000" w:themeColor="text1"/>
        </w:rPr>
      </w:pPr>
      <w:r w:rsidRPr="00402B6C">
        <w:rPr>
          <w:rFonts w:eastAsia="Arial" w:cstheme="minorHAnsi"/>
          <w:color w:val="000000" w:themeColor="text1"/>
        </w:rPr>
        <w:t>No serán objeto de reconocimiento dentro de la bolsa de horas:</w:t>
      </w:r>
    </w:p>
    <w:p w14:paraId="1A71B86C" w14:textId="5F3E3991"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04C3AC2C" w14:textId="62A1EE72" w:rsidR="46748113" w:rsidRPr="00402B6C" w:rsidRDefault="58BB0C63" w:rsidP="00BF41C1">
      <w:pPr>
        <w:pStyle w:val="Prrafodelista"/>
        <w:numPr>
          <w:ilvl w:val="0"/>
          <w:numId w:val="7"/>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Tiempos de espera no justificados</w:t>
      </w:r>
    </w:p>
    <w:p w14:paraId="2572AB63" w14:textId="7B433F4C" w:rsidR="46748113" w:rsidRPr="00402B6C" w:rsidRDefault="58BB0C63" w:rsidP="00BF41C1">
      <w:pPr>
        <w:pStyle w:val="Prrafodelista"/>
        <w:numPr>
          <w:ilvl w:val="0"/>
          <w:numId w:val="7"/>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Desplazamientos o tiempos logísticos (salvo autorización expresa)</w:t>
      </w:r>
    </w:p>
    <w:p w14:paraId="2CCDF479" w14:textId="5263B506" w:rsidR="46748113" w:rsidRPr="00402B6C" w:rsidRDefault="58BB0C63" w:rsidP="00BF41C1">
      <w:pPr>
        <w:pStyle w:val="Prrafodelista"/>
        <w:numPr>
          <w:ilvl w:val="0"/>
          <w:numId w:val="7"/>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Tiempos asociados a elaboración de informes</w:t>
      </w:r>
    </w:p>
    <w:p w14:paraId="31573E8F" w14:textId="019507DD" w:rsidR="46748113" w:rsidRPr="00402B6C" w:rsidRDefault="58BB0C63" w:rsidP="00BF41C1">
      <w:pPr>
        <w:pStyle w:val="Prrafodelista"/>
        <w:numPr>
          <w:ilvl w:val="0"/>
          <w:numId w:val="7"/>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Actividades derivadas de errores atribuibles al contratista</w:t>
      </w:r>
    </w:p>
    <w:p w14:paraId="72CD776D" w14:textId="21416270" w:rsidR="46748113" w:rsidRPr="00402B6C" w:rsidRDefault="58BB0C63" w:rsidP="00BF41C1">
      <w:pPr>
        <w:pStyle w:val="Prrafodelista"/>
        <w:numPr>
          <w:ilvl w:val="0"/>
          <w:numId w:val="7"/>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Reprocesos por mala ejecución</w:t>
      </w:r>
    </w:p>
    <w:p w14:paraId="0053CF80" w14:textId="5999C95C"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292664DB" w14:textId="7DACAB73" w:rsidR="46748113" w:rsidRPr="00402B6C" w:rsidRDefault="58BB0C63" w:rsidP="12990A75">
      <w:pPr>
        <w:spacing w:after="5" w:line="245" w:lineRule="auto"/>
        <w:ind w:left="360" w:right="98"/>
        <w:jc w:val="both"/>
        <w:rPr>
          <w:rFonts w:eastAsia="Arial" w:cstheme="minorHAnsi"/>
          <w:b/>
          <w:bCs/>
        </w:rPr>
      </w:pPr>
      <w:r w:rsidRPr="00402B6C">
        <w:rPr>
          <w:rFonts w:eastAsia="Arial" w:cstheme="minorHAnsi"/>
          <w:b/>
          <w:bCs/>
        </w:rPr>
        <w:t>4.5. Consumo de la bolsa de horas</w:t>
      </w:r>
    </w:p>
    <w:p w14:paraId="7FEE600B" w14:textId="0BA3C034" w:rsidR="46748113" w:rsidRPr="00402B6C" w:rsidRDefault="58BB0C63" w:rsidP="12990A75">
      <w:pPr>
        <w:spacing w:after="5" w:line="245" w:lineRule="auto"/>
        <w:ind w:left="1560" w:right="98"/>
        <w:jc w:val="both"/>
        <w:rPr>
          <w:rFonts w:eastAsia="Arial" w:cstheme="minorHAnsi"/>
          <w:b/>
          <w:bCs/>
          <w:color w:val="000000" w:themeColor="text1"/>
        </w:rPr>
      </w:pPr>
      <w:r w:rsidRPr="00402B6C">
        <w:rPr>
          <w:rFonts w:eastAsia="Arial" w:cstheme="minorHAnsi"/>
          <w:b/>
          <w:bCs/>
          <w:color w:val="000000" w:themeColor="text1"/>
        </w:rPr>
        <w:t xml:space="preserve"> </w:t>
      </w:r>
    </w:p>
    <w:p w14:paraId="42E48B2C" w14:textId="7B4575ED" w:rsidR="46748113" w:rsidRPr="00402B6C" w:rsidRDefault="58BB0C63" w:rsidP="00BF41C1">
      <w:pPr>
        <w:pStyle w:val="Prrafodelista"/>
        <w:numPr>
          <w:ilvl w:val="0"/>
          <w:numId w:val="6"/>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Las horas se consumirán únicamente con base en el tiempo real de ejecución de las actividades.</w:t>
      </w:r>
    </w:p>
    <w:p w14:paraId="584942E6" w14:textId="55F40D9E" w:rsidR="46748113" w:rsidRPr="00402B6C" w:rsidRDefault="58BB0C63" w:rsidP="00BF41C1">
      <w:pPr>
        <w:pStyle w:val="Prrafodelista"/>
        <w:numPr>
          <w:ilvl w:val="0"/>
          <w:numId w:val="6"/>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El contratista deberá llevar un control actualizado del consumo, el cual será validado periódicamente por el supervisor.</w:t>
      </w:r>
    </w:p>
    <w:p w14:paraId="3DC5A615" w14:textId="701ECDE6" w:rsidR="46748113" w:rsidRPr="00402B6C" w:rsidRDefault="58BB0C63" w:rsidP="00BF41C1">
      <w:pPr>
        <w:pStyle w:val="Prrafodelista"/>
        <w:numPr>
          <w:ilvl w:val="0"/>
          <w:numId w:val="6"/>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La bolsa de horas tendrá vigencia durante toda la ejecución del contrato y no será objeto de renovación automática.</w:t>
      </w:r>
    </w:p>
    <w:p w14:paraId="72CBFC7E" w14:textId="600D9C88" w:rsidR="46748113" w:rsidRPr="00402B6C" w:rsidRDefault="58BB0C63" w:rsidP="00BF41C1">
      <w:pPr>
        <w:pStyle w:val="Prrafodelista"/>
        <w:numPr>
          <w:ilvl w:val="0"/>
          <w:numId w:val="6"/>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Las horas no ejecutadas al finalizar el contrato no serán objeto de pago ni acumulación.</w:t>
      </w:r>
    </w:p>
    <w:p w14:paraId="3B775059" w14:textId="6503BDF0" w:rsidR="46748113" w:rsidRPr="00402B6C" w:rsidRDefault="58BB0C63" w:rsidP="12990A75">
      <w:pPr>
        <w:spacing w:after="5" w:line="245" w:lineRule="auto"/>
        <w:ind w:left="1560" w:right="98"/>
        <w:jc w:val="both"/>
        <w:rPr>
          <w:rFonts w:eastAsia="Arial" w:cstheme="minorHAnsi"/>
          <w:b/>
          <w:bCs/>
        </w:rPr>
      </w:pPr>
      <w:r w:rsidRPr="00402B6C">
        <w:rPr>
          <w:rFonts w:eastAsia="Arial" w:cstheme="minorHAnsi"/>
          <w:b/>
          <w:bCs/>
        </w:rPr>
        <w:t xml:space="preserve"> </w:t>
      </w:r>
    </w:p>
    <w:p w14:paraId="2BF5484D" w14:textId="548B71E7" w:rsidR="46748113" w:rsidRPr="00402B6C" w:rsidRDefault="58BB0C63" w:rsidP="12990A75">
      <w:pPr>
        <w:spacing w:after="5" w:line="245" w:lineRule="auto"/>
        <w:ind w:left="360" w:right="98"/>
        <w:jc w:val="both"/>
        <w:rPr>
          <w:rFonts w:eastAsia="Arial" w:cstheme="minorHAnsi"/>
          <w:b/>
          <w:bCs/>
        </w:rPr>
      </w:pPr>
      <w:r w:rsidRPr="00402B6C">
        <w:rPr>
          <w:rFonts w:eastAsia="Arial" w:cstheme="minorHAnsi"/>
          <w:b/>
          <w:bCs/>
        </w:rPr>
        <w:t>4.6.  Modalidad de prestación</w:t>
      </w:r>
    </w:p>
    <w:p w14:paraId="3AB801DB" w14:textId="25CFABCA" w:rsidR="46748113" w:rsidRPr="00402B6C" w:rsidRDefault="58BB0C63" w:rsidP="12990A75">
      <w:pPr>
        <w:spacing w:after="5" w:line="245" w:lineRule="auto"/>
        <w:ind w:left="1560" w:right="98"/>
        <w:jc w:val="both"/>
        <w:rPr>
          <w:rFonts w:eastAsia="Arial" w:cstheme="minorHAnsi"/>
          <w:b/>
          <w:bCs/>
          <w:color w:val="000000" w:themeColor="text1"/>
        </w:rPr>
      </w:pPr>
      <w:r w:rsidRPr="00402B6C">
        <w:rPr>
          <w:rFonts w:eastAsia="Arial" w:cstheme="minorHAnsi"/>
          <w:b/>
          <w:bCs/>
          <w:color w:val="000000" w:themeColor="text1"/>
        </w:rPr>
        <w:t xml:space="preserve"> </w:t>
      </w:r>
    </w:p>
    <w:p w14:paraId="18BCE7AD" w14:textId="4747426B" w:rsidR="46748113" w:rsidRPr="00402B6C" w:rsidRDefault="58BB0C63" w:rsidP="00BF41C1">
      <w:pPr>
        <w:pStyle w:val="Prrafodelista"/>
        <w:numPr>
          <w:ilvl w:val="0"/>
          <w:numId w:val="5"/>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El servicio podrá prestarse bajo las siguientes modalidades:</w:t>
      </w:r>
    </w:p>
    <w:p w14:paraId="48096BE1" w14:textId="525E3193" w:rsidR="46748113" w:rsidRPr="00402B6C" w:rsidRDefault="58BB0C63" w:rsidP="00BF41C1">
      <w:pPr>
        <w:pStyle w:val="Prrafodelista"/>
        <w:numPr>
          <w:ilvl w:val="1"/>
          <w:numId w:val="5"/>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Remota</w:t>
      </w:r>
    </w:p>
    <w:p w14:paraId="3ECBD93E" w14:textId="47F5CC09" w:rsidR="46748113" w:rsidRPr="00402B6C" w:rsidRDefault="58BB0C63" w:rsidP="00BF41C1">
      <w:pPr>
        <w:pStyle w:val="Prrafodelista"/>
        <w:numPr>
          <w:ilvl w:val="1"/>
          <w:numId w:val="5"/>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Presencial en sitio</w:t>
      </w:r>
    </w:p>
    <w:p w14:paraId="1AE03646" w14:textId="64A9AF24" w:rsidR="46748113" w:rsidRPr="00402B6C" w:rsidRDefault="58BB0C63" w:rsidP="00BF41C1">
      <w:pPr>
        <w:pStyle w:val="Prrafodelista"/>
        <w:numPr>
          <w:ilvl w:val="1"/>
          <w:numId w:val="5"/>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Mixta</w:t>
      </w:r>
    </w:p>
    <w:p w14:paraId="5ED38C5E" w14:textId="330703A1" w:rsidR="46748113" w:rsidRPr="00402B6C" w:rsidRDefault="58BB0C63" w:rsidP="00BF41C1">
      <w:pPr>
        <w:pStyle w:val="Prrafodelista"/>
        <w:numPr>
          <w:ilvl w:val="0"/>
          <w:numId w:val="5"/>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Según la naturaleza del requerimiento y previa definición con el supervisor del contrato.</w:t>
      </w:r>
    </w:p>
    <w:p w14:paraId="709DFAB7" w14:textId="17F8736C"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00471820" w14:textId="747ECA03" w:rsidR="46748113" w:rsidRPr="00402B6C" w:rsidRDefault="58BB0C63" w:rsidP="12990A75">
      <w:pPr>
        <w:spacing w:after="5" w:line="245" w:lineRule="auto"/>
        <w:ind w:left="360" w:right="98"/>
        <w:jc w:val="both"/>
        <w:rPr>
          <w:rFonts w:eastAsia="Arial" w:cstheme="minorHAnsi"/>
          <w:b/>
          <w:bCs/>
        </w:rPr>
      </w:pPr>
      <w:r w:rsidRPr="00402B6C">
        <w:rPr>
          <w:rFonts w:eastAsia="Arial" w:cstheme="minorHAnsi"/>
          <w:b/>
          <w:bCs/>
        </w:rPr>
        <w:t>4.7. Relación con los ANS</w:t>
      </w:r>
    </w:p>
    <w:p w14:paraId="1A000557" w14:textId="34ED9825" w:rsidR="46748113" w:rsidRPr="00402B6C" w:rsidRDefault="58BB0C63" w:rsidP="12990A75">
      <w:pPr>
        <w:spacing w:after="5" w:line="245" w:lineRule="auto"/>
        <w:ind w:left="1560" w:right="98"/>
        <w:jc w:val="both"/>
        <w:rPr>
          <w:rFonts w:eastAsia="Arial" w:cstheme="minorHAnsi"/>
          <w:b/>
          <w:bCs/>
          <w:color w:val="000000" w:themeColor="text1"/>
        </w:rPr>
      </w:pPr>
      <w:r w:rsidRPr="00402B6C">
        <w:rPr>
          <w:rFonts w:eastAsia="Arial" w:cstheme="minorHAnsi"/>
          <w:b/>
          <w:bCs/>
          <w:color w:val="000000" w:themeColor="text1"/>
        </w:rPr>
        <w:t xml:space="preserve"> </w:t>
      </w:r>
    </w:p>
    <w:p w14:paraId="629E707C" w14:textId="02BB6F84" w:rsidR="46748113" w:rsidRPr="00402B6C" w:rsidRDefault="58BB0C63" w:rsidP="00BF41C1">
      <w:pPr>
        <w:pStyle w:val="Prrafodelista"/>
        <w:numPr>
          <w:ilvl w:val="0"/>
          <w:numId w:val="4"/>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Las actividades ejecutadas mediante la bolsa de horas estarán sujetas a los Acuerdos de Niveles de Servicio (ANS) definidos en el numeral X del presente anexo técnico, en lo relacionado con tiempos de respuesta, diagnóstico y solución.</w:t>
      </w:r>
    </w:p>
    <w:p w14:paraId="0C18132D" w14:textId="637CFAC4" w:rsidR="46748113" w:rsidRPr="00402B6C" w:rsidRDefault="58BB0C63" w:rsidP="12990A75">
      <w:pPr>
        <w:spacing w:after="5" w:line="245" w:lineRule="auto"/>
        <w:ind w:left="1560" w:right="98"/>
        <w:jc w:val="both"/>
        <w:rPr>
          <w:rFonts w:eastAsia="Arial" w:cstheme="minorHAnsi"/>
          <w:color w:val="000000" w:themeColor="text1"/>
        </w:rPr>
      </w:pPr>
      <w:r w:rsidRPr="00402B6C">
        <w:rPr>
          <w:rFonts w:eastAsia="Arial" w:cstheme="minorHAnsi"/>
          <w:color w:val="000000" w:themeColor="text1"/>
        </w:rPr>
        <w:t xml:space="preserve"> </w:t>
      </w:r>
    </w:p>
    <w:p w14:paraId="5B5A2B54" w14:textId="1305C59F" w:rsidR="46748113" w:rsidRPr="00402B6C" w:rsidRDefault="58BB0C63" w:rsidP="12990A75">
      <w:pPr>
        <w:spacing w:after="5" w:line="245" w:lineRule="auto"/>
        <w:ind w:left="450" w:right="98"/>
        <w:jc w:val="both"/>
        <w:rPr>
          <w:rFonts w:eastAsia="Arial" w:cstheme="minorHAnsi"/>
          <w:b/>
          <w:bCs/>
        </w:rPr>
      </w:pPr>
      <w:r w:rsidRPr="00402B6C">
        <w:rPr>
          <w:rFonts w:eastAsia="Arial" w:cstheme="minorHAnsi"/>
          <w:b/>
          <w:bCs/>
        </w:rPr>
        <w:t>4.8. Justificación Bolsa de horas</w:t>
      </w:r>
    </w:p>
    <w:p w14:paraId="1E8159F6" w14:textId="133A58B3" w:rsidR="46748113" w:rsidRPr="00402B6C" w:rsidRDefault="58BB0C63" w:rsidP="12990A75">
      <w:pPr>
        <w:spacing w:after="5" w:line="245" w:lineRule="auto"/>
        <w:ind w:left="1560" w:right="98"/>
        <w:jc w:val="both"/>
        <w:rPr>
          <w:rFonts w:eastAsia="Arial" w:cstheme="minorHAnsi"/>
          <w:b/>
          <w:bCs/>
          <w:color w:val="000000" w:themeColor="text1"/>
        </w:rPr>
      </w:pPr>
      <w:r w:rsidRPr="00402B6C">
        <w:rPr>
          <w:rFonts w:eastAsia="Arial" w:cstheme="minorHAnsi"/>
          <w:b/>
          <w:bCs/>
          <w:color w:val="000000" w:themeColor="text1"/>
        </w:rPr>
        <w:lastRenderedPageBreak/>
        <w:t xml:space="preserve"> </w:t>
      </w:r>
    </w:p>
    <w:p w14:paraId="18056EC5" w14:textId="60A10EEB" w:rsidR="46748113" w:rsidRPr="00402B6C" w:rsidRDefault="58BB0C63" w:rsidP="00BF41C1">
      <w:pPr>
        <w:pStyle w:val="Prrafodelista"/>
        <w:numPr>
          <w:ilvl w:val="0"/>
          <w:numId w:val="3"/>
        </w:numPr>
        <w:spacing w:after="0" w:line="245" w:lineRule="auto"/>
        <w:ind w:left="1560" w:right="98"/>
        <w:jc w:val="both"/>
        <w:rPr>
          <w:rFonts w:eastAsia="Arial" w:cstheme="minorHAnsi"/>
          <w:color w:val="000000" w:themeColor="text1"/>
        </w:rPr>
      </w:pPr>
      <w:r w:rsidRPr="00402B6C">
        <w:rPr>
          <w:rFonts w:eastAsia="Arial" w:cstheme="minorHAnsi"/>
          <w:color w:val="000000" w:themeColor="text1"/>
        </w:rPr>
        <w:t>La inclusión de esta bolsa de horas responde a la necesidad de contar con soporte especializado de alto nivel para la atención de requerimientos técnicos complejos sobre la infraestructura DELL On-Premise, complementando las capacidades del equipo interno de TRANSMILENIO S.A. y garantizando la continuidad operativa y disponibilidad de los servicios tecnológicos críticos.</w:t>
      </w:r>
    </w:p>
    <w:p w14:paraId="58804A08" w14:textId="3DAD0AFB" w:rsidR="46748113" w:rsidRPr="00402B6C" w:rsidRDefault="58BB0C63" w:rsidP="12990A75">
      <w:pPr>
        <w:spacing w:after="5" w:line="245" w:lineRule="auto"/>
        <w:ind w:left="370" w:right="97" w:hanging="370"/>
        <w:jc w:val="both"/>
        <w:rPr>
          <w:rFonts w:eastAsia="Arial" w:cstheme="minorHAnsi"/>
          <w:color w:val="000000" w:themeColor="text1"/>
        </w:rPr>
      </w:pPr>
      <w:r w:rsidRPr="00402B6C">
        <w:rPr>
          <w:rFonts w:eastAsia="Arial" w:cstheme="minorHAnsi"/>
          <w:color w:val="000000" w:themeColor="text1"/>
        </w:rPr>
        <w:t xml:space="preserve"> </w:t>
      </w:r>
    </w:p>
    <w:p w14:paraId="35294D39" w14:textId="369AA15D" w:rsidR="46748113" w:rsidRPr="00402B6C" w:rsidRDefault="58BB0C63" w:rsidP="12990A75">
      <w:pPr>
        <w:pStyle w:val="TITULO4TMSA"/>
        <w:spacing w:after="0"/>
        <w:ind w:left="540" w:right="49"/>
        <w:rPr>
          <w:rFonts w:asciiTheme="minorHAnsi" w:eastAsia="Arial" w:hAnsiTheme="minorHAnsi" w:cstheme="minorHAnsi"/>
          <w:color w:val="000000" w:themeColor="text1"/>
          <w:sz w:val="22"/>
          <w:szCs w:val="22"/>
        </w:rPr>
      </w:pPr>
      <w:r w:rsidRPr="00402B6C">
        <w:rPr>
          <w:rFonts w:asciiTheme="minorHAnsi" w:eastAsia="Arial" w:hAnsiTheme="minorHAnsi" w:cstheme="minorHAnsi"/>
          <w:color w:val="000000" w:themeColor="text1"/>
          <w:sz w:val="22"/>
          <w:szCs w:val="22"/>
        </w:rPr>
        <w:t xml:space="preserve">Observabilidad Integral. </w:t>
      </w:r>
    </w:p>
    <w:p w14:paraId="7B990512" w14:textId="18EE9E3C" w:rsidR="46748113" w:rsidRPr="00402B6C" w:rsidRDefault="46748113" w:rsidP="12990A75">
      <w:pPr>
        <w:tabs>
          <w:tab w:val="left" w:pos="993"/>
        </w:tabs>
        <w:spacing w:before="34" w:after="0"/>
        <w:ind w:left="540" w:right="49"/>
        <w:jc w:val="both"/>
        <w:rPr>
          <w:rFonts w:eastAsia="Arial" w:cstheme="minorHAnsi"/>
          <w:color w:val="000000" w:themeColor="text1"/>
        </w:rPr>
      </w:pPr>
    </w:p>
    <w:p w14:paraId="51FFB807" w14:textId="53DE25D9" w:rsidR="46748113" w:rsidRPr="00402B6C" w:rsidRDefault="58BB0C63" w:rsidP="12990A75">
      <w:pPr>
        <w:tabs>
          <w:tab w:val="left" w:pos="993"/>
        </w:tabs>
        <w:spacing w:before="34" w:after="0"/>
        <w:ind w:left="540" w:right="49"/>
        <w:jc w:val="both"/>
        <w:rPr>
          <w:rFonts w:eastAsia="Arial" w:cstheme="minorHAnsi"/>
          <w:color w:val="000000" w:themeColor="text1"/>
        </w:rPr>
      </w:pPr>
      <w:r w:rsidRPr="00402B6C">
        <w:rPr>
          <w:rFonts w:eastAsia="Arial" w:cstheme="minorHAnsi"/>
          <w:color w:val="000000" w:themeColor="text1"/>
        </w:rPr>
        <w:t>El proveedor deberá suministrar, implementar y poner en operación un ejercicio de Observabilidad integral sobre uno de los sistemas de información de la Entidad, seleccionado de común acuerdo entre el proveedor y la Entidad, con el propósito de obtener una visión centralizada del comportamiento, disponibilidad y desempeño de los componentes tecnológicos que soportan el sistema seleccionado, incluyendo sus componentes de aplicación, infraestructura, servicios, bases de datos y demás dependencias tecnológicas involucradas.</w:t>
      </w:r>
    </w:p>
    <w:p w14:paraId="2FE81B4C" w14:textId="7C694B65" w:rsidR="46748113" w:rsidRPr="00402B6C" w:rsidRDefault="58BB0C63" w:rsidP="12990A75">
      <w:pPr>
        <w:tabs>
          <w:tab w:val="left" w:pos="993"/>
        </w:tabs>
        <w:spacing w:before="34" w:after="0"/>
        <w:ind w:left="993" w:right="49"/>
        <w:jc w:val="both"/>
        <w:rPr>
          <w:rFonts w:eastAsia="Arial" w:cstheme="minorHAnsi"/>
          <w:color w:val="000000" w:themeColor="text1"/>
        </w:rPr>
      </w:pPr>
      <w:r w:rsidRPr="00402B6C">
        <w:rPr>
          <w:rFonts w:eastAsia="Arial" w:cstheme="minorHAnsi"/>
          <w:color w:val="000000" w:themeColor="text1"/>
        </w:rPr>
        <w:t xml:space="preserve"> </w:t>
      </w:r>
    </w:p>
    <w:p w14:paraId="3EE34D84" w14:textId="7F289800" w:rsidR="46748113" w:rsidRPr="00402B6C" w:rsidRDefault="58BB0C63" w:rsidP="12990A75">
      <w:pPr>
        <w:tabs>
          <w:tab w:val="left" w:pos="993"/>
        </w:tabs>
        <w:spacing w:before="34" w:after="0"/>
        <w:ind w:left="540" w:right="49"/>
        <w:jc w:val="both"/>
        <w:rPr>
          <w:rFonts w:eastAsia="Arial" w:cstheme="minorHAnsi"/>
          <w:color w:val="000000" w:themeColor="text1"/>
        </w:rPr>
      </w:pPr>
      <w:r w:rsidRPr="00402B6C">
        <w:rPr>
          <w:rFonts w:eastAsia="Arial" w:cstheme="minorHAnsi"/>
          <w:color w:val="000000" w:themeColor="text1"/>
        </w:rPr>
        <w:t>El ejercicio deberá contemplar capacidades de monitoreo y trazabilidad de extremo a extremo de las transacciones, descubrimiento automático y visualización de dependencias entre componentes, monitoreo del desempeño de aplicaciones y servicios, análisis de experiencia de usuario, identificación de anomalías, correlación de eventos, análisis de causa raíz y generación de alertas, permitiendo relacionar el comportamiento de la aplicación con la infraestructura y los servicios tecnológicos que la soportan. La solución deberá permitir la observabilidad unificada de ambientes tecnológicos heterogéneos y arquitecturas distribuidas, incluyendo aplicaciones modernas y componentes tradicionales.</w:t>
      </w:r>
    </w:p>
    <w:p w14:paraId="5931AA0D" w14:textId="746E7ACD" w:rsidR="46748113" w:rsidRPr="00402B6C" w:rsidRDefault="58BB0C63" w:rsidP="12990A75">
      <w:pPr>
        <w:tabs>
          <w:tab w:val="left" w:pos="993"/>
        </w:tabs>
        <w:spacing w:before="34" w:after="0"/>
        <w:ind w:left="993" w:right="49"/>
        <w:jc w:val="both"/>
        <w:rPr>
          <w:rFonts w:eastAsia="Arial" w:cstheme="minorHAnsi"/>
          <w:color w:val="000000" w:themeColor="text1"/>
        </w:rPr>
      </w:pPr>
      <w:r w:rsidRPr="00402B6C">
        <w:rPr>
          <w:rFonts w:eastAsia="Arial" w:cstheme="minorHAnsi"/>
          <w:color w:val="000000" w:themeColor="text1"/>
        </w:rPr>
        <w:t xml:space="preserve"> </w:t>
      </w:r>
    </w:p>
    <w:p w14:paraId="0C100B10" w14:textId="772C9E89" w:rsidR="46748113" w:rsidRPr="00402B6C" w:rsidRDefault="58BB0C63" w:rsidP="12990A75">
      <w:pPr>
        <w:tabs>
          <w:tab w:val="left" w:pos="993"/>
        </w:tabs>
        <w:spacing w:before="34" w:after="0"/>
        <w:ind w:left="630" w:right="49"/>
        <w:jc w:val="both"/>
        <w:rPr>
          <w:rFonts w:eastAsia="Arial" w:cstheme="minorHAnsi"/>
          <w:color w:val="000000" w:themeColor="text1"/>
        </w:rPr>
      </w:pPr>
      <w:r w:rsidRPr="00402B6C">
        <w:rPr>
          <w:rFonts w:eastAsia="Arial" w:cstheme="minorHAnsi"/>
          <w:color w:val="000000" w:themeColor="text1"/>
        </w:rPr>
        <w:t>El licenciamiento, suscripción y demás componentes requeridos para la ejecución del ejercicio estarán a cargo del proveedor, quien deberá garantizar durante la vigencia del ejercicio la disponibilidad y operación de la plataforma de observabilidad requerida. La solución propuesta deberá corresponder a una plataforma líder en el mercado de observabilidad y monitoreo de aplicaciones, con presencia y reconocimiento en los estudios y evaluaciones de Gartner para esta categoría. Como resultado, el proveedor deberá presentar un dashboard de observabilidad, evidenciar las métricas, trazas y dependencias identificadas, y entregar un informe con los hallazgos, recomendaciones y oportunidades de optimización.</w:t>
      </w:r>
    </w:p>
    <w:p w14:paraId="711E10BB" w14:textId="17A148CF" w:rsidR="46748113" w:rsidRPr="00402B6C" w:rsidRDefault="46748113" w:rsidP="00EA055E">
      <w:pPr>
        <w:spacing w:after="0" w:line="257" w:lineRule="auto"/>
        <w:rPr>
          <w:rFonts w:eastAsia="Arial" w:cstheme="minorHAnsi"/>
          <w:color w:val="000000" w:themeColor="text1"/>
          <w:sz w:val="20"/>
          <w:szCs w:val="20"/>
        </w:rPr>
      </w:pPr>
    </w:p>
    <w:p w14:paraId="58AFCF81" w14:textId="13B66436" w:rsidR="46748113" w:rsidRPr="00402B6C" w:rsidRDefault="46748113" w:rsidP="00EA055E">
      <w:pPr>
        <w:spacing w:after="0" w:line="257" w:lineRule="auto"/>
        <w:ind w:left="1416"/>
        <w:rPr>
          <w:rFonts w:eastAsia="Arial" w:cstheme="minorHAnsi"/>
          <w:color w:val="000000" w:themeColor="text1"/>
        </w:rPr>
      </w:pPr>
    </w:p>
    <w:p w14:paraId="5DDDE07B" w14:textId="317667C3" w:rsidR="00993BFA" w:rsidRPr="00402B6C" w:rsidRDefault="687F18D6" w:rsidP="00BF41C1">
      <w:pPr>
        <w:pStyle w:val="Prrafodelista"/>
        <w:numPr>
          <w:ilvl w:val="1"/>
          <w:numId w:val="13"/>
        </w:numPr>
        <w:spacing w:after="0" w:line="240" w:lineRule="auto"/>
        <w:ind w:left="0" w:firstLine="0"/>
        <w:contextualSpacing w:val="0"/>
        <w:jc w:val="both"/>
        <w:rPr>
          <w:rFonts w:cstheme="minorHAnsi"/>
          <w:b/>
          <w:bCs/>
          <w:noProof/>
          <w:sz w:val="20"/>
          <w:szCs w:val="20"/>
        </w:rPr>
      </w:pPr>
      <w:r w:rsidRPr="00402B6C">
        <w:rPr>
          <w:rFonts w:cstheme="minorHAnsi"/>
          <w:b/>
          <w:bCs/>
          <w:noProof/>
          <w:sz w:val="20"/>
          <w:szCs w:val="20"/>
        </w:rPr>
        <w:t>EL CONTRATO COMPRENDE LAS SIGUIENTES ACTIVIDADES</w:t>
      </w:r>
      <w:r w:rsidR="59A0EC15" w:rsidRPr="00402B6C">
        <w:rPr>
          <w:rFonts w:cstheme="minorHAnsi"/>
          <w:b/>
          <w:bCs/>
          <w:noProof/>
          <w:sz w:val="20"/>
          <w:szCs w:val="20"/>
        </w:rPr>
        <w:t xml:space="preserve"> y PROCEDIMIENTOS</w:t>
      </w:r>
      <w:r w:rsidRPr="00402B6C">
        <w:rPr>
          <w:rFonts w:cstheme="minorHAnsi"/>
          <w:b/>
          <w:bCs/>
          <w:noProof/>
          <w:sz w:val="20"/>
          <w:szCs w:val="20"/>
        </w:rPr>
        <w:t xml:space="preserve">: </w:t>
      </w:r>
    </w:p>
    <w:p w14:paraId="23F9BB2F" w14:textId="77777777" w:rsidR="00993BFA" w:rsidRPr="00402B6C" w:rsidRDefault="00993BFA" w:rsidP="00993BFA">
      <w:pPr>
        <w:pStyle w:val="Prrafodelista"/>
        <w:spacing w:after="0" w:line="240" w:lineRule="auto"/>
        <w:ind w:left="0"/>
        <w:jc w:val="both"/>
        <w:rPr>
          <w:rFonts w:cstheme="minorHAnsi"/>
          <w:b/>
          <w:noProof/>
          <w:sz w:val="20"/>
          <w:szCs w:val="20"/>
        </w:rPr>
      </w:pPr>
    </w:p>
    <w:p w14:paraId="2670F708" w14:textId="1FC79EB5" w:rsidR="00993BFA" w:rsidRPr="00402B6C" w:rsidRDefault="005A03C3" w:rsidP="00993BFA">
      <w:pPr>
        <w:pStyle w:val="Textosinformato"/>
        <w:jc w:val="both"/>
        <w:rPr>
          <w:rFonts w:asciiTheme="minorHAnsi" w:hAnsiTheme="minorHAnsi" w:cstheme="minorHAnsi"/>
          <w:noProof/>
          <w:color w:val="000000" w:themeColor="text1"/>
        </w:rPr>
      </w:pPr>
      <w:r w:rsidRPr="00402B6C">
        <w:rPr>
          <w:rFonts w:asciiTheme="minorHAnsi" w:hAnsiTheme="minorHAnsi" w:cstheme="minorHAnsi"/>
          <w:noProof/>
          <w:color w:val="000000" w:themeColor="text1"/>
        </w:rPr>
        <w:t>No aplica</w:t>
      </w:r>
    </w:p>
    <w:p w14:paraId="3456BDE8" w14:textId="77777777" w:rsidR="00993BFA" w:rsidRPr="00402B6C" w:rsidRDefault="00993BFA" w:rsidP="00993BFA">
      <w:pPr>
        <w:spacing w:after="0" w:line="240" w:lineRule="auto"/>
        <w:jc w:val="both"/>
        <w:rPr>
          <w:rFonts w:cstheme="minorHAnsi"/>
          <w:sz w:val="20"/>
          <w:szCs w:val="20"/>
        </w:rPr>
      </w:pPr>
    </w:p>
    <w:p w14:paraId="7EC03B21" w14:textId="18D541C4" w:rsidR="00993BFA" w:rsidRPr="00402B6C" w:rsidRDefault="00993BFA" w:rsidP="00BF41C1">
      <w:pPr>
        <w:numPr>
          <w:ilvl w:val="0"/>
          <w:numId w:val="13"/>
        </w:numPr>
        <w:spacing w:after="0" w:line="240" w:lineRule="auto"/>
        <w:ind w:left="0" w:firstLine="0"/>
        <w:jc w:val="both"/>
        <w:outlineLvl w:val="0"/>
        <w:rPr>
          <w:rFonts w:cstheme="minorHAnsi"/>
          <w:b/>
          <w:bCs/>
          <w:sz w:val="20"/>
          <w:szCs w:val="20"/>
        </w:rPr>
      </w:pPr>
      <w:r w:rsidRPr="00402B6C">
        <w:rPr>
          <w:rFonts w:cstheme="minorHAnsi"/>
          <w:b/>
          <w:bCs/>
          <w:sz w:val="20"/>
          <w:szCs w:val="20"/>
        </w:rPr>
        <w:lastRenderedPageBreak/>
        <w:t xml:space="preserve">LUGAR DE </w:t>
      </w:r>
      <w:r w:rsidR="00AB03B0" w:rsidRPr="00402B6C">
        <w:rPr>
          <w:rFonts w:cstheme="minorHAnsi"/>
          <w:b/>
          <w:bCs/>
          <w:sz w:val="20"/>
          <w:szCs w:val="20"/>
        </w:rPr>
        <w:t>EJECUCIÓN</w:t>
      </w:r>
    </w:p>
    <w:p w14:paraId="2FA956A1" w14:textId="77777777" w:rsidR="00993BFA" w:rsidRPr="00402B6C" w:rsidRDefault="00993BFA" w:rsidP="00993BFA">
      <w:pPr>
        <w:spacing w:after="0" w:line="240" w:lineRule="auto"/>
        <w:jc w:val="both"/>
        <w:outlineLvl w:val="1"/>
        <w:rPr>
          <w:rFonts w:cstheme="minorHAnsi"/>
          <w:b/>
          <w:bCs/>
          <w:sz w:val="20"/>
          <w:szCs w:val="20"/>
        </w:rPr>
      </w:pPr>
    </w:p>
    <w:p w14:paraId="56E35B07" w14:textId="77777777" w:rsidR="005A03C3" w:rsidRPr="00402B6C" w:rsidRDefault="005A03C3" w:rsidP="00993BFA">
      <w:pPr>
        <w:pStyle w:val="Textoindependiente2"/>
        <w:tabs>
          <w:tab w:val="left" w:pos="709"/>
        </w:tabs>
        <w:spacing w:after="0" w:line="240" w:lineRule="auto"/>
        <w:jc w:val="both"/>
        <w:rPr>
          <w:rFonts w:asciiTheme="minorHAnsi" w:hAnsiTheme="minorHAnsi" w:cstheme="minorHAnsi"/>
          <w:sz w:val="20"/>
          <w:szCs w:val="20"/>
        </w:rPr>
      </w:pPr>
    </w:p>
    <w:p w14:paraId="335B8926" w14:textId="77777777" w:rsidR="005A03C3" w:rsidRPr="00402B6C" w:rsidRDefault="005A03C3" w:rsidP="005A03C3">
      <w:pPr>
        <w:pStyle w:val="Textoindependiente"/>
        <w:spacing w:after="0"/>
        <w:ind w:left="121" w:right="51"/>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El contratista prestará los servicios relacionados con la</w:t>
      </w:r>
      <w:r w:rsidRPr="00402B6C">
        <w:rPr>
          <w:rFonts w:asciiTheme="minorHAnsi" w:hAnsiTheme="minorHAnsi" w:cstheme="minorHAnsi"/>
          <w:spacing w:val="-2"/>
          <w:sz w:val="20"/>
          <w:szCs w:val="20"/>
          <w:lang w:val="es-CO"/>
        </w:rPr>
        <w:t xml:space="preserve"> </w:t>
      </w:r>
      <w:r w:rsidRPr="00402B6C">
        <w:rPr>
          <w:rFonts w:asciiTheme="minorHAnsi" w:hAnsiTheme="minorHAnsi" w:cstheme="minorHAnsi"/>
          <w:sz w:val="20"/>
          <w:szCs w:val="20"/>
          <w:lang w:val="es-CO"/>
        </w:rPr>
        <w:t>administración, operación,</w:t>
      </w:r>
      <w:r w:rsidRPr="00402B6C">
        <w:rPr>
          <w:rFonts w:asciiTheme="minorHAnsi" w:hAnsiTheme="minorHAnsi" w:cstheme="minorHAnsi"/>
          <w:spacing w:val="-2"/>
          <w:sz w:val="20"/>
          <w:szCs w:val="20"/>
          <w:lang w:val="es-CO"/>
        </w:rPr>
        <w:t xml:space="preserve"> </w:t>
      </w:r>
      <w:r w:rsidRPr="00402B6C">
        <w:rPr>
          <w:rFonts w:asciiTheme="minorHAnsi" w:hAnsiTheme="minorHAnsi" w:cstheme="minorHAnsi"/>
          <w:sz w:val="20"/>
          <w:szCs w:val="20"/>
          <w:lang w:val="es-CO"/>
        </w:rPr>
        <w:t>mantenimiento y documentación</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en</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todas</w:t>
      </w:r>
      <w:r w:rsidRPr="00402B6C">
        <w:rPr>
          <w:rFonts w:asciiTheme="minorHAnsi" w:hAnsiTheme="minorHAnsi" w:cstheme="minorHAnsi"/>
          <w:spacing w:val="-2"/>
          <w:sz w:val="20"/>
          <w:szCs w:val="20"/>
          <w:lang w:val="es-CO"/>
        </w:rPr>
        <w:t xml:space="preserve"> </w:t>
      </w:r>
      <w:r w:rsidRPr="00402B6C">
        <w:rPr>
          <w:rFonts w:asciiTheme="minorHAnsi" w:hAnsiTheme="minorHAnsi" w:cstheme="minorHAnsi"/>
          <w:sz w:val="20"/>
          <w:szCs w:val="20"/>
          <w:lang w:val="es-CO"/>
        </w:rPr>
        <w:t>las</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sedes</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TRANSMILENIO</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forma</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presencial</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y/o</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remota</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en</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ciudad de Bogotá D. C. y remoto en la sede de contingencia.</w:t>
      </w:r>
    </w:p>
    <w:p w14:paraId="59A94434" w14:textId="77777777" w:rsidR="005A03C3" w:rsidRPr="00402B6C" w:rsidRDefault="005A03C3" w:rsidP="005A03C3">
      <w:pPr>
        <w:pStyle w:val="Textoindependiente"/>
        <w:spacing w:after="0"/>
        <w:ind w:left="121" w:right="51"/>
        <w:rPr>
          <w:rFonts w:asciiTheme="minorHAnsi" w:hAnsiTheme="minorHAnsi" w:cstheme="minorHAnsi"/>
          <w:sz w:val="20"/>
          <w:szCs w:val="20"/>
          <w:lang w:val="es-CO"/>
        </w:rPr>
      </w:pPr>
    </w:p>
    <w:p w14:paraId="1EC10594" w14:textId="0616F742" w:rsidR="005A03C3" w:rsidRPr="00402B6C" w:rsidRDefault="005A03C3" w:rsidP="00BF41C1">
      <w:pPr>
        <w:pStyle w:val="Textoindependiente"/>
        <w:numPr>
          <w:ilvl w:val="0"/>
          <w:numId w:val="37"/>
        </w:numPr>
        <w:spacing w:after="0"/>
        <w:ind w:right="51"/>
        <w:rPr>
          <w:rFonts w:asciiTheme="minorHAnsi" w:hAnsiTheme="minorHAnsi" w:cstheme="minorHAnsi"/>
          <w:sz w:val="20"/>
          <w:szCs w:val="20"/>
          <w:lang w:val="es-CO"/>
        </w:rPr>
      </w:pPr>
      <w:r w:rsidRPr="00402B6C">
        <w:rPr>
          <w:rFonts w:asciiTheme="minorHAnsi" w:hAnsiTheme="minorHAnsi" w:cstheme="minorHAnsi"/>
          <w:sz w:val="20"/>
          <w:szCs w:val="20"/>
          <w:lang w:val="pt-PT"/>
        </w:rPr>
        <w:t>Bogotá</w:t>
      </w:r>
      <w:r w:rsidRPr="00402B6C">
        <w:rPr>
          <w:rFonts w:asciiTheme="minorHAnsi" w:hAnsiTheme="minorHAnsi" w:cstheme="minorHAnsi"/>
          <w:spacing w:val="-3"/>
          <w:sz w:val="20"/>
          <w:szCs w:val="20"/>
          <w:lang w:val="pt-PT"/>
        </w:rPr>
        <w:t xml:space="preserve"> </w:t>
      </w:r>
      <w:r w:rsidRPr="00402B6C">
        <w:rPr>
          <w:rFonts w:asciiTheme="minorHAnsi" w:hAnsiTheme="minorHAnsi" w:cstheme="minorHAnsi"/>
          <w:sz w:val="20"/>
          <w:szCs w:val="20"/>
          <w:lang w:val="pt-PT"/>
        </w:rPr>
        <w:t>–</w:t>
      </w:r>
      <w:r w:rsidRPr="00402B6C">
        <w:rPr>
          <w:rFonts w:asciiTheme="minorHAnsi" w:hAnsiTheme="minorHAnsi" w:cstheme="minorHAnsi"/>
          <w:spacing w:val="-6"/>
          <w:sz w:val="20"/>
          <w:szCs w:val="20"/>
          <w:lang w:val="pt-PT"/>
        </w:rPr>
        <w:t xml:space="preserve"> </w:t>
      </w:r>
      <w:r w:rsidRPr="00402B6C">
        <w:rPr>
          <w:rFonts w:asciiTheme="minorHAnsi" w:hAnsiTheme="minorHAnsi" w:cstheme="minorHAnsi"/>
          <w:sz w:val="20"/>
          <w:szCs w:val="20"/>
          <w:lang w:val="pt-PT"/>
        </w:rPr>
        <w:t>Data</w:t>
      </w:r>
      <w:r w:rsidRPr="00402B6C">
        <w:rPr>
          <w:rFonts w:asciiTheme="minorHAnsi" w:hAnsiTheme="minorHAnsi" w:cstheme="minorHAnsi"/>
          <w:spacing w:val="-5"/>
          <w:sz w:val="20"/>
          <w:szCs w:val="20"/>
          <w:lang w:val="pt-PT"/>
        </w:rPr>
        <w:t xml:space="preserve"> </w:t>
      </w:r>
      <w:r w:rsidRPr="00402B6C">
        <w:rPr>
          <w:rFonts w:asciiTheme="minorHAnsi" w:hAnsiTheme="minorHAnsi" w:cstheme="minorHAnsi"/>
          <w:sz w:val="20"/>
          <w:szCs w:val="20"/>
          <w:lang w:val="pt-PT"/>
        </w:rPr>
        <w:t>center</w:t>
      </w:r>
      <w:r w:rsidRPr="00402B6C">
        <w:rPr>
          <w:rFonts w:asciiTheme="minorHAnsi" w:hAnsiTheme="minorHAnsi" w:cstheme="minorHAnsi"/>
          <w:spacing w:val="-6"/>
          <w:sz w:val="20"/>
          <w:szCs w:val="20"/>
          <w:lang w:val="pt-PT"/>
        </w:rPr>
        <w:t xml:space="preserve"> </w:t>
      </w:r>
      <w:r w:rsidRPr="00402B6C">
        <w:rPr>
          <w:rFonts w:asciiTheme="minorHAnsi" w:hAnsiTheme="minorHAnsi" w:cstheme="minorHAnsi"/>
          <w:spacing w:val="-2"/>
          <w:sz w:val="20"/>
          <w:szCs w:val="20"/>
          <w:lang w:val="pt-PT"/>
        </w:rPr>
        <w:t xml:space="preserve">principal - </w:t>
      </w:r>
      <w:r w:rsidRPr="00402B6C">
        <w:rPr>
          <w:rFonts w:asciiTheme="minorHAnsi" w:hAnsiTheme="minorHAnsi" w:cstheme="minorHAnsi"/>
          <w:sz w:val="20"/>
          <w:szCs w:val="20"/>
          <w:lang w:val="pt-PT"/>
        </w:rPr>
        <w:t>Av.</w:t>
      </w:r>
      <w:r w:rsidRPr="00402B6C">
        <w:rPr>
          <w:rFonts w:asciiTheme="minorHAnsi" w:hAnsiTheme="minorHAnsi" w:cstheme="minorHAnsi"/>
          <w:spacing w:val="-2"/>
          <w:sz w:val="20"/>
          <w:szCs w:val="20"/>
          <w:lang w:val="pt-PT"/>
        </w:rPr>
        <w:t xml:space="preserve"> </w:t>
      </w:r>
      <w:r w:rsidRPr="00402B6C">
        <w:rPr>
          <w:rFonts w:asciiTheme="minorHAnsi" w:hAnsiTheme="minorHAnsi" w:cstheme="minorHAnsi"/>
          <w:sz w:val="20"/>
          <w:szCs w:val="20"/>
          <w:lang w:val="es-CO"/>
        </w:rPr>
        <w:t>El</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Dorado</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No.</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69-76</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Torre</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1</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Piso</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pacing w:val="-10"/>
          <w:sz w:val="20"/>
          <w:szCs w:val="20"/>
          <w:lang w:val="es-CO"/>
        </w:rPr>
        <w:t>6</w:t>
      </w:r>
    </w:p>
    <w:p w14:paraId="0DBD5466" w14:textId="6DFFB529" w:rsidR="005A03C3" w:rsidRPr="00402B6C" w:rsidRDefault="005A03C3" w:rsidP="00BF41C1">
      <w:pPr>
        <w:pStyle w:val="Textoindependiente2"/>
        <w:numPr>
          <w:ilvl w:val="0"/>
          <w:numId w:val="37"/>
        </w:numPr>
        <w:tabs>
          <w:tab w:val="left" w:pos="709"/>
        </w:tabs>
        <w:spacing w:after="0" w:line="240" w:lineRule="auto"/>
        <w:jc w:val="both"/>
        <w:rPr>
          <w:rFonts w:asciiTheme="minorHAnsi" w:hAnsiTheme="minorHAnsi" w:cstheme="minorHAnsi"/>
          <w:sz w:val="20"/>
          <w:szCs w:val="20"/>
        </w:rPr>
      </w:pPr>
      <w:r w:rsidRPr="00402B6C">
        <w:rPr>
          <w:rFonts w:asciiTheme="minorHAnsi" w:hAnsiTheme="minorHAnsi" w:cstheme="minorHAnsi"/>
          <w:sz w:val="20"/>
          <w:szCs w:val="20"/>
          <w:lang w:val="es-CO"/>
        </w:rPr>
        <w:t>Data</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center</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contingencia,</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en</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nube</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con</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Google</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Cloud</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pacing w:val="-2"/>
          <w:sz w:val="20"/>
          <w:szCs w:val="20"/>
          <w:lang w:val="es-CO"/>
        </w:rPr>
        <w:t>Plataform</w:t>
      </w:r>
    </w:p>
    <w:p w14:paraId="0A5F7682" w14:textId="77777777" w:rsidR="00993BFA" w:rsidRPr="00402B6C" w:rsidRDefault="00993BFA" w:rsidP="00993BFA">
      <w:pPr>
        <w:pStyle w:val="Textoindependiente2"/>
        <w:tabs>
          <w:tab w:val="left" w:pos="709"/>
        </w:tabs>
        <w:spacing w:after="0" w:line="240" w:lineRule="auto"/>
        <w:jc w:val="both"/>
        <w:rPr>
          <w:rFonts w:asciiTheme="minorHAnsi" w:hAnsiTheme="minorHAnsi" w:cstheme="minorHAnsi"/>
          <w:sz w:val="20"/>
          <w:szCs w:val="20"/>
        </w:rPr>
      </w:pPr>
    </w:p>
    <w:p w14:paraId="53B0B0EE" w14:textId="0B9B3C70" w:rsidR="006D6D9F" w:rsidRPr="00402B6C" w:rsidRDefault="006D6D9F" w:rsidP="00BF41C1">
      <w:pPr>
        <w:pStyle w:val="Textoindependiente2"/>
        <w:numPr>
          <w:ilvl w:val="0"/>
          <w:numId w:val="13"/>
        </w:numPr>
        <w:spacing w:after="0" w:line="240" w:lineRule="auto"/>
        <w:ind w:left="0" w:firstLine="0"/>
        <w:jc w:val="both"/>
        <w:rPr>
          <w:rFonts w:asciiTheme="minorHAnsi" w:hAnsiTheme="minorHAnsi" w:cstheme="minorHAnsi"/>
          <w:b/>
          <w:sz w:val="20"/>
          <w:szCs w:val="20"/>
        </w:rPr>
      </w:pPr>
      <w:r w:rsidRPr="00402B6C">
        <w:rPr>
          <w:rFonts w:asciiTheme="minorHAnsi" w:hAnsiTheme="minorHAnsi" w:cstheme="minorHAnsi"/>
          <w:b/>
          <w:sz w:val="20"/>
          <w:szCs w:val="20"/>
        </w:rPr>
        <w:t>FORMA DE PAGO</w:t>
      </w:r>
    </w:p>
    <w:p w14:paraId="5D6A3C2C" w14:textId="77777777" w:rsidR="006D6D9F" w:rsidRPr="00402B6C" w:rsidRDefault="006D6D9F" w:rsidP="006D6D9F">
      <w:pPr>
        <w:pStyle w:val="Textoindependiente2"/>
        <w:spacing w:after="0" w:line="240" w:lineRule="auto"/>
        <w:jc w:val="both"/>
        <w:rPr>
          <w:rFonts w:asciiTheme="minorHAnsi" w:hAnsiTheme="minorHAnsi" w:cstheme="minorHAnsi"/>
          <w:b/>
          <w:sz w:val="20"/>
          <w:szCs w:val="20"/>
        </w:rPr>
      </w:pPr>
    </w:p>
    <w:p w14:paraId="5D50B40D" w14:textId="77777777" w:rsidR="005A03C3" w:rsidRPr="00402B6C" w:rsidRDefault="005A03C3" w:rsidP="006D6D9F">
      <w:pPr>
        <w:tabs>
          <w:tab w:val="num" w:pos="993"/>
          <w:tab w:val="left" w:pos="5706"/>
        </w:tabs>
        <w:spacing w:after="0" w:line="240" w:lineRule="auto"/>
        <w:jc w:val="both"/>
        <w:rPr>
          <w:rFonts w:eastAsia="ZTR1C.tmp" w:cstheme="minorHAnsi"/>
          <w:i/>
          <w:color w:val="FF0000"/>
          <w:sz w:val="20"/>
          <w:szCs w:val="20"/>
          <w:lang w:val="es-ES" w:eastAsia="es-ES"/>
        </w:rPr>
      </w:pPr>
    </w:p>
    <w:p w14:paraId="7BA66F97" w14:textId="77777777" w:rsidR="005A03C3" w:rsidRPr="00402B6C" w:rsidRDefault="005A03C3" w:rsidP="005A03C3">
      <w:pPr>
        <w:pStyle w:val="Textoindependiente"/>
        <w:spacing w:line="276" w:lineRule="auto"/>
        <w:ind w:left="121"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TRANSMILENIO S.A., realizará los pagos previa presentación de la factura correspondiente, la certificación de recibo a satisfacción por parte del supervisor y la certificación del revisor fiscal o representante legal, según corresponda, sobre el cumplimiento en el pago de los aportes parafiscales y de seguridad social de sus empleados.</w:t>
      </w:r>
    </w:p>
    <w:p w14:paraId="084FEC26" w14:textId="77777777" w:rsidR="005A03C3" w:rsidRPr="00402B6C" w:rsidRDefault="005A03C3" w:rsidP="005A03C3">
      <w:pPr>
        <w:pStyle w:val="Textoindependiente"/>
        <w:spacing w:line="276" w:lineRule="auto"/>
        <w:ind w:left="121" w:right="49"/>
        <w:jc w:val="both"/>
        <w:rPr>
          <w:rFonts w:asciiTheme="minorHAnsi" w:hAnsiTheme="minorHAnsi" w:cstheme="minorHAnsi"/>
          <w:sz w:val="20"/>
          <w:szCs w:val="20"/>
          <w:lang w:val="es-CO"/>
        </w:rPr>
      </w:pPr>
    </w:p>
    <w:p w14:paraId="48B822B7" w14:textId="3B13F94E" w:rsidR="005A03C3" w:rsidRPr="00402B6C" w:rsidRDefault="005A03C3" w:rsidP="005A03C3">
      <w:pPr>
        <w:pStyle w:val="Textoindependiente"/>
        <w:spacing w:line="276" w:lineRule="auto"/>
        <w:ind w:left="121" w:right="49"/>
        <w:jc w:val="both"/>
        <w:rPr>
          <w:rFonts w:asciiTheme="minorHAnsi" w:hAnsiTheme="minorHAnsi" w:cstheme="minorHAnsi"/>
          <w:spacing w:val="-2"/>
          <w:sz w:val="20"/>
          <w:szCs w:val="20"/>
        </w:rPr>
      </w:pPr>
      <w:r w:rsidRPr="00402B6C">
        <w:rPr>
          <w:rFonts w:asciiTheme="minorHAnsi" w:hAnsiTheme="minorHAnsi" w:cstheme="minorHAnsi"/>
          <w:sz w:val="20"/>
          <w:szCs w:val="20"/>
          <w:lang w:val="es-CO"/>
        </w:rPr>
        <w:t>El</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servicio</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será</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facturado</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en</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mensualidades</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siguiente</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pacing w:val="-2"/>
          <w:sz w:val="20"/>
          <w:szCs w:val="20"/>
          <w:lang w:val="es-CO"/>
        </w:rPr>
        <w:t>manera</w:t>
      </w:r>
      <w:r w:rsidRPr="00402B6C">
        <w:rPr>
          <w:rFonts w:asciiTheme="minorHAnsi" w:hAnsiTheme="minorHAnsi" w:cstheme="minorHAnsi"/>
          <w:spacing w:val="-2"/>
          <w:sz w:val="20"/>
          <w:szCs w:val="20"/>
        </w:rPr>
        <w:t xml:space="preserve">: </w:t>
      </w:r>
    </w:p>
    <w:p w14:paraId="6C7EA221" w14:textId="77777777" w:rsidR="005A03C3" w:rsidRPr="00402B6C" w:rsidRDefault="005A03C3" w:rsidP="005A03C3">
      <w:pPr>
        <w:tabs>
          <w:tab w:val="num" w:pos="993"/>
          <w:tab w:val="left" w:pos="5706"/>
        </w:tabs>
        <w:spacing w:after="0" w:line="240" w:lineRule="auto"/>
        <w:ind w:left="1560"/>
        <w:jc w:val="both"/>
        <w:rPr>
          <w:rFonts w:cstheme="minorHAnsi"/>
          <w:spacing w:val="-2"/>
          <w:sz w:val="20"/>
          <w:szCs w:val="20"/>
        </w:rPr>
      </w:pPr>
    </w:p>
    <w:p w14:paraId="39DBED95" w14:textId="3DBDD6F2" w:rsidR="005A03C3" w:rsidRPr="00402B6C" w:rsidRDefault="5BC9182C" w:rsidP="00BF41C1">
      <w:pPr>
        <w:pStyle w:val="Prrafodelista"/>
        <w:widowControl w:val="0"/>
        <w:numPr>
          <w:ilvl w:val="0"/>
          <w:numId w:val="22"/>
        </w:numPr>
        <w:tabs>
          <w:tab w:val="left" w:pos="284"/>
          <w:tab w:val="left" w:pos="843"/>
        </w:tabs>
        <w:autoSpaceDE w:val="0"/>
        <w:autoSpaceDN w:val="0"/>
        <w:spacing w:after="0" w:line="240" w:lineRule="auto"/>
        <w:ind w:left="1560" w:right="49" w:hanging="720"/>
        <w:jc w:val="both"/>
        <w:rPr>
          <w:rFonts w:cstheme="minorHAnsi"/>
          <w:sz w:val="20"/>
          <w:szCs w:val="20"/>
        </w:rPr>
      </w:pPr>
      <w:r w:rsidRPr="00402B6C">
        <w:rPr>
          <w:rFonts w:cstheme="minorHAnsi"/>
          <w:sz w:val="20"/>
          <w:szCs w:val="20"/>
        </w:rPr>
        <w:t>Doce</w:t>
      </w:r>
      <w:r w:rsidRPr="00402B6C">
        <w:rPr>
          <w:rFonts w:cstheme="minorHAnsi"/>
          <w:spacing w:val="-14"/>
          <w:sz w:val="20"/>
          <w:szCs w:val="20"/>
        </w:rPr>
        <w:t xml:space="preserve"> </w:t>
      </w:r>
      <w:r w:rsidRPr="00402B6C">
        <w:rPr>
          <w:rFonts w:cstheme="minorHAnsi"/>
          <w:sz w:val="20"/>
          <w:szCs w:val="20"/>
        </w:rPr>
        <w:t>(12)</w:t>
      </w:r>
      <w:r w:rsidRPr="00402B6C">
        <w:rPr>
          <w:rFonts w:cstheme="minorHAnsi"/>
          <w:spacing w:val="-12"/>
          <w:sz w:val="20"/>
          <w:szCs w:val="20"/>
        </w:rPr>
        <w:t xml:space="preserve"> </w:t>
      </w:r>
      <w:r w:rsidRPr="00402B6C">
        <w:rPr>
          <w:rFonts w:cstheme="minorHAnsi"/>
          <w:sz w:val="20"/>
          <w:szCs w:val="20"/>
        </w:rPr>
        <w:t>pagos</w:t>
      </w:r>
      <w:r w:rsidRPr="00402B6C">
        <w:rPr>
          <w:rFonts w:cstheme="minorHAnsi"/>
          <w:spacing w:val="-11"/>
          <w:sz w:val="20"/>
          <w:szCs w:val="20"/>
        </w:rPr>
        <w:t xml:space="preserve"> </w:t>
      </w:r>
      <w:r w:rsidRPr="00402B6C">
        <w:rPr>
          <w:rFonts w:cstheme="minorHAnsi"/>
          <w:sz w:val="20"/>
          <w:szCs w:val="20"/>
        </w:rPr>
        <w:t>mensuales,</w:t>
      </w:r>
      <w:r w:rsidRPr="00402B6C">
        <w:rPr>
          <w:rFonts w:cstheme="minorHAnsi"/>
          <w:spacing w:val="-13"/>
          <w:sz w:val="20"/>
          <w:szCs w:val="20"/>
        </w:rPr>
        <w:t xml:space="preserve"> </w:t>
      </w:r>
      <w:r w:rsidRPr="00402B6C">
        <w:rPr>
          <w:rFonts w:cstheme="minorHAnsi"/>
          <w:sz w:val="20"/>
          <w:szCs w:val="20"/>
        </w:rPr>
        <w:t>iguales,</w:t>
      </w:r>
      <w:r w:rsidRPr="00402B6C">
        <w:rPr>
          <w:rFonts w:cstheme="minorHAnsi"/>
          <w:spacing w:val="-13"/>
          <w:sz w:val="20"/>
          <w:szCs w:val="20"/>
        </w:rPr>
        <w:t xml:space="preserve"> </w:t>
      </w:r>
      <w:r w:rsidRPr="00402B6C">
        <w:rPr>
          <w:rFonts w:cstheme="minorHAnsi"/>
          <w:sz w:val="20"/>
          <w:szCs w:val="20"/>
        </w:rPr>
        <w:t>por</w:t>
      </w:r>
      <w:r w:rsidRPr="00402B6C">
        <w:rPr>
          <w:rFonts w:cstheme="minorHAnsi"/>
          <w:spacing w:val="-12"/>
          <w:sz w:val="20"/>
          <w:szCs w:val="20"/>
        </w:rPr>
        <w:t xml:space="preserve"> </w:t>
      </w:r>
      <w:r w:rsidRPr="00402B6C">
        <w:rPr>
          <w:rFonts w:cstheme="minorHAnsi"/>
          <w:sz w:val="20"/>
          <w:szCs w:val="20"/>
        </w:rPr>
        <w:t>la</w:t>
      </w:r>
      <w:r w:rsidRPr="00402B6C">
        <w:rPr>
          <w:rFonts w:cstheme="minorHAnsi"/>
          <w:spacing w:val="-13"/>
          <w:sz w:val="20"/>
          <w:szCs w:val="20"/>
        </w:rPr>
        <w:t xml:space="preserve"> </w:t>
      </w:r>
      <w:r w:rsidRPr="00402B6C">
        <w:rPr>
          <w:rFonts w:cstheme="minorHAnsi"/>
          <w:sz w:val="20"/>
          <w:szCs w:val="20"/>
        </w:rPr>
        <w:t>prestación</w:t>
      </w:r>
      <w:r w:rsidRPr="00402B6C">
        <w:rPr>
          <w:rFonts w:cstheme="minorHAnsi"/>
          <w:spacing w:val="-11"/>
          <w:sz w:val="20"/>
          <w:szCs w:val="20"/>
        </w:rPr>
        <w:t xml:space="preserve"> </w:t>
      </w:r>
      <w:r w:rsidRPr="00402B6C">
        <w:rPr>
          <w:rFonts w:cstheme="minorHAnsi"/>
          <w:sz w:val="20"/>
          <w:szCs w:val="20"/>
        </w:rPr>
        <w:t>del</w:t>
      </w:r>
      <w:r w:rsidRPr="00402B6C">
        <w:rPr>
          <w:rFonts w:cstheme="minorHAnsi"/>
          <w:spacing w:val="-13"/>
          <w:sz w:val="20"/>
          <w:szCs w:val="20"/>
        </w:rPr>
        <w:t xml:space="preserve"> </w:t>
      </w:r>
      <w:r w:rsidRPr="00402B6C">
        <w:rPr>
          <w:rFonts w:cstheme="minorHAnsi"/>
          <w:sz w:val="20"/>
          <w:szCs w:val="20"/>
        </w:rPr>
        <w:t>servicio</w:t>
      </w:r>
      <w:r w:rsidRPr="00402B6C">
        <w:rPr>
          <w:rFonts w:cstheme="minorHAnsi"/>
          <w:spacing w:val="-13"/>
          <w:sz w:val="20"/>
          <w:szCs w:val="20"/>
        </w:rPr>
        <w:t xml:space="preserve"> </w:t>
      </w:r>
      <w:r w:rsidRPr="00402B6C">
        <w:rPr>
          <w:rFonts w:cstheme="minorHAnsi"/>
          <w:sz w:val="20"/>
          <w:szCs w:val="20"/>
        </w:rPr>
        <w:t>especializado</w:t>
      </w:r>
      <w:r w:rsidRPr="00402B6C">
        <w:rPr>
          <w:rFonts w:cstheme="minorHAnsi"/>
          <w:spacing w:val="-13"/>
          <w:sz w:val="20"/>
          <w:szCs w:val="20"/>
        </w:rPr>
        <w:t xml:space="preserve"> </w:t>
      </w:r>
      <w:r w:rsidRPr="00402B6C">
        <w:rPr>
          <w:rFonts w:cstheme="minorHAnsi"/>
          <w:sz w:val="20"/>
          <w:szCs w:val="20"/>
        </w:rPr>
        <w:t>de</w:t>
      </w:r>
      <w:r w:rsidRPr="00402B6C">
        <w:rPr>
          <w:rFonts w:cstheme="minorHAnsi"/>
          <w:spacing w:val="-11"/>
          <w:sz w:val="20"/>
          <w:szCs w:val="20"/>
        </w:rPr>
        <w:t xml:space="preserve">: </w:t>
      </w:r>
    </w:p>
    <w:p w14:paraId="36FD4147" w14:textId="684B235F" w:rsidR="4F35D5CF" w:rsidRPr="00402B6C" w:rsidRDefault="4F35D5CF" w:rsidP="00BF41C1">
      <w:pPr>
        <w:pStyle w:val="Prrafodelista"/>
        <w:numPr>
          <w:ilvl w:val="0"/>
          <w:numId w:val="24"/>
        </w:numPr>
        <w:ind w:left="2430"/>
        <w:jc w:val="both"/>
        <w:rPr>
          <w:rFonts w:eastAsia="Arial" w:cstheme="minorHAnsi"/>
          <w:sz w:val="20"/>
          <w:szCs w:val="20"/>
        </w:rPr>
      </w:pPr>
      <w:r w:rsidRPr="00402B6C">
        <w:rPr>
          <w:rFonts w:eastAsia="Arial" w:cstheme="minorHAnsi"/>
          <w:sz w:val="20"/>
          <w:szCs w:val="20"/>
        </w:rPr>
        <w:t xml:space="preserve">Administración, mantenimiento y/o afinamiento de las Bases de Datos ORACLE, SQL Server y POSTGRES, así como la realización de Backups, restauración y/o replicación de las bases de datos que Transmilenio indique por doce (12) meses. </w:t>
      </w:r>
    </w:p>
    <w:p w14:paraId="5BB02108" w14:textId="3BA1525A" w:rsidR="4F35D5CF" w:rsidRPr="00402B6C" w:rsidRDefault="4F35D5CF" w:rsidP="00BF41C1">
      <w:pPr>
        <w:pStyle w:val="Prrafodelista"/>
        <w:numPr>
          <w:ilvl w:val="0"/>
          <w:numId w:val="24"/>
        </w:numPr>
        <w:spacing w:after="0"/>
        <w:ind w:left="2520"/>
        <w:jc w:val="both"/>
        <w:rPr>
          <w:rFonts w:eastAsia="Arial" w:cstheme="minorHAnsi"/>
          <w:sz w:val="20"/>
          <w:szCs w:val="20"/>
        </w:rPr>
      </w:pPr>
      <w:r w:rsidRPr="00402B6C">
        <w:rPr>
          <w:rFonts w:eastAsia="Arial" w:cstheme="minorHAnsi"/>
          <w:sz w:val="20"/>
          <w:szCs w:val="20"/>
        </w:rPr>
        <w:t>Administración de Servidores de aplicaciones ORACLE e Internet Information Services IIS por doce (12) meses.</w:t>
      </w:r>
    </w:p>
    <w:p w14:paraId="57E059FB" w14:textId="1625D591" w:rsidR="4F35D5CF" w:rsidRPr="00402B6C" w:rsidRDefault="4F35D5CF" w:rsidP="00BF41C1">
      <w:pPr>
        <w:pStyle w:val="Prrafodelista"/>
        <w:numPr>
          <w:ilvl w:val="0"/>
          <w:numId w:val="24"/>
        </w:numPr>
        <w:spacing w:after="0"/>
        <w:ind w:left="2520"/>
        <w:jc w:val="both"/>
        <w:rPr>
          <w:rFonts w:eastAsia="Arial" w:cstheme="minorHAnsi"/>
          <w:sz w:val="20"/>
          <w:szCs w:val="20"/>
        </w:rPr>
      </w:pPr>
      <w:r w:rsidRPr="00402B6C">
        <w:rPr>
          <w:rFonts w:eastAsia="Arial" w:cstheme="minorHAnsi"/>
          <w:sz w:val="20"/>
          <w:szCs w:val="20"/>
        </w:rPr>
        <w:t>Servicios de Administración Plataforma y Sistema Operativo por doce (12) meses.</w:t>
      </w:r>
    </w:p>
    <w:p w14:paraId="0ACE3255" w14:textId="4A227CD9" w:rsidR="4F35D5CF" w:rsidRPr="00402B6C" w:rsidRDefault="4F35D5CF" w:rsidP="00BF41C1">
      <w:pPr>
        <w:pStyle w:val="Prrafodelista"/>
        <w:numPr>
          <w:ilvl w:val="0"/>
          <w:numId w:val="24"/>
        </w:numPr>
        <w:spacing w:after="0"/>
        <w:ind w:left="2520"/>
        <w:jc w:val="both"/>
        <w:rPr>
          <w:rFonts w:eastAsia="Arial" w:cstheme="minorHAnsi"/>
          <w:sz w:val="20"/>
          <w:szCs w:val="20"/>
        </w:rPr>
      </w:pPr>
      <w:r w:rsidRPr="00402B6C">
        <w:rPr>
          <w:rFonts w:eastAsia="Arial" w:cstheme="minorHAnsi"/>
          <w:sz w:val="20"/>
          <w:szCs w:val="20"/>
        </w:rPr>
        <w:t>Mantenimiento y soporte de la infraestructura sobre la cual opera de la aplicación Kactus por doce (12) meses.</w:t>
      </w:r>
    </w:p>
    <w:p w14:paraId="29B52260" w14:textId="7CFE5013" w:rsidR="4F35D5CF" w:rsidRPr="00402B6C" w:rsidRDefault="4F35D5CF" w:rsidP="00BF41C1">
      <w:pPr>
        <w:pStyle w:val="Prrafodelista"/>
        <w:numPr>
          <w:ilvl w:val="0"/>
          <w:numId w:val="24"/>
        </w:numPr>
        <w:spacing w:after="0"/>
        <w:ind w:left="2520"/>
        <w:jc w:val="both"/>
        <w:rPr>
          <w:rFonts w:eastAsia="Arial" w:cstheme="minorHAnsi"/>
          <w:sz w:val="20"/>
          <w:szCs w:val="20"/>
        </w:rPr>
      </w:pPr>
      <w:r w:rsidRPr="00402B6C">
        <w:rPr>
          <w:rFonts w:eastAsia="Arial" w:cstheme="minorHAnsi"/>
          <w:sz w:val="20"/>
          <w:szCs w:val="20"/>
        </w:rPr>
        <w:t>Administración y soporte a las bases de datos mediante la herramienta IBM GUARDIUM con que cuenta TRANSMILENIO S.A. por doce (12) meses.</w:t>
      </w:r>
    </w:p>
    <w:p w14:paraId="3922D986" w14:textId="4F8F86FC" w:rsidR="4F35D5CF" w:rsidRPr="00402B6C" w:rsidRDefault="4F35D5CF" w:rsidP="00BF41C1">
      <w:pPr>
        <w:pStyle w:val="Prrafodelista"/>
        <w:numPr>
          <w:ilvl w:val="0"/>
          <w:numId w:val="24"/>
        </w:numPr>
        <w:ind w:left="2520"/>
        <w:rPr>
          <w:rFonts w:cstheme="minorHAnsi"/>
        </w:rPr>
      </w:pPr>
      <w:r w:rsidRPr="00402B6C">
        <w:rPr>
          <w:rFonts w:eastAsia="Arial" w:cstheme="minorHAnsi"/>
          <w:sz w:val="20"/>
          <w:szCs w:val="20"/>
        </w:rPr>
        <w:t>Licenciamiento, instalación y configuración de una herramienta de monitoreo para las Bases de Datos con las que cuenta TRANSMILENIO por doce (12) meses</w:t>
      </w:r>
    </w:p>
    <w:p w14:paraId="1765B334" w14:textId="77777777" w:rsidR="005A03C3" w:rsidRPr="00402B6C" w:rsidRDefault="005A03C3" w:rsidP="12990A75">
      <w:pPr>
        <w:pStyle w:val="Prrafodelista"/>
        <w:widowControl w:val="0"/>
        <w:tabs>
          <w:tab w:val="left" w:pos="284"/>
        </w:tabs>
        <w:autoSpaceDE w:val="0"/>
        <w:autoSpaceDN w:val="0"/>
        <w:spacing w:after="0"/>
        <w:ind w:left="2520" w:right="51"/>
        <w:contextualSpacing w:val="0"/>
        <w:jc w:val="both"/>
        <w:rPr>
          <w:rFonts w:cstheme="minorHAnsi"/>
          <w:sz w:val="20"/>
          <w:szCs w:val="20"/>
        </w:rPr>
      </w:pPr>
    </w:p>
    <w:p w14:paraId="781940D5" w14:textId="616F3BFE" w:rsidR="4F35D5CF" w:rsidRPr="00402B6C" w:rsidRDefault="4F35D5CF" w:rsidP="00BF41C1">
      <w:pPr>
        <w:pStyle w:val="Prrafodelista"/>
        <w:widowControl w:val="0"/>
        <w:numPr>
          <w:ilvl w:val="0"/>
          <w:numId w:val="22"/>
        </w:numPr>
        <w:tabs>
          <w:tab w:val="left" w:pos="284"/>
        </w:tabs>
        <w:spacing w:after="0"/>
        <w:ind w:left="1560" w:right="51" w:hanging="720"/>
        <w:contextualSpacing w:val="0"/>
        <w:jc w:val="both"/>
        <w:rPr>
          <w:rFonts w:cstheme="minorHAnsi"/>
        </w:rPr>
      </w:pPr>
      <w:r w:rsidRPr="00402B6C">
        <w:rPr>
          <w:rFonts w:eastAsia="Arial" w:cstheme="minorHAnsi"/>
          <w:sz w:val="20"/>
          <w:szCs w:val="20"/>
        </w:rPr>
        <w:t>Un (1) pago a la renovación tres (3) licencias Red Hat Enterprise Linux Server Premium por doce (12) meses, una vez se reciba la Certificación de la Renovación del licenciamiento con los códigos identificadores de soporte y actualización, mediante el cual se puede acceder a la asistencia técnica y a las actualizaciones de las versiones, en los términos de la propuesta</w:t>
      </w:r>
    </w:p>
    <w:p w14:paraId="624F0341" w14:textId="77777777" w:rsidR="005A03C3" w:rsidRPr="00402B6C" w:rsidRDefault="005A03C3" w:rsidP="005A03C3">
      <w:pPr>
        <w:widowControl w:val="0"/>
        <w:tabs>
          <w:tab w:val="left" w:pos="284"/>
        </w:tabs>
        <w:autoSpaceDE w:val="0"/>
        <w:autoSpaceDN w:val="0"/>
        <w:spacing w:after="0"/>
        <w:ind w:left="1560" w:right="51"/>
        <w:jc w:val="both"/>
        <w:rPr>
          <w:rFonts w:cstheme="minorHAnsi"/>
          <w:sz w:val="20"/>
          <w:szCs w:val="20"/>
        </w:rPr>
      </w:pPr>
    </w:p>
    <w:p w14:paraId="6354E4E6" w14:textId="5BF61B52" w:rsidR="005A03C3" w:rsidRPr="00402B6C" w:rsidRDefault="4F35D5CF" w:rsidP="00BF41C1">
      <w:pPr>
        <w:pStyle w:val="Prrafodelista"/>
        <w:widowControl w:val="0"/>
        <w:numPr>
          <w:ilvl w:val="0"/>
          <w:numId w:val="22"/>
        </w:numPr>
        <w:tabs>
          <w:tab w:val="left" w:pos="284"/>
        </w:tabs>
        <w:autoSpaceDE w:val="0"/>
        <w:autoSpaceDN w:val="0"/>
        <w:spacing w:after="0"/>
        <w:ind w:left="1560" w:right="51" w:hanging="720"/>
        <w:contextualSpacing w:val="0"/>
        <w:jc w:val="both"/>
        <w:rPr>
          <w:rFonts w:eastAsia="Arial" w:cstheme="minorHAnsi"/>
          <w:sz w:val="20"/>
          <w:szCs w:val="20"/>
        </w:rPr>
      </w:pPr>
      <w:r w:rsidRPr="00402B6C">
        <w:rPr>
          <w:rFonts w:eastAsia="Arial" w:cstheme="minorHAnsi"/>
          <w:sz w:val="20"/>
          <w:szCs w:val="20"/>
        </w:rPr>
        <w:t xml:space="preserve">Un (1) pago a la renovación de una (1) licencia de Oracle Linux Premier Limited Support por doce (12) meses, una vez se reciba la Certificación de la Renovación del licenciamiento con los códigos identificadores de soporte y actualización, mediante el cual se puede </w:t>
      </w:r>
      <w:r w:rsidRPr="00402B6C">
        <w:rPr>
          <w:rFonts w:eastAsia="Arial" w:cstheme="minorHAnsi"/>
          <w:sz w:val="20"/>
          <w:szCs w:val="20"/>
        </w:rPr>
        <w:lastRenderedPageBreak/>
        <w:t>acceder a la asistencia técnica y a las actualizaciones de las versiones, en los términos de la propuesta.</w:t>
      </w:r>
    </w:p>
    <w:p w14:paraId="0C3CCA08" w14:textId="16F34A05" w:rsidR="005A03C3" w:rsidRPr="00402B6C" w:rsidRDefault="005A03C3" w:rsidP="12990A75">
      <w:pPr>
        <w:pStyle w:val="Prrafodelista"/>
        <w:widowControl w:val="0"/>
        <w:tabs>
          <w:tab w:val="left" w:pos="284"/>
        </w:tabs>
        <w:autoSpaceDE w:val="0"/>
        <w:autoSpaceDN w:val="0"/>
        <w:spacing w:after="0"/>
        <w:ind w:left="1560" w:right="51" w:hanging="720"/>
        <w:contextualSpacing w:val="0"/>
        <w:jc w:val="both"/>
        <w:rPr>
          <w:rFonts w:cstheme="minorHAnsi"/>
          <w:sz w:val="20"/>
          <w:szCs w:val="20"/>
        </w:rPr>
      </w:pPr>
    </w:p>
    <w:p w14:paraId="131F3A39" w14:textId="77777777" w:rsidR="005A03C3" w:rsidRPr="00402B6C" w:rsidRDefault="005A03C3" w:rsidP="005A03C3">
      <w:pPr>
        <w:widowControl w:val="0"/>
        <w:tabs>
          <w:tab w:val="left" w:pos="284"/>
        </w:tabs>
        <w:autoSpaceDE w:val="0"/>
        <w:autoSpaceDN w:val="0"/>
        <w:spacing w:after="0"/>
        <w:ind w:left="1560" w:right="51"/>
        <w:jc w:val="both"/>
        <w:rPr>
          <w:rFonts w:cstheme="minorHAnsi"/>
          <w:sz w:val="20"/>
          <w:szCs w:val="20"/>
        </w:rPr>
      </w:pPr>
    </w:p>
    <w:p w14:paraId="25F87EE3" w14:textId="73B30CD1" w:rsidR="4F35D5CF" w:rsidRPr="00402B6C" w:rsidRDefault="4F35D5CF" w:rsidP="00BF41C1">
      <w:pPr>
        <w:pStyle w:val="Prrafodelista"/>
        <w:widowControl w:val="0"/>
        <w:numPr>
          <w:ilvl w:val="0"/>
          <w:numId w:val="22"/>
        </w:numPr>
        <w:tabs>
          <w:tab w:val="left" w:pos="284"/>
        </w:tabs>
        <w:spacing w:after="0"/>
        <w:ind w:left="1560" w:right="51" w:hanging="720"/>
        <w:contextualSpacing w:val="0"/>
        <w:jc w:val="both"/>
        <w:rPr>
          <w:rFonts w:eastAsia="Arial" w:cstheme="minorHAnsi"/>
          <w:sz w:val="20"/>
          <w:szCs w:val="20"/>
        </w:rPr>
      </w:pPr>
      <w:r w:rsidRPr="00402B6C">
        <w:rPr>
          <w:rFonts w:eastAsia="Arial" w:cstheme="minorHAnsi"/>
          <w:sz w:val="20"/>
          <w:szCs w:val="20"/>
        </w:rPr>
        <w:t>Un (1) pago a la renovación de la suscripción para la actualización y soporte del licenciamiento de IBM Security Guardium por doce (12) meses de:</w:t>
      </w:r>
    </w:p>
    <w:p w14:paraId="72F68E7B" w14:textId="77777777" w:rsidR="005A03C3" w:rsidRPr="00402B6C" w:rsidRDefault="005A03C3" w:rsidP="005A03C3">
      <w:pPr>
        <w:pStyle w:val="Textoindependiente"/>
        <w:spacing w:before="3"/>
        <w:ind w:left="1560"/>
        <w:jc w:val="both"/>
        <w:rPr>
          <w:rFonts w:asciiTheme="minorHAnsi" w:hAnsiTheme="minorHAnsi" w:cstheme="minorHAnsi"/>
          <w:sz w:val="20"/>
          <w:szCs w:val="20"/>
          <w:lang w:val="es-CO"/>
        </w:rPr>
      </w:pPr>
    </w:p>
    <w:p w14:paraId="7A35EA6E" w14:textId="45D2054C" w:rsidR="4F35D5CF" w:rsidRPr="00402B6C" w:rsidRDefault="4F35D5CF" w:rsidP="00BF41C1">
      <w:pPr>
        <w:pStyle w:val="Prrafodelista"/>
        <w:numPr>
          <w:ilvl w:val="0"/>
          <w:numId w:val="24"/>
        </w:numPr>
        <w:ind w:left="2430"/>
        <w:jc w:val="both"/>
        <w:rPr>
          <w:rFonts w:eastAsia="Arial" w:cstheme="minorHAnsi"/>
          <w:sz w:val="20"/>
          <w:szCs w:val="20"/>
          <w:lang w:val="en-US"/>
        </w:rPr>
      </w:pPr>
      <w:r w:rsidRPr="00402B6C">
        <w:rPr>
          <w:rFonts w:eastAsia="Arial" w:cstheme="minorHAnsi"/>
          <w:sz w:val="20"/>
          <w:szCs w:val="20"/>
          <w:lang w:val="en-US"/>
        </w:rPr>
        <w:t>Un (1) IBM Security Guardium Collector Software Appliance Install Annual SW Subscription &amp; Support Renewal por doce (12) meses.</w:t>
      </w:r>
    </w:p>
    <w:p w14:paraId="26307197" w14:textId="4AF91EF9" w:rsidR="4F35D5CF" w:rsidRPr="00402B6C" w:rsidRDefault="4F35D5CF" w:rsidP="00BF41C1">
      <w:pPr>
        <w:pStyle w:val="Prrafodelista"/>
        <w:numPr>
          <w:ilvl w:val="0"/>
          <w:numId w:val="24"/>
        </w:numPr>
        <w:spacing w:after="0"/>
        <w:ind w:left="2430"/>
        <w:jc w:val="both"/>
        <w:rPr>
          <w:rFonts w:eastAsia="Arial" w:cstheme="minorHAnsi"/>
          <w:sz w:val="20"/>
          <w:szCs w:val="20"/>
          <w:lang w:val="en-US"/>
        </w:rPr>
      </w:pPr>
      <w:r w:rsidRPr="00402B6C">
        <w:rPr>
          <w:rFonts w:eastAsia="Arial" w:cstheme="minorHAnsi"/>
          <w:sz w:val="20"/>
          <w:szCs w:val="20"/>
          <w:lang w:val="en-US"/>
        </w:rPr>
        <w:t>Dos (2) IBM Security Guardium Data Protection for Databases Resource Value Unit (MVS) Annual SW Subscription &amp; Support Renewal por doce (12) meses.</w:t>
      </w:r>
    </w:p>
    <w:p w14:paraId="50CBC1F6" w14:textId="0ABB99F8" w:rsidR="4F35D5CF" w:rsidRPr="00402B6C" w:rsidRDefault="4F35D5CF" w:rsidP="00BF41C1">
      <w:pPr>
        <w:pStyle w:val="Prrafodelista"/>
        <w:numPr>
          <w:ilvl w:val="0"/>
          <w:numId w:val="24"/>
        </w:numPr>
        <w:ind w:left="2430"/>
        <w:rPr>
          <w:rFonts w:cstheme="minorHAnsi"/>
          <w:lang w:val="en-US"/>
        </w:rPr>
      </w:pPr>
      <w:r w:rsidRPr="00402B6C">
        <w:rPr>
          <w:rFonts w:eastAsia="Arial" w:cstheme="minorHAnsi"/>
          <w:sz w:val="20"/>
          <w:szCs w:val="20"/>
          <w:lang w:val="en-US"/>
        </w:rPr>
        <w:t>Una (1) IBM Security Guardium Data Protection for Big Data Resource Value Unit (MVS) Annual SW Subscription &amp; Support Renewal por doce (12) meses</w:t>
      </w:r>
    </w:p>
    <w:p w14:paraId="721E1FA1" w14:textId="688FFA6E" w:rsidR="005A03C3" w:rsidRPr="00402B6C" w:rsidRDefault="005A03C3" w:rsidP="00EA055E">
      <w:pPr>
        <w:pStyle w:val="Textoindependiente"/>
        <w:widowControl w:val="0"/>
        <w:autoSpaceDE w:val="0"/>
        <w:autoSpaceDN w:val="0"/>
        <w:spacing w:after="0"/>
        <w:ind w:left="990" w:right="596"/>
        <w:rPr>
          <w:rFonts w:asciiTheme="minorHAnsi" w:hAnsiTheme="minorHAnsi" w:cstheme="minorHAnsi"/>
          <w:sz w:val="20"/>
          <w:szCs w:val="20"/>
          <w:lang w:val="en-US"/>
        </w:rPr>
      </w:pPr>
    </w:p>
    <w:p w14:paraId="37922663" w14:textId="14D40340" w:rsidR="005A03C3" w:rsidRPr="00402B6C" w:rsidRDefault="18E06862" w:rsidP="00BF41C1">
      <w:pPr>
        <w:pStyle w:val="Prrafodelista"/>
        <w:widowControl w:val="0"/>
        <w:numPr>
          <w:ilvl w:val="0"/>
          <w:numId w:val="22"/>
        </w:numPr>
        <w:tabs>
          <w:tab w:val="left" w:pos="284"/>
        </w:tabs>
        <w:spacing w:after="0"/>
        <w:ind w:left="1620" w:right="51" w:hanging="900"/>
        <w:jc w:val="both"/>
        <w:rPr>
          <w:rFonts w:cstheme="minorHAnsi"/>
          <w:sz w:val="20"/>
          <w:szCs w:val="20"/>
        </w:rPr>
      </w:pPr>
      <w:r w:rsidRPr="00402B6C">
        <w:rPr>
          <w:rFonts w:cstheme="minorHAnsi"/>
          <w:sz w:val="20"/>
          <w:szCs w:val="20"/>
        </w:rPr>
        <w:t xml:space="preserve">Un (1) pago a la </w:t>
      </w:r>
      <w:r w:rsidR="5BBBE379" w:rsidRPr="00402B6C">
        <w:rPr>
          <w:rFonts w:cstheme="minorHAnsi"/>
          <w:sz w:val="20"/>
          <w:szCs w:val="20"/>
        </w:rPr>
        <w:t>renovación de</w:t>
      </w:r>
      <w:r w:rsidR="77928084" w:rsidRPr="00402B6C">
        <w:rPr>
          <w:rFonts w:cstheme="minorHAnsi"/>
          <w:sz w:val="20"/>
          <w:szCs w:val="20"/>
        </w:rPr>
        <w:t xml:space="preserve"> las garantías extendidas</w:t>
      </w:r>
    </w:p>
    <w:p w14:paraId="6E244B85" w14:textId="5C334C6A" w:rsidR="424B085D" w:rsidRPr="00402B6C" w:rsidRDefault="3B2B66EC" w:rsidP="00BF41C1">
      <w:pPr>
        <w:pStyle w:val="Prrafodelista"/>
        <w:numPr>
          <w:ilvl w:val="2"/>
          <w:numId w:val="11"/>
        </w:numPr>
        <w:rPr>
          <w:rFonts w:eastAsia="Arial" w:cstheme="minorHAnsi"/>
          <w:sz w:val="20"/>
          <w:szCs w:val="20"/>
          <w:lang w:val="en-US"/>
        </w:rPr>
      </w:pPr>
      <w:r w:rsidRPr="00402B6C">
        <w:rPr>
          <w:rFonts w:eastAsia="Arial" w:cstheme="minorHAnsi"/>
          <w:sz w:val="20"/>
          <w:szCs w:val="20"/>
          <w:lang w:val="en-US"/>
        </w:rPr>
        <w:t>Un (1) Servidor DELL Post Standard Support 4h - POWEREDGE R740 - 3QD9MR2</w:t>
      </w:r>
    </w:p>
    <w:p w14:paraId="015B8BBE" w14:textId="208185FF" w:rsidR="424B085D" w:rsidRPr="00402B6C" w:rsidRDefault="3B2B66EC" w:rsidP="00BF41C1">
      <w:pPr>
        <w:pStyle w:val="Prrafodelista"/>
        <w:numPr>
          <w:ilvl w:val="2"/>
          <w:numId w:val="11"/>
        </w:numPr>
        <w:spacing w:after="0"/>
        <w:rPr>
          <w:rFonts w:eastAsia="Arial" w:cstheme="minorHAnsi"/>
          <w:sz w:val="20"/>
          <w:szCs w:val="20"/>
          <w:lang w:val="pt-BR"/>
        </w:rPr>
      </w:pPr>
      <w:r w:rsidRPr="00402B6C">
        <w:rPr>
          <w:rFonts w:eastAsia="Arial" w:cstheme="minorHAnsi"/>
          <w:sz w:val="20"/>
          <w:szCs w:val="20"/>
          <w:lang w:val="en-US"/>
        </w:rPr>
        <w:t xml:space="preserve">Un (1) </w:t>
      </w:r>
      <w:r w:rsidRPr="00402B6C">
        <w:rPr>
          <w:rFonts w:eastAsia="Arial" w:cstheme="minorHAnsi"/>
          <w:sz w:val="20"/>
          <w:szCs w:val="20"/>
          <w:lang w:val="pt-BR"/>
        </w:rPr>
        <w:t xml:space="preserve">Servidor DELL </w:t>
      </w:r>
      <w:r w:rsidRPr="00402B6C">
        <w:rPr>
          <w:rFonts w:eastAsia="Arial" w:cstheme="minorHAnsi"/>
          <w:sz w:val="20"/>
          <w:szCs w:val="20"/>
          <w:lang w:val="en-US"/>
        </w:rPr>
        <w:t xml:space="preserve">Post Standard Support 4h </w:t>
      </w:r>
      <w:r w:rsidRPr="00402B6C">
        <w:rPr>
          <w:rFonts w:eastAsia="Arial" w:cstheme="minorHAnsi"/>
          <w:sz w:val="20"/>
          <w:szCs w:val="20"/>
          <w:lang w:val="pt-BR"/>
        </w:rPr>
        <w:t>- POWEREDGE R740 - 3QD8MR2</w:t>
      </w:r>
    </w:p>
    <w:p w14:paraId="15301D1C" w14:textId="62F0A55B" w:rsidR="424B085D" w:rsidRPr="00402B6C" w:rsidRDefault="3B2B66EC" w:rsidP="00BF41C1">
      <w:pPr>
        <w:pStyle w:val="Prrafodelista"/>
        <w:numPr>
          <w:ilvl w:val="2"/>
          <w:numId w:val="11"/>
        </w:numPr>
        <w:spacing w:after="0"/>
        <w:rPr>
          <w:rFonts w:eastAsia="Arial" w:cstheme="minorHAnsi"/>
          <w:sz w:val="20"/>
          <w:szCs w:val="20"/>
          <w:lang w:val="pt-BR"/>
        </w:rPr>
      </w:pPr>
      <w:r w:rsidRPr="00402B6C">
        <w:rPr>
          <w:rFonts w:eastAsia="Arial" w:cstheme="minorHAnsi"/>
          <w:sz w:val="20"/>
          <w:szCs w:val="20"/>
          <w:lang w:val="en-US"/>
        </w:rPr>
        <w:t xml:space="preserve">Un (1) </w:t>
      </w:r>
      <w:r w:rsidRPr="00402B6C">
        <w:rPr>
          <w:rFonts w:eastAsia="Arial" w:cstheme="minorHAnsi"/>
          <w:sz w:val="20"/>
          <w:szCs w:val="20"/>
          <w:lang w:val="pt-BR"/>
        </w:rPr>
        <w:t xml:space="preserve">Servidor DELL </w:t>
      </w:r>
      <w:r w:rsidRPr="00402B6C">
        <w:rPr>
          <w:rFonts w:eastAsia="Arial" w:cstheme="minorHAnsi"/>
          <w:sz w:val="20"/>
          <w:szCs w:val="20"/>
          <w:lang w:val="en-US"/>
        </w:rPr>
        <w:t xml:space="preserve">Post Standard Support 4h </w:t>
      </w:r>
      <w:r w:rsidRPr="00402B6C">
        <w:rPr>
          <w:rFonts w:eastAsia="Arial" w:cstheme="minorHAnsi"/>
          <w:sz w:val="20"/>
          <w:szCs w:val="20"/>
          <w:lang w:val="pt-BR"/>
        </w:rPr>
        <w:t>- POWEREDGE R740 - 3QD7MR2</w:t>
      </w:r>
    </w:p>
    <w:p w14:paraId="4636674A" w14:textId="7FAD1032" w:rsidR="424B085D" w:rsidRPr="00402B6C" w:rsidRDefault="3B2B66EC" w:rsidP="00BF41C1">
      <w:pPr>
        <w:pStyle w:val="Prrafodelista"/>
        <w:numPr>
          <w:ilvl w:val="2"/>
          <w:numId w:val="11"/>
        </w:numPr>
        <w:rPr>
          <w:rFonts w:cstheme="minorHAnsi"/>
          <w:lang w:val="pt-BR"/>
        </w:rPr>
      </w:pPr>
      <w:r w:rsidRPr="00402B6C">
        <w:rPr>
          <w:rFonts w:eastAsia="Arial" w:cstheme="minorHAnsi"/>
          <w:sz w:val="20"/>
          <w:szCs w:val="20"/>
          <w:lang w:val="en-US"/>
        </w:rPr>
        <w:t xml:space="preserve">Un (1) </w:t>
      </w:r>
      <w:r w:rsidRPr="00402B6C">
        <w:rPr>
          <w:rFonts w:eastAsia="Arial" w:cstheme="minorHAnsi"/>
          <w:sz w:val="20"/>
          <w:szCs w:val="20"/>
          <w:lang w:val="pt-BR"/>
        </w:rPr>
        <w:t xml:space="preserve">Servidor DELL </w:t>
      </w:r>
      <w:r w:rsidRPr="00402B6C">
        <w:rPr>
          <w:rFonts w:eastAsia="Arial" w:cstheme="minorHAnsi"/>
          <w:sz w:val="20"/>
          <w:szCs w:val="20"/>
          <w:lang w:val="en-US"/>
        </w:rPr>
        <w:t xml:space="preserve">Post Standard Support 4h </w:t>
      </w:r>
      <w:r w:rsidRPr="00402B6C">
        <w:rPr>
          <w:rFonts w:eastAsia="Arial" w:cstheme="minorHAnsi"/>
          <w:sz w:val="20"/>
          <w:szCs w:val="20"/>
          <w:lang w:val="pt-BR"/>
        </w:rPr>
        <w:t>- POWEREDGE R740 - 3QD6MR</w:t>
      </w:r>
      <w:r w:rsidRPr="00402B6C">
        <w:rPr>
          <w:rFonts w:eastAsia="Arial" w:cstheme="minorHAnsi"/>
          <w:lang w:val="pt-BR"/>
        </w:rPr>
        <w:t>2</w:t>
      </w:r>
      <w:r w:rsidR="424B085D" w:rsidRPr="00402B6C">
        <w:rPr>
          <w:rFonts w:cstheme="minorHAnsi"/>
        </w:rPr>
        <w:br/>
      </w:r>
    </w:p>
    <w:p w14:paraId="37D67978" w14:textId="435F6CFC" w:rsidR="5FCCF2BF" w:rsidRPr="00402B6C" w:rsidRDefault="0B005CD0" w:rsidP="00BF41C1">
      <w:pPr>
        <w:pStyle w:val="Prrafodelista"/>
        <w:widowControl w:val="0"/>
        <w:numPr>
          <w:ilvl w:val="0"/>
          <w:numId w:val="22"/>
        </w:numPr>
        <w:tabs>
          <w:tab w:val="left" w:pos="284"/>
        </w:tabs>
        <w:spacing w:after="0"/>
        <w:ind w:right="51"/>
        <w:contextualSpacing w:val="0"/>
        <w:jc w:val="both"/>
        <w:rPr>
          <w:rFonts w:eastAsia="Arial" w:cstheme="minorHAnsi"/>
          <w:color w:val="000000" w:themeColor="text1"/>
        </w:rPr>
      </w:pPr>
      <w:r w:rsidRPr="00402B6C">
        <w:rPr>
          <w:rFonts w:cstheme="minorHAnsi"/>
          <w:sz w:val="20"/>
          <w:szCs w:val="20"/>
        </w:rPr>
        <w:t xml:space="preserve">Pago mensual cuando </w:t>
      </w:r>
      <w:r w:rsidR="3665CEFF" w:rsidRPr="00402B6C">
        <w:rPr>
          <w:rFonts w:cstheme="minorHAnsi"/>
          <w:sz w:val="20"/>
          <w:szCs w:val="20"/>
        </w:rPr>
        <w:t>aplique, según</w:t>
      </w:r>
      <w:r w:rsidRPr="00402B6C">
        <w:rPr>
          <w:rFonts w:cstheme="minorHAnsi"/>
          <w:sz w:val="20"/>
          <w:szCs w:val="20"/>
        </w:rPr>
        <w:t xml:space="preserve"> horas de </w:t>
      </w:r>
      <w:r w:rsidRPr="00402B6C">
        <w:rPr>
          <w:rFonts w:eastAsia="Arial" w:cstheme="minorHAnsi"/>
          <w:color w:val="000000" w:themeColor="text1"/>
        </w:rPr>
        <w:t>soporte técnico especializado, destinada exclusivamente a la atención de requerimientos avanzados sobre dicha plataforma en el mes.</w:t>
      </w:r>
    </w:p>
    <w:p w14:paraId="0968192F" w14:textId="0861C3F3" w:rsidR="12990A75" w:rsidRPr="00402B6C" w:rsidRDefault="12990A75" w:rsidP="12990A75">
      <w:pPr>
        <w:pStyle w:val="Prrafodelista"/>
        <w:widowControl w:val="0"/>
        <w:tabs>
          <w:tab w:val="left" w:pos="284"/>
        </w:tabs>
        <w:spacing w:after="0"/>
        <w:ind w:right="51"/>
        <w:contextualSpacing w:val="0"/>
        <w:jc w:val="both"/>
        <w:rPr>
          <w:rFonts w:eastAsia="Arial" w:cstheme="minorHAnsi"/>
          <w:color w:val="000000" w:themeColor="text1"/>
        </w:rPr>
      </w:pPr>
    </w:p>
    <w:p w14:paraId="0CCAE29A" w14:textId="224D98CF" w:rsidR="274C5B5B" w:rsidRPr="00402B6C" w:rsidRDefault="274C5B5B" w:rsidP="00BF41C1">
      <w:pPr>
        <w:pStyle w:val="Prrafodelista"/>
        <w:widowControl w:val="0"/>
        <w:numPr>
          <w:ilvl w:val="0"/>
          <w:numId w:val="22"/>
        </w:numPr>
        <w:tabs>
          <w:tab w:val="left" w:pos="284"/>
        </w:tabs>
        <w:spacing w:after="0"/>
        <w:ind w:right="51"/>
        <w:contextualSpacing w:val="0"/>
        <w:jc w:val="both"/>
        <w:rPr>
          <w:rFonts w:eastAsia="Arial" w:cstheme="minorHAnsi"/>
          <w:sz w:val="20"/>
          <w:szCs w:val="20"/>
        </w:rPr>
      </w:pPr>
      <w:r w:rsidRPr="00402B6C">
        <w:rPr>
          <w:rFonts w:eastAsia="Arial" w:cstheme="minorHAnsi"/>
          <w:sz w:val="20"/>
          <w:szCs w:val="20"/>
        </w:rPr>
        <w:t>Un (1) pago contra la implementación y recibo a satisfacción de la implementación del ejercicio de Observabilidad integral sobre uno de los sistemas de información definidos</w:t>
      </w:r>
      <w:r w:rsidRPr="00402B6C">
        <w:rPr>
          <w:rFonts w:eastAsia="Arial" w:cstheme="minorHAnsi"/>
        </w:rPr>
        <w:t xml:space="preserve">. </w:t>
      </w:r>
      <w:r w:rsidRPr="00402B6C">
        <w:rPr>
          <w:rFonts w:eastAsia="Arial" w:cstheme="minorHAnsi"/>
          <w:sz w:val="20"/>
          <w:szCs w:val="20"/>
        </w:rPr>
        <w:t xml:space="preserve"> </w:t>
      </w:r>
    </w:p>
    <w:p w14:paraId="7F6D497C" w14:textId="1A65660E" w:rsidR="12990A75" w:rsidRPr="00402B6C" w:rsidRDefault="12990A75" w:rsidP="12990A75">
      <w:pPr>
        <w:pStyle w:val="Prrafodelista"/>
        <w:widowControl w:val="0"/>
        <w:tabs>
          <w:tab w:val="left" w:pos="284"/>
        </w:tabs>
        <w:spacing w:after="0"/>
        <w:ind w:right="51"/>
        <w:contextualSpacing w:val="0"/>
        <w:jc w:val="both"/>
        <w:rPr>
          <w:rFonts w:eastAsia="Arial" w:cstheme="minorHAnsi"/>
          <w:color w:val="000000" w:themeColor="text1"/>
        </w:rPr>
      </w:pPr>
    </w:p>
    <w:p w14:paraId="3C9E8E7E" w14:textId="1ED46E79" w:rsidR="6D0FC664" w:rsidRPr="00402B6C" w:rsidRDefault="6D0FC664" w:rsidP="00EA055E">
      <w:pPr>
        <w:pStyle w:val="Prrafodelista"/>
        <w:widowControl w:val="0"/>
        <w:tabs>
          <w:tab w:val="left" w:pos="284"/>
        </w:tabs>
        <w:spacing w:after="0"/>
        <w:ind w:right="51"/>
        <w:contextualSpacing w:val="0"/>
        <w:jc w:val="both"/>
        <w:rPr>
          <w:rFonts w:cstheme="minorHAnsi"/>
          <w:sz w:val="20"/>
          <w:szCs w:val="20"/>
        </w:rPr>
      </w:pPr>
    </w:p>
    <w:p w14:paraId="78FC7DBC" w14:textId="52FB92FA" w:rsidR="6D0FC664" w:rsidRPr="00402B6C" w:rsidRDefault="6D0FC664" w:rsidP="6D0FC664">
      <w:pPr>
        <w:pStyle w:val="Textoindependiente"/>
        <w:widowControl w:val="0"/>
        <w:spacing w:after="0"/>
        <w:ind w:left="1560" w:right="596"/>
        <w:rPr>
          <w:rFonts w:asciiTheme="minorHAnsi" w:hAnsiTheme="minorHAnsi" w:cstheme="minorHAnsi"/>
          <w:sz w:val="20"/>
          <w:szCs w:val="20"/>
          <w:lang w:val="es-CO"/>
        </w:rPr>
      </w:pPr>
    </w:p>
    <w:p w14:paraId="7CD76B12" w14:textId="77777777" w:rsidR="005A03C3" w:rsidRPr="00402B6C" w:rsidRDefault="5BC9182C" w:rsidP="12990A75">
      <w:pPr>
        <w:pStyle w:val="Textoindependiente"/>
        <w:ind w:left="270"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Cada pago se efectuará dentro de los treinta (30) días calendario posterior a la recepción de la factura junto con los siguientes documentos:</w:t>
      </w:r>
    </w:p>
    <w:p w14:paraId="6F3379D6" w14:textId="77777777" w:rsidR="005A03C3" w:rsidRPr="00402B6C" w:rsidRDefault="5BC9182C" w:rsidP="00BF41C1">
      <w:pPr>
        <w:pStyle w:val="Prrafodelista"/>
        <w:widowControl w:val="0"/>
        <w:numPr>
          <w:ilvl w:val="2"/>
          <w:numId w:val="22"/>
        </w:numPr>
        <w:autoSpaceDE w:val="0"/>
        <w:autoSpaceDN w:val="0"/>
        <w:spacing w:after="0" w:line="235" w:lineRule="auto"/>
        <w:ind w:left="1260" w:right="49"/>
        <w:contextualSpacing w:val="0"/>
        <w:jc w:val="both"/>
        <w:rPr>
          <w:rFonts w:cstheme="minorHAnsi"/>
          <w:sz w:val="20"/>
          <w:szCs w:val="20"/>
        </w:rPr>
      </w:pPr>
      <w:r w:rsidRPr="00402B6C">
        <w:rPr>
          <w:rFonts w:cstheme="minorHAnsi"/>
          <w:sz w:val="20"/>
          <w:szCs w:val="20"/>
        </w:rPr>
        <w:t xml:space="preserve">Certificación de cumplimiento de las actividades contratadas suscrito por el supervisor del </w:t>
      </w:r>
      <w:r w:rsidRPr="00402B6C">
        <w:rPr>
          <w:rFonts w:cstheme="minorHAnsi"/>
          <w:spacing w:val="-2"/>
          <w:sz w:val="20"/>
          <w:szCs w:val="20"/>
        </w:rPr>
        <w:t>contrato.</w:t>
      </w:r>
    </w:p>
    <w:p w14:paraId="24D600F4" w14:textId="77777777" w:rsidR="005A03C3" w:rsidRPr="00402B6C" w:rsidRDefault="5BC9182C" w:rsidP="00BF41C1">
      <w:pPr>
        <w:pStyle w:val="Prrafodelista"/>
        <w:widowControl w:val="0"/>
        <w:numPr>
          <w:ilvl w:val="2"/>
          <w:numId w:val="22"/>
        </w:numPr>
        <w:autoSpaceDE w:val="0"/>
        <w:autoSpaceDN w:val="0"/>
        <w:spacing w:before="3" w:after="0" w:line="245" w:lineRule="exact"/>
        <w:ind w:left="1260" w:right="49"/>
        <w:contextualSpacing w:val="0"/>
        <w:jc w:val="both"/>
        <w:rPr>
          <w:rFonts w:cstheme="minorHAnsi"/>
          <w:sz w:val="20"/>
          <w:szCs w:val="20"/>
        </w:rPr>
      </w:pPr>
      <w:r w:rsidRPr="00402B6C">
        <w:rPr>
          <w:rFonts w:cstheme="minorHAnsi"/>
          <w:sz w:val="20"/>
          <w:szCs w:val="20"/>
        </w:rPr>
        <w:t>Factura</w:t>
      </w:r>
      <w:r w:rsidRPr="00402B6C">
        <w:rPr>
          <w:rFonts w:cstheme="minorHAnsi"/>
          <w:spacing w:val="-6"/>
          <w:sz w:val="20"/>
          <w:szCs w:val="20"/>
        </w:rPr>
        <w:t xml:space="preserve"> </w:t>
      </w:r>
      <w:r w:rsidRPr="00402B6C">
        <w:rPr>
          <w:rFonts w:cstheme="minorHAnsi"/>
          <w:sz w:val="20"/>
          <w:szCs w:val="20"/>
        </w:rPr>
        <w:t>expedida</w:t>
      </w:r>
      <w:r w:rsidRPr="00402B6C">
        <w:rPr>
          <w:rFonts w:cstheme="minorHAnsi"/>
          <w:spacing w:val="-5"/>
          <w:sz w:val="20"/>
          <w:szCs w:val="20"/>
        </w:rPr>
        <w:t xml:space="preserve"> </w:t>
      </w:r>
      <w:r w:rsidRPr="00402B6C">
        <w:rPr>
          <w:rFonts w:cstheme="minorHAnsi"/>
          <w:sz w:val="20"/>
          <w:szCs w:val="20"/>
        </w:rPr>
        <w:t>con</w:t>
      </w:r>
      <w:r w:rsidRPr="00402B6C">
        <w:rPr>
          <w:rFonts w:cstheme="minorHAnsi"/>
          <w:spacing w:val="-3"/>
          <w:sz w:val="20"/>
          <w:szCs w:val="20"/>
        </w:rPr>
        <w:t xml:space="preserve"> </w:t>
      </w:r>
      <w:r w:rsidRPr="00402B6C">
        <w:rPr>
          <w:rFonts w:cstheme="minorHAnsi"/>
          <w:sz w:val="20"/>
          <w:szCs w:val="20"/>
        </w:rPr>
        <w:t>el</w:t>
      </w:r>
      <w:r w:rsidRPr="00402B6C">
        <w:rPr>
          <w:rFonts w:cstheme="minorHAnsi"/>
          <w:spacing w:val="-7"/>
          <w:sz w:val="20"/>
          <w:szCs w:val="20"/>
        </w:rPr>
        <w:t xml:space="preserve"> </w:t>
      </w:r>
      <w:r w:rsidRPr="00402B6C">
        <w:rPr>
          <w:rFonts w:cstheme="minorHAnsi"/>
          <w:sz w:val="20"/>
          <w:szCs w:val="20"/>
        </w:rPr>
        <w:t>cumplimiento</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6"/>
          <w:sz w:val="20"/>
          <w:szCs w:val="20"/>
        </w:rPr>
        <w:t xml:space="preserve"> </w:t>
      </w:r>
      <w:r w:rsidRPr="00402B6C">
        <w:rPr>
          <w:rFonts w:cstheme="minorHAnsi"/>
          <w:sz w:val="20"/>
          <w:szCs w:val="20"/>
        </w:rPr>
        <w:t>los</w:t>
      </w:r>
      <w:r w:rsidRPr="00402B6C">
        <w:rPr>
          <w:rFonts w:cstheme="minorHAnsi"/>
          <w:spacing w:val="-5"/>
          <w:sz w:val="20"/>
          <w:szCs w:val="20"/>
        </w:rPr>
        <w:t xml:space="preserve"> </w:t>
      </w:r>
      <w:r w:rsidRPr="00402B6C">
        <w:rPr>
          <w:rFonts w:cstheme="minorHAnsi"/>
          <w:sz w:val="20"/>
          <w:szCs w:val="20"/>
        </w:rPr>
        <w:t>requisitos</w:t>
      </w:r>
      <w:r w:rsidRPr="00402B6C">
        <w:rPr>
          <w:rFonts w:cstheme="minorHAnsi"/>
          <w:spacing w:val="-3"/>
          <w:sz w:val="20"/>
          <w:szCs w:val="20"/>
        </w:rPr>
        <w:t xml:space="preserve"> </w:t>
      </w:r>
      <w:r w:rsidRPr="00402B6C">
        <w:rPr>
          <w:rFonts w:cstheme="minorHAnsi"/>
          <w:spacing w:val="-2"/>
          <w:sz w:val="20"/>
          <w:szCs w:val="20"/>
        </w:rPr>
        <w:t>legales.</w:t>
      </w:r>
    </w:p>
    <w:p w14:paraId="40EF4E02" w14:textId="77777777" w:rsidR="005A03C3" w:rsidRPr="00402B6C" w:rsidRDefault="5BC9182C" w:rsidP="00BF41C1">
      <w:pPr>
        <w:pStyle w:val="Prrafodelista"/>
        <w:widowControl w:val="0"/>
        <w:numPr>
          <w:ilvl w:val="2"/>
          <w:numId w:val="22"/>
        </w:numPr>
        <w:autoSpaceDE w:val="0"/>
        <w:autoSpaceDN w:val="0"/>
        <w:spacing w:after="0" w:line="244" w:lineRule="exact"/>
        <w:ind w:left="1260" w:right="49"/>
        <w:contextualSpacing w:val="0"/>
        <w:jc w:val="both"/>
        <w:rPr>
          <w:rFonts w:cstheme="minorHAnsi"/>
          <w:sz w:val="20"/>
          <w:szCs w:val="20"/>
        </w:rPr>
      </w:pPr>
      <w:r w:rsidRPr="00402B6C">
        <w:rPr>
          <w:rFonts w:cstheme="minorHAnsi"/>
          <w:sz w:val="20"/>
          <w:szCs w:val="20"/>
        </w:rPr>
        <w:t>Informe</w:t>
      </w:r>
      <w:r w:rsidRPr="00402B6C">
        <w:rPr>
          <w:rFonts w:cstheme="minorHAnsi"/>
          <w:spacing w:val="-6"/>
          <w:sz w:val="20"/>
          <w:szCs w:val="20"/>
        </w:rPr>
        <w:t xml:space="preserve"> </w:t>
      </w:r>
      <w:r w:rsidRPr="00402B6C">
        <w:rPr>
          <w:rFonts w:cstheme="minorHAnsi"/>
          <w:sz w:val="20"/>
          <w:szCs w:val="20"/>
        </w:rPr>
        <w:t>de</w:t>
      </w:r>
      <w:r w:rsidRPr="00402B6C">
        <w:rPr>
          <w:rFonts w:cstheme="minorHAnsi"/>
          <w:spacing w:val="-6"/>
          <w:sz w:val="20"/>
          <w:szCs w:val="20"/>
        </w:rPr>
        <w:t xml:space="preserve"> </w:t>
      </w:r>
      <w:r w:rsidRPr="00402B6C">
        <w:rPr>
          <w:rFonts w:cstheme="minorHAnsi"/>
          <w:sz w:val="20"/>
          <w:szCs w:val="20"/>
        </w:rPr>
        <w:t>actividades y</w:t>
      </w:r>
      <w:r w:rsidRPr="00402B6C">
        <w:rPr>
          <w:rFonts w:cstheme="minorHAnsi"/>
          <w:spacing w:val="-9"/>
          <w:sz w:val="20"/>
          <w:szCs w:val="20"/>
        </w:rPr>
        <w:t xml:space="preserve"> </w:t>
      </w:r>
      <w:r w:rsidRPr="00402B6C">
        <w:rPr>
          <w:rFonts w:cstheme="minorHAnsi"/>
          <w:sz w:val="20"/>
          <w:szCs w:val="20"/>
        </w:rPr>
        <w:t>monitoreo</w:t>
      </w:r>
      <w:r w:rsidRPr="00402B6C">
        <w:rPr>
          <w:rFonts w:cstheme="minorHAnsi"/>
          <w:spacing w:val="-4"/>
          <w:sz w:val="20"/>
          <w:szCs w:val="20"/>
        </w:rPr>
        <w:t xml:space="preserve"> </w:t>
      </w:r>
      <w:r w:rsidRPr="00402B6C">
        <w:rPr>
          <w:rFonts w:cstheme="minorHAnsi"/>
          <w:sz w:val="20"/>
          <w:szCs w:val="20"/>
        </w:rPr>
        <w:t>del</w:t>
      </w:r>
      <w:r w:rsidRPr="00402B6C">
        <w:rPr>
          <w:rFonts w:cstheme="minorHAnsi"/>
          <w:spacing w:val="-6"/>
          <w:sz w:val="20"/>
          <w:szCs w:val="20"/>
        </w:rPr>
        <w:t xml:space="preserve"> </w:t>
      </w:r>
      <w:r w:rsidRPr="00402B6C">
        <w:rPr>
          <w:rFonts w:cstheme="minorHAnsi"/>
          <w:sz w:val="20"/>
          <w:szCs w:val="20"/>
        </w:rPr>
        <w:t>mes</w:t>
      </w:r>
      <w:r w:rsidRPr="00402B6C">
        <w:rPr>
          <w:rFonts w:cstheme="minorHAnsi"/>
          <w:spacing w:val="-4"/>
          <w:sz w:val="20"/>
          <w:szCs w:val="20"/>
        </w:rPr>
        <w:t xml:space="preserve"> </w:t>
      </w:r>
      <w:r w:rsidRPr="00402B6C">
        <w:rPr>
          <w:rFonts w:cstheme="minorHAnsi"/>
          <w:sz w:val="20"/>
          <w:szCs w:val="20"/>
        </w:rPr>
        <w:t>facturado</w:t>
      </w:r>
      <w:r w:rsidRPr="00402B6C">
        <w:rPr>
          <w:rFonts w:cstheme="minorHAnsi"/>
          <w:spacing w:val="-2"/>
          <w:sz w:val="20"/>
          <w:szCs w:val="20"/>
        </w:rPr>
        <w:t xml:space="preserve"> </w:t>
      </w:r>
      <w:r w:rsidRPr="00402B6C">
        <w:rPr>
          <w:rFonts w:cstheme="minorHAnsi"/>
          <w:sz w:val="20"/>
          <w:szCs w:val="20"/>
        </w:rPr>
        <w:t>realizado</w:t>
      </w:r>
      <w:r w:rsidRPr="00402B6C">
        <w:rPr>
          <w:rFonts w:cstheme="minorHAnsi"/>
          <w:spacing w:val="-4"/>
          <w:sz w:val="20"/>
          <w:szCs w:val="20"/>
        </w:rPr>
        <w:t xml:space="preserve"> </w:t>
      </w:r>
      <w:r w:rsidRPr="00402B6C">
        <w:rPr>
          <w:rFonts w:cstheme="minorHAnsi"/>
          <w:sz w:val="20"/>
          <w:szCs w:val="20"/>
        </w:rPr>
        <w:t>por</w:t>
      </w:r>
      <w:r w:rsidRPr="00402B6C">
        <w:rPr>
          <w:rFonts w:cstheme="minorHAnsi"/>
          <w:spacing w:val="-4"/>
          <w:sz w:val="20"/>
          <w:szCs w:val="20"/>
        </w:rPr>
        <w:t xml:space="preserve"> </w:t>
      </w:r>
      <w:r w:rsidRPr="00402B6C">
        <w:rPr>
          <w:rFonts w:cstheme="minorHAnsi"/>
          <w:sz w:val="20"/>
          <w:szCs w:val="20"/>
        </w:rPr>
        <w:t>el</w:t>
      </w:r>
      <w:r w:rsidRPr="00402B6C">
        <w:rPr>
          <w:rFonts w:cstheme="minorHAnsi"/>
          <w:spacing w:val="-5"/>
          <w:sz w:val="20"/>
          <w:szCs w:val="20"/>
        </w:rPr>
        <w:t xml:space="preserve"> </w:t>
      </w:r>
      <w:r w:rsidRPr="00402B6C">
        <w:rPr>
          <w:rFonts w:cstheme="minorHAnsi"/>
          <w:spacing w:val="-2"/>
          <w:sz w:val="20"/>
          <w:szCs w:val="20"/>
        </w:rPr>
        <w:t>Contratista.</w:t>
      </w:r>
    </w:p>
    <w:p w14:paraId="37907380" w14:textId="77777777" w:rsidR="005A03C3" w:rsidRPr="00402B6C" w:rsidRDefault="5BC9182C" w:rsidP="00BF41C1">
      <w:pPr>
        <w:pStyle w:val="Prrafodelista"/>
        <w:widowControl w:val="0"/>
        <w:numPr>
          <w:ilvl w:val="2"/>
          <w:numId w:val="22"/>
        </w:numPr>
        <w:autoSpaceDE w:val="0"/>
        <w:autoSpaceDN w:val="0"/>
        <w:spacing w:after="0" w:line="240" w:lineRule="auto"/>
        <w:ind w:left="1260" w:right="49"/>
        <w:contextualSpacing w:val="0"/>
        <w:jc w:val="both"/>
        <w:rPr>
          <w:rFonts w:cstheme="minorHAnsi"/>
          <w:sz w:val="20"/>
          <w:szCs w:val="20"/>
        </w:rPr>
      </w:pPr>
      <w:r w:rsidRPr="00402B6C">
        <w:rPr>
          <w:rFonts w:cstheme="minorHAnsi"/>
          <w:sz w:val="20"/>
          <w:szCs w:val="20"/>
        </w:rPr>
        <w:t>Constancia</w:t>
      </w:r>
      <w:r w:rsidRPr="00402B6C">
        <w:rPr>
          <w:rFonts w:cstheme="minorHAnsi"/>
          <w:spacing w:val="-14"/>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cumplimiento</w:t>
      </w:r>
      <w:r w:rsidRPr="00402B6C">
        <w:rPr>
          <w:rFonts w:cstheme="minorHAnsi"/>
          <w:spacing w:val="-13"/>
          <w:sz w:val="20"/>
          <w:szCs w:val="20"/>
        </w:rPr>
        <w:t xml:space="preserve"> </w:t>
      </w:r>
      <w:r w:rsidRPr="00402B6C">
        <w:rPr>
          <w:rFonts w:cstheme="minorHAnsi"/>
          <w:sz w:val="20"/>
          <w:szCs w:val="20"/>
        </w:rPr>
        <w:t>de</w:t>
      </w:r>
      <w:r w:rsidRPr="00402B6C">
        <w:rPr>
          <w:rFonts w:cstheme="minorHAnsi"/>
          <w:spacing w:val="-13"/>
          <w:sz w:val="20"/>
          <w:szCs w:val="20"/>
        </w:rPr>
        <w:t xml:space="preserve"> </w:t>
      </w:r>
      <w:r w:rsidRPr="00402B6C">
        <w:rPr>
          <w:rFonts w:cstheme="minorHAnsi"/>
          <w:sz w:val="20"/>
          <w:szCs w:val="20"/>
        </w:rPr>
        <w:t>las</w:t>
      </w:r>
      <w:r w:rsidRPr="00402B6C">
        <w:rPr>
          <w:rFonts w:cstheme="minorHAnsi"/>
          <w:spacing w:val="-11"/>
          <w:sz w:val="20"/>
          <w:szCs w:val="20"/>
        </w:rPr>
        <w:t xml:space="preserve"> </w:t>
      </w:r>
      <w:r w:rsidRPr="00402B6C">
        <w:rPr>
          <w:rFonts w:cstheme="minorHAnsi"/>
          <w:sz w:val="20"/>
          <w:szCs w:val="20"/>
        </w:rPr>
        <w:t>obligaciones</w:t>
      </w:r>
      <w:r w:rsidRPr="00402B6C">
        <w:rPr>
          <w:rFonts w:cstheme="minorHAnsi"/>
          <w:spacing w:val="-11"/>
          <w:sz w:val="20"/>
          <w:szCs w:val="20"/>
        </w:rPr>
        <w:t xml:space="preserve"> </w:t>
      </w:r>
      <w:r w:rsidRPr="00402B6C">
        <w:rPr>
          <w:rFonts w:cstheme="minorHAnsi"/>
          <w:sz w:val="20"/>
          <w:szCs w:val="20"/>
        </w:rPr>
        <w:t>con</w:t>
      </w:r>
      <w:r w:rsidRPr="00402B6C">
        <w:rPr>
          <w:rFonts w:cstheme="minorHAnsi"/>
          <w:spacing w:val="-13"/>
          <w:sz w:val="20"/>
          <w:szCs w:val="20"/>
        </w:rPr>
        <w:t xml:space="preserve"> </w:t>
      </w:r>
      <w:r w:rsidRPr="00402B6C">
        <w:rPr>
          <w:rFonts w:cstheme="minorHAnsi"/>
          <w:sz w:val="20"/>
          <w:szCs w:val="20"/>
        </w:rPr>
        <w:t>el</w:t>
      </w:r>
      <w:r w:rsidRPr="00402B6C">
        <w:rPr>
          <w:rFonts w:cstheme="minorHAnsi"/>
          <w:spacing w:val="-12"/>
          <w:sz w:val="20"/>
          <w:szCs w:val="20"/>
        </w:rPr>
        <w:t xml:space="preserve"> </w:t>
      </w:r>
      <w:r w:rsidRPr="00402B6C">
        <w:rPr>
          <w:rFonts w:cstheme="minorHAnsi"/>
          <w:sz w:val="20"/>
          <w:szCs w:val="20"/>
        </w:rPr>
        <w:t>sistema</w:t>
      </w:r>
      <w:r w:rsidRPr="00402B6C">
        <w:rPr>
          <w:rFonts w:cstheme="minorHAnsi"/>
          <w:spacing w:val="-14"/>
          <w:sz w:val="20"/>
          <w:szCs w:val="20"/>
        </w:rPr>
        <w:t xml:space="preserve"> </w:t>
      </w:r>
      <w:r w:rsidRPr="00402B6C">
        <w:rPr>
          <w:rFonts w:cstheme="minorHAnsi"/>
          <w:sz w:val="20"/>
          <w:szCs w:val="20"/>
        </w:rPr>
        <w:t>General</w:t>
      </w:r>
      <w:r w:rsidRPr="00402B6C">
        <w:rPr>
          <w:rFonts w:cstheme="minorHAnsi"/>
          <w:spacing w:val="-12"/>
          <w:sz w:val="20"/>
          <w:szCs w:val="20"/>
        </w:rPr>
        <w:t xml:space="preserve"> </w:t>
      </w:r>
      <w:r w:rsidRPr="00402B6C">
        <w:rPr>
          <w:rFonts w:cstheme="minorHAnsi"/>
          <w:sz w:val="20"/>
          <w:szCs w:val="20"/>
        </w:rPr>
        <w:t>de</w:t>
      </w:r>
      <w:r w:rsidRPr="00402B6C">
        <w:rPr>
          <w:rFonts w:cstheme="minorHAnsi"/>
          <w:spacing w:val="-11"/>
          <w:sz w:val="20"/>
          <w:szCs w:val="20"/>
        </w:rPr>
        <w:t xml:space="preserve"> </w:t>
      </w:r>
      <w:r w:rsidRPr="00402B6C">
        <w:rPr>
          <w:rFonts w:cstheme="minorHAnsi"/>
          <w:sz w:val="20"/>
          <w:szCs w:val="20"/>
        </w:rPr>
        <w:t>Seguridad</w:t>
      </w:r>
      <w:r w:rsidRPr="00402B6C">
        <w:rPr>
          <w:rFonts w:cstheme="minorHAnsi"/>
          <w:spacing w:val="-13"/>
          <w:sz w:val="20"/>
          <w:szCs w:val="20"/>
        </w:rPr>
        <w:t xml:space="preserve"> </w:t>
      </w:r>
      <w:r w:rsidRPr="00402B6C">
        <w:rPr>
          <w:rFonts w:cstheme="minorHAnsi"/>
          <w:sz w:val="20"/>
          <w:szCs w:val="20"/>
        </w:rPr>
        <w:t>Social y Parafiscales, suscrita por el revisor Fiscal o quien haga sus veces.</w:t>
      </w:r>
    </w:p>
    <w:p w14:paraId="3BABC7FF" w14:textId="77777777" w:rsidR="005A03C3" w:rsidRPr="00402B6C" w:rsidRDefault="5BC9182C" w:rsidP="00BF41C1">
      <w:pPr>
        <w:pStyle w:val="Prrafodelista"/>
        <w:widowControl w:val="0"/>
        <w:numPr>
          <w:ilvl w:val="2"/>
          <w:numId w:val="22"/>
        </w:numPr>
        <w:autoSpaceDE w:val="0"/>
        <w:autoSpaceDN w:val="0"/>
        <w:spacing w:after="0" w:line="243" w:lineRule="exact"/>
        <w:ind w:left="1260" w:right="49"/>
        <w:contextualSpacing w:val="0"/>
        <w:jc w:val="both"/>
        <w:rPr>
          <w:rFonts w:cstheme="minorHAnsi"/>
          <w:sz w:val="20"/>
          <w:szCs w:val="20"/>
        </w:rPr>
      </w:pPr>
      <w:r w:rsidRPr="00402B6C">
        <w:rPr>
          <w:rFonts w:cstheme="minorHAnsi"/>
          <w:sz w:val="20"/>
          <w:szCs w:val="20"/>
        </w:rPr>
        <w:t>Certificación</w:t>
      </w:r>
      <w:r w:rsidRPr="00402B6C">
        <w:rPr>
          <w:rFonts w:cstheme="minorHAnsi"/>
          <w:spacing w:val="-10"/>
          <w:sz w:val="20"/>
          <w:szCs w:val="20"/>
        </w:rPr>
        <w:t xml:space="preserve"> </w:t>
      </w:r>
      <w:r w:rsidRPr="00402B6C">
        <w:rPr>
          <w:rFonts w:cstheme="minorHAnsi"/>
          <w:sz w:val="20"/>
          <w:szCs w:val="20"/>
        </w:rPr>
        <w:t>del</w:t>
      </w:r>
      <w:r w:rsidRPr="00402B6C">
        <w:rPr>
          <w:rFonts w:cstheme="minorHAnsi"/>
          <w:spacing w:val="-9"/>
          <w:sz w:val="20"/>
          <w:szCs w:val="20"/>
        </w:rPr>
        <w:t xml:space="preserve"> </w:t>
      </w:r>
      <w:r w:rsidRPr="00402B6C">
        <w:rPr>
          <w:rFonts w:cstheme="minorHAnsi"/>
          <w:sz w:val="20"/>
          <w:szCs w:val="20"/>
        </w:rPr>
        <w:t>licenciamiento</w:t>
      </w:r>
      <w:r w:rsidRPr="00402B6C">
        <w:rPr>
          <w:rFonts w:cstheme="minorHAnsi"/>
          <w:spacing w:val="-9"/>
          <w:sz w:val="20"/>
          <w:szCs w:val="20"/>
        </w:rPr>
        <w:t xml:space="preserve"> </w:t>
      </w:r>
      <w:r w:rsidRPr="00402B6C">
        <w:rPr>
          <w:rFonts w:cstheme="minorHAnsi"/>
          <w:spacing w:val="-2"/>
          <w:sz w:val="20"/>
          <w:szCs w:val="20"/>
        </w:rPr>
        <w:t>renovado.</w:t>
      </w:r>
    </w:p>
    <w:p w14:paraId="48245AF3" w14:textId="77777777" w:rsidR="005A03C3" w:rsidRPr="00402B6C" w:rsidRDefault="005A03C3" w:rsidP="12990A75">
      <w:pPr>
        <w:pStyle w:val="Textoindependiente"/>
        <w:spacing w:before="7"/>
        <w:ind w:left="270"/>
        <w:rPr>
          <w:rFonts w:asciiTheme="minorHAnsi" w:hAnsiTheme="minorHAnsi" w:cstheme="minorHAnsi"/>
          <w:sz w:val="20"/>
          <w:szCs w:val="20"/>
          <w:lang w:val="es-CO"/>
        </w:rPr>
      </w:pPr>
    </w:p>
    <w:p w14:paraId="35C209E6" w14:textId="77777777" w:rsidR="005A03C3" w:rsidRPr="00402B6C" w:rsidRDefault="5BC9182C" w:rsidP="12990A75">
      <w:pPr>
        <w:pStyle w:val="Textoindependiente"/>
        <w:ind w:left="270" w:right="49"/>
        <w:jc w:val="both"/>
        <w:rPr>
          <w:rFonts w:asciiTheme="minorHAnsi" w:hAnsiTheme="minorHAnsi" w:cstheme="minorHAnsi"/>
          <w:sz w:val="20"/>
          <w:szCs w:val="20"/>
          <w:lang w:val="es-CO"/>
        </w:rPr>
      </w:pPr>
      <w:r w:rsidRPr="00402B6C">
        <w:rPr>
          <w:rFonts w:asciiTheme="minorHAnsi" w:hAnsiTheme="minorHAnsi" w:cstheme="minorHAnsi"/>
          <w:b/>
          <w:bCs/>
          <w:sz w:val="20"/>
          <w:szCs w:val="20"/>
          <w:lang w:val="es-CO"/>
        </w:rPr>
        <w:t xml:space="preserve">PARÁGRAFO PRIMERO. </w:t>
      </w:r>
      <w:r w:rsidRPr="00402B6C">
        <w:rPr>
          <w:rFonts w:asciiTheme="minorHAnsi" w:hAnsiTheme="minorHAnsi" w:cstheme="minorHAnsi"/>
          <w:sz w:val="20"/>
          <w:szCs w:val="20"/>
          <w:lang w:val="es-CO"/>
        </w:rPr>
        <w:t>El</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Contratista deberá acreditar el</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pago de los aportes establecidos en el Artículo</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50</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ley</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789</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2002</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y</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demás</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normas</w:t>
      </w:r>
      <w:r w:rsidRPr="00402B6C">
        <w:rPr>
          <w:rFonts w:asciiTheme="minorHAnsi" w:hAnsiTheme="minorHAnsi" w:cstheme="minorHAnsi"/>
          <w:spacing w:val="-7"/>
          <w:sz w:val="20"/>
          <w:szCs w:val="20"/>
          <w:lang w:val="es-CO"/>
        </w:rPr>
        <w:t xml:space="preserve"> </w:t>
      </w:r>
      <w:r w:rsidRPr="00402B6C">
        <w:rPr>
          <w:rFonts w:asciiTheme="minorHAnsi" w:hAnsiTheme="minorHAnsi" w:cstheme="minorHAnsi"/>
          <w:sz w:val="20"/>
          <w:szCs w:val="20"/>
          <w:lang w:val="es-CO"/>
        </w:rPr>
        <w:t>que</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lo</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modifiquen,</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reglamentan</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o</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complementen, lo cual se hará mediante certificación expedida por el Revisor Fiscal o el Representante Legal sino tiene Revisor Fiscal (Cuando aplique).</w:t>
      </w:r>
    </w:p>
    <w:p w14:paraId="70028C6D" w14:textId="77777777" w:rsidR="005A03C3" w:rsidRPr="00402B6C" w:rsidRDefault="005A03C3" w:rsidP="12990A75">
      <w:pPr>
        <w:pStyle w:val="Textoindependiente"/>
        <w:ind w:left="270" w:right="49"/>
        <w:rPr>
          <w:rFonts w:asciiTheme="minorHAnsi" w:hAnsiTheme="minorHAnsi" w:cstheme="minorHAnsi"/>
          <w:sz w:val="20"/>
          <w:szCs w:val="20"/>
          <w:lang w:val="es-CO"/>
        </w:rPr>
      </w:pPr>
    </w:p>
    <w:p w14:paraId="2CD22391" w14:textId="77777777" w:rsidR="005A03C3" w:rsidRPr="00402B6C" w:rsidRDefault="5BC9182C" w:rsidP="12990A75">
      <w:pPr>
        <w:pStyle w:val="Textoindependiente"/>
        <w:ind w:left="270" w:right="49"/>
        <w:jc w:val="both"/>
        <w:rPr>
          <w:rFonts w:asciiTheme="minorHAnsi" w:hAnsiTheme="minorHAnsi" w:cstheme="minorHAnsi"/>
          <w:sz w:val="20"/>
          <w:szCs w:val="20"/>
          <w:lang w:val="es-CO"/>
        </w:rPr>
      </w:pPr>
      <w:r w:rsidRPr="00402B6C">
        <w:rPr>
          <w:rFonts w:asciiTheme="minorHAnsi" w:hAnsiTheme="minorHAnsi" w:cstheme="minorHAnsi"/>
          <w:b/>
          <w:bCs/>
          <w:sz w:val="20"/>
          <w:szCs w:val="20"/>
          <w:lang w:val="es-CO"/>
        </w:rPr>
        <w:t>PARÁGRAFO</w:t>
      </w:r>
      <w:r w:rsidRPr="00402B6C">
        <w:rPr>
          <w:rFonts w:asciiTheme="minorHAnsi" w:hAnsiTheme="minorHAnsi" w:cstheme="minorHAnsi"/>
          <w:b/>
          <w:bCs/>
          <w:spacing w:val="-11"/>
          <w:sz w:val="20"/>
          <w:szCs w:val="20"/>
          <w:lang w:val="es-CO"/>
        </w:rPr>
        <w:t xml:space="preserve"> </w:t>
      </w:r>
      <w:r w:rsidRPr="00402B6C">
        <w:rPr>
          <w:rFonts w:asciiTheme="minorHAnsi" w:hAnsiTheme="minorHAnsi" w:cstheme="minorHAnsi"/>
          <w:b/>
          <w:bCs/>
          <w:sz w:val="20"/>
          <w:szCs w:val="20"/>
          <w:lang w:val="es-CO"/>
        </w:rPr>
        <w:t>SEGUNDO:</w:t>
      </w:r>
      <w:r w:rsidRPr="00402B6C">
        <w:rPr>
          <w:rFonts w:asciiTheme="minorHAnsi" w:hAnsiTheme="minorHAnsi" w:cstheme="minorHAnsi"/>
          <w:b/>
          <w:bCs/>
          <w:spacing w:val="-10"/>
          <w:sz w:val="20"/>
          <w:szCs w:val="20"/>
          <w:lang w:val="es-CO"/>
        </w:rPr>
        <w:t xml:space="preserve"> </w:t>
      </w:r>
      <w:r w:rsidRPr="00402B6C">
        <w:rPr>
          <w:rFonts w:asciiTheme="minorHAnsi" w:hAnsiTheme="minorHAnsi" w:cstheme="minorHAnsi"/>
          <w:sz w:val="20"/>
          <w:szCs w:val="20"/>
          <w:lang w:val="es-CO"/>
        </w:rPr>
        <w:t>El</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valor</w:t>
      </w:r>
      <w:r w:rsidRPr="00402B6C">
        <w:rPr>
          <w:rFonts w:asciiTheme="minorHAnsi" w:hAnsiTheme="minorHAnsi" w:cstheme="minorHAnsi"/>
          <w:spacing w:val="-12"/>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presente</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contratación</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será</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cancelado</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por</w:t>
      </w:r>
      <w:r w:rsidRPr="00402B6C">
        <w:rPr>
          <w:rFonts w:asciiTheme="minorHAnsi" w:hAnsiTheme="minorHAnsi" w:cstheme="minorHAnsi"/>
          <w:spacing w:val="-9"/>
          <w:sz w:val="20"/>
          <w:szCs w:val="20"/>
          <w:lang w:val="es-CO"/>
        </w:rPr>
        <w:t xml:space="preserve"> </w:t>
      </w:r>
      <w:r w:rsidRPr="00402B6C">
        <w:rPr>
          <w:rFonts w:asciiTheme="minorHAnsi" w:hAnsiTheme="minorHAnsi" w:cstheme="minorHAnsi"/>
          <w:sz w:val="20"/>
          <w:szCs w:val="20"/>
          <w:lang w:val="es-CO"/>
        </w:rPr>
        <w:t>TRANSMILENIO S.A., mediante transferencia electrónica en la CUENTA BANCARIA de la Red ACH designada por el CONTRATISTA. La modificación a la cuenta bancaria referenciada en el presente parágrafo no requerirá</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expedición</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contrato</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adicional,</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modificatorio</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u</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otro</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sí,</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sino</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simple</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manifestación</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de ello por parte del contratista al supervisor y la Dirección Corporativa.</w:t>
      </w:r>
    </w:p>
    <w:p w14:paraId="14AB2FCB" w14:textId="77777777" w:rsidR="005A03C3" w:rsidRPr="00402B6C" w:rsidRDefault="005A03C3" w:rsidP="12990A75">
      <w:pPr>
        <w:pStyle w:val="Textoindependiente"/>
        <w:ind w:left="270" w:right="49"/>
        <w:rPr>
          <w:rFonts w:asciiTheme="minorHAnsi" w:hAnsiTheme="minorHAnsi" w:cstheme="minorHAnsi"/>
          <w:sz w:val="20"/>
          <w:szCs w:val="20"/>
          <w:lang w:val="es-CO"/>
        </w:rPr>
      </w:pPr>
    </w:p>
    <w:p w14:paraId="0655487B" w14:textId="77777777" w:rsidR="005A03C3" w:rsidRPr="00402B6C" w:rsidRDefault="5BC9182C" w:rsidP="12990A75">
      <w:pPr>
        <w:pStyle w:val="Textoindependiente"/>
        <w:ind w:left="270" w:right="49"/>
        <w:jc w:val="both"/>
        <w:rPr>
          <w:rFonts w:asciiTheme="minorHAnsi" w:hAnsiTheme="minorHAnsi" w:cstheme="minorHAnsi"/>
          <w:sz w:val="20"/>
          <w:szCs w:val="20"/>
          <w:lang w:val="es-CO"/>
        </w:rPr>
      </w:pPr>
      <w:r w:rsidRPr="00402B6C">
        <w:rPr>
          <w:rFonts w:asciiTheme="minorHAnsi" w:hAnsiTheme="minorHAnsi" w:cstheme="minorHAnsi"/>
          <w:b/>
          <w:bCs/>
          <w:sz w:val="20"/>
          <w:szCs w:val="20"/>
          <w:lang w:val="es-CO"/>
        </w:rPr>
        <w:t>PARAGRAFO</w:t>
      </w:r>
      <w:r w:rsidRPr="00402B6C">
        <w:rPr>
          <w:rFonts w:asciiTheme="minorHAnsi" w:hAnsiTheme="minorHAnsi" w:cstheme="minorHAnsi"/>
          <w:b/>
          <w:bCs/>
          <w:spacing w:val="-14"/>
          <w:sz w:val="20"/>
          <w:szCs w:val="20"/>
          <w:lang w:val="es-CO"/>
        </w:rPr>
        <w:t xml:space="preserve"> </w:t>
      </w:r>
      <w:r w:rsidRPr="00402B6C">
        <w:rPr>
          <w:rFonts w:asciiTheme="minorHAnsi" w:hAnsiTheme="minorHAnsi" w:cstheme="minorHAnsi"/>
          <w:b/>
          <w:bCs/>
          <w:sz w:val="20"/>
          <w:szCs w:val="20"/>
          <w:lang w:val="es-CO"/>
        </w:rPr>
        <w:t>TERCERO:</w:t>
      </w:r>
      <w:r w:rsidRPr="00402B6C">
        <w:rPr>
          <w:rFonts w:asciiTheme="minorHAnsi" w:hAnsiTheme="minorHAnsi" w:cstheme="minorHAnsi"/>
          <w:b/>
          <w:bCs/>
          <w:spacing w:val="-14"/>
          <w:sz w:val="20"/>
          <w:szCs w:val="20"/>
          <w:lang w:val="es-CO"/>
        </w:rPr>
        <w:t xml:space="preserve"> </w:t>
      </w:r>
      <w:r w:rsidRPr="00402B6C">
        <w:rPr>
          <w:rFonts w:asciiTheme="minorHAnsi" w:hAnsiTheme="minorHAnsi" w:cstheme="minorHAnsi"/>
          <w:sz w:val="20"/>
          <w:szCs w:val="20"/>
          <w:lang w:val="es-CO"/>
        </w:rPr>
        <w:t>El</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Contratista</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está</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en</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obligación</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entregar</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al</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Supervisor</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del</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contrato, el</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original</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y</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una</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copia</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11"/>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11"/>
          <w:sz w:val="20"/>
          <w:szCs w:val="20"/>
          <w:lang w:val="es-CO"/>
        </w:rPr>
        <w:t xml:space="preserve"> </w:t>
      </w:r>
      <w:r w:rsidRPr="00402B6C">
        <w:rPr>
          <w:rFonts w:asciiTheme="minorHAnsi" w:hAnsiTheme="minorHAnsi" w:cstheme="minorHAnsi"/>
          <w:sz w:val="20"/>
          <w:szCs w:val="20"/>
          <w:lang w:val="es-CO"/>
        </w:rPr>
        <w:t>factura</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correspondiente</w:t>
      </w:r>
      <w:r w:rsidRPr="00402B6C">
        <w:rPr>
          <w:rFonts w:asciiTheme="minorHAnsi" w:hAnsiTheme="minorHAnsi" w:cstheme="minorHAnsi"/>
          <w:spacing w:val="-11"/>
          <w:sz w:val="20"/>
          <w:szCs w:val="20"/>
          <w:lang w:val="es-CO"/>
        </w:rPr>
        <w:t xml:space="preserve"> </w:t>
      </w:r>
      <w:r w:rsidRPr="00402B6C">
        <w:rPr>
          <w:rFonts w:asciiTheme="minorHAnsi" w:hAnsiTheme="minorHAnsi" w:cstheme="minorHAnsi"/>
          <w:sz w:val="20"/>
          <w:szCs w:val="20"/>
          <w:lang w:val="es-CO"/>
        </w:rPr>
        <w:t>a</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los</w:t>
      </w:r>
      <w:r w:rsidRPr="00402B6C">
        <w:rPr>
          <w:rFonts w:asciiTheme="minorHAnsi" w:hAnsiTheme="minorHAnsi" w:cstheme="minorHAnsi"/>
          <w:spacing w:val="-11"/>
          <w:sz w:val="20"/>
          <w:szCs w:val="20"/>
          <w:lang w:val="es-CO"/>
        </w:rPr>
        <w:t xml:space="preserve"> </w:t>
      </w:r>
      <w:r w:rsidRPr="00402B6C">
        <w:rPr>
          <w:rFonts w:asciiTheme="minorHAnsi" w:hAnsiTheme="minorHAnsi" w:cstheme="minorHAnsi"/>
          <w:sz w:val="20"/>
          <w:szCs w:val="20"/>
          <w:lang w:val="es-CO"/>
        </w:rPr>
        <w:t>servicios</w:t>
      </w:r>
      <w:r w:rsidRPr="00402B6C">
        <w:rPr>
          <w:rFonts w:asciiTheme="minorHAnsi" w:hAnsiTheme="minorHAnsi" w:cstheme="minorHAnsi"/>
          <w:spacing w:val="-11"/>
          <w:sz w:val="20"/>
          <w:szCs w:val="20"/>
          <w:lang w:val="es-CO"/>
        </w:rPr>
        <w:t xml:space="preserve"> </w:t>
      </w:r>
      <w:r w:rsidRPr="00402B6C">
        <w:rPr>
          <w:rFonts w:asciiTheme="minorHAnsi" w:hAnsiTheme="minorHAnsi" w:cstheme="minorHAnsi"/>
          <w:sz w:val="20"/>
          <w:szCs w:val="20"/>
          <w:lang w:val="es-CO"/>
        </w:rPr>
        <w:t>prestados;</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junto</w:t>
      </w:r>
      <w:r w:rsidRPr="00402B6C">
        <w:rPr>
          <w:rFonts w:asciiTheme="minorHAnsi" w:hAnsiTheme="minorHAnsi" w:cstheme="minorHAnsi"/>
          <w:spacing w:val="-13"/>
          <w:sz w:val="20"/>
          <w:szCs w:val="20"/>
          <w:lang w:val="es-CO"/>
        </w:rPr>
        <w:t xml:space="preserve"> </w:t>
      </w:r>
      <w:r w:rsidRPr="00402B6C">
        <w:rPr>
          <w:rFonts w:asciiTheme="minorHAnsi" w:hAnsiTheme="minorHAnsi" w:cstheme="minorHAnsi"/>
          <w:sz w:val="20"/>
          <w:szCs w:val="20"/>
          <w:lang w:val="es-CO"/>
        </w:rPr>
        <w:t>con</w:t>
      </w:r>
      <w:r w:rsidRPr="00402B6C">
        <w:rPr>
          <w:rFonts w:asciiTheme="minorHAnsi" w:hAnsiTheme="minorHAnsi" w:cstheme="minorHAnsi"/>
          <w:spacing w:val="-14"/>
          <w:sz w:val="20"/>
          <w:szCs w:val="20"/>
          <w:lang w:val="es-CO"/>
        </w:rPr>
        <w:t xml:space="preserve"> el</w:t>
      </w:r>
      <w:r w:rsidRPr="00402B6C">
        <w:rPr>
          <w:rFonts w:asciiTheme="minorHAnsi" w:hAnsiTheme="minorHAnsi" w:cstheme="minorHAnsi"/>
          <w:sz w:val="20"/>
          <w:szCs w:val="20"/>
          <w:lang w:val="es-CO"/>
        </w:rPr>
        <w:t xml:space="preserve"> paz</w:t>
      </w:r>
      <w:r w:rsidRPr="00402B6C">
        <w:rPr>
          <w:rFonts w:asciiTheme="minorHAnsi" w:hAnsiTheme="minorHAnsi" w:cstheme="minorHAnsi"/>
          <w:spacing w:val="-11"/>
          <w:sz w:val="20"/>
          <w:szCs w:val="20"/>
          <w:lang w:val="es-CO"/>
        </w:rPr>
        <w:t xml:space="preserve"> </w:t>
      </w:r>
      <w:r w:rsidRPr="00402B6C">
        <w:rPr>
          <w:rFonts w:asciiTheme="minorHAnsi" w:hAnsiTheme="minorHAnsi" w:cstheme="minorHAnsi"/>
          <w:sz w:val="20"/>
          <w:szCs w:val="20"/>
          <w:lang w:val="es-CO"/>
        </w:rPr>
        <w:t>y</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salvo de aportes a seguridad social y parafiscales, con lo cual el Supervisor del contrato expedirá el certificado para el pago y realizará el trámite ante el Área Financiera de la Entidad.</w:t>
      </w:r>
    </w:p>
    <w:p w14:paraId="45BE0FFA" w14:textId="10CA3FF9" w:rsidR="005A03C3" w:rsidRPr="00402B6C" w:rsidRDefault="5BC9182C" w:rsidP="12990A75">
      <w:pPr>
        <w:tabs>
          <w:tab w:val="num" w:pos="993"/>
          <w:tab w:val="left" w:pos="5706"/>
        </w:tabs>
        <w:spacing w:after="0" w:line="240" w:lineRule="auto"/>
        <w:ind w:left="270"/>
        <w:jc w:val="both"/>
        <w:rPr>
          <w:rFonts w:cstheme="minorHAnsi"/>
          <w:spacing w:val="-2"/>
          <w:sz w:val="20"/>
          <w:szCs w:val="20"/>
        </w:rPr>
      </w:pPr>
      <w:r w:rsidRPr="00402B6C">
        <w:rPr>
          <w:rFonts w:cstheme="minorHAnsi"/>
          <w:b/>
          <w:bCs/>
          <w:sz w:val="20"/>
          <w:szCs w:val="20"/>
        </w:rPr>
        <w:t xml:space="preserve">PARÁGRAFO CUARTO: </w:t>
      </w:r>
      <w:r w:rsidRPr="00402B6C">
        <w:rPr>
          <w:rFonts w:cstheme="minorHAnsi"/>
          <w:sz w:val="20"/>
          <w:szCs w:val="20"/>
        </w:rPr>
        <w:t>El Contratista debe tener en cuenta que la Supervisión cuenta con al menos cinco días para realizar la revisión y aprobación del producto entregado, por lo que debe prever este tiempo en su programación presupuestal</w:t>
      </w:r>
    </w:p>
    <w:p w14:paraId="13D435A9" w14:textId="77777777" w:rsidR="006D6D9F" w:rsidRPr="00402B6C" w:rsidRDefault="006D6D9F" w:rsidP="12990A75">
      <w:pPr>
        <w:tabs>
          <w:tab w:val="num" w:pos="993"/>
          <w:tab w:val="left" w:pos="5706"/>
        </w:tabs>
        <w:spacing w:after="0" w:line="240" w:lineRule="auto"/>
        <w:ind w:left="270"/>
        <w:jc w:val="both"/>
        <w:rPr>
          <w:rFonts w:eastAsia="ZTR1C.tmp" w:cstheme="minorHAnsi"/>
          <w:b/>
          <w:bCs/>
          <w:sz w:val="20"/>
          <w:szCs w:val="20"/>
          <w:lang w:val="es-ES" w:eastAsia="es-ES"/>
        </w:rPr>
      </w:pPr>
    </w:p>
    <w:p w14:paraId="11705190" w14:textId="6F9BEFA3" w:rsidR="006D6D9F" w:rsidRPr="00402B6C" w:rsidRDefault="006D6D9F" w:rsidP="003A1212">
      <w:pPr>
        <w:tabs>
          <w:tab w:val="num" w:pos="993"/>
          <w:tab w:val="left" w:pos="5706"/>
        </w:tabs>
        <w:spacing w:after="0" w:line="240" w:lineRule="auto"/>
        <w:jc w:val="both"/>
        <w:rPr>
          <w:rFonts w:eastAsia="ZTR1C.tmp" w:cstheme="minorHAnsi"/>
          <w:color w:val="FF0000"/>
          <w:sz w:val="20"/>
          <w:szCs w:val="20"/>
          <w:lang w:val="es-ES" w:eastAsia="es-ES"/>
        </w:rPr>
      </w:pPr>
    </w:p>
    <w:p w14:paraId="4F93599F" w14:textId="77777777" w:rsidR="006D6D9F" w:rsidRPr="00402B6C" w:rsidRDefault="006D6D9F" w:rsidP="006D6D9F">
      <w:pPr>
        <w:pStyle w:val="Textoindependiente2"/>
        <w:spacing w:after="0" w:line="240" w:lineRule="auto"/>
        <w:jc w:val="both"/>
        <w:rPr>
          <w:rFonts w:asciiTheme="minorHAnsi" w:hAnsiTheme="minorHAnsi" w:cstheme="minorHAnsi"/>
          <w:b/>
          <w:sz w:val="20"/>
          <w:szCs w:val="20"/>
        </w:rPr>
      </w:pPr>
    </w:p>
    <w:p w14:paraId="07C3D0E9" w14:textId="77777777" w:rsidR="00766C41" w:rsidRPr="00402B6C" w:rsidRDefault="00766C41" w:rsidP="00BF41C1">
      <w:pPr>
        <w:numPr>
          <w:ilvl w:val="0"/>
          <w:numId w:val="13"/>
        </w:numPr>
        <w:spacing w:after="0" w:line="240" w:lineRule="auto"/>
        <w:ind w:left="567" w:hanging="567"/>
        <w:contextualSpacing/>
        <w:jc w:val="both"/>
        <w:rPr>
          <w:rFonts w:eastAsia="ZTR1C.tmp" w:cstheme="minorHAnsi"/>
          <w:b/>
          <w:sz w:val="20"/>
          <w:szCs w:val="20"/>
          <w:lang w:val="es-ES" w:eastAsia="es-ES"/>
        </w:rPr>
      </w:pPr>
      <w:r w:rsidRPr="00402B6C">
        <w:rPr>
          <w:rFonts w:eastAsia="ZTR1C.tmp" w:cstheme="minorHAnsi"/>
          <w:b/>
          <w:sz w:val="20"/>
          <w:szCs w:val="20"/>
          <w:lang w:val="es-ES" w:eastAsia="es-ES"/>
        </w:rPr>
        <w:t>SUPERVISIÓN</w:t>
      </w:r>
    </w:p>
    <w:p w14:paraId="7E3239CE" w14:textId="77777777" w:rsidR="00766C41" w:rsidRPr="00402B6C" w:rsidRDefault="00766C41" w:rsidP="00766C41">
      <w:pPr>
        <w:spacing w:after="0" w:line="240" w:lineRule="auto"/>
        <w:contextualSpacing/>
        <w:jc w:val="both"/>
        <w:rPr>
          <w:rFonts w:eastAsia="ZTR1C.tmp" w:cstheme="minorHAnsi"/>
          <w:b/>
          <w:sz w:val="20"/>
          <w:szCs w:val="20"/>
          <w:lang w:val="es-ES" w:eastAsia="es-ES"/>
        </w:rPr>
      </w:pPr>
    </w:p>
    <w:p w14:paraId="34BE66C4" w14:textId="54759BFD" w:rsidR="0010468C" w:rsidRPr="00402B6C" w:rsidRDefault="0010468C" w:rsidP="0010468C">
      <w:pPr>
        <w:ind w:left="121" w:right="49"/>
        <w:jc w:val="both"/>
        <w:rPr>
          <w:rFonts w:cstheme="minorHAnsi"/>
          <w:sz w:val="20"/>
          <w:szCs w:val="20"/>
        </w:rPr>
      </w:pPr>
      <w:r w:rsidRPr="00402B6C">
        <w:rPr>
          <w:rFonts w:cstheme="minorHAnsi"/>
          <w:sz w:val="20"/>
          <w:szCs w:val="20"/>
        </w:rPr>
        <w:t>La</w:t>
      </w:r>
      <w:r w:rsidRPr="00402B6C">
        <w:rPr>
          <w:rFonts w:cstheme="minorHAnsi"/>
          <w:spacing w:val="-14"/>
          <w:sz w:val="20"/>
          <w:szCs w:val="20"/>
        </w:rPr>
        <w:t xml:space="preserve"> </w:t>
      </w:r>
      <w:r w:rsidRPr="00402B6C">
        <w:rPr>
          <w:rFonts w:cstheme="minorHAnsi"/>
          <w:sz w:val="20"/>
          <w:szCs w:val="20"/>
        </w:rPr>
        <w:t>supervisión</w:t>
      </w:r>
      <w:r w:rsidRPr="00402B6C">
        <w:rPr>
          <w:rFonts w:cstheme="minorHAnsi"/>
          <w:spacing w:val="-14"/>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control</w:t>
      </w:r>
      <w:r w:rsidRPr="00402B6C">
        <w:rPr>
          <w:rFonts w:cstheme="minorHAnsi"/>
          <w:spacing w:val="-14"/>
          <w:sz w:val="20"/>
          <w:szCs w:val="20"/>
        </w:rPr>
        <w:t xml:space="preserve"> </w:t>
      </w:r>
      <w:r w:rsidRPr="00402B6C">
        <w:rPr>
          <w:rFonts w:cstheme="minorHAnsi"/>
          <w:sz w:val="20"/>
          <w:szCs w:val="20"/>
        </w:rPr>
        <w:t>de</w:t>
      </w:r>
      <w:r w:rsidRPr="00402B6C">
        <w:rPr>
          <w:rFonts w:cstheme="minorHAnsi"/>
          <w:spacing w:val="-14"/>
          <w:sz w:val="20"/>
          <w:szCs w:val="20"/>
        </w:rPr>
        <w:t xml:space="preserve"> </w:t>
      </w:r>
      <w:r w:rsidRPr="00402B6C">
        <w:rPr>
          <w:rFonts w:cstheme="minorHAnsi"/>
          <w:sz w:val="20"/>
          <w:szCs w:val="20"/>
        </w:rPr>
        <w:t>la</w:t>
      </w:r>
      <w:r w:rsidRPr="00402B6C">
        <w:rPr>
          <w:rFonts w:cstheme="minorHAnsi"/>
          <w:spacing w:val="-14"/>
          <w:sz w:val="20"/>
          <w:szCs w:val="20"/>
        </w:rPr>
        <w:t xml:space="preserve"> </w:t>
      </w:r>
      <w:r w:rsidRPr="00402B6C">
        <w:rPr>
          <w:rFonts w:cstheme="minorHAnsi"/>
          <w:sz w:val="20"/>
          <w:szCs w:val="20"/>
        </w:rPr>
        <w:t>debida</w:t>
      </w:r>
      <w:r w:rsidRPr="00402B6C">
        <w:rPr>
          <w:rFonts w:cstheme="minorHAnsi"/>
          <w:spacing w:val="-14"/>
          <w:sz w:val="20"/>
          <w:szCs w:val="20"/>
        </w:rPr>
        <w:t xml:space="preserve"> </w:t>
      </w:r>
      <w:r w:rsidRPr="00402B6C">
        <w:rPr>
          <w:rFonts w:cstheme="minorHAnsi"/>
          <w:sz w:val="20"/>
          <w:szCs w:val="20"/>
        </w:rPr>
        <w:t>ejecución</w:t>
      </w:r>
      <w:r w:rsidRPr="00402B6C">
        <w:rPr>
          <w:rFonts w:cstheme="minorHAnsi"/>
          <w:spacing w:val="-14"/>
          <w:sz w:val="20"/>
          <w:szCs w:val="20"/>
        </w:rPr>
        <w:t xml:space="preserve"> </w:t>
      </w:r>
      <w:r w:rsidRPr="00402B6C">
        <w:rPr>
          <w:rFonts w:cstheme="minorHAnsi"/>
          <w:sz w:val="20"/>
          <w:szCs w:val="20"/>
        </w:rPr>
        <w:t>del</w:t>
      </w:r>
      <w:r w:rsidRPr="00402B6C">
        <w:rPr>
          <w:rFonts w:cstheme="minorHAnsi"/>
          <w:spacing w:val="-14"/>
          <w:sz w:val="20"/>
          <w:szCs w:val="20"/>
        </w:rPr>
        <w:t xml:space="preserve"> </w:t>
      </w:r>
      <w:r w:rsidRPr="00402B6C">
        <w:rPr>
          <w:rFonts w:cstheme="minorHAnsi"/>
          <w:sz w:val="20"/>
          <w:szCs w:val="20"/>
        </w:rPr>
        <w:t>objeto</w:t>
      </w:r>
      <w:r w:rsidRPr="00402B6C">
        <w:rPr>
          <w:rFonts w:cstheme="minorHAnsi"/>
          <w:spacing w:val="-13"/>
          <w:sz w:val="20"/>
          <w:szCs w:val="20"/>
        </w:rPr>
        <w:t xml:space="preserve"> </w:t>
      </w:r>
      <w:r w:rsidRPr="00402B6C">
        <w:rPr>
          <w:rFonts w:cstheme="minorHAnsi"/>
          <w:sz w:val="20"/>
          <w:szCs w:val="20"/>
        </w:rPr>
        <w:t>contractual</w:t>
      </w:r>
      <w:r w:rsidRPr="00402B6C">
        <w:rPr>
          <w:rFonts w:cstheme="minorHAnsi"/>
          <w:spacing w:val="-14"/>
          <w:sz w:val="20"/>
          <w:szCs w:val="20"/>
        </w:rPr>
        <w:t xml:space="preserve"> </w:t>
      </w:r>
      <w:r w:rsidRPr="00402B6C">
        <w:rPr>
          <w:rFonts w:cstheme="minorHAnsi"/>
          <w:sz w:val="20"/>
          <w:szCs w:val="20"/>
        </w:rPr>
        <w:t>será</w:t>
      </w:r>
      <w:r w:rsidRPr="00402B6C">
        <w:rPr>
          <w:rFonts w:cstheme="minorHAnsi"/>
          <w:spacing w:val="-14"/>
          <w:sz w:val="20"/>
          <w:szCs w:val="20"/>
        </w:rPr>
        <w:t xml:space="preserve"> </w:t>
      </w:r>
      <w:r w:rsidRPr="00402B6C">
        <w:rPr>
          <w:rFonts w:cstheme="minorHAnsi"/>
          <w:sz w:val="20"/>
          <w:szCs w:val="20"/>
        </w:rPr>
        <w:t>ejercida</w:t>
      </w:r>
      <w:r w:rsidRPr="00402B6C">
        <w:rPr>
          <w:rFonts w:cstheme="minorHAnsi"/>
          <w:spacing w:val="-14"/>
          <w:sz w:val="20"/>
          <w:szCs w:val="20"/>
        </w:rPr>
        <w:t xml:space="preserve"> </w:t>
      </w:r>
      <w:r w:rsidRPr="00402B6C">
        <w:rPr>
          <w:rFonts w:cstheme="minorHAnsi"/>
          <w:b/>
          <w:bCs/>
          <w:sz w:val="20"/>
          <w:szCs w:val="20"/>
        </w:rPr>
        <w:t>por</w:t>
      </w:r>
      <w:r w:rsidRPr="00402B6C">
        <w:rPr>
          <w:rFonts w:cstheme="minorHAnsi"/>
          <w:b/>
          <w:bCs/>
          <w:spacing w:val="-14"/>
          <w:sz w:val="20"/>
          <w:szCs w:val="20"/>
        </w:rPr>
        <w:t xml:space="preserve"> </w:t>
      </w:r>
      <w:r w:rsidR="00477E79" w:rsidRPr="00402B6C">
        <w:rPr>
          <w:rFonts w:cstheme="minorHAnsi"/>
          <w:b/>
          <w:bCs/>
          <w:sz w:val="20"/>
          <w:szCs w:val="20"/>
        </w:rPr>
        <w:t xml:space="preserve">Profesional  Especializado de Infraestructura Tecnológica de Datos e Interoperabilidad - Grado 06 </w:t>
      </w:r>
      <w:r w:rsidRPr="00402B6C">
        <w:rPr>
          <w:rFonts w:cstheme="minorHAnsi"/>
          <w:sz w:val="20"/>
          <w:szCs w:val="20"/>
        </w:rPr>
        <w:t>o a quien designe el ordenador del gasto, quien de manera permanente realizará el seguimiento</w:t>
      </w:r>
      <w:r w:rsidRPr="00402B6C">
        <w:rPr>
          <w:rFonts w:cstheme="minorHAnsi"/>
          <w:spacing w:val="-14"/>
          <w:sz w:val="20"/>
          <w:szCs w:val="20"/>
        </w:rPr>
        <w:t xml:space="preserve"> </w:t>
      </w:r>
      <w:r w:rsidRPr="00402B6C">
        <w:rPr>
          <w:rFonts w:cstheme="minorHAnsi"/>
          <w:sz w:val="20"/>
          <w:szCs w:val="20"/>
        </w:rPr>
        <w:t>técnico,</w:t>
      </w:r>
      <w:r w:rsidRPr="00402B6C">
        <w:rPr>
          <w:rFonts w:cstheme="minorHAnsi"/>
          <w:spacing w:val="-14"/>
          <w:sz w:val="20"/>
          <w:szCs w:val="20"/>
        </w:rPr>
        <w:t xml:space="preserve"> </w:t>
      </w:r>
      <w:r w:rsidRPr="00402B6C">
        <w:rPr>
          <w:rFonts w:cstheme="minorHAnsi"/>
          <w:sz w:val="20"/>
          <w:szCs w:val="20"/>
        </w:rPr>
        <w:t>administrativo</w:t>
      </w:r>
      <w:r w:rsidRPr="00402B6C">
        <w:rPr>
          <w:rFonts w:cstheme="minorHAnsi"/>
          <w:spacing w:val="-14"/>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financiero</w:t>
      </w:r>
      <w:r w:rsidRPr="00402B6C">
        <w:rPr>
          <w:rFonts w:cstheme="minorHAnsi"/>
          <w:spacing w:val="-14"/>
          <w:sz w:val="20"/>
          <w:szCs w:val="20"/>
        </w:rPr>
        <w:t xml:space="preserve"> </w:t>
      </w:r>
      <w:r w:rsidRPr="00402B6C">
        <w:rPr>
          <w:rFonts w:cstheme="minorHAnsi"/>
          <w:sz w:val="20"/>
          <w:szCs w:val="20"/>
        </w:rPr>
        <w:t>del</w:t>
      </w:r>
      <w:r w:rsidRPr="00402B6C">
        <w:rPr>
          <w:rFonts w:cstheme="minorHAnsi"/>
          <w:spacing w:val="-14"/>
          <w:sz w:val="20"/>
          <w:szCs w:val="20"/>
        </w:rPr>
        <w:t xml:space="preserve"> </w:t>
      </w:r>
      <w:r w:rsidRPr="00402B6C">
        <w:rPr>
          <w:rFonts w:cstheme="minorHAnsi"/>
          <w:sz w:val="20"/>
          <w:szCs w:val="20"/>
        </w:rPr>
        <w:t>contrato</w:t>
      </w:r>
      <w:r w:rsidRPr="00402B6C">
        <w:rPr>
          <w:rFonts w:cstheme="minorHAnsi"/>
          <w:spacing w:val="-14"/>
          <w:sz w:val="20"/>
          <w:szCs w:val="20"/>
        </w:rPr>
        <w:t xml:space="preserve"> </w:t>
      </w:r>
      <w:r w:rsidRPr="00402B6C">
        <w:rPr>
          <w:rFonts w:cstheme="minorHAnsi"/>
          <w:sz w:val="20"/>
          <w:szCs w:val="20"/>
        </w:rPr>
        <w:t>verificando</w:t>
      </w:r>
      <w:r w:rsidRPr="00402B6C">
        <w:rPr>
          <w:rFonts w:cstheme="minorHAnsi"/>
          <w:spacing w:val="-14"/>
          <w:sz w:val="20"/>
          <w:szCs w:val="20"/>
        </w:rPr>
        <w:t xml:space="preserve"> </w:t>
      </w:r>
      <w:r w:rsidRPr="00402B6C">
        <w:rPr>
          <w:rFonts w:cstheme="minorHAnsi"/>
          <w:sz w:val="20"/>
          <w:szCs w:val="20"/>
        </w:rPr>
        <w:t>además</w:t>
      </w:r>
      <w:r w:rsidRPr="00402B6C">
        <w:rPr>
          <w:rFonts w:cstheme="minorHAnsi"/>
          <w:spacing w:val="-14"/>
          <w:sz w:val="20"/>
          <w:szCs w:val="20"/>
        </w:rPr>
        <w:t xml:space="preserve"> </w:t>
      </w:r>
      <w:r w:rsidRPr="00402B6C">
        <w:rPr>
          <w:rFonts w:cstheme="minorHAnsi"/>
          <w:sz w:val="20"/>
          <w:szCs w:val="20"/>
        </w:rPr>
        <w:t>la</w:t>
      </w:r>
      <w:r w:rsidRPr="00402B6C">
        <w:rPr>
          <w:rFonts w:cstheme="minorHAnsi"/>
          <w:spacing w:val="-13"/>
          <w:sz w:val="20"/>
          <w:szCs w:val="20"/>
        </w:rPr>
        <w:t xml:space="preserve"> </w:t>
      </w:r>
      <w:r w:rsidRPr="00402B6C">
        <w:rPr>
          <w:rFonts w:cstheme="minorHAnsi"/>
          <w:sz w:val="20"/>
          <w:szCs w:val="20"/>
        </w:rPr>
        <w:t>correcta</w:t>
      </w:r>
      <w:r w:rsidRPr="00402B6C">
        <w:rPr>
          <w:rFonts w:cstheme="minorHAnsi"/>
          <w:spacing w:val="-14"/>
          <w:sz w:val="20"/>
          <w:szCs w:val="20"/>
        </w:rPr>
        <w:t xml:space="preserve"> </w:t>
      </w:r>
      <w:r w:rsidRPr="00402B6C">
        <w:rPr>
          <w:rFonts w:cstheme="minorHAnsi"/>
          <w:sz w:val="20"/>
          <w:szCs w:val="20"/>
        </w:rPr>
        <w:t>ejecución del objeto contratado.</w:t>
      </w:r>
    </w:p>
    <w:p w14:paraId="07794339" w14:textId="77777777" w:rsidR="0010468C" w:rsidRPr="00402B6C" w:rsidRDefault="0010468C" w:rsidP="0010468C">
      <w:pPr>
        <w:pStyle w:val="Textoindependiente"/>
        <w:ind w:left="121"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El supervisor del contrato está facultado a solicitar informes, aclaraciones y explicaciones sobre el desarrollo</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de</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la</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ejecución</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contractual</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y</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será</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responsable</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por</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mantener</w:t>
      </w:r>
      <w:r w:rsidRPr="00402B6C">
        <w:rPr>
          <w:rFonts w:asciiTheme="minorHAnsi" w:hAnsiTheme="minorHAnsi" w:cstheme="minorHAnsi"/>
          <w:spacing w:val="-11"/>
          <w:sz w:val="20"/>
          <w:szCs w:val="20"/>
          <w:lang w:val="es-CO"/>
        </w:rPr>
        <w:t xml:space="preserve"> </w:t>
      </w:r>
      <w:r w:rsidRPr="00402B6C">
        <w:rPr>
          <w:rFonts w:asciiTheme="minorHAnsi" w:hAnsiTheme="minorHAnsi" w:cstheme="minorHAnsi"/>
          <w:sz w:val="20"/>
          <w:szCs w:val="20"/>
          <w:lang w:val="es-CO"/>
        </w:rPr>
        <w:t>informado</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a</w:t>
      </w:r>
      <w:r w:rsidRPr="00402B6C">
        <w:rPr>
          <w:rFonts w:asciiTheme="minorHAnsi" w:hAnsiTheme="minorHAnsi" w:cstheme="minorHAnsi"/>
          <w:spacing w:val="-14"/>
          <w:sz w:val="20"/>
          <w:szCs w:val="20"/>
          <w:lang w:val="es-CO"/>
        </w:rPr>
        <w:t xml:space="preserve"> </w:t>
      </w:r>
      <w:r w:rsidRPr="00402B6C">
        <w:rPr>
          <w:rFonts w:asciiTheme="minorHAnsi" w:hAnsiTheme="minorHAnsi" w:cstheme="minorHAnsi"/>
          <w:sz w:val="20"/>
          <w:szCs w:val="20"/>
          <w:lang w:val="es-CO"/>
        </w:rPr>
        <w:t>TRANSMILENIO S.A., de los hechos o circunstancias que puedan constituir actos de corrupción tipificados como conductas</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punibles o</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que</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puedan</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poner o pongan en</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riesgo el</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cumplimiento</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del</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contrato,</w:t>
      </w:r>
      <w:r w:rsidRPr="00402B6C">
        <w:rPr>
          <w:rFonts w:asciiTheme="minorHAnsi" w:hAnsiTheme="minorHAnsi" w:cstheme="minorHAnsi"/>
          <w:spacing w:val="-1"/>
          <w:sz w:val="20"/>
          <w:szCs w:val="20"/>
          <w:lang w:val="es-CO"/>
        </w:rPr>
        <w:t xml:space="preserve"> </w:t>
      </w:r>
      <w:r w:rsidRPr="00402B6C">
        <w:rPr>
          <w:rFonts w:asciiTheme="minorHAnsi" w:hAnsiTheme="minorHAnsi" w:cstheme="minorHAnsi"/>
          <w:sz w:val="20"/>
          <w:szCs w:val="20"/>
          <w:lang w:val="es-CO"/>
        </w:rPr>
        <w:t>o</w:t>
      </w:r>
      <w:r w:rsidRPr="00402B6C">
        <w:rPr>
          <w:rFonts w:asciiTheme="minorHAnsi" w:hAnsiTheme="minorHAnsi" w:cstheme="minorHAnsi"/>
          <w:spacing w:val="-3"/>
          <w:sz w:val="20"/>
          <w:szCs w:val="20"/>
          <w:lang w:val="es-CO"/>
        </w:rPr>
        <w:t xml:space="preserve"> </w:t>
      </w:r>
      <w:r w:rsidRPr="00402B6C">
        <w:rPr>
          <w:rFonts w:asciiTheme="minorHAnsi" w:hAnsiTheme="minorHAnsi" w:cstheme="minorHAnsi"/>
          <w:sz w:val="20"/>
          <w:szCs w:val="20"/>
          <w:lang w:val="es-CO"/>
        </w:rPr>
        <w:t>cuando tal incumplimiento se presente.</w:t>
      </w:r>
    </w:p>
    <w:p w14:paraId="5214A943" w14:textId="77777777" w:rsidR="0010468C" w:rsidRPr="00402B6C" w:rsidRDefault="0010468C" w:rsidP="0010468C">
      <w:pPr>
        <w:pStyle w:val="Textoindependiente"/>
        <w:spacing w:before="93"/>
        <w:ind w:left="121"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En ningún caso el supervisor goza de la facultad de modificar el contenido y alcance del contrato suscrito con el CONTRATISTA y TRANSMILENIO S.A, ni de eximir, a ninguno de ellos de sus obligaciones y responsabilidades.</w:t>
      </w:r>
    </w:p>
    <w:p w14:paraId="62E20958" w14:textId="77777777" w:rsidR="006D6D9F" w:rsidRPr="00402B6C" w:rsidRDefault="006D6D9F" w:rsidP="006D6D9F">
      <w:pPr>
        <w:pStyle w:val="Textoindependiente2"/>
        <w:spacing w:after="0" w:line="240" w:lineRule="auto"/>
        <w:jc w:val="both"/>
        <w:rPr>
          <w:rFonts w:asciiTheme="minorHAnsi" w:hAnsiTheme="minorHAnsi" w:cstheme="minorHAnsi"/>
          <w:b/>
          <w:sz w:val="20"/>
          <w:szCs w:val="20"/>
          <w:lang w:val="es-CO"/>
        </w:rPr>
      </w:pPr>
    </w:p>
    <w:p w14:paraId="148D53FB" w14:textId="77777777" w:rsidR="006D6D9F" w:rsidRPr="00402B6C" w:rsidRDefault="006D6D9F" w:rsidP="006D6D9F">
      <w:pPr>
        <w:pStyle w:val="Textoindependiente2"/>
        <w:spacing w:after="0" w:line="240" w:lineRule="auto"/>
        <w:jc w:val="both"/>
        <w:rPr>
          <w:rFonts w:asciiTheme="minorHAnsi" w:hAnsiTheme="minorHAnsi" w:cstheme="minorHAnsi"/>
          <w:b/>
          <w:sz w:val="20"/>
          <w:szCs w:val="20"/>
        </w:rPr>
      </w:pPr>
    </w:p>
    <w:p w14:paraId="0B5210C1" w14:textId="77777777" w:rsidR="00993BFA" w:rsidRPr="00402B6C" w:rsidRDefault="00993BFA" w:rsidP="00BF41C1">
      <w:pPr>
        <w:pStyle w:val="Textoindependiente2"/>
        <w:numPr>
          <w:ilvl w:val="0"/>
          <w:numId w:val="13"/>
        </w:numPr>
        <w:spacing w:after="0" w:line="240" w:lineRule="auto"/>
        <w:ind w:left="0" w:firstLine="0"/>
        <w:jc w:val="both"/>
        <w:rPr>
          <w:rFonts w:asciiTheme="minorHAnsi" w:hAnsiTheme="minorHAnsi" w:cstheme="minorHAnsi"/>
          <w:b/>
          <w:sz w:val="20"/>
          <w:szCs w:val="20"/>
        </w:rPr>
      </w:pPr>
      <w:r w:rsidRPr="00402B6C">
        <w:rPr>
          <w:rFonts w:asciiTheme="minorHAnsi" w:hAnsiTheme="minorHAnsi" w:cstheme="minorHAnsi"/>
          <w:b/>
          <w:sz w:val="20"/>
          <w:szCs w:val="20"/>
        </w:rPr>
        <w:t>NORMAS DE CUMPLIMIENTO OBLIGATORIO</w:t>
      </w:r>
    </w:p>
    <w:p w14:paraId="66596014" w14:textId="77777777" w:rsidR="00993BFA" w:rsidRPr="00402B6C" w:rsidRDefault="00993BFA" w:rsidP="00993BFA">
      <w:pPr>
        <w:pStyle w:val="Textoindependiente2"/>
        <w:tabs>
          <w:tab w:val="left" w:pos="709"/>
        </w:tabs>
        <w:spacing w:after="0" w:line="240" w:lineRule="auto"/>
        <w:jc w:val="both"/>
        <w:rPr>
          <w:rFonts w:asciiTheme="minorHAnsi" w:hAnsiTheme="minorHAnsi" w:cstheme="minorHAnsi"/>
          <w:sz w:val="20"/>
          <w:szCs w:val="20"/>
        </w:rPr>
      </w:pPr>
    </w:p>
    <w:p w14:paraId="51C77997" w14:textId="28C12CD5" w:rsidR="00477E79" w:rsidRPr="00402B6C" w:rsidRDefault="00477E79" w:rsidP="00993BFA">
      <w:pPr>
        <w:autoSpaceDE w:val="0"/>
        <w:autoSpaceDN w:val="0"/>
        <w:adjustRightInd w:val="0"/>
        <w:spacing w:after="0" w:line="240" w:lineRule="auto"/>
        <w:jc w:val="both"/>
        <w:rPr>
          <w:rFonts w:cstheme="minorHAnsi"/>
          <w:color w:val="000000" w:themeColor="text1"/>
          <w:sz w:val="20"/>
          <w:szCs w:val="20"/>
        </w:rPr>
      </w:pPr>
      <w:r w:rsidRPr="00402B6C">
        <w:rPr>
          <w:rFonts w:cstheme="minorHAnsi"/>
          <w:color w:val="000000" w:themeColor="text1"/>
          <w:sz w:val="20"/>
          <w:szCs w:val="20"/>
        </w:rPr>
        <w:t>No aplica</w:t>
      </w:r>
    </w:p>
    <w:p w14:paraId="4CB0768F" w14:textId="77777777" w:rsidR="00477E79" w:rsidRPr="00402B6C" w:rsidRDefault="00477E79" w:rsidP="00993BFA">
      <w:pPr>
        <w:autoSpaceDE w:val="0"/>
        <w:autoSpaceDN w:val="0"/>
        <w:adjustRightInd w:val="0"/>
        <w:spacing w:after="0" w:line="240" w:lineRule="auto"/>
        <w:jc w:val="both"/>
        <w:rPr>
          <w:rFonts w:cstheme="minorHAnsi"/>
          <w:color w:val="FF0000"/>
          <w:sz w:val="20"/>
          <w:szCs w:val="20"/>
        </w:rPr>
      </w:pPr>
    </w:p>
    <w:p w14:paraId="35D1C6AA" w14:textId="77777777" w:rsidR="00993BFA" w:rsidRPr="00402B6C" w:rsidRDefault="00993BFA" w:rsidP="00993BFA">
      <w:pPr>
        <w:autoSpaceDE w:val="0"/>
        <w:autoSpaceDN w:val="0"/>
        <w:adjustRightInd w:val="0"/>
        <w:spacing w:after="0" w:line="240" w:lineRule="auto"/>
        <w:jc w:val="both"/>
        <w:rPr>
          <w:rFonts w:cstheme="minorHAnsi"/>
          <w:sz w:val="20"/>
          <w:szCs w:val="20"/>
        </w:rPr>
      </w:pPr>
    </w:p>
    <w:p w14:paraId="42F26E5D" w14:textId="59D72C20" w:rsidR="009D35F2" w:rsidRPr="00402B6C" w:rsidRDefault="009D35F2" w:rsidP="00BF41C1">
      <w:pPr>
        <w:numPr>
          <w:ilvl w:val="0"/>
          <w:numId w:val="13"/>
        </w:numPr>
        <w:spacing w:after="0" w:line="240" w:lineRule="auto"/>
        <w:ind w:left="0" w:firstLine="0"/>
        <w:jc w:val="both"/>
        <w:outlineLvl w:val="0"/>
        <w:rPr>
          <w:rFonts w:cstheme="minorHAnsi"/>
          <w:b/>
          <w:bCs/>
          <w:sz w:val="20"/>
          <w:szCs w:val="20"/>
        </w:rPr>
      </w:pPr>
      <w:bookmarkStart w:id="6" w:name="_Toc164260900"/>
      <w:bookmarkStart w:id="7" w:name="_Toc103159409"/>
      <w:bookmarkStart w:id="8" w:name="_Toc164260908"/>
      <w:bookmarkStart w:id="9" w:name="_Toc156908118"/>
      <w:bookmarkStart w:id="10" w:name="_Toc133655683"/>
      <w:bookmarkStart w:id="11" w:name="_Toc72136131"/>
      <w:bookmarkStart w:id="12" w:name="_Toc101857019"/>
      <w:bookmarkStart w:id="13" w:name="_Toc124648839"/>
      <w:bookmarkStart w:id="14" w:name="_Toc125780179"/>
      <w:bookmarkEnd w:id="6"/>
      <w:r w:rsidRPr="00402B6C">
        <w:rPr>
          <w:rFonts w:cstheme="minorHAnsi"/>
          <w:b/>
          <w:bCs/>
          <w:sz w:val="20"/>
          <w:szCs w:val="20"/>
        </w:rPr>
        <w:t>OBLIGACIONES DE LAS PARTES</w:t>
      </w:r>
    </w:p>
    <w:p w14:paraId="4C6CB61F" w14:textId="77777777" w:rsidR="009D35F2" w:rsidRPr="00402B6C" w:rsidRDefault="009D35F2" w:rsidP="009D35F2">
      <w:pPr>
        <w:spacing w:after="0" w:line="240" w:lineRule="auto"/>
        <w:ind w:left="720"/>
        <w:jc w:val="both"/>
        <w:outlineLvl w:val="0"/>
        <w:rPr>
          <w:rFonts w:cstheme="minorHAnsi"/>
          <w:b/>
          <w:bCs/>
          <w:sz w:val="20"/>
          <w:szCs w:val="20"/>
        </w:rPr>
      </w:pPr>
    </w:p>
    <w:p w14:paraId="6980BA14" w14:textId="33CE0243" w:rsidR="009D35F2" w:rsidRPr="00402B6C" w:rsidRDefault="009D35F2" w:rsidP="00BF41C1">
      <w:pPr>
        <w:numPr>
          <w:ilvl w:val="1"/>
          <w:numId w:val="13"/>
        </w:numPr>
        <w:spacing w:after="0" w:line="240" w:lineRule="auto"/>
        <w:jc w:val="both"/>
        <w:outlineLvl w:val="0"/>
        <w:rPr>
          <w:rFonts w:cstheme="minorHAnsi"/>
          <w:b/>
          <w:bCs/>
          <w:sz w:val="20"/>
          <w:szCs w:val="20"/>
        </w:rPr>
      </w:pPr>
      <w:r w:rsidRPr="00402B6C">
        <w:rPr>
          <w:rFonts w:cstheme="minorHAnsi"/>
          <w:b/>
          <w:bCs/>
          <w:sz w:val="20"/>
          <w:szCs w:val="20"/>
        </w:rPr>
        <w:t>OBLIGACIONES GENERALES DEL CONTRATISTA</w:t>
      </w:r>
    </w:p>
    <w:p w14:paraId="2EC4BBFD" w14:textId="77777777" w:rsidR="009D35F2" w:rsidRPr="00402B6C" w:rsidRDefault="009D35F2" w:rsidP="12990A75">
      <w:pPr>
        <w:spacing w:after="0" w:line="240" w:lineRule="auto"/>
        <w:jc w:val="both"/>
        <w:outlineLvl w:val="0"/>
        <w:rPr>
          <w:rFonts w:cstheme="minorHAnsi"/>
          <w:sz w:val="20"/>
          <w:szCs w:val="20"/>
        </w:rPr>
      </w:pPr>
    </w:p>
    <w:p w14:paraId="73520BD4" w14:textId="704B49BB" w:rsidR="006B3D8B" w:rsidRPr="00402B6C" w:rsidRDefault="4FAD17AF" w:rsidP="00BF41C1">
      <w:pPr>
        <w:pStyle w:val="Prrafodelista"/>
        <w:widowControl w:val="0"/>
        <w:numPr>
          <w:ilvl w:val="0"/>
          <w:numId w:val="21"/>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Aceptar y cumplir las instrucciones que le sean impartidas por TRANSMILENIO S.A., a través del (los) supervisor (es) del contrato.</w:t>
      </w:r>
    </w:p>
    <w:p w14:paraId="2D9CC78E" w14:textId="77777777" w:rsidR="006B3D8B" w:rsidRPr="00402B6C" w:rsidRDefault="006B3D8B" w:rsidP="00BF41C1">
      <w:pPr>
        <w:pStyle w:val="Prrafodelista"/>
        <w:widowControl w:val="0"/>
        <w:numPr>
          <w:ilvl w:val="0"/>
          <w:numId w:val="21"/>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Colaborar con el (los) supervisor (es) del contrato, para el cumplimiento de todas sus responsabilidades y funciones, por tanto, suministrarle toda la información que le sea solicitada,</w:t>
      </w:r>
      <w:r w:rsidRPr="00402B6C">
        <w:rPr>
          <w:rFonts w:cstheme="minorHAnsi"/>
          <w:spacing w:val="-4"/>
          <w:sz w:val="20"/>
          <w:szCs w:val="20"/>
        </w:rPr>
        <w:t xml:space="preserve"> </w:t>
      </w:r>
      <w:r w:rsidRPr="00402B6C">
        <w:rPr>
          <w:rFonts w:cstheme="minorHAnsi"/>
          <w:sz w:val="20"/>
          <w:szCs w:val="20"/>
        </w:rPr>
        <w:t>atender</w:t>
      </w:r>
      <w:r w:rsidRPr="00402B6C">
        <w:rPr>
          <w:rFonts w:cstheme="minorHAnsi"/>
          <w:spacing w:val="-1"/>
          <w:sz w:val="20"/>
          <w:szCs w:val="20"/>
        </w:rPr>
        <w:t xml:space="preserve"> </w:t>
      </w:r>
      <w:r w:rsidRPr="00402B6C">
        <w:rPr>
          <w:rFonts w:cstheme="minorHAnsi"/>
          <w:sz w:val="20"/>
          <w:szCs w:val="20"/>
        </w:rPr>
        <w:t>sus</w:t>
      </w:r>
      <w:r w:rsidRPr="00402B6C">
        <w:rPr>
          <w:rFonts w:cstheme="minorHAnsi"/>
          <w:spacing w:val="-1"/>
          <w:sz w:val="20"/>
          <w:szCs w:val="20"/>
        </w:rPr>
        <w:t xml:space="preserve"> </w:t>
      </w:r>
      <w:r w:rsidRPr="00402B6C">
        <w:rPr>
          <w:rFonts w:cstheme="minorHAnsi"/>
          <w:sz w:val="20"/>
          <w:szCs w:val="20"/>
        </w:rPr>
        <w:t>requerimientos y</w:t>
      </w:r>
      <w:r w:rsidRPr="00402B6C">
        <w:rPr>
          <w:rFonts w:cstheme="minorHAnsi"/>
          <w:spacing w:val="-2"/>
          <w:sz w:val="20"/>
          <w:szCs w:val="20"/>
        </w:rPr>
        <w:t xml:space="preserve"> </w:t>
      </w:r>
      <w:r w:rsidRPr="00402B6C">
        <w:rPr>
          <w:rFonts w:cstheme="minorHAnsi"/>
          <w:sz w:val="20"/>
          <w:szCs w:val="20"/>
        </w:rPr>
        <w:t>acatar</w:t>
      </w:r>
      <w:r w:rsidRPr="00402B6C">
        <w:rPr>
          <w:rFonts w:cstheme="minorHAnsi"/>
          <w:spacing w:val="-1"/>
          <w:sz w:val="20"/>
          <w:szCs w:val="20"/>
        </w:rPr>
        <w:t xml:space="preserve"> </w:t>
      </w:r>
      <w:r w:rsidRPr="00402B6C">
        <w:rPr>
          <w:rFonts w:cstheme="minorHAnsi"/>
          <w:sz w:val="20"/>
          <w:szCs w:val="20"/>
        </w:rPr>
        <w:t>las</w:t>
      </w:r>
      <w:r w:rsidRPr="00402B6C">
        <w:rPr>
          <w:rFonts w:cstheme="minorHAnsi"/>
          <w:spacing w:val="-1"/>
          <w:sz w:val="20"/>
          <w:szCs w:val="20"/>
        </w:rPr>
        <w:t xml:space="preserve"> </w:t>
      </w:r>
      <w:r w:rsidRPr="00402B6C">
        <w:rPr>
          <w:rFonts w:cstheme="minorHAnsi"/>
          <w:sz w:val="20"/>
          <w:szCs w:val="20"/>
        </w:rPr>
        <w:t>instrucciones</w:t>
      </w:r>
      <w:r w:rsidRPr="00402B6C">
        <w:rPr>
          <w:rFonts w:cstheme="minorHAnsi"/>
          <w:spacing w:val="-2"/>
          <w:sz w:val="20"/>
          <w:szCs w:val="20"/>
        </w:rPr>
        <w:t xml:space="preserve"> </w:t>
      </w:r>
      <w:r w:rsidRPr="00402B6C">
        <w:rPr>
          <w:rFonts w:cstheme="minorHAnsi"/>
          <w:sz w:val="20"/>
          <w:szCs w:val="20"/>
        </w:rPr>
        <w:t>que</w:t>
      </w:r>
      <w:r w:rsidRPr="00402B6C">
        <w:rPr>
          <w:rFonts w:cstheme="minorHAnsi"/>
          <w:spacing w:val="-4"/>
          <w:sz w:val="20"/>
          <w:szCs w:val="20"/>
        </w:rPr>
        <w:t xml:space="preserve"> </w:t>
      </w:r>
      <w:r w:rsidRPr="00402B6C">
        <w:rPr>
          <w:rFonts w:cstheme="minorHAnsi"/>
          <w:sz w:val="20"/>
          <w:szCs w:val="20"/>
        </w:rPr>
        <w:t>el</w:t>
      </w:r>
      <w:r w:rsidRPr="00402B6C">
        <w:rPr>
          <w:rFonts w:cstheme="minorHAnsi"/>
          <w:spacing w:val="-2"/>
          <w:sz w:val="20"/>
          <w:szCs w:val="20"/>
        </w:rPr>
        <w:t xml:space="preserve"> </w:t>
      </w:r>
      <w:r w:rsidRPr="00402B6C">
        <w:rPr>
          <w:rFonts w:cstheme="minorHAnsi"/>
          <w:sz w:val="20"/>
          <w:szCs w:val="20"/>
        </w:rPr>
        <w:t>(los)</w:t>
      </w:r>
      <w:r w:rsidRPr="00402B6C">
        <w:rPr>
          <w:rFonts w:cstheme="minorHAnsi"/>
          <w:spacing w:val="-1"/>
          <w:sz w:val="20"/>
          <w:szCs w:val="20"/>
        </w:rPr>
        <w:t xml:space="preserve"> </w:t>
      </w:r>
      <w:r w:rsidRPr="00402B6C">
        <w:rPr>
          <w:rFonts w:cstheme="minorHAnsi"/>
          <w:sz w:val="20"/>
          <w:szCs w:val="20"/>
        </w:rPr>
        <w:t>supervisor</w:t>
      </w:r>
      <w:r w:rsidRPr="00402B6C">
        <w:rPr>
          <w:rFonts w:cstheme="minorHAnsi"/>
          <w:spacing w:val="-1"/>
          <w:sz w:val="20"/>
          <w:szCs w:val="20"/>
        </w:rPr>
        <w:t xml:space="preserve"> </w:t>
      </w:r>
      <w:r w:rsidRPr="00402B6C">
        <w:rPr>
          <w:rFonts w:cstheme="minorHAnsi"/>
          <w:sz w:val="20"/>
          <w:szCs w:val="20"/>
        </w:rPr>
        <w:t>(es) le imparta en relación con el contrato.</w:t>
      </w:r>
    </w:p>
    <w:p w14:paraId="72A0544C" w14:textId="77777777" w:rsidR="006B3D8B" w:rsidRPr="00402B6C" w:rsidRDefault="006B3D8B" w:rsidP="00BF41C1">
      <w:pPr>
        <w:pStyle w:val="Prrafodelista"/>
        <w:widowControl w:val="0"/>
        <w:numPr>
          <w:ilvl w:val="0"/>
          <w:numId w:val="21"/>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lastRenderedPageBreak/>
        <w:t>Avisar dentro de las veinticuatro (24) horas siguientes al conocimiento del hecho o circunstancias que puedan incidir en la no oportuna o debida ejecución del contrato.</w:t>
      </w:r>
    </w:p>
    <w:p w14:paraId="0BCECCEA" w14:textId="77777777" w:rsidR="006B3D8B" w:rsidRPr="00402B6C" w:rsidRDefault="006B3D8B" w:rsidP="00BF41C1">
      <w:pPr>
        <w:pStyle w:val="Prrafodelista"/>
        <w:widowControl w:val="0"/>
        <w:numPr>
          <w:ilvl w:val="0"/>
          <w:numId w:val="21"/>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Obrar con lealtad y buena fe en las distintas etapas contractuales, evitando dilaciones que puedan presentarse.</w:t>
      </w:r>
    </w:p>
    <w:p w14:paraId="1797F6AA" w14:textId="77777777" w:rsidR="006B3D8B" w:rsidRPr="00402B6C" w:rsidRDefault="006B3D8B" w:rsidP="00BF41C1">
      <w:pPr>
        <w:pStyle w:val="Prrafodelista"/>
        <w:widowControl w:val="0"/>
        <w:numPr>
          <w:ilvl w:val="0"/>
          <w:numId w:val="21"/>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Responder por sus actuaciones y omisiones derivadas de la celebración del presente contrato, y de la ejecución de este.</w:t>
      </w:r>
    </w:p>
    <w:p w14:paraId="3BDEA070" w14:textId="77777777" w:rsidR="006B3D8B" w:rsidRPr="00402B6C" w:rsidRDefault="006B3D8B" w:rsidP="00BF41C1">
      <w:pPr>
        <w:pStyle w:val="Prrafodelista"/>
        <w:widowControl w:val="0"/>
        <w:numPr>
          <w:ilvl w:val="0"/>
          <w:numId w:val="21"/>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El Contratista se obliga a ejecutar el objeto del contrato y a desarrollar las actividades específicas en las condiciones pactadas.</w:t>
      </w:r>
    </w:p>
    <w:p w14:paraId="66BDC9DE" w14:textId="77777777" w:rsidR="006B3D8B" w:rsidRPr="00402B6C" w:rsidRDefault="006B3D8B" w:rsidP="00BF41C1">
      <w:pPr>
        <w:pStyle w:val="Prrafodelista"/>
        <w:widowControl w:val="0"/>
        <w:numPr>
          <w:ilvl w:val="0"/>
          <w:numId w:val="21"/>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Dar cumplimiento a</w:t>
      </w:r>
      <w:r w:rsidRPr="00402B6C">
        <w:rPr>
          <w:rFonts w:cstheme="minorHAnsi"/>
          <w:spacing w:val="-1"/>
          <w:sz w:val="20"/>
          <w:szCs w:val="20"/>
        </w:rPr>
        <w:t xml:space="preserve"> </w:t>
      </w:r>
      <w:r w:rsidRPr="00402B6C">
        <w:rPr>
          <w:rFonts w:cstheme="minorHAnsi"/>
          <w:sz w:val="20"/>
          <w:szCs w:val="20"/>
        </w:rPr>
        <w:t>sus obligaciones con</w:t>
      </w:r>
      <w:r w:rsidRPr="00402B6C">
        <w:rPr>
          <w:rFonts w:cstheme="minorHAnsi"/>
          <w:spacing w:val="-1"/>
          <w:sz w:val="20"/>
          <w:szCs w:val="20"/>
        </w:rPr>
        <w:t xml:space="preserve"> </w:t>
      </w:r>
      <w:r w:rsidRPr="00402B6C">
        <w:rPr>
          <w:rFonts w:cstheme="minorHAnsi"/>
          <w:sz w:val="20"/>
          <w:szCs w:val="20"/>
        </w:rPr>
        <w:t>los sistemas de</w:t>
      </w:r>
      <w:r w:rsidRPr="00402B6C">
        <w:rPr>
          <w:rFonts w:cstheme="minorHAnsi"/>
          <w:spacing w:val="-3"/>
          <w:sz w:val="20"/>
          <w:szCs w:val="20"/>
        </w:rPr>
        <w:t xml:space="preserve"> </w:t>
      </w:r>
      <w:r w:rsidRPr="00402B6C">
        <w:rPr>
          <w:rFonts w:cstheme="minorHAnsi"/>
          <w:sz w:val="20"/>
          <w:szCs w:val="20"/>
        </w:rPr>
        <w:t>salud,</w:t>
      </w:r>
      <w:r w:rsidRPr="00402B6C">
        <w:rPr>
          <w:rFonts w:cstheme="minorHAnsi"/>
          <w:spacing w:val="-1"/>
          <w:sz w:val="20"/>
          <w:szCs w:val="20"/>
        </w:rPr>
        <w:t xml:space="preserve"> </w:t>
      </w:r>
      <w:r w:rsidRPr="00402B6C">
        <w:rPr>
          <w:rFonts w:cstheme="minorHAnsi"/>
          <w:sz w:val="20"/>
          <w:szCs w:val="20"/>
        </w:rPr>
        <w:t>riesgos profesionales,</w:t>
      </w:r>
      <w:r w:rsidRPr="00402B6C">
        <w:rPr>
          <w:rFonts w:cstheme="minorHAnsi"/>
          <w:spacing w:val="-1"/>
          <w:sz w:val="20"/>
          <w:szCs w:val="20"/>
        </w:rPr>
        <w:t xml:space="preserve"> </w:t>
      </w:r>
      <w:r w:rsidRPr="00402B6C">
        <w:rPr>
          <w:rFonts w:cstheme="minorHAnsi"/>
          <w:sz w:val="20"/>
          <w:szCs w:val="20"/>
        </w:rPr>
        <w:t>pensiones y</w:t>
      </w:r>
      <w:r w:rsidRPr="00402B6C">
        <w:rPr>
          <w:rFonts w:cstheme="minorHAnsi"/>
          <w:spacing w:val="-1"/>
          <w:sz w:val="20"/>
          <w:szCs w:val="20"/>
        </w:rPr>
        <w:t xml:space="preserve"> </w:t>
      </w:r>
      <w:r w:rsidRPr="00402B6C">
        <w:rPr>
          <w:rFonts w:cstheme="minorHAnsi"/>
          <w:sz w:val="20"/>
          <w:szCs w:val="20"/>
        </w:rPr>
        <w:t>aportes a las Cajas de Compensación</w:t>
      </w:r>
      <w:r w:rsidRPr="00402B6C">
        <w:rPr>
          <w:rFonts w:cstheme="minorHAnsi"/>
          <w:spacing w:val="-1"/>
          <w:sz w:val="20"/>
          <w:szCs w:val="20"/>
        </w:rPr>
        <w:t xml:space="preserve"> </w:t>
      </w:r>
      <w:r w:rsidRPr="00402B6C">
        <w:rPr>
          <w:rFonts w:cstheme="minorHAnsi"/>
          <w:sz w:val="20"/>
          <w:szCs w:val="20"/>
        </w:rPr>
        <w:t>Familiar, Instituto Colombiano</w:t>
      </w:r>
      <w:r w:rsidRPr="00402B6C">
        <w:rPr>
          <w:rFonts w:cstheme="minorHAnsi"/>
          <w:spacing w:val="-2"/>
          <w:sz w:val="20"/>
          <w:szCs w:val="20"/>
        </w:rPr>
        <w:t xml:space="preserve"> </w:t>
      </w:r>
      <w:r w:rsidRPr="00402B6C">
        <w:rPr>
          <w:rFonts w:cstheme="minorHAnsi"/>
          <w:sz w:val="20"/>
          <w:szCs w:val="20"/>
        </w:rPr>
        <w:t>de Bienestar Familiar y</w:t>
      </w:r>
      <w:r w:rsidRPr="00402B6C">
        <w:rPr>
          <w:rFonts w:cstheme="minorHAnsi"/>
          <w:spacing w:val="-1"/>
          <w:sz w:val="20"/>
          <w:szCs w:val="20"/>
        </w:rPr>
        <w:t xml:space="preserve"> </w:t>
      </w:r>
      <w:r w:rsidRPr="00402B6C">
        <w:rPr>
          <w:rFonts w:cstheme="minorHAnsi"/>
          <w:sz w:val="20"/>
          <w:szCs w:val="20"/>
        </w:rPr>
        <w:t>Servicio Nacional</w:t>
      </w:r>
      <w:r w:rsidRPr="00402B6C">
        <w:rPr>
          <w:rFonts w:cstheme="minorHAnsi"/>
          <w:spacing w:val="-1"/>
          <w:sz w:val="20"/>
          <w:szCs w:val="20"/>
        </w:rPr>
        <w:t xml:space="preserve"> </w:t>
      </w:r>
      <w:r w:rsidRPr="00402B6C">
        <w:rPr>
          <w:rFonts w:cstheme="minorHAnsi"/>
          <w:sz w:val="20"/>
          <w:szCs w:val="20"/>
        </w:rPr>
        <w:t>de Aprendizaje,</w:t>
      </w:r>
      <w:r w:rsidRPr="00402B6C">
        <w:rPr>
          <w:rFonts w:cstheme="minorHAnsi"/>
          <w:spacing w:val="-2"/>
          <w:sz w:val="20"/>
          <w:szCs w:val="20"/>
        </w:rPr>
        <w:t xml:space="preserve"> </w:t>
      </w:r>
      <w:r w:rsidRPr="00402B6C">
        <w:rPr>
          <w:rFonts w:cstheme="minorHAnsi"/>
          <w:sz w:val="20"/>
          <w:szCs w:val="20"/>
        </w:rPr>
        <w:t>cuando</w:t>
      </w:r>
      <w:r w:rsidRPr="00402B6C">
        <w:rPr>
          <w:rFonts w:cstheme="minorHAnsi"/>
          <w:spacing w:val="-4"/>
          <w:sz w:val="20"/>
          <w:szCs w:val="20"/>
        </w:rPr>
        <w:t xml:space="preserve"> </w:t>
      </w:r>
      <w:r w:rsidRPr="00402B6C">
        <w:rPr>
          <w:rFonts w:cstheme="minorHAnsi"/>
          <w:sz w:val="20"/>
          <w:szCs w:val="20"/>
        </w:rPr>
        <w:t>a ello haya lugar, para</w:t>
      </w:r>
      <w:r w:rsidRPr="00402B6C">
        <w:rPr>
          <w:rFonts w:cstheme="minorHAnsi"/>
          <w:spacing w:val="-4"/>
          <w:sz w:val="20"/>
          <w:szCs w:val="20"/>
        </w:rPr>
        <w:t xml:space="preserve"> </w:t>
      </w:r>
      <w:r w:rsidRPr="00402B6C">
        <w:rPr>
          <w:rFonts w:cstheme="minorHAnsi"/>
          <w:sz w:val="20"/>
          <w:szCs w:val="20"/>
        </w:rPr>
        <w:t>lo cual</w:t>
      </w:r>
      <w:r w:rsidRPr="00402B6C">
        <w:rPr>
          <w:rFonts w:cstheme="minorHAnsi"/>
          <w:spacing w:val="-1"/>
          <w:sz w:val="20"/>
          <w:szCs w:val="20"/>
        </w:rPr>
        <w:t xml:space="preserve"> </w:t>
      </w:r>
      <w:r w:rsidRPr="00402B6C">
        <w:rPr>
          <w:rFonts w:cstheme="minorHAnsi"/>
          <w:sz w:val="20"/>
          <w:szCs w:val="20"/>
        </w:rPr>
        <w:t>deberá aportar</w:t>
      </w:r>
      <w:r w:rsidRPr="00402B6C">
        <w:rPr>
          <w:rFonts w:cstheme="minorHAnsi"/>
          <w:spacing w:val="-1"/>
          <w:sz w:val="20"/>
          <w:szCs w:val="20"/>
        </w:rPr>
        <w:t xml:space="preserve"> </w:t>
      </w:r>
      <w:r w:rsidRPr="00402B6C">
        <w:rPr>
          <w:rFonts w:cstheme="minorHAnsi"/>
          <w:sz w:val="20"/>
          <w:szCs w:val="20"/>
        </w:rPr>
        <w:t>certificación expedida por el Revisor Fiscal o por el Representante Legal, según corresponda, para efectos del pago y cuando así lo solicite el supervisor del contrato.</w:t>
      </w:r>
    </w:p>
    <w:p w14:paraId="134AC22A" w14:textId="19F63A0B" w:rsidR="009D35F2" w:rsidRPr="00402B6C" w:rsidRDefault="009D35F2" w:rsidP="009D35F2">
      <w:pPr>
        <w:spacing w:after="0" w:line="240" w:lineRule="auto"/>
        <w:jc w:val="both"/>
        <w:outlineLvl w:val="0"/>
        <w:rPr>
          <w:rFonts w:cstheme="minorHAnsi"/>
          <w:b/>
          <w:bCs/>
          <w:sz w:val="20"/>
          <w:szCs w:val="20"/>
        </w:rPr>
      </w:pPr>
    </w:p>
    <w:p w14:paraId="360793DC" w14:textId="77777777" w:rsidR="009D35F2" w:rsidRPr="00402B6C" w:rsidRDefault="009D35F2" w:rsidP="009D35F2">
      <w:pPr>
        <w:spacing w:after="0" w:line="240" w:lineRule="auto"/>
        <w:jc w:val="both"/>
        <w:outlineLvl w:val="0"/>
        <w:rPr>
          <w:rFonts w:cstheme="minorHAnsi"/>
          <w:b/>
          <w:bCs/>
          <w:sz w:val="20"/>
          <w:szCs w:val="20"/>
        </w:rPr>
      </w:pPr>
    </w:p>
    <w:p w14:paraId="69531809" w14:textId="4C1181CD" w:rsidR="009D35F2" w:rsidRPr="00402B6C" w:rsidRDefault="009D35F2" w:rsidP="00BF41C1">
      <w:pPr>
        <w:numPr>
          <w:ilvl w:val="1"/>
          <w:numId w:val="13"/>
        </w:numPr>
        <w:spacing w:after="0" w:line="240" w:lineRule="auto"/>
        <w:jc w:val="both"/>
        <w:outlineLvl w:val="0"/>
        <w:rPr>
          <w:rFonts w:cstheme="minorHAnsi"/>
          <w:b/>
          <w:bCs/>
          <w:sz w:val="20"/>
          <w:szCs w:val="20"/>
        </w:rPr>
      </w:pPr>
      <w:r w:rsidRPr="00402B6C">
        <w:rPr>
          <w:rFonts w:cstheme="minorHAnsi"/>
          <w:b/>
          <w:bCs/>
          <w:sz w:val="20"/>
          <w:szCs w:val="20"/>
        </w:rPr>
        <w:t>OBLIGACIONES ESPECÍFICAS DEL CONTRATISTA</w:t>
      </w:r>
    </w:p>
    <w:p w14:paraId="01939B9B" w14:textId="77777777" w:rsidR="009D35F2" w:rsidRPr="00402B6C" w:rsidRDefault="009D35F2" w:rsidP="009D35F2">
      <w:pPr>
        <w:spacing w:after="0" w:line="240" w:lineRule="auto"/>
        <w:jc w:val="both"/>
        <w:outlineLvl w:val="0"/>
        <w:rPr>
          <w:rFonts w:cstheme="minorHAnsi"/>
          <w:b/>
          <w:bCs/>
          <w:sz w:val="20"/>
          <w:szCs w:val="20"/>
        </w:rPr>
      </w:pPr>
    </w:p>
    <w:p w14:paraId="55C28776" w14:textId="5A24EB21"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Cumplir con el objeto del contrato con plena autonomía técnica y administrativa y bajo su propia responsabilidad. Por lo tanto, las relaciones laborales que adquiera el Contratista para la ejecución del presente contrato y las obligaciones surgidas de estas no comprometen de ningún modo a TRANSMILENIO S.A.</w:t>
      </w:r>
    </w:p>
    <w:p w14:paraId="5E58CD2E" w14:textId="3CDCE13B"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Cumplir con las condiciones técnicas descritas en el Anexo respectivo y con las condiciones de la propuesta, la cual harán parte integral del contrato.</w:t>
      </w:r>
    </w:p>
    <w:p w14:paraId="4078F008" w14:textId="1BE9630B"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Prestar cuando se requiera un Servicio Presencial, por parte de uno o más ingenieros, según sea la necesidad de TRANSMILENIO S.A. dependiendo del servicio a prestar.</w:t>
      </w:r>
    </w:p>
    <w:p w14:paraId="562734F7" w14:textId="6E3979F7"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Prestar el servicio según los requerimientos y labores a desarrollar, cumpliendo con los ANS establecidos.</w:t>
      </w:r>
    </w:p>
    <w:p w14:paraId="1156B4A0" w14:textId="48B342C7" w:rsidR="66A87C28" w:rsidRPr="00402B6C" w:rsidRDefault="66A87C28" w:rsidP="00BF41C1">
      <w:pPr>
        <w:pStyle w:val="Prrafodelista"/>
        <w:numPr>
          <w:ilvl w:val="0"/>
          <w:numId w:val="2"/>
        </w:numPr>
        <w:spacing w:after="0"/>
        <w:ind w:left="842" w:right="49" w:hanging="362"/>
        <w:jc w:val="both"/>
        <w:rPr>
          <w:rFonts w:eastAsia="Arial" w:cstheme="minorHAnsi"/>
          <w:sz w:val="20"/>
          <w:szCs w:val="20"/>
        </w:rPr>
      </w:pPr>
      <w:r w:rsidRPr="00402B6C">
        <w:rPr>
          <w:rFonts w:eastAsia="Arial" w:cstheme="minorHAnsi"/>
          <w:sz w:val="20"/>
          <w:szCs w:val="20"/>
        </w:rPr>
        <w:t>Facilitar los medios informáticos para el desarrollo de las obligaciones del contrato.</w:t>
      </w:r>
    </w:p>
    <w:p w14:paraId="1EF2A35A" w14:textId="0CEFA318" w:rsidR="66A87C28" w:rsidRPr="00402B6C" w:rsidRDefault="66A87C28" w:rsidP="00BF41C1">
      <w:pPr>
        <w:pStyle w:val="Prrafodelista"/>
        <w:numPr>
          <w:ilvl w:val="0"/>
          <w:numId w:val="2"/>
        </w:numPr>
        <w:spacing w:after="0"/>
        <w:ind w:left="842" w:right="49" w:hanging="362"/>
        <w:jc w:val="both"/>
        <w:rPr>
          <w:rFonts w:eastAsia="Arial" w:cstheme="minorHAnsi"/>
          <w:sz w:val="20"/>
          <w:szCs w:val="20"/>
        </w:rPr>
      </w:pPr>
      <w:r w:rsidRPr="00402B6C">
        <w:rPr>
          <w:rFonts w:eastAsia="Arial" w:cstheme="minorHAnsi"/>
          <w:sz w:val="20"/>
          <w:szCs w:val="20"/>
        </w:rPr>
        <w:t>Mantener comunicación con TRANSMILENIO S.A. por conducto del supervisor.</w:t>
      </w:r>
    </w:p>
    <w:p w14:paraId="0BEF2C1E" w14:textId="5C6B379F"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Asignar el equipo de trabajo de acuerdo con los requerimientos y actividades a desarrollar durante el plazo de ejecución del contrato.</w:t>
      </w:r>
    </w:p>
    <w:p w14:paraId="4F397A08" w14:textId="67B6C313"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Diseñar junto con el supervisor del contrato un Cronograma de actividades en común acuerdo para el desarrollo de la totalidad del contrato.</w:t>
      </w:r>
    </w:p>
    <w:p w14:paraId="1EF9A2A6" w14:textId="6A236D22"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Efectuar el afinamiento de Bases de Datos y Migración a versiones Superiores de acuerdo con diagnósticos efectuados por la empresa a contratar.</w:t>
      </w:r>
    </w:p>
    <w:p w14:paraId="4026FF59" w14:textId="7B50FEF9"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Efectuar el afinamiento del Servidor de Aplicaciones (Servidor Middleware) y Migración a versiones Superiores de acuerdo con diagnósticos efectuados por la empresa a contratar.</w:t>
      </w:r>
    </w:p>
    <w:p w14:paraId="0F1781B6" w14:textId="49A72441"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el Mantenimiento y Afinamiento al esquema de Copias de Seguridad implementado en las bases de datos de la empresa, con la herramienta RMAN de Oracle, para garantizar un adecuado respaldo y recuperación de las bases de datos.</w:t>
      </w:r>
    </w:p>
    <w:p w14:paraId="73263856" w14:textId="7581E51B"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el Mantenimiento, Afinamiento y Actualización de la herramienta Cloud Control existente en TRANSMILENIO S.A.</w:t>
      </w:r>
    </w:p>
    <w:p w14:paraId="00F7D047" w14:textId="347E2EE7"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el Mantenimiento, Afinamiento y Actualización del esquema existente de contingencia y continuidad de negocio para los Motores de Bases de Datos Oracle y del Servidor de Aplicaciones Oracle; esquema que se encuentra implementado mediante un ambiente de Failover, Oracle Data Guard y Oracle Linux.</w:t>
      </w:r>
    </w:p>
    <w:p w14:paraId="40CD4341" w14:textId="716424AF"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lastRenderedPageBreak/>
        <w:t>En el evento en que TRANSMILENIO S.A., cambie de proveedor de data center para contingencia y continuidad de negocio, el contratista, durante la vigencia del contrato, deberá realizar la implementación y configuración de contingencia y continuidad de negocio para los Motores de Bases de Datos Oracle y del Servidor de Aplicaciones Oracle, en el esquema de Failover, Oracle Data Guard y Oracle Linux.</w:t>
      </w:r>
    </w:p>
    <w:p w14:paraId="0847F595" w14:textId="5C72F5C7"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Monitorear la plataforma de Bases de Datos Oracle, SQL Server y Postgres, del Servidor de Aplicaciones Oracle, del Servidor de RMAN de la parte Administrativa de TRANSMILENIO S.A. y del ambiente de Contingencia, en un horario de 7X24 de manera remota o presencial, cuando así lo requiera TRANSMILENIO S.A., utilizando la herramienta Cloud Control existente en TRANSMILENIO S.A.</w:t>
      </w:r>
    </w:p>
    <w:p w14:paraId="47704F6B" w14:textId="1A5E29C5"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Atender todos los incidentes de acuerdo con su prioridad de manera presencial y/o remotamente.</w:t>
      </w:r>
    </w:p>
    <w:p w14:paraId="4ECB9EC5" w14:textId="767F9649"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a nombre de TRANSMILENIO S.A., la suscripción por doce (12) meses de actualización y soporte de tres (3) licencias Red Hat Enterprise Linux Server Premium.</w:t>
      </w:r>
    </w:p>
    <w:p w14:paraId="1D42AA1E" w14:textId="0F68A607"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a nombre de TRANSMILENIO S.A., la suscripción por doce (12) meses de actualización y soporte de una (1) licencia de Oracle Linux Premier Limited Support,</w:t>
      </w:r>
    </w:p>
    <w:p w14:paraId="0D44406A" w14:textId="2A6CEC69"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la actualización de la solución implementada de IBM Guardium Data Protection para dos bases de datos (una (1) Oracle y una (1) SQL Server) a la última versión estable del fabricante.</w:t>
      </w:r>
    </w:p>
    <w:p w14:paraId="707210C8" w14:textId="47155347"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Renovar la suscripción para la actualización y soporte del licenciamiento a partir del 01 de enero de 2027 y por doce (12) meses de IBM Security Guardium:</w:t>
      </w:r>
    </w:p>
    <w:p w14:paraId="443FA0E3" w14:textId="3FE1E3A5" w:rsidR="66A87C28" w:rsidRPr="00402B6C" w:rsidRDefault="66A87C28" w:rsidP="00BF41C1">
      <w:pPr>
        <w:pStyle w:val="Prrafodelista"/>
        <w:numPr>
          <w:ilvl w:val="1"/>
          <w:numId w:val="1"/>
        </w:numPr>
        <w:spacing w:after="0"/>
        <w:ind w:right="49"/>
        <w:jc w:val="both"/>
        <w:rPr>
          <w:rFonts w:eastAsia="Arial" w:cstheme="minorHAnsi"/>
          <w:sz w:val="20"/>
          <w:szCs w:val="20"/>
          <w:lang w:val="en-US"/>
        </w:rPr>
      </w:pPr>
      <w:r w:rsidRPr="00402B6C">
        <w:rPr>
          <w:rFonts w:eastAsia="Arial" w:cstheme="minorHAnsi"/>
          <w:sz w:val="20"/>
          <w:szCs w:val="20"/>
          <w:lang w:val="en-US"/>
        </w:rPr>
        <w:t>(1) IBM Security Guardium Collector Software Appliance Install Annual SW Subscription &amp; Support Renewal, y por doce (12) meses.</w:t>
      </w:r>
    </w:p>
    <w:p w14:paraId="187CE5C1" w14:textId="03098C85" w:rsidR="66A87C28" w:rsidRPr="00402B6C" w:rsidRDefault="66A87C28" w:rsidP="00BF41C1">
      <w:pPr>
        <w:pStyle w:val="Prrafodelista"/>
        <w:numPr>
          <w:ilvl w:val="1"/>
          <w:numId w:val="1"/>
        </w:numPr>
        <w:spacing w:after="0"/>
        <w:ind w:right="49"/>
        <w:jc w:val="both"/>
        <w:rPr>
          <w:rFonts w:eastAsia="Arial" w:cstheme="minorHAnsi"/>
          <w:sz w:val="20"/>
          <w:szCs w:val="20"/>
          <w:lang w:val="en-US"/>
        </w:rPr>
      </w:pPr>
      <w:r w:rsidRPr="00402B6C">
        <w:rPr>
          <w:rFonts w:eastAsia="Arial" w:cstheme="minorHAnsi"/>
          <w:sz w:val="20"/>
          <w:szCs w:val="20"/>
          <w:lang w:val="en-US"/>
        </w:rPr>
        <w:t>(2) IBM Security Guardium Data Protection for Databases Resource Value Unit (MVS) Annual SW Subscription &amp; Support Renewal 12 Months, y por doce (12) meses.</w:t>
      </w:r>
    </w:p>
    <w:p w14:paraId="3BD838AD" w14:textId="297FE7B5" w:rsidR="66A87C28" w:rsidRPr="00402B6C" w:rsidRDefault="66A87C28" w:rsidP="00BF41C1">
      <w:pPr>
        <w:pStyle w:val="Prrafodelista"/>
        <w:numPr>
          <w:ilvl w:val="1"/>
          <w:numId w:val="1"/>
        </w:numPr>
        <w:spacing w:after="0"/>
        <w:ind w:right="49"/>
        <w:jc w:val="both"/>
        <w:rPr>
          <w:rFonts w:eastAsia="Arial" w:cstheme="minorHAnsi"/>
          <w:sz w:val="20"/>
          <w:szCs w:val="20"/>
          <w:lang w:val="en-US"/>
        </w:rPr>
      </w:pPr>
      <w:r w:rsidRPr="00402B6C">
        <w:rPr>
          <w:rFonts w:eastAsia="Arial" w:cstheme="minorHAnsi"/>
          <w:sz w:val="20"/>
          <w:szCs w:val="20"/>
          <w:lang w:val="en-US"/>
        </w:rPr>
        <w:t>(1) IBM Security Guardium Data Protection for Big Data Resource Value Unit (MVS) Annual SW Subscription &amp; Support Renewal 12 Months y por doce (12) meses.</w:t>
      </w:r>
    </w:p>
    <w:p w14:paraId="1C3DA29F" w14:textId="5AEBAD15" w:rsidR="66A87C28" w:rsidRPr="00402B6C" w:rsidRDefault="66A87C28" w:rsidP="00BF41C1">
      <w:pPr>
        <w:pStyle w:val="Prrafodelista"/>
        <w:numPr>
          <w:ilvl w:val="0"/>
          <w:numId w:val="2"/>
        </w:numPr>
        <w:spacing w:after="0"/>
        <w:ind w:left="840" w:right="49"/>
        <w:jc w:val="both"/>
        <w:rPr>
          <w:rFonts w:eastAsia="Arial" w:cstheme="minorHAnsi"/>
          <w:sz w:val="20"/>
          <w:szCs w:val="20"/>
        </w:rPr>
      </w:pPr>
      <w:r w:rsidRPr="00402B6C">
        <w:rPr>
          <w:rFonts w:eastAsia="Arial" w:cstheme="minorHAnsi"/>
          <w:sz w:val="20"/>
          <w:szCs w:val="20"/>
        </w:rPr>
        <w:t>Realizar el mantenimiento y soporte a las bases de datos de la herramienta IBM Guardium.</w:t>
      </w:r>
    </w:p>
    <w:p w14:paraId="087D7B53" w14:textId="0A194271"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el análisis, definición, implementación y licenciamiento de auditoría avanzada para una (1) base de datos (por definir por la entidad), en la herramienta IBM Guardium</w:t>
      </w:r>
    </w:p>
    <w:p w14:paraId="7F40D332" w14:textId="015B00C5"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Realizar el mantenimiento y soporte a los Servidores de Bases de Datos Sql Server y Postgres.</w:t>
      </w:r>
    </w:p>
    <w:p w14:paraId="79C2D172" w14:textId="2936CC46" w:rsidR="66A87C28" w:rsidRPr="00402B6C" w:rsidRDefault="66A87C28" w:rsidP="00BF41C1">
      <w:pPr>
        <w:pStyle w:val="Prrafodelista"/>
        <w:numPr>
          <w:ilvl w:val="0"/>
          <w:numId w:val="2"/>
        </w:numPr>
        <w:spacing w:after="0"/>
        <w:ind w:left="841" w:hanging="361"/>
        <w:jc w:val="both"/>
        <w:rPr>
          <w:rFonts w:eastAsia="Arial" w:cstheme="minorHAnsi"/>
          <w:sz w:val="20"/>
          <w:szCs w:val="20"/>
        </w:rPr>
      </w:pPr>
      <w:r w:rsidRPr="00402B6C">
        <w:rPr>
          <w:rFonts w:eastAsia="Arial" w:cstheme="minorHAnsi"/>
          <w:sz w:val="20"/>
          <w:szCs w:val="20"/>
        </w:rPr>
        <w:t xml:space="preserve">Realizar Renovación de las garantías extendidas sistema Servidores DELL Post Standard Support 4h - POWEREDGE R740 - 3QD8MR2 </w:t>
      </w:r>
    </w:p>
    <w:p w14:paraId="4672AAA1" w14:textId="13F3C16D" w:rsidR="66A87C28" w:rsidRPr="00402B6C" w:rsidRDefault="66A87C28" w:rsidP="00BF41C1">
      <w:pPr>
        <w:pStyle w:val="Prrafodelista"/>
        <w:numPr>
          <w:ilvl w:val="0"/>
          <w:numId w:val="2"/>
        </w:numPr>
        <w:spacing w:after="0"/>
        <w:ind w:left="841" w:hanging="361"/>
        <w:jc w:val="both"/>
        <w:rPr>
          <w:rFonts w:eastAsia="Arial" w:cstheme="minorHAnsi"/>
          <w:sz w:val="20"/>
          <w:szCs w:val="20"/>
        </w:rPr>
      </w:pPr>
      <w:r w:rsidRPr="00402B6C">
        <w:rPr>
          <w:rFonts w:eastAsia="Arial" w:cstheme="minorHAnsi"/>
          <w:sz w:val="20"/>
          <w:szCs w:val="20"/>
        </w:rPr>
        <w:t xml:space="preserve">Realizar Renovación de las garantías extendidas sistema Servidores DELL Post Standard Support 4h - POWEREDGE R740 - 3QD7MR2 </w:t>
      </w:r>
    </w:p>
    <w:p w14:paraId="1724D015" w14:textId="53538DE3" w:rsidR="66A87C28" w:rsidRPr="00402B6C" w:rsidRDefault="66A87C28" w:rsidP="00BF41C1">
      <w:pPr>
        <w:pStyle w:val="Prrafodelista"/>
        <w:numPr>
          <w:ilvl w:val="0"/>
          <w:numId w:val="2"/>
        </w:numPr>
        <w:spacing w:after="0"/>
        <w:ind w:left="841" w:hanging="361"/>
        <w:jc w:val="both"/>
        <w:rPr>
          <w:rFonts w:eastAsia="Arial" w:cstheme="minorHAnsi"/>
          <w:sz w:val="20"/>
          <w:szCs w:val="20"/>
        </w:rPr>
      </w:pPr>
      <w:r w:rsidRPr="00402B6C">
        <w:rPr>
          <w:rFonts w:eastAsia="Arial" w:cstheme="minorHAnsi"/>
          <w:sz w:val="20"/>
          <w:szCs w:val="20"/>
        </w:rPr>
        <w:t xml:space="preserve">Realizar Renovación de las garantías extendidas sistema Servidores DELL Post Standard Support 4h - POWEREDGE R740 - 3QD6MR2 </w:t>
      </w:r>
    </w:p>
    <w:p w14:paraId="1F9FEAD2" w14:textId="075CC242" w:rsidR="66A87C28" w:rsidRPr="00402B6C" w:rsidRDefault="66A87C28" w:rsidP="00BF41C1">
      <w:pPr>
        <w:pStyle w:val="Prrafodelista"/>
        <w:numPr>
          <w:ilvl w:val="0"/>
          <w:numId w:val="2"/>
        </w:numPr>
        <w:spacing w:after="0"/>
        <w:ind w:left="841" w:hanging="361"/>
        <w:jc w:val="both"/>
        <w:rPr>
          <w:rFonts w:eastAsia="Arial" w:cstheme="minorHAnsi"/>
          <w:sz w:val="20"/>
          <w:szCs w:val="20"/>
        </w:rPr>
      </w:pPr>
      <w:r w:rsidRPr="00402B6C">
        <w:rPr>
          <w:rFonts w:eastAsia="Arial" w:cstheme="minorHAnsi"/>
          <w:sz w:val="20"/>
          <w:szCs w:val="20"/>
        </w:rPr>
        <w:t xml:space="preserve">Realizar Renovación de las garantías extendidas sistema Servidores DELL Post Standard Support 4h - POWEREDGE R740 - 3QD9MR2 </w:t>
      </w:r>
    </w:p>
    <w:p w14:paraId="21358AF3" w14:textId="17669B94" w:rsidR="66A87C28" w:rsidRPr="00402B6C" w:rsidRDefault="66A87C28" w:rsidP="00BF41C1">
      <w:pPr>
        <w:pStyle w:val="Prrafodelista"/>
        <w:numPr>
          <w:ilvl w:val="0"/>
          <w:numId w:val="2"/>
        </w:numPr>
        <w:spacing w:after="0"/>
        <w:ind w:left="841" w:hanging="361"/>
        <w:jc w:val="both"/>
        <w:rPr>
          <w:rFonts w:eastAsia="Arial" w:cstheme="minorHAnsi"/>
          <w:sz w:val="20"/>
          <w:szCs w:val="20"/>
        </w:rPr>
      </w:pPr>
      <w:r w:rsidRPr="00402B6C">
        <w:rPr>
          <w:rFonts w:eastAsia="Arial" w:cstheme="minorHAnsi"/>
          <w:sz w:val="20"/>
          <w:szCs w:val="20"/>
        </w:rPr>
        <w:t>Brindar soporte estándar del fabricante para la infraestructura DELL</w:t>
      </w:r>
    </w:p>
    <w:p w14:paraId="3AEB9A2E" w14:textId="712F5727" w:rsidR="66A87C28" w:rsidRPr="00402B6C" w:rsidRDefault="66A87C28" w:rsidP="00BF41C1">
      <w:pPr>
        <w:pStyle w:val="Prrafodelista"/>
        <w:numPr>
          <w:ilvl w:val="0"/>
          <w:numId w:val="2"/>
        </w:numPr>
        <w:spacing w:after="0"/>
        <w:ind w:left="841" w:hanging="361"/>
        <w:jc w:val="both"/>
        <w:rPr>
          <w:rFonts w:eastAsia="Arial" w:cstheme="minorHAnsi"/>
          <w:sz w:val="20"/>
          <w:szCs w:val="20"/>
        </w:rPr>
      </w:pPr>
      <w:r w:rsidRPr="00402B6C">
        <w:rPr>
          <w:rFonts w:eastAsia="Arial" w:cstheme="minorHAnsi"/>
          <w:sz w:val="20"/>
          <w:szCs w:val="20"/>
        </w:rPr>
        <w:t>Brindar soporte técnico especializado, destinada exclusivamente a la atención de requerimientos avanzados sobre plataforma DELL el cual se cubrirá con bolsa de cuarenta (40) horas</w:t>
      </w:r>
    </w:p>
    <w:p w14:paraId="23FA315D" w14:textId="7673C134"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 xml:space="preserve">Mantener bajo reserva las credenciales que se le suministrarán para el acceso a los servidores de producción y contingencia. Estas credenciales se les entregarán solamente a los ingenieros designados por el contratista. En caso de que alguno de ellos ya no labore con el contratista, </w:t>
      </w:r>
      <w:r w:rsidRPr="00402B6C">
        <w:rPr>
          <w:rFonts w:eastAsia="Arial" w:cstheme="minorHAnsi"/>
          <w:sz w:val="20"/>
          <w:szCs w:val="20"/>
        </w:rPr>
        <w:lastRenderedPageBreak/>
        <w:t>informar de inmediato al supervisor del contrato de TRANSMILENIO S.A., quien gestionará el cambio de credenciales.</w:t>
      </w:r>
    </w:p>
    <w:p w14:paraId="1D19CA7A" w14:textId="531A8F11"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Cumplir con el equipo de trabajo, de conformidad con las condiciones de formación, experiencia, dedicación y actividades establecidas en los estudios previos.</w:t>
      </w:r>
    </w:p>
    <w:p w14:paraId="1FF18C43" w14:textId="13397A86"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Cumplir con los ofrecimientos técnicos adicionales hechos en la propuesta que resultó ganadora y que le asignaron puntaje conforme se establece en el formato respectivo de la oferta adjudicataria.</w:t>
      </w:r>
    </w:p>
    <w:p w14:paraId="52C90A12" w14:textId="590DAF0E" w:rsidR="66A87C28" w:rsidRPr="00402B6C" w:rsidRDefault="66A87C28" w:rsidP="00BF41C1">
      <w:pPr>
        <w:pStyle w:val="Prrafodelista"/>
        <w:numPr>
          <w:ilvl w:val="0"/>
          <w:numId w:val="2"/>
        </w:numPr>
        <w:spacing w:after="0"/>
        <w:ind w:left="841" w:right="49"/>
        <w:jc w:val="both"/>
        <w:rPr>
          <w:rFonts w:eastAsia="Arial" w:cstheme="minorHAnsi"/>
          <w:sz w:val="20"/>
          <w:szCs w:val="20"/>
        </w:rPr>
      </w:pPr>
      <w:r w:rsidRPr="00402B6C">
        <w:rPr>
          <w:rFonts w:eastAsia="Arial" w:cstheme="minorHAnsi"/>
          <w:sz w:val="20"/>
          <w:szCs w:val="20"/>
        </w:rPr>
        <w:t>Mantener durante todo el plazo de ejecución del contrato, el personal que presentó con su propuesta o antes del inicio del contrato, según fuere el caso, en el evento de requerir cambios por fuerza mayor o caso fortuito, deberá ser comunicado al supervisor para la respectiva revisión y aprobación, teniendo en cuenta que los cambios solo se aceptarán con profesionales que acrediten hojas de vida de iguales o mejores calidades a las estipuladas en el proceso.</w:t>
      </w:r>
    </w:p>
    <w:p w14:paraId="29662C64" w14:textId="5118F44F" w:rsidR="66A87C28" w:rsidRPr="00402B6C" w:rsidRDefault="66A87C28" w:rsidP="00BF41C1">
      <w:pPr>
        <w:pStyle w:val="Prrafodelista"/>
        <w:numPr>
          <w:ilvl w:val="0"/>
          <w:numId w:val="2"/>
        </w:numPr>
        <w:spacing w:after="0"/>
        <w:ind w:left="841" w:right="49"/>
        <w:jc w:val="both"/>
        <w:rPr>
          <w:rFonts w:cstheme="minorHAnsi"/>
        </w:rPr>
      </w:pPr>
      <w:r w:rsidRPr="00402B6C">
        <w:rPr>
          <w:rFonts w:eastAsia="Arial" w:cstheme="minorHAnsi"/>
          <w:color w:val="000000" w:themeColor="text1"/>
          <w:sz w:val="20"/>
          <w:szCs w:val="20"/>
        </w:rPr>
        <w:t>Dar estricto cumplimiento de la Circular TMSA 009 de 2021, frente a la aplicación del Decreto Distrital 332 del 29 de diciembre del 2020 mediante el cual se incorpora medidas afirmativas que promuevan la participación de las mujeres en la ejecución de los negocios celebrado por el Distrito Capital. Por lo cual, deberá incluir la respectiva certificación mensual por parte del revisor fiscal, indicando de forma detallada y expresa su cumplimiento porcentual. Sin perjuicio de lo anterior, la Entidad podrá requerir los soportes o información adicional que estime convenientes para verificar el cumplimiento de esta obligación contractual.</w:t>
      </w:r>
    </w:p>
    <w:p w14:paraId="5BC02727" w14:textId="478F1126" w:rsidR="009D35F2" w:rsidRPr="00402B6C" w:rsidRDefault="009D35F2" w:rsidP="009D35F2">
      <w:pPr>
        <w:spacing w:after="0" w:line="240" w:lineRule="auto"/>
        <w:jc w:val="both"/>
        <w:outlineLvl w:val="0"/>
        <w:rPr>
          <w:rFonts w:cstheme="minorHAnsi"/>
          <w:b/>
          <w:bCs/>
          <w:sz w:val="20"/>
          <w:szCs w:val="20"/>
        </w:rPr>
      </w:pPr>
    </w:p>
    <w:p w14:paraId="75AAE0E6" w14:textId="77777777" w:rsidR="009D35F2" w:rsidRPr="00402B6C" w:rsidRDefault="009D35F2" w:rsidP="009D35F2">
      <w:pPr>
        <w:spacing w:after="0" w:line="240" w:lineRule="auto"/>
        <w:jc w:val="both"/>
        <w:outlineLvl w:val="0"/>
        <w:rPr>
          <w:rFonts w:cstheme="minorHAnsi"/>
          <w:b/>
          <w:bCs/>
          <w:sz w:val="20"/>
          <w:szCs w:val="20"/>
        </w:rPr>
      </w:pPr>
    </w:p>
    <w:p w14:paraId="5F9A2AE3" w14:textId="2A421DED" w:rsidR="00260553" w:rsidRPr="00402B6C" w:rsidRDefault="00260553" w:rsidP="00BF41C1">
      <w:pPr>
        <w:numPr>
          <w:ilvl w:val="1"/>
          <w:numId w:val="13"/>
        </w:numPr>
        <w:spacing w:after="0" w:line="240" w:lineRule="auto"/>
        <w:jc w:val="both"/>
        <w:outlineLvl w:val="0"/>
        <w:rPr>
          <w:rFonts w:cstheme="minorHAnsi"/>
          <w:b/>
          <w:bCs/>
          <w:sz w:val="20"/>
          <w:szCs w:val="20"/>
        </w:rPr>
      </w:pPr>
      <w:r w:rsidRPr="00402B6C">
        <w:rPr>
          <w:rFonts w:cstheme="minorHAnsi"/>
          <w:b/>
          <w:bCs/>
          <w:sz w:val="20"/>
          <w:szCs w:val="20"/>
        </w:rPr>
        <w:t>OBLIGACIONES AMBIENTALES A CARGO DEL CONTRATISTA</w:t>
      </w:r>
    </w:p>
    <w:p w14:paraId="386C3536" w14:textId="77777777" w:rsidR="00260553" w:rsidRPr="00402B6C" w:rsidRDefault="00260553" w:rsidP="00260553">
      <w:pPr>
        <w:spacing w:after="0" w:line="240" w:lineRule="auto"/>
        <w:jc w:val="both"/>
        <w:outlineLvl w:val="0"/>
        <w:rPr>
          <w:rFonts w:cstheme="minorHAnsi"/>
          <w:b/>
          <w:bCs/>
          <w:sz w:val="20"/>
          <w:szCs w:val="20"/>
        </w:rPr>
      </w:pPr>
    </w:p>
    <w:p w14:paraId="2E6B924D" w14:textId="56E26B2C" w:rsidR="001F3ED0" w:rsidRPr="00402B6C" w:rsidRDefault="0D63A02F" w:rsidP="588AE06F">
      <w:pPr>
        <w:spacing w:before="240" w:after="240" w:line="240" w:lineRule="auto"/>
        <w:jc w:val="both"/>
        <w:outlineLvl w:val="0"/>
        <w:rPr>
          <w:rFonts w:eastAsia="Arial" w:cstheme="minorHAnsi"/>
          <w:color w:val="000000" w:themeColor="text1"/>
          <w:sz w:val="20"/>
          <w:szCs w:val="20"/>
          <w:lang w:val="es-ES" w:eastAsia="es-ES"/>
        </w:rPr>
      </w:pPr>
      <w:r w:rsidRPr="00402B6C">
        <w:rPr>
          <w:rFonts w:eastAsia="Times New Roman" w:cstheme="minorHAnsi"/>
          <w:b/>
          <w:bCs/>
          <w:sz w:val="20"/>
          <w:szCs w:val="20"/>
          <w:lang w:val="es-ES"/>
        </w:rPr>
        <w:t xml:space="preserve"> 1.</w:t>
      </w:r>
      <w:r w:rsidRPr="00402B6C">
        <w:rPr>
          <w:rFonts w:eastAsia="Times New Roman" w:cstheme="minorHAnsi"/>
          <w:sz w:val="20"/>
          <w:szCs w:val="20"/>
          <w:lang w:val="es-ES"/>
        </w:rPr>
        <w:t xml:space="preserve"> </w:t>
      </w:r>
      <w:r w:rsidRPr="00402B6C">
        <w:rPr>
          <w:rFonts w:eastAsia="Arial" w:cstheme="minorHAnsi"/>
          <w:sz w:val="20"/>
          <w:szCs w:val="20"/>
          <w:lang w:val="es-ES"/>
        </w:rPr>
        <w:t>Dar cumplimiento a la normativa ambiental vigente que resulte aplicable a las actividades desarrolladas durante la ejecución del contrato, así como a los lineamientos ambientales establecidos por TRANSMILENIO S.A. relacionados con la prestación del servicio.</w:t>
      </w:r>
    </w:p>
    <w:p w14:paraId="70684C44" w14:textId="407C7656" w:rsidR="001F3ED0" w:rsidRPr="00402B6C" w:rsidRDefault="0D63A02F" w:rsidP="00604130">
      <w:pPr>
        <w:spacing w:before="240" w:after="240" w:line="240" w:lineRule="auto"/>
        <w:jc w:val="both"/>
        <w:rPr>
          <w:rFonts w:eastAsia="Arial" w:cstheme="minorHAnsi"/>
          <w:sz w:val="20"/>
          <w:szCs w:val="20"/>
          <w:lang w:val="es-ES"/>
        </w:rPr>
      </w:pPr>
      <w:r w:rsidRPr="00402B6C">
        <w:rPr>
          <w:rFonts w:eastAsia="Arial" w:cstheme="minorHAnsi"/>
          <w:sz w:val="20"/>
          <w:szCs w:val="20"/>
          <w:lang w:val="es-ES"/>
        </w:rPr>
        <w:t>2. Realizar el adecuado manejo y gestión de los Residuos de Aparatos Eléctricos y Electrónicos – RAEE y demás residuos que eventualmente se generen con ocasión de las actividades de administración, soporte técnico, mantenimiento, actualización, reemplazo o retiro de los equipos y componentes tecnológicos asociados a la infraestructura on-premise, de conformidad con la normativa ambiental aplicable y los lineamientos establecidos por TRANSMILENIO S.A.</w:t>
      </w:r>
    </w:p>
    <w:p w14:paraId="76AC3510" w14:textId="2824F99F" w:rsidR="001F3ED0" w:rsidRPr="00402B6C" w:rsidRDefault="0D63A02F" w:rsidP="00604130">
      <w:pPr>
        <w:spacing w:before="240" w:after="240" w:line="240" w:lineRule="auto"/>
        <w:jc w:val="both"/>
        <w:rPr>
          <w:rFonts w:eastAsia="Arial" w:cstheme="minorHAnsi"/>
          <w:sz w:val="20"/>
          <w:szCs w:val="20"/>
          <w:lang w:val="es-ES"/>
        </w:rPr>
      </w:pPr>
      <w:r w:rsidRPr="00402B6C">
        <w:rPr>
          <w:rFonts w:eastAsia="Arial" w:cstheme="minorHAnsi"/>
          <w:sz w:val="20"/>
          <w:szCs w:val="20"/>
          <w:lang w:val="es-ES"/>
        </w:rPr>
        <w:t>3. Cuando se generen RAEE o residuos sujetos a gestión ambiental con ocasión de la ejecución contractual, garantizar su adecuada gestión mediante los mecanismos y gestores que cuenten con las autorizaciones, permisos o licencias ambientales que resulten exigibles, y conservar los documentos que acrediten su recolección, aprovechamiento, tratamiento o disposición final, según corresponda.</w:t>
      </w:r>
    </w:p>
    <w:p w14:paraId="684E6BC9" w14:textId="031A13B2" w:rsidR="001F3ED0" w:rsidRPr="00402B6C" w:rsidRDefault="0D63A02F" w:rsidP="00604130">
      <w:pPr>
        <w:spacing w:before="240" w:after="240" w:line="240" w:lineRule="auto"/>
        <w:jc w:val="both"/>
        <w:rPr>
          <w:rFonts w:eastAsia="Arial" w:cstheme="minorHAnsi"/>
          <w:sz w:val="20"/>
          <w:szCs w:val="20"/>
          <w:lang w:val="es-ES"/>
        </w:rPr>
      </w:pPr>
      <w:r w:rsidRPr="00402B6C">
        <w:rPr>
          <w:rFonts w:eastAsia="Arial" w:cstheme="minorHAnsi"/>
          <w:sz w:val="20"/>
          <w:szCs w:val="20"/>
          <w:lang w:val="es-ES"/>
        </w:rPr>
        <w:t xml:space="preserve">4. Presentar a TRANSMILENIO S.A., </w:t>
      </w:r>
      <w:r w:rsidR="72E5CEEF" w:rsidRPr="00402B6C">
        <w:rPr>
          <w:rFonts w:eastAsia="Arial" w:cstheme="minorHAnsi"/>
          <w:sz w:val="20"/>
          <w:szCs w:val="20"/>
          <w:lang w:val="es-ES"/>
        </w:rPr>
        <w:t xml:space="preserve">mensualmente </w:t>
      </w:r>
      <w:r w:rsidRPr="00402B6C">
        <w:rPr>
          <w:rFonts w:eastAsia="Arial" w:cstheme="minorHAnsi"/>
          <w:sz w:val="20"/>
          <w:szCs w:val="20"/>
          <w:lang w:val="es-ES"/>
        </w:rPr>
        <w:t xml:space="preserve"> el Reporte de Información de Gestión Ambiental – PIGA, mediante el formato R-OP-019 o el que lo sustituya, cuando se generen residuos sujetos a reporte con ocasión de las actividades contractuales, relacionando las cantidades generadas, las actividades que los originaron y la gestión realizada, acompañado de los respectivos soportes.</w:t>
      </w:r>
      <w:r w:rsidR="6734E859" w:rsidRPr="00402B6C">
        <w:rPr>
          <w:rFonts w:eastAsia="Arial" w:cstheme="minorHAnsi"/>
          <w:sz w:val="20"/>
          <w:szCs w:val="20"/>
          <w:lang w:val="es-ES"/>
        </w:rPr>
        <w:t xml:space="preserve"> En el evento de no generarse, se deberá reportar en el informe mensual de ejecución.</w:t>
      </w:r>
    </w:p>
    <w:p w14:paraId="4446AEDE" w14:textId="35D13437" w:rsidR="001F3ED0" w:rsidRPr="00402B6C" w:rsidRDefault="0D63A02F" w:rsidP="00604130">
      <w:pPr>
        <w:spacing w:before="240" w:after="240" w:line="240" w:lineRule="auto"/>
        <w:jc w:val="both"/>
        <w:rPr>
          <w:rFonts w:eastAsia="Arial" w:cstheme="minorHAnsi"/>
          <w:sz w:val="20"/>
          <w:szCs w:val="20"/>
          <w:lang w:val="es-ES"/>
        </w:rPr>
      </w:pPr>
      <w:r w:rsidRPr="00402B6C">
        <w:rPr>
          <w:rFonts w:eastAsia="Arial" w:cstheme="minorHAnsi"/>
          <w:sz w:val="20"/>
          <w:szCs w:val="20"/>
          <w:lang w:val="es-ES"/>
        </w:rPr>
        <w:t>5. Capacitar al personal que participe en las actividades contractuales, cuando resulte aplicable, en el manejo, disposición, recuperación y almacenamiento de los residuos generados durante la ejecución, particularmente RAEE y residuos peligrosos, y conservar los soportes correspondientes.</w:t>
      </w:r>
    </w:p>
    <w:p w14:paraId="71450606" w14:textId="2C72AF2A" w:rsidR="001F3ED0" w:rsidRPr="00402B6C" w:rsidRDefault="0D63A02F" w:rsidP="00604130">
      <w:pPr>
        <w:spacing w:before="240" w:after="240" w:line="240" w:lineRule="auto"/>
        <w:jc w:val="both"/>
        <w:rPr>
          <w:rFonts w:eastAsia="Arial" w:cstheme="minorHAnsi"/>
          <w:sz w:val="20"/>
          <w:szCs w:val="20"/>
          <w:lang w:val="es-ES"/>
        </w:rPr>
      </w:pPr>
      <w:r w:rsidRPr="00402B6C">
        <w:rPr>
          <w:rFonts w:eastAsia="Arial" w:cstheme="minorHAnsi"/>
          <w:sz w:val="20"/>
          <w:szCs w:val="20"/>
          <w:lang w:val="es-ES"/>
        </w:rPr>
        <w:lastRenderedPageBreak/>
        <w:t>6. Cumplir, en lo que resulte aplicable al objeto contractual, con el Plan Institucional de Gestión Ambiental – PIGA de TRANSMILENIO S.A. (T-OP-004) y la Guía de Lineamientos Ambientales para los Procesos de Contratación en TRANSMILENIO S.A. (T-OP-005), así como con la normativa ambiental vigente aplicable a la gestión de los residuos generados durante la ejecución contractual.</w:t>
      </w:r>
    </w:p>
    <w:p w14:paraId="6BA4C853" w14:textId="77777777" w:rsidR="00260553" w:rsidRPr="00402B6C" w:rsidRDefault="00260553" w:rsidP="00260553">
      <w:pPr>
        <w:spacing w:after="0" w:line="240" w:lineRule="auto"/>
        <w:jc w:val="both"/>
        <w:outlineLvl w:val="0"/>
        <w:rPr>
          <w:rFonts w:cstheme="minorHAnsi"/>
          <w:b/>
          <w:bCs/>
          <w:sz w:val="20"/>
          <w:szCs w:val="20"/>
        </w:rPr>
      </w:pPr>
    </w:p>
    <w:p w14:paraId="19F7A213" w14:textId="56AD8514" w:rsidR="009D35F2" w:rsidRPr="00402B6C" w:rsidRDefault="009D35F2" w:rsidP="00BF41C1">
      <w:pPr>
        <w:numPr>
          <w:ilvl w:val="1"/>
          <w:numId w:val="13"/>
        </w:numPr>
        <w:spacing w:after="0" w:line="240" w:lineRule="auto"/>
        <w:jc w:val="both"/>
        <w:outlineLvl w:val="0"/>
        <w:rPr>
          <w:rFonts w:cstheme="minorHAnsi"/>
          <w:b/>
          <w:bCs/>
          <w:sz w:val="20"/>
          <w:szCs w:val="20"/>
        </w:rPr>
      </w:pPr>
      <w:r w:rsidRPr="00402B6C">
        <w:rPr>
          <w:rFonts w:cstheme="minorHAnsi"/>
          <w:b/>
          <w:bCs/>
          <w:sz w:val="20"/>
          <w:szCs w:val="20"/>
        </w:rPr>
        <w:t>OBLIGACIONES DE TRANSMILENIO</w:t>
      </w:r>
    </w:p>
    <w:p w14:paraId="16C542B5" w14:textId="77777777" w:rsidR="009D35F2" w:rsidRPr="00402B6C" w:rsidRDefault="009D35F2" w:rsidP="009D35F2">
      <w:pPr>
        <w:spacing w:after="0" w:line="240" w:lineRule="auto"/>
        <w:jc w:val="both"/>
        <w:outlineLvl w:val="0"/>
        <w:rPr>
          <w:rFonts w:cstheme="minorHAnsi"/>
          <w:b/>
          <w:bCs/>
          <w:sz w:val="20"/>
          <w:szCs w:val="20"/>
        </w:rPr>
      </w:pPr>
    </w:p>
    <w:p w14:paraId="4AFA7683" w14:textId="77777777" w:rsidR="00D51A93"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Hacer cumplir la ejecución del contrato a cabalidad, teniendo en cuenta lo señalado en los estudios previos, la propuesta y el contrato.</w:t>
      </w:r>
    </w:p>
    <w:p w14:paraId="05A15264" w14:textId="77777777" w:rsidR="00D51A93"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Suministrar</w:t>
      </w:r>
      <w:r w:rsidRPr="00402B6C">
        <w:rPr>
          <w:rFonts w:cstheme="minorHAnsi"/>
          <w:spacing w:val="-11"/>
          <w:sz w:val="20"/>
          <w:szCs w:val="20"/>
        </w:rPr>
        <w:t xml:space="preserve"> </w:t>
      </w:r>
      <w:r w:rsidRPr="00402B6C">
        <w:rPr>
          <w:rFonts w:cstheme="minorHAnsi"/>
          <w:sz w:val="20"/>
          <w:szCs w:val="20"/>
        </w:rPr>
        <w:t>la</w:t>
      </w:r>
      <w:r w:rsidRPr="00402B6C">
        <w:rPr>
          <w:rFonts w:cstheme="minorHAnsi"/>
          <w:spacing w:val="-10"/>
          <w:sz w:val="20"/>
          <w:szCs w:val="20"/>
        </w:rPr>
        <w:t xml:space="preserve"> </w:t>
      </w:r>
      <w:r w:rsidRPr="00402B6C">
        <w:rPr>
          <w:rFonts w:cstheme="minorHAnsi"/>
          <w:sz w:val="20"/>
          <w:szCs w:val="20"/>
        </w:rPr>
        <w:t>información</w:t>
      </w:r>
      <w:r w:rsidRPr="00402B6C">
        <w:rPr>
          <w:rFonts w:cstheme="minorHAnsi"/>
          <w:spacing w:val="-10"/>
          <w:sz w:val="20"/>
          <w:szCs w:val="20"/>
        </w:rPr>
        <w:t xml:space="preserve"> </w:t>
      </w:r>
      <w:r w:rsidRPr="00402B6C">
        <w:rPr>
          <w:rFonts w:cstheme="minorHAnsi"/>
          <w:sz w:val="20"/>
          <w:szCs w:val="20"/>
        </w:rPr>
        <w:t>y</w:t>
      </w:r>
      <w:r w:rsidRPr="00402B6C">
        <w:rPr>
          <w:rFonts w:cstheme="minorHAnsi"/>
          <w:spacing w:val="-14"/>
          <w:sz w:val="20"/>
          <w:szCs w:val="20"/>
        </w:rPr>
        <w:t xml:space="preserve"> </w:t>
      </w:r>
      <w:r w:rsidRPr="00402B6C">
        <w:rPr>
          <w:rFonts w:cstheme="minorHAnsi"/>
          <w:sz w:val="20"/>
          <w:szCs w:val="20"/>
        </w:rPr>
        <w:t>documentos</w:t>
      </w:r>
      <w:r w:rsidRPr="00402B6C">
        <w:rPr>
          <w:rFonts w:cstheme="minorHAnsi"/>
          <w:spacing w:val="-10"/>
          <w:sz w:val="20"/>
          <w:szCs w:val="20"/>
        </w:rPr>
        <w:t xml:space="preserve"> </w:t>
      </w:r>
      <w:r w:rsidRPr="00402B6C">
        <w:rPr>
          <w:rFonts w:cstheme="minorHAnsi"/>
          <w:sz w:val="20"/>
          <w:szCs w:val="20"/>
        </w:rPr>
        <w:t>necesarios</w:t>
      </w:r>
      <w:r w:rsidRPr="00402B6C">
        <w:rPr>
          <w:rFonts w:cstheme="minorHAnsi"/>
          <w:spacing w:val="-10"/>
          <w:sz w:val="20"/>
          <w:szCs w:val="20"/>
        </w:rPr>
        <w:t xml:space="preserve"> </w:t>
      </w:r>
      <w:r w:rsidRPr="00402B6C">
        <w:rPr>
          <w:rFonts w:cstheme="minorHAnsi"/>
          <w:sz w:val="20"/>
          <w:szCs w:val="20"/>
        </w:rPr>
        <w:t>que</w:t>
      </w:r>
      <w:r w:rsidRPr="00402B6C">
        <w:rPr>
          <w:rFonts w:cstheme="minorHAnsi"/>
          <w:spacing w:val="-12"/>
          <w:sz w:val="20"/>
          <w:szCs w:val="20"/>
        </w:rPr>
        <w:t xml:space="preserve"> </w:t>
      </w:r>
      <w:r w:rsidRPr="00402B6C">
        <w:rPr>
          <w:rFonts w:cstheme="minorHAnsi"/>
          <w:sz w:val="20"/>
          <w:szCs w:val="20"/>
        </w:rPr>
        <w:t>requiera</w:t>
      </w:r>
      <w:r w:rsidRPr="00402B6C">
        <w:rPr>
          <w:rFonts w:cstheme="minorHAnsi"/>
          <w:spacing w:val="-10"/>
          <w:sz w:val="20"/>
          <w:szCs w:val="20"/>
        </w:rPr>
        <w:t xml:space="preserve"> </w:t>
      </w:r>
      <w:r w:rsidRPr="00402B6C">
        <w:rPr>
          <w:rFonts w:cstheme="minorHAnsi"/>
          <w:sz w:val="20"/>
          <w:szCs w:val="20"/>
        </w:rPr>
        <w:t>el</w:t>
      </w:r>
      <w:r w:rsidRPr="00402B6C">
        <w:rPr>
          <w:rFonts w:cstheme="minorHAnsi"/>
          <w:spacing w:val="-12"/>
          <w:sz w:val="20"/>
          <w:szCs w:val="20"/>
        </w:rPr>
        <w:t xml:space="preserve"> </w:t>
      </w:r>
      <w:r w:rsidRPr="00402B6C">
        <w:rPr>
          <w:rFonts w:cstheme="minorHAnsi"/>
          <w:sz w:val="20"/>
          <w:szCs w:val="20"/>
        </w:rPr>
        <w:t>contratista</w:t>
      </w:r>
      <w:r w:rsidRPr="00402B6C">
        <w:rPr>
          <w:rFonts w:cstheme="minorHAnsi"/>
          <w:spacing w:val="-12"/>
          <w:sz w:val="20"/>
          <w:szCs w:val="20"/>
        </w:rPr>
        <w:t xml:space="preserve"> </w:t>
      </w:r>
      <w:r w:rsidRPr="00402B6C">
        <w:rPr>
          <w:rFonts w:cstheme="minorHAnsi"/>
          <w:sz w:val="20"/>
          <w:szCs w:val="20"/>
        </w:rPr>
        <w:t>para</w:t>
      </w:r>
      <w:r w:rsidRPr="00402B6C">
        <w:rPr>
          <w:rFonts w:cstheme="minorHAnsi"/>
          <w:spacing w:val="-12"/>
          <w:sz w:val="20"/>
          <w:szCs w:val="20"/>
        </w:rPr>
        <w:t xml:space="preserve"> </w:t>
      </w:r>
      <w:r w:rsidRPr="00402B6C">
        <w:rPr>
          <w:rFonts w:cstheme="minorHAnsi"/>
          <w:sz w:val="20"/>
          <w:szCs w:val="20"/>
        </w:rPr>
        <w:t>el</w:t>
      </w:r>
      <w:r w:rsidRPr="00402B6C">
        <w:rPr>
          <w:rFonts w:cstheme="minorHAnsi"/>
          <w:spacing w:val="-11"/>
          <w:sz w:val="20"/>
          <w:szCs w:val="20"/>
        </w:rPr>
        <w:t xml:space="preserve"> </w:t>
      </w:r>
      <w:r w:rsidRPr="00402B6C">
        <w:rPr>
          <w:rFonts w:cstheme="minorHAnsi"/>
          <w:sz w:val="20"/>
          <w:szCs w:val="20"/>
        </w:rPr>
        <w:t>cabal cumplimiento del objeto del contrato.</w:t>
      </w:r>
    </w:p>
    <w:p w14:paraId="18E26ECB" w14:textId="77777777" w:rsidR="00D51A93"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Designar un supervisor para este contrato, con el fin de ejercer el control sobre el cumplimiento</w:t>
      </w:r>
      <w:r w:rsidRPr="00402B6C">
        <w:rPr>
          <w:rFonts w:cstheme="minorHAnsi"/>
          <w:spacing w:val="-12"/>
          <w:sz w:val="20"/>
          <w:szCs w:val="20"/>
        </w:rPr>
        <w:t xml:space="preserve"> </w:t>
      </w:r>
      <w:r w:rsidRPr="00402B6C">
        <w:rPr>
          <w:rFonts w:cstheme="minorHAnsi"/>
          <w:sz w:val="20"/>
          <w:szCs w:val="20"/>
        </w:rPr>
        <w:t>de</w:t>
      </w:r>
      <w:r w:rsidRPr="00402B6C">
        <w:rPr>
          <w:rFonts w:cstheme="minorHAnsi"/>
          <w:spacing w:val="-11"/>
          <w:sz w:val="20"/>
          <w:szCs w:val="20"/>
        </w:rPr>
        <w:t xml:space="preserve"> </w:t>
      </w:r>
      <w:r w:rsidRPr="00402B6C">
        <w:rPr>
          <w:rFonts w:cstheme="minorHAnsi"/>
          <w:sz w:val="20"/>
          <w:szCs w:val="20"/>
        </w:rPr>
        <w:t>las</w:t>
      </w:r>
      <w:r w:rsidRPr="00402B6C">
        <w:rPr>
          <w:rFonts w:cstheme="minorHAnsi"/>
          <w:spacing w:val="-11"/>
          <w:sz w:val="20"/>
          <w:szCs w:val="20"/>
        </w:rPr>
        <w:t xml:space="preserve"> </w:t>
      </w:r>
      <w:r w:rsidRPr="00402B6C">
        <w:rPr>
          <w:rFonts w:cstheme="minorHAnsi"/>
          <w:sz w:val="20"/>
          <w:szCs w:val="20"/>
        </w:rPr>
        <w:t>condiciones</w:t>
      </w:r>
      <w:r w:rsidRPr="00402B6C">
        <w:rPr>
          <w:rFonts w:cstheme="minorHAnsi"/>
          <w:spacing w:val="-11"/>
          <w:sz w:val="20"/>
          <w:szCs w:val="20"/>
        </w:rPr>
        <w:t xml:space="preserve"> </w:t>
      </w:r>
      <w:r w:rsidRPr="00402B6C">
        <w:rPr>
          <w:rFonts w:cstheme="minorHAnsi"/>
          <w:sz w:val="20"/>
          <w:szCs w:val="20"/>
        </w:rPr>
        <w:t>contratadas,</w:t>
      </w:r>
      <w:r w:rsidRPr="00402B6C">
        <w:rPr>
          <w:rFonts w:cstheme="minorHAnsi"/>
          <w:spacing w:val="-12"/>
          <w:sz w:val="20"/>
          <w:szCs w:val="20"/>
        </w:rPr>
        <w:t xml:space="preserve"> </w:t>
      </w:r>
      <w:r w:rsidRPr="00402B6C">
        <w:rPr>
          <w:rFonts w:cstheme="minorHAnsi"/>
          <w:sz w:val="20"/>
          <w:szCs w:val="20"/>
        </w:rPr>
        <w:t>para</w:t>
      </w:r>
      <w:r w:rsidRPr="00402B6C">
        <w:rPr>
          <w:rFonts w:cstheme="minorHAnsi"/>
          <w:spacing w:val="-11"/>
          <w:sz w:val="20"/>
          <w:szCs w:val="20"/>
        </w:rPr>
        <w:t xml:space="preserve"> </w:t>
      </w:r>
      <w:r w:rsidRPr="00402B6C">
        <w:rPr>
          <w:rFonts w:cstheme="minorHAnsi"/>
          <w:sz w:val="20"/>
          <w:szCs w:val="20"/>
        </w:rPr>
        <w:t>efectos</w:t>
      </w:r>
      <w:r w:rsidRPr="00402B6C">
        <w:rPr>
          <w:rFonts w:cstheme="minorHAnsi"/>
          <w:spacing w:val="-11"/>
          <w:sz w:val="20"/>
          <w:szCs w:val="20"/>
        </w:rPr>
        <w:t xml:space="preserve"> </w:t>
      </w:r>
      <w:r w:rsidRPr="00402B6C">
        <w:rPr>
          <w:rFonts w:cstheme="minorHAnsi"/>
          <w:sz w:val="20"/>
          <w:szCs w:val="20"/>
        </w:rPr>
        <w:t>de</w:t>
      </w:r>
      <w:r w:rsidRPr="00402B6C">
        <w:rPr>
          <w:rFonts w:cstheme="minorHAnsi"/>
          <w:spacing w:val="-12"/>
          <w:sz w:val="20"/>
          <w:szCs w:val="20"/>
        </w:rPr>
        <w:t xml:space="preserve"> </w:t>
      </w:r>
      <w:r w:rsidRPr="00402B6C">
        <w:rPr>
          <w:rFonts w:cstheme="minorHAnsi"/>
          <w:sz w:val="20"/>
          <w:szCs w:val="20"/>
        </w:rPr>
        <w:t>lograr</w:t>
      </w:r>
      <w:r w:rsidRPr="00402B6C">
        <w:rPr>
          <w:rFonts w:cstheme="minorHAnsi"/>
          <w:spacing w:val="-10"/>
          <w:sz w:val="20"/>
          <w:szCs w:val="20"/>
        </w:rPr>
        <w:t xml:space="preserve"> </w:t>
      </w:r>
      <w:r w:rsidRPr="00402B6C">
        <w:rPr>
          <w:rFonts w:cstheme="minorHAnsi"/>
          <w:sz w:val="20"/>
          <w:szCs w:val="20"/>
        </w:rPr>
        <w:t>la</w:t>
      </w:r>
      <w:r w:rsidRPr="00402B6C">
        <w:rPr>
          <w:rFonts w:cstheme="minorHAnsi"/>
          <w:spacing w:val="-14"/>
          <w:sz w:val="20"/>
          <w:szCs w:val="20"/>
        </w:rPr>
        <w:t xml:space="preserve"> </w:t>
      </w:r>
      <w:r w:rsidRPr="00402B6C">
        <w:rPr>
          <w:rFonts w:cstheme="minorHAnsi"/>
          <w:sz w:val="20"/>
          <w:szCs w:val="20"/>
        </w:rPr>
        <w:t>correcta</w:t>
      </w:r>
      <w:r w:rsidRPr="00402B6C">
        <w:rPr>
          <w:rFonts w:cstheme="minorHAnsi"/>
          <w:spacing w:val="-11"/>
          <w:sz w:val="20"/>
          <w:szCs w:val="20"/>
        </w:rPr>
        <w:t xml:space="preserve"> </w:t>
      </w:r>
      <w:r w:rsidRPr="00402B6C">
        <w:rPr>
          <w:rFonts w:cstheme="minorHAnsi"/>
          <w:sz w:val="20"/>
          <w:szCs w:val="20"/>
        </w:rPr>
        <w:t>ejecución</w:t>
      </w:r>
      <w:r w:rsidRPr="00402B6C">
        <w:rPr>
          <w:rFonts w:cstheme="minorHAnsi"/>
          <w:spacing w:val="-11"/>
          <w:sz w:val="20"/>
          <w:szCs w:val="20"/>
        </w:rPr>
        <w:t xml:space="preserve"> </w:t>
      </w:r>
      <w:r w:rsidRPr="00402B6C">
        <w:rPr>
          <w:rFonts w:cstheme="minorHAnsi"/>
          <w:sz w:val="20"/>
          <w:szCs w:val="20"/>
        </w:rPr>
        <w:t xml:space="preserve">de </w:t>
      </w:r>
      <w:r w:rsidRPr="00402B6C">
        <w:rPr>
          <w:rFonts w:cstheme="minorHAnsi"/>
          <w:spacing w:val="-2"/>
          <w:sz w:val="20"/>
          <w:szCs w:val="20"/>
        </w:rPr>
        <w:t>este.</w:t>
      </w:r>
    </w:p>
    <w:p w14:paraId="41C11885" w14:textId="77777777" w:rsidR="00D51A93"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Realizar los pagos correspondientes previa certificación de cumplimiento suscrita por el Supervisor del Contrato en las condiciones pactadas.</w:t>
      </w:r>
    </w:p>
    <w:p w14:paraId="27D677B1" w14:textId="77777777" w:rsidR="00D51A93"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Exigir</w:t>
      </w:r>
      <w:r w:rsidRPr="00402B6C">
        <w:rPr>
          <w:rFonts w:cstheme="minorHAnsi"/>
          <w:spacing w:val="-10"/>
          <w:sz w:val="20"/>
          <w:szCs w:val="20"/>
        </w:rPr>
        <w:t xml:space="preserve"> </w:t>
      </w:r>
      <w:r w:rsidRPr="00402B6C">
        <w:rPr>
          <w:rFonts w:cstheme="minorHAnsi"/>
          <w:sz w:val="20"/>
          <w:szCs w:val="20"/>
        </w:rPr>
        <w:t>al</w:t>
      </w:r>
      <w:r w:rsidRPr="00402B6C">
        <w:rPr>
          <w:rFonts w:cstheme="minorHAnsi"/>
          <w:spacing w:val="-10"/>
          <w:sz w:val="20"/>
          <w:szCs w:val="20"/>
        </w:rPr>
        <w:t xml:space="preserve"> </w:t>
      </w:r>
      <w:r w:rsidRPr="00402B6C">
        <w:rPr>
          <w:rFonts w:cstheme="minorHAnsi"/>
          <w:sz w:val="20"/>
          <w:szCs w:val="20"/>
        </w:rPr>
        <w:t>CONTRATISTA</w:t>
      </w:r>
      <w:r w:rsidRPr="00402B6C">
        <w:rPr>
          <w:rFonts w:cstheme="minorHAnsi"/>
          <w:spacing w:val="-10"/>
          <w:sz w:val="20"/>
          <w:szCs w:val="20"/>
        </w:rPr>
        <w:t xml:space="preserve"> </w:t>
      </w:r>
      <w:r w:rsidRPr="00402B6C">
        <w:rPr>
          <w:rFonts w:cstheme="minorHAnsi"/>
          <w:sz w:val="20"/>
          <w:szCs w:val="20"/>
        </w:rPr>
        <w:t>la</w:t>
      </w:r>
      <w:r w:rsidRPr="00402B6C">
        <w:rPr>
          <w:rFonts w:cstheme="minorHAnsi"/>
          <w:spacing w:val="-10"/>
          <w:sz w:val="20"/>
          <w:szCs w:val="20"/>
        </w:rPr>
        <w:t xml:space="preserve"> </w:t>
      </w:r>
      <w:r w:rsidRPr="00402B6C">
        <w:rPr>
          <w:rFonts w:cstheme="minorHAnsi"/>
          <w:sz w:val="20"/>
          <w:szCs w:val="20"/>
        </w:rPr>
        <w:t>información</w:t>
      </w:r>
      <w:r w:rsidRPr="00402B6C">
        <w:rPr>
          <w:rFonts w:cstheme="minorHAnsi"/>
          <w:spacing w:val="-10"/>
          <w:sz w:val="20"/>
          <w:szCs w:val="20"/>
        </w:rPr>
        <w:t xml:space="preserve"> </w:t>
      </w:r>
      <w:r w:rsidRPr="00402B6C">
        <w:rPr>
          <w:rFonts w:cstheme="minorHAnsi"/>
          <w:sz w:val="20"/>
          <w:szCs w:val="20"/>
        </w:rPr>
        <w:t>que</w:t>
      </w:r>
      <w:r w:rsidRPr="00402B6C">
        <w:rPr>
          <w:rFonts w:cstheme="minorHAnsi"/>
          <w:spacing w:val="-10"/>
          <w:sz w:val="20"/>
          <w:szCs w:val="20"/>
        </w:rPr>
        <w:t xml:space="preserve"> </w:t>
      </w:r>
      <w:r w:rsidRPr="00402B6C">
        <w:rPr>
          <w:rFonts w:cstheme="minorHAnsi"/>
          <w:sz w:val="20"/>
          <w:szCs w:val="20"/>
        </w:rPr>
        <w:t>considere</w:t>
      </w:r>
      <w:r w:rsidRPr="00402B6C">
        <w:rPr>
          <w:rFonts w:cstheme="minorHAnsi"/>
          <w:spacing w:val="-8"/>
          <w:sz w:val="20"/>
          <w:szCs w:val="20"/>
        </w:rPr>
        <w:t xml:space="preserve"> </w:t>
      </w:r>
      <w:r w:rsidRPr="00402B6C">
        <w:rPr>
          <w:rFonts w:cstheme="minorHAnsi"/>
          <w:sz w:val="20"/>
          <w:szCs w:val="20"/>
        </w:rPr>
        <w:t>necesaria</w:t>
      </w:r>
      <w:r w:rsidRPr="00402B6C">
        <w:rPr>
          <w:rFonts w:cstheme="minorHAnsi"/>
          <w:spacing w:val="-10"/>
          <w:sz w:val="20"/>
          <w:szCs w:val="20"/>
        </w:rPr>
        <w:t xml:space="preserve"> </w:t>
      </w:r>
      <w:r w:rsidRPr="00402B6C">
        <w:rPr>
          <w:rFonts w:cstheme="minorHAnsi"/>
          <w:sz w:val="20"/>
          <w:szCs w:val="20"/>
        </w:rPr>
        <w:t>sobre</w:t>
      </w:r>
      <w:r w:rsidRPr="00402B6C">
        <w:rPr>
          <w:rFonts w:cstheme="minorHAnsi"/>
          <w:spacing w:val="-10"/>
          <w:sz w:val="20"/>
          <w:szCs w:val="20"/>
        </w:rPr>
        <w:t xml:space="preserve"> </w:t>
      </w:r>
      <w:r w:rsidRPr="00402B6C">
        <w:rPr>
          <w:rFonts w:cstheme="minorHAnsi"/>
          <w:sz w:val="20"/>
          <w:szCs w:val="20"/>
        </w:rPr>
        <w:t>el</w:t>
      </w:r>
      <w:r w:rsidRPr="00402B6C">
        <w:rPr>
          <w:rFonts w:cstheme="minorHAnsi"/>
          <w:spacing w:val="-10"/>
          <w:sz w:val="20"/>
          <w:szCs w:val="20"/>
        </w:rPr>
        <w:t xml:space="preserve"> </w:t>
      </w:r>
      <w:r w:rsidRPr="00402B6C">
        <w:rPr>
          <w:rFonts w:cstheme="minorHAnsi"/>
          <w:sz w:val="20"/>
          <w:szCs w:val="20"/>
        </w:rPr>
        <w:t>desarrollo</w:t>
      </w:r>
      <w:r w:rsidRPr="00402B6C">
        <w:rPr>
          <w:rFonts w:cstheme="minorHAnsi"/>
          <w:spacing w:val="-8"/>
          <w:sz w:val="20"/>
          <w:szCs w:val="20"/>
        </w:rPr>
        <w:t xml:space="preserve"> </w:t>
      </w:r>
      <w:r w:rsidRPr="00402B6C">
        <w:rPr>
          <w:rFonts w:cstheme="minorHAnsi"/>
          <w:sz w:val="20"/>
          <w:szCs w:val="20"/>
        </w:rPr>
        <w:t>de</w:t>
      </w:r>
      <w:r w:rsidRPr="00402B6C">
        <w:rPr>
          <w:rFonts w:cstheme="minorHAnsi"/>
          <w:spacing w:val="-10"/>
          <w:sz w:val="20"/>
          <w:szCs w:val="20"/>
        </w:rPr>
        <w:t xml:space="preserve"> </w:t>
      </w:r>
      <w:r w:rsidRPr="00402B6C">
        <w:rPr>
          <w:rFonts w:cstheme="minorHAnsi"/>
          <w:sz w:val="20"/>
          <w:szCs w:val="20"/>
        </w:rPr>
        <w:t>este, en forma directa o a través del supervisor del contrato.</w:t>
      </w:r>
    </w:p>
    <w:p w14:paraId="69BA7ED1" w14:textId="77777777" w:rsidR="00D51A93" w:rsidRPr="00402B6C" w:rsidRDefault="00D51A93" w:rsidP="00BF41C1">
      <w:pPr>
        <w:pStyle w:val="Prrafodelista"/>
        <w:widowControl w:val="0"/>
        <w:numPr>
          <w:ilvl w:val="0"/>
          <w:numId w:val="19"/>
        </w:numPr>
        <w:tabs>
          <w:tab w:val="left" w:pos="843"/>
        </w:tabs>
        <w:autoSpaceDE w:val="0"/>
        <w:autoSpaceDN w:val="0"/>
        <w:spacing w:before="93" w:after="0" w:line="240" w:lineRule="auto"/>
        <w:ind w:left="842" w:right="49" w:hanging="362"/>
        <w:contextualSpacing w:val="0"/>
        <w:jc w:val="both"/>
        <w:rPr>
          <w:rFonts w:cstheme="minorHAnsi"/>
          <w:sz w:val="20"/>
          <w:szCs w:val="20"/>
        </w:rPr>
      </w:pPr>
      <w:r w:rsidRPr="00402B6C">
        <w:rPr>
          <w:rFonts w:cstheme="minorHAnsi"/>
          <w:sz w:val="20"/>
          <w:szCs w:val="20"/>
        </w:rPr>
        <w:t>Intervenir</w:t>
      </w:r>
      <w:r w:rsidRPr="00402B6C">
        <w:rPr>
          <w:rFonts w:cstheme="minorHAnsi"/>
          <w:spacing w:val="-4"/>
          <w:sz w:val="20"/>
          <w:szCs w:val="20"/>
        </w:rPr>
        <w:t xml:space="preserve"> </w:t>
      </w:r>
      <w:r w:rsidRPr="00402B6C">
        <w:rPr>
          <w:rFonts w:cstheme="minorHAnsi"/>
          <w:sz w:val="20"/>
          <w:szCs w:val="20"/>
        </w:rPr>
        <w:t>en</w:t>
      </w:r>
      <w:r w:rsidRPr="00402B6C">
        <w:rPr>
          <w:rFonts w:cstheme="minorHAnsi"/>
          <w:spacing w:val="-5"/>
          <w:sz w:val="20"/>
          <w:szCs w:val="20"/>
        </w:rPr>
        <w:t xml:space="preserve"> </w:t>
      </w:r>
      <w:r w:rsidRPr="00402B6C">
        <w:rPr>
          <w:rFonts w:cstheme="minorHAnsi"/>
          <w:sz w:val="20"/>
          <w:szCs w:val="20"/>
        </w:rPr>
        <w:t>cualquier</w:t>
      </w:r>
      <w:r w:rsidRPr="00402B6C">
        <w:rPr>
          <w:rFonts w:cstheme="minorHAnsi"/>
          <w:spacing w:val="-3"/>
          <w:sz w:val="20"/>
          <w:szCs w:val="20"/>
        </w:rPr>
        <w:t xml:space="preserve"> </w:t>
      </w:r>
      <w:r w:rsidRPr="00402B6C">
        <w:rPr>
          <w:rFonts w:cstheme="minorHAnsi"/>
          <w:sz w:val="20"/>
          <w:szCs w:val="20"/>
        </w:rPr>
        <w:t>etapa</w:t>
      </w:r>
      <w:r w:rsidRPr="00402B6C">
        <w:rPr>
          <w:rFonts w:cstheme="minorHAnsi"/>
          <w:spacing w:val="-6"/>
          <w:sz w:val="20"/>
          <w:szCs w:val="20"/>
        </w:rPr>
        <w:t xml:space="preserve"> </w:t>
      </w:r>
      <w:r w:rsidRPr="00402B6C">
        <w:rPr>
          <w:rFonts w:cstheme="minorHAnsi"/>
          <w:sz w:val="20"/>
          <w:szCs w:val="20"/>
        </w:rPr>
        <w:t>del</w:t>
      </w:r>
      <w:r w:rsidRPr="00402B6C">
        <w:rPr>
          <w:rFonts w:cstheme="minorHAnsi"/>
          <w:spacing w:val="-6"/>
          <w:sz w:val="20"/>
          <w:szCs w:val="20"/>
        </w:rPr>
        <w:t xml:space="preserve"> </w:t>
      </w:r>
      <w:r w:rsidRPr="00402B6C">
        <w:rPr>
          <w:rFonts w:cstheme="minorHAnsi"/>
          <w:sz w:val="20"/>
          <w:szCs w:val="20"/>
        </w:rPr>
        <w:t>contrato</w:t>
      </w:r>
      <w:r w:rsidRPr="00402B6C">
        <w:rPr>
          <w:rFonts w:cstheme="minorHAnsi"/>
          <w:spacing w:val="-2"/>
          <w:sz w:val="20"/>
          <w:szCs w:val="20"/>
        </w:rPr>
        <w:t xml:space="preserve"> </w:t>
      </w:r>
      <w:r w:rsidRPr="00402B6C">
        <w:rPr>
          <w:rFonts w:cstheme="minorHAnsi"/>
          <w:sz w:val="20"/>
          <w:szCs w:val="20"/>
        </w:rPr>
        <w:t>a</w:t>
      </w:r>
      <w:r w:rsidRPr="00402B6C">
        <w:rPr>
          <w:rFonts w:cstheme="minorHAnsi"/>
          <w:spacing w:val="-5"/>
          <w:sz w:val="20"/>
          <w:szCs w:val="20"/>
        </w:rPr>
        <w:t xml:space="preserve"> </w:t>
      </w:r>
      <w:r w:rsidRPr="00402B6C">
        <w:rPr>
          <w:rFonts w:cstheme="minorHAnsi"/>
          <w:sz w:val="20"/>
          <w:szCs w:val="20"/>
        </w:rPr>
        <w:t>través</w:t>
      </w:r>
      <w:r w:rsidRPr="00402B6C">
        <w:rPr>
          <w:rFonts w:cstheme="minorHAnsi"/>
          <w:spacing w:val="-5"/>
          <w:sz w:val="20"/>
          <w:szCs w:val="20"/>
        </w:rPr>
        <w:t xml:space="preserve"> </w:t>
      </w:r>
      <w:r w:rsidRPr="00402B6C">
        <w:rPr>
          <w:rFonts w:cstheme="minorHAnsi"/>
          <w:sz w:val="20"/>
          <w:szCs w:val="20"/>
        </w:rPr>
        <w:t>del</w:t>
      </w:r>
      <w:r w:rsidRPr="00402B6C">
        <w:rPr>
          <w:rFonts w:cstheme="minorHAnsi"/>
          <w:spacing w:val="-5"/>
          <w:sz w:val="20"/>
          <w:szCs w:val="20"/>
        </w:rPr>
        <w:t xml:space="preserve"> </w:t>
      </w:r>
      <w:r w:rsidRPr="00402B6C">
        <w:rPr>
          <w:rFonts w:cstheme="minorHAnsi"/>
          <w:spacing w:val="-2"/>
          <w:sz w:val="20"/>
          <w:szCs w:val="20"/>
        </w:rPr>
        <w:t>Supervisor.</w:t>
      </w:r>
    </w:p>
    <w:p w14:paraId="329FF6A3" w14:textId="77777777" w:rsidR="00D51A93"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Verificar a través del supervisor, que la ejecución del presente contrato se realice en forma eficaz y oportuna.</w:t>
      </w:r>
    </w:p>
    <w:p w14:paraId="0B1282C7" w14:textId="77777777" w:rsidR="00D51A93"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outlineLvl w:val="0"/>
        <w:rPr>
          <w:rFonts w:cstheme="minorHAnsi"/>
          <w:b/>
          <w:bCs/>
          <w:sz w:val="20"/>
          <w:szCs w:val="20"/>
        </w:rPr>
      </w:pPr>
      <w:r w:rsidRPr="00402B6C">
        <w:rPr>
          <w:rFonts w:cstheme="minorHAnsi"/>
          <w:sz w:val="20"/>
          <w:szCs w:val="20"/>
        </w:rPr>
        <w:t>Colaborar</w:t>
      </w:r>
      <w:r w:rsidRPr="00402B6C">
        <w:rPr>
          <w:rFonts w:cstheme="minorHAnsi"/>
          <w:spacing w:val="-8"/>
          <w:sz w:val="20"/>
          <w:szCs w:val="20"/>
        </w:rPr>
        <w:t xml:space="preserve"> </w:t>
      </w:r>
      <w:r w:rsidRPr="00402B6C">
        <w:rPr>
          <w:rFonts w:cstheme="minorHAnsi"/>
          <w:sz w:val="20"/>
          <w:szCs w:val="20"/>
        </w:rPr>
        <w:t>con</w:t>
      </w:r>
      <w:r w:rsidRPr="00402B6C">
        <w:rPr>
          <w:rFonts w:cstheme="minorHAnsi"/>
          <w:spacing w:val="-6"/>
          <w:sz w:val="20"/>
          <w:szCs w:val="20"/>
        </w:rPr>
        <w:t xml:space="preserve"> </w:t>
      </w:r>
      <w:r w:rsidRPr="00402B6C">
        <w:rPr>
          <w:rFonts w:cstheme="minorHAnsi"/>
          <w:sz w:val="20"/>
          <w:szCs w:val="20"/>
        </w:rPr>
        <w:t>el</w:t>
      </w:r>
      <w:r w:rsidRPr="00402B6C">
        <w:rPr>
          <w:rFonts w:cstheme="minorHAnsi"/>
          <w:spacing w:val="-9"/>
          <w:sz w:val="20"/>
          <w:szCs w:val="20"/>
        </w:rPr>
        <w:t xml:space="preserve"> </w:t>
      </w:r>
      <w:r w:rsidRPr="00402B6C">
        <w:rPr>
          <w:rFonts w:cstheme="minorHAnsi"/>
          <w:sz w:val="20"/>
          <w:szCs w:val="20"/>
        </w:rPr>
        <w:t>CONTRATISTA</w:t>
      </w:r>
      <w:r w:rsidRPr="00402B6C">
        <w:rPr>
          <w:rFonts w:cstheme="minorHAnsi"/>
          <w:spacing w:val="-11"/>
          <w:sz w:val="20"/>
          <w:szCs w:val="20"/>
        </w:rPr>
        <w:t xml:space="preserve"> </w:t>
      </w:r>
      <w:r w:rsidRPr="00402B6C">
        <w:rPr>
          <w:rFonts w:cstheme="minorHAnsi"/>
          <w:sz w:val="20"/>
          <w:szCs w:val="20"/>
        </w:rPr>
        <w:t>en</w:t>
      </w:r>
      <w:r w:rsidRPr="00402B6C">
        <w:rPr>
          <w:rFonts w:cstheme="minorHAnsi"/>
          <w:spacing w:val="-9"/>
          <w:sz w:val="20"/>
          <w:szCs w:val="20"/>
        </w:rPr>
        <w:t xml:space="preserve"> </w:t>
      </w:r>
      <w:r w:rsidRPr="00402B6C">
        <w:rPr>
          <w:rFonts w:cstheme="minorHAnsi"/>
          <w:sz w:val="20"/>
          <w:szCs w:val="20"/>
        </w:rPr>
        <w:t>lo</w:t>
      </w:r>
      <w:r w:rsidRPr="00402B6C">
        <w:rPr>
          <w:rFonts w:cstheme="minorHAnsi"/>
          <w:spacing w:val="-9"/>
          <w:sz w:val="20"/>
          <w:szCs w:val="20"/>
        </w:rPr>
        <w:t xml:space="preserve"> </w:t>
      </w:r>
      <w:r w:rsidRPr="00402B6C">
        <w:rPr>
          <w:rFonts w:cstheme="minorHAnsi"/>
          <w:sz w:val="20"/>
          <w:szCs w:val="20"/>
        </w:rPr>
        <w:t>que</w:t>
      </w:r>
      <w:r w:rsidRPr="00402B6C">
        <w:rPr>
          <w:rFonts w:cstheme="minorHAnsi"/>
          <w:spacing w:val="-9"/>
          <w:sz w:val="20"/>
          <w:szCs w:val="20"/>
        </w:rPr>
        <w:t xml:space="preserve"> </w:t>
      </w:r>
      <w:r w:rsidRPr="00402B6C">
        <w:rPr>
          <w:rFonts w:cstheme="minorHAnsi"/>
          <w:sz w:val="20"/>
          <w:szCs w:val="20"/>
        </w:rPr>
        <w:t>sea</w:t>
      </w:r>
      <w:r w:rsidRPr="00402B6C">
        <w:rPr>
          <w:rFonts w:cstheme="minorHAnsi"/>
          <w:spacing w:val="-9"/>
          <w:sz w:val="20"/>
          <w:szCs w:val="20"/>
        </w:rPr>
        <w:t xml:space="preserve"> </w:t>
      </w:r>
      <w:r w:rsidRPr="00402B6C">
        <w:rPr>
          <w:rFonts w:cstheme="minorHAnsi"/>
          <w:sz w:val="20"/>
          <w:szCs w:val="20"/>
        </w:rPr>
        <w:t>necesario</w:t>
      </w:r>
      <w:r w:rsidRPr="00402B6C">
        <w:rPr>
          <w:rFonts w:cstheme="minorHAnsi"/>
          <w:spacing w:val="-8"/>
          <w:sz w:val="20"/>
          <w:szCs w:val="20"/>
        </w:rPr>
        <w:t xml:space="preserve"> </w:t>
      </w:r>
      <w:r w:rsidRPr="00402B6C">
        <w:rPr>
          <w:rFonts w:cstheme="minorHAnsi"/>
          <w:sz w:val="20"/>
          <w:szCs w:val="20"/>
        </w:rPr>
        <w:t>para</w:t>
      </w:r>
      <w:r w:rsidRPr="00402B6C">
        <w:rPr>
          <w:rFonts w:cstheme="minorHAnsi"/>
          <w:spacing w:val="-9"/>
          <w:sz w:val="20"/>
          <w:szCs w:val="20"/>
        </w:rPr>
        <w:t xml:space="preserve"> </w:t>
      </w:r>
      <w:r w:rsidRPr="00402B6C">
        <w:rPr>
          <w:rFonts w:cstheme="minorHAnsi"/>
          <w:sz w:val="20"/>
          <w:szCs w:val="20"/>
        </w:rPr>
        <w:t>el</w:t>
      </w:r>
      <w:r w:rsidRPr="00402B6C">
        <w:rPr>
          <w:rFonts w:cstheme="minorHAnsi"/>
          <w:spacing w:val="-9"/>
          <w:sz w:val="20"/>
          <w:szCs w:val="20"/>
        </w:rPr>
        <w:t xml:space="preserve"> </w:t>
      </w:r>
      <w:r w:rsidRPr="00402B6C">
        <w:rPr>
          <w:rFonts w:cstheme="minorHAnsi"/>
          <w:sz w:val="20"/>
          <w:szCs w:val="20"/>
        </w:rPr>
        <w:t>cabal</w:t>
      </w:r>
      <w:r w:rsidRPr="00402B6C">
        <w:rPr>
          <w:rFonts w:cstheme="minorHAnsi"/>
          <w:spacing w:val="-9"/>
          <w:sz w:val="20"/>
          <w:szCs w:val="20"/>
        </w:rPr>
        <w:t xml:space="preserve"> </w:t>
      </w:r>
      <w:r w:rsidRPr="00402B6C">
        <w:rPr>
          <w:rFonts w:cstheme="minorHAnsi"/>
          <w:sz w:val="20"/>
          <w:szCs w:val="20"/>
        </w:rPr>
        <w:t>cumplimiento</w:t>
      </w:r>
      <w:r w:rsidRPr="00402B6C">
        <w:rPr>
          <w:rFonts w:cstheme="minorHAnsi"/>
          <w:spacing w:val="-9"/>
          <w:sz w:val="20"/>
          <w:szCs w:val="20"/>
        </w:rPr>
        <w:t xml:space="preserve"> </w:t>
      </w:r>
      <w:r w:rsidRPr="00402B6C">
        <w:rPr>
          <w:rFonts w:cstheme="minorHAnsi"/>
          <w:sz w:val="20"/>
          <w:szCs w:val="20"/>
        </w:rPr>
        <w:t>de</w:t>
      </w:r>
      <w:r w:rsidRPr="00402B6C">
        <w:rPr>
          <w:rFonts w:cstheme="minorHAnsi"/>
          <w:spacing w:val="-11"/>
          <w:sz w:val="20"/>
          <w:szCs w:val="20"/>
        </w:rPr>
        <w:t xml:space="preserve"> </w:t>
      </w:r>
      <w:r w:rsidRPr="00402B6C">
        <w:rPr>
          <w:rFonts w:cstheme="minorHAnsi"/>
          <w:sz w:val="20"/>
          <w:szCs w:val="20"/>
        </w:rPr>
        <w:t xml:space="preserve">sus </w:t>
      </w:r>
      <w:r w:rsidRPr="00402B6C">
        <w:rPr>
          <w:rFonts w:cstheme="minorHAnsi"/>
          <w:spacing w:val="-2"/>
          <w:sz w:val="20"/>
          <w:szCs w:val="20"/>
        </w:rPr>
        <w:t>obligaciones.</w:t>
      </w:r>
    </w:p>
    <w:p w14:paraId="2343648E" w14:textId="214C66DA" w:rsidR="009D35F2" w:rsidRPr="00402B6C" w:rsidRDefault="00D51A93" w:rsidP="00BF41C1">
      <w:pPr>
        <w:pStyle w:val="Prrafodelista"/>
        <w:widowControl w:val="0"/>
        <w:numPr>
          <w:ilvl w:val="0"/>
          <w:numId w:val="19"/>
        </w:numPr>
        <w:tabs>
          <w:tab w:val="left" w:pos="843"/>
        </w:tabs>
        <w:autoSpaceDE w:val="0"/>
        <w:autoSpaceDN w:val="0"/>
        <w:spacing w:after="0" w:line="240" w:lineRule="auto"/>
        <w:ind w:right="49" w:hanging="360"/>
        <w:contextualSpacing w:val="0"/>
        <w:jc w:val="both"/>
        <w:outlineLvl w:val="0"/>
        <w:rPr>
          <w:rFonts w:cstheme="minorHAnsi"/>
          <w:b/>
          <w:bCs/>
          <w:sz w:val="20"/>
          <w:szCs w:val="20"/>
        </w:rPr>
      </w:pPr>
      <w:r w:rsidRPr="00402B6C">
        <w:rPr>
          <w:rFonts w:cstheme="minorHAnsi"/>
          <w:sz w:val="20"/>
          <w:szCs w:val="20"/>
        </w:rPr>
        <w:t>Las</w:t>
      </w:r>
      <w:r w:rsidRPr="00402B6C">
        <w:rPr>
          <w:rFonts w:cstheme="minorHAnsi"/>
          <w:spacing w:val="-5"/>
          <w:sz w:val="20"/>
          <w:szCs w:val="20"/>
        </w:rPr>
        <w:t xml:space="preserve"> </w:t>
      </w:r>
      <w:r w:rsidRPr="00402B6C">
        <w:rPr>
          <w:rFonts w:cstheme="minorHAnsi"/>
          <w:sz w:val="20"/>
          <w:szCs w:val="20"/>
        </w:rPr>
        <w:t>demás</w:t>
      </w:r>
      <w:r w:rsidRPr="00402B6C">
        <w:rPr>
          <w:rFonts w:cstheme="minorHAnsi"/>
          <w:spacing w:val="-3"/>
          <w:sz w:val="20"/>
          <w:szCs w:val="20"/>
        </w:rPr>
        <w:t xml:space="preserve"> </w:t>
      </w:r>
      <w:r w:rsidRPr="00402B6C">
        <w:rPr>
          <w:rFonts w:cstheme="minorHAnsi"/>
          <w:sz w:val="20"/>
          <w:szCs w:val="20"/>
        </w:rPr>
        <w:t>inherentes a</w:t>
      </w:r>
      <w:r w:rsidRPr="00402B6C">
        <w:rPr>
          <w:rFonts w:cstheme="minorHAnsi"/>
          <w:spacing w:val="-6"/>
          <w:sz w:val="20"/>
          <w:szCs w:val="20"/>
        </w:rPr>
        <w:t xml:space="preserve"> </w:t>
      </w:r>
      <w:r w:rsidRPr="00402B6C">
        <w:rPr>
          <w:rFonts w:cstheme="minorHAnsi"/>
          <w:sz w:val="20"/>
          <w:szCs w:val="20"/>
        </w:rPr>
        <w:t>este</w:t>
      </w:r>
      <w:r w:rsidRPr="00402B6C">
        <w:rPr>
          <w:rFonts w:cstheme="minorHAnsi"/>
          <w:spacing w:val="-5"/>
          <w:sz w:val="20"/>
          <w:szCs w:val="20"/>
        </w:rPr>
        <w:t xml:space="preserve"> </w:t>
      </w:r>
      <w:r w:rsidRPr="00402B6C">
        <w:rPr>
          <w:rFonts w:cstheme="minorHAnsi"/>
          <w:sz w:val="20"/>
          <w:szCs w:val="20"/>
        </w:rPr>
        <w:t>tipo</w:t>
      </w:r>
      <w:r w:rsidRPr="00402B6C">
        <w:rPr>
          <w:rFonts w:cstheme="minorHAnsi"/>
          <w:spacing w:val="-4"/>
          <w:sz w:val="20"/>
          <w:szCs w:val="20"/>
        </w:rPr>
        <w:t xml:space="preserve"> </w:t>
      </w:r>
      <w:r w:rsidRPr="00402B6C">
        <w:rPr>
          <w:rFonts w:cstheme="minorHAnsi"/>
          <w:sz w:val="20"/>
          <w:szCs w:val="20"/>
        </w:rPr>
        <w:t>de</w:t>
      </w:r>
      <w:r w:rsidRPr="00402B6C">
        <w:rPr>
          <w:rFonts w:cstheme="minorHAnsi"/>
          <w:spacing w:val="-5"/>
          <w:sz w:val="20"/>
          <w:szCs w:val="20"/>
        </w:rPr>
        <w:t xml:space="preserve"> </w:t>
      </w:r>
      <w:r w:rsidRPr="00402B6C">
        <w:rPr>
          <w:rFonts w:cstheme="minorHAnsi"/>
          <w:spacing w:val="-2"/>
          <w:sz w:val="20"/>
          <w:szCs w:val="20"/>
        </w:rPr>
        <w:t>contrato</w:t>
      </w:r>
    </w:p>
    <w:p w14:paraId="6B756FB1" w14:textId="77777777" w:rsidR="009D35F2" w:rsidRPr="00402B6C" w:rsidRDefault="009D35F2" w:rsidP="009D35F2">
      <w:pPr>
        <w:spacing w:after="0" w:line="240" w:lineRule="auto"/>
        <w:jc w:val="both"/>
        <w:outlineLvl w:val="0"/>
        <w:rPr>
          <w:rFonts w:cstheme="minorHAnsi"/>
          <w:b/>
          <w:bCs/>
          <w:sz w:val="20"/>
          <w:szCs w:val="20"/>
        </w:rPr>
      </w:pPr>
    </w:p>
    <w:p w14:paraId="4BBF3635" w14:textId="77777777" w:rsidR="00993BFA" w:rsidRPr="00402B6C" w:rsidRDefault="00993BFA" w:rsidP="00BF41C1">
      <w:pPr>
        <w:numPr>
          <w:ilvl w:val="0"/>
          <w:numId w:val="13"/>
        </w:numPr>
        <w:spacing w:after="0" w:line="240" w:lineRule="auto"/>
        <w:ind w:left="0" w:firstLine="0"/>
        <w:jc w:val="both"/>
        <w:outlineLvl w:val="0"/>
        <w:rPr>
          <w:rFonts w:cstheme="minorHAnsi"/>
          <w:b/>
          <w:bCs/>
          <w:sz w:val="20"/>
          <w:szCs w:val="20"/>
        </w:rPr>
      </w:pPr>
      <w:r w:rsidRPr="00402B6C">
        <w:rPr>
          <w:rFonts w:cstheme="minorHAnsi"/>
          <w:b/>
          <w:bCs/>
          <w:sz w:val="20"/>
          <w:szCs w:val="20"/>
        </w:rPr>
        <w:t>TRANSPORTE</w:t>
      </w:r>
      <w:bookmarkEnd w:id="7"/>
      <w:r w:rsidRPr="00402B6C">
        <w:rPr>
          <w:rFonts w:cstheme="minorHAnsi"/>
          <w:b/>
          <w:bCs/>
          <w:sz w:val="20"/>
          <w:szCs w:val="20"/>
        </w:rPr>
        <w:t xml:space="preserve"> Y COMUNICACIONES</w:t>
      </w:r>
    </w:p>
    <w:p w14:paraId="1BFCF7DD" w14:textId="77777777" w:rsidR="00AB03B0" w:rsidRPr="00402B6C" w:rsidRDefault="00AB03B0" w:rsidP="00993BFA">
      <w:pPr>
        <w:spacing w:after="0" w:line="240" w:lineRule="auto"/>
        <w:jc w:val="both"/>
        <w:rPr>
          <w:rFonts w:cstheme="minorHAnsi"/>
          <w:b/>
          <w:bCs/>
          <w:color w:val="FF0000"/>
          <w:sz w:val="20"/>
          <w:szCs w:val="20"/>
        </w:rPr>
      </w:pPr>
    </w:p>
    <w:p w14:paraId="0EDF2BD5" w14:textId="77777777" w:rsidR="00FD6771" w:rsidRPr="00402B6C" w:rsidRDefault="00FD6771" w:rsidP="00993BFA">
      <w:pPr>
        <w:spacing w:after="0" w:line="240" w:lineRule="auto"/>
        <w:jc w:val="both"/>
        <w:rPr>
          <w:rFonts w:cstheme="minorHAnsi"/>
          <w:bCs/>
          <w:color w:val="FF0000"/>
          <w:sz w:val="20"/>
          <w:szCs w:val="20"/>
        </w:rPr>
      </w:pPr>
    </w:p>
    <w:p w14:paraId="1E2AF39B" w14:textId="636EC072" w:rsidR="00FD6771" w:rsidRPr="00402B6C" w:rsidRDefault="00FD6771" w:rsidP="00993BFA">
      <w:pPr>
        <w:spacing w:after="0" w:line="240" w:lineRule="auto"/>
        <w:jc w:val="both"/>
        <w:rPr>
          <w:rFonts w:cstheme="minorHAnsi"/>
          <w:color w:val="000000" w:themeColor="text1"/>
          <w:position w:val="-6"/>
          <w:sz w:val="20"/>
          <w:szCs w:val="20"/>
        </w:rPr>
      </w:pPr>
      <w:r w:rsidRPr="00402B6C">
        <w:rPr>
          <w:rFonts w:cstheme="minorHAnsi"/>
          <w:bCs/>
          <w:color w:val="000000" w:themeColor="text1"/>
          <w:sz w:val="20"/>
          <w:szCs w:val="20"/>
        </w:rPr>
        <w:t>No aplica</w:t>
      </w:r>
    </w:p>
    <w:p w14:paraId="6B1194FA" w14:textId="77777777" w:rsidR="00993BFA" w:rsidRPr="00402B6C" w:rsidRDefault="00993BFA" w:rsidP="00993BFA">
      <w:pPr>
        <w:spacing w:after="0" w:line="240" w:lineRule="auto"/>
        <w:jc w:val="both"/>
        <w:rPr>
          <w:rFonts w:cstheme="minorHAnsi"/>
          <w:position w:val="-6"/>
          <w:sz w:val="20"/>
          <w:szCs w:val="20"/>
        </w:rPr>
      </w:pPr>
    </w:p>
    <w:p w14:paraId="1C8D39FA" w14:textId="77777777" w:rsidR="00993BFA" w:rsidRPr="00402B6C" w:rsidRDefault="00993BFA" w:rsidP="00BF41C1">
      <w:pPr>
        <w:numPr>
          <w:ilvl w:val="0"/>
          <w:numId w:val="13"/>
        </w:numPr>
        <w:spacing w:after="0" w:line="240" w:lineRule="auto"/>
        <w:ind w:left="0" w:firstLine="0"/>
        <w:jc w:val="both"/>
        <w:outlineLvl w:val="0"/>
        <w:rPr>
          <w:rFonts w:cstheme="minorHAnsi"/>
          <w:b/>
          <w:bCs/>
          <w:sz w:val="20"/>
          <w:szCs w:val="20"/>
        </w:rPr>
      </w:pPr>
      <w:r w:rsidRPr="00402B6C">
        <w:rPr>
          <w:rFonts w:cstheme="minorHAnsi"/>
          <w:b/>
          <w:bCs/>
          <w:sz w:val="20"/>
          <w:szCs w:val="20"/>
        </w:rPr>
        <w:t>MATERIALES, EQUIPOS Y HERRAMIENTA</w:t>
      </w:r>
    </w:p>
    <w:p w14:paraId="70F5E8BC" w14:textId="77777777" w:rsidR="00993BFA" w:rsidRPr="00402B6C" w:rsidRDefault="00993BFA" w:rsidP="00AB03B0">
      <w:pPr>
        <w:autoSpaceDE w:val="0"/>
        <w:autoSpaceDN w:val="0"/>
        <w:adjustRightInd w:val="0"/>
        <w:spacing w:after="0" w:line="240" w:lineRule="auto"/>
        <w:jc w:val="both"/>
        <w:rPr>
          <w:rFonts w:cstheme="minorHAnsi"/>
          <w:color w:val="FF0000"/>
          <w:sz w:val="20"/>
          <w:szCs w:val="20"/>
        </w:rPr>
      </w:pPr>
    </w:p>
    <w:p w14:paraId="53A5EC74" w14:textId="77777777" w:rsidR="00FD6771" w:rsidRPr="00402B6C" w:rsidRDefault="00FD6771" w:rsidP="00FD6771">
      <w:pPr>
        <w:spacing w:after="0" w:line="240" w:lineRule="auto"/>
        <w:jc w:val="both"/>
        <w:rPr>
          <w:rFonts w:cstheme="minorHAnsi"/>
          <w:color w:val="000000" w:themeColor="text1"/>
          <w:position w:val="-6"/>
          <w:sz w:val="20"/>
          <w:szCs w:val="20"/>
        </w:rPr>
      </w:pPr>
      <w:r w:rsidRPr="00402B6C">
        <w:rPr>
          <w:rFonts w:cstheme="minorHAnsi"/>
          <w:bCs/>
          <w:color w:val="000000" w:themeColor="text1"/>
          <w:sz w:val="20"/>
          <w:szCs w:val="20"/>
        </w:rPr>
        <w:t>No aplica</w:t>
      </w:r>
    </w:p>
    <w:p w14:paraId="74E6C1CE" w14:textId="77777777" w:rsidR="00FD6771" w:rsidRPr="00402B6C" w:rsidRDefault="00FD6771" w:rsidP="00AB03B0">
      <w:pPr>
        <w:autoSpaceDE w:val="0"/>
        <w:autoSpaceDN w:val="0"/>
        <w:adjustRightInd w:val="0"/>
        <w:spacing w:after="0" w:line="240" w:lineRule="auto"/>
        <w:jc w:val="both"/>
        <w:rPr>
          <w:rFonts w:cstheme="minorHAnsi"/>
          <w:color w:val="FF0000"/>
          <w:sz w:val="20"/>
          <w:szCs w:val="20"/>
        </w:rPr>
      </w:pPr>
    </w:p>
    <w:p w14:paraId="34F46C94" w14:textId="77777777" w:rsidR="00993BFA" w:rsidRPr="00402B6C" w:rsidRDefault="00993BFA" w:rsidP="00993BFA">
      <w:pPr>
        <w:spacing w:after="0" w:line="240" w:lineRule="auto"/>
        <w:jc w:val="both"/>
        <w:rPr>
          <w:rFonts w:cstheme="minorHAnsi"/>
          <w:sz w:val="20"/>
          <w:szCs w:val="20"/>
        </w:rPr>
      </w:pPr>
    </w:p>
    <w:p w14:paraId="1FF62A22" w14:textId="64CFA4FB" w:rsidR="00993BFA" w:rsidRPr="00402B6C" w:rsidRDefault="00993BFA" w:rsidP="00BF41C1">
      <w:pPr>
        <w:numPr>
          <w:ilvl w:val="0"/>
          <w:numId w:val="13"/>
        </w:numPr>
        <w:spacing w:after="0" w:line="240" w:lineRule="auto"/>
        <w:ind w:left="0" w:firstLine="0"/>
        <w:jc w:val="both"/>
        <w:outlineLvl w:val="0"/>
        <w:rPr>
          <w:rFonts w:cstheme="minorHAnsi"/>
          <w:b/>
          <w:bCs/>
          <w:sz w:val="20"/>
          <w:szCs w:val="20"/>
        </w:rPr>
      </w:pPr>
      <w:r w:rsidRPr="00402B6C">
        <w:rPr>
          <w:rFonts w:cstheme="minorHAnsi"/>
          <w:b/>
          <w:bCs/>
          <w:sz w:val="20"/>
          <w:szCs w:val="20"/>
        </w:rPr>
        <w:t xml:space="preserve">CALIDAD Y GARANTÍA DE LOS MATERIALES </w:t>
      </w:r>
      <w:r w:rsidR="00AB03B0" w:rsidRPr="00402B6C">
        <w:rPr>
          <w:rFonts w:cstheme="minorHAnsi"/>
          <w:b/>
          <w:bCs/>
          <w:sz w:val="20"/>
          <w:szCs w:val="20"/>
        </w:rPr>
        <w:t xml:space="preserve">/ BIENES </w:t>
      </w:r>
      <w:r w:rsidRPr="00402B6C">
        <w:rPr>
          <w:rFonts w:cstheme="minorHAnsi"/>
          <w:b/>
          <w:bCs/>
          <w:sz w:val="20"/>
          <w:szCs w:val="20"/>
        </w:rPr>
        <w:t>SUMINISTRADOS</w:t>
      </w:r>
      <w:r w:rsidR="00AB03B0" w:rsidRPr="00402B6C">
        <w:rPr>
          <w:rFonts w:cstheme="minorHAnsi"/>
          <w:b/>
          <w:bCs/>
          <w:sz w:val="20"/>
          <w:szCs w:val="20"/>
        </w:rPr>
        <w:t xml:space="preserve"> /</w:t>
      </w:r>
      <w:r w:rsidR="00FC27D1" w:rsidRPr="00402B6C">
        <w:rPr>
          <w:rFonts w:cstheme="minorHAnsi"/>
          <w:b/>
          <w:bCs/>
          <w:sz w:val="20"/>
          <w:szCs w:val="20"/>
        </w:rPr>
        <w:t>(</w:t>
      </w:r>
      <w:r w:rsidR="00AB03B0" w:rsidRPr="00402B6C">
        <w:rPr>
          <w:rFonts w:cstheme="minorHAnsi"/>
          <w:b/>
          <w:bCs/>
          <w:sz w:val="20"/>
          <w:szCs w:val="20"/>
        </w:rPr>
        <w:t>si aplica)</w:t>
      </w:r>
    </w:p>
    <w:p w14:paraId="41BB0EF4" w14:textId="77777777" w:rsidR="00993BFA" w:rsidRPr="00402B6C" w:rsidRDefault="00993BFA" w:rsidP="00993BFA">
      <w:pPr>
        <w:pStyle w:val="Textosinformato"/>
        <w:jc w:val="both"/>
        <w:rPr>
          <w:rFonts w:asciiTheme="minorHAnsi" w:hAnsiTheme="minorHAnsi" w:cstheme="minorHAnsi"/>
          <w:b/>
          <w:bCs/>
          <w:kern w:val="16"/>
          <w:position w:val="-6"/>
          <w:lang w:val="es-CO"/>
        </w:rPr>
      </w:pPr>
    </w:p>
    <w:p w14:paraId="1F6CF848" w14:textId="77777777" w:rsidR="00FD6771" w:rsidRPr="00402B6C" w:rsidRDefault="00FD6771" w:rsidP="00FD6771">
      <w:pPr>
        <w:spacing w:after="0" w:line="240" w:lineRule="auto"/>
        <w:jc w:val="both"/>
        <w:rPr>
          <w:rFonts w:cstheme="minorHAnsi"/>
          <w:color w:val="000000" w:themeColor="text1"/>
          <w:position w:val="-6"/>
          <w:sz w:val="20"/>
          <w:szCs w:val="20"/>
        </w:rPr>
      </w:pPr>
      <w:r w:rsidRPr="00402B6C">
        <w:rPr>
          <w:rFonts w:cstheme="minorHAnsi"/>
          <w:bCs/>
          <w:color w:val="000000" w:themeColor="text1"/>
          <w:sz w:val="20"/>
          <w:szCs w:val="20"/>
        </w:rPr>
        <w:t>No aplica</w:t>
      </w:r>
    </w:p>
    <w:p w14:paraId="74878362" w14:textId="77777777" w:rsidR="00993BFA" w:rsidRPr="00402B6C" w:rsidRDefault="00993BFA" w:rsidP="00993BFA">
      <w:pPr>
        <w:pStyle w:val="Textosinformato"/>
        <w:jc w:val="both"/>
        <w:rPr>
          <w:rFonts w:asciiTheme="minorHAnsi" w:hAnsiTheme="minorHAnsi" w:cstheme="minorHAnsi"/>
          <w:noProof/>
        </w:rPr>
      </w:pPr>
    </w:p>
    <w:p w14:paraId="0DC83DBE" w14:textId="77777777" w:rsidR="00993BFA" w:rsidRPr="00402B6C" w:rsidRDefault="00993BFA" w:rsidP="00993BFA">
      <w:pPr>
        <w:pStyle w:val="Textosinformato"/>
        <w:jc w:val="both"/>
        <w:rPr>
          <w:rFonts w:asciiTheme="minorHAnsi" w:hAnsiTheme="minorHAnsi" w:cstheme="minorHAnsi"/>
        </w:rPr>
      </w:pPr>
    </w:p>
    <w:bookmarkEnd w:id="8"/>
    <w:bookmarkEnd w:id="9"/>
    <w:bookmarkEnd w:id="10"/>
    <w:bookmarkEnd w:id="11"/>
    <w:bookmarkEnd w:id="12"/>
    <w:bookmarkEnd w:id="13"/>
    <w:bookmarkEnd w:id="14"/>
    <w:p w14:paraId="55F54E4E" w14:textId="3AE8808C" w:rsidR="00993BFA" w:rsidRPr="00402B6C" w:rsidRDefault="00993BFA" w:rsidP="00BF41C1">
      <w:pPr>
        <w:numPr>
          <w:ilvl w:val="0"/>
          <w:numId w:val="13"/>
        </w:numPr>
        <w:spacing w:after="0" w:line="240" w:lineRule="auto"/>
        <w:ind w:left="0" w:firstLine="0"/>
        <w:jc w:val="both"/>
        <w:outlineLvl w:val="0"/>
        <w:rPr>
          <w:rFonts w:cstheme="minorHAnsi"/>
          <w:b/>
          <w:sz w:val="20"/>
          <w:szCs w:val="20"/>
        </w:rPr>
      </w:pPr>
      <w:r w:rsidRPr="00402B6C">
        <w:rPr>
          <w:rFonts w:cstheme="minorHAnsi"/>
          <w:b/>
          <w:sz w:val="20"/>
          <w:szCs w:val="20"/>
        </w:rPr>
        <w:t xml:space="preserve">EQUIPO MÍNIMO REQUERIDO </w:t>
      </w:r>
    </w:p>
    <w:p w14:paraId="3EC9ED96" w14:textId="77777777" w:rsidR="00993BFA" w:rsidRPr="00402B6C" w:rsidRDefault="00993BFA" w:rsidP="00993BFA">
      <w:pPr>
        <w:spacing w:after="0" w:line="240" w:lineRule="auto"/>
        <w:ind w:left="360"/>
        <w:jc w:val="both"/>
        <w:rPr>
          <w:rFonts w:cstheme="minorHAnsi"/>
          <w:b/>
          <w:sz w:val="20"/>
          <w:szCs w:val="20"/>
          <w:u w:val="single"/>
        </w:rPr>
      </w:pPr>
    </w:p>
    <w:p w14:paraId="08737BB8" w14:textId="6A83E662" w:rsidR="005A03C3" w:rsidRPr="00402B6C" w:rsidRDefault="02218835" w:rsidP="12990A75">
      <w:pPr>
        <w:spacing w:after="0" w:line="240" w:lineRule="auto"/>
        <w:ind w:left="142"/>
        <w:jc w:val="both"/>
        <w:rPr>
          <w:rFonts w:cstheme="minorHAnsi"/>
        </w:rPr>
      </w:pPr>
      <w:r w:rsidRPr="00402B6C">
        <w:rPr>
          <w:rFonts w:eastAsia="Arial" w:cstheme="minorHAnsi"/>
          <w:sz w:val="20"/>
          <w:szCs w:val="20"/>
        </w:rPr>
        <w:t>El Oferente adjudicatario debe presentar previo al inicio del contrato, el personal mínimo requerido el cual debe incluir como mínimo los siguientes roles y perfiles, los cuales quedarán como un anexo al acta de inicio del contrato.</w:t>
      </w:r>
    </w:p>
    <w:p w14:paraId="7C8EF689" w14:textId="78E1CD40" w:rsidR="005A03C3" w:rsidRPr="00402B6C" w:rsidRDefault="02218835" w:rsidP="12990A75">
      <w:pPr>
        <w:spacing w:after="0" w:line="240" w:lineRule="auto"/>
        <w:ind w:left="142"/>
        <w:jc w:val="both"/>
        <w:rPr>
          <w:rFonts w:cstheme="minorHAnsi"/>
        </w:rPr>
      </w:pPr>
      <w:r w:rsidRPr="00402B6C">
        <w:rPr>
          <w:rFonts w:eastAsia="Arial" w:cstheme="minorHAnsi"/>
          <w:sz w:val="20"/>
          <w:szCs w:val="20"/>
        </w:rPr>
        <w:t xml:space="preserve"> </w:t>
      </w:r>
    </w:p>
    <w:p w14:paraId="0015F38A" w14:textId="04ADC455" w:rsidR="005A03C3" w:rsidRPr="00402B6C" w:rsidRDefault="02218835" w:rsidP="12990A75">
      <w:pPr>
        <w:spacing w:after="0" w:line="240" w:lineRule="auto"/>
        <w:ind w:left="142"/>
        <w:jc w:val="both"/>
        <w:rPr>
          <w:rFonts w:cstheme="minorHAnsi"/>
        </w:rPr>
      </w:pPr>
      <w:r w:rsidRPr="00402B6C">
        <w:rPr>
          <w:rFonts w:eastAsia="Arial" w:cstheme="minorHAnsi"/>
          <w:sz w:val="20"/>
          <w:szCs w:val="20"/>
        </w:rPr>
        <w:t>Se debe asignar, por parte del contratista el siguiente personal para el cumplimiento de las labores y atención a las obligaciones del contrato, el cual debe cumplir con las siguientes características:</w:t>
      </w:r>
    </w:p>
    <w:p w14:paraId="05C7AFD3" w14:textId="5ECB91F8" w:rsidR="005A03C3" w:rsidRPr="00402B6C" w:rsidRDefault="02218835" w:rsidP="12990A75">
      <w:pPr>
        <w:spacing w:after="0" w:line="240" w:lineRule="auto"/>
        <w:jc w:val="both"/>
        <w:rPr>
          <w:rFonts w:cstheme="minorHAnsi"/>
        </w:rPr>
      </w:pPr>
      <w:r w:rsidRPr="00402B6C">
        <w:rPr>
          <w:rFonts w:eastAsia="Arial" w:cstheme="minorHAnsi"/>
          <w:color w:val="FF0000"/>
          <w:sz w:val="20"/>
          <w:szCs w:val="20"/>
          <w:lang w:val="es"/>
        </w:rPr>
        <w:t xml:space="preserve"> </w:t>
      </w:r>
    </w:p>
    <w:tbl>
      <w:tblPr>
        <w:tblStyle w:val="Tablaconcuadrcula"/>
        <w:tblW w:w="0" w:type="auto"/>
        <w:tblInd w:w="135" w:type="dxa"/>
        <w:tblLook w:val="04A0" w:firstRow="1" w:lastRow="0" w:firstColumn="1" w:lastColumn="0" w:noHBand="0" w:noVBand="1"/>
      </w:tblPr>
      <w:tblGrid>
        <w:gridCol w:w="460"/>
        <w:gridCol w:w="2442"/>
        <w:gridCol w:w="2440"/>
        <w:gridCol w:w="3240"/>
      </w:tblGrid>
      <w:tr w:rsidR="12990A75" w:rsidRPr="00402B6C" w14:paraId="2FE87FD2" w14:textId="77777777" w:rsidTr="12990A75">
        <w:trPr>
          <w:trHeight w:val="300"/>
        </w:trPr>
        <w:tc>
          <w:tcPr>
            <w:tcW w:w="4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70330C5" w14:textId="13F0D0CA"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b/>
                <w:bCs/>
                <w:color w:val="000000" w:themeColor="text1"/>
                <w:sz w:val="18"/>
                <w:szCs w:val="18"/>
                <w:lang w:val="es"/>
              </w:rPr>
              <w:t>No</w:t>
            </w:r>
          </w:p>
        </w:tc>
        <w:tc>
          <w:tcPr>
            <w:tcW w:w="244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BA3E14D" w14:textId="5A46DB07"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b/>
                <w:bCs/>
                <w:color w:val="000000" w:themeColor="text1"/>
                <w:sz w:val="18"/>
                <w:szCs w:val="18"/>
                <w:lang w:val="es"/>
              </w:rPr>
              <w:t>Rol</w:t>
            </w:r>
          </w:p>
        </w:tc>
        <w:tc>
          <w:tcPr>
            <w:tcW w:w="244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66D18DE" w14:textId="5B657F51"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b/>
                <w:bCs/>
                <w:color w:val="000000" w:themeColor="text1"/>
                <w:sz w:val="18"/>
                <w:szCs w:val="18"/>
                <w:lang w:val="es"/>
              </w:rPr>
              <w:t>Formación</w:t>
            </w:r>
          </w:p>
        </w:tc>
        <w:tc>
          <w:tcPr>
            <w:tcW w:w="324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4977204" w14:textId="79FA35A1"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b/>
                <w:bCs/>
                <w:color w:val="000000" w:themeColor="text1"/>
                <w:sz w:val="18"/>
                <w:szCs w:val="18"/>
                <w:lang w:val="es"/>
              </w:rPr>
              <w:t>Experiencia</w:t>
            </w:r>
          </w:p>
        </w:tc>
      </w:tr>
      <w:tr w:rsidR="12990A75" w:rsidRPr="00402B6C" w14:paraId="5460173A" w14:textId="77777777" w:rsidTr="12990A75">
        <w:trPr>
          <w:trHeight w:val="1470"/>
        </w:trPr>
        <w:tc>
          <w:tcPr>
            <w:tcW w:w="460" w:type="dxa"/>
            <w:tcBorders>
              <w:top w:val="single" w:sz="8" w:space="0" w:color="auto"/>
              <w:left w:val="single" w:sz="8" w:space="0" w:color="auto"/>
              <w:bottom w:val="single" w:sz="8" w:space="0" w:color="auto"/>
              <w:right w:val="single" w:sz="8" w:space="0" w:color="auto"/>
            </w:tcBorders>
            <w:tcMar>
              <w:left w:w="108" w:type="dxa"/>
              <w:right w:w="108" w:type="dxa"/>
            </w:tcMar>
          </w:tcPr>
          <w:p w14:paraId="6F43DAE6" w14:textId="5B0C8FC2"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lastRenderedPageBreak/>
              <w:t>1</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13830D10" w14:textId="56CFAD8B"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Coordinador de proyecto</w:t>
            </w:r>
          </w:p>
        </w:tc>
        <w:tc>
          <w:tcPr>
            <w:tcW w:w="2440" w:type="dxa"/>
            <w:tcBorders>
              <w:top w:val="single" w:sz="8" w:space="0" w:color="auto"/>
              <w:left w:val="single" w:sz="8" w:space="0" w:color="auto"/>
              <w:bottom w:val="single" w:sz="8" w:space="0" w:color="auto"/>
              <w:right w:val="single" w:sz="8" w:space="0" w:color="auto"/>
            </w:tcBorders>
            <w:tcMar>
              <w:left w:w="108" w:type="dxa"/>
              <w:right w:w="108" w:type="dxa"/>
            </w:tcMar>
          </w:tcPr>
          <w:p w14:paraId="71EF83FE" w14:textId="1A90D2F5"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rPr>
              <w:t>Ingeniero de sistemas o electrónico o telecomunicaciones con Especialización en Gerencia de Proyectos, certificación PMP vigente y certificación ITIL v3 o Superior,.</w:t>
            </w:r>
          </w:p>
        </w:tc>
        <w:tc>
          <w:tcPr>
            <w:tcW w:w="3240" w:type="dxa"/>
            <w:tcBorders>
              <w:top w:val="single" w:sz="8" w:space="0" w:color="auto"/>
              <w:left w:val="single" w:sz="8" w:space="0" w:color="auto"/>
              <w:bottom w:val="single" w:sz="8" w:space="0" w:color="auto"/>
              <w:right w:val="single" w:sz="8" w:space="0" w:color="auto"/>
            </w:tcBorders>
            <w:tcMar>
              <w:left w:w="108" w:type="dxa"/>
              <w:right w:w="108" w:type="dxa"/>
            </w:tcMar>
          </w:tcPr>
          <w:p w14:paraId="0A3E18DE" w14:textId="60C8BB59"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Experiencia profesional específica mínima de seis (6) años en dirección o coordinación o gerencia de proyectos relacionados con las TIC o asociados a la administración de plataforma TI</w:t>
            </w:r>
          </w:p>
        </w:tc>
      </w:tr>
      <w:tr w:rsidR="12990A75" w:rsidRPr="00402B6C" w14:paraId="7B6E0A83" w14:textId="77777777" w:rsidTr="12990A75">
        <w:trPr>
          <w:trHeight w:val="300"/>
        </w:trPr>
        <w:tc>
          <w:tcPr>
            <w:tcW w:w="460" w:type="dxa"/>
            <w:tcBorders>
              <w:top w:val="single" w:sz="8" w:space="0" w:color="auto"/>
              <w:left w:val="single" w:sz="8" w:space="0" w:color="auto"/>
              <w:bottom w:val="single" w:sz="8" w:space="0" w:color="auto"/>
              <w:right w:val="single" w:sz="8" w:space="0" w:color="auto"/>
            </w:tcBorders>
            <w:tcMar>
              <w:left w:w="108" w:type="dxa"/>
              <w:right w:w="108" w:type="dxa"/>
            </w:tcMar>
          </w:tcPr>
          <w:p w14:paraId="2AA3F2A6" w14:textId="0ED1A609"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2</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5AB50089" w14:textId="78C0E4C4"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Ingeniero DBA</w:t>
            </w:r>
          </w:p>
        </w:tc>
        <w:tc>
          <w:tcPr>
            <w:tcW w:w="2440" w:type="dxa"/>
            <w:tcBorders>
              <w:top w:val="single" w:sz="8" w:space="0" w:color="auto"/>
              <w:left w:val="single" w:sz="8" w:space="0" w:color="auto"/>
              <w:bottom w:val="single" w:sz="8" w:space="0" w:color="auto"/>
              <w:right w:val="single" w:sz="8" w:space="0" w:color="auto"/>
            </w:tcBorders>
            <w:tcMar>
              <w:left w:w="108" w:type="dxa"/>
              <w:right w:w="108" w:type="dxa"/>
            </w:tcMar>
          </w:tcPr>
          <w:p w14:paraId="5BBC7DD7" w14:textId="3172BE3C"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rPr>
              <w:t>Ingeniero de sistemas o electrónico o telecomunicaciones, con certificación Oracle Database 11g o superior Administrator Certified Profesional</w:t>
            </w:r>
          </w:p>
        </w:tc>
        <w:tc>
          <w:tcPr>
            <w:tcW w:w="3240" w:type="dxa"/>
            <w:tcBorders>
              <w:top w:val="single" w:sz="8" w:space="0" w:color="auto"/>
              <w:left w:val="single" w:sz="8" w:space="0" w:color="auto"/>
              <w:bottom w:val="single" w:sz="8" w:space="0" w:color="auto"/>
              <w:right w:val="single" w:sz="8" w:space="0" w:color="auto"/>
            </w:tcBorders>
            <w:tcMar>
              <w:left w:w="108" w:type="dxa"/>
              <w:right w:w="108" w:type="dxa"/>
            </w:tcMar>
          </w:tcPr>
          <w:p w14:paraId="464D018C" w14:textId="23AFE1A8"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Experiencia profesional específica mínima de seis (6) años en Administración de Bases de Datos 11G o superior y/o implementación de Oracle.</w:t>
            </w:r>
          </w:p>
          <w:p w14:paraId="0E42801F" w14:textId="2A8A2C93"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 xml:space="preserve"> </w:t>
            </w:r>
          </w:p>
        </w:tc>
      </w:tr>
      <w:tr w:rsidR="12990A75" w:rsidRPr="00402B6C" w14:paraId="2406AB42" w14:textId="77777777" w:rsidTr="12990A75">
        <w:trPr>
          <w:trHeight w:val="300"/>
        </w:trPr>
        <w:tc>
          <w:tcPr>
            <w:tcW w:w="460" w:type="dxa"/>
            <w:tcBorders>
              <w:top w:val="single" w:sz="8" w:space="0" w:color="auto"/>
              <w:left w:val="single" w:sz="8" w:space="0" w:color="auto"/>
              <w:bottom w:val="single" w:sz="8" w:space="0" w:color="auto"/>
              <w:right w:val="single" w:sz="8" w:space="0" w:color="auto"/>
            </w:tcBorders>
            <w:tcMar>
              <w:left w:w="108" w:type="dxa"/>
              <w:right w:w="108" w:type="dxa"/>
            </w:tcMar>
          </w:tcPr>
          <w:p w14:paraId="01CB571B" w14:textId="26068477"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3</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53E2F8B6" w14:textId="3AAECE9B"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rPr>
              <w:t>Ingeniero Weblogic</w:t>
            </w:r>
          </w:p>
        </w:tc>
        <w:tc>
          <w:tcPr>
            <w:tcW w:w="2440" w:type="dxa"/>
            <w:tcBorders>
              <w:top w:val="single" w:sz="8" w:space="0" w:color="auto"/>
              <w:left w:val="single" w:sz="8" w:space="0" w:color="auto"/>
              <w:bottom w:val="single" w:sz="8" w:space="0" w:color="auto"/>
              <w:right w:val="single" w:sz="8" w:space="0" w:color="auto"/>
            </w:tcBorders>
            <w:tcMar>
              <w:left w:w="108" w:type="dxa"/>
              <w:right w:w="108" w:type="dxa"/>
            </w:tcMar>
          </w:tcPr>
          <w:p w14:paraId="2591674C" w14:textId="5C9E4958"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rPr>
              <w:t>Ingeniero de sistemas o electrónico o telecomunicaciones, con certificación Oracle WebLogic Server 11g system Administrator y/o Oracle WebLogic Server 12c o superior Certified Implementation Specialist o superior</w:t>
            </w:r>
          </w:p>
        </w:tc>
        <w:tc>
          <w:tcPr>
            <w:tcW w:w="3240" w:type="dxa"/>
            <w:tcBorders>
              <w:top w:val="single" w:sz="8" w:space="0" w:color="auto"/>
              <w:left w:val="single" w:sz="8" w:space="0" w:color="auto"/>
              <w:bottom w:val="single" w:sz="8" w:space="0" w:color="auto"/>
              <w:right w:val="single" w:sz="8" w:space="0" w:color="auto"/>
            </w:tcBorders>
            <w:tcMar>
              <w:left w:w="108" w:type="dxa"/>
              <w:right w:w="108" w:type="dxa"/>
            </w:tcMar>
          </w:tcPr>
          <w:p w14:paraId="3E35FB8E" w14:textId="165D16AD"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Experiencia profesional específica mínima de cinco (5 años) en Oracle WebLogic Server.</w:t>
            </w:r>
          </w:p>
        </w:tc>
      </w:tr>
      <w:tr w:rsidR="12990A75" w:rsidRPr="00402B6C" w14:paraId="670B8414" w14:textId="77777777" w:rsidTr="12990A75">
        <w:trPr>
          <w:trHeight w:val="300"/>
        </w:trPr>
        <w:tc>
          <w:tcPr>
            <w:tcW w:w="460" w:type="dxa"/>
            <w:tcBorders>
              <w:top w:val="single" w:sz="8" w:space="0" w:color="auto"/>
              <w:left w:val="single" w:sz="8" w:space="0" w:color="auto"/>
              <w:bottom w:val="single" w:sz="8" w:space="0" w:color="auto"/>
              <w:right w:val="single" w:sz="8" w:space="0" w:color="auto"/>
            </w:tcBorders>
            <w:tcMar>
              <w:left w:w="108" w:type="dxa"/>
              <w:right w:w="108" w:type="dxa"/>
            </w:tcMar>
          </w:tcPr>
          <w:p w14:paraId="7937BA23" w14:textId="234EF2F3"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4</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63AB1839" w14:textId="75082F43"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Ingeniero DBA en PostgreSQL</w:t>
            </w:r>
          </w:p>
        </w:tc>
        <w:tc>
          <w:tcPr>
            <w:tcW w:w="2440" w:type="dxa"/>
            <w:tcBorders>
              <w:top w:val="single" w:sz="8" w:space="0" w:color="auto"/>
              <w:left w:val="single" w:sz="8" w:space="0" w:color="auto"/>
              <w:bottom w:val="single" w:sz="8" w:space="0" w:color="auto"/>
              <w:right w:val="single" w:sz="8" w:space="0" w:color="auto"/>
            </w:tcBorders>
            <w:tcMar>
              <w:left w:w="108" w:type="dxa"/>
              <w:right w:w="108" w:type="dxa"/>
            </w:tcMar>
          </w:tcPr>
          <w:p w14:paraId="667BD92D" w14:textId="13464A2F"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Ingeniero de sistemas o electrónico o telecomunicaciones.</w:t>
            </w:r>
          </w:p>
        </w:tc>
        <w:tc>
          <w:tcPr>
            <w:tcW w:w="3240" w:type="dxa"/>
            <w:tcBorders>
              <w:top w:val="single" w:sz="8" w:space="0" w:color="auto"/>
              <w:left w:val="single" w:sz="8" w:space="0" w:color="auto"/>
              <w:bottom w:val="single" w:sz="8" w:space="0" w:color="auto"/>
              <w:right w:val="single" w:sz="8" w:space="0" w:color="auto"/>
            </w:tcBorders>
            <w:tcMar>
              <w:left w:w="108" w:type="dxa"/>
              <w:right w:w="108" w:type="dxa"/>
            </w:tcMar>
          </w:tcPr>
          <w:p w14:paraId="1F635E14" w14:textId="28E42F3C"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Experiencia profesional específica de al menos Tres (3) años en Administración de Bases de Datos PostgreSQL</w:t>
            </w:r>
          </w:p>
        </w:tc>
      </w:tr>
      <w:tr w:rsidR="12990A75" w:rsidRPr="00402B6C" w14:paraId="64474021" w14:textId="77777777" w:rsidTr="12990A75">
        <w:trPr>
          <w:trHeight w:val="300"/>
        </w:trPr>
        <w:tc>
          <w:tcPr>
            <w:tcW w:w="460" w:type="dxa"/>
            <w:tcBorders>
              <w:top w:val="single" w:sz="8" w:space="0" w:color="auto"/>
              <w:left w:val="single" w:sz="8" w:space="0" w:color="auto"/>
              <w:bottom w:val="single" w:sz="8" w:space="0" w:color="auto"/>
              <w:right w:val="single" w:sz="8" w:space="0" w:color="auto"/>
            </w:tcBorders>
            <w:tcMar>
              <w:left w:w="108" w:type="dxa"/>
              <w:right w:w="108" w:type="dxa"/>
            </w:tcMar>
          </w:tcPr>
          <w:p w14:paraId="00EDBF8F" w14:textId="2A92F40F"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5</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415BDA90" w14:textId="5200D5DB"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Ingeniero certificado en servidores DELL</w:t>
            </w:r>
          </w:p>
        </w:tc>
        <w:tc>
          <w:tcPr>
            <w:tcW w:w="2440" w:type="dxa"/>
            <w:tcBorders>
              <w:top w:val="single" w:sz="8" w:space="0" w:color="auto"/>
              <w:left w:val="single" w:sz="8" w:space="0" w:color="auto"/>
              <w:bottom w:val="single" w:sz="8" w:space="0" w:color="auto"/>
              <w:right w:val="single" w:sz="8" w:space="0" w:color="auto"/>
            </w:tcBorders>
            <w:tcMar>
              <w:left w:w="108" w:type="dxa"/>
              <w:right w:w="108" w:type="dxa"/>
            </w:tcMar>
          </w:tcPr>
          <w:p w14:paraId="29EB6546" w14:textId="5BC558CA"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Ingeniero de sistemas o electrónico o telecomunicaciones.</w:t>
            </w:r>
          </w:p>
          <w:p w14:paraId="3DFDE964" w14:textId="537A0744"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rPr>
              <w:t>Certificado tipo profesional del fabricante DELL en operación de servidores PowerEdge</w:t>
            </w:r>
          </w:p>
        </w:tc>
        <w:tc>
          <w:tcPr>
            <w:tcW w:w="3240" w:type="dxa"/>
            <w:tcBorders>
              <w:top w:val="single" w:sz="8" w:space="0" w:color="auto"/>
              <w:left w:val="single" w:sz="8" w:space="0" w:color="auto"/>
              <w:bottom w:val="single" w:sz="8" w:space="0" w:color="auto"/>
              <w:right w:val="single" w:sz="8" w:space="0" w:color="auto"/>
            </w:tcBorders>
            <w:tcMar>
              <w:left w:w="108" w:type="dxa"/>
              <w:right w:w="108" w:type="dxa"/>
            </w:tcMar>
          </w:tcPr>
          <w:p w14:paraId="219D628D" w14:textId="7A3AEED7" w:rsidR="12990A75" w:rsidRPr="00402B6C" w:rsidRDefault="12990A75" w:rsidP="12990A75">
            <w:pPr>
              <w:jc w:val="both"/>
              <w:rPr>
                <w:rFonts w:asciiTheme="minorHAnsi" w:hAnsiTheme="minorHAnsi" w:cstheme="minorHAnsi"/>
              </w:rPr>
            </w:pPr>
            <w:r w:rsidRPr="00402B6C">
              <w:rPr>
                <w:rFonts w:asciiTheme="minorHAnsi" w:eastAsia="Arial" w:hAnsiTheme="minorHAnsi" w:cstheme="minorHAnsi"/>
                <w:color w:val="000000" w:themeColor="text1"/>
                <w:sz w:val="18"/>
                <w:szCs w:val="18"/>
                <w:lang w:val="es"/>
              </w:rPr>
              <w:t>Experiencia profesional específica de al menos dos (2) años</w:t>
            </w:r>
          </w:p>
        </w:tc>
      </w:tr>
    </w:tbl>
    <w:p w14:paraId="3485BDCF" w14:textId="471D667D" w:rsidR="005A03C3" w:rsidRPr="00402B6C" w:rsidRDefault="005A03C3" w:rsidP="12990A75">
      <w:pPr>
        <w:spacing w:after="0" w:line="240" w:lineRule="auto"/>
        <w:jc w:val="both"/>
        <w:rPr>
          <w:rFonts w:eastAsia="Arial" w:cstheme="minorHAnsi"/>
          <w:color w:val="FF0000"/>
          <w:sz w:val="20"/>
          <w:szCs w:val="20"/>
        </w:rPr>
      </w:pPr>
    </w:p>
    <w:p w14:paraId="2705E11A" w14:textId="51CE3835" w:rsidR="005A03C3" w:rsidRPr="00402B6C" w:rsidRDefault="005A03C3" w:rsidP="0063517E">
      <w:pPr>
        <w:spacing w:after="0" w:line="240" w:lineRule="auto"/>
        <w:jc w:val="both"/>
        <w:rPr>
          <w:rFonts w:cstheme="minorHAnsi"/>
          <w:color w:val="FF0000"/>
          <w:sz w:val="20"/>
          <w:szCs w:val="20"/>
        </w:rPr>
      </w:pPr>
    </w:p>
    <w:p w14:paraId="5402A2A8" w14:textId="77777777" w:rsidR="006C32B6" w:rsidRPr="00402B6C" w:rsidRDefault="006C32B6" w:rsidP="00993BFA">
      <w:pPr>
        <w:pStyle w:val="Textoindependiente"/>
        <w:spacing w:after="0"/>
        <w:jc w:val="both"/>
        <w:rPr>
          <w:rFonts w:asciiTheme="minorHAnsi" w:eastAsiaTheme="minorHAnsi" w:hAnsiTheme="minorHAnsi" w:cstheme="minorHAnsi"/>
          <w:sz w:val="20"/>
          <w:szCs w:val="20"/>
          <w:lang w:val="es-CO" w:eastAsia="en-US"/>
        </w:rPr>
      </w:pPr>
    </w:p>
    <w:p w14:paraId="64200A93" w14:textId="4A31F473" w:rsidR="006C32B6" w:rsidRPr="00402B6C" w:rsidRDefault="007E68E4" w:rsidP="00BF41C1">
      <w:pPr>
        <w:numPr>
          <w:ilvl w:val="0"/>
          <w:numId w:val="13"/>
        </w:numPr>
        <w:spacing w:after="0" w:line="240" w:lineRule="auto"/>
        <w:ind w:left="0" w:firstLine="0"/>
        <w:jc w:val="both"/>
        <w:outlineLvl w:val="0"/>
        <w:rPr>
          <w:rFonts w:cstheme="minorHAnsi"/>
          <w:b/>
          <w:sz w:val="20"/>
          <w:szCs w:val="20"/>
        </w:rPr>
      </w:pPr>
      <w:r w:rsidRPr="00402B6C">
        <w:rPr>
          <w:rFonts w:cstheme="minorHAnsi"/>
          <w:b/>
          <w:sz w:val="20"/>
          <w:szCs w:val="20"/>
        </w:rPr>
        <w:t>S</w:t>
      </w:r>
      <w:r w:rsidR="00B37871" w:rsidRPr="00402B6C">
        <w:rPr>
          <w:rFonts w:cstheme="minorHAnsi"/>
          <w:b/>
          <w:bCs/>
          <w:sz w:val="20"/>
          <w:szCs w:val="20"/>
        </w:rPr>
        <w:t>EGURIDAD</w:t>
      </w:r>
      <w:r w:rsidR="00B37871" w:rsidRPr="00402B6C">
        <w:rPr>
          <w:rFonts w:cstheme="minorHAnsi"/>
          <w:b/>
          <w:sz w:val="20"/>
          <w:szCs w:val="20"/>
        </w:rPr>
        <w:t xml:space="preserve"> Y </w:t>
      </w:r>
      <w:r w:rsidR="005833B1" w:rsidRPr="00402B6C">
        <w:rPr>
          <w:rFonts w:cstheme="minorHAnsi"/>
          <w:b/>
          <w:sz w:val="20"/>
          <w:szCs w:val="20"/>
        </w:rPr>
        <w:t>S</w:t>
      </w:r>
      <w:r w:rsidR="002D28C0" w:rsidRPr="00402B6C">
        <w:rPr>
          <w:rFonts w:cstheme="minorHAnsi"/>
          <w:b/>
          <w:sz w:val="20"/>
          <w:szCs w:val="20"/>
        </w:rPr>
        <w:t>EGURIDAD EN EL TRABAJO.</w:t>
      </w:r>
    </w:p>
    <w:p w14:paraId="3836C430" w14:textId="77777777" w:rsidR="006C32B6" w:rsidRPr="00402B6C" w:rsidRDefault="006C32B6" w:rsidP="00993BFA">
      <w:pPr>
        <w:pStyle w:val="Textoindependiente"/>
        <w:spacing w:after="0"/>
        <w:jc w:val="both"/>
        <w:rPr>
          <w:rFonts w:asciiTheme="minorHAnsi" w:eastAsiaTheme="minorHAnsi" w:hAnsiTheme="minorHAnsi" w:cstheme="minorHAnsi"/>
          <w:sz w:val="20"/>
          <w:szCs w:val="20"/>
          <w:lang w:val="es-CO" w:eastAsia="en-US"/>
        </w:rPr>
      </w:pPr>
    </w:p>
    <w:p w14:paraId="1E2F03F4" w14:textId="1DDF82EF" w:rsidR="00B37871" w:rsidRPr="00402B6C" w:rsidRDefault="00B37871" w:rsidP="00B37871">
      <w:pPr>
        <w:tabs>
          <w:tab w:val="left" w:pos="0"/>
          <w:tab w:val="left" w:pos="5706"/>
        </w:tabs>
        <w:spacing w:after="0" w:line="240" w:lineRule="auto"/>
        <w:jc w:val="both"/>
        <w:rPr>
          <w:rFonts w:cstheme="minorHAnsi"/>
          <w:sz w:val="20"/>
          <w:szCs w:val="20"/>
        </w:rPr>
      </w:pPr>
      <w:r w:rsidRPr="00402B6C">
        <w:rPr>
          <w:rFonts w:cstheme="minorHAnsi"/>
          <w:sz w:val="20"/>
          <w:szCs w:val="20"/>
        </w:rPr>
        <w:t xml:space="preserve">Será responsabilidad del CONTRATISTA el cumplimiento de la normatividad legal vigente en materia de SEGURIDAD Y SALUD EN EL TRABAJO durante la ejecución del contrato, </w:t>
      </w:r>
      <w:r w:rsidRPr="00402B6C">
        <w:rPr>
          <w:rFonts w:eastAsia="ZTR1C.tmp" w:cstheme="minorHAnsi"/>
          <w:sz w:val="20"/>
          <w:szCs w:val="20"/>
          <w:lang w:val="es-ES" w:eastAsia="es-ES"/>
        </w:rPr>
        <w:t xml:space="preserve">garantizando la gestión de la salud y la seguridad de los trabajadores a </w:t>
      </w:r>
      <w:r w:rsidRPr="00402B6C">
        <w:rPr>
          <w:rFonts w:cstheme="minorHAnsi"/>
          <w:sz w:val="20"/>
          <w:szCs w:val="20"/>
        </w:rPr>
        <w:t>su cargo y/o partes interesadas.</w:t>
      </w:r>
    </w:p>
    <w:p w14:paraId="22CDBA6F" w14:textId="77777777" w:rsidR="00B37871" w:rsidRPr="00402B6C" w:rsidRDefault="00B37871" w:rsidP="00993BFA">
      <w:pPr>
        <w:pStyle w:val="Textoindependiente"/>
        <w:spacing w:after="0"/>
        <w:jc w:val="both"/>
        <w:rPr>
          <w:rFonts w:asciiTheme="minorHAnsi" w:hAnsiTheme="minorHAnsi" w:cstheme="minorHAnsi"/>
          <w:sz w:val="20"/>
          <w:szCs w:val="20"/>
          <w:lang w:val="es-CO"/>
        </w:rPr>
      </w:pPr>
    </w:p>
    <w:p w14:paraId="533092F6" w14:textId="2C2A45E9" w:rsidR="009D35F2" w:rsidRPr="00402B6C" w:rsidRDefault="00993BFA" w:rsidP="00BF41C1">
      <w:pPr>
        <w:numPr>
          <w:ilvl w:val="0"/>
          <w:numId w:val="13"/>
        </w:numPr>
        <w:spacing w:after="0" w:line="240" w:lineRule="auto"/>
        <w:ind w:left="0" w:firstLine="0"/>
        <w:jc w:val="both"/>
        <w:outlineLvl w:val="0"/>
        <w:rPr>
          <w:rFonts w:cstheme="minorHAnsi"/>
          <w:b/>
          <w:bCs/>
          <w:iCs/>
          <w:kern w:val="16"/>
          <w:position w:val="-6"/>
          <w:sz w:val="20"/>
          <w:szCs w:val="20"/>
        </w:rPr>
      </w:pPr>
      <w:r w:rsidRPr="00402B6C">
        <w:rPr>
          <w:rFonts w:cstheme="minorHAnsi"/>
          <w:b/>
          <w:bCs/>
          <w:iCs/>
          <w:kern w:val="16"/>
          <w:position w:val="-6"/>
          <w:sz w:val="20"/>
          <w:szCs w:val="20"/>
        </w:rPr>
        <w:t>INFORMES Y COMITÉS DE SEGUIMIENTO TÉCNICO:</w:t>
      </w:r>
    </w:p>
    <w:p w14:paraId="6EB8B2F8" w14:textId="7E650D26" w:rsidR="009D35F2" w:rsidRPr="00402B6C" w:rsidRDefault="009D35F2" w:rsidP="009D35F2">
      <w:pPr>
        <w:spacing w:after="0" w:line="240" w:lineRule="auto"/>
        <w:jc w:val="both"/>
        <w:outlineLvl w:val="0"/>
        <w:rPr>
          <w:rFonts w:cstheme="minorHAnsi"/>
          <w:bCs/>
          <w:iCs/>
          <w:color w:val="FF0000"/>
          <w:kern w:val="16"/>
          <w:position w:val="-6"/>
          <w:sz w:val="20"/>
          <w:szCs w:val="20"/>
        </w:rPr>
      </w:pPr>
      <w:r w:rsidRPr="00402B6C">
        <w:rPr>
          <w:rFonts w:cstheme="minorHAnsi"/>
          <w:bCs/>
          <w:iCs/>
          <w:color w:val="FF0000"/>
          <w:kern w:val="16"/>
          <w:position w:val="-6"/>
          <w:sz w:val="20"/>
          <w:szCs w:val="20"/>
        </w:rPr>
        <w:t>.</w:t>
      </w:r>
    </w:p>
    <w:p w14:paraId="457B40F6" w14:textId="77777777" w:rsidR="00D51A93" w:rsidRPr="00402B6C" w:rsidRDefault="00D51A93" w:rsidP="00D51A93">
      <w:pPr>
        <w:pStyle w:val="Textoindependiente"/>
        <w:spacing w:before="2"/>
        <w:ind w:left="121" w:right="49"/>
        <w:jc w:val="both"/>
        <w:rPr>
          <w:rFonts w:asciiTheme="minorHAnsi" w:hAnsiTheme="minorHAnsi" w:cstheme="minorHAnsi"/>
          <w:sz w:val="20"/>
          <w:szCs w:val="20"/>
          <w:lang w:val="es-CO"/>
        </w:rPr>
      </w:pPr>
      <w:r w:rsidRPr="00402B6C">
        <w:rPr>
          <w:rFonts w:asciiTheme="minorHAnsi" w:hAnsiTheme="minorHAnsi" w:cstheme="minorHAnsi"/>
          <w:sz w:val="20"/>
          <w:szCs w:val="20"/>
          <w:lang w:val="es-CO"/>
        </w:rPr>
        <w:t>Durante</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el</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tiempo</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del</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contrato</w:t>
      </w:r>
      <w:r w:rsidRPr="00402B6C">
        <w:rPr>
          <w:rFonts w:asciiTheme="minorHAnsi" w:hAnsiTheme="minorHAnsi" w:cstheme="minorHAnsi"/>
          <w:spacing w:val="-5"/>
          <w:sz w:val="20"/>
          <w:szCs w:val="20"/>
          <w:lang w:val="es-CO"/>
        </w:rPr>
        <w:t xml:space="preserve"> </w:t>
      </w:r>
      <w:r w:rsidRPr="00402B6C">
        <w:rPr>
          <w:rFonts w:asciiTheme="minorHAnsi" w:hAnsiTheme="minorHAnsi" w:cstheme="minorHAnsi"/>
          <w:sz w:val="20"/>
          <w:szCs w:val="20"/>
          <w:lang w:val="es-CO"/>
        </w:rPr>
        <w:t>el</w:t>
      </w:r>
      <w:r w:rsidRPr="00402B6C">
        <w:rPr>
          <w:rFonts w:asciiTheme="minorHAnsi" w:hAnsiTheme="minorHAnsi" w:cstheme="minorHAnsi"/>
          <w:spacing w:val="-6"/>
          <w:sz w:val="20"/>
          <w:szCs w:val="20"/>
          <w:lang w:val="es-CO"/>
        </w:rPr>
        <w:t xml:space="preserve"> </w:t>
      </w:r>
      <w:r w:rsidRPr="00402B6C">
        <w:rPr>
          <w:rFonts w:asciiTheme="minorHAnsi" w:hAnsiTheme="minorHAnsi" w:cstheme="minorHAnsi"/>
          <w:sz w:val="20"/>
          <w:szCs w:val="20"/>
          <w:lang w:val="es-CO"/>
        </w:rPr>
        <w:t>contratista</w:t>
      </w:r>
      <w:r w:rsidRPr="00402B6C">
        <w:rPr>
          <w:rFonts w:asciiTheme="minorHAnsi" w:hAnsiTheme="minorHAnsi" w:cstheme="minorHAnsi"/>
          <w:spacing w:val="-4"/>
          <w:sz w:val="20"/>
          <w:szCs w:val="20"/>
          <w:lang w:val="es-CO"/>
        </w:rPr>
        <w:t xml:space="preserve"> </w:t>
      </w:r>
      <w:r w:rsidRPr="00402B6C">
        <w:rPr>
          <w:rFonts w:asciiTheme="minorHAnsi" w:hAnsiTheme="minorHAnsi" w:cstheme="minorHAnsi"/>
          <w:sz w:val="20"/>
          <w:szCs w:val="20"/>
          <w:lang w:val="es-CO"/>
        </w:rPr>
        <w:t>deberá</w:t>
      </w:r>
      <w:r w:rsidRPr="00402B6C">
        <w:rPr>
          <w:rFonts w:asciiTheme="minorHAnsi" w:hAnsiTheme="minorHAnsi" w:cstheme="minorHAnsi"/>
          <w:spacing w:val="-2"/>
          <w:sz w:val="20"/>
          <w:szCs w:val="20"/>
          <w:lang w:val="es-CO"/>
        </w:rPr>
        <w:t xml:space="preserve"> adjuntar:</w:t>
      </w:r>
    </w:p>
    <w:p w14:paraId="2477F75C" w14:textId="77777777" w:rsidR="00D51A93" w:rsidRPr="00402B6C" w:rsidRDefault="00D51A93" w:rsidP="00BF41C1">
      <w:pPr>
        <w:pStyle w:val="Prrafodelista"/>
        <w:widowControl w:val="0"/>
        <w:numPr>
          <w:ilvl w:val="0"/>
          <w:numId w:val="20"/>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El contratista deberá entregar informe detallado de actividades y monitoreo realizado del mes facturado.</w:t>
      </w:r>
    </w:p>
    <w:p w14:paraId="29593DAB" w14:textId="77777777" w:rsidR="00D51A93" w:rsidRPr="00402B6C" w:rsidRDefault="00D51A93" w:rsidP="00BF41C1">
      <w:pPr>
        <w:pStyle w:val="Prrafodelista"/>
        <w:widowControl w:val="0"/>
        <w:numPr>
          <w:ilvl w:val="0"/>
          <w:numId w:val="20"/>
        </w:numPr>
        <w:tabs>
          <w:tab w:val="left" w:pos="843"/>
        </w:tabs>
        <w:autoSpaceDE w:val="0"/>
        <w:autoSpaceDN w:val="0"/>
        <w:spacing w:after="0" w:line="240" w:lineRule="auto"/>
        <w:ind w:right="49" w:hanging="360"/>
        <w:contextualSpacing w:val="0"/>
        <w:jc w:val="both"/>
        <w:rPr>
          <w:rFonts w:cstheme="minorHAnsi"/>
          <w:sz w:val="20"/>
          <w:szCs w:val="20"/>
        </w:rPr>
      </w:pPr>
      <w:r w:rsidRPr="00402B6C">
        <w:rPr>
          <w:rFonts w:cstheme="minorHAnsi"/>
          <w:sz w:val="20"/>
          <w:szCs w:val="20"/>
        </w:rPr>
        <w:t>El contratista deberá realizar la transferencia de conocimiento de todos los servicios ofrecidos</w:t>
      </w:r>
      <w:r w:rsidRPr="00402B6C">
        <w:rPr>
          <w:rFonts w:cstheme="minorHAnsi"/>
          <w:spacing w:val="-9"/>
          <w:sz w:val="20"/>
          <w:szCs w:val="20"/>
        </w:rPr>
        <w:t xml:space="preserve"> </w:t>
      </w:r>
      <w:r w:rsidRPr="00402B6C">
        <w:rPr>
          <w:rFonts w:cstheme="minorHAnsi"/>
          <w:sz w:val="20"/>
          <w:szCs w:val="20"/>
        </w:rPr>
        <w:t>o</w:t>
      </w:r>
      <w:r w:rsidRPr="00402B6C">
        <w:rPr>
          <w:rFonts w:cstheme="minorHAnsi"/>
          <w:spacing w:val="-9"/>
          <w:sz w:val="20"/>
          <w:szCs w:val="20"/>
        </w:rPr>
        <w:t xml:space="preserve"> </w:t>
      </w:r>
      <w:r w:rsidRPr="00402B6C">
        <w:rPr>
          <w:rFonts w:cstheme="minorHAnsi"/>
          <w:sz w:val="20"/>
          <w:szCs w:val="20"/>
        </w:rPr>
        <w:t>generados</w:t>
      </w:r>
      <w:r w:rsidRPr="00402B6C">
        <w:rPr>
          <w:rFonts w:cstheme="minorHAnsi"/>
          <w:spacing w:val="-9"/>
          <w:sz w:val="20"/>
          <w:szCs w:val="20"/>
        </w:rPr>
        <w:t xml:space="preserve"> </w:t>
      </w:r>
      <w:r w:rsidRPr="00402B6C">
        <w:rPr>
          <w:rFonts w:cstheme="minorHAnsi"/>
          <w:sz w:val="20"/>
          <w:szCs w:val="20"/>
        </w:rPr>
        <w:t>dentro</w:t>
      </w:r>
      <w:r w:rsidRPr="00402B6C">
        <w:rPr>
          <w:rFonts w:cstheme="minorHAnsi"/>
          <w:spacing w:val="-12"/>
          <w:sz w:val="20"/>
          <w:szCs w:val="20"/>
        </w:rPr>
        <w:t xml:space="preserve"> </w:t>
      </w:r>
      <w:r w:rsidRPr="00402B6C">
        <w:rPr>
          <w:rFonts w:cstheme="minorHAnsi"/>
          <w:sz w:val="20"/>
          <w:szCs w:val="20"/>
        </w:rPr>
        <w:t>del</w:t>
      </w:r>
      <w:r w:rsidRPr="00402B6C">
        <w:rPr>
          <w:rFonts w:cstheme="minorHAnsi"/>
          <w:spacing w:val="-10"/>
          <w:sz w:val="20"/>
          <w:szCs w:val="20"/>
        </w:rPr>
        <w:t xml:space="preserve"> </w:t>
      </w:r>
      <w:r w:rsidRPr="00402B6C">
        <w:rPr>
          <w:rFonts w:cstheme="minorHAnsi"/>
          <w:sz w:val="20"/>
          <w:szCs w:val="20"/>
        </w:rPr>
        <w:t>marco</w:t>
      </w:r>
      <w:r w:rsidRPr="00402B6C">
        <w:rPr>
          <w:rFonts w:cstheme="minorHAnsi"/>
          <w:spacing w:val="-12"/>
          <w:sz w:val="20"/>
          <w:szCs w:val="20"/>
        </w:rPr>
        <w:t xml:space="preserve"> </w:t>
      </w:r>
      <w:r w:rsidRPr="00402B6C">
        <w:rPr>
          <w:rFonts w:cstheme="minorHAnsi"/>
          <w:sz w:val="20"/>
          <w:szCs w:val="20"/>
        </w:rPr>
        <w:t>del</w:t>
      </w:r>
      <w:r w:rsidRPr="00402B6C">
        <w:rPr>
          <w:rFonts w:cstheme="minorHAnsi"/>
          <w:spacing w:val="-10"/>
          <w:sz w:val="20"/>
          <w:szCs w:val="20"/>
        </w:rPr>
        <w:t xml:space="preserve"> </w:t>
      </w:r>
      <w:r w:rsidRPr="00402B6C">
        <w:rPr>
          <w:rFonts w:cstheme="minorHAnsi"/>
          <w:sz w:val="20"/>
          <w:szCs w:val="20"/>
        </w:rPr>
        <w:t>contrato,</w:t>
      </w:r>
      <w:r w:rsidRPr="00402B6C">
        <w:rPr>
          <w:rFonts w:cstheme="minorHAnsi"/>
          <w:spacing w:val="-9"/>
          <w:sz w:val="20"/>
          <w:szCs w:val="20"/>
        </w:rPr>
        <w:t xml:space="preserve"> </w:t>
      </w:r>
      <w:r w:rsidRPr="00402B6C">
        <w:rPr>
          <w:rFonts w:cstheme="minorHAnsi"/>
          <w:sz w:val="20"/>
          <w:szCs w:val="20"/>
        </w:rPr>
        <w:t>para</w:t>
      </w:r>
      <w:r w:rsidRPr="00402B6C">
        <w:rPr>
          <w:rFonts w:cstheme="minorHAnsi"/>
          <w:spacing w:val="-12"/>
          <w:sz w:val="20"/>
          <w:szCs w:val="20"/>
        </w:rPr>
        <w:t xml:space="preserve"> </w:t>
      </w:r>
      <w:r w:rsidRPr="00402B6C">
        <w:rPr>
          <w:rFonts w:cstheme="minorHAnsi"/>
          <w:sz w:val="20"/>
          <w:szCs w:val="20"/>
        </w:rPr>
        <w:t>los</w:t>
      </w:r>
      <w:r w:rsidRPr="00402B6C">
        <w:rPr>
          <w:rFonts w:cstheme="minorHAnsi"/>
          <w:spacing w:val="-9"/>
          <w:sz w:val="20"/>
          <w:szCs w:val="20"/>
        </w:rPr>
        <w:t xml:space="preserve"> </w:t>
      </w:r>
      <w:r w:rsidRPr="00402B6C">
        <w:rPr>
          <w:rFonts w:cstheme="minorHAnsi"/>
          <w:sz w:val="20"/>
          <w:szCs w:val="20"/>
        </w:rPr>
        <w:t>funcionarios</w:t>
      </w:r>
      <w:r w:rsidRPr="00402B6C">
        <w:rPr>
          <w:rFonts w:cstheme="minorHAnsi"/>
          <w:spacing w:val="-9"/>
          <w:sz w:val="20"/>
          <w:szCs w:val="20"/>
        </w:rPr>
        <w:t xml:space="preserve"> </w:t>
      </w:r>
      <w:r w:rsidRPr="00402B6C">
        <w:rPr>
          <w:rFonts w:cstheme="minorHAnsi"/>
          <w:sz w:val="20"/>
          <w:szCs w:val="20"/>
        </w:rPr>
        <w:t>de</w:t>
      </w:r>
      <w:r w:rsidRPr="00402B6C">
        <w:rPr>
          <w:rFonts w:cstheme="minorHAnsi"/>
          <w:spacing w:val="-9"/>
          <w:sz w:val="20"/>
          <w:szCs w:val="20"/>
        </w:rPr>
        <w:t xml:space="preserve"> </w:t>
      </w:r>
      <w:r w:rsidRPr="00402B6C">
        <w:rPr>
          <w:rFonts w:cstheme="minorHAnsi"/>
          <w:sz w:val="20"/>
          <w:szCs w:val="20"/>
        </w:rPr>
        <w:t>la</w:t>
      </w:r>
      <w:r w:rsidRPr="00402B6C">
        <w:rPr>
          <w:rFonts w:cstheme="minorHAnsi"/>
          <w:spacing w:val="-12"/>
          <w:sz w:val="20"/>
          <w:szCs w:val="20"/>
        </w:rPr>
        <w:t xml:space="preserve"> </w:t>
      </w:r>
      <w:r w:rsidRPr="00402B6C">
        <w:rPr>
          <w:rFonts w:cstheme="minorHAnsi"/>
          <w:sz w:val="20"/>
          <w:szCs w:val="20"/>
        </w:rPr>
        <w:t>Oficina</w:t>
      </w:r>
      <w:r w:rsidRPr="00402B6C">
        <w:rPr>
          <w:rFonts w:cstheme="minorHAnsi"/>
          <w:spacing w:val="-10"/>
          <w:sz w:val="20"/>
          <w:szCs w:val="20"/>
        </w:rPr>
        <w:t xml:space="preserve"> </w:t>
      </w:r>
      <w:r w:rsidRPr="00402B6C">
        <w:rPr>
          <w:rFonts w:cstheme="minorHAnsi"/>
          <w:sz w:val="20"/>
          <w:szCs w:val="20"/>
        </w:rPr>
        <w:t>de Tecnología de la Información de la Entidad, que determine el supervisor del contrato.</w:t>
      </w:r>
    </w:p>
    <w:p w14:paraId="5F9F9A44" w14:textId="77777777" w:rsidR="00D51A93" w:rsidRPr="00402B6C" w:rsidRDefault="00D51A93" w:rsidP="00BF41C1">
      <w:pPr>
        <w:pStyle w:val="Prrafodelista"/>
        <w:widowControl w:val="0"/>
        <w:numPr>
          <w:ilvl w:val="0"/>
          <w:numId w:val="20"/>
        </w:numPr>
        <w:tabs>
          <w:tab w:val="left" w:pos="843"/>
        </w:tabs>
        <w:autoSpaceDE w:val="0"/>
        <w:autoSpaceDN w:val="0"/>
        <w:spacing w:after="0" w:line="240" w:lineRule="auto"/>
        <w:ind w:left="842" w:right="49" w:hanging="362"/>
        <w:contextualSpacing w:val="0"/>
        <w:jc w:val="both"/>
        <w:rPr>
          <w:rFonts w:cstheme="minorHAnsi"/>
          <w:color w:val="000000" w:themeColor="text1"/>
          <w:sz w:val="20"/>
          <w:szCs w:val="20"/>
        </w:rPr>
      </w:pPr>
      <w:r w:rsidRPr="00402B6C">
        <w:rPr>
          <w:rFonts w:cstheme="minorHAnsi"/>
          <w:color w:val="000000" w:themeColor="text1"/>
          <w:sz w:val="20"/>
          <w:szCs w:val="20"/>
        </w:rPr>
        <w:t>Asistir</w:t>
      </w:r>
      <w:r w:rsidRPr="00402B6C">
        <w:rPr>
          <w:rFonts w:cstheme="minorHAnsi"/>
          <w:color w:val="000000" w:themeColor="text1"/>
          <w:spacing w:val="-7"/>
          <w:sz w:val="20"/>
          <w:szCs w:val="20"/>
        </w:rPr>
        <w:t xml:space="preserve"> </w:t>
      </w:r>
      <w:r w:rsidRPr="00402B6C">
        <w:rPr>
          <w:rFonts w:cstheme="minorHAnsi"/>
          <w:color w:val="000000" w:themeColor="text1"/>
          <w:sz w:val="20"/>
          <w:szCs w:val="20"/>
        </w:rPr>
        <w:t>a</w:t>
      </w:r>
      <w:r w:rsidRPr="00402B6C">
        <w:rPr>
          <w:rFonts w:cstheme="minorHAnsi"/>
          <w:color w:val="000000" w:themeColor="text1"/>
          <w:spacing w:val="-7"/>
          <w:sz w:val="20"/>
          <w:szCs w:val="20"/>
        </w:rPr>
        <w:t xml:space="preserve"> </w:t>
      </w:r>
      <w:r w:rsidRPr="00402B6C">
        <w:rPr>
          <w:rFonts w:cstheme="minorHAnsi"/>
          <w:color w:val="000000" w:themeColor="text1"/>
          <w:sz w:val="20"/>
          <w:szCs w:val="20"/>
        </w:rPr>
        <w:t>las</w:t>
      </w:r>
      <w:r w:rsidRPr="00402B6C">
        <w:rPr>
          <w:rFonts w:cstheme="minorHAnsi"/>
          <w:color w:val="000000" w:themeColor="text1"/>
          <w:spacing w:val="-5"/>
          <w:sz w:val="20"/>
          <w:szCs w:val="20"/>
        </w:rPr>
        <w:t xml:space="preserve"> </w:t>
      </w:r>
      <w:r w:rsidRPr="00402B6C">
        <w:rPr>
          <w:rFonts w:cstheme="minorHAnsi"/>
          <w:color w:val="000000" w:themeColor="text1"/>
          <w:sz w:val="20"/>
          <w:szCs w:val="20"/>
        </w:rPr>
        <w:t>reuniones</w:t>
      </w:r>
      <w:r w:rsidRPr="00402B6C">
        <w:rPr>
          <w:rFonts w:cstheme="minorHAnsi"/>
          <w:color w:val="000000" w:themeColor="text1"/>
          <w:spacing w:val="-7"/>
          <w:sz w:val="20"/>
          <w:szCs w:val="20"/>
        </w:rPr>
        <w:t xml:space="preserve"> </w:t>
      </w:r>
      <w:r w:rsidRPr="00402B6C">
        <w:rPr>
          <w:rFonts w:cstheme="minorHAnsi"/>
          <w:color w:val="000000" w:themeColor="text1"/>
          <w:sz w:val="20"/>
          <w:szCs w:val="20"/>
        </w:rPr>
        <w:t>programadas</w:t>
      </w:r>
      <w:r w:rsidRPr="00402B6C">
        <w:rPr>
          <w:rFonts w:cstheme="minorHAnsi"/>
          <w:color w:val="000000" w:themeColor="text1"/>
          <w:spacing w:val="-6"/>
          <w:sz w:val="20"/>
          <w:szCs w:val="20"/>
        </w:rPr>
        <w:t xml:space="preserve"> </w:t>
      </w:r>
      <w:r w:rsidRPr="00402B6C">
        <w:rPr>
          <w:rFonts w:cstheme="minorHAnsi"/>
          <w:color w:val="000000" w:themeColor="text1"/>
          <w:sz w:val="20"/>
          <w:szCs w:val="20"/>
        </w:rPr>
        <w:t>por</w:t>
      </w:r>
      <w:r w:rsidRPr="00402B6C">
        <w:rPr>
          <w:rFonts w:cstheme="minorHAnsi"/>
          <w:color w:val="000000" w:themeColor="text1"/>
          <w:spacing w:val="-5"/>
          <w:sz w:val="20"/>
          <w:szCs w:val="20"/>
        </w:rPr>
        <w:t xml:space="preserve"> </w:t>
      </w:r>
      <w:r w:rsidRPr="00402B6C">
        <w:rPr>
          <w:rFonts w:cstheme="minorHAnsi"/>
          <w:color w:val="000000" w:themeColor="text1"/>
          <w:sz w:val="20"/>
          <w:szCs w:val="20"/>
        </w:rPr>
        <w:t>TRANSMILENIO</w:t>
      </w:r>
      <w:r w:rsidRPr="00402B6C">
        <w:rPr>
          <w:rFonts w:cstheme="minorHAnsi"/>
          <w:color w:val="000000" w:themeColor="text1"/>
          <w:spacing w:val="-7"/>
          <w:sz w:val="20"/>
          <w:szCs w:val="20"/>
        </w:rPr>
        <w:t xml:space="preserve"> </w:t>
      </w:r>
      <w:r w:rsidRPr="00402B6C">
        <w:rPr>
          <w:rFonts w:cstheme="minorHAnsi"/>
          <w:color w:val="000000" w:themeColor="text1"/>
          <w:spacing w:val="-4"/>
          <w:sz w:val="20"/>
          <w:szCs w:val="20"/>
        </w:rPr>
        <w:t>S.A.</w:t>
      </w:r>
    </w:p>
    <w:p w14:paraId="59072C7B" w14:textId="77777777" w:rsidR="00D51A93" w:rsidRPr="00402B6C" w:rsidRDefault="00D51A93" w:rsidP="00BF41C1">
      <w:pPr>
        <w:pStyle w:val="Prrafodelista"/>
        <w:widowControl w:val="0"/>
        <w:numPr>
          <w:ilvl w:val="0"/>
          <w:numId w:val="20"/>
        </w:numPr>
        <w:tabs>
          <w:tab w:val="left" w:pos="843"/>
        </w:tabs>
        <w:autoSpaceDE w:val="0"/>
        <w:autoSpaceDN w:val="0"/>
        <w:spacing w:before="3" w:after="0" w:line="240" w:lineRule="auto"/>
        <w:ind w:right="49" w:hanging="360"/>
        <w:contextualSpacing w:val="0"/>
        <w:jc w:val="both"/>
        <w:outlineLvl w:val="0"/>
        <w:rPr>
          <w:rFonts w:cstheme="minorHAnsi"/>
          <w:bCs/>
          <w:iCs/>
          <w:color w:val="000000" w:themeColor="text1"/>
          <w:kern w:val="16"/>
          <w:position w:val="-6"/>
          <w:sz w:val="20"/>
          <w:szCs w:val="20"/>
        </w:rPr>
      </w:pPr>
      <w:r w:rsidRPr="00402B6C">
        <w:rPr>
          <w:rFonts w:cstheme="minorHAnsi"/>
          <w:color w:val="000000" w:themeColor="text1"/>
          <w:sz w:val="20"/>
          <w:szCs w:val="20"/>
        </w:rPr>
        <w:t xml:space="preserve">El contratista deberá entregar dos (2) informes MENSUALES, Uno (1) cada 15 días del estado de la base de datos y acciones o actividades de remediación y mejora realizadas para mantener en alta </w:t>
      </w:r>
      <w:r w:rsidRPr="00402B6C">
        <w:rPr>
          <w:rFonts w:cstheme="minorHAnsi"/>
          <w:color w:val="000000" w:themeColor="text1"/>
          <w:sz w:val="20"/>
          <w:szCs w:val="20"/>
        </w:rPr>
        <w:lastRenderedPageBreak/>
        <w:t>disponibilidad las bases de datos.</w:t>
      </w:r>
    </w:p>
    <w:p w14:paraId="591CEB49" w14:textId="2C4916AE" w:rsidR="00D51A93" w:rsidRPr="00402B6C" w:rsidRDefault="42C1E61F" w:rsidP="00BF41C1">
      <w:pPr>
        <w:pStyle w:val="Prrafodelista"/>
        <w:widowControl w:val="0"/>
        <w:numPr>
          <w:ilvl w:val="0"/>
          <w:numId w:val="20"/>
        </w:numPr>
        <w:tabs>
          <w:tab w:val="left" w:pos="843"/>
        </w:tabs>
        <w:autoSpaceDE w:val="0"/>
        <w:autoSpaceDN w:val="0"/>
        <w:spacing w:before="3" w:after="0" w:line="240" w:lineRule="auto"/>
        <w:ind w:right="49" w:hanging="360"/>
        <w:contextualSpacing w:val="0"/>
        <w:jc w:val="both"/>
        <w:outlineLvl w:val="0"/>
        <w:rPr>
          <w:rFonts w:cstheme="minorHAnsi"/>
          <w:color w:val="000000" w:themeColor="text1"/>
          <w:kern w:val="16"/>
          <w:position w:val="-6"/>
          <w:sz w:val="20"/>
          <w:szCs w:val="20"/>
        </w:rPr>
      </w:pPr>
      <w:r w:rsidRPr="00402B6C">
        <w:rPr>
          <w:rFonts w:cstheme="minorHAnsi"/>
          <w:color w:val="000000" w:themeColor="text1"/>
          <w:sz w:val="20"/>
          <w:szCs w:val="20"/>
        </w:rPr>
        <w:t>El contratista deberá documentar y generar reportes de todos los servicios ofrecidos o generados dentro del marco del contrato</w:t>
      </w:r>
      <w:r w:rsidR="29E4EA00" w:rsidRPr="00402B6C">
        <w:rPr>
          <w:rFonts w:cstheme="minorHAnsi"/>
          <w:color w:val="000000" w:themeColor="text1"/>
          <w:sz w:val="20"/>
          <w:szCs w:val="20"/>
        </w:rPr>
        <w:t xml:space="preserve"> </w:t>
      </w:r>
    </w:p>
    <w:p w14:paraId="3EB6BAD2" w14:textId="77777777" w:rsidR="009D35F2" w:rsidRPr="00402B6C" w:rsidRDefault="009D35F2" w:rsidP="009D35F2">
      <w:pPr>
        <w:spacing w:after="0" w:line="240" w:lineRule="auto"/>
        <w:jc w:val="both"/>
        <w:outlineLvl w:val="0"/>
        <w:rPr>
          <w:rFonts w:cstheme="minorHAnsi"/>
          <w:b/>
          <w:bCs/>
          <w:iCs/>
          <w:kern w:val="16"/>
          <w:position w:val="-6"/>
          <w:sz w:val="20"/>
          <w:szCs w:val="20"/>
        </w:rPr>
      </w:pPr>
    </w:p>
    <w:p w14:paraId="47B8C736" w14:textId="77777777" w:rsidR="003600EC" w:rsidRPr="00402B6C" w:rsidRDefault="003600EC" w:rsidP="00993BFA">
      <w:pPr>
        <w:spacing w:after="0" w:line="240" w:lineRule="auto"/>
        <w:jc w:val="both"/>
        <w:rPr>
          <w:rFonts w:eastAsia="ZTR1C.tmp" w:cstheme="minorHAnsi"/>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402B6C" w14:paraId="47B8C738" w14:textId="77777777" w:rsidTr="6D0FC664">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47B8C737" w14:textId="7C08B2F1" w:rsidR="004267FA" w:rsidRPr="00402B6C" w:rsidRDefault="00DF0E9B" w:rsidP="00993BFA">
            <w:pPr>
              <w:tabs>
                <w:tab w:val="left" w:pos="5706"/>
              </w:tabs>
              <w:spacing w:after="0" w:line="240" w:lineRule="auto"/>
              <w:jc w:val="center"/>
              <w:rPr>
                <w:rFonts w:eastAsia="ZTR1C.tmp" w:cstheme="minorHAnsi"/>
                <w:b/>
                <w:sz w:val="20"/>
                <w:szCs w:val="20"/>
                <w:lang w:val="es-ES" w:eastAsia="es-ES"/>
              </w:rPr>
            </w:pPr>
            <w:r w:rsidRPr="00402B6C">
              <w:rPr>
                <w:rFonts w:eastAsia="ZTR1C.tmp" w:cstheme="minorHAnsi"/>
                <w:b/>
                <w:sz w:val="20"/>
                <w:szCs w:val="20"/>
                <w:lang w:val="es-ES" w:eastAsia="es-ES"/>
              </w:rPr>
              <w:t>9</w:t>
            </w:r>
            <w:r w:rsidR="004267FA" w:rsidRPr="00402B6C">
              <w:rPr>
                <w:rFonts w:eastAsia="ZTR1C.tmp" w:cstheme="minorHAnsi"/>
                <w:b/>
                <w:sz w:val="20"/>
                <w:szCs w:val="20"/>
                <w:lang w:val="es-ES" w:eastAsia="es-ES"/>
              </w:rPr>
              <w:t xml:space="preserve">. </w:t>
            </w:r>
            <w:r w:rsidR="00280DE7" w:rsidRPr="00402B6C">
              <w:rPr>
                <w:rFonts w:eastAsia="ZTR1C.tmp" w:cstheme="minorHAnsi"/>
                <w:b/>
                <w:sz w:val="20"/>
                <w:szCs w:val="20"/>
                <w:lang w:val="es-ES" w:eastAsia="es-ES"/>
              </w:rPr>
              <w:t>Área responsable de la adquisición</w:t>
            </w:r>
          </w:p>
        </w:tc>
      </w:tr>
      <w:tr w:rsidR="00280DE7" w:rsidRPr="00402B6C" w14:paraId="47B8C748" w14:textId="77777777" w:rsidTr="6D0FC664">
        <w:trPr>
          <w:trHeight w:val="429"/>
        </w:trPr>
        <w:tc>
          <w:tcPr>
            <w:tcW w:w="9108" w:type="dxa"/>
            <w:tcBorders>
              <w:top w:val="single" w:sz="4" w:space="0" w:color="auto"/>
              <w:left w:val="single" w:sz="4" w:space="0" w:color="auto"/>
              <w:bottom w:val="single" w:sz="4" w:space="0" w:color="auto"/>
              <w:right w:val="single" w:sz="4" w:space="0" w:color="auto"/>
            </w:tcBorders>
            <w:vAlign w:val="center"/>
          </w:tcPr>
          <w:p w14:paraId="3FAAF714"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 xml:space="preserve">Aprobó: Director </w:t>
            </w:r>
          </w:p>
          <w:p w14:paraId="1CD5929C"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Nombre: JULIO CESAR GOMEZ SUAREZ</w:t>
            </w:r>
          </w:p>
          <w:p w14:paraId="48662411"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Dependencia: Dirección de Tecnologías de la Información y las Telecomunicaciones</w:t>
            </w:r>
          </w:p>
          <w:p w14:paraId="11827F43"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p>
          <w:p w14:paraId="5658F412"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Elaboró: Contratista</w:t>
            </w:r>
          </w:p>
          <w:p w14:paraId="2D98425D"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Nombre: ANGELA PATRICIA UMAÑA MUÑOZ</w:t>
            </w:r>
          </w:p>
          <w:p w14:paraId="4536ABDF"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Dependencia: Dirección de Tecnologías de la Información y las Comunicaciones</w:t>
            </w:r>
          </w:p>
          <w:p w14:paraId="5D6C6BCB"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p>
          <w:p w14:paraId="23702629"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 xml:space="preserve">Revisó: Profesional Grado 06 </w:t>
            </w:r>
          </w:p>
          <w:p w14:paraId="2074BD73"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Nombre: HECTOR HUGO BETANCOURT RAMIREZ</w:t>
            </w:r>
          </w:p>
          <w:p w14:paraId="18D7B6CA" w14:textId="235FBBE0" w:rsidR="00D44B03" w:rsidRPr="00402B6C" w:rsidRDefault="3D1A5A39" w:rsidP="6D0FC664">
            <w:pPr>
              <w:tabs>
                <w:tab w:val="left" w:pos="5706"/>
              </w:tabs>
              <w:spacing w:after="0" w:line="240" w:lineRule="auto"/>
              <w:rPr>
                <w:rFonts w:eastAsia="ZTR1C.tmp" w:cstheme="minorHAnsi"/>
                <w:b/>
                <w:bCs/>
                <w:sz w:val="20"/>
                <w:szCs w:val="20"/>
                <w:lang w:val="es-ES" w:eastAsia="es-ES"/>
              </w:rPr>
            </w:pPr>
            <w:r w:rsidRPr="00402B6C">
              <w:rPr>
                <w:rFonts w:eastAsia="ZTR1C.tmp" w:cstheme="minorHAnsi"/>
                <w:b/>
                <w:bCs/>
                <w:sz w:val="20"/>
                <w:szCs w:val="20"/>
                <w:lang w:val="es-ES" w:eastAsia="es-ES"/>
              </w:rPr>
              <w:t xml:space="preserve">Dependencia: Dirección de Tecnologías de la Información y las Comunicaciones </w:t>
            </w:r>
          </w:p>
          <w:p w14:paraId="268C31E9"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p>
          <w:p w14:paraId="62223E23"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Revisó: Contratista Apoyo Financiero</w:t>
            </w:r>
          </w:p>
          <w:p w14:paraId="56B6A73F" w14:textId="41E00D93" w:rsidR="00D44B03" w:rsidRPr="00402B6C" w:rsidRDefault="60168BF0" w:rsidP="3D8EE7AD">
            <w:pPr>
              <w:tabs>
                <w:tab w:val="left" w:pos="5706"/>
              </w:tabs>
              <w:spacing w:after="0" w:line="240" w:lineRule="auto"/>
              <w:rPr>
                <w:rFonts w:eastAsia="ZTR1C.tmp" w:cstheme="minorHAnsi"/>
                <w:b/>
                <w:bCs/>
                <w:sz w:val="20"/>
                <w:szCs w:val="20"/>
                <w:lang w:val="es-ES" w:eastAsia="es-ES"/>
              </w:rPr>
            </w:pPr>
            <w:r w:rsidRPr="00402B6C">
              <w:rPr>
                <w:rFonts w:eastAsia="ZTR1C.tmp" w:cstheme="minorHAnsi"/>
                <w:b/>
                <w:bCs/>
                <w:sz w:val="20"/>
                <w:szCs w:val="20"/>
                <w:lang w:val="es-ES" w:eastAsia="es-ES"/>
              </w:rPr>
              <w:t>Nombre: PAOLA ANDREA ESPITIA LARA</w:t>
            </w:r>
            <w:r w:rsidR="2E6BE306" w:rsidRPr="00402B6C">
              <w:rPr>
                <w:rFonts w:eastAsia="ZTR1C.tmp" w:cstheme="minorHAnsi"/>
                <w:b/>
                <w:bCs/>
                <w:sz w:val="20"/>
                <w:szCs w:val="20"/>
                <w:lang w:val="es-ES" w:eastAsia="es-ES"/>
              </w:rPr>
              <w:t xml:space="preserve"> </w:t>
            </w:r>
          </w:p>
          <w:p w14:paraId="383AF042"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Dependencia: Dirección de Tecnologías de la Información y de la Comunicación.</w:t>
            </w:r>
          </w:p>
          <w:p w14:paraId="481FDBAF"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p>
          <w:p w14:paraId="093B9BE6"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Revisó: Abogada Contratista Apoyo Jurídico</w:t>
            </w:r>
          </w:p>
          <w:p w14:paraId="4ED8796E" w14:textId="77777777" w:rsidR="00D44B03" w:rsidRPr="00402B6C" w:rsidRDefault="00D44B03" w:rsidP="00D44B03">
            <w:pPr>
              <w:tabs>
                <w:tab w:val="left" w:pos="5706"/>
              </w:tabs>
              <w:spacing w:after="0" w:line="240" w:lineRule="auto"/>
              <w:rPr>
                <w:rFonts w:eastAsia="ZTR1C.tmp" w:cstheme="minorHAnsi"/>
                <w:b/>
                <w:sz w:val="20"/>
                <w:szCs w:val="20"/>
                <w:lang w:val="es-ES" w:eastAsia="es-ES"/>
              </w:rPr>
            </w:pPr>
            <w:r w:rsidRPr="00402B6C">
              <w:rPr>
                <w:rFonts w:eastAsia="ZTR1C.tmp" w:cstheme="minorHAnsi"/>
                <w:b/>
                <w:sz w:val="20"/>
                <w:szCs w:val="20"/>
                <w:lang w:val="es-ES" w:eastAsia="es-ES"/>
              </w:rPr>
              <w:t>Nombre: ISABEL CRISTINA CRUZ MOYA</w:t>
            </w:r>
          </w:p>
          <w:p w14:paraId="47B8C747" w14:textId="61B7579C" w:rsidR="00280DE7" w:rsidRPr="00402B6C" w:rsidRDefault="00D44B03" w:rsidP="00D44B03">
            <w:pPr>
              <w:tabs>
                <w:tab w:val="left" w:pos="5706"/>
              </w:tabs>
              <w:spacing w:after="0" w:line="240" w:lineRule="auto"/>
              <w:rPr>
                <w:rFonts w:eastAsia="ZTR1C.tmp" w:cstheme="minorHAnsi"/>
                <w:b/>
                <w:color w:val="FF0000"/>
                <w:sz w:val="20"/>
                <w:szCs w:val="20"/>
                <w:lang w:val="es-ES" w:eastAsia="es-ES"/>
              </w:rPr>
            </w:pPr>
            <w:r w:rsidRPr="00402B6C">
              <w:rPr>
                <w:rFonts w:eastAsia="ZTR1C.tmp" w:cstheme="minorHAnsi"/>
                <w:b/>
                <w:sz w:val="20"/>
                <w:szCs w:val="20"/>
                <w:lang w:val="es-ES" w:eastAsia="es-ES"/>
              </w:rPr>
              <w:t>Dependencia: Dirección de Tecnologías de la Información y de la Comunicación</w:t>
            </w:r>
          </w:p>
        </w:tc>
      </w:tr>
      <w:tr w:rsidR="004267FA" w:rsidRPr="00402B6C" w14:paraId="47B8C752" w14:textId="77777777" w:rsidTr="6D0FC664">
        <w:trPr>
          <w:trHeight w:val="279"/>
        </w:trPr>
        <w:tc>
          <w:tcPr>
            <w:tcW w:w="9108" w:type="dxa"/>
            <w:tcBorders>
              <w:top w:val="single" w:sz="4" w:space="0" w:color="auto"/>
              <w:left w:val="single" w:sz="4" w:space="0" w:color="auto"/>
              <w:right w:val="single" w:sz="4" w:space="0" w:color="auto"/>
            </w:tcBorders>
            <w:vAlign w:val="center"/>
          </w:tcPr>
          <w:p w14:paraId="47B8C751" w14:textId="3BBA28A6" w:rsidR="004267FA" w:rsidRPr="00402B6C" w:rsidRDefault="0DD108EE" w:rsidP="3D8EE7AD">
            <w:pPr>
              <w:tabs>
                <w:tab w:val="left" w:pos="5706"/>
              </w:tabs>
              <w:spacing w:after="0" w:line="240" w:lineRule="auto"/>
              <w:rPr>
                <w:rFonts w:eastAsia="ZTR1C.tmp" w:cstheme="minorHAnsi"/>
                <w:b/>
                <w:bCs/>
                <w:sz w:val="20"/>
                <w:szCs w:val="20"/>
                <w:lang w:val="es-ES" w:eastAsia="es-ES"/>
              </w:rPr>
            </w:pPr>
            <w:r w:rsidRPr="00402B6C">
              <w:rPr>
                <w:rFonts w:eastAsia="ZTR1C.tmp" w:cstheme="minorHAnsi"/>
                <w:b/>
                <w:bCs/>
                <w:sz w:val="20"/>
                <w:szCs w:val="20"/>
                <w:lang w:val="es-ES" w:eastAsia="es-ES"/>
              </w:rPr>
              <w:t>Fecha de elaboración del estudio:</w:t>
            </w:r>
            <w:r w:rsidR="60168BF0" w:rsidRPr="00402B6C">
              <w:rPr>
                <w:rFonts w:eastAsia="ZTR1C.tmp" w:cstheme="minorHAnsi"/>
                <w:b/>
                <w:bCs/>
                <w:sz w:val="20"/>
                <w:szCs w:val="20"/>
                <w:lang w:val="es-ES" w:eastAsia="es-ES"/>
              </w:rPr>
              <w:t xml:space="preserve"> </w:t>
            </w:r>
            <w:r w:rsidR="001A786F" w:rsidRPr="00402B6C">
              <w:rPr>
                <w:rFonts w:eastAsia="ZTR1C.tmp" w:cstheme="minorHAnsi"/>
                <w:b/>
                <w:bCs/>
                <w:sz w:val="20"/>
                <w:szCs w:val="20"/>
                <w:lang w:val="es-ES" w:eastAsia="es-ES"/>
              </w:rPr>
              <w:t>17</w:t>
            </w:r>
            <w:r w:rsidR="60168BF0" w:rsidRPr="00402B6C">
              <w:rPr>
                <w:rFonts w:eastAsia="ZTR1C.tmp" w:cstheme="minorHAnsi"/>
                <w:b/>
                <w:bCs/>
                <w:sz w:val="20"/>
                <w:szCs w:val="20"/>
                <w:lang w:val="es-ES" w:eastAsia="es-ES"/>
              </w:rPr>
              <w:t>/0</w:t>
            </w:r>
            <w:r w:rsidR="001A786F" w:rsidRPr="00402B6C">
              <w:rPr>
                <w:rFonts w:eastAsia="ZTR1C.tmp" w:cstheme="minorHAnsi"/>
                <w:b/>
                <w:bCs/>
                <w:sz w:val="20"/>
                <w:szCs w:val="20"/>
                <w:lang w:val="es-ES" w:eastAsia="es-ES"/>
              </w:rPr>
              <w:t>9</w:t>
            </w:r>
            <w:r w:rsidR="60168BF0" w:rsidRPr="00402B6C">
              <w:rPr>
                <w:rFonts w:eastAsia="ZTR1C.tmp" w:cstheme="minorHAnsi"/>
                <w:b/>
                <w:bCs/>
                <w:sz w:val="20"/>
                <w:szCs w:val="20"/>
                <w:lang w:val="es-ES" w:eastAsia="es-ES"/>
              </w:rPr>
              <w:t>/2026</w:t>
            </w:r>
            <w:r w:rsidRPr="00402B6C">
              <w:rPr>
                <w:rFonts w:eastAsia="ZTR1C.tmp" w:cstheme="minorHAnsi"/>
                <w:b/>
                <w:bCs/>
                <w:sz w:val="20"/>
                <w:szCs w:val="20"/>
                <w:lang w:val="es-ES" w:eastAsia="es-ES"/>
              </w:rPr>
              <w:t xml:space="preserve"> </w:t>
            </w:r>
            <w:r w:rsidR="2DF0A0B8" w:rsidRPr="00402B6C">
              <w:rPr>
                <w:rFonts w:eastAsia="ZTR1C.tmp" w:cstheme="minorHAnsi"/>
                <w:b/>
                <w:bCs/>
                <w:sz w:val="20"/>
                <w:szCs w:val="20"/>
                <w:lang w:val="es-ES" w:eastAsia="es-ES"/>
              </w:rPr>
              <w:t xml:space="preserve"> </w:t>
            </w:r>
          </w:p>
        </w:tc>
      </w:tr>
    </w:tbl>
    <w:p w14:paraId="47B8C753" w14:textId="77777777" w:rsidR="004267FA" w:rsidRPr="00402B6C" w:rsidRDefault="004267FA" w:rsidP="008B17FC">
      <w:pPr>
        <w:spacing w:after="0" w:line="240" w:lineRule="auto"/>
        <w:jc w:val="both"/>
        <w:rPr>
          <w:rFonts w:eastAsia="ZTR1C.tmp" w:cstheme="minorHAnsi"/>
          <w:b/>
          <w:sz w:val="20"/>
          <w:szCs w:val="20"/>
          <w:lang w:val="es-ES_tradnl" w:eastAsia="es-ES"/>
        </w:rPr>
      </w:pPr>
    </w:p>
    <w:sectPr w:rsidR="004267FA" w:rsidRPr="00402B6C" w:rsidSect="00F94153">
      <w:headerReference w:type="even" r:id="rId15"/>
      <w:headerReference w:type="default" r:id="rId16"/>
      <w:footerReference w:type="even" r:id="rId17"/>
      <w:footerReference w:type="default" r:id="rId18"/>
      <w:headerReference w:type="first" r:id="rId19"/>
      <w:footerReference w:type="first" r:id="rId20"/>
      <w:pgSz w:w="12240" w:h="15840" w:code="1"/>
      <w:pgMar w:top="567" w:right="1701" w:bottom="1134" w:left="1701" w:header="284"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ngela Patricia Umana Munoz" w:date="2026-09-11T06:16:00Z" w:initials="AM">
    <w:p w14:paraId="4FA92F40" w14:textId="7FFD8AA7" w:rsidR="00A87BB1" w:rsidRDefault="004B5CF0">
      <w:r>
        <w:annotationRef/>
      </w:r>
      <w:r>
        <w:fldChar w:fldCharType="begin"/>
      </w:r>
      <w:r>
        <w:instrText xml:space="preserve"> HYPERLINK "mailto:julian.rey@transmilenio.gov.co"</w:instrText>
      </w:r>
      <w:bookmarkStart w:id="2" w:name="_@_A90184B75E9340E48009D296BE04884CZ"/>
      <w:r>
        <w:fldChar w:fldCharType="separate"/>
      </w:r>
      <w:bookmarkEnd w:id="2"/>
      <w:r w:rsidRPr="4E2C12E6">
        <w:rPr>
          <w:noProof/>
        </w:rPr>
        <w:t>@Julian Andres Rey Palencia</w:t>
      </w:r>
      <w:r>
        <w:fldChar w:fldCharType="end"/>
      </w:r>
      <w:r w:rsidRPr="748726EA">
        <w:t>. en el documento que me compartiste dice que a partir de fecha de expiración.. por favor me indicas la fecha de expiración actual.</w:t>
      </w:r>
    </w:p>
  </w:comment>
  <w:comment w:id="1" w:author="Hector Hugo Betancourt Ramirez" w:date="2026-09-15T10:40:00Z" w:initials="HR">
    <w:p w14:paraId="2F8A2C54" w14:textId="4C61FE38" w:rsidR="00A87BB1" w:rsidRDefault="004B5CF0">
      <w:r>
        <w:annotationRef/>
      </w:r>
      <w:r w:rsidRPr="10D92229">
        <w:t>Creo que es mejor dejar el alcance como:</w:t>
      </w:r>
    </w:p>
    <w:p w14:paraId="61A4328C" w14:textId="32C13E42" w:rsidR="00A87BB1" w:rsidRDefault="004B5CF0">
      <w:r w:rsidRPr="75762903">
        <w:t>Renovación de las garantías extendidas por 12 meses, de cada uno de los componentes y/o licencias de la siguiente infraestructura: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A92F40" w15:done="1"/>
  <w15:commentEx w15:paraId="61A4328C" w15:paraIdParent="4FA92F4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305E90D" w16cex:dateUtc="2026-09-11T11:16:00Z"/>
  <w16cex:commentExtensible w16cex:durableId="3CBE8A36" w16cex:dateUtc="2026-09-15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A92F40" w16cid:durableId="5305E90D"/>
  <w16cid:commentId w16cid:paraId="61A4328C" w16cid:durableId="3CBE8A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5E11C" w14:textId="77777777" w:rsidR="00E822CE" w:rsidRDefault="00E822CE">
      <w:pPr>
        <w:spacing w:after="0" w:line="240" w:lineRule="auto"/>
      </w:pPr>
      <w:r>
        <w:separator/>
      </w:r>
    </w:p>
  </w:endnote>
  <w:endnote w:type="continuationSeparator" w:id="0">
    <w:p w14:paraId="4D7BFBFF" w14:textId="77777777" w:rsidR="00E822CE" w:rsidRDefault="00E8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quot;Courier New&quo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ZTR1C.tmp">
    <w:charset w:val="02"/>
    <w:family w:val="auto"/>
    <w:pitch w:val="variable"/>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6AD08" w14:textId="77777777" w:rsidR="005F5E09" w:rsidRDefault="005F5E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5B728E4B" w:rsidR="00970208" w:rsidRPr="00114A38" w:rsidRDefault="00970208" w:rsidP="00114A38">
    <w:pPr>
      <w:pStyle w:val="Piedepgina"/>
      <w:jc w:val="right"/>
      <w:rPr>
        <w:rFonts w:ascii="Arial" w:hAnsi="Arial" w:cs="Arial"/>
        <w:sz w:val="16"/>
        <w:szCs w:val="14"/>
      </w:rPr>
    </w:pPr>
    <w:r w:rsidRPr="00114A38">
      <w:rPr>
        <w:rFonts w:ascii="Arial" w:hAnsi="Arial" w:cs="Arial"/>
        <w:sz w:val="16"/>
        <w:szCs w:val="14"/>
      </w:rPr>
      <w:t xml:space="preserve">Página </w:t>
    </w:r>
    <w:r w:rsidRPr="00114A38">
      <w:rPr>
        <w:rFonts w:ascii="Arial" w:hAnsi="Arial" w:cs="Arial"/>
        <w:sz w:val="16"/>
        <w:szCs w:val="14"/>
      </w:rPr>
      <w:fldChar w:fldCharType="begin"/>
    </w:r>
    <w:r w:rsidRPr="00114A38">
      <w:rPr>
        <w:rFonts w:ascii="Arial" w:hAnsi="Arial" w:cs="Arial"/>
        <w:sz w:val="16"/>
        <w:szCs w:val="14"/>
      </w:rPr>
      <w:instrText>PAGE  \* Arabic  \* MERGEFORMAT</w:instrText>
    </w:r>
    <w:r w:rsidRPr="00114A38">
      <w:rPr>
        <w:rFonts w:ascii="Arial" w:hAnsi="Arial" w:cs="Arial"/>
        <w:sz w:val="16"/>
        <w:szCs w:val="14"/>
      </w:rPr>
      <w:fldChar w:fldCharType="separate"/>
    </w:r>
    <w:r w:rsidR="003A1212">
      <w:rPr>
        <w:rFonts w:ascii="Arial" w:hAnsi="Arial" w:cs="Arial"/>
        <w:noProof/>
        <w:sz w:val="16"/>
        <w:szCs w:val="14"/>
      </w:rPr>
      <w:t>3</w:t>
    </w:r>
    <w:r w:rsidRPr="00114A38">
      <w:rPr>
        <w:rFonts w:ascii="Arial" w:hAnsi="Arial" w:cs="Arial"/>
        <w:sz w:val="16"/>
        <w:szCs w:val="14"/>
      </w:rPr>
      <w:fldChar w:fldCharType="end"/>
    </w:r>
    <w:r w:rsidRPr="00114A38">
      <w:rPr>
        <w:rFonts w:ascii="Arial" w:hAnsi="Arial" w:cs="Arial"/>
        <w:sz w:val="16"/>
        <w:szCs w:val="14"/>
      </w:rPr>
      <w:t xml:space="preserve"> de </w:t>
    </w:r>
    <w:r w:rsidRPr="00114A38">
      <w:rPr>
        <w:rFonts w:ascii="Arial" w:hAnsi="Arial" w:cs="Arial"/>
        <w:sz w:val="16"/>
        <w:szCs w:val="14"/>
      </w:rPr>
      <w:fldChar w:fldCharType="begin"/>
    </w:r>
    <w:r w:rsidRPr="00114A38">
      <w:rPr>
        <w:rFonts w:ascii="Arial" w:hAnsi="Arial" w:cs="Arial"/>
        <w:sz w:val="16"/>
        <w:szCs w:val="14"/>
      </w:rPr>
      <w:instrText>NUMPAGES  \* Arabic  \* MERGEFORMAT</w:instrText>
    </w:r>
    <w:r w:rsidRPr="00114A38">
      <w:rPr>
        <w:rFonts w:ascii="Arial" w:hAnsi="Arial" w:cs="Arial"/>
        <w:sz w:val="16"/>
        <w:szCs w:val="14"/>
      </w:rPr>
      <w:fldChar w:fldCharType="separate"/>
    </w:r>
    <w:r w:rsidR="003A1212">
      <w:rPr>
        <w:rFonts w:ascii="Arial" w:hAnsi="Arial" w:cs="Arial"/>
        <w:noProof/>
        <w:sz w:val="16"/>
        <w:szCs w:val="14"/>
      </w:rPr>
      <w:t>3</w:t>
    </w:r>
    <w:r w:rsidRPr="00114A38">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5F3F" w14:textId="77777777" w:rsidR="005F5E09" w:rsidRDefault="005F5E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79723" w14:textId="77777777" w:rsidR="00E822CE" w:rsidRDefault="00E822CE">
      <w:pPr>
        <w:spacing w:after="0" w:line="240" w:lineRule="auto"/>
      </w:pPr>
      <w:r>
        <w:separator/>
      </w:r>
    </w:p>
  </w:footnote>
  <w:footnote w:type="continuationSeparator" w:id="0">
    <w:p w14:paraId="2DD1DCD3" w14:textId="77777777" w:rsidR="00E822CE" w:rsidRDefault="00E8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8583D" w14:textId="77777777" w:rsidR="005F5E09" w:rsidRDefault="005F5E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970208" w:rsidRDefault="00970208"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114A38" w:rsidRPr="007704EC" w14:paraId="3AAF541B" w14:textId="5317CA84" w:rsidTr="00114A38">
      <w:trPr>
        <w:trHeight w:val="651"/>
      </w:trPr>
      <w:tc>
        <w:tcPr>
          <w:tcW w:w="930" w:type="pct"/>
          <w:vMerge w:val="restart"/>
          <w:vAlign w:val="center"/>
        </w:tcPr>
        <w:p w14:paraId="513A9308" w14:textId="2D9F0D71" w:rsidR="00114A38" w:rsidRPr="003C2158" w:rsidRDefault="00114A38" w:rsidP="004C6A56">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114A38" w:rsidRPr="008B22E7" w:rsidRDefault="00114A38" w:rsidP="004C6A56">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F278893" w14:textId="176E34B9" w:rsidR="00114A38" w:rsidRPr="008B22E7" w:rsidRDefault="00114A38" w:rsidP="004C6A56">
          <w:pPr>
            <w:pStyle w:val="Encabezado"/>
            <w:jc w:val="center"/>
            <w:rPr>
              <w:rFonts w:ascii="Arial" w:hAnsi="Arial" w:cs="Arial"/>
              <w:b/>
              <w:bCs/>
              <w:sz w:val="20"/>
              <w:szCs w:val="20"/>
            </w:rPr>
          </w:pPr>
          <w:r>
            <w:rPr>
              <w:rFonts w:ascii="Arial" w:hAnsi="Arial" w:cs="Arial"/>
              <w:b/>
              <w:bCs/>
              <w:sz w:val="20"/>
              <w:szCs w:val="20"/>
            </w:rPr>
            <w:t xml:space="preserve">ANEXO TÉCNICO </w:t>
          </w:r>
        </w:p>
      </w:tc>
    </w:tr>
    <w:tr w:rsidR="00114A38" w:rsidRPr="007704EC" w14:paraId="4C811C25" w14:textId="53EEBB12" w:rsidTr="00114A38">
      <w:trPr>
        <w:trHeight w:val="632"/>
      </w:trPr>
      <w:tc>
        <w:tcPr>
          <w:tcW w:w="930" w:type="pct"/>
          <w:vMerge/>
          <w:vAlign w:val="center"/>
        </w:tcPr>
        <w:p w14:paraId="6E00330E" w14:textId="77777777" w:rsidR="00114A38" w:rsidRDefault="00114A38" w:rsidP="004C6A56">
          <w:pPr>
            <w:pStyle w:val="Encabezado"/>
            <w:rPr>
              <w:noProof/>
              <w:lang w:eastAsia="es-CO"/>
            </w:rPr>
          </w:pPr>
        </w:p>
      </w:tc>
      <w:tc>
        <w:tcPr>
          <w:tcW w:w="1873" w:type="pct"/>
          <w:vAlign w:val="center"/>
        </w:tcPr>
        <w:p w14:paraId="11700063" w14:textId="12954596" w:rsidR="00114A38" w:rsidRPr="00114A38" w:rsidRDefault="00114A38" w:rsidP="004C6A56">
          <w:pPr>
            <w:pStyle w:val="Encabezado"/>
            <w:jc w:val="center"/>
            <w:rPr>
              <w:rFonts w:ascii="Arial" w:hAnsi="Arial" w:cs="Arial"/>
              <w:b/>
              <w:bCs/>
              <w:sz w:val="20"/>
              <w:szCs w:val="20"/>
            </w:rPr>
          </w:pPr>
          <w:r w:rsidRPr="00114A38">
            <w:rPr>
              <w:rFonts w:ascii="Arial" w:hAnsi="Arial" w:cs="Arial"/>
              <w:b/>
              <w:sz w:val="20"/>
              <w:szCs w:val="16"/>
            </w:rPr>
            <w:t>C</w:t>
          </w:r>
          <w:r w:rsidR="00C24E36">
            <w:rPr>
              <w:rFonts w:ascii="Arial" w:hAnsi="Arial" w:cs="Arial"/>
              <w:b/>
              <w:sz w:val="20"/>
              <w:szCs w:val="16"/>
            </w:rPr>
            <w:t>Ó</w:t>
          </w:r>
          <w:r w:rsidRPr="00114A38">
            <w:rPr>
              <w:rFonts w:ascii="Arial" w:hAnsi="Arial" w:cs="Arial"/>
              <w:b/>
              <w:sz w:val="20"/>
              <w:szCs w:val="16"/>
            </w:rPr>
            <w:t>DIGO: R-DA-10</w:t>
          </w:r>
          <w:r>
            <w:rPr>
              <w:rFonts w:ascii="Arial" w:hAnsi="Arial" w:cs="Arial"/>
              <w:b/>
              <w:sz w:val="20"/>
              <w:szCs w:val="16"/>
            </w:rPr>
            <w:t>3</w:t>
          </w:r>
        </w:p>
      </w:tc>
      <w:tc>
        <w:tcPr>
          <w:tcW w:w="2198" w:type="pct"/>
          <w:vAlign w:val="center"/>
        </w:tcPr>
        <w:p w14:paraId="18B3829F" w14:textId="54CA43EC" w:rsidR="00114A38" w:rsidRPr="00114A38" w:rsidRDefault="00114A38" w:rsidP="000B0C06">
          <w:pPr>
            <w:pStyle w:val="Encabezado"/>
            <w:jc w:val="center"/>
            <w:rPr>
              <w:rFonts w:ascii="Arial" w:hAnsi="Arial" w:cs="Arial"/>
              <w:b/>
              <w:bCs/>
              <w:sz w:val="20"/>
              <w:szCs w:val="20"/>
            </w:rPr>
          </w:pPr>
          <w:r w:rsidRPr="00114A38">
            <w:rPr>
              <w:rFonts w:ascii="Arial" w:hAnsi="Arial" w:cs="Arial"/>
              <w:b/>
              <w:sz w:val="20"/>
              <w:szCs w:val="16"/>
            </w:rPr>
            <w:t xml:space="preserve">FECHA: </w:t>
          </w:r>
          <w:r w:rsidR="005F5E09">
            <w:rPr>
              <w:rFonts w:ascii="Arial" w:hAnsi="Arial" w:cs="Arial"/>
              <w:b/>
              <w:sz w:val="20"/>
              <w:szCs w:val="16"/>
            </w:rPr>
            <w:t>Noviembre</w:t>
          </w:r>
          <w:r w:rsidR="000B0C06">
            <w:rPr>
              <w:rFonts w:ascii="Arial" w:hAnsi="Arial" w:cs="Arial"/>
              <w:b/>
              <w:sz w:val="20"/>
              <w:szCs w:val="16"/>
            </w:rPr>
            <w:t xml:space="preserve"> 20</w:t>
          </w:r>
          <w:r w:rsidR="00C24E36">
            <w:rPr>
              <w:rFonts w:ascii="Arial" w:hAnsi="Arial" w:cs="Arial"/>
              <w:b/>
              <w:sz w:val="20"/>
              <w:szCs w:val="16"/>
            </w:rPr>
            <w:t>21</w:t>
          </w:r>
        </w:p>
      </w:tc>
    </w:tr>
  </w:tbl>
  <w:p w14:paraId="47B8C7C2" w14:textId="40F4806E" w:rsidR="00970208" w:rsidRDefault="00970208"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7EB93" w14:textId="77777777" w:rsidR="005F5E09" w:rsidRDefault="005F5E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D31"/>
    <w:multiLevelType w:val="hybridMultilevel"/>
    <w:tmpl w:val="1DC0C3AE"/>
    <w:lvl w:ilvl="0" w:tplc="FFFFFFFF">
      <w:start w:val="1"/>
      <w:numFmt w:val="upperLetter"/>
      <w:pStyle w:val="TITULO4TMSA"/>
      <w:lvlText w:val="%1."/>
      <w:lvlJc w:val="left"/>
      <w:pPr>
        <w:ind w:left="1451" w:hanging="360"/>
      </w:pPr>
      <w:rPr>
        <w:b/>
        <w:bCs/>
        <w:i w:val="0"/>
        <w:iCs w:val="0"/>
        <w:w w:val="99"/>
        <w:sz w:val="20"/>
        <w:szCs w:val="20"/>
        <w:lang w:val="es-ES" w:eastAsia="en-US" w:bidi="ar-SA"/>
      </w:rPr>
    </w:lvl>
    <w:lvl w:ilvl="1" w:tplc="CBC01F30">
      <w:numFmt w:val="bullet"/>
      <w:lvlText w:val=""/>
      <w:lvlJc w:val="left"/>
      <w:pPr>
        <w:ind w:left="2171" w:hanging="360"/>
      </w:pPr>
      <w:rPr>
        <w:rFonts w:ascii="Symbol" w:eastAsia="Symbol" w:hAnsi="Symbol" w:cs="Symbol" w:hint="default"/>
        <w:b w:val="0"/>
        <w:bCs w:val="0"/>
        <w:i w:val="0"/>
        <w:iCs w:val="0"/>
        <w:w w:val="99"/>
        <w:sz w:val="20"/>
        <w:szCs w:val="20"/>
        <w:lang w:val="es-ES" w:eastAsia="en-US" w:bidi="ar-SA"/>
      </w:rPr>
    </w:lvl>
    <w:lvl w:ilvl="2" w:tplc="FC4ECDC4">
      <w:numFmt w:val="bullet"/>
      <w:lvlText w:val="•"/>
      <w:lvlJc w:val="left"/>
      <w:pPr>
        <w:ind w:left="3063" w:hanging="360"/>
      </w:pPr>
      <w:rPr>
        <w:rFonts w:hint="default"/>
        <w:lang w:val="es-ES" w:eastAsia="en-US" w:bidi="ar-SA"/>
      </w:rPr>
    </w:lvl>
    <w:lvl w:ilvl="3" w:tplc="97BA2B1C">
      <w:numFmt w:val="bullet"/>
      <w:lvlText w:val="•"/>
      <w:lvlJc w:val="left"/>
      <w:pPr>
        <w:ind w:left="3956" w:hanging="360"/>
      </w:pPr>
      <w:rPr>
        <w:rFonts w:hint="default"/>
        <w:lang w:val="es-ES" w:eastAsia="en-US" w:bidi="ar-SA"/>
      </w:rPr>
    </w:lvl>
    <w:lvl w:ilvl="4" w:tplc="571A030A">
      <w:numFmt w:val="bullet"/>
      <w:lvlText w:val="•"/>
      <w:lvlJc w:val="left"/>
      <w:pPr>
        <w:ind w:left="4850" w:hanging="360"/>
      </w:pPr>
      <w:rPr>
        <w:rFonts w:hint="default"/>
        <w:lang w:val="es-ES" w:eastAsia="en-US" w:bidi="ar-SA"/>
      </w:rPr>
    </w:lvl>
    <w:lvl w:ilvl="5" w:tplc="ED1A844C">
      <w:numFmt w:val="bullet"/>
      <w:lvlText w:val="•"/>
      <w:lvlJc w:val="left"/>
      <w:pPr>
        <w:ind w:left="5743" w:hanging="360"/>
      </w:pPr>
      <w:rPr>
        <w:rFonts w:hint="default"/>
        <w:lang w:val="es-ES" w:eastAsia="en-US" w:bidi="ar-SA"/>
      </w:rPr>
    </w:lvl>
    <w:lvl w:ilvl="6" w:tplc="B59EEB74">
      <w:numFmt w:val="bullet"/>
      <w:lvlText w:val="•"/>
      <w:lvlJc w:val="left"/>
      <w:pPr>
        <w:ind w:left="6636" w:hanging="360"/>
      </w:pPr>
      <w:rPr>
        <w:rFonts w:hint="default"/>
        <w:lang w:val="es-ES" w:eastAsia="en-US" w:bidi="ar-SA"/>
      </w:rPr>
    </w:lvl>
    <w:lvl w:ilvl="7" w:tplc="747C3692">
      <w:numFmt w:val="bullet"/>
      <w:lvlText w:val="•"/>
      <w:lvlJc w:val="left"/>
      <w:pPr>
        <w:ind w:left="7530" w:hanging="360"/>
      </w:pPr>
      <w:rPr>
        <w:rFonts w:hint="default"/>
        <w:lang w:val="es-ES" w:eastAsia="en-US" w:bidi="ar-SA"/>
      </w:rPr>
    </w:lvl>
    <w:lvl w:ilvl="8" w:tplc="CE1C9E50">
      <w:numFmt w:val="bullet"/>
      <w:lvlText w:val="•"/>
      <w:lvlJc w:val="left"/>
      <w:pPr>
        <w:ind w:left="8423" w:hanging="360"/>
      </w:pPr>
      <w:rPr>
        <w:rFonts w:hint="default"/>
        <w:lang w:val="es-ES" w:eastAsia="en-US" w:bidi="ar-SA"/>
      </w:rPr>
    </w:lvl>
  </w:abstractNum>
  <w:abstractNum w:abstractNumId="1" w15:restartNumberingAfterBreak="0">
    <w:nsid w:val="06664E64"/>
    <w:multiLevelType w:val="hybridMultilevel"/>
    <w:tmpl w:val="2FD09C2E"/>
    <w:lvl w:ilvl="0" w:tplc="3F10DAD8">
      <w:start w:val="1"/>
      <w:numFmt w:val="decimal"/>
      <w:lvlText w:val="%1."/>
      <w:lvlJc w:val="left"/>
      <w:pPr>
        <w:ind w:left="720" w:hanging="360"/>
      </w:pPr>
    </w:lvl>
    <w:lvl w:ilvl="1" w:tplc="3B8E0530">
      <w:start w:val="1"/>
      <w:numFmt w:val="lowerLetter"/>
      <w:lvlText w:val="%2."/>
      <w:lvlJc w:val="left"/>
      <w:pPr>
        <w:ind w:left="1440" w:hanging="360"/>
      </w:pPr>
    </w:lvl>
    <w:lvl w:ilvl="2" w:tplc="4C56111C">
      <w:start w:val="1"/>
      <w:numFmt w:val="lowerRoman"/>
      <w:lvlText w:val="%3."/>
      <w:lvlJc w:val="right"/>
      <w:pPr>
        <w:ind w:left="2160" w:hanging="180"/>
      </w:pPr>
    </w:lvl>
    <w:lvl w:ilvl="3" w:tplc="A88EE3E2">
      <w:start w:val="1"/>
      <w:numFmt w:val="decimal"/>
      <w:lvlText w:val="%4."/>
      <w:lvlJc w:val="left"/>
      <w:pPr>
        <w:ind w:left="2880" w:hanging="360"/>
      </w:pPr>
    </w:lvl>
    <w:lvl w:ilvl="4" w:tplc="FD4E237A">
      <w:start w:val="1"/>
      <w:numFmt w:val="lowerLetter"/>
      <w:lvlText w:val="%5."/>
      <w:lvlJc w:val="left"/>
      <w:pPr>
        <w:ind w:left="3600" w:hanging="360"/>
      </w:pPr>
    </w:lvl>
    <w:lvl w:ilvl="5" w:tplc="86D06F9A">
      <w:start w:val="1"/>
      <w:numFmt w:val="lowerRoman"/>
      <w:lvlText w:val="%6."/>
      <w:lvlJc w:val="right"/>
      <w:pPr>
        <w:ind w:left="4320" w:hanging="180"/>
      </w:pPr>
    </w:lvl>
    <w:lvl w:ilvl="6" w:tplc="C61E1D16">
      <w:start w:val="1"/>
      <w:numFmt w:val="decimal"/>
      <w:lvlText w:val="%7."/>
      <w:lvlJc w:val="left"/>
      <w:pPr>
        <w:ind w:left="5040" w:hanging="360"/>
      </w:pPr>
    </w:lvl>
    <w:lvl w:ilvl="7" w:tplc="35FC58E2">
      <w:start w:val="1"/>
      <w:numFmt w:val="lowerLetter"/>
      <w:lvlText w:val="%8."/>
      <w:lvlJc w:val="left"/>
      <w:pPr>
        <w:ind w:left="5760" w:hanging="360"/>
      </w:pPr>
    </w:lvl>
    <w:lvl w:ilvl="8" w:tplc="69AC4A80">
      <w:start w:val="1"/>
      <w:numFmt w:val="lowerRoman"/>
      <w:lvlText w:val="%9."/>
      <w:lvlJc w:val="right"/>
      <w:pPr>
        <w:ind w:left="6480" w:hanging="180"/>
      </w:pPr>
    </w:lvl>
  </w:abstractNum>
  <w:abstractNum w:abstractNumId="2" w15:restartNumberingAfterBreak="0">
    <w:nsid w:val="09F36C99"/>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3" w15:restartNumberingAfterBreak="0">
    <w:nsid w:val="0E091F95"/>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4" w15:restartNumberingAfterBreak="0">
    <w:nsid w:val="123525C0"/>
    <w:multiLevelType w:val="hybridMultilevel"/>
    <w:tmpl w:val="63D8DF24"/>
    <w:lvl w:ilvl="0" w:tplc="E8603134">
      <w:start w:val="1"/>
      <w:numFmt w:val="decimal"/>
      <w:lvlText w:val="%1."/>
      <w:lvlJc w:val="left"/>
      <w:pPr>
        <w:ind w:left="720" w:hanging="360"/>
      </w:pPr>
      <w:rPr>
        <w:rFonts w:hint="default"/>
      </w:rPr>
    </w:lvl>
    <w:lvl w:ilvl="1" w:tplc="580A000D">
      <w:start w:val="1"/>
      <w:numFmt w:val="bullet"/>
      <w:lvlText w:val=""/>
      <w:lvlJc w:val="left"/>
      <w:pPr>
        <w:ind w:left="720" w:hanging="360"/>
      </w:pPr>
      <w:rPr>
        <w:rFonts w:ascii="Wingdings" w:hAnsi="Wingding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33E36"/>
    <w:multiLevelType w:val="hybridMultilevel"/>
    <w:tmpl w:val="B9A470CA"/>
    <w:lvl w:ilvl="0" w:tplc="584E0244">
      <w:start w:val="1"/>
      <w:numFmt w:val="decimal"/>
      <w:lvlText w:val="%1."/>
      <w:lvlJc w:val="left"/>
      <w:pPr>
        <w:ind w:left="841" w:hanging="361"/>
      </w:pPr>
      <w:rPr>
        <w:rFonts w:ascii="Arial" w:eastAsia="Arial" w:hAnsi="Arial" w:cs="Arial" w:hint="default"/>
        <w:b w:val="0"/>
        <w:bCs w:val="0"/>
        <w:i w:val="0"/>
        <w:iCs w:val="0"/>
        <w:w w:val="99"/>
        <w:sz w:val="20"/>
        <w:szCs w:val="20"/>
        <w:lang w:val="es-ES" w:eastAsia="en-US" w:bidi="ar-SA"/>
      </w:rPr>
    </w:lvl>
    <w:lvl w:ilvl="1" w:tplc="2C10BA0E">
      <w:numFmt w:val="bullet"/>
      <w:lvlText w:val="•"/>
      <w:lvlJc w:val="left"/>
      <w:pPr>
        <w:ind w:left="1716" w:hanging="361"/>
      </w:pPr>
      <w:rPr>
        <w:rFonts w:hint="default"/>
        <w:lang w:val="es-ES" w:eastAsia="en-US" w:bidi="ar-SA"/>
      </w:rPr>
    </w:lvl>
    <w:lvl w:ilvl="2" w:tplc="1F5ED504">
      <w:numFmt w:val="bullet"/>
      <w:lvlText w:val="•"/>
      <w:lvlJc w:val="left"/>
      <w:pPr>
        <w:ind w:left="2592" w:hanging="361"/>
      </w:pPr>
      <w:rPr>
        <w:rFonts w:hint="default"/>
        <w:lang w:val="es-ES" w:eastAsia="en-US" w:bidi="ar-SA"/>
      </w:rPr>
    </w:lvl>
    <w:lvl w:ilvl="3" w:tplc="7FE04F60">
      <w:numFmt w:val="bullet"/>
      <w:lvlText w:val="•"/>
      <w:lvlJc w:val="left"/>
      <w:pPr>
        <w:ind w:left="3468" w:hanging="361"/>
      </w:pPr>
      <w:rPr>
        <w:rFonts w:hint="default"/>
        <w:lang w:val="es-ES" w:eastAsia="en-US" w:bidi="ar-SA"/>
      </w:rPr>
    </w:lvl>
    <w:lvl w:ilvl="4" w:tplc="9D7E67CE">
      <w:numFmt w:val="bullet"/>
      <w:lvlText w:val="•"/>
      <w:lvlJc w:val="left"/>
      <w:pPr>
        <w:ind w:left="4344" w:hanging="361"/>
      </w:pPr>
      <w:rPr>
        <w:rFonts w:hint="default"/>
        <w:lang w:val="es-ES" w:eastAsia="en-US" w:bidi="ar-SA"/>
      </w:rPr>
    </w:lvl>
    <w:lvl w:ilvl="5" w:tplc="A4EA556E">
      <w:numFmt w:val="bullet"/>
      <w:lvlText w:val="•"/>
      <w:lvlJc w:val="left"/>
      <w:pPr>
        <w:ind w:left="5220" w:hanging="361"/>
      </w:pPr>
      <w:rPr>
        <w:rFonts w:hint="default"/>
        <w:lang w:val="es-ES" w:eastAsia="en-US" w:bidi="ar-SA"/>
      </w:rPr>
    </w:lvl>
    <w:lvl w:ilvl="6" w:tplc="DDE2A1F0">
      <w:numFmt w:val="bullet"/>
      <w:lvlText w:val="•"/>
      <w:lvlJc w:val="left"/>
      <w:pPr>
        <w:ind w:left="6096" w:hanging="361"/>
      </w:pPr>
      <w:rPr>
        <w:rFonts w:hint="default"/>
        <w:lang w:val="es-ES" w:eastAsia="en-US" w:bidi="ar-SA"/>
      </w:rPr>
    </w:lvl>
    <w:lvl w:ilvl="7" w:tplc="0712B46C">
      <w:numFmt w:val="bullet"/>
      <w:lvlText w:val="•"/>
      <w:lvlJc w:val="left"/>
      <w:pPr>
        <w:ind w:left="6972" w:hanging="361"/>
      </w:pPr>
      <w:rPr>
        <w:rFonts w:hint="default"/>
        <w:lang w:val="es-ES" w:eastAsia="en-US" w:bidi="ar-SA"/>
      </w:rPr>
    </w:lvl>
    <w:lvl w:ilvl="8" w:tplc="01BCE6FA">
      <w:numFmt w:val="bullet"/>
      <w:lvlText w:val="•"/>
      <w:lvlJc w:val="left"/>
      <w:pPr>
        <w:ind w:left="7848" w:hanging="361"/>
      </w:pPr>
      <w:rPr>
        <w:rFonts w:hint="default"/>
        <w:lang w:val="es-ES" w:eastAsia="en-US" w:bidi="ar-SA"/>
      </w:rPr>
    </w:lvl>
  </w:abstractNum>
  <w:abstractNum w:abstractNumId="6" w15:restartNumberingAfterBreak="0">
    <w:nsid w:val="160A3BAB"/>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7" w15:restartNumberingAfterBreak="0">
    <w:nsid w:val="1BF659CA"/>
    <w:multiLevelType w:val="multilevel"/>
    <w:tmpl w:val="EBB2CE92"/>
    <w:lvl w:ilvl="0">
      <w:start w:val="1"/>
      <w:numFmt w:val="decimal"/>
      <w:lvlText w:val="%1."/>
      <w:lvlJc w:val="left"/>
      <w:pPr>
        <w:tabs>
          <w:tab w:val="num" w:pos="360"/>
        </w:tabs>
        <w:ind w:left="360" w:hanging="360"/>
      </w:pPr>
      <w:rPr>
        <w:b/>
        <w:color w:val="auto"/>
      </w:rPr>
    </w:lvl>
    <w:lvl w:ilvl="1">
      <w:start w:val="1"/>
      <w:numFmt w:val="decimal"/>
      <w:pStyle w:val="TituloTMSA2"/>
      <w:isLgl/>
      <w:lvlText w:val="%1.%2."/>
      <w:lvlJc w:val="left"/>
      <w:pPr>
        <w:ind w:left="360" w:hanging="360"/>
      </w:pPr>
      <w:rPr>
        <w:rFonts w:hint="default"/>
        <w:color w:val="auto"/>
      </w:rPr>
    </w:lvl>
    <w:lvl w:ilvl="2">
      <w:start w:val="1"/>
      <w:numFmt w:val="decimal"/>
      <w:pStyle w:val="TITULO3TMSA"/>
      <w:isLgl/>
      <w:lvlText w:val="%1.%2.%3."/>
      <w:lvlJc w:val="left"/>
      <w:pPr>
        <w:ind w:left="720" w:hanging="720"/>
      </w:p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08ABDC6"/>
    <w:multiLevelType w:val="hybridMultilevel"/>
    <w:tmpl w:val="006C725A"/>
    <w:lvl w:ilvl="0" w:tplc="40208972">
      <w:start w:val="1"/>
      <w:numFmt w:val="bullet"/>
      <w:lvlText w:val="·"/>
      <w:lvlJc w:val="left"/>
      <w:pPr>
        <w:ind w:left="720" w:hanging="360"/>
      </w:pPr>
      <w:rPr>
        <w:rFonts w:ascii="Symbol" w:hAnsi="Symbol" w:hint="default"/>
      </w:rPr>
    </w:lvl>
    <w:lvl w:ilvl="1" w:tplc="5218DBFC">
      <w:start w:val="1"/>
      <w:numFmt w:val="bullet"/>
      <w:lvlText w:val="o"/>
      <w:lvlJc w:val="left"/>
      <w:pPr>
        <w:ind w:left="1440" w:hanging="360"/>
      </w:pPr>
      <w:rPr>
        <w:rFonts w:ascii="Courier New" w:hAnsi="Courier New" w:hint="default"/>
      </w:rPr>
    </w:lvl>
    <w:lvl w:ilvl="2" w:tplc="032E5FD0">
      <w:start w:val="1"/>
      <w:numFmt w:val="bullet"/>
      <w:lvlText w:val=""/>
      <w:lvlJc w:val="left"/>
      <w:pPr>
        <w:ind w:left="2160" w:hanging="360"/>
      </w:pPr>
      <w:rPr>
        <w:rFonts w:ascii="Wingdings" w:hAnsi="Wingdings" w:hint="default"/>
      </w:rPr>
    </w:lvl>
    <w:lvl w:ilvl="3" w:tplc="49C2EE6C">
      <w:start w:val="1"/>
      <w:numFmt w:val="bullet"/>
      <w:lvlText w:val=""/>
      <w:lvlJc w:val="left"/>
      <w:pPr>
        <w:ind w:left="2880" w:hanging="360"/>
      </w:pPr>
      <w:rPr>
        <w:rFonts w:ascii="Symbol" w:hAnsi="Symbol" w:hint="default"/>
      </w:rPr>
    </w:lvl>
    <w:lvl w:ilvl="4" w:tplc="6E34468E">
      <w:start w:val="1"/>
      <w:numFmt w:val="bullet"/>
      <w:lvlText w:val="o"/>
      <w:lvlJc w:val="left"/>
      <w:pPr>
        <w:ind w:left="3600" w:hanging="360"/>
      </w:pPr>
      <w:rPr>
        <w:rFonts w:ascii="Courier New" w:hAnsi="Courier New" w:hint="default"/>
      </w:rPr>
    </w:lvl>
    <w:lvl w:ilvl="5" w:tplc="3A4CE9B4">
      <w:start w:val="1"/>
      <w:numFmt w:val="bullet"/>
      <w:lvlText w:val=""/>
      <w:lvlJc w:val="left"/>
      <w:pPr>
        <w:ind w:left="4320" w:hanging="360"/>
      </w:pPr>
      <w:rPr>
        <w:rFonts w:ascii="Wingdings" w:hAnsi="Wingdings" w:hint="default"/>
      </w:rPr>
    </w:lvl>
    <w:lvl w:ilvl="6" w:tplc="3E3CF074">
      <w:start w:val="1"/>
      <w:numFmt w:val="bullet"/>
      <w:lvlText w:val=""/>
      <w:lvlJc w:val="left"/>
      <w:pPr>
        <w:ind w:left="5040" w:hanging="360"/>
      </w:pPr>
      <w:rPr>
        <w:rFonts w:ascii="Symbol" w:hAnsi="Symbol" w:hint="default"/>
      </w:rPr>
    </w:lvl>
    <w:lvl w:ilvl="7" w:tplc="5B122C28">
      <w:start w:val="1"/>
      <w:numFmt w:val="bullet"/>
      <w:lvlText w:val="o"/>
      <w:lvlJc w:val="left"/>
      <w:pPr>
        <w:ind w:left="5760" w:hanging="360"/>
      </w:pPr>
      <w:rPr>
        <w:rFonts w:ascii="Courier New" w:hAnsi="Courier New" w:hint="default"/>
      </w:rPr>
    </w:lvl>
    <w:lvl w:ilvl="8" w:tplc="666A611A">
      <w:start w:val="1"/>
      <w:numFmt w:val="bullet"/>
      <w:lvlText w:val=""/>
      <w:lvlJc w:val="left"/>
      <w:pPr>
        <w:ind w:left="6480" w:hanging="360"/>
      </w:pPr>
      <w:rPr>
        <w:rFonts w:ascii="Wingdings" w:hAnsi="Wingdings" w:hint="default"/>
      </w:rPr>
    </w:lvl>
  </w:abstractNum>
  <w:abstractNum w:abstractNumId="9" w15:restartNumberingAfterBreak="0">
    <w:nsid w:val="238B3B9A"/>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10" w15:restartNumberingAfterBreak="0">
    <w:nsid w:val="28422254"/>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11" w15:restartNumberingAfterBreak="0">
    <w:nsid w:val="2BF33940"/>
    <w:multiLevelType w:val="hybridMultilevel"/>
    <w:tmpl w:val="5C62B4F0"/>
    <w:lvl w:ilvl="0" w:tplc="E9ACFA58">
      <w:start w:val="1"/>
      <w:numFmt w:val="bullet"/>
      <w:lvlText w:val="·"/>
      <w:lvlJc w:val="left"/>
      <w:pPr>
        <w:ind w:left="720" w:hanging="360"/>
      </w:pPr>
      <w:rPr>
        <w:rFonts w:ascii="Symbol" w:hAnsi="Symbol" w:hint="default"/>
      </w:rPr>
    </w:lvl>
    <w:lvl w:ilvl="1" w:tplc="B9081538">
      <w:start w:val="1"/>
      <w:numFmt w:val="bullet"/>
      <w:lvlText w:val="o"/>
      <w:lvlJc w:val="left"/>
      <w:pPr>
        <w:ind w:left="1440" w:hanging="360"/>
      </w:pPr>
      <w:rPr>
        <w:rFonts w:ascii="Courier New" w:hAnsi="Courier New" w:hint="default"/>
      </w:rPr>
    </w:lvl>
    <w:lvl w:ilvl="2" w:tplc="828A4880">
      <w:start w:val="1"/>
      <w:numFmt w:val="bullet"/>
      <w:lvlText w:val="§"/>
      <w:lvlJc w:val="left"/>
      <w:pPr>
        <w:ind w:left="2160" w:hanging="360"/>
      </w:pPr>
      <w:rPr>
        <w:rFonts w:ascii="Symbol" w:hAnsi="Symbol" w:hint="default"/>
      </w:rPr>
    </w:lvl>
    <w:lvl w:ilvl="3" w:tplc="EAEE376C">
      <w:start w:val="1"/>
      <w:numFmt w:val="bullet"/>
      <w:lvlText w:val=""/>
      <w:lvlJc w:val="left"/>
      <w:pPr>
        <w:ind w:left="2880" w:hanging="360"/>
      </w:pPr>
      <w:rPr>
        <w:rFonts w:ascii="Symbol" w:hAnsi="Symbol" w:hint="default"/>
      </w:rPr>
    </w:lvl>
    <w:lvl w:ilvl="4" w:tplc="A6407D7C">
      <w:start w:val="1"/>
      <w:numFmt w:val="bullet"/>
      <w:lvlText w:val="o"/>
      <w:lvlJc w:val="left"/>
      <w:pPr>
        <w:ind w:left="3600" w:hanging="360"/>
      </w:pPr>
      <w:rPr>
        <w:rFonts w:ascii="Courier New" w:hAnsi="Courier New" w:hint="default"/>
      </w:rPr>
    </w:lvl>
    <w:lvl w:ilvl="5" w:tplc="7ECE1AB4">
      <w:start w:val="1"/>
      <w:numFmt w:val="bullet"/>
      <w:lvlText w:val=""/>
      <w:lvlJc w:val="left"/>
      <w:pPr>
        <w:ind w:left="4320" w:hanging="360"/>
      </w:pPr>
      <w:rPr>
        <w:rFonts w:ascii="Wingdings" w:hAnsi="Wingdings" w:hint="default"/>
      </w:rPr>
    </w:lvl>
    <w:lvl w:ilvl="6" w:tplc="E02CA176">
      <w:start w:val="1"/>
      <w:numFmt w:val="bullet"/>
      <w:lvlText w:val=""/>
      <w:lvlJc w:val="left"/>
      <w:pPr>
        <w:ind w:left="5040" w:hanging="360"/>
      </w:pPr>
      <w:rPr>
        <w:rFonts w:ascii="Symbol" w:hAnsi="Symbol" w:hint="default"/>
      </w:rPr>
    </w:lvl>
    <w:lvl w:ilvl="7" w:tplc="CA106928">
      <w:start w:val="1"/>
      <w:numFmt w:val="bullet"/>
      <w:lvlText w:val="o"/>
      <w:lvlJc w:val="left"/>
      <w:pPr>
        <w:ind w:left="5760" w:hanging="360"/>
      </w:pPr>
      <w:rPr>
        <w:rFonts w:ascii="Courier New" w:hAnsi="Courier New" w:hint="default"/>
      </w:rPr>
    </w:lvl>
    <w:lvl w:ilvl="8" w:tplc="82F69F94">
      <w:start w:val="1"/>
      <w:numFmt w:val="bullet"/>
      <w:lvlText w:val=""/>
      <w:lvlJc w:val="left"/>
      <w:pPr>
        <w:ind w:left="6480" w:hanging="360"/>
      </w:pPr>
      <w:rPr>
        <w:rFonts w:ascii="Wingdings" w:hAnsi="Wingdings" w:hint="default"/>
      </w:rPr>
    </w:lvl>
  </w:abstractNum>
  <w:abstractNum w:abstractNumId="12" w15:restartNumberingAfterBreak="0">
    <w:nsid w:val="2C207CD3"/>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13" w15:restartNumberingAfterBreak="0">
    <w:nsid w:val="3071CB28"/>
    <w:multiLevelType w:val="hybridMultilevel"/>
    <w:tmpl w:val="62048F6A"/>
    <w:lvl w:ilvl="0" w:tplc="7EBA1348">
      <w:start w:val="1"/>
      <w:numFmt w:val="bullet"/>
      <w:lvlText w:val="·"/>
      <w:lvlJc w:val="left"/>
      <w:pPr>
        <w:ind w:left="720" w:hanging="360"/>
      </w:pPr>
      <w:rPr>
        <w:rFonts w:ascii="Symbol" w:hAnsi="Symbol" w:hint="default"/>
      </w:rPr>
    </w:lvl>
    <w:lvl w:ilvl="1" w:tplc="263C1034">
      <w:start w:val="1"/>
      <w:numFmt w:val="bullet"/>
      <w:lvlText w:val="o"/>
      <w:lvlJc w:val="left"/>
      <w:pPr>
        <w:ind w:left="1440" w:hanging="360"/>
      </w:pPr>
      <w:rPr>
        <w:rFonts w:ascii="Courier New" w:hAnsi="Courier New" w:hint="default"/>
      </w:rPr>
    </w:lvl>
    <w:lvl w:ilvl="2" w:tplc="0DD03362">
      <w:start w:val="1"/>
      <w:numFmt w:val="bullet"/>
      <w:lvlText w:val=""/>
      <w:lvlJc w:val="left"/>
      <w:pPr>
        <w:ind w:left="2160" w:hanging="360"/>
      </w:pPr>
      <w:rPr>
        <w:rFonts w:ascii="Wingdings" w:hAnsi="Wingdings" w:hint="default"/>
      </w:rPr>
    </w:lvl>
    <w:lvl w:ilvl="3" w:tplc="A11C5916">
      <w:start w:val="1"/>
      <w:numFmt w:val="bullet"/>
      <w:lvlText w:val=""/>
      <w:lvlJc w:val="left"/>
      <w:pPr>
        <w:ind w:left="2880" w:hanging="360"/>
      </w:pPr>
      <w:rPr>
        <w:rFonts w:ascii="Symbol" w:hAnsi="Symbol" w:hint="default"/>
      </w:rPr>
    </w:lvl>
    <w:lvl w:ilvl="4" w:tplc="395C0AA8">
      <w:start w:val="1"/>
      <w:numFmt w:val="bullet"/>
      <w:lvlText w:val="o"/>
      <w:lvlJc w:val="left"/>
      <w:pPr>
        <w:ind w:left="3600" w:hanging="360"/>
      </w:pPr>
      <w:rPr>
        <w:rFonts w:ascii="Courier New" w:hAnsi="Courier New" w:hint="default"/>
      </w:rPr>
    </w:lvl>
    <w:lvl w:ilvl="5" w:tplc="0D46B5E4">
      <w:start w:val="1"/>
      <w:numFmt w:val="bullet"/>
      <w:lvlText w:val=""/>
      <w:lvlJc w:val="left"/>
      <w:pPr>
        <w:ind w:left="4320" w:hanging="360"/>
      </w:pPr>
      <w:rPr>
        <w:rFonts w:ascii="Wingdings" w:hAnsi="Wingdings" w:hint="default"/>
      </w:rPr>
    </w:lvl>
    <w:lvl w:ilvl="6" w:tplc="7FF08BE6">
      <w:start w:val="1"/>
      <w:numFmt w:val="bullet"/>
      <w:lvlText w:val=""/>
      <w:lvlJc w:val="left"/>
      <w:pPr>
        <w:ind w:left="5040" w:hanging="360"/>
      </w:pPr>
      <w:rPr>
        <w:rFonts w:ascii="Symbol" w:hAnsi="Symbol" w:hint="default"/>
      </w:rPr>
    </w:lvl>
    <w:lvl w:ilvl="7" w:tplc="6F6AB006">
      <w:start w:val="1"/>
      <w:numFmt w:val="bullet"/>
      <w:lvlText w:val="o"/>
      <w:lvlJc w:val="left"/>
      <w:pPr>
        <w:ind w:left="5760" w:hanging="360"/>
      </w:pPr>
      <w:rPr>
        <w:rFonts w:ascii="Courier New" w:hAnsi="Courier New" w:hint="default"/>
      </w:rPr>
    </w:lvl>
    <w:lvl w:ilvl="8" w:tplc="418287D2">
      <w:start w:val="1"/>
      <w:numFmt w:val="bullet"/>
      <w:lvlText w:val=""/>
      <w:lvlJc w:val="left"/>
      <w:pPr>
        <w:ind w:left="6480" w:hanging="360"/>
      </w:pPr>
      <w:rPr>
        <w:rFonts w:ascii="Wingdings" w:hAnsi="Wingdings" w:hint="default"/>
      </w:rPr>
    </w:lvl>
  </w:abstractNum>
  <w:abstractNum w:abstractNumId="14" w15:restartNumberingAfterBreak="0">
    <w:nsid w:val="309F9C88"/>
    <w:multiLevelType w:val="hybridMultilevel"/>
    <w:tmpl w:val="A5DECC10"/>
    <w:lvl w:ilvl="0" w:tplc="F630437A">
      <w:start w:val="1"/>
      <w:numFmt w:val="bullet"/>
      <w:lvlText w:val=""/>
      <w:lvlJc w:val="left"/>
      <w:pPr>
        <w:ind w:left="720" w:hanging="360"/>
      </w:pPr>
      <w:rPr>
        <w:rFonts w:ascii="Symbol" w:hAnsi="Symbol" w:hint="default"/>
      </w:rPr>
    </w:lvl>
    <w:lvl w:ilvl="1" w:tplc="21D69932">
      <w:start w:val="1"/>
      <w:numFmt w:val="bullet"/>
      <w:lvlText w:val="o"/>
      <w:lvlJc w:val="left"/>
      <w:pPr>
        <w:ind w:left="1440" w:hanging="360"/>
      </w:pPr>
      <w:rPr>
        <w:rFonts w:ascii="&quot;Courier New&quot;" w:hAnsi="&quot;Courier New&quot;" w:hint="default"/>
      </w:rPr>
    </w:lvl>
    <w:lvl w:ilvl="2" w:tplc="BCBAA080">
      <w:start w:val="1"/>
      <w:numFmt w:val="bullet"/>
      <w:lvlText w:val=""/>
      <w:lvlJc w:val="left"/>
      <w:pPr>
        <w:ind w:left="2160" w:hanging="360"/>
      </w:pPr>
      <w:rPr>
        <w:rFonts w:ascii="Wingdings" w:hAnsi="Wingdings" w:hint="default"/>
      </w:rPr>
    </w:lvl>
    <w:lvl w:ilvl="3" w:tplc="E1C846D8">
      <w:start w:val="1"/>
      <w:numFmt w:val="bullet"/>
      <w:lvlText w:val=""/>
      <w:lvlJc w:val="left"/>
      <w:pPr>
        <w:ind w:left="2880" w:hanging="360"/>
      </w:pPr>
      <w:rPr>
        <w:rFonts w:ascii="Symbol" w:hAnsi="Symbol" w:hint="default"/>
      </w:rPr>
    </w:lvl>
    <w:lvl w:ilvl="4" w:tplc="45228E54">
      <w:start w:val="1"/>
      <w:numFmt w:val="bullet"/>
      <w:lvlText w:val="o"/>
      <w:lvlJc w:val="left"/>
      <w:pPr>
        <w:ind w:left="3600" w:hanging="360"/>
      </w:pPr>
      <w:rPr>
        <w:rFonts w:ascii="Courier New" w:hAnsi="Courier New" w:hint="default"/>
      </w:rPr>
    </w:lvl>
    <w:lvl w:ilvl="5" w:tplc="B554F96A">
      <w:start w:val="1"/>
      <w:numFmt w:val="bullet"/>
      <w:lvlText w:val=""/>
      <w:lvlJc w:val="left"/>
      <w:pPr>
        <w:ind w:left="4320" w:hanging="360"/>
      </w:pPr>
      <w:rPr>
        <w:rFonts w:ascii="Wingdings" w:hAnsi="Wingdings" w:hint="default"/>
      </w:rPr>
    </w:lvl>
    <w:lvl w:ilvl="6" w:tplc="19A655EC">
      <w:start w:val="1"/>
      <w:numFmt w:val="bullet"/>
      <w:lvlText w:val=""/>
      <w:lvlJc w:val="left"/>
      <w:pPr>
        <w:ind w:left="5040" w:hanging="360"/>
      </w:pPr>
      <w:rPr>
        <w:rFonts w:ascii="Symbol" w:hAnsi="Symbol" w:hint="default"/>
      </w:rPr>
    </w:lvl>
    <w:lvl w:ilvl="7" w:tplc="A9D03DEC">
      <w:start w:val="1"/>
      <w:numFmt w:val="bullet"/>
      <w:lvlText w:val="o"/>
      <w:lvlJc w:val="left"/>
      <w:pPr>
        <w:ind w:left="5760" w:hanging="360"/>
      </w:pPr>
      <w:rPr>
        <w:rFonts w:ascii="Courier New" w:hAnsi="Courier New" w:hint="default"/>
      </w:rPr>
    </w:lvl>
    <w:lvl w:ilvl="8" w:tplc="E964275E">
      <w:start w:val="1"/>
      <w:numFmt w:val="bullet"/>
      <w:lvlText w:val=""/>
      <w:lvlJc w:val="left"/>
      <w:pPr>
        <w:ind w:left="6480" w:hanging="360"/>
      </w:pPr>
      <w:rPr>
        <w:rFonts w:ascii="Wingdings" w:hAnsi="Wingdings" w:hint="default"/>
      </w:rPr>
    </w:lvl>
  </w:abstractNum>
  <w:abstractNum w:abstractNumId="15" w15:restartNumberingAfterBreak="0">
    <w:nsid w:val="357804EC"/>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16" w15:restartNumberingAfterBreak="0">
    <w:nsid w:val="357B5B02"/>
    <w:multiLevelType w:val="hybridMultilevel"/>
    <w:tmpl w:val="599AE6D4"/>
    <w:lvl w:ilvl="0" w:tplc="F146CC84">
      <w:start w:val="1"/>
      <w:numFmt w:val="decimal"/>
      <w:lvlText w:val="%1."/>
      <w:lvlJc w:val="left"/>
      <w:pPr>
        <w:ind w:left="841" w:hanging="361"/>
      </w:pPr>
      <w:rPr>
        <w:rFonts w:ascii="Arial" w:eastAsia="Arial" w:hAnsi="Arial" w:cs="Arial" w:hint="default"/>
        <w:b w:val="0"/>
        <w:bCs w:val="0"/>
        <w:i w:val="0"/>
        <w:iCs w:val="0"/>
        <w:w w:val="99"/>
        <w:sz w:val="20"/>
        <w:szCs w:val="20"/>
        <w:lang w:val="es-ES" w:eastAsia="en-US" w:bidi="ar-SA"/>
      </w:rPr>
    </w:lvl>
    <w:lvl w:ilvl="1" w:tplc="6FF6A392">
      <w:numFmt w:val="bullet"/>
      <w:lvlText w:val="•"/>
      <w:lvlJc w:val="left"/>
      <w:pPr>
        <w:ind w:left="1716" w:hanging="361"/>
      </w:pPr>
      <w:rPr>
        <w:rFonts w:hint="default"/>
        <w:lang w:val="es-ES" w:eastAsia="en-US" w:bidi="ar-SA"/>
      </w:rPr>
    </w:lvl>
    <w:lvl w:ilvl="2" w:tplc="A9B88792">
      <w:numFmt w:val="bullet"/>
      <w:lvlText w:val="•"/>
      <w:lvlJc w:val="left"/>
      <w:pPr>
        <w:ind w:left="2592" w:hanging="361"/>
      </w:pPr>
      <w:rPr>
        <w:rFonts w:hint="default"/>
        <w:lang w:val="es-ES" w:eastAsia="en-US" w:bidi="ar-SA"/>
      </w:rPr>
    </w:lvl>
    <w:lvl w:ilvl="3" w:tplc="8076C4B0">
      <w:numFmt w:val="bullet"/>
      <w:lvlText w:val="•"/>
      <w:lvlJc w:val="left"/>
      <w:pPr>
        <w:ind w:left="3468" w:hanging="361"/>
      </w:pPr>
      <w:rPr>
        <w:rFonts w:hint="default"/>
        <w:lang w:val="es-ES" w:eastAsia="en-US" w:bidi="ar-SA"/>
      </w:rPr>
    </w:lvl>
    <w:lvl w:ilvl="4" w:tplc="1824A682">
      <w:numFmt w:val="bullet"/>
      <w:lvlText w:val="•"/>
      <w:lvlJc w:val="left"/>
      <w:pPr>
        <w:ind w:left="4344" w:hanging="361"/>
      </w:pPr>
      <w:rPr>
        <w:rFonts w:hint="default"/>
        <w:lang w:val="es-ES" w:eastAsia="en-US" w:bidi="ar-SA"/>
      </w:rPr>
    </w:lvl>
    <w:lvl w:ilvl="5" w:tplc="5C64E5A4">
      <w:numFmt w:val="bullet"/>
      <w:lvlText w:val="•"/>
      <w:lvlJc w:val="left"/>
      <w:pPr>
        <w:ind w:left="5220" w:hanging="361"/>
      </w:pPr>
      <w:rPr>
        <w:rFonts w:hint="default"/>
        <w:lang w:val="es-ES" w:eastAsia="en-US" w:bidi="ar-SA"/>
      </w:rPr>
    </w:lvl>
    <w:lvl w:ilvl="6" w:tplc="43EAF5CA">
      <w:numFmt w:val="bullet"/>
      <w:lvlText w:val="•"/>
      <w:lvlJc w:val="left"/>
      <w:pPr>
        <w:ind w:left="6096" w:hanging="361"/>
      </w:pPr>
      <w:rPr>
        <w:rFonts w:hint="default"/>
        <w:lang w:val="es-ES" w:eastAsia="en-US" w:bidi="ar-SA"/>
      </w:rPr>
    </w:lvl>
    <w:lvl w:ilvl="7" w:tplc="0F0EF96E">
      <w:numFmt w:val="bullet"/>
      <w:lvlText w:val="•"/>
      <w:lvlJc w:val="left"/>
      <w:pPr>
        <w:ind w:left="6972" w:hanging="361"/>
      </w:pPr>
      <w:rPr>
        <w:rFonts w:hint="default"/>
        <w:lang w:val="es-ES" w:eastAsia="en-US" w:bidi="ar-SA"/>
      </w:rPr>
    </w:lvl>
    <w:lvl w:ilvl="8" w:tplc="B4C0A5DC">
      <w:numFmt w:val="bullet"/>
      <w:lvlText w:val="•"/>
      <w:lvlJc w:val="left"/>
      <w:pPr>
        <w:ind w:left="7848" w:hanging="361"/>
      </w:pPr>
      <w:rPr>
        <w:rFonts w:hint="default"/>
        <w:lang w:val="es-ES" w:eastAsia="en-US" w:bidi="ar-SA"/>
      </w:rPr>
    </w:lvl>
  </w:abstractNum>
  <w:abstractNum w:abstractNumId="17" w15:restartNumberingAfterBreak="0">
    <w:nsid w:val="37A31B6A"/>
    <w:multiLevelType w:val="hybridMultilevel"/>
    <w:tmpl w:val="B6BCE776"/>
    <w:lvl w:ilvl="0" w:tplc="29D06DE8">
      <w:start w:val="1"/>
      <w:numFmt w:val="decimal"/>
      <w:lvlText w:val="%1."/>
      <w:lvlJc w:val="left"/>
      <w:pPr>
        <w:ind w:left="841" w:hanging="361"/>
      </w:pPr>
      <w:rPr>
        <w:rFonts w:ascii="Arial" w:eastAsia="Arial" w:hAnsi="Arial" w:cs="Arial" w:hint="default"/>
        <w:b w:val="0"/>
        <w:bCs w:val="0"/>
        <w:i w:val="0"/>
        <w:iCs w:val="0"/>
        <w:w w:val="99"/>
        <w:sz w:val="20"/>
        <w:szCs w:val="20"/>
        <w:lang w:val="es-ES" w:eastAsia="en-US" w:bidi="ar-SA"/>
      </w:rPr>
    </w:lvl>
    <w:lvl w:ilvl="1" w:tplc="C5EEAF06">
      <w:numFmt w:val="bullet"/>
      <w:lvlText w:val="•"/>
      <w:lvlJc w:val="left"/>
      <w:pPr>
        <w:ind w:left="1716" w:hanging="361"/>
      </w:pPr>
      <w:rPr>
        <w:rFonts w:hint="default"/>
        <w:lang w:val="es-ES" w:eastAsia="en-US" w:bidi="ar-SA"/>
      </w:rPr>
    </w:lvl>
    <w:lvl w:ilvl="2" w:tplc="2F0C6894">
      <w:numFmt w:val="bullet"/>
      <w:lvlText w:val="•"/>
      <w:lvlJc w:val="left"/>
      <w:pPr>
        <w:ind w:left="2592" w:hanging="361"/>
      </w:pPr>
      <w:rPr>
        <w:rFonts w:hint="default"/>
        <w:lang w:val="es-ES" w:eastAsia="en-US" w:bidi="ar-SA"/>
      </w:rPr>
    </w:lvl>
    <w:lvl w:ilvl="3" w:tplc="87346796">
      <w:numFmt w:val="bullet"/>
      <w:lvlText w:val="•"/>
      <w:lvlJc w:val="left"/>
      <w:pPr>
        <w:ind w:left="3468" w:hanging="361"/>
      </w:pPr>
      <w:rPr>
        <w:rFonts w:hint="default"/>
        <w:lang w:val="es-ES" w:eastAsia="en-US" w:bidi="ar-SA"/>
      </w:rPr>
    </w:lvl>
    <w:lvl w:ilvl="4" w:tplc="6D62A184">
      <w:numFmt w:val="bullet"/>
      <w:lvlText w:val="•"/>
      <w:lvlJc w:val="left"/>
      <w:pPr>
        <w:ind w:left="4344" w:hanging="361"/>
      </w:pPr>
      <w:rPr>
        <w:rFonts w:hint="default"/>
        <w:lang w:val="es-ES" w:eastAsia="en-US" w:bidi="ar-SA"/>
      </w:rPr>
    </w:lvl>
    <w:lvl w:ilvl="5" w:tplc="DBB090BC">
      <w:numFmt w:val="bullet"/>
      <w:lvlText w:val="•"/>
      <w:lvlJc w:val="left"/>
      <w:pPr>
        <w:ind w:left="5220" w:hanging="361"/>
      </w:pPr>
      <w:rPr>
        <w:rFonts w:hint="default"/>
        <w:lang w:val="es-ES" w:eastAsia="en-US" w:bidi="ar-SA"/>
      </w:rPr>
    </w:lvl>
    <w:lvl w:ilvl="6" w:tplc="FD80D9D8">
      <w:numFmt w:val="bullet"/>
      <w:lvlText w:val="•"/>
      <w:lvlJc w:val="left"/>
      <w:pPr>
        <w:ind w:left="6096" w:hanging="361"/>
      </w:pPr>
      <w:rPr>
        <w:rFonts w:hint="default"/>
        <w:lang w:val="es-ES" w:eastAsia="en-US" w:bidi="ar-SA"/>
      </w:rPr>
    </w:lvl>
    <w:lvl w:ilvl="7" w:tplc="ED22C276">
      <w:numFmt w:val="bullet"/>
      <w:lvlText w:val="•"/>
      <w:lvlJc w:val="left"/>
      <w:pPr>
        <w:ind w:left="6972" w:hanging="361"/>
      </w:pPr>
      <w:rPr>
        <w:rFonts w:hint="default"/>
        <w:lang w:val="es-ES" w:eastAsia="en-US" w:bidi="ar-SA"/>
      </w:rPr>
    </w:lvl>
    <w:lvl w:ilvl="8" w:tplc="9CB209E6">
      <w:numFmt w:val="bullet"/>
      <w:lvlText w:val="•"/>
      <w:lvlJc w:val="left"/>
      <w:pPr>
        <w:ind w:left="7848" w:hanging="361"/>
      </w:pPr>
      <w:rPr>
        <w:rFonts w:hint="default"/>
        <w:lang w:val="es-ES" w:eastAsia="en-US" w:bidi="ar-SA"/>
      </w:r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FD519C3"/>
    <w:multiLevelType w:val="hybridMultilevel"/>
    <w:tmpl w:val="F0FA6DC2"/>
    <w:lvl w:ilvl="0" w:tplc="978C3E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4A2283"/>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22" w15:restartNumberingAfterBreak="0">
    <w:nsid w:val="41362AF8"/>
    <w:multiLevelType w:val="hybridMultilevel"/>
    <w:tmpl w:val="097AD790"/>
    <w:lvl w:ilvl="0" w:tplc="57665820">
      <w:start w:val="1"/>
      <w:numFmt w:val="decimal"/>
      <w:lvlText w:val="%1."/>
      <w:lvlJc w:val="left"/>
      <w:pPr>
        <w:ind w:left="720" w:hanging="360"/>
      </w:pPr>
    </w:lvl>
    <w:lvl w:ilvl="1" w:tplc="1C0E8E0A">
      <w:start w:val="1"/>
      <w:numFmt w:val="lowerLetter"/>
      <w:lvlText w:val="%2."/>
      <w:lvlJc w:val="left"/>
      <w:pPr>
        <w:ind w:left="1440" w:hanging="360"/>
      </w:pPr>
    </w:lvl>
    <w:lvl w:ilvl="2" w:tplc="885CC174">
      <w:start w:val="1"/>
      <w:numFmt w:val="lowerRoman"/>
      <w:lvlText w:val="%3."/>
      <w:lvlJc w:val="right"/>
      <w:pPr>
        <w:ind w:left="2160" w:hanging="180"/>
      </w:pPr>
    </w:lvl>
    <w:lvl w:ilvl="3" w:tplc="14742BF2">
      <w:start w:val="1"/>
      <w:numFmt w:val="decimal"/>
      <w:lvlText w:val="%4."/>
      <w:lvlJc w:val="left"/>
      <w:pPr>
        <w:ind w:left="2880" w:hanging="360"/>
      </w:pPr>
    </w:lvl>
    <w:lvl w:ilvl="4" w:tplc="2B6C4520">
      <w:start w:val="1"/>
      <w:numFmt w:val="lowerLetter"/>
      <w:lvlText w:val="%5."/>
      <w:lvlJc w:val="left"/>
      <w:pPr>
        <w:ind w:left="3600" w:hanging="360"/>
      </w:pPr>
    </w:lvl>
    <w:lvl w:ilvl="5" w:tplc="3FA2A6CA">
      <w:start w:val="1"/>
      <w:numFmt w:val="lowerRoman"/>
      <w:lvlText w:val="%6."/>
      <w:lvlJc w:val="right"/>
      <w:pPr>
        <w:ind w:left="4320" w:hanging="180"/>
      </w:pPr>
    </w:lvl>
    <w:lvl w:ilvl="6" w:tplc="46023AA2">
      <w:start w:val="1"/>
      <w:numFmt w:val="decimal"/>
      <w:lvlText w:val="%7."/>
      <w:lvlJc w:val="left"/>
      <w:pPr>
        <w:ind w:left="5040" w:hanging="360"/>
      </w:pPr>
    </w:lvl>
    <w:lvl w:ilvl="7" w:tplc="C3BEF52A">
      <w:start w:val="1"/>
      <w:numFmt w:val="lowerLetter"/>
      <w:lvlText w:val="%8."/>
      <w:lvlJc w:val="left"/>
      <w:pPr>
        <w:ind w:left="5760" w:hanging="360"/>
      </w:pPr>
    </w:lvl>
    <w:lvl w:ilvl="8" w:tplc="03FAE0BA">
      <w:start w:val="1"/>
      <w:numFmt w:val="lowerRoman"/>
      <w:lvlText w:val="%9."/>
      <w:lvlJc w:val="right"/>
      <w:pPr>
        <w:ind w:left="6480" w:hanging="180"/>
      </w:pPr>
    </w:lvl>
  </w:abstractNum>
  <w:abstractNum w:abstractNumId="23" w15:restartNumberingAfterBreak="0">
    <w:nsid w:val="43463AF9"/>
    <w:multiLevelType w:val="hybridMultilevel"/>
    <w:tmpl w:val="4F024FBA"/>
    <w:lvl w:ilvl="0" w:tplc="1856E626">
      <w:start w:val="1"/>
      <w:numFmt w:val="bullet"/>
      <w:lvlText w:val="·"/>
      <w:lvlJc w:val="left"/>
      <w:pPr>
        <w:ind w:left="720" w:hanging="360"/>
      </w:pPr>
      <w:rPr>
        <w:rFonts w:ascii="Symbol" w:hAnsi="Symbol" w:hint="default"/>
      </w:rPr>
    </w:lvl>
    <w:lvl w:ilvl="1" w:tplc="E2E064BC">
      <w:start w:val="1"/>
      <w:numFmt w:val="bullet"/>
      <w:lvlText w:val="o"/>
      <w:lvlJc w:val="left"/>
      <w:pPr>
        <w:ind w:left="1440" w:hanging="360"/>
      </w:pPr>
      <w:rPr>
        <w:rFonts w:ascii="Courier New" w:hAnsi="Courier New" w:hint="default"/>
      </w:rPr>
    </w:lvl>
    <w:lvl w:ilvl="2" w:tplc="DB0AD200">
      <w:start w:val="1"/>
      <w:numFmt w:val="bullet"/>
      <w:lvlText w:val=""/>
      <w:lvlJc w:val="left"/>
      <w:pPr>
        <w:ind w:left="2160" w:hanging="360"/>
      </w:pPr>
      <w:rPr>
        <w:rFonts w:ascii="Wingdings" w:hAnsi="Wingdings" w:hint="default"/>
      </w:rPr>
    </w:lvl>
    <w:lvl w:ilvl="3" w:tplc="F4782FB6">
      <w:start w:val="1"/>
      <w:numFmt w:val="bullet"/>
      <w:lvlText w:val=""/>
      <w:lvlJc w:val="left"/>
      <w:pPr>
        <w:ind w:left="2880" w:hanging="360"/>
      </w:pPr>
      <w:rPr>
        <w:rFonts w:ascii="Symbol" w:hAnsi="Symbol" w:hint="default"/>
      </w:rPr>
    </w:lvl>
    <w:lvl w:ilvl="4" w:tplc="ACF49B12">
      <w:start w:val="1"/>
      <w:numFmt w:val="bullet"/>
      <w:lvlText w:val="o"/>
      <w:lvlJc w:val="left"/>
      <w:pPr>
        <w:ind w:left="3600" w:hanging="360"/>
      </w:pPr>
      <w:rPr>
        <w:rFonts w:ascii="Courier New" w:hAnsi="Courier New" w:hint="default"/>
      </w:rPr>
    </w:lvl>
    <w:lvl w:ilvl="5" w:tplc="A9C225D6">
      <w:start w:val="1"/>
      <w:numFmt w:val="bullet"/>
      <w:lvlText w:val=""/>
      <w:lvlJc w:val="left"/>
      <w:pPr>
        <w:ind w:left="4320" w:hanging="360"/>
      </w:pPr>
      <w:rPr>
        <w:rFonts w:ascii="Wingdings" w:hAnsi="Wingdings" w:hint="default"/>
      </w:rPr>
    </w:lvl>
    <w:lvl w:ilvl="6" w:tplc="08EE10B4">
      <w:start w:val="1"/>
      <w:numFmt w:val="bullet"/>
      <w:lvlText w:val=""/>
      <w:lvlJc w:val="left"/>
      <w:pPr>
        <w:ind w:left="5040" w:hanging="360"/>
      </w:pPr>
      <w:rPr>
        <w:rFonts w:ascii="Symbol" w:hAnsi="Symbol" w:hint="default"/>
      </w:rPr>
    </w:lvl>
    <w:lvl w:ilvl="7" w:tplc="176E2892">
      <w:start w:val="1"/>
      <w:numFmt w:val="bullet"/>
      <w:lvlText w:val="o"/>
      <w:lvlJc w:val="left"/>
      <w:pPr>
        <w:ind w:left="5760" w:hanging="360"/>
      </w:pPr>
      <w:rPr>
        <w:rFonts w:ascii="Courier New" w:hAnsi="Courier New" w:hint="default"/>
      </w:rPr>
    </w:lvl>
    <w:lvl w:ilvl="8" w:tplc="DC146572">
      <w:start w:val="1"/>
      <w:numFmt w:val="bullet"/>
      <w:lvlText w:val=""/>
      <w:lvlJc w:val="left"/>
      <w:pPr>
        <w:ind w:left="6480" w:hanging="360"/>
      </w:pPr>
      <w:rPr>
        <w:rFonts w:ascii="Wingdings" w:hAnsi="Wingdings" w:hint="default"/>
      </w:rPr>
    </w:lvl>
  </w:abstractNum>
  <w:abstractNum w:abstractNumId="24" w15:restartNumberingAfterBreak="0">
    <w:nsid w:val="44AB208B"/>
    <w:multiLevelType w:val="hybridMultilevel"/>
    <w:tmpl w:val="34A405C6"/>
    <w:lvl w:ilvl="0" w:tplc="240A0017">
      <w:start w:val="1"/>
      <w:numFmt w:val="lowerLetter"/>
      <w:lvlText w:val="%1)"/>
      <w:lvlJc w:val="left"/>
      <w:pPr>
        <w:ind w:left="2138" w:hanging="360"/>
      </w:pPr>
    </w:lvl>
    <w:lvl w:ilvl="1" w:tplc="240A0019">
      <w:start w:val="1"/>
      <w:numFmt w:val="lowerLetter"/>
      <w:lvlText w:val="%2."/>
      <w:lvlJc w:val="left"/>
      <w:pPr>
        <w:ind w:left="2858" w:hanging="360"/>
      </w:pPr>
    </w:lvl>
    <w:lvl w:ilvl="2" w:tplc="240A001B" w:tentative="1">
      <w:start w:val="1"/>
      <w:numFmt w:val="lowerRoman"/>
      <w:lvlText w:val="%3."/>
      <w:lvlJc w:val="right"/>
      <w:pPr>
        <w:ind w:left="3578" w:hanging="180"/>
      </w:pPr>
    </w:lvl>
    <w:lvl w:ilvl="3" w:tplc="240A000F" w:tentative="1">
      <w:start w:val="1"/>
      <w:numFmt w:val="decimal"/>
      <w:lvlText w:val="%4."/>
      <w:lvlJc w:val="left"/>
      <w:pPr>
        <w:ind w:left="4298" w:hanging="360"/>
      </w:pPr>
    </w:lvl>
    <w:lvl w:ilvl="4" w:tplc="240A0019" w:tentative="1">
      <w:start w:val="1"/>
      <w:numFmt w:val="lowerLetter"/>
      <w:lvlText w:val="%5."/>
      <w:lvlJc w:val="left"/>
      <w:pPr>
        <w:ind w:left="5018" w:hanging="360"/>
      </w:pPr>
    </w:lvl>
    <w:lvl w:ilvl="5" w:tplc="240A001B" w:tentative="1">
      <w:start w:val="1"/>
      <w:numFmt w:val="lowerRoman"/>
      <w:lvlText w:val="%6."/>
      <w:lvlJc w:val="right"/>
      <w:pPr>
        <w:ind w:left="5738" w:hanging="180"/>
      </w:pPr>
    </w:lvl>
    <w:lvl w:ilvl="6" w:tplc="240A000F" w:tentative="1">
      <w:start w:val="1"/>
      <w:numFmt w:val="decimal"/>
      <w:lvlText w:val="%7."/>
      <w:lvlJc w:val="left"/>
      <w:pPr>
        <w:ind w:left="6458" w:hanging="360"/>
      </w:pPr>
    </w:lvl>
    <w:lvl w:ilvl="7" w:tplc="240A0019" w:tentative="1">
      <w:start w:val="1"/>
      <w:numFmt w:val="lowerLetter"/>
      <w:lvlText w:val="%8."/>
      <w:lvlJc w:val="left"/>
      <w:pPr>
        <w:ind w:left="7178" w:hanging="360"/>
      </w:pPr>
    </w:lvl>
    <w:lvl w:ilvl="8" w:tplc="240A001B" w:tentative="1">
      <w:start w:val="1"/>
      <w:numFmt w:val="lowerRoman"/>
      <w:lvlText w:val="%9."/>
      <w:lvlJc w:val="right"/>
      <w:pPr>
        <w:ind w:left="7898" w:hanging="180"/>
      </w:pPr>
    </w:lvl>
  </w:abstractNum>
  <w:abstractNum w:abstractNumId="25" w15:restartNumberingAfterBreak="0">
    <w:nsid w:val="48C20DCC"/>
    <w:multiLevelType w:val="hybridMultilevel"/>
    <w:tmpl w:val="0C40511E"/>
    <w:lvl w:ilvl="0" w:tplc="4B9401B6">
      <w:start w:val="1"/>
      <w:numFmt w:val="bullet"/>
      <w:lvlText w:val=""/>
      <w:lvlJc w:val="left"/>
      <w:pPr>
        <w:ind w:left="720" w:hanging="360"/>
      </w:pPr>
      <w:rPr>
        <w:rFonts w:ascii="Symbol" w:hAnsi="Symbol" w:hint="default"/>
      </w:rPr>
    </w:lvl>
    <w:lvl w:ilvl="1" w:tplc="11647D6E">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3B0C9B40">
      <w:start w:val="1"/>
      <w:numFmt w:val="bullet"/>
      <w:lvlText w:val=""/>
      <w:lvlJc w:val="left"/>
      <w:pPr>
        <w:ind w:left="2880" w:hanging="360"/>
      </w:pPr>
      <w:rPr>
        <w:rFonts w:ascii="Symbol" w:hAnsi="Symbol" w:hint="default"/>
      </w:rPr>
    </w:lvl>
    <w:lvl w:ilvl="4" w:tplc="553C7394">
      <w:start w:val="1"/>
      <w:numFmt w:val="bullet"/>
      <w:lvlText w:val="o"/>
      <w:lvlJc w:val="left"/>
      <w:pPr>
        <w:ind w:left="3600" w:hanging="360"/>
      </w:pPr>
      <w:rPr>
        <w:rFonts w:ascii="Courier New" w:hAnsi="Courier New" w:hint="default"/>
      </w:rPr>
    </w:lvl>
    <w:lvl w:ilvl="5" w:tplc="9532190E">
      <w:start w:val="1"/>
      <w:numFmt w:val="bullet"/>
      <w:lvlText w:val=""/>
      <w:lvlJc w:val="left"/>
      <w:pPr>
        <w:ind w:left="4320" w:hanging="360"/>
      </w:pPr>
      <w:rPr>
        <w:rFonts w:ascii="Wingdings" w:hAnsi="Wingdings" w:hint="default"/>
      </w:rPr>
    </w:lvl>
    <w:lvl w:ilvl="6" w:tplc="AA808BD8">
      <w:start w:val="1"/>
      <w:numFmt w:val="bullet"/>
      <w:lvlText w:val=""/>
      <w:lvlJc w:val="left"/>
      <w:pPr>
        <w:ind w:left="5040" w:hanging="360"/>
      </w:pPr>
      <w:rPr>
        <w:rFonts w:ascii="Symbol" w:hAnsi="Symbol" w:hint="default"/>
      </w:rPr>
    </w:lvl>
    <w:lvl w:ilvl="7" w:tplc="4D4CC3E0">
      <w:start w:val="1"/>
      <w:numFmt w:val="bullet"/>
      <w:lvlText w:val="o"/>
      <w:lvlJc w:val="left"/>
      <w:pPr>
        <w:ind w:left="5760" w:hanging="360"/>
      </w:pPr>
      <w:rPr>
        <w:rFonts w:ascii="Courier New" w:hAnsi="Courier New" w:hint="default"/>
      </w:rPr>
    </w:lvl>
    <w:lvl w:ilvl="8" w:tplc="FE8E1166">
      <w:start w:val="1"/>
      <w:numFmt w:val="bullet"/>
      <w:lvlText w:val=""/>
      <w:lvlJc w:val="left"/>
      <w:pPr>
        <w:ind w:left="6480" w:hanging="360"/>
      </w:pPr>
      <w:rPr>
        <w:rFonts w:ascii="Wingdings" w:hAnsi="Wingdings" w:hint="default"/>
      </w:rPr>
    </w:lvl>
  </w:abstractNum>
  <w:abstractNum w:abstractNumId="26" w15:restartNumberingAfterBreak="0">
    <w:nsid w:val="495627AF"/>
    <w:multiLevelType w:val="hybridMultilevel"/>
    <w:tmpl w:val="50C4EE00"/>
    <w:lvl w:ilvl="0" w:tplc="FFFFFFFF">
      <w:start w:val="1"/>
      <w:numFmt w:val="bullet"/>
      <w:lvlText w:val="·"/>
      <w:lvlJc w:val="left"/>
      <w:pPr>
        <w:ind w:left="1143" w:hanging="360"/>
      </w:pPr>
      <w:rPr>
        <w:rFonts w:ascii="Symbol" w:hAnsi="Symbol" w:hint="default"/>
      </w:rPr>
    </w:lvl>
    <w:lvl w:ilvl="1" w:tplc="FFFFFFFF" w:tentative="1">
      <w:start w:val="1"/>
      <w:numFmt w:val="lowerLetter"/>
      <w:lvlText w:val="%2."/>
      <w:lvlJc w:val="left"/>
      <w:pPr>
        <w:ind w:left="1863" w:hanging="360"/>
      </w:pPr>
    </w:lvl>
    <w:lvl w:ilvl="2" w:tplc="FFFFFFFF" w:tentative="1">
      <w:start w:val="1"/>
      <w:numFmt w:val="lowerRoman"/>
      <w:lvlText w:val="%3."/>
      <w:lvlJc w:val="right"/>
      <w:pPr>
        <w:ind w:left="2583" w:hanging="180"/>
      </w:pPr>
    </w:lvl>
    <w:lvl w:ilvl="3" w:tplc="FFFFFFFF" w:tentative="1">
      <w:start w:val="1"/>
      <w:numFmt w:val="decimal"/>
      <w:lvlText w:val="%4."/>
      <w:lvlJc w:val="left"/>
      <w:pPr>
        <w:ind w:left="3303" w:hanging="360"/>
      </w:pPr>
    </w:lvl>
    <w:lvl w:ilvl="4" w:tplc="FFFFFFFF" w:tentative="1">
      <w:start w:val="1"/>
      <w:numFmt w:val="lowerLetter"/>
      <w:lvlText w:val="%5."/>
      <w:lvlJc w:val="left"/>
      <w:pPr>
        <w:ind w:left="4023" w:hanging="360"/>
      </w:pPr>
    </w:lvl>
    <w:lvl w:ilvl="5" w:tplc="FFFFFFFF" w:tentative="1">
      <w:start w:val="1"/>
      <w:numFmt w:val="lowerRoman"/>
      <w:lvlText w:val="%6."/>
      <w:lvlJc w:val="right"/>
      <w:pPr>
        <w:ind w:left="4743" w:hanging="180"/>
      </w:pPr>
    </w:lvl>
    <w:lvl w:ilvl="6" w:tplc="FFFFFFFF" w:tentative="1">
      <w:start w:val="1"/>
      <w:numFmt w:val="decimal"/>
      <w:lvlText w:val="%7."/>
      <w:lvlJc w:val="left"/>
      <w:pPr>
        <w:ind w:left="5463" w:hanging="360"/>
      </w:pPr>
    </w:lvl>
    <w:lvl w:ilvl="7" w:tplc="FFFFFFFF" w:tentative="1">
      <w:start w:val="1"/>
      <w:numFmt w:val="lowerLetter"/>
      <w:lvlText w:val="%8."/>
      <w:lvlJc w:val="left"/>
      <w:pPr>
        <w:ind w:left="6183" w:hanging="360"/>
      </w:pPr>
    </w:lvl>
    <w:lvl w:ilvl="8" w:tplc="FFFFFFFF" w:tentative="1">
      <w:start w:val="1"/>
      <w:numFmt w:val="lowerRoman"/>
      <w:lvlText w:val="%9."/>
      <w:lvlJc w:val="right"/>
      <w:pPr>
        <w:ind w:left="6903" w:hanging="180"/>
      </w:pPr>
    </w:lvl>
  </w:abstractNum>
  <w:abstractNum w:abstractNumId="27" w15:restartNumberingAfterBreak="0">
    <w:nsid w:val="523615E8"/>
    <w:multiLevelType w:val="hybridMultilevel"/>
    <w:tmpl w:val="14C296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ED2078"/>
    <w:multiLevelType w:val="hybridMultilevel"/>
    <w:tmpl w:val="136EE7F8"/>
    <w:lvl w:ilvl="0" w:tplc="A036CF58">
      <w:start w:val="1"/>
      <w:numFmt w:val="bullet"/>
      <w:lvlText w:val="·"/>
      <w:lvlJc w:val="left"/>
      <w:pPr>
        <w:ind w:left="720" w:hanging="360"/>
      </w:pPr>
      <w:rPr>
        <w:rFonts w:ascii="Symbol" w:hAnsi="Symbol" w:hint="default"/>
      </w:rPr>
    </w:lvl>
    <w:lvl w:ilvl="1" w:tplc="0364910C">
      <w:start w:val="1"/>
      <w:numFmt w:val="bullet"/>
      <w:lvlText w:val="o"/>
      <w:lvlJc w:val="left"/>
      <w:pPr>
        <w:ind w:left="1440" w:hanging="360"/>
      </w:pPr>
      <w:rPr>
        <w:rFonts w:ascii="Symbol" w:hAnsi="Symbol" w:hint="default"/>
      </w:rPr>
    </w:lvl>
    <w:lvl w:ilvl="2" w:tplc="13B0AF9A">
      <w:start w:val="1"/>
      <w:numFmt w:val="bullet"/>
      <w:lvlText w:val=""/>
      <w:lvlJc w:val="left"/>
      <w:pPr>
        <w:ind w:left="2160" w:hanging="360"/>
      </w:pPr>
      <w:rPr>
        <w:rFonts w:ascii="Wingdings" w:hAnsi="Wingdings" w:hint="default"/>
      </w:rPr>
    </w:lvl>
    <w:lvl w:ilvl="3" w:tplc="21D0759E">
      <w:start w:val="1"/>
      <w:numFmt w:val="bullet"/>
      <w:lvlText w:val=""/>
      <w:lvlJc w:val="left"/>
      <w:pPr>
        <w:ind w:left="2880" w:hanging="360"/>
      </w:pPr>
      <w:rPr>
        <w:rFonts w:ascii="Symbol" w:hAnsi="Symbol" w:hint="default"/>
      </w:rPr>
    </w:lvl>
    <w:lvl w:ilvl="4" w:tplc="A8728BE8">
      <w:start w:val="1"/>
      <w:numFmt w:val="bullet"/>
      <w:lvlText w:val="o"/>
      <w:lvlJc w:val="left"/>
      <w:pPr>
        <w:ind w:left="3600" w:hanging="360"/>
      </w:pPr>
      <w:rPr>
        <w:rFonts w:ascii="Courier New" w:hAnsi="Courier New" w:hint="default"/>
      </w:rPr>
    </w:lvl>
    <w:lvl w:ilvl="5" w:tplc="CEC4AB32">
      <w:start w:val="1"/>
      <w:numFmt w:val="bullet"/>
      <w:lvlText w:val=""/>
      <w:lvlJc w:val="left"/>
      <w:pPr>
        <w:ind w:left="4320" w:hanging="360"/>
      </w:pPr>
      <w:rPr>
        <w:rFonts w:ascii="Wingdings" w:hAnsi="Wingdings" w:hint="default"/>
      </w:rPr>
    </w:lvl>
    <w:lvl w:ilvl="6" w:tplc="34E8F95A">
      <w:start w:val="1"/>
      <w:numFmt w:val="bullet"/>
      <w:lvlText w:val=""/>
      <w:lvlJc w:val="left"/>
      <w:pPr>
        <w:ind w:left="5040" w:hanging="360"/>
      </w:pPr>
      <w:rPr>
        <w:rFonts w:ascii="Symbol" w:hAnsi="Symbol" w:hint="default"/>
      </w:rPr>
    </w:lvl>
    <w:lvl w:ilvl="7" w:tplc="AF5276E0">
      <w:start w:val="1"/>
      <w:numFmt w:val="bullet"/>
      <w:lvlText w:val="o"/>
      <w:lvlJc w:val="left"/>
      <w:pPr>
        <w:ind w:left="5760" w:hanging="360"/>
      </w:pPr>
      <w:rPr>
        <w:rFonts w:ascii="Courier New" w:hAnsi="Courier New" w:hint="default"/>
      </w:rPr>
    </w:lvl>
    <w:lvl w:ilvl="8" w:tplc="CD9C5680">
      <w:start w:val="1"/>
      <w:numFmt w:val="bullet"/>
      <w:lvlText w:val=""/>
      <w:lvlJc w:val="left"/>
      <w:pPr>
        <w:ind w:left="6480" w:hanging="360"/>
      </w:pPr>
      <w:rPr>
        <w:rFonts w:ascii="Wingdings" w:hAnsi="Wingdings" w:hint="default"/>
      </w:rPr>
    </w:lvl>
  </w:abstractNum>
  <w:abstractNum w:abstractNumId="29" w15:restartNumberingAfterBreak="0">
    <w:nsid w:val="62F14E8F"/>
    <w:multiLevelType w:val="hybridMultilevel"/>
    <w:tmpl w:val="61C2CD72"/>
    <w:lvl w:ilvl="0" w:tplc="31E6BB94">
      <w:start w:val="1"/>
      <w:numFmt w:val="decimal"/>
      <w:lvlText w:val="%1."/>
      <w:lvlJc w:val="left"/>
      <w:pPr>
        <w:ind w:left="720" w:hanging="360"/>
      </w:pPr>
    </w:lvl>
    <w:lvl w:ilvl="1" w:tplc="8BC808C6">
      <w:start w:val="1"/>
      <w:numFmt w:val="lowerLetter"/>
      <w:lvlText w:val="%2."/>
      <w:lvlJc w:val="left"/>
      <w:pPr>
        <w:ind w:left="1440" w:hanging="360"/>
      </w:pPr>
    </w:lvl>
    <w:lvl w:ilvl="2" w:tplc="FEEC3618">
      <w:start w:val="1"/>
      <w:numFmt w:val="lowerRoman"/>
      <w:lvlText w:val="%3."/>
      <w:lvlJc w:val="right"/>
      <w:pPr>
        <w:ind w:left="2160" w:hanging="180"/>
      </w:pPr>
    </w:lvl>
    <w:lvl w:ilvl="3" w:tplc="83C487D2">
      <w:start w:val="1"/>
      <w:numFmt w:val="decimal"/>
      <w:lvlText w:val="%4."/>
      <w:lvlJc w:val="left"/>
      <w:pPr>
        <w:ind w:left="2880" w:hanging="360"/>
      </w:pPr>
    </w:lvl>
    <w:lvl w:ilvl="4" w:tplc="F7365858">
      <w:start w:val="1"/>
      <w:numFmt w:val="lowerLetter"/>
      <w:lvlText w:val="%5."/>
      <w:lvlJc w:val="left"/>
      <w:pPr>
        <w:ind w:left="3600" w:hanging="360"/>
      </w:pPr>
    </w:lvl>
    <w:lvl w:ilvl="5" w:tplc="BF8CDCE4">
      <w:start w:val="1"/>
      <w:numFmt w:val="lowerRoman"/>
      <w:lvlText w:val="%6."/>
      <w:lvlJc w:val="right"/>
      <w:pPr>
        <w:ind w:left="4320" w:hanging="180"/>
      </w:pPr>
    </w:lvl>
    <w:lvl w:ilvl="6" w:tplc="D18A24BC">
      <w:start w:val="1"/>
      <w:numFmt w:val="decimal"/>
      <w:lvlText w:val="%7."/>
      <w:lvlJc w:val="left"/>
      <w:pPr>
        <w:ind w:left="5040" w:hanging="360"/>
      </w:pPr>
    </w:lvl>
    <w:lvl w:ilvl="7" w:tplc="982C391C">
      <w:start w:val="1"/>
      <w:numFmt w:val="lowerLetter"/>
      <w:lvlText w:val="%8."/>
      <w:lvlJc w:val="left"/>
      <w:pPr>
        <w:ind w:left="5760" w:hanging="360"/>
      </w:pPr>
    </w:lvl>
    <w:lvl w:ilvl="8" w:tplc="5F6C1A28">
      <w:start w:val="1"/>
      <w:numFmt w:val="lowerRoman"/>
      <w:lvlText w:val="%9."/>
      <w:lvlJc w:val="right"/>
      <w:pPr>
        <w:ind w:left="6480" w:hanging="180"/>
      </w:pPr>
    </w:lvl>
  </w:abstractNum>
  <w:abstractNum w:abstractNumId="30" w15:restartNumberingAfterBreak="0">
    <w:nsid w:val="66ED74DC"/>
    <w:multiLevelType w:val="hybridMultilevel"/>
    <w:tmpl w:val="76BEC6CC"/>
    <w:lvl w:ilvl="0" w:tplc="247868FE">
      <w:start w:val="1"/>
      <w:numFmt w:val="bullet"/>
      <w:lvlText w:val="·"/>
      <w:lvlJc w:val="left"/>
      <w:pPr>
        <w:ind w:left="720" w:hanging="360"/>
      </w:pPr>
      <w:rPr>
        <w:rFonts w:ascii="Symbol" w:hAnsi="Symbol" w:hint="default"/>
      </w:rPr>
    </w:lvl>
    <w:lvl w:ilvl="1" w:tplc="3C2A933C">
      <w:start w:val="1"/>
      <w:numFmt w:val="bullet"/>
      <w:lvlText w:val="o"/>
      <w:lvlJc w:val="left"/>
      <w:pPr>
        <w:ind w:left="1440" w:hanging="360"/>
      </w:pPr>
      <w:rPr>
        <w:rFonts w:ascii="Courier New" w:hAnsi="Courier New" w:hint="default"/>
      </w:rPr>
    </w:lvl>
    <w:lvl w:ilvl="2" w:tplc="0C9E82D2">
      <w:start w:val="1"/>
      <w:numFmt w:val="bullet"/>
      <w:lvlText w:val=""/>
      <w:lvlJc w:val="left"/>
      <w:pPr>
        <w:ind w:left="2160" w:hanging="360"/>
      </w:pPr>
      <w:rPr>
        <w:rFonts w:ascii="Wingdings" w:hAnsi="Wingdings" w:hint="default"/>
      </w:rPr>
    </w:lvl>
    <w:lvl w:ilvl="3" w:tplc="22BE1E1C">
      <w:start w:val="1"/>
      <w:numFmt w:val="bullet"/>
      <w:lvlText w:val=""/>
      <w:lvlJc w:val="left"/>
      <w:pPr>
        <w:ind w:left="2880" w:hanging="360"/>
      </w:pPr>
      <w:rPr>
        <w:rFonts w:ascii="Symbol" w:hAnsi="Symbol" w:hint="default"/>
      </w:rPr>
    </w:lvl>
    <w:lvl w:ilvl="4" w:tplc="8292A0C4">
      <w:start w:val="1"/>
      <w:numFmt w:val="bullet"/>
      <w:lvlText w:val="o"/>
      <w:lvlJc w:val="left"/>
      <w:pPr>
        <w:ind w:left="3600" w:hanging="360"/>
      </w:pPr>
      <w:rPr>
        <w:rFonts w:ascii="Courier New" w:hAnsi="Courier New" w:hint="default"/>
      </w:rPr>
    </w:lvl>
    <w:lvl w:ilvl="5" w:tplc="EF86841C">
      <w:start w:val="1"/>
      <w:numFmt w:val="bullet"/>
      <w:lvlText w:val=""/>
      <w:lvlJc w:val="left"/>
      <w:pPr>
        <w:ind w:left="4320" w:hanging="360"/>
      </w:pPr>
      <w:rPr>
        <w:rFonts w:ascii="Wingdings" w:hAnsi="Wingdings" w:hint="default"/>
      </w:rPr>
    </w:lvl>
    <w:lvl w:ilvl="6" w:tplc="917E3476">
      <w:start w:val="1"/>
      <w:numFmt w:val="bullet"/>
      <w:lvlText w:val=""/>
      <w:lvlJc w:val="left"/>
      <w:pPr>
        <w:ind w:left="5040" w:hanging="360"/>
      </w:pPr>
      <w:rPr>
        <w:rFonts w:ascii="Symbol" w:hAnsi="Symbol" w:hint="default"/>
      </w:rPr>
    </w:lvl>
    <w:lvl w:ilvl="7" w:tplc="F8B868EC">
      <w:start w:val="1"/>
      <w:numFmt w:val="bullet"/>
      <w:lvlText w:val="o"/>
      <w:lvlJc w:val="left"/>
      <w:pPr>
        <w:ind w:left="5760" w:hanging="360"/>
      </w:pPr>
      <w:rPr>
        <w:rFonts w:ascii="Courier New" w:hAnsi="Courier New" w:hint="default"/>
      </w:rPr>
    </w:lvl>
    <w:lvl w:ilvl="8" w:tplc="AA2025C8">
      <w:start w:val="1"/>
      <w:numFmt w:val="bullet"/>
      <w:lvlText w:val=""/>
      <w:lvlJc w:val="left"/>
      <w:pPr>
        <w:ind w:left="6480" w:hanging="360"/>
      </w:pPr>
      <w:rPr>
        <w:rFonts w:ascii="Wingdings" w:hAnsi="Wingdings" w:hint="default"/>
      </w:rPr>
    </w:lvl>
  </w:abstractNum>
  <w:abstractNum w:abstractNumId="3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D63C66"/>
    <w:multiLevelType w:val="multilevel"/>
    <w:tmpl w:val="67A20E9A"/>
    <w:lvl w:ilvl="0">
      <w:start w:val="1"/>
      <w:numFmt w:val="decimal"/>
      <w:pStyle w:val="TITULO1TMSA"/>
      <w:lvlText w:val="%1."/>
      <w:lvlJc w:val="left"/>
      <w:pPr>
        <w:ind w:left="482" w:hanging="361"/>
      </w:pPr>
      <w:rPr>
        <w:rFonts w:ascii="Arial" w:eastAsia="Arial" w:hAnsi="Arial" w:cs="Arial" w:hint="default"/>
        <w:b/>
        <w:bCs/>
        <w:i w:val="0"/>
        <w:iCs w:val="0"/>
        <w:w w:val="99"/>
        <w:sz w:val="20"/>
        <w:szCs w:val="20"/>
        <w:lang w:val="es-ES" w:eastAsia="en-US" w:bidi="ar-SA"/>
      </w:rPr>
    </w:lvl>
    <w:lvl w:ilvl="1">
      <w:start w:val="1"/>
      <w:numFmt w:val="decimal"/>
      <w:pStyle w:val="TITULO2TMSA"/>
      <w:lvlText w:val="%1.%2."/>
      <w:lvlJc w:val="left"/>
      <w:pPr>
        <w:ind w:left="547" w:hanging="427"/>
      </w:pPr>
      <w:rPr>
        <w:rFonts w:ascii="Arial" w:eastAsia="Arial" w:hAnsi="Arial" w:cs="Arial" w:hint="default"/>
        <w:b/>
        <w:bCs/>
        <w:i w:val="0"/>
        <w:iCs w:val="0"/>
        <w:spacing w:val="-2"/>
        <w:w w:val="99"/>
        <w:sz w:val="20"/>
        <w:szCs w:val="20"/>
        <w:lang w:val="es-ES" w:eastAsia="en-US" w:bidi="ar-SA"/>
      </w:rPr>
    </w:lvl>
    <w:lvl w:ilvl="2">
      <w:start w:val="1"/>
      <w:numFmt w:val="decimal"/>
      <w:lvlText w:val="%3."/>
      <w:lvlJc w:val="left"/>
      <w:pPr>
        <w:ind w:left="481" w:hanging="360"/>
      </w:pPr>
    </w:lvl>
    <w:lvl w:ilvl="3">
      <w:numFmt w:val="bullet"/>
      <w:lvlText w:val="•"/>
      <w:lvlJc w:val="left"/>
      <w:pPr>
        <w:ind w:left="880" w:hanging="360"/>
      </w:pPr>
      <w:rPr>
        <w:rFonts w:hint="default"/>
        <w:lang w:val="es-ES" w:eastAsia="en-US" w:bidi="ar-SA"/>
      </w:rPr>
    </w:lvl>
    <w:lvl w:ilvl="4">
      <w:numFmt w:val="bullet"/>
      <w:lvlText w:val="•"/>
      <w:lvlJc w:val="left"/>
      <w:pPr>
        <w:ind w:left="2125" w:hanging="360"/>
      </w:pPr>
      <w:rPr>
        <w:rFonts w:hint="default"/>
        <w:lang w:val="es-ES" w:eastAsia="en-US" w:bidi="ar-SA"/>
      </w:rPr>
    </w:lvl>
    <w:lvl w:ilvl="5">
      <w:numFmt w:val="bullet"/>
      <w:lvlText w:val="•"/>
      <w:lvlJc w:val="left"/>
      <w:pPr>
        <w:ind w:left="3371" w:hanging="360"/>
      </w:pPr>
      <w:rPr>
        <w:rFonts w:hint="default"/>
        <w:lang w:val="es-ES" w:eastAsia="en-US" w:bidi="ar-SA"/>
      </w:rPr>
    </w:lvl>
    <w:lvl w:ilvl="6">
      <w:numFmt w:val="bullet"/>
      <w:lvlText w:val="•"/>
      <w:lvlJc w:val="left"/>
      <w:pPr>
        <w:ind w:left="4617" w:hanging="360"/>
      </w:pPr>
      <w:rPr>
        <w:rFonts w:hint="default"/>
        <w:lang w:val="es-ES" w:eastAsia="en-US" w:bidi="ar-SA"/>
      </w:rPr>
    </w:lvl>
    <w:lvl w:ilvl="7">
      <w:numFmt w:val="bullet"/>
      <w:lvlText w:val="•"/>
      <w:lvlJc w:val="left"/>
      <w:pPr>
        <w:ind w:left="5862" w:hanging="360"/>
      </w:pPr>
      <w:rPr>
        <w:rFonts w:hint="default"/>
        <w:lang w:val="es-ES" w:eastAsia="en-US" w:bidi="ar-SA"/>
      </w:rPr>
    </w:lvl>
    <w:lvl w:ilvl="8">
      <w:numFmt w:val="bullet"/>
      <w:lvlText w:val="•"/>
      <w:lvlJc w:val="left"/>
      <w:pPr>
        <w:ind w:left="7108" w:hanging="360"/>
      </w:pPr>
      <w:rPr>
        <w:rFonts w:hint="default"/>
        <w:lang w:val="es-ES" w:eastAsia="en-US" w:bidi="ar-SA"/>
      </w:rPr>
    </w:lvl>
  </w:abstractNum>
  <w:abstractNum w:abstractNumId="33" w15:restartNumberingAfterBreak="0">
    <w:nsid w:val="72FC0349"/>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34" w15:restartNumberingAfterBreak="0">
    <w:nsid w:val="74E71A95"/>
    <w:multiLevelType w:val="hybridMultilevel"/>
    <w:tmpl w:val="F6C0BE60"/>
    <w:lvl w:ilvl="0" w:tplc="04C65B26">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32A65C8E">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40A0B4F6">
      <w:numFmt w:val="bullet"/>
      <w:lvlText w:val="•"/>
      <w:lvlJc w:val="left"/>
      <w:pPr>
        <w:ind w:left="2453" w:hanging="360"/>
      </w:pPr>
      <w:rPr>
        <w:rFonts w:hint="default"/>
        <w:lang w:val="es-ES" w:eastAsia="en-US" w:bidi="ar-SA"/>
      </w:rPr>
    </w:lvl>
    <w:lvl w:ilvl="3" w:tplc="B60A5232">
      <w:numFmt w:val="bullet"/>
      <w:lvlText w:val="•"/>
      <w:lvlJc w:val="left"/>
      <w:pPr>
        <w:ind w:left="3346" w:hanging="360"/>
      </w:pPr>
      <w:rPr>
        <w:rFonts w:hint="default"/>
        <w:lang w:val="es-ES" w:eastAsia="en-US" w:bidi="ar-SA"/>
      </w:rPr>
    </w:lvl>
    <w:lvl w:ilvl="4" w:tplc="AFDC2598">
      <w:numFmt w:val="bullet"/>
      <w:lvlText w:val="•"/>
      <w:lvlJc w:val="left"/>
      <w:pPr>
        <w:ind w:left="4240" w:hanging="360"/>
      </w:pPr>
      <w:rPr>
        <w:rFonts w:hint="default"/>
        <w:lang w:val="es-ES" w:eastAsia="en-US" w:bidi="ar-SA"/>
      </w:rPr>
    </w:lvl>
    <w:lvl w:ilvl="5" w:tplc="B01256EA">
      <w:numFmt w:val="bullet"/>
      <w:lvlText w:val="•"/>
      <w:lvlJc w:val="left"/>
      <w:pPr>
        <w:ind w:left="5133" w:hanging="360"/>
      </w:pPr>
      <w:rPr>
        <w:rFonts w:hint="default"/>
        <w:lang w:val="es-ES" w:eastAsia="en-US" w:bidi="ar-SA"/>
      </w:rPr>
    </w:lvl>
    <w:lvl w:ilvl="6" w:tplc="B88EB138">
      <w:numFmt w:val="bullet"/>
      <w:lvlText w:val="•"/>
      <w:lvlJc w:val="left"/>
      <w:pPr>
        <w:ind w:left="6026" w:hanging="360"/>
      </w:pPr>
      <w:rPr>
        <w:rFonts w:hint="default"/>
        <w:lang w:val="es-ES" w:eastAsia="en-US" w:bidi="ar-SA"/>
      </w:rPr>
    </w:lvl>
    <w:lvl w:ilvl="7" w:tplc="5A7CCAEC">
      <w:numFmt w:val="bullet"/>
      <w:lvlText w:val="•"/>
      <w:lvlJc w:val="left"/>
      <w:pPr>
        <w:ind w:left="6920" w:hanging="360"/>
      </w:pPr>
      <w:rPr>
        <w:rFonts w:hint="default"/>
        <w:lang w:val="es-ES" w:eastAsia="en-US" w:bidi="ar-SA"/>
      </w:rPr>
    </w:lvl>
    <w:lvl w:ilvl="8" w:tplc="3F44A424">
      <w:numFmt w:val="bullet"/>
      <w:lvlText w:val="•"/>
      <w:lvlJc w:val="left"/>
      <w:pPr>
        <w:ind w:left="7813" w:hanging="360"/>
      </w:pPr>
      <w:rPr>
        <w:rFonts w:hint="default"/>
        <w:lang w:val="es-ES" w:eastAsia="en-US" w:bidi="ar-SA"/>
      </w:rPr>
    </w:lvl>
  </w:abstractNum>
  <w:abstractNum w:abstractNumId="35" w15:restartNumberingAfterBreak="0">
    <w:nsid w:val="7B9A0CA8"/>
    <w:multiLevelType w:val="hybridMultilevel"/>
    <w:tmpl w:val="F6C0BE60"/>
    <w:lvl w:ilvl="0" w:tplc="FFFFFFFF">
      <w:start w:val="1"/>
      <w:numFmt w:val="decimal"/>
      <w:lvlText w:val="%1."/>
      <w:lvlJc w:val="left"/>
      <w:pPr>
        <w:ind w:left="1779" w:hanging="361"/>
      </w:pPr>
      <w:rPr>
        <w:rFonts w:ascii="Arial" w:eastAsia="Arial" w:hAnsi="Arial" w:cs="Arial" w:hint="default"/>
        <w:b w:val="0"/>
        <w:bCs w:val="0"/>
        <w:i w:val="0"/>
        <w:iCs w:val="0"/>
        <w:w w:val="99"/>
        <w:sz w:val="20"/>
        <w:szCs w:val="20"/>
        <w:lang w:val="es-ES" w:eastAsia="en-US" w:bidi="ar-SA"/>
      </w:rPr>
    </w:lvl>
    <w:lvl w:ilvl="1" w:tplc="FFFFFFFF">
      <w:numFmt w:val="bullet"/>
      <w:lvlText w:val=""/>
      <w:lvlJc w:val="left"/>
      <w:pPr>
        <w:ind w:left="1561" w:hanging="360"/>
      </w:pPr>
      <w:rPr>
        <w:rFonts w:ascii="Symbol" w:eastAsia="Symbol" w:hAnsi="Symbol" w:cs="Symbol" w:hint="default"/>
        <w:b w:val="0"/>
        <w:bCs w:val="0"/>
        <w:i w:val="0"/>
        <w:iCs w:val="0"/>
        <w:w w:val="99"/>
        <w:sz w:val="20"/>
        <w:szCs w:val="20"/>
        <w:lang w:val="es-ES" w:eastAsia="en-US" w:bidi="ar-SA"/>
      </w:rPr>
    </w:lvl>
    <w:lvl w:ilvl="2" w:tplc="FFFFFFFF">
      <w:numFmt w:val="bullet"/>
      <w:lvlText w:val="•"/>
      <w:lvlJc w:val="left"/>
      <w:pPr>
        <w:ind w:left="2453" w:hanging="360"/>
      </w:pPr>
      <w:rPr>
        <w:rFonts w:hint="default"/>
        <w:lang w:val="es-ES" w:eastAsia="en-US" w:bidi="ar-SA"/>
      </w:rPr>
    </w:lvl>
    <w:lvl w:ilvl="3" w:tplc="FFFFFFFF">
      <w:numFmt w:val="bullet"/>
      <w:lvlText w:val="•"/>
      <w:lvlJc w:val="left"/>
      <w:pPr>
        <w:ind w:left="3346" w:hanging="360"/>
      </w:pPr>
      <w:rPr>
        <w:rFonts w:hint="default"/>
        <w:lang w:val="es-ES" w:eastAsia="en-US" w:bidi="ar-SA"/>
      </w:rPr>
    </w:lvl>
    <w:lvl w:ilvl="4" w:tplc="FFFFFFFF">
      <w:numFmt w:val="bullet"/>
      <w:lvlText w:val="•"/>
      <w:lvlJc w:val="left"/>
      <w:pPr>
        <w:ind w:left="4240" w:hanging="360"/>
      </w:pPr>
      <w:rPr>
        <w:rFonts w:hint="default"/>
        <w:lang w:val="es-ES" w:eastAsia="en-US" w:bidi="ar-SA"/>
      </w:rPr>
    </w:lvl>
    <w:lvl w:ilvl="5" w:tplc="FFFFFFFF">
      <w:numFmt w:val="bullet"/>
      <w:lvlText w:val="•"/>
      <w:lvlJc w:val="left"/>
      <w:pPr>
        <w:ind w:left="5133" w:hanging="360"/>
      </w:pPr>
      <w:rPr>
        <w:rFonts w:hint="default"/>
        <w:lang w:val="es-ES" w:eastAsia="en-US" w:bidi="ar-SA"/>
      </w:rPr>
    </w:lvl>
    <w:lvl w:ilvl="6" w:tplc="FFFFFFFF">
      <w:numFmt w:val="bullet"/>
      <w:lvlText w:val="•"/>
      <w:lvlJc w:val="left"/>
      <w:pPr>
        <w:ind w:left="6026" w:hanging="360"/>
      </w:pPr>
      <w:rPr>
        <w:rFonts w:hint="default"/>
        <w:lang w:val="es-ES" w:eastAsia="en-US" w:bidi="ar-SA"/>
      </w:rPr>
    </w:lvl>
    <w:lvl w:ilvl="7" w:tplc="FFFFFFFF">
      <w:numFmt w:val="bullet"/>
      <w:lvlText w:val="•"/>
      <w:lvlJc w:val="left"/>
      <w:pPr>
        <w:ind w:left="6920" w:hanging="360"/>
      </w:pPr>
      <w:rPr>
        <w:rFonts w:hint="default"/>
        <w:lang w:val="es-ES" w:eastAsia="en-US" w:bidi="ar-SA"/>
      </w:rPr>
    </w:lvl>
    <w:lvl w:ilvl="8" w:tplc="FFFFFFFF">
      <w:numFmt w:val="bullet"/>
      <w:lvlText w:val="•"/>
      <w:lvlJc w:val="left"/>
      <w:pPr>
        <w:ind w:left="7813" w:hanging="360"/>
      </w:pPr>
      <w:rPr>
        <w:rFonts w:hint="default"/>
        <w:lang w:val="es-ES" w:eastAsia="en-US" w:bidi="ar-SA"/>
      </w:rPr>
    </w:lvl>
  </w:abstractNum>
  <w:abstractNum w:abstractNumId="36" w15:restartNumberingAfterBreak="0">
    <w:nsid w:val="7F69B67A"/>
    <w:multiLevelType w:val="hybridMultilevel"/>
    <w:tmpl w:val="1D440FDC"/>
    <w:lvl w:ilvl="0" w:tplc="C51C6F96">
      <w:start w:val="1"/>
      <w:numFmt w:val="bullet"/>
      <w:lvlText w:val="·"/>
      <w:lvlJc w:val="left"/>
      <w:pPr>
        <w:ind w:left="720" w:hanging="360"/>
      </w:pPr>
      <w:rPr>
        <w:rFonts w:ascii="Symbol" w:hAnsi="Symbol" w:hint="default"/>
      </w:rPr>
    </w:lvl>
    <w:lvl w:ilvl="1" w:tplc="39980C76">
      <w:start w:val="1"/>
      <w:numFmt w:val="bullet"/>
      <w:lvlText w:val="o"/>
      <w:lvlJc w:val="left"/>
      <w:pPr>
        <w:ind w:left="1440" w:hanging="360"/>
      </w:pPr>
      <w:rPr>
        <w:rFonts w:ascii="Courier New" w:hAnsi="Courier New" w:hint="default"/>
      </w:rPr>
    </w:lvl>
    <w:lvl w:ilvl="2" w:tplc="5E287B06">
      <w:start w:val="1"/>
      <w:numFmt w:val="bullet"/>
      <w:lvlText w:val=""/>
      <w:lvlJc w:val="left"/>
      <w:pPr>
        <w:ind w:left="2160" w:hanging="360"/>
      </w:pPr>
      <w:rPr>
        <w:rFonts w:ascii="Wingdings" w:hAnsi="Wingdings" w:hint="default"/>
      </w:rPr>
    </w:lvl>
    <w:lvl w:ilvl="3" w:tplc="26A017A6">
      <w:start w:val="1"/>
      <w:numFmt w:val="bullet"/>
      <w:lvlText w:val=""/>
      <w:lvlJc w:val="left"/>
      <w:pPr>
        <w:ind w:left="2880" w:hanging="360"/>
      </w:pPr>
      <w:rPr>
        <w:rFonts w:ascii="Symbol" w:hAnsi="Symbol" w:hint="default"/>
      </w:rPr>
    </w:lvl>
    <w:lvl w:ilvl="4" w:tplc="C428AACC">
      <w:start w:val="1"/>
      <w:numFmt w:val="bullet"/>
      <w:lvlText w:val="o"/>
      <w:lvlJc w:val="left"/>
      <w:pPr>
        <w:ind w:left="3600" w:hanging="360"/>
      </w:pPr>
      <w:rPr>
        <w:rFonts w:ascii="Courier New" w:hAnsi="Courier New" w:hint="default"/>
      </w:rPr>
    </w:lvl>
    <w:lvl w:ilvl="5" w:tplc="FDD0D55A">
      <w:start w:val="1"/>
      <w:numFmt w:val="bullet"/>
      <w:lvlText w:val=""/>
      <w:lvlJc w:val="left"/>
      <w:pPr>
        <w:ind w:left="4320" w:hanging="360"/>
      </w:pPr>
      <w:rPr>
        <w:rFonts w:ascii="Wingdings" w:hAnsi="Wingdings" w:hint="default"/>
      </w:rPr>
    </w:lvl>
    <w:lvl w:ilvl="6" w:tplc="9F0C411A">
      <w:start w:val="1"/>
      <w:numFmt w:val="bullet"/>
      <w:lvlText w:val=""/>
      <w:lvlJc w:val="left"/>
      <w:pPr>
        <w:ind w:left="5040" w:hanging="360"/>
      </w:pPr>
      <w:rPr>
        <w:rFonts w:ascii="Symbol" w:hAnsi="Symbol" w:hint="default"/>
      </w:rPr>
    </w:lvl>
    <w:lvl w:ilvl="7" w:tplc="13EA344C">
      <w:start w:val="1"/>
      <w:numFmt w:val="bullet"/>
      <w:lvlText w:val="o"/>
      <w:lvlJc w:val="left"/>
      <w:pPr>
        <w:ind w:left="5760" w:hanging="360"/>
      </w:pPr>
      <w:rPr>
        <w:rFonts w:ascii="Courier New" w:hAnsi="Courier New" w:hint="default"/>
      </w:rPr>
    </w:lvl>
    <w:lvl w:ilvl="8" w:tplc="8DB27336">
      <w:start w:val="1"/>
      <w:numFmt w:val="bullet"/>
      <w:lvlText w:val=""/>
      <w:lvlJc w:val="left"/>
      <w:pPr>
        <w:ind w:left="6480" w:hanging="360"/>
      </w:pPr>
      <w:rPr>
        <w:rFonts w:ascii="Wingdings" w:hAnsi="Wingdings" w:hint="default"/>
      </w:rPr>
    </w:lvl>
  </w:abstractNum>
  <w:num w:numId="1" w16cid:durableId="653601736">
    <w:abstractNumId w:val="14"/>
  </w:num>
  <w:num w:numId="2" w16cid:durableId="2043627932">
    <w:abstractNumId w:val="1"/>
  </w:num>
  <w:num w:numId="3" w16cid:durableId="1300577446">
    <w:abstractNumId w:val="8"/>
  </w:num>
  <w:num w:numId="4" w16cid:durableId="927227302">
    <w:abstractNumId w:val="36"/>
  </w:num>
  <w:num w:numId="5" w16cid:durableId="862404622">
    <w:abstractNumId w:val="28"/>
  </w:num>
  <w:num w:numId="6" w16cid:durableId="190799604">
    <w:abstractNumId w:val="23"/>
  </w:num>
  <w:num w:numId="7" w16cid:durableId="1898128125">
    <w:abstractNumId w:val="13"/>
  </w:num>
  <w:num w:numId="8" w16cid:durableId="746848961">
    <w:abstractNumId w:val="11"/>
  </w:num>
  <w:num w:numId="9" w16cid:durableId="2074042809">
    <w:abstractNumId w:val="22"/>
  </w:num>
  <w:num w:numId="10" w16cid:durableId="2081562243">
    <w:abstractNumId w:val="30"/>
  </w:num>
  <w:num w:numId="11" w16cid:durableId="899485542">
    <w:abstractNumId w:val="25"/>
  </w:num>
  <w:num w:numId="12" w16cid:durableId="1392189773">
    <w:abstractNumId w:val="29"/>
  </w:num>
  <w:num w:numId="13" w16cid:durableId="1888108609">
    <w:abstractNumId w:val="18"/>
  </w:num>
  <w:num w:numId="14" w16cid:durableId="1577596489">
    <w:abstractNumId w:val="31"/>
  </w:num>
  <w:num w:numId="15" w16cid:durableId="1363632208">
    <w:abstractNumId w:val="19"/>
  </w:num>
  <w:num w:numId="16" w16cid:durableId="625044636">
    <w:abstractNumId w:val="20"/>
  </w:num>
  <w:num w:numId="17" w16cid:durableId="837580697">
    <w:abstractNumId w:val="0"/>
  </w:num>
  <w:num w:numId="18" w16cid:durableId="670450446">
    <w:abstractNumId w:val="34"/>
  </w:num>
  <w:num w:numId="19" w16cid:durableId="1698852067">
    <w:abstractNumId w:val="5"/>
  </w:num>
  <w:num w:numId="20" w16cid:durableId="487988278">
    <w:abstractNumId w:val="16"/>
  </w:num>
  <w:num w:numId="21" w16cid:durableId="1458330170">
    <w:abstractNumId w:val="17"/>
  </w:num>
  <w:num w:numId="22" w16cid:durableId="1728603287">
    <w:abstractNumId w:val="4"/>
  </w:num>
  <w:num w:numId="23" w16cid:durableId="1461337761">
    <w:abstractNumId w:val="32"/>
  </w:num>
  <w:num w:numId="24" w16cid:durableId="355733833">
    <w:abstractNumId w:val="26"/>
  </w:num>
  <w:num w:numId="25" w16cid:durableId="1487478676">
    <w:abstractNumId w:val="7"/>
  </w:num>
  <w:num w:numId="26" w16cid:durableId="1602836624">
    <w:abstractNumId w:val="6"/>
  </w:num>
  <w:num w:numId="27" w16cid:durableId="1367102424">
    <w:abstractNumId w:val="24"/>
  </w:num>
  <w:num w:numId="28" w16cid:durableId="922841913">
    <w:abstractNumId w:val="21"/>
  </w:num>
  <w:num w:numId="29" w16cid:durableId="70082604">
    <w:abstractNumId w:val="12"/>
  </w:num>
  <w:num w:numId="30" w16cid:durableId="2108887329">
    <w:abstractNumId w:val="2"/>
  </w:num>
  <w:num w:numId="31" w16cid:durableId="1620985694">
    <w:abstractNumId w:val="3"/>
  </w:num>
  <w:num w:numId="32" w16cid:durableId="437214948">
    <w:abstractNumId w:val="10"/>
  </w:num>
  <w:num w:numId="33" w16cid:durableId="1223516587">
    <w:abstractNumId w:val="35"/>
  </w:num>
  <w:num w:numId="34" w16cid:durableId="999818840">
    <w:abstractNumId w:val="33"/>
  </w:num>
  <w:num w:numId="35" w16cid:durableId="1853298485">
    <w:abstractNumId w:val="15"/>
  </w:num>
  <w:num w:numId="36" w16cid:durableId="1081488142">
    <w:abstractNumId w:val="9"/>
  </w:num>
  <w:num w:numId="37" w16cid:durableId="732125551">
    <w:abstractNumId w:val="27"/>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gela Patricia Umana Munoz">
    <w15:presenceInfo w15:providerId="AD" w15:userId="S::angela.umana@transmilenio.gov.co::287e1b49-3f52-42a5-b202-cedba29210e7"/>
  </w15:person>
  <w15:person w15:author="Hector Hugo Betancourt Ramirez">
    <w15:presenceInfo w15:providerId="AD" w15:userId="S::hector.betancourt@transmilenio.gov.co::7459a21e-d4d0-4399-a230-1fbc8692f0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wNDM1NbS0BHIsjJR0lIJTi4sz8/NACoxqAX40feAsAAAA"/>
  </w:docVars>
  <w:rsids>
    <w:rsidRoot w:val="004267FA"/>
    <w:rsid w:val="00002663"/>
    <w:rsid w:val="00016B83"/>
    <w:rsid w:val="000315E6"/>
    <w:rsid w:val="00047BB0"/>
    <w:rsid w:val="00052F4A"/>
    <w:rsid w:val="000578F8"/>
    <w:rsid w:val="00074F0C"/>
    <w:rsid w:val="000A7F52"/>
    <w:rsid w:val="000B0C06"/>
    <w:rsid w:val="000B5157"/>
    <w:rsid w:val="000C608A"/>
    <w:rsid w:val="00101AAB"/>
    <w:rsid w:val="0010468C"/>
    <w:rsid w:val="00114A38"/>
    <w:rsid w:val="00154434"/>
    <w:rsid w:val="0017623C"/>
    <w:rsid w:val="0017C0C5"/>
    <w:rsid w:val="0018114E"/>
    <w:rsid w:val="00182080"/>
    <w:rsid w:val="0018430B"/>
    <w:rsid w:val="00194B24"/>
    <w:rsid w:val="001A786F"/>
    <w:rsid w:val="001C45F9"/>
    <w:rsid w:val="001E7614"/>
    <w:rsid w:val="001F3ED0"/>
    <w:rsid w:val="00201C4E"/>
    <w:rsid w:val="0020561D"/>
    <w:rsid w:val="0020745A"/>
    <w:rsid w:val="00217CF1"/>
    <w:rsid w:val="00233F3A"/>
    <w:rsid w:val="00234E3B"/>
    <w:rsid w:val="0024372C"/>
    <w:rsid w:val="00260553"/>
    <w:rsid w:val="00275B15"/>
    <w:rsid w:val="00276D8C"/>
    <w:rsid w:val="002803E5"/>
    <w:rsid w:val="00280DE7"/>
    <w:rsid w:val="0029706F"/>
    <w:rsid w:val="002C22E8"/>
    <w:rsid w:val="002D28C0"/>
    <w:rsid w:val="002D34AE"/>
    <w:rsid w:val="002F06FE"/>
    <w:rsid w:val="00300C9A"/>
    <w:rsid w:val="00314758"/>
    <w:rsid w:val="00324866"/>
    <w:rsid w:val="00341C9A"/>
    <w:rsid w:val="003467DD"/>
    <w:rsid w:val="003600EC"/>
    <w:rsid w:val="003647AD"/>
    <w:rsid w:val="00370E70"/>
    <w:rsid w:val="003835C2"/>
    <w:rsid w:val="003A1212"/>
    <w:rsid w:val="003B491A"/>
    <w:rsid w:val="003B495C"/>
    <w:rsid w:val="003B7EC7"/>
    <w:rsid w:val="003D60E4"/>
    <w:rsid w:val="003D78C6"/>
    <w:rsid w:val="00402B6C"/>
    <w:rsid w:val="004057C6"/>
    <w:rsid w:val="00405D76"/>
    <w:rsid w:val="00407D73"/>
    <w:rsid w:val="004267FA"/>
    <w:rsid w:val="0042782E"/>
    <w:rsid w:val="00466354"/>
    <w:rsid w:val="00477E79"/>
    <w:rsid w:val="004A532D"/>
    <w:rsid w:val="004B1957"/>
    <w:rsid w:val="004B269C"/>
    <w:rsid w:val="004B5CF0"/>
    <w:rsid w:val="004C6A56"/>
    <w:rsid w:val="004C76ED"/>
    <w:rsid w:val="004E2495"/>
    <w:rsid w:val="004E4190"/>
    <w:rsid w:val="004E6573"/>
    <w:rsid w:val="00522E28"/>
    <w:rsid w:val="0053476C"/>
    <w:rsid w:val="0056CB41"/>
    <w:rsid w:val="005748B8"/>
    <w:rsid w:val="005833B1"/>
    <w:rsid w:val="00597D17"/>
    <w:rsid w:val="005A03C3"/>
    <w:rsid w:val="005A77DB"/>
    <w:rsid w:val="005C0DCB"/>
    <w:rsid w:val="005F5E09"/>
    <w:rsid w:val="00603840"/>
    <w:rsid w:val="00604130"/>
    <w:rsid w:val="00610A65"/>
    <w:rsid w:val="00615E42"/>
    <w:rsid w:val="006227E5"/>
    <w:rsid w:val="0063517E"/>
    <w:rsid w:val="00641156"/>
    <w:rsid w:val="00673BCA"/>
    <w:rsid w:val="006865B8"/>
    <w:rsid w:val="006B3D8B"/>
    <w:rsid w:val="006C32B6"/>
    <w:rsid w:val="006C526F"/>
    <w:rsid w:val="006D2425"/>
    <w:rsid w:val="006D6D9F"/>
    <w:rsid w:val="006F0850"/>
    <w:rsid w:val="006F363B"/>
    <w:rsid w:val="006F7FD9"/>
    <w:rsid w:val="0070506D"/>
    <w:rsid w:val="007471C0"/>
    <w:rsid w:val="0075393D"/>
    <w:rsid w:val="007651C1"/>
    <w:rsid w:val="00766C41"/>
    <w:rsid w:val="00794C3F"/>
    <w:rsid w:val="00796FA7"/>
    <w:rsid w:val="007E21CF"/>
    <w:rsid w:val="007E68E4"/>
    <w:rsid w:val="00813F34"/>
    <w:rsid w:val="00837643"/>
    <w:rsid w:val="00837D82"/>
    <w:rsid w:val="00844CEA"/>
    <w:rsid w:val="00866C74"/>
    <w:rsid w:val="008709C0"/>
    <w:rsid w:val="00890189"/>
    <w:rsid w:val="008920BF"/>
    <w:rsid w:val="008B17FC"/>
    <w:rsid w:val="008B5C55"/>
    <w:rsid w:val="00906223"/>
    <w:rsid w:val="00942E40"/>
    <w:rsid w:val="009472FE"/>
    <w:rsid w:val="00961261"/>
    <w:rsid w:val="00961A95"/>
    <w:rsid w:val="00970208"/>
    <w:rsid w:val="00993BFA"/>
    <w:rsid w:val="009A6A5D"/>
    <w:rsid w:val="009C6C5B"/>
    <w:rsid w:val="009D13F6"/>
    <w:rsid w:val="009D35F2"/>
    <w:rsid w:val="009D4578"/>
    <w:rsid w:val="00A1125B"/>
    <w:rsid w:val="00A3158B"/>
    <w:rsid w:val="00A41D91"/>
    <w:rsid w:val="00A420FD"/>
    <w:rsid w:val="00A42D89"/>
    <w:rsid w:val="00A52D19"/>
    <w:rsid w:val="00A56914"/>
    <w:rsid w:val="00A65EA0"/>
    <w:rsid w:val="00A866E0"/>
    <w:rsid w:val="00A87BB1"/>
    <w:rsid w:val="00AA7DC7"/>
    <w:rsid w:val="00AB03B0"/>
    <w:rsid w:val="00AB498F"/>
    <w:rsid w:val="00AE5F74"/>
    <w:rsid w:val="00AE75A3"/>
    <w:rsid w:val="00B15450"/>
    <w:rsid w:val="00B37871"/>
    <w:rsid w:val="00B65AB1"/>
    <w:rsid w:val="00B7095A"/>
    <w:rsid w:val="00B70AB5"/>
    <w:rsid w:val="00B82094"/>
    <w:rsid w:val="00B96287"/>
    <w:rsid w:val="00BA3048"/>
    <w:rsid w:val="00BD2C4D"/>
    <w:rsid w:val="00BF3C62"/>
    <w:rsid w:val="00BF41C1"/>
    <w:rsid w:val="00C24E36"/>
    <w:rsid w:val="00C323B6"/>
    <w:rsid w:val="00C32CAC"/>
    <w:rsid w:val="00C45FC9"/>
    <w:rsid w:val="00C460CF"/>
    <w:rsid w:val="00C52CBD"/>
    <w:rsid w:val="00CA14D6"/>
    <w:rsid w:val="00CA538C"/>
    <w:rsid w:val="00CA58B9"/>
    <w:rsid w:val="00CB356A"/>
    <w:rsid w:val="00CE7F59"/>
    <w:rsid w:val="00CF32FC"/>
    <w:rsid w:val="00D0343F"/>
    <w:rsid w:val="00D37E1E"/>
    <w:rsid w:val="00D44B03"/>
    <w:rsid w:val="00D51A93"/>
    <w:rsid w:val="00D9616A"/>
    <w:rsid w:val="00DB3584"/>
    <w:rsid w:val="00DB37BE"/>
    <w:rsid w:val="00DB3B37"/>
    <w:rsid w:val="00DD2F03"/>
    <w:rsid w:val="00DD5B75"/>
    <w:rsid w:val="00DE058A"/>
    <w:rsid w:val="00DF0E9B"/>
    <w:rsid w:val="00E00887"/>
    <w:rsid w:val="00E562E3"/>
    <w:rsid w:val="00E57C78"/>
    <w:rsid w:val="00E624B0"/>
    <w:rsid w:val="00E63E00"/>
    <w:rsid w:val="00E73A57"/>
    <w:rsid w:val="00E822CE"/>
    <w:rsid w:val="00E85F93"/>
    <w:rsid w:val="00EA055E"/>
    <w:rsid w:val="00EA747B"/>
    <w:rsid w:val="00EC23CF"/>
    <w:rsid w:val="00ED4372"/>
    <w:rsid w:val="00EF3AC8"/>
    <w:rsid w:val="00EF4A02"/>
    <w:rsid w:val="00F43BC1"/>
    <w:rsid w:val="00F45F92"/>
    <w:rsid w:val="00F51E48"/>
    <w:rsid w:val="00F55526"/>
    <w:rsid w:val="00F65861"/>
    <w:rsid w:val="00F94153"/>
    <w:rsid w:val="00FB0723"/>
    <w:rsid w:val="00FC07DC"/>
    <w:rsid w:val="00FC27D1"/>
    <w:rsid w:val="00FC4870"/>
    <w:rsid w:val="00FD41B4"/>
    <w:rsid w:val="00FD6771"/>
    <w:rsid w:val="00FE24AB"/>
    <w:rsid w:val="00FE6DBA"/>
    <w:rsid w:val="00FF70E5"/>
    <w:rsid w:val="0147D88F"/>
    <w:rsid w:val="02218835"/>
    <w:rsid w:val="025D6459"/>
    <w:rsid w:val="026AB81A"/>
    <w:rsid w:val="02978FA9"/>
    <w:rsid w:val="02C2A1A6"/>
    <w:rsid w:val="0384318B"/>
    <w:rsid w:val="0388D16A"/>
    <w:rsid w:val="03DCF019"/>
    <w:rsid w:val="041E16E6"/>
    <w:rsid w:val="05367BA6"/>
    <w:rsid w:val="059DD9F6"/>
    <w:rsid w:val="06D03570"/>
    <w:rsid w:val="083C9A47"/>
    <w:rsid w:val="0A669F2F"/>
    <w:rsid w:val="0AE1B580"/>
    <w:rsid w:val="0B005CD0"/>
    <w:rsid w:val="0BACA9D3"/>
    <w:rsid w:val="0C05A9E0"/>
    <w:rsid w:val="0C85B69D"/>
    <w:rsid w:val="0CF104C6"/>
    <w:rsid w:val="0D28DA9B"/>
    <w:rsid w:val="0D63A02F"/>
    <w:rsid w:val="0DD108EE"/>
    <w:rsid w:val="103A57AC"/>
    <w:rsid w:val="114847AA"/>
    <w:rsid w:val="12542508"/>
    <w:rsid w:val="12990A75"/>
    <w:rsid w:val="12EC32C4"/>
    <w:rsid w:val="136DEAA8"/>
    <w:rsid w:val="138288C0"/>
    <w:rsid w:val="1501E771"/>
    <w:rsid w:val="15D87FEC"/>
    <w:rsid w:val="15E27A8C"/>
    <w:rsid w:val="1734D3DE"/>
    <w:rsid w:val="178E8D66"/>
    <w:rsid w:val="17A3EA52"/>
    <w:rsid w:val="181E3B12"/>
    <w:rsid w:val="183233D1"/>
    <w:rsid w:val="1833952A"/>
    <w:rsid w:val="18E06862"/>
    <w:rsid w:val="1A44EC06"/>
    <w:rsid w:val="1A6C2890"/>
    <w:rsid w:val="1ACA74D7"/>
    <w:rsid w:val="1B0FE979"/>
    <w:rsid w:val="1B282D78"/>
    <w:rsid w:val="1D4F7F89"/>
    <w:rsid w:val="1E261FC3"/>
    <w:rsid w:val="1FC760BD"/>
    <w:rsid w:val="1FF6CEEB"/>
    <w:rsid w:val="201EB4E4"/>
    <w:rsid w:val="207303BC"/>
    <w:rsid w:val="20B3EDA3"/>
    <w:rsid w:val="20C4305B"/>
    <w:rsid w:val="21C272F0"/>
    <w:rsid w:val="21F14CEE"/>
    <w:rsid w:val="226097F3"/>
    <w:rsid w:val="230BE6E4"/>
    <w:rsid w:val="247931B8"/>
    <w:rsid w:val="2512D6AD"/>
    <w:rsid w:val="2555F6E0"/>
    <w:rsid w:val="26941CC2"/>
    <w:rsid w:val="274C5B5B"/>
    <w:rsid w:val="2840A9DF"/>
    <w:rsid w:val="28411464"/>
    <w:rsid w:val="28A89FA7"/>
    <w:rsid w:val="28B81E32"/>
    <w:rsid w:val="28EB6FEB"/>
    <w:rsid w:val="29E4EA00"/>
    <w:rsid w:val="2A1B022F"/>
    <w:rsid w:val="2A5D42AE"/>
    <w:rsid w:val="2BC0C38C"/>
    <w:rsid w:val="2BD2F5DE"/>
    <w:rsid w:val="2C47AEA2"/>
    <w:rsid w:val="2DCD270C"/>
    <w:rsid w:val="2DF05994"/>
    <w:rsid w:val="2DF0A0B8"/>
    <w:rsid w:val="2E6BE306"/>
    <w:rsid w:val="2E6C8FF0"/>
    <w:rsid w:val="2E75CA8E"/>
    <w:rsid w:val="2EF6ED99"/>
    <w:rsid w:val="2F0978D0"/>
    <w:rsid w:val="2F5AFD93"/>
    <w:rsid w:val="2FB08826"/>
    <w:rsid w:val="2FD4F5FF"/>
    <w:rsid w:val="300435AF"/>
    <w:rsid w:val="30C41C42"/>
    <w:rsid w:val="3102B9FF"/>
    <w:rsid w:val="3214DCBF"/>
    <w:rsid w:val="32447050"/>
    <w:rsid w:val="32A1A747"/>
    <w:rsid w:val="33F3644F"/>
    <w:rsid w:val="34B17727"/>
    <w:rsid w:val="357A4CA4"/>
    <w:rsid w:val="35CF1D5F"/>
    <w:rsid w:val="364377AE"/>
    <w:rsid w:val="3665CEFF"/>
    <w:rsid w:val="36B22A8E"/>
    <w:rsid w:val="36F2CD07"/>
    <w:rsid w:val="37F60A57"/>
    <w:rsid w:val="381AA58A"/>
    <w:rsid w:val="385C454D"/>
    <w:rsid w:val="3A329E70"/>
    <w:rsid w:val="3AC3A3A9"/>
    <w:rsid w:val="3AD46F48"/>
    <w:rsid w:val="3B0B1B1B"/>
    <w:rsid w:val="3B2B66EC"/>
    <w:rsid w:val="3B489ADA"/>
    <w:rsid w:val="3B819E1E"/>
    <w:rsid w:val="3C88D6CF"/>
    <w:rsid w:val="3C90DCB5"/>
    <w:rsid w:val="3D1A5A39"/>
    <w:rsid w:val="3D241559"/>
    <w:rsid w:val="3D8EE7AD"/>
    <w:rsid w:val="3D959628"/>
    <w:rsid w:val="3E5F1BB7"/>
    <w:rsid w:val="3F8D5B48"/>
    <w:rsid w:val="3FE5213A"/>
    <w:rsid w:val="3FF20A14"/>
    <w:rsid w:val="4067B32A"/>
    <w:rsid w:val="415CD728"/>
    <w:rsid w:val="416182FB"/>
    <w:rsid w:val="41B053F3"/>
    <w:rsid w:val="424B085D"/>
    <w:rsid w:val="42C1E61F"/>
    <w:rsid w:val="42EBE5D1"/>
    <w:rsid w:val="44120D23"/>
    <w:rsid w:val="4424CF3E"/>
    <w:rsid w:val="45136E32"/>
    <w:rsid w:val="45359B12"/>
    <w:rsid w:val="46748113"/>
    <w:rsid w:val="46EF16CA"/>
    <w:rsid w:val="47631FD5"/>
    <w:rsid w:val="4772AF61"/>
    <w:rsid w:val="47BA26F4"/>
    <w:rsid w:val="47DAB0DF"/>
    <w:rsid w:val="48EC5E21"/>
    <w:rsid w:val="4A40767F"/>
    <w:rsid w:val="4AA0F387"/>
    <w:rsid w:val="4ABEA19F"/>
    <w:rsid w:val="4AE0DF59"/>
    <w:rsid w:val="4B41FC59"/>
    <w:rsid w:val="4D745DD0"/>
    <w:rsid w:val="4DBEA622"/>
    <w:rsid w:val="4DEC1D3A"/>
    <w:rsid w:val="4E24EFDE"/>
    <w:rsid w:val="4EB64DDB"/>
    <w:rsid w:val="4F35D5CF"/>
    <w:rsid w:val="4F49FD1F"/>
    <w:rsid w:val="4F52B2EE"/>
    <w:rsid w:val="4FAD17AF"/>
    <w:rsid w:val="4FB39E96"/>
    <w:rsid w:val="4FF35BEE"/>
    <w:rsid w:val="4FFEE3C6"/>
    <w:rsid w:val="50AF5710"/>
    <w:rsid w:val="50D239B6"/>
    <w:rsid w:val="50E79391"/>
    <w:rsid w:val="51067581"/>
    <w:rsid w:val="514D8F5B"/>
    <w:rsid w:val="51B6AEA9"/>
    <w:rsid w:val="52D60805"/>
    <w:rsid w:val="5390F1C7"/>
    <w:rsid w:val="53A7664F"/>
    <w:rsid w:val="542F0278"/>
    <w:rsid w:val="5431A890"/>
    <w:rsid w:val="554B7ED6"/>
    <w:rsid w:val="55883A46"/>
    <w:rsid w:val="5721AD3B"/>
    <w:rsid w:val="578097AE"/>
    <w:rsid w:val="57DA6AB4"/>
    <w:rsid w:val="5851D6E8"/>
    <w:rsid w:val="588AE06F"/>
    <w:rsid w:val="58BB0C63"/>
    <w:rsid w:val="594EA976"/>
    <w:rsid w:val="59A0EC15"/>
    <w:rsid w:val="5A46E109"/>
    <w:rsid w:val="5A4CE51B"/>
    <w:rsid w:val="5A8EA8DB"/>
    <w:rsid w:val="5B81F72E"/>
    <w:rsid w:val="5BBBE379"/>
    <w:rsid w:val="5BC9182C"/>
    <w:rsid w:val="5D992DEA"/>
    <w:rsid w:val="5FADCED8"/>
    <w:rsid w:val="5FB5AF89"/>
    <w:rsid w:val="5FCCF2BF"/>
    <w:rsid w:val="601159CF"/>
    <w:rsid w:val="60168BF0"/>
    <w:rsid w:val="604D7932"/>
    <w:rsid w:val="61CD7D9E"/>
    <w:rsid w:val="61E39847"/>
    <w:rsid w:val="621D09DE"/>
    <w:rsid w:val="62F22CAF"/>
    <w:rsid w:val="640402A6"/>
    <w:rsid w:val="6458C4BA"/>
    <w:rsid w:val="64658812"/>
    <w:rsid w:val="65AC7191"/>
    <w:rsid w:val="66A87C28"/>
    <w:rsid w:val="66B1B53F"/>
    <w:rsid w:val="66B7BCFB"/>
    <w:rsid w:val="67029138"/>
    <w:rsid w:val="6734E859"/>
    <w:rsid w:val="6741BDAA"/>
    <w:rsid w:val="6770B48B"/>
    <w:rsid w:val="68388722"/>
    <w:rsid w:val="685D6D6E"/>
    <w:rsid w:val="687F18D6"/>
    <w:rsid w:val="68DA6789"/>
    <w:rsid w:val="699517D1"/>
    <w:rsid w:val="69CDF0CC"/>
    <w:rsid w:val="6B54ED1C"/>
    <w:rsid w:val="6B78F750"/>
    <w:rsid w:val="6BF02DC2"/>
    <w:rsid w:val="6C0BD98F"/>
    <w:rsid w:val="6CBF2FE3"/>
    <w:rsid w:val="6CD1030E"/>
    <w:rsid w:val="6D0FC664"/>
    <w:rsid w:val="6D9F9B9B"/>
    <w:rsid w:val="6DDB887F"/>
    <w:rsid w:val="6DE6C8EB"/>
    <w:rsid w:val="6E9C7D7E"/>
    <w:rsid w:val="6EC8806E"/>
    <w:rsid w:val="6EEE53DE"/>
    <w:rsid w:val="6EFC8AE9"/>
    <w:rsid w:val="6F8607F9"/>
    <w:rsid w:val="6F8D0D33"/>
    <w:rsid w:val="70CD55F2"/>
    <w:rsid w:val="7110202E"/>
    <w:rsid w:val="71B1E168"/>
    <w:rsid w:val="71B25B08"/>
    <w:rsid w:val="71DE7B0F"/>
    <w:rsid w:val="726748EB"/>
    <w:rsid w:val="72932740"/>
    <w:rsid w:val="72E5CEEF"/>
    <w:rsid w:val="7333B28F"/>
    <w:rsid w:val="739455D7"/>
    <w:rsid w:val="73C5110F"/>
    <w:rsid w:val="74ACD179"/>
    <w:rsid w:val="74D33DA8"/>
    <w:rsid w:val="75B33CDE"/>
    <w:rsid w:val="76035A2D"/>
    <w:rsid w:val="77928084"/>
    <w:rsid w:val="77FD36E2"/>
    <w:rsid w:val="78BE363D"/>
    <w:rsid w:val="79CAA1CD"/>
    <w:rsid w:val="79DABE54"/>
    <w:rsid w:val="79DC4E75"/>
    <w:rsid w:val="7A323E41"/>
    <w:rsid w:val="7A379726"/>
    <w:rsid w:val="7AD20239"/>
    <w:rsid w:val="7AEEFC5F"/>
    <w:rsid w:val="7CB4E700"/>
    <w:rsid w:val="7D924545"/>
    <w:rsid w:val="7EA1D018"/>
    <w:rsid w:val="7F1F2FE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75E8498E-E315-4347-83A9-21DB0B60B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4"/>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Párrafo de lista3,List Paragraph1"/>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15"/>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aliases w:val="Epígrafe"/>
    <w:basedOn w:val="Normal"/>
    <w:next w:val="Normal"/>
    <w:autoRedefine/>
    <w:qFormat/>
    <w:rsid w:val="00993BFA"/>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uiPriority w:val="1"/>
    <w:qFormat/>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1"/>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table" w:customStyle="1" w:styleId="NormalTable0">
    <w:name w:val="Normal Table0"/>
    <w:uiPriority w:val="2"/>
    <w:semiHidden/>
    <w:unhideWhenUsed/>
    <w:qFormat/>
    <w:rsid w:val="00F555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526"/>
    <w:pPr>
      <w:widowControl w:val="0"/>
      <w:autoSpaceDE w:val="0"/>
      <w:autoSpaceDN w:val="0"/>
      <w:spacing w:after="0" w:line="240" w:lineRule="auto"/>
    </w:pPr>
    <w:rPr>
      <w:rFonts w:ascii="Arial" w:eastAsia="Arial" w:hAnsi="Arial" w:cs="Arial"/>
      <w:lang w:val="es-ES"/>
    </w:rPr>
  </w:style>
  <w:style w:type="paragraph" w:customStyle="1" w:styleId="xmsonormal">
    <w:name w:val="x_msonormal"/>
    <w:basedOn w:val="Normal"/>
    <w:rsid w:val="00F55526"/>
    <w:pPr>
      <w:spacing w:after="0" w:line="240" w:lineRule="auto"/>
    </w:pPr>
    <w:rPr>
      <w:rFonts w:ascii="Calibri" w:hAnsi="Calibri" w:cs="Calibri"/>
      <w:lang w:eastAsia="es-CO"/>
    </w:rPr>
  </w:style>
  <w:style w:type="paragraph" w:customStyle="1" w:styleId="MINUTAS">
    <w:name w:val="MINUTAS"/>
    <w:uiPriority w:val="99"/>
    <w:rsid w:val="00F55526"/>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Default">
    <w:name w:val="Default"/>
    <w:rsid w:val="00F55526"/>
    <w:pPr>
      <w:autoSpaceDE w:val="0"/>
      <w:autoSpaceDN w:val="0"/>
      <w:adjustRightInd w:val="0"/>
      <w:spacing w:after="0" w:line="240" w:lineRule="auto"/>
    </w:pPr>
    <w:rPr>
      <w:rFonts w:ascii="Calibri" w:hAnsi="Calibri" w:cs="Calibri"/>
      <w:color w:val="000000"/>
      <w:sz w:val="24"/>
      <w:szCs w:val="24"/>
    </w:rPr>
  </w:style>
  <w:style w:type="paragraph" w:customStyle="1" w:styleId="xmsobodytext2">
    <w:name w:val="x_msobodytext2"/>
    <w:basedOn w:val="Normal"/>
    <w:rsid w:val="00F55526"/>
    <w:pPr>
      <w:spacing w:after="0" w:line="240" w:lineRule="auto"/>
    </w:pPr>
    <w:rPr>
      <w:rFonts w:ascii="Calibri" w:hAnsi="Calibri" w:cs="Calibri"/>
      <w:lang w:eastAsia="es-CO"/>
    </w:rPr>
  </w:style>
  <w:style w:type="table" w:customStyle="1" w:styleId="Tablaconcuadrcula4">
    <w:name w:val="Tabla con cuadrícula4"/>
    <w:basedOn w:val="Tablanormal"/>
    <w:next w:val="Tablaconcuadrcula"/>
    <w:uiPriority w:val="59"/>
    <w:rsid w:val="00F55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55526"/>
    <w:pPr>
      <w:spacing w:after="0" w:line="240" w:lineRule="auto"/>
    </w:pPr>
  </w:style>
  <w:style w:type="paragraph" w:customStyle="1" w:styleId="TITULO1TMSA">
    <w:name w:val="TITULO 1 TMSA"/>
    <w:basedOn w:val="Ttulo1"/>
    <w:link w:val="TITULO1TMSACar"/>
    <w:qFormat/>
    <w:rsid w:val="00F55526"/>
    <w:pPr>
      <w:numPr>
        <w:numId w:val="23"/>
      </w:numPr>
      <w:tabs>
        <w:tab w:val="left" w:pos="547"/>
        <w:tab w:val="left" w:pos="548"/>
      </w:tabs>
    </w:pPr>
    <w:rPr>
      <w:rFonts w:cs="Arial"/>
      <w:szCs w:val="20"/>
    </w:rPr>
  </w:style>
  <w:style w:type="character" w:customStyle="1" w:styleId="TITULO1TMSACar">
    <w:name w:val="TITULO 1 TMSA Car"/>
    <w:basedOn w:val="Ttulo1Car"/>
    <w:link w:val="TITULO1TMSA"/>
    <w:rsid w:val="00F55526"/>
    <w:rPr>
      <w:rFonts w:ascii="Arial" w:eastAsia="MS Gothic" w:hAnsi="Arial" w:cs="Arial"/>
      <w:b/>
      <w:bCs/>
      <w:color w:val="4E4D4D"/>
      <w:sz w:val="20"/>
      <w:szCs w:val="20"/>
    </w:rPr>
  </w:style>
  <w:style w:type="paragraph" w:customStyle="1" w:styleId="TITULO2TMSA">
    <w:name w:val="TITULO 2 TMSA"/>
    <w:basedOn w:val="TITULO1TMSA"/>
    <w:link w:val="TITULO2TMSACar"/>
    <w:qFormat/>
    <w:rsid w:val="00F55526"/>
    <w:pPr>
      <w:numPr>
        <w:ilvl w:val="1"/>
      </w:numPr>
      <w:spacing w:before="0"/>
    </w:pPr>
  </w:style>
  <w:style w:type="character" w:customStyle="1" w:styleId="TITULO2TMSACar">
    <w:name w:val="TITULO 2 TMSA Car"/>
    <w:basedOn w:val="TITULO1TMSACar"/>
    <w:link w:val="TITULO2TMSA"/>
    <w:rsid w:val="00F55526"/>
    <w:rPr>
      <w:rFonts w:ascii="Arial" w:eastAsia="MS Gothic" w:hAnsi="Arial" w:cs="Arial"/>
      <w:b/>
      <w:bCs/>
      <w:color w:val="4E4D4D"/>
      <w:sz w:val="20"/>
      <w:szCs w:val="20"/>
    </w:rPr>
  </w:style>
  <w:style w:type="paragraph" w:customStyle="1" w:styleId="TituloTMSA2">
    <w:name w:val="Titulo TMSA 2"/>
    <w:basedOn w:val="Normal"/>
    <w:rsid w:val="00F55526"/>
    <w:pPr>
      <w:numPr>
        <w:ilvl w:val="1"/>
        <w:numId w:val="25"/>
      </w:numPr>
    </w:pPr>
  </w:style>
  <w:style w:type="paragraph" w:customStyle="1" w:styleId="TITULO4TMSA">
    <w:name w:val="TITULO 4 TMSA"/>
    <w:basedOn w:val="Ttulo2"/>
    <w:link w:val="TITULO4TMSACar"/>
    <w:qFormat/>
    <w:rsid w:val="00F55526"/>
    <w:pPr>
      <w:numPr>
        <w:numId w:val="17"/>
      </w:numPr>
      <w:spacing w:before="128" w:after="240"/>
      <w:jc w:val="both"/>
    </w:pPr>
    <w:rPr>
      <w:rFonts w:cs="Arial"/>
      <w:szCs w:val="20"/>
    </w:rPr>
  </w:style>
  <w:style w:type="character" w:customStyle="1" w:styleId="TITULO4TMSACar">
    <w:name w:val="TITULO 4 TMSA Car"/>
    <w:basedOn w:val="Ttulo2Car"/>
    <w:link w:val="TITULO4TMSA"/>
    <w:rsid w:val="00F55526"/>
    <w:rPr>
      <w:rFonts w:ascii="Arial" w:eastAsia="MS Gothic" w:hAnsi="Arial" w:cs="Arial"/>
      <w:b/>
      <w:bCs/>
      <w:color w:val="4E4D4D"/>
      <w:sz w:val="20"/>
      <w:szCs w:val="20"/>
    </w:rPr>
  </w:style>
  <w:style w:type="paragraph" w:customStyle="1" w:styleId="TITULO3TMSA">
    <w:name w:val="TITULO 3 TMSA"/>
    <w:basedOn w:val="TITULO2TMSA"/>
    <w:link w:val="TITULO3TMSACar"/>
    <w:qFormat/>
    <w:rsid w:val="00F55526"/>
    <w:pPr>
      <w:numPr>
        <w:ilvl w:val="2"/>
        <w:numId w:val="25"/>
      </w:numPr>
      <w:tabs>
        <w:tab w:val="clear" w:pos="547"/>
        <w:tab w:val="clear" w:pos="548"/>
      </w:tabs>
      <w:spacing w:after="240"/>
      <w:ind w:hanging="578"/>
    </w:pPr>
  </w:style>
  <w:style w:type="character" w:customStyle="1" w:styleId="TITULO3TMSACar">
    <w:name w:val="TITULO 3 TMSA Car"/>
    <w:basedOn w:val="TITULO2TMSACar"/>
    <w:link w:val="TITULO3TMSA"/>
    <w:rsid w:val="00F55526"/>
    <w:rPr>
      <w:rFonts w:ascii="Arial" w:eastAsia="MS Gothic" w:hAnsi="Arial" w:cs="Arial"/>
      <w:b/>
      <w:bCs/>
      <w:color w:val="4E4D4D"/>
      <w:sz w:val="20"/>
      <w:szCs w:val="20"/>
    </w:rPr>
  </w:style>
  <w:style w:type="character" w:styleId="Mencionar">
    <w:name w:val="Mention"/>
    <w:basedOn w:val="Fuentedeprrafopredeter"/>
    <w:uiPriority w:val="99"/>
    <w:unhideWhenUsed/>
    <w:rsid w:val="00F5552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52A23A0ABA77A4E8E7DD0AB75CF212D" ma:contentTypeVersion="19" ma:contentTypeDescription="Crear nuevo documento." ma:contentTypeScope="" ma:versionID="b97a53644bae70197ad0684115e77465">
  <xsd:schema xmlns:xsd="http://www.w3.org/2001/XMLSchema" xmlns:xs="http://www.w3.org/2001/XMLSchema" xmlns:p="http://schemas.microsoft.com/office/2006/metadata/properties" xmlns:ns2="9461b49a-f23f-4790-99e5-0977e69f6e20" xmlns:ns3="f3d25659-1881-4b80-9cef-5ecb6d27311f" targetNamespace="http://schemas.microsoft.com/office/2006/metadata/properties" ma:root="true" ma:fieldsID="5e70a0140586eade3cc2c7eb9cbc23ce" ns2:_="" ns3:_="">
    <xsd:import namespace="9461b49a-f23f-4790-99e5-0977e69f6e20"/>
    <xsd:import namespace="f3d25659-1881-4b80-9cef-5ecb6d27311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61b49a-f23f-4790-99e5-0977e69f6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d25659-1881-4b80-9cef-5ecb6d27311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89983a9f-339b-4cfd-8eeb-d2d28afa6133}" ma:internalName="TaxCatchAll" ma:showField="CatchAllData" ma:web="f3d25659-1881-4b80-9cef-5ecb6d2731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3d25659-1881-4b80-9cef-5ecb6d27311f">
      <UserInfo>
        <DisplayName/>
        <AccountId xsi:nil="true"/>
        <AccountType/>
      </UserInfo>
    </SharedWithUsers>
    <TaxCatchAll xmlns="f3d25659-1881-4b80-9cef-5ecb6d27311f" xsi:nil="true"/>
    <lcf76f155ced4ddcb4097134ff3c332f xmlns="9461b49a-f23f-4790-99e5-0977e69f6e2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DA60AD-448E-4B1C-AC07-74EA66672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61b49a-f23f-4790-99e5-0977e69f6e20"/>
    <ds:schemaRef ds:uri="f3d25659-1881-4b80-9cef-5ecb6d273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f3d25659-1881-4b80-9cef-5ecb6d27311f"/>
    <ds:schemaRef ds:uri="9461b49a-f23f-4790-99e5-0977e69f6e20"/>
  </ds:schemaRefs>
</ds:datastoreItem>
</file>

<file path=customXml/itemProps3.xml><?xml version="1.0" encoding="utf-8"?>
<ds:datastoreItem xmlns:ds="http://schemas.openxmlformats.org/officeDocument/2006/customXml" ds:itemID="{B2C5EA73-2478-4489-A55B-B158ACAA77F6}">
  <ds:schemaRefs>
    <ds:schemaRef ds:uri="http://schemas.openxmlformats.org/officeDocument/2006/bibliography"/>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6</TotalTime>
  <Pages>27</Pages>
  <Words>10201</Words>
  <Characters>56110</Characters>
  <Application>Microsoft Office Word</Application>
  <DocSecurity>0</DocSecurity>
  <Lines>467</Lines>
  <Paragraphs>132</Paragraphs>
  <ScaleCrop>false</ScaleCrop>
  <Company/>
  <LinksUpToDate>false</LinksUpToDate>
  <CharactersWithSpaces>66179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Olga Liliana Medina Pava</cp:lastModifiedBy>
  <cp:revision>50</cp:revision>
  <cp:lastPrinted>2014-03-05T23:32:00Z</cp:lastPrinted>
  <dcterms:created xsi:type="dcterms:W3CDTF">2026-08-18T00:37:00Z</dcterms:created>
  <dcterms:modified xsi:type="dcterms:W3CDTF">2026-10-09T17:44:00Z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0x010100452A23A0ABA77A4E8E7DD0AB75CF212D</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