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7D685D" w14:textId="77777777" w:rsidR="0097316F" w:rsidRDefault="0097316F">
      <w:pPr>
        <w:pBdr>
          <w:top w:val="nil"/>
          <w:left w:val="nil"/>
          <w:bottom w:val="nil"/>
          <w:right w:val="nil"/>
          <w:between w:val="nil"/>
        </w:pBdr>
        <w:rPr>
          <w:color w:val="000000"/>
        </w:rPr>
      </w:pPr>
    </w:p>
    <w:p w14:paraId="63197DFE" w14:textId="77777777" w:rsidR="0097316F" w:rsidRPr="00BB4F54" w:rsidRDefault="0097316F">
      <w:pPr>
        <w:pBdr>
          <w:top w:val="nil"/>
          <w:left w:val="nil"/>
          <w:bottom w:val="nil"/>
          <w:right w:val="nil"/>
          <w:between w:val="nil"/>
        </w:pBdr>
        <w:rPr>
          <w:rFonts w:ascii="Arial Narrow" w:eastAsia="Arial Narrow" w:hAnsi="Arial Narrow" w:cs="Arial Narrow"/>
          <w:color w:val="000000"/>
          <w:sz w:val="20"/>
          <w:szCs w:val="20"/>
        </w:rPr>
      </w:pPr>
    </w:p>
    <w:p w14:paraId="64035AAE" w14:textId="77777777" w:rsidR="0097316F" w:rsidRPr="00BB4F54" w:rsidRDefault="00000000">
      <w:pPr>
        <w:pBdr>
          <w:top w:val="nil"/>
          <w:left w:val="nil"/>
          <w:bottom w:val="nil"/>
          <w:right w:val="nil"/>
          <w:between w:val="nil"/>
        </w:pBdr>
        <w:spacing w:line="465" w:lineRule="auto"/>
        <w:ind w:left="378"/>
        <w:jc w:val="center"/>
        <w:rPr>
          <w:rFonts w:ascii="Arial Narrow" w:eastAsia="Arial Narrow" w:hAnsi="Arial Narrow" w:cs="Arial Narrow"/>
          <w:b/>
          <w:bCs/>
          <w:color w:val="000000"/>
          <w:sz w:val="20"/>
          <w:szCs w:val="20"/>
        </w:rPr>
      </w:pPr>
      <w:r w:rsidRPr="00BB4F54">
        <w:rPr>
          <w:rFonts w:ascii="Arial Narrow" w:eastAsia="Arial Narrow" w:hAnsi="Arial Narrow" w:cs="Arial Narrow"/>
          <w:b/>
          <w:bCs/>
          <w:color w:val="000000"/>
          <w:sz w:val="20"/>
          <w:szCs w:val="20"/>
        </w:rPr>
        <w:t>ANEXO- Factor Técnico Ponderación de Elementos de Calidad Adicionales</w:t>
      </w:r>
    </w:p>
    <w:p w14:paraId="6FBAA424" w14:textId="77777777" w:rsidR="0097316F" w:rsidRPr="00BB4F54" w:rsidRDefault="00000000">
      <w:pPr>
        <w:pBdr>
          <w:top w:val="nil"/>
          <w:left w:val="nil"/>
          <w:bottom w:val="nil"/>
          <w:right w:val="nil"/>
          <w:between w:val="nil"/>
        </w:pBdr>
        <w:ind w:left="378"/>
        <w:rPr>
          <w:rFonts w:ascii="Arial Narrow" w:eastAsia="Arial Narrow" w:hAnsi="Arial Narrow" w:cs="Arial Narrow"/>
          <w:sz w:val="20"/>
          <w:szCs w:val="20"/>
        </w:rPr>
      </w:pPr>
      <w:r w:rsidRPr="00BB4F54">
        <w:rPr>
          <w:rFonts w:ascii="Arial Narrow" w:eastAsia="Arial Narrow" w:hAnsi="Arial Narrow" w:cs="Arial Narrow"/>
          <w:sz w:val="20"/>
          <w:szCs w:val="20"/>
        </w:rPr>
        <w:t>REFERENCIA: Proceso de Contratación SDM-LP-80-2026</w:t>
      </w:r>
    </w:p>
    <w:p w14:paraId="6637FE99" w14:textId="77777777" w:rsidR="0097316F" w:rsidRPr="00BB4F54" w:rsidRDefault="0097316F">
      <w:pPr>
        <w:pBdr>
          <w:top w:val="nil"/>
          <w:left w:val="nil"/>
          <w:bottom w:val="nil"/>
          <w:right w:val="nil"/>
          <w:between w:val="nil"/>
        </w:pBdr>
        <w:ind w:left="378"/>
        <w:rPr>
          <w:rFonts w:ascii="Arial Narrow" w:eastAsia="Arial Narrow" w:hAnsi="Arial Narrow" w:cs="Arial Narrow"/>
          <w:sz w:val="20"/>
          <w:szCs w:val="20"/>
        </w:rPr>
      </w:pPr>
    </w:p>
    <w:p w14:paraId="0D2F27A6" w14:textId="77777777" w:rsidR="0097316F" w:rsidRPr="00BB4F54" w:rsidRDefault="00000000">
      <w:pPr>
        <w:pBdr>
          <w:top w:val="nil"/>
          <w:left w:val="nil"/>
          <w:bottom w:val="nil"/>
          <w:right w:val="nil"/>
          <w:between w:val="nil"/>
        </w:pBdr>
        <w:ind w:left="378"/>
        <w:jc w:val="both"/>
        <w:rPr>
          <w:rFonts w:ascii="Arial Narrow" w:eastAsia="Arial Narrow" w:hAnsi="Arial Narrow" w:cs="Arial Narrow"/>
          <w:b/>
          <w:bCs/>
          <w:sz w:val="20"/>
          <w:szCs w:val="20"/>
        </w:rPr>
      </w:pPr>
      <w:r w:rsidRPr="00BB4F54">
        <w:rPr>
          <w:rFonts w:ascii="Arial Narrow" w:eastAsia="Arial Narrow" w:hAnsi="Arial Narrow" w:cs="Arial Narrow"/>
          <w:sz w:val="20"/>
          <w:szCs w:val="20"/>
        </w:rPr>
        <w:t xml:space="preserve">Objeto: </w:t>
      </w:r>
      <w:r w:rsidRPr="00BB4F54">
        <w:rPr>
          <w:rFonts w:ascii="Arial Narrow" w:eastAsia="Arial Narrow" w:hAnsi="Arial Narrow" w:cs="Arial Narrow"/>
          <w:b/>
          <w:bCs/>
          <w:sz w:val="20"/>
          <w:szCs w:val="20"/>
        </w:rPr>
        <w:t>“SUMINISTRO, INSTALACIÓN, CONFIGURACIÓN Y PUESTA EN MARCHA DE UNA SOLUCIÓN DE EQUIPOS PARA EL FORTALECIMIENTO Y EXPANSIÓN DE LOS COMPONENTES DEL SISTEMA INTELIGENTE DE TRANSPORTE SIT QUE PERMITAN LA CAPTURA DE LA INFORMACIÓN, ANÁLISIS, RECOLECCIÓN DE DATOS PARA SISTEMA DE MONITOREO Y DETECCIÓN ELECTRÓNICA DE INFRACCIONES EN ZONAS DETERMINADAS DE LA CIUDAD ”</w:t>
      </w:r>
    </w:p>
    <w:p w14:paraId="6510CCA4" w14:textId="77777777" w:rsidR="0097316F" w:rsidRPr="00BB4F54" w:rsidRDefault="0097316F">
      <w:pPr>
        <w:pBdr>
          <w:top w:val="nil"/>
          <w:left w:val="nil"/>
          <w:bottom w:val="nil"/>
          <w:right w:val="nil"/>
          <w:between w:val="nil"/>
        </w:pBdr>
        <w:ind w:left="378"/>
        <w:rPr>
          <w:rFonts w:ascii="Arial Narrow" w:eastAsia="Arial Narrow" w:hAnsi="Arial Narrow" w:cs="Arial Narrow"/>
          <w:sz w:val="20"/>
          <w:szCs w:val="20"/>
        </w:rPr>
      </w:pPr>
    </w:p>
    <w:p w14:paraId="50879867" w14:textId="77777777" w:rsidR="0097316F" w:rsidRPr="00BB4F54" w:rsidRDefault="00000000">
      <w:pPr>
        <w:pBdr>
          <w:top w:val="nil"/>
          <w:left w:val="nil"/>
          <w:bottom w:val="nil"/>
          <w:right w:val="nil"/>
          <w:between w:val="nil"/>
        </w:pBdr>
        <w:ind w:left="378"/>
        <w:jc w:val="both"/>
        <w:rPr>
          <w:rFonts w:ascii="Arial Narrow" w:eastAsia="Arial Narrow" w:hAnsi="Arial Narrow" w:cs="Arial Narrow"/>
          <w:sz w:val="20"/>
          <w:szCs w:val="20"/>
        </w:rPr>
      </w:pPr>
      <w:r w:rsidRPr="00BB4F54">
        <w:rPr>
          <w:rFonts w:ascii="Arial Narrow" w:eastAsia="Arial Narrow" w:hAnsi="Arial Narrow" w:cs="Arial Narrow"/>
          <w:sz w:val="20"/>
          <w:szCs w:val="20"/>
        </w:rPr>
        <w:t>Estimados señores,</w:t>
      </w:r>
    </w:p>
    <w:p w14:paraId="7CEE85AD" w14:textId="77777777" w:rsidR="0097316F" w:rsidRPr="00BB4F54" w:rsidRDefault="00000000">
      <w:pPr>
        <w:pBdr>
          <w:top w:val="nil"/>
          <w:left w:val="nil"/>
          <w:bottom w:val="nil"/>
          <w:right w:val="nil"/>
          <w:between w:val="nil"/>
        </w:pBdr>
        <w:ind w:left="378"/>
        <w:jc w:val="both"/>
        <w:rPr>
          <w:rFonts w:ascii="Arial Narrow" w:eastAsia="Arial Narrow" w:hAnsi="Arial Narrow" w:cs="Arial Narrow"/>
          <w:sz w:val="20"/>
          <w:szCs w:val="20"/>
        </w:rPr>
      </w:pPr>
      <w:r w:rsidRPr="00BB4F54">
        <w:rPr>
          <w:rFonts w:ascii="Arial Narrow" w:eastAsia="Arial Narrow" w:hAnsi="Arial Narrow" w:cs="Arial Narrow"/>
          <w:sz w:val="20"/>
          <w:szCs w:val="20"/>
        </w:rPr>
        <w:t>Yo,___________________ actuando en calidad de representante legal de _______________, de acuerdo con el Pliego de Condiciones acápite: FACTOR TÉCNICO, manifiesto que entiendo, acepto y cumplo con el ofrecimiento que se describe a continuación:  FACTOR TÉCNICO (MÁXIMO 38 PUNTOS)</w:t>
      </w:r>
    </w:p>
    <w:p w14:paraId="658B2B04" w14:textId="77777777" w:rsidR="0097316F" w:rsidRPr="00BB4F54" w:rsidRDefault="0097316F">
      <w:pPr>
        <w:pBdr>
          <w:top w:val="nil"/>
          <w:left w:val="nil"/>
          <w:bottom w:val="nil"/>
          <w:right w:val="nil"/>
          <w:between w:val="nil"/>
        </w:pBdr>
        <w:ind w:left="378"/>
        <w:jc w:val="both"/>
        <w:rPr>
          <w:rFonts w:ascii="Arial Narrow" w:eastAsia="Arial Narrow" w:hAnsi="Arial Narrow" w:cs="Arial Narrow"/>
          <w:sz w:val="20"/>
          <w:szCs w:val="20"/>
        </w:rPr>
      </w:pPr>
    </w:p>
    <w:p w14:paraId="26FE2B52" w14:textId="77777777" w:rsidR="0097316F" w:rsidRPr="00BB4F54" w:rsidRDefault="00000000">
      <w:pPr>
        <w:pBdr>
          <w:top w:val="nil"/>
          <w:left w:val="nil"/>
          <w:bottom w:val="nil"/>
          <w:right w:val="nil"/>
          <w:between w:val="nil"/>
        </w:pBdr>
        <w:ind w:left="378"/>
        <w:jc w:val="both"/>
        <w:rPr>
          <w:rFonts w:ascii="Arial Narrow" w:eastAsia="Arial Narrow" w:hAnsi="Arial Narrow" w:cs="Arial Narrow"/>
          <w:sz w:val="20"/>
          <w:szCs w:val="20"/>
        </w:rPr>
      </w:pPr>
      <w:r w:rsidRPr="00BB4F54">
        <w:rPr>
          <w:rFonts w:ascii="Arial Narrow" w:eastAsia="Arial Narrow" w:hAnsi="Arial Narrow" w:cs="Arial Narrow"/>
          <w:sz w:val="20"/>
          <w:szCs w:val="20"/>
        </w:rPr>
        <w:t>El puntaje máximo que podrá obtener por factor técnico es hasta de treinta y ocho (38,0) puntos. Los aspectos técnicos tendrán un total de 38 puntos sobre el total de la calificación, para lo cual el oferente deberá diligenciar el presente Anexo “PONDERACIÓN FACTOR TÉCNICO” especificado los servicios ofertados.</w:t>
      </w:r>
    </w:p>
    <w:p w14:paraId="7FD0ADB8" w14:textId="77777777" w:rsidR="0097316F" w:rsidRPr="00BB4F54" w:rsidRDefault="0097316F">
      <w:pPr>
        <w:pBdr>
          <w:top w:val="nil"/>
          <w:left w:val="nil"/>
          <w:bottom w:val="nil"/>
          <w:right w:val="nil"/>
          <w:between w:val="nil"/>
        </w:pBdr>
        <w:ind w:left="378"/>
        <w:jc w:val="both"/>
        <w:rPr>
          <w:rFonts w:ascii="Arial Narrow" w:eastAsia="Arial Narrow" w:hAnsi="Arial Narrow" w:cs="Arial Narrow"/>
          <w:sz w:val="20"/>
          <w:szCs w:val="20"/>
        </w:rPr>
      </w:pPr>
    </w:p>
    <w:p w14:paraId="03A5703F" w14:textId="77777777" w:rsidR="0097316F" w:rsidRPr="00BB4F54" w:rsidRDefault="00000000">
      <w:pPr>
        <w:pBdr>
          <w:top w:val="nil"/>
          <w:left w:val="nil"/>
          <w:bottom w:val="nil"/>
          <w:right w:val="nil"/>
          <w:between w:val="nil"/>
        </w:pBdr>
        <w:ind w:left="425"/>
        <w:jc w:val="both"/>
        <w:rPr>
          <w:rFonts w:ascii="Arial Narrow" w:eastAsia="Arial Narrow" w:hAnsi="Arial Narrow" w:cs="Arial Narrow"/>
          <w:sz w:val="20"/>
          <w:szCs w:val="20"/>
        </w:rPr>
      </w:pPr>
      <w:r w:rsidRPr="00BB4F54">
        <w:rPr>
          <w:rFonts w:ascii="Arial Narrow" w:eastAsia="Arial Narrow" w:hAnsi="Arial Narrow" w:cs="Arial Narrow"/>
          <w:sz w:val="20"/>
          <w:szCs w:val="20"/>
        </w:rPr>
        <w:t xml:space="preserve">El comité evaluador técnico asignará el puntaje correspondiente teniendo en cuenta los siguientes puntos: </w:t>
      </w:r>
    </w:p>
    <w:p w14:paraId="7CCFD2DC" w14:textId="77777777" w:rsidR="0097316F" w:rsidRPr="00BB4F54" w:rsidRDefault="00000000">
      <w:pPr>
        <w:pBdr>
          <w:top w:val="nil"/>
          <w:left w:val="nil"/>
          <w:bottom w:val="nil"/>
          <w:right w:val="nil"/>
          <w:between w:val="nil"/>
        </w:pBdr>
        <w:ind w:left="425"/>
        <w:jc w:val="both"/>
        <w:rPr>
          <w:rFonts w:ascii="Arial Narrow" w:eastAsia="Arial Narrow" w:hAnsi="Arial Narrow" w:cs="Arial Narrow"/>
          <w:color w:val="000000"/>
          <w:sz w:val="20"/>
          <w:szCs w:val="20"/>
        </w:rPr>
      </w:pPr>
      <w:r w:rsidRPr="00BB4F54">
        <w:rPr>
          <w:rFonts w:ascii="Arial Narrow" w:eastAsia="Arial Narrow" w:hAnsi="Arial Narrow" w:cs="Arial Narrow"/>
          <w:color w:val="000000"/>
          <w:sz w:val="20"/>
          <w:szCs w:val="20"/>
        </w:rPr>
        <w:t xml:space="preserve">Marcar con una X el ofrecimiento adicional:  </w:t>
      </w:r>
    </w:p>
    <w:p w14:paraId="4BD9480B" w14:textId="77777777" w:rsidR="0097316F" w:rsidRPr="00BB4F54" w:rsidRDefault="0097316F">
      <w:pPr>
        <w:pBdr>
          <w:top w:val="nil"/>
          <w:left w:val="nil"/>
          <w:bottom w:val="nil"/>
          <w:right w:val="nil"/>
          <w:between w:val="nil"/>
        </w:pBdr>
        <w:jc w:val="both"/>
        <w:rPr>
          <w:color w:val="000000"/>
        </w:rPr>
      </w:pPr>
    </w:p>
    <w:tbl>
      <w:tblPr>
        <w:tblStyle w:val="a"/>
        <w:tblW w:w="8985" w:type="dxa"/>
        <w:jc w:val="center"/>
        <w:tblInd w:w="0" w:type="dxa"/>
        <w:tblLayout w:type="fixed"/>
        <w:tblLook w:val="0400" w:firstRow="0" w:lastRow="0" w:firstColumn="0" w:lastColumn="0" w:noHBand="0" w:noVBand="1"/>
      </w:tblPr>
      <w:tblGrid>
        <w:gridCol w:w="1125"/>
        <w:gridCol w:w="2010"/>
        <w:gridCol w:w="1125"/>
        <w:gridCol w:w="3570"/>
        <w:gridCol w:w="1155"/>
      </w:tblGrid>
      <w:tr w:rsidR="0097316F" w:rsidRPr="00BB4F54" w14:paraId="6FCBC992" w14:textId="77777777">
        <w:trPr>
          <w:trHeight w:val="325"/>
          <w:tblHeader/>
          <w:jc w:val="center"/>
        </w:trPr>
        <w:tc>
          <w:tcPr>
            <w:tcW w:w="1125" w:type="dxa"/>
            <w:tcBorders>
              <w:top w:val="single" w:sz="6" w:space="0" w:color="000000"/>
              <w:left w:val="single" w:sz="6" w:space="0" w:color="000000"/>
              <w:bottom w:val="single" w:sz="6" w:space="0" w:color="000000"/>
              <w:right w:val="single" w:sz="6" w:space="0" w:color="000000"/>
            </w:tcBorders>
            <w:shd w:val="clear" w:color="auto" w:fill="D9D9D9"/>
            <w:tcMar>
              <w:top w:w="0" w:type="dxa"/>
              <w:left w:w="120" w:type="dxa"/>
              <w:bottom w:w="0" w:type="dxa"/>
              <w:right w:w="120" w:type="dxa"/>
            </w:tcMar>
          </w:tcPr>
          <w:p w14:paraId="69ADAD14" w14:textId="77777777" w:rsidR="0097316F" w:rsidRPr="00BB4F54" w:rsidRDefault="00000000">
            <w:pPr>
              <w:ind w:right="48"/>
              <w:jc w:val="center"/>
              <w:rPr>
                <w:b/>
                <w:bCs/>
              </w:rPr>
            </w:pPr>
            <w:r w:rsidRPr="00BB4F54">
              <w:rPr>
                <w:rFonts w:ascii="Arial Narrow" w:eastAsia="Arial Narrow" w:hAnsi="Arial Narrow" w:cs="Arial Narrow"/>
                <w:b/>
                <w:bCs/>
                <w:color w:val="000000"/>
                <w:sz w:val="20"/>
                <w:szCs w:val="20"/>
              </w:rPr>
              <w:t>CRITERIO</w:t>
            </w:r>
          </w:p>
        </w:tc>
        <w:tc>
          <w:tcPr>
            <w:tcW w:w="2010" w:type="dxa"/>
            <w:tcBorders>
              <w:top w:val="single" w:sz="6" w:space="0" w:color="000000"/>
              <w:left w:val="single" w:sz="6" w:space="0" w:color="000000"/>
              <w:bottom w:val="single" w:sz="6" w:space="0" w:color="000000"/>
              <w:right w:val="single" w:sz="6" w:space="0" w:color="000000"/>
            </w:tcBorders>
            <w:shd w:val="clear" w:color="auto" w:fill="D9D9D9"/>
            <w:tcMar>
              <w:top w:w="0" w:type="dxa"/>
              <w:left w:w="120" w:type="dxa"/>
              <w:bottom w:w="0" w:type="dxa"/>
              <w:right w:w="120" w:type="dxa"/>
            </w:tcMar>
          </w:tcPr>
          <w:p w14:paraId="46D5C55C" w14:textId="77777777" w:rsidR="0097316F" w:rsidRPr="00BB4F54" w:rsidRDefault="00000000">
            <w:pPr>
              <w:ind w:right="48"/>
              <w:jc w:val="center"/>
              <w:rPr>
                <w:b/>
                <w:bCs/>
              </w:rPr>
            </w:pPr>
            <w:r w:rsidRPr="00BB4F54">
              <w:rPr>
                <w:rFonts w:ascii="Arial Narrow" w:eastAsia="Arial Narrow" w:hAnsi="Arial Narrow" w:cs="Arial Narrow"/>
                <w:b/>
                <w:bCs/>
                <w:color w:val="000000"/>
                <w:sz w:val="20"/>
                <w:szCs w:val="20"/>
              </w:rPr>
              <w:t>DESCRIPCIÓN</w:t>
            </w:r>
          </w:p>
        </w:tc>
        <w:tc>
          <w:tcPr>
            <w:tcW w:w="1125" w:type="dxa"/>
            <w:tcBorders>
              <w:top w:val="single" w:sz="6" w:space="0" w:color="000000"/>
              <w:left w:val="single" w:sz="6" w:space="0" w:color="000000"/>
              <w:bottom w:val="single" w:sz="6" w:space="0" w:color="000000"/>
              <w:right w:val="single" w:sz="6" w:space="0" w:color="000000"/>
            </w:tcBorders>
            <w:shd w:val="clear" w:color="auto" w:fill="D9D9D9"/>
            <w:tcMar>
              <w:top w:w="0" w:type="dxa"/>
              <w:left w:w="120" w:type="dxa"/>
              <w:bottom w:w="0" w:type="dxa"/>
              <w:right w:w="120" w:type="dxa"/>
            </w:tcMar>
          </w:tcPr>
          <w:p w14:paraId="1201463F" w14:textId="77777777" w:rsidR="0097316F" w:rsidRPr="00BB4F54" w:rsidRDefault="00000000">
            <w:pPr>
              <w:ind w:right="48"/>
              <w:jc w:val="center"/>
              <w:rPr>
                <w:rFonts w:ascii="Arial Narrow" w:eastAsia="Arial Narrow" w:hAnsi="Arial Narrow" w:cs="Arial Narrow"/>
                <w:b/>
                <w:bCs/>
                <w:color w:val="000000"/>
                <w:sz w:val="20"/>
                <w:szCs w:val="20"/>
              </w:rPr>
            </w:pPr>
            <w:r w:rsidRPr="00BB4F54">
              <w:rPr>
                <w:rFonts w:ascii="Arial Narrow" w:eastAsia="Arial Narrow" w:hAnsi="Arial Narrow" w:cs="Arial Narrow"/>
                <w:b/>
                <w:bCs/>
                <w:sz w:val="20"/>
                <w:szCs w:val="20"/>
              </w:rPr>
              <w:t>PUNTAJE</w:t>
            </w:r>
          </w:p>
        </w:tc>
        <w:tc>
          <w:tcPr>
            <w:tcW w:w="3570" w:type="dxa"/>
            <w:tcBorders>
              <w:top w:val="single" w:sz="6" w:space="0" w:color="000000"/>
              <w:left w:val="single" w:sz="6" w:space="0" w:color="000000"/>
              <w:bottom w:val="single" w:sz="6" w:space="0" w:color="000000"/>
              <w:right w:val="single" w:sz="6" w:space="0" w:color="000000"/>
            </w:tcBorders>
            <w:shd w:val="clear" w:color="auto" w:fill="D9D9D9"/>
            <w:tcMar>
              <w:top w:w="0" w:type="dxa"/>
              <w:left w:w="120" w:type="dxa"/>
              <w:bottom w:w="0" w:type="dxa"/>
              <w:right w:w="120" w:type="dxa"/>
            </w:tcMar>
          </w:tcPr>
          <w:p w14:paraId="55F0A0F9" w14:textId="77777777" w:rsidR="0097316F" w:rsidRPr="00BB4F54" w:rsidRDefault="00000000">
            <w:pPr>
              <w:ind w:right="48"/>
              <w:jc w:val="center"/>
              <w:rPr>
                <w:b/>
                <w:bCs/>
              </w:rPr>
            </w:pPr>
            <w:r w:rsidRPr="00BB4F54">
              <w:rPr>
                <w:rFonts w:ascii="Arial Narrow" w:eastAsia="Arial Narrow" w:hAnsi="Arial Narrow" w:cs="Arial Narrow"/>
                <w:b/>
                <w:bCs/>
                <w:color w:val="000000"/>
                <w:sz w:val="20"/>
                <w:szCs w:val="20"/>
              </w:rPr>
              <w:t>OBSERVACI</w:t>
            </w:r>
            <w:r w:rsidRPr="00BB4F54">
              <w:rPr>
                <w:rFonts w:ascii="Arial Narrow" w:eastAsia="Arial Narrow" w:hAnsi="Arial Narrow" w:cs="Arial Narrow"/>
                <w:b/>
                <w:bCs/>
                <w:sz w:val="20"/>
                <w:szCs w:val="20"/>
              </w:rPr>
              <w:t>Ó</w:t>
            </w:r>
            <w:r w:rsidRPr="00BB4F54">
              <w:rPr>
                <w:rFonts w:ascii="Arial Narrow" w:eastAsia="Arial Narrow" w:hAnsi="Arial Narrow" w:cs="Arial Narrow"/>
                <w:b/>
                <w:bCs/>
                <w:color w:val="000000"/>
                <w:sz w:val="20"/>
                <w:szCs w:val="20"/>
              </w:rPr>
              <w:t>N</w:t>
            </w:r>
          </w:p>
        </w:tc>
        <w:tc>
          <w:tcPr>
            <w:tcW w:w="1155" w:type="dxa"/>
            <w:tcBorders>
              <w:top w:val="single" w:sz="6" w:space="0" w:color="000000"/>
              <w:left w:val="single" w:sz="6" w:space="0" w:color="000000"/>
              <w:bottom w:val="single" w:sz="6" w:space="0" w:color="000000"/>
              <w:right w:val="single" w:sz="6" w:space="0" w:color="000000"/>
            </w:tcBorders>
            <w:shd w:val="clear" w:color="auto" w:fill="D9D9D9"/>
          </w:tcPr>
          <w:p w14:paraId="0B5C523E" w14:textId="77777777" w:rsidR="0097316F" w:rsidRPr="00BB4F54" w:rsidRDefault="00000000">
            <w:pPr>
              <w:ind w:right="48"/>
              <w:jc w:val="center"/>
              <w:rPr>
                <w:rFonts w:ascii="Arial Narrow" w:eastAsia="Arial Narrow" w:hAnsi="Arial Narrow" w:cs="Arial Narrow"/>
                <w:b/>
                <w:bCs/>
                <w:color w:val="000000"/>
                <w:sz w:val="20"/>
                <w:szCs w:val="20"/>
              </w:rPr>
            </w:pPr>
            <w:r w:rsidRPr="00BB4F54">
              <w:rPr>
                <w:rFonts w:ascii="Arial Narrow" w:eastAsia="Arial Narrow" w:hAnsi="Arial Narrow" w:cs="Arial Narrow"/>
                <w:b/>
                <w:bCs/>
                <w:color w:val="000000"/>
                <w:sz w:val="20"/>
                <w:szCs w:val="20"/>
              </w:rPr>
              <w:t xml:space="preserve">SELECCIÓN </w:t>
            </w:r>
          </w:p>
        </w:tc>
      </w:tr>
      <w:tr w:rsidR="0097316F" w:rsidRPr="00BB4F54" w14:paraId="00B332C4" w14:textId="77777777">
        <w:trPr>
          <w:trHeight w:val="1379"/>
          <w:jc w:val="center"/>
        </w:trPr>
        <w:tc>
          <w:tcPr>
            <w:tcW w:w="11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tcPr>
          <w:p w14:paraId="7800D6F4" w14:textId="77777777" w:rsidR="0097316F" w:rsidRPr="00BB4F54" w:rsidRDefault="00000000">
            <w:pPr>
              <w:jc w:val="center"/>
            </w:pPr>
            <w:r w:rsidRPr="00BB4F54">
              <w:rPr>
                <w:rFonts w:ascii="Arial Narrow" w:eastAsia="Arial Narrow" w:hAnsi="Arial Narrow" w:cs="Arial Narrow"/>
                <w:b/>
                <w:bCs/>
                <w:color w:val="000000"/>
                <w:sz w:val="20"/>
                <w:szCs w:val="20"/>
              </w:rPr>
              <w:t>Mayor Grado de protección</w:t>
            </w:r>
          </w:p>
          <w:p w14:paraId="534344A7" w14:textId="77777777" w:rsidR="0097316F" w:rsidRPr="00BB4F54" w:rsidRDefault="0097316F"/>
        </w:tc>
        <w:tc>
          <w:tcPr>
            <w:tcW w:w="201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tcPr>
          <w:p w14:paraId="56AD97CE" w14:textId="77777777" w:rsidR="0097316F" w:rsidRPr="00BB4F54" w:rsidRDefault="00000000">
            <w:pPr>
              <w:ind w:right="48"/>
              <w:jc w:val="both"/>
            </w:pPr>
            <w:r w:rsidRPr="00BB4F54">
              <w:rPr>
                <w:rFonts w:ascii="Arial Narrow" w:eastAsia="Arial Narrow" w:hAnsi="Arial Narrow" w:cs="Arial Narrow"/>
                <w:color w:val="000000"/>
                <w:sz w:val="20"/>
                <w:szCs w:val="20"/>
              </w:rPr>
              <w:t xml:space="preserve">El proponente que ofrezca sin costo para la SDM un grado de protección superior al solicitado para las cámaras de detección electrónica </w:t>
            </w:r>
            <w:r w:rsidRPr="00BB4F54">
              <w:rPr>
                <w:rFonts w:ascii="Arial Narrow" w:eastAsia="Arial Narrow" w:hAnsi="Arial Narrow" w:cs="Arial Narrow"/>
                <w:sz w:val="20"/>
                <w:szCs w:val="20"/>
              </w:rPr>
              <w:t>con elementos adicionales que puedan considerarse antivandálicos.</w:t>
            </w:r>
            <w:r w:rsidRPr="00BB4F54">
              <w:rPr>
                <w:rFonts w:ascii="Arial Narrow" w:eastAsia="Arial Narrow" w:hAnsi="Arial Narrow" w:cs="Arial Narrow"/>
                <w:color w:val="000000"/>
                <w:sz w:val="20"/>
                <w:szCs w:val="20"/>
              </w:rPr>
              <w:t>.</w:t>
            </w:r>
          </w:p>
        </w:tc>
        <w:tc>
          <w:tcPr>
            <w:tcW w:w="11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tcPr>
          <w:p w14:paraId="5CA58B35" w14:textId="77777777" w:rsidR="0097316F" w:rsidRPr="00BB4F54" w:rsidRDefault="00000000">
            <w:pPr>
              <w:ind w:right="48"/>
              <w:jc w:val="center"/>
              <w:rPr>
                <w:rFonts w:ascii="Arial Narrow" w:eastAsia="Arial Narrow" w:hAnsi="Arial Narrow" w:cs="Arial Narrow"/>
                <w:color w:val="000000"/>
                <w:sz w:val="20"/>
                <w:szCs w:val="20"/>
              </w:rPr>
            </w:pPr>
            <w:r w:rsidRPr="00BB4F54">
              <w:rPr>
                <w:rFonts w:ascii="Arial Narrow" w:eastAsia="Arial Narrow" w:hAnsi="Arial Narrow" w:cs="Arial Narrow"/>
                <w:sz w:val="20"/>
                <w:szCs w:val="20"/>
              </w:rPr>
              <w:t>10</w:t>
            </w:r>
          </w:p>
        </w:tc>
        <w:tc>
          <w:tcPr>
            <w:tcW w:w="357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tcPr>
          <w:p w14:paraId="55DA5422" w14:textId="77777777" w:rsidR="0097316F" w:rsidRPr="00BB4F54" w:rsidRDefault="00000000">
            <w:pPr>
              <w:pBdr>
                <w:top w:val="nil"/>
                <w:left w:val="nil"/>
                <w:bottom w:val="nil"/>
                <w:right w:val="nil"/>
                <w:between w:val="nil"/>
              </w:pBdr>
              <w:ind w:right="40"/>
              <w:jc w:val="both"/>
              <w:rPr>
                <w:rFonts w:ascii="Arial Narrow" w:eastAsia="Arial Narrow" w:hAnsi="Arial Narrow" w:cs="Arial Narrow"/>
                <w:color w:val="000000"/>
                <w:sz w:val="20"/>
                <w:szCs w:val="20"/>
              </w:rPr>
            </w:pPr>
            <w:r w:rsidRPr="00BB4F54">
              <w:rPr>
                <w:rFonts w:ascii="Arial Narrow" w:eastAsia="Arial Narrow" w:hAnsi="Arial Narrow" w:cs="Arial Narrow"/>
                <w:color w:val="000000"/>
                <w:sz w:val="20"/>
                <w:szCs w:val="20"/>
              </w:rPr>
              <w:t>Se debe presentar el Anexo firmado por el representante legal. Se deben soportar con las fichas técnicas de las cámaras ofrecidas donde se evidencie las condiciones técnicas de mejoras.</w:t>
            </w:r>
          </w:p>
          <w:p w14:paraId="33DA7B10" w14:textId="77777777" w:rsidR="0097316F" w:rsidRPr="00BB4F54" w:rsidRDefault="0097316F">
            <w:pPr>
              <w:pBdr>
                <w:top w:val="nil"/>
                <w:left w:val="nil"/>
                <w:bottom w:val="nil"/>
                <w:right w:val="nil"/>
                <w:between w:val="nil"/>
              </w:pBdr>
              <w:ind w:right="40"/>
              <w:jc w:val="both"/>
              <w:rPr>
                <w:rFonts w:ascii="Arial Narrow" w:eastAsia="Arial Narrow" w:hAnsi="Arial Narrow" w:cs="Arial Narrow"/>
                <w:sz w:val="20"/>
                <w:szCs w:val="20"/>
              </w:rPr>
            </w:pPr>
          </w:p>
          <w:p w14:paraId="5FAFDF11" w14:textId="77777777" w:rsidR="0097316F" w:rsidRPr="00BB4F54" w:rsidRDefault="00000000">
            <w:pPr>
              <w:spacing w:line="276" w:lineRule="auto"/>
              <w:ind w:right="40"/>
              <w:jc w:val="both"/>
              <w:rPr>
                <w:color w:val="000000"/>
              </w:rPr>
            </w:pPr>
            <w:r w:rsidRPr="00BB4F54">
              <w:rPr>
                <w:rFonts w:ascii="Arial Narrow" w:eastAsia="Arial Narrow" w:hAnsi="Arial Narrow" w:cs="Arial Narrow"/>
                <w:sz w:val="20"/>
                <w:szCs w:val="20"/>
              </w:rPr>
              <w:t xml:space="preserve">Si </w:t>
            </w:r>
            <w:r w:rsidRPr="00BB4F54">
              <w:rPr>
                <w:rFonts w:ascii="Arial Narrow" w:eastAsia="Arial Narrow" w:hAnsi="Arial Narrow" w:cs="Arial Narrow"/>
                <w:b/>
                <w:bCs/>
                <w:sz w:val="20"/>
                <w:szCs w:val="20"/>
              </w:rPr>
              <w:t>NO</w:t>
            </w:r>
            <w:r w:rsidRPr="00BB4F54">
              <w:rPr>
                <w:rFonts w:ascii="Arial Narrow" w:eastAsia="Arial Narrow" w:hAnsi="Arial Narrow" w:cs="Arial Narrow"/>
                <w:sz w:val="20"/>
                <w:szCs w:val="20"/>
              </w:rPr>
              <w:t xml:space="preserve"> allega las fichas técnicas de las cámaras del ofrecimiento técnico ponderable o ficha técnica del fabricante del elemento externo o gabinete de protección que confiere el grado superior al mínimo exigido, o de la ficha técnica de la cámara ofertada y de la declaración del proponente sobre la compatibilidad entre ambos y el detalle de la solución de montaje. el mismo </w:t>
            </w:r>
            <w:r w:rsidRPr="00BB4F54">
              <w:rPr>
                <w:rFonts w:ascii="Arial Narrow" w:eastAsia="Arial Narrow" w:hAnsi="Arial Narrow" w:cs="Arial Narrow"/>
                <w:b/>
                <w:bCs/>
                <w:sz w:val="20"/>
                <w:szCs w:val="20"/>
              </w:rPr>
              <w:t>NO</w:t>
            </w:r>
            <w:r w:rsidRPr="00BB4F54">
              <w:rPr>
                <w:rFonts w:ascii="Arial Narrow" w:eastAsia="Arial Narrow" w:hAnsi="Arial Narrow" w:cs="Arial Narrow"/>
                <w:sz w:val="20"/>
                <w:szCs w:val="20"/>
              </w:rPr>
              <w:t xml:space="preserve"> será tomado en cuenta, ya que este requisito no puede ser objeto de subsanación.</w:t>
            </w:r>
          </w:p>
          <w:p w14:paraId="790D693D" w14:textId="77777777" w:rsidR="0097316F" w:rsidRPr="00BB4F54" w:rsidRDefault="0097316F">
            <w:pPr>
              <w:spacing w:line="276" w:lineRule="auto"/>
              <w:ind w:right="48"/>
              <w:jc w:val="both"/>
              <w:rPr>
                <w:rFonts w:ascii="Arial Narrow" w:eastAsia="Arial Narrow" w:hAnsi="Arial Narrow" w:cs="Arial Narrow"/>
                <w:sz w:val="20"/>
                <w:szCs w:val="20"/>
              </w:rPr>
            </w:pPr>
          </w:p>
        </w:tc>
        <w:tc>
          <w:tcPr>
            <w:tcW w:w="1155" w:type="dxa"/>
            <w:tcBorders>
              <w:top w:val="single" w:sz="6" w:space="0" w:color="000000"/>
              <w:left w:val="single" w:sz="6" w:space="0" w:color="000000"/>
              <w:bottom w:val="single" w:sz="6" w:space="0" w:color="000000"/>
              <w:right w:val="single" w:sz="6" w:space="0" w:color="000000"/>
            </w:tcBorders>
          </w:tcPr>
          <w:p w14:paraId="128B2FBD" w14:textId="77777777" w:rsidR="0097316F" w:rsidRPr="00BB4F54" w:rsidRDefault="0097316F">
            <w:pPr>
              <w:ind w:right="48"/>
              <w:jc w:val="both"/>
              <w:rPr>
                <w:rFonts w:ascii="Arial Narrow" w:eastAsia="Arial Narrow" w:hAnsi="Arial Narrow" w:cs="Arial Narrow"/>
                <w:color w:val="000000"/>
                <w:sz w:val="20"/>
                <w:szCs w:val="20"/>
              </w:rPr>
            </w:pPr>
          </w:p>
        </w:tc>
      </w:tr>
      <w:tr w:rsidR="0097316F" w:rsidRPr="00BB4F54" w14:paraId="474716FB" w14:textId="77777777">
        <w:trPr>
          <w:trHeight w:val="1379"/>
          <w:jc w:val="center"/>
        </w:trPr>
        <w:tc>
          <w:tcPr>
            <w:tcW w:w="11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tcPr>
          <w:p w14:paraId="75AF3927" w14:textId="77777777" w:rsidR="0097316F" w:rsidRPr="00BB4F54" w:rsidRDefault="00000000">
            <w:pPr>
              <w:ind w:right="48"/>
              <w:jc w:val="center"/>
            </w:pPr>
            <w:r w:rsidRPr="00BB4F54">
              <w:rPr>
                <w:rFonts w:ascii="Arial Narrow" w:eastAsia="Arial Narrow" w:hAnsi="Arial Narrow" w:cs="Arial Narrow"/>
                <w:b/>
                <w:bCs/>
                <w:color w:val="000000"/>
                <w:sz w:val="20"/>
                <w:szCs w:val="20"/>
              </w:rPr>
              <w:t>Mayor resolución de la cámara</w:t>
            </w:r>
          </w:p>
        </w:tc>
        <w:tc>
          <w:tcPr>
            <w:tcW w:w="201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tcPr>
          <w:p w14:paraId="5E3096F6" w14:textId="77777777" w:rsidR="0097316F" w:rsidRPr="00BB4F54" w:rsidRDefault="00000000">
            <w:pPr>
              <w:ind w:right="48"/>
              <w:jc w:val="both"/>
            </w:pPr>
            <w:r w:rsidRPr="00BB4F54">
              <w:rPr>
                <w:rFonts w:ascii="Arial Narrow" w:eastAsia="Arial Narrow" w:hAnsi="Arial Narrow" w:cs="Arial Narrow"/>
                <w:color w:val="000000"/>
                <w:sz w:val="20"/>
                <w:szCs w:val="20"/>
              </w:rPr>
              <w:t>El proponente que ofrezca sin costo para la SDM una mayor resolución de la cámara superior al solicitado para las cámaras de detección electrónica.</w:t>
            </w:r>
          </w:p>
        </w:tc>
        <w:tc>
          <w:tcPr>
            <w:tcW w:w="11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tcPr>
          <w:p w14:paraId="091C4219" w14:textId="77777777" w:rsidR="0097316F" w:rsidRPr="00BB4F54" w:rsidRDefault="00000000">
            <w:pPr>
              <w:ind w:right="48"/>
              <w:jc w:val="center"/>
              <w:rPr>
                <w:rFonts w:ascii="Arial Narrow" w:eastAsia="Arial Narrow" w:hAnsi="Arial Narrow" w:cs="Arial Narrow"/>
                <w:color w:val="000000"/>
                <w:sz w:val="20"/>
                <w:szCs w:val="20"/>
              </w:rPr>
            </w:pPr>
            <w:r w:rsidRPr="00BB4F54">
              <w:rPr>
                <w:rFonts w:ascii="Arial Narrow" w:eastAsia="Arial Narrow" w:hAnsi="Arial Narrow" w:cs="Arial Narrow"/>
                <w:sz w:val="20"/>
                <w:szCs w:val="20"/>
              </w:rPr>
              <w:t>10</w:t>
            </w:r>
          </w:p>
        </w:tc>
        <w:tc>
          <w:tcPr>
            <w:tcW w:w="357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tcPr>
          <w:p w14:paraId="1C206DAF" w14:textId="77777777" w:rsidR="0097316F" w:rsidRPr="00BB4F54" w:rsidRDefault="00000000">
            <w:pPr>
              <w:spacing w:line="276" w:lineRule="auto"/>
              <w:ind w:right="48"/>
              <w:jc w:val="both"/>
              <w:rPr>
                <w:rFonts w:ascii="Arial Narrow" w:eastAsia="Arial Narrow" w:hAnsi="Arial Narrow" w:cs="Arial Narrow"/>
                <w:sz w:val="20"/>
                <w:szCs w:val="20"/>
              </w:rPr>
            </w:pPr>
            <w:r w:rsidRPr="00BB4F54">
              <w:rPr>
                <w:rFonts w:ascii="Arial Narrow" w:eastAsia="Arial Narrow" w:hAnsi="Arial Narrow" w:cs="Arial Narrow"/>
                <w:sz w:val="20"/>
                <w:szCs w:val="20"/>
              </w:rPr>
              <w:t xml:space="preserve">Se debe presentar el Anexo firmado por el representante legal. Se deben soportar con las fichas técnicas de las cámaras ofrecidas donde se evidencie las condiciones técnicas de mejoras. </w:t>
            </w:r>
          </w:p>
          <w:p w14:paraId="231C99AF" w14:textId="77777777" w:rsidR="0097316F" w:rsidRPr="00BB4F54" w:rsidRDefault="0097316F">
            <w:pPr>
              <w:spacing w:line="276" w:lineRule="auto"/>
              <w:ind w:right="48"/>
              <w:jc w:val="both"/>
              <w:rPr>
                <w:rFonts w:ascii="Arial Narrow" w:eastAsia="Arial Narrow" w:hAnsi="Arial Narrow" w:cs="Arial Narrow"/>
                <w:sz w:val="20"/>
                <w:szCs w:val="20"/>
              </w:rPr>
            </w:pPr>
          </w:p>
          <w:p w14:paraId="1B409084" w14:textId="77777777" w:rsidR="0097316F" w:rsidRPr="00BB4F54" w:rsidRDefault="00000000">
            <w:pPr>
              <w:spacing w:line="276" w:lineRule="auto"/>
              <w:ind w:right="48"/>
              <w:jc w:val="both"/>
              <w:rPr>
                <w:rFonts w:ascii="Arial Narrow" w:eastAsia="Arial Narrow" w:hAnsi="Arial Narrow" w:cs="Arial Narrow"/>
                <w:sz w:val="20"/>
                <w:szCs w:val="20"/>
              </w:rPr>
            </w:pPr>
            <w:r w:rsidRPr="00BB4F54">
              <w:rPr>
                <w:rFonts w:ascii="Arial Narrow" w:eastAsia="Arial Narrow" w:hAnsi="Arial Narrow" w:cs="Arial Narrow"/>
                <w:sz w:val="20"/>
                <w:szCs w:val="20"/>
              </w:rPr>
              <w:t xml:space="preserve">Si </w:t>
            </w:r>
            <w:r w:rsidRPr="00BB4F54">
              <w:rPr>
                <w:rFonts w:ascii="Arial Narrow" w:eastAsia="Arial Narrow" w:hAnsi="Arial Narrow" w:cs="Arial Narrow"/>
                <w:b/>
                <w:bCs/>
                <w:sz w:val="20"/>
                <w:szCs w:val="20"/>
              </w:rPr>
              <w:t>NO</w:t>
            </w:r>
            <w:r w:rsidRPr="00BB4F54">
              <w:rPr>
                <w:rFonts w:ascii="Arial Narrow" w:eastAsia="Arial Narrow" w:hAnsi="Arial Narrow" w:cs="Arial Narrow"/>
                <w:sz w:val="20"/>
                <w:szCs w:val="20"/>
              </w:rPr>
              <w:t xml:space="preserve"> allega las fichas técnicas de las cámaras del ofrecimiento técnico ponderable el mismo </w:t>
            </w:r>
            <w:r w:rsidRPr="00BB4F54">
              <w:rPr>
                <w:rFonts w:ascii="Arial Narrow" w:eastAsia="Arial Narrow" w:hAnsi="Arial Narrow" w:cs="Arial Narrow"/>
                <w:b/>
                <w:bCs/>
                <w:sz w:val="20"/>
                <w:szCs w:val="20"/>
              </w:rPr>
              <w:t>NO</w:t>
            </w:r>
            <w:r w:rsidRPr="00BB4F54">
              <w:rPr>
                <w:rFonts w:ascii="Arial Narrow" w:eastAsia="Arial Narrow" w:hAnsi="Arial Narrow" w:cs="Arial Narrow"/>
                <w:sz w:val="20"/>
                <w:szCs w:val="20"/>
              </w:rPr>
              <w:t xml:space="preserve"> será tomado en cuenta, ya que </w:t>
            </w:r>
            <w:r w:rsidRPr="00BB4F54">
              <w:rPr>
                <w:rFonts w:ascii="Arial Narrow" w:eastAsia="Arial Narrow" w:hAnsi="Arial Narrow" w:cs="Arial Narrow"/>
                <w:sz w:val="20"/>
                <w:szCs w:val="20"/>
              </w:rPr>
              <w:lastRenderedPageBreak/>
              <w:t>este requisito no puede ser objeto de subsanación.</w:t>
            </w:r>
          </w:p>
        </w:tc>
        <w:tc>
          <w:tcPr>
            <w:tcW w:w="1155" w:type="dxa"/>
            <w:tcBorders>
              <w:top w:val="single" w:sz="6" w:space="0" w:color="000000"/>
              <w:left w:val="single" w:sz="6" w:space="0" w:color="000000"/>
              <w:bottom w:val="single" w:sz="6" w:space="0" w:color="000000"/>
              <w:right w:val="single" w:sz="6" w:space="0" w:color="000000"/>
            </w:tcBorders>
          </w:tcPr>
          <w:p w14:paraId="16F4C570" w14:textId="77777777" w:rsidR="0097316F" w:rsidRPr="00BB4F54" w:rsidRDefault="0097316F">
            <w:pPr>
              <w:ind w:right="48"/>
              <w:jc w:val="both"/>
              <w:rPr>
                <w:rFonts w:ascii="Arial Narrow" w:eastAsia="Arial Narrow" w:hAnsi="Arial Narrow" w:cs="Arial Narrow"/>
                <w:color w:val="000000"/>
                <w:sz w:val="20"/>
                <w:szCs w:val="20"/>
              </w:rPr>
            </w:pPr>
          </w:p>
        </w:tc>
      </w:tr>
      <w:tr w:rsidR="0097316F" w:rsidRPr="00BB4F54" w14:paraId="26E5C5A8" w14:textId="77777777">
        <w:trPr>
          <w:trHeight w:val="1379"/>
          <w:jc w:val="center"/>
        </w:trPr>
        <w:tc>
          <w:tcPr>
            <w:tcW w:w="11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tcPr>
          <w:p w14:paraId="0D4964FE" w14:textId="77777777" w:rsidR="0097316F" w:rsidRPr="00BB4F54" w:rsidRDefault="00000000">
            <w:pPr>
              <w:ind w:right="48"/>
              <w:jc w:val="center"/>
            </w:pPr>
            <w:r w:rsidRPr="00BB4F54">
              <w:rPr>
                <w:rFonts w:ascii="Arial Narrow" w:eastAsia="Arial Narrow" w:hAnsi="Arial Narrow" w:cs="Arial Narrow"/>
                <w:b/>
                <w:bCs/>
                <w:color w:val="000000"/>
                <w:sz w:val="20"/>
                <w:szCs w:val="20"/>
              </w:rPr>
              <w:t>Mayor tiempo de garantía fabrica </w:t>
            </w:r>
          </w:p>
        </w:tc>
        <w:tc>
          <w:tcPr>
            <w:tcW w:w="201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tcPr>
          <w:p w14:paraId="53B41487" w14:textId="77777777" w:rsidR="0097316F" w:rsidRPr="00BB4F54" w:rsidRDefault="00000000">
            <w:pPr>
              <w:ind w:right="48"/>
              <w:jc w:val="both"/>
            </w:pPr>
            <w:r w:rsidRPr="00BB4F54">
              <w:rPr>
                <w:rFonts w:ascii="Arial Narrow" w:eastAsia="Arial Narrow" w:hAnsi="Arial Narrow" w:cs="Arial Narrow"/>
                <w:color w:val="000000"/>
                <w:sz w:val="20"/>
                <w:szCs w:val="20"/>
              </w:rPr>
              <w:t>El proponente que ofrezca sin costo para la SDM un año adicional a la garantía de fábrica  que se solicita para las cámaras de detección electrónica.</w:t>
            </w:r>
          </w:p>
        </w:tc>
        <w:tc>
          <w:tcPr>
            <w:tcW w:w="1125"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tcPr>
          <w:p w14:paraId="3E8457FC" w14:textId="77777777" w:rsidR="0097316F" w:rsidRPr="00BB4F54" w:rsidRDefault="00000000">
            <w:pPr>
              <w:ind w:right="48"/>
              <w:jc w:val="center"/>
              <w:rPr>
                <w:rFonts w:ascii="Arial Narrow" w:eastAsia="Arial Narrow" w:hAnsi="Arial Narrow" w:cs="Arial Narrow"/>
                <w:color w:val="000000"/>
                <w:sz w:val="20"/>
                <w:szCs w:val="20"/>
              </w:rPr>
            </w:pPr>
            <w:r w:rsidRPr="00BB4F54">
              <w:rPr>
                <w:rFonts w:ascii="Arial Narrow" w:eastAsia="Arial Narrow" w:hAnsi="Arial Narrow" w:cs="Arial Narrow"/>
                <w:sz w:val="20"/>
                <w:szCs w:val="20"/>
              </w:rPr>
              <w:t>10</w:t>
            </w:r>
          </w:p>
        </w:tc>
        <w:tc>
          <w:tcPr>
            <w:tcW w:w="3570" w:type="dxa"/>
            <w:tcBorders>
              <w:top w:val="single" w:sz="6" w:space="0" w:color="000000"/>
              <w:left w:val="single" w:sz="6" w:space="0" w:color="000000"/>
              <w:bottom w:val="single" w:sz="6" w:space="0" w:color="000000"/>
              <w:right w:val="single" w:sz="6" w:space="0" w:color="000000"/>
            </w:tcBorders>
            <w:tcMar>
              <w:top w:w="0" w:type="dxa"/>
              <w:left w:w="120" w:type="dxa"/>
              <w:bottom w:w="0" w:type="dxa"/>
              <w:right w:w="120" w:type="dxa"/>
            </w:tcMar>
            <w:vAlign w:val="center"/>
          </w:tcPr>
          <w:p w14:paraId="76302953" w14:textId="77777777" w:rsidR="0097316F" w:rsidRPr="00BB4F54" w:rsidRDefault="00000000">
            <w:pPr>
              <w:spacing w:line="276" w:lineRule="auto"/>
              <w:ind w:right="48"/>
              <w:jc w:val="both"/>
            </w:pPr>
            <w:r w:rsidRPr="00BB4F54">
              <w:rPr>
                <w:rFonts w:ascii="Arial Narrow" w:eastAsia="Arial Narrow" w:hAnsi="Arial Narrow" w:cs="Arial Narrow"/>
                <w:sz w:val="20"/>
                <w:szCs w:val="20"/>
              </w:rPr>
              <w:t>Se debe presentar el Anexo firmado por el representante legal donde se evidencie el compromiso del tiempo adicional de garantía ofrecido.</w:t>
            </w:r>
          </w:p>
        </w:tc>
        <w:tc>
          <w:tcPr>
            <w:tcW w:w="1155" w:type="dxa"/>
            <w:tcBorders>
              <w:top w:val="single" w:sz="6" w:space="0" w:color="000000"/>
              <w:left w:val="single" w:sz="6" w:space="0" w:color="000000"/>
              <w:bottom w:val="single" w:sz="6" w:space="0" w:color="000000"/>
              <w:right w:val="single" w:sz="6" w:space="0" w:color="000000"/>
            </w:tcBorders>
          </w:tcPr>
          <w:p w14:paraId="30AE39A2" w14:textId="77777777" w:rsidR="0097316F" w:rsidRPr="00BB4F54" w:rsidRDefault="0097316F">
            <w:pPr>
              <w:ind w:right="48"/>
              <w:jc w:val="both"/>
              <w:rPr>
                <w:rFonts w:ascii="Arial Narrow" w:eastAsia="Arial Narrow" w:hAnsi="Arial Narrow" w:cs="Arial Narrow"/>
                <w:color w:val="000000"/>
                <w:sz w:val="20"/>
                <w:szCs w:val="20"/>
              </w:rPr>
            </w:pPr>
          </w:p>
        </w:tc>
      </w:tr>
      <w:tr w:rsidR="0097316F" w:rsidRPr="00BB4F54" w14:paraId="2CC46802" w14:textId="77777777">
        <w:trPr>
          <w:trHeight w:val="1379"/>
          <w:jc w:val="center"/>
        </w:trPr>
        <w:tc>
          <w:tcPr>
            <w:tcW w:w="1125" w:type="dxa"/>
            <w:tcBorders>
              <w:top w:val="nil"/>
              <w:left w:val="single" w:sz="7" w:space="0" w:color="000000"/>
              <w:bottom w:val="single" w:sz="7" w:space="0" w:color="000000"/>
              <w:right w:val="single" w:sz="7" w:space="0" w:color="000000"/>
            </w:tcBorders>
            <w:tcMar>
              <w:top w:w="0" w:type="dxa"/>
              <w:left w:w="120" w:type="dxa"/>
              <w:bottom w:w="0" w:type="dxa"/>
              <w:right w:w="120" w:type="dxa"/>
            </w:tcMar>
            <w:vAlign w:val="center"/>
          </w:tcPr>
          <w:p w14:paraId="57DC94A6" w14:textId="77777777" w:rsidR="0097316F" w:rsidRPr="00BB4F54" w:rsidRDefault="00000000">
            <w:pPr>
              <w:spacing w:line="276" w:lineRule="auto"/>
              <w:ind w:right="48"/>
              <w:jc w:val="center"/>
              <w:rPr>
                <w:rFonts w:ascii="Arial Narrow" w:eastAsia="Arial Narrow" w:hAnsi="Arial Narrow" w:cs="Arial Narrow"/>
                <w:b/>
                <w:bCs/>
                <w:sz w:val="20"/>
                <w:szCs w:val="20"/>
              </w:rPr>
            </w:pPr>
            <w:r w:rsidRPr="00BB4F54">
              <w:rPr>
                <w:rFonts w:ascii="Arial Narrow" w:eastAsia="Arial Narrow" w:hAnsi="Arial Narrow" w:cs="Arial Narrow"/>
                <w:b/>
                <w:bCs/>
                <w:sz w:val="20"/>
                <w:szCs w:val="20"/>
              </w:rPr>
              <w:t>Reconocimiento color de matrícula</w:t>
            </w:r>
          </w:p>
        </w:tc>
        <w:tc>
          <w:tcPr>
            <w:tcW w:w="2010" w:type="dxa"/>
            <w:tcBorders>
              <w:top w:val="nil"/>
              <w:left w:val="nil"/>
              <w:bottom w:val="single" w:sz="7" w:space="0" w:color="000000"/>
              <w:right w:val="single" w:sz="7" w:space="0" w:color="000000"/>
            </w:tcBorders>
            <w:tcMar>
              <w:top w:w="0" w:type="dxa"/>
              <w:left w:w="120" w:type="dxa"/>
              <w:bottom w:w="0" w:type="dxa"/>
              <w:right w:w="120" w:type="dxa"/>
            </w:tcMar>
            <w:vAlign w:val="center"/>
          </w:tcPr>
          <w:p w14:paraId="443F7D3F" w14:textId="77777777" w:rsidR="0097316F" w:rsidRPr="00BB4F54" w:rsidRDefault="00000000">
            <w:pPr>
              <w:spacing w:line="276" w:lineRule="auto"/>
              <w:ind w:right="48"/>
              <w:jc w:val="both"/>
              <w:rPr>
                <w:rFonts w:ascii="Arial Narrow" w:eastAsia="Arial Narrow" w:hAnsi="Arial Narrow" w:cs="Arial Narrow"/>
                <w:sz w:val="20"/>
                <w:szCs w:val="20"/>
              </w:rPr>
            </w:pPr>
            <w:r w:rsidRPr="00BB4F54">
              <w:rPr>
                <w:rFonts w:ascii="Arial Narrow" w:eastAsia="Arial Narrow" w:hAnsi="Arial Narrow" w:cs="Arial Narrow"/>
                <w:sz w:val="20"/>
                <w:szCs w:val="20"/>
              </w:rPr>
              <w:t>El proponente que ofrezca sin costo para la SDM el reconocimiento y clasificación de los vehículos, por el color de la matrícula y la placa</w:t>
            </w:r>
          </w:p>
        </w:tc>
        <w:tc>
          <w:tcPr>
            <w:tcW w:w="1125" w:type="dxa"/>
            <w:tcBorders>
              <w:top w:val="nil"/>
              <w:left w:val="nil"/>
              <w:bottom w:val="single" w:sz="7" w:space="0" w:color="000000"/>
              <w:right w:val="single" w:sz="7" w:space="0" w:color="000000"/>
            </w:tcBorders>
            <w:tcMar>
              <w:top w:w="0" w:type="dxa"/>
              <w:left w:w="120" w:type="dxa"/>
              <w:bottom w:w="0" w:type="dxa"/>
              <w:right w:w="120" w:type="dxa"/>
            </w:tcMar>
            <w:vAlign w:val="center"/>
          </w:tcPr>
          <w:p w14:paraId="52B4A4AA" w14:textId="77777777" w:rsidR="0097316F" w:rsidRPr="00BB4F54" w:rsidRDefault="00000000">
            <w:pPr>
              <w:ind w:right="48"/>
              <w:jc w:val="center"/>
              <w:rPr>
                <w:rFonts w:ascii="Arial Narrow" w:eastAsia="Arial Narrow" w:hAnsi="Arial Narrow" w:cs="Arial Narrow"/>
                <w:sz w:val="20"/>
                <w:szCs w:val="20"/>
              </w:rPr>
            </w:pPr>
            <w:r w:rsidRPr="00BB4F54">
              <w:rPr>
                <w:rFonts w:ascii="Arial Narrow" w:eastAsia="Arial Narrow" w:hAnsi="Arial Narrow" w:cs="Arial Narrow"/>
                <w:sz w:val="20"/>
                <w:szCs w:val="20"/>
              </w:rPr>
              <w:t>8</w:t>
            </w:r>
          </w:p>
        </w:tc>
        <w:tc>
          <w:tcPr>
            <w:tcW w:w="3570" w:type="dxa"/>
            <w:tcBorders>
              <w:top w:val="nil"/>
              <w:left w:val="nil"/>
              <w:bottom w:val="single" w:sz="7" w:space="0" w:color="000000"/>
              <w:right w:val="single" w:sz="7" w:space="0" w:color="000000"/>
            </w:tcBorders>
            <w:tcMar>
              <w:top w:w="0" w:type="dxa"/>
              <w:left w:w="120" w:type="dxa"/>
              <w:bottom w:w="0" w:type="dxa"/>
              <w:right w:w="120" w:type="dxa"/>
            </w:tcMar>
            <w:vAlign w:val="center"/>
          </w:tcPr>
          <w:p w14:paraId="771DF23C" w14:textId="77777777" w:rsidR="0097316F" w:rsidRPr="00BB4F54" w:rsidRDefault="00000000">
            <w:pPr>
              <w:spacing w:line="276" w:lineRule="auto"/>
              <w:ind w:right="48"/>
              <w:jc w:val="both"/>
              <w:rPr>
                <w:rFonts w:ascii="Arial Narrow" w:eastAsia="Arial Narrow" w:hAnsi="Arial Narrow" w:cs="Arial Narrow"/>
                <w:sz w:val="20"/>
                <w:szCs w:val="20"/>
              </w:rPr>
            </w:pPr>
            <w:r w:rsidRPr="00BB4F54">
              <w:rPr>
                <w:rFonts w:ascii="Arial Narrow" w:eastAsia="Arial Narrow" w:hAnsi="Arial Narrow" w:cs="Arial Narrow"/>
                <w:sz w:val="20"/>
                <w:szCs w:val="20"/>
              </w:rPr>
              <w:t xml:space="preserve">Se deben soportar con las fichas técnicas de las cámaras ofrecidas donde se evidencie las condiciones técnicas de mejoras. </w:t>
            </w:r>
          </w:p>
          <w:p w14:paraId="52E2D7E4" w14:textId="77777777" w:rsidR="0097316F" w:rsidRPr="00BB4F54" w:rsidRDefault="0097316F">
            <w:pPr>
              <w:spacing w:line="276" w:lineRule="auto"/>
              <w:ind w:right="48"/>
              <w:jc w:val="both"/>
              <w:rPr>
                <w:rFonts w:ascii="Arial Narrow" w:eastAsia="Arial Narrow" w:hAnsi="Arial Narrow" w:cs="Arial Narrow"/>
                <w:sz w:val="20"/>
                <w:szCs w:val="20"/>
              </w:rPr>
            </w:pPr>
          </w:p>
          <w:p w14:paraId="6381157A" w14:textId="77777777" w:rsidR="0097316F" w:rsidRPr="00BB4F54" w:rsidRDefault="00000000">
            <w:pPr>
              <w:spacing w:line="276" w:lineRule="auto"/>
              <w:ind w:right="40"/>
              <w:jc w:val="both"/>
              <w:rPr>
                <w:rFonts w:ascii="Arial Narrow" w:eastAsia="Arial Narrow" w:hAnsi="Arial Narrow" w:cs="Arial Narrow"/>
                <w:sz w:val="20"/>
                <w:szCs w:val="20"/>
              </w:rPr>
            </w:pPr>
            <w:r w:rsidRPr="00BB4F54">
              <w:rPr>
                <w:rFonts w:ascii="Arial Narrow" w:eastAsia="Arial Narrow" w:hAnsi="Arial Narrow" w:cs="Arial Narrow"/>
                <w:sz w:val="20"/>
                <w:szCs w:val="20"/>
              </w:rPr>
              <w:t xml:space="preserve">Si </w:t>
            </w:r>
            <w:r w:rsidRPr="00BB4F54">
              <w:rPr>
                <w:rFonts w:ascii="Arial Narrow" w:eastAsia="Arial Narrow" w:hAnsi="Arial Narrow" w:cs="Arial Narrow"/>
                <w:b/>
                <w:bCs/>
                <w:sz w:val="20"/>
                <w:szCs w:val="20"/>
              </w:rPr>
              <w:t>NO</w:t>
            </w:r>
            <w:r w:rsidRPr="00BB4F54">
              <w:rPr>
                <w:rFonts w:ascii="Arial Narrow" w:eastAsia="Arial Narrow" w:hAnsi="Arial Narrow" w:cs="Arial Narrow"/>
                <w:sz w:val="20"/>
                <w:szCs w:val="20"/>
              </w:rPr>
              <w:t xml:space="preserve"> allega las fichas técnicas de las cámaras del ofrecimiento técnico ponderable el mismo o Certificación del fabricante </w:t>
            </w:r>
            <w:r w:rsidRPr="00BB4F54">
              <w:rPr>
                <w:rFonts w:ascii="Arial Narrow" w:eastAsia="Arial Narrow" w:hAnsi="Arial Narrow" w:cs="Arial Narrow"/>
                <w:b/>
                <w:bCs/>
                <w:sz w:val="20"/>
                <w:szCs w:val="20"/>
              </w:rPr>
              <w:t>NO</w:t>
            </w:r>
            <w:r w:rsidRPr="00BB4F54">
              <w:rPr>
                <w:rFonts w:ascii="Arial Narrow" w:eastAsia="Arial Narrow" w:hAnsi="Arial Narrow" w:cs="Arial Narrow"/>
                <w:sz w:val="20"/>
                <w:szCs w:val="20"/>
              </w:rPr>
              <w:t xml:space="preserve"> será tomado en cuenta, ya que este requisito no puede ser objeto de subsanación.</w:t>
            </w:r>
          </w:p>
        </w:tc>
        <w:tc>
          <w:tcPr>
            <w:tcW w:w="1155" w:type="dxa"/>
            <w:tcBorders>
              <w:top w:val="single" w:sz="6" w:space="0" w:color="000000"/>
              <w:left w:val="single" w:sz="6" w:space="0" w:color="000000"/>
              <w:bottom w:val="single" w:sz="6" w:space="0" w:color="000000"/>
              <w:right w:val="single" w:sz="6" w:space="0" w:color="000000"/>
            </w:tcBorders>
          </w:tcPr>
          <w:p w14:paraId="6A21C661" w14:textId="77777777" w:rsidR="0097316F" w:rsidRPr="00BB4F54" w:rsidRDefault="0097316F">
            <w:pPr>
              <w:ind w:right="48"/>
              <w:jc w:val="both"/>
              <w:rPr>
                <w:rFonts w:ascii="Arial Narrow" w:eastAsia="Arial Narrow" w:hAnsi="Arial Narrow" w:cs="Arial Narrow"/>
                <w:color w:val="000000"/>
                <w:sz w:val="20"/>
                <w:szCs w:val="20"/>
              </w:rPr>
            </w:pPr>
          </w:p>
        </w:tc>
      </w:tr>
    </w:tbl>
    <w:p w14:paraId="05D6D65E" w14:textId="77777777" w:rsidR="0097316F" w:rsidRPr="00BB4F54" w:rsidRDefault="0097316F">
      <w:pPr>
        <w:pBdr>
          <w:top w:val="nil"/>
          <w:left w:val="nil"/>
          <w:bottom w:val="nil"/>
          <w:right w:val="nil"/>
          <w:between w:val="nil"/>
        </w:pBdr>
        <w:spacing w:before="10"/>
        <w:ind w:right="1039"/>
        <w:rPr>
          <w:sz w:val="20"/>
          <w:szCs w:val="20"/>
        </w:rPr>
      </w:pPr>
    </w:p>
    <w:p w14:paraId="1DEA8C1F" w14:textId="77777777" w:rsidR="0097316F" w:rsidRPr="00BB4F54" w:rsidRDefault="00000000">
      <w:pPr>
        <w:spacing w:line="276" w:lineRule="auto"/>
        <w:ind w:right="40"/>
        <w:jc w:val="both"/>
        <w:rPr>
          <w:rFonts w:ascii="Arial Narrow" w:eastAsia="Arial Narrow" w:hAnsi="Arial Narrow" w:cs="Arial Narrow"/>
          <w:sz w:val="22"/>
          <w:szCs w:val="22"/>
        </w:rPr>
      </w:pPr>
      <w:r w:rsidRPr="00BB4F54">
        <w:rPr>
          <w:rFonts w:ascii="Arial Narrow" w:eastAsia="Arial Narrow" w:hAnsi="Arial Narrow" w:cs="Arial Narrow"/>
          <w:b/>
          <w:bCs/>
          <w:sz w:val="22"/>
          <w:szCs w:val="22"/>
        </w:rPr>
        <w:t>NOTA 1</w:t>
      </w:r>
      <w:r w:rsidRPr="00BB4F54">
        <w:rPr>
          <w:rFonts w:ascii="Arial Narrow" w:eastAsia="Arial Narrow" w:hAnsi="Arial Narrow" w:cs="Arial Narrow"/>
          <w:sz w:val="22"/>
          <w:szCs w:val="22"/>
        </w:rPr>
        <w:t>: El proponente que no realice ofrecimiento alguno en cada criterio obtendrá cero (0) puntos.</w:t>
      </w:r>
    </w:p>
    <w:p w14:paraId="4A0E4F09" w14:textId="77777777" w:rsidR="0097316F" w:rsidRPr="00BB4F54" w:rsidRDefault="00000000">
      <w:pPr>
        <w:spacing w:line="276" w:lineRule="auto"/>
        <w:jc w:val="both"/>
        <w:rPr>
          <w:rFonts w:ascii="Arial Narrow" w:eastAsia="Arial Narrow" w:hAnsi="Arial Narrow" w:cs="Arial Narrow"/>
          <w:sz w:val="21"/>
          <w:szCs w:val="21"/>
        </w:rPr>
      </w:pPr>
      <w:r w:rsidRPr="00BB4F54">
        <w:rPr>
          <w:rFonts w:ascii="Arial Narrow" w:eastAsia="Arial Narrow" w:hAnsi="Arial Narrow" w:cs="Arial Narrow"/>
          <w:b/>
          <w:bCs/>
          <w:sz w:val="21"/>
          <w:szCs w:val="21"/>
        </w:rPr>
        <w:t>NOTA 2:</w:t>
      </w:r>
      <w:r w:rsidRPr="00BB4F54">
        <w:rPr>
          <w:rFonts w:ascii="Arial Narrow" w:eastAsia="Arial Narrow" w:hAnsi="Arial Narrow" w:cs="Arial Narrow"/>
          <w:sz w:val="21"/>
          <w:szCs w:val="21"/>
        </w:rPr>
        <w:t xml:space="preserve">  Los criterios de la Tabla </w:t>
      </w:r>
      <w:proofErr w:type="spellStart"/>
      <w:r w:rsidRPr="00BB4F54">
        <w:rPr>
          <w:rFonts w:ascii="Arial Narrow" w:eastAsia="Arial Narrow" w:hAnsi="Arial Narrow" w:cs="Arial Narrow"/>
          <w:sz w:val="21"/>
          <w:szCs w:val="21"/>
        </w:rPr>
        <w:t>Nº</w:t>
      </w:r>
      <w:proofErr w:type="spellEnd"/>
      <w:r w:rsidRPr="00BB4F54">
        <w:rPr>
          <w:rFonts w:ascii="Arial Narrow" w:eastAsia="Arial Narrow" w:hAnsi="Arial Narrow" w:cs="Arial Narrow"/>
          <w:sz w:val="21"/>
          <w:szCs w:val="21"/>
        </w:rPr>
        <w:t xml:space="preserve"> 15 son de asignación binaria y no escalonada: el proponente que efectúa el ofrecimiento adicional en los términos exigidos y lo soporta documentalmente obtiene la totalidad de los puntos del criterio</w:t>
      </w:r>
    </w:p>
    <w:p w14:paraId="21FAFAF1" w14:textId="77777777" w:rsidR="0097316F" w:rsidRPr="00BB4F54" w:rsidRDefault="00000000">
      <w:pPr>
        <w:spacing w:line="276" w:lineRule="auto"/>
        <w:jc w:val="both"/>
        <w:rPr>
          <w:sz w:val="28"/>
          <w:szCs w:val="28"/>
        </w:rPr>
      </w:pPr>
      <w:r w:rsidRPr="00BB4F54">
        <w:rPr>
          <w:sz w:val="28"/>
          <w:szCs w:val="28"/>
        </w:rPr>
        <w:t xml:space="preserve"> </w:t>
      </w:r>
    </w:p>
    <w:p w14:paraId="3479ADE4" w14:textId="77777777" w:rsidR="0097316F" w:rsidRPr="00BB4F54" w:rsidRDefault="00000000">
      <w:pPr>
        <w:spacing w:after="100" w:line="276" w:lineRule="auto"/>
        <w:ind w:left="1080" w:hanging="360"/>
        <w:jc w:val="both"/>
        <w:rPr>
          <w:rFonts w:ascii="Arial Narrow" w:eastAsia="Arial Narrow" w:hAnsi="Arial Narrow" w:cs="Arial Narrow"/>
          <w:sz w:val="21"/>
          <w:szCs w:val="21"/>
        </w:rPr>
      </w:pPr>
      <w:r w:rsidRPr="00BB4F54">
        <w:rPr>
          <w:rFonts w:ascii="Arial Narrow" w:eastAsia="Arial Narrow" w:hAnsi="Arial Narrow" w:cs="Arial Narrow"/>
          <w:sz w:val="21"/>
          <w:szCs w:val="21"/>
        </w:rPr>
        <w:t xml:space="preserve">●      Mayor grado de protección (10 puntos): se asignan a quien ofrezca, sin costo para la SDM, un grado de protección superior al mínimo exigido (IP66 / IK10) para las cámaras de </w:t>
      </w:r>
      <w:r w:rsidRPr="00BB4F54">
        <w:rPr>
          <w:rFonts w:ascii="Arial" w:eastAsia="Arial" w:hAnsi="Arial" w:cs="Arial"/>
          <w:sz w:val="21"/>
          <w:szCs w:val="21"/>
        </w:rPr>
        <w:t>detección electrónica,  o con el</w:t>
      </w:r>
      <w:r w:rsidRPr="00BB4F54">
        <w:rPr>
          <w:rFonts w:ascii="Arial Narrow" w:eastAsia="Arial Narrow" w:hAnsi="Arial Narrow" w:cs="Arial Narrow"/>
          <w:sz w:val="21"/>
          <w:szCs w:val="21"/>
        </w:rPr>
        <w:t xml:space="preserve">ementos adicionales que puedan considerarse antivandálicos. </w:t>
      </w:r>
    </w:p>
    <w:p w14:paraId="3B10E277" w14:textId="77777777" w:rsidR="0097316F" w:rsidRPr="00BB4F54" w:rsidRDefault="00000000">
      <w:pPr>
        <w:spacing w:after="100" w:line="276" w:lineRule="auto"/>
        <w:ind w:left="1080" w:hanging="360"/>
        <w:jc w:val="both"/>
        <w:rPr>
          <w:rFonts w:ascii="Arial Narrow" w:eastAsia="Arial Narrow" w:hAnsi="Arial Narrow" w:cs="Arial Narrow"/>
          <w:sz w:val="21"/>
          <w:szCs w:val="21"/>
        </w:rPr>
      </w:pPr>
      <w:r w:rsidRPr="00BB4F54">
        <w:rPr>
          <w:rFonts w:ascii="Arial Narrow" w:eastAsia="Arial Narrow" w:hAnsi="Arial Narrow" w:cs="Arial Narrow"/>
          <w:sz w:val="21"/>
          <w:szCs w:val="21"/>
        </w:rPr>
        <w:t>●     Mayor resolución de la cámara (10 puntos): se asignan a quien ofrezca, sin costo para la SDM, una resolución superior a la mínima exigida de 5 MPX. No existe escala progresiva entre distintos valores superiores.</w:t>
      </w:r>
    </w:p>
    <w:p w14:paraId="11CCB285" w14:textId="77777777" w:rsidR="0097316F" w:rsidRPr="00BB4F54" w:rsidRDefault="00000000">
      <w:pPr>
        <w:spacing w:after="100" w:line="276" w:lineRule="auto"/>
        <w:ind w:left="1080" w:hanging="360"/>
        <w:jc w:val="both"/>
        <w:rPr>
          <w:rFonts w:ascii="Arial Narrow" w:eastAsia="Arial Narrow" w:hAnsi="Arial Narrow" w:cs="Arial Narrow"/>
          <w:sz w:val="21"/>
          <w:szCs w:val="21"/>
        </w:rPr>
      </w:pPr>
      <w:r w:rsidRPr="00BB4F54">
        <w:rPr>
          <w:rFonts w:ascii="Arial Narrow" w:eastAsia="Arial Narrow" w:hAnsi="Arial Narrow" w:cs="Arial Narrow"/>
          <w:sz w:val="21"/>
          <w:szCs w:val="21"/>
        </w:rPr>
        <w:t>●      Mayor tiempo de garantía de fábrica (10 puntos): se asignan a quien ofrezca un (1) año adicional a los cinco (5) años mínimos.</w:t>
      </w:r>
    </w:p>
    <w:p w14:paraId="74E95023" w14:textId="77777777" w:rsidR="0097316F" w:rsidRPr="00BB4F54" w:rsidRDefault="00000000">
      <w:pPr>
        <w:spacing w:after="100" w:line="276" w:lineRule="auto"/>
        <w:ind w:left="1080" w:hanging="360"/>
        <w:jc w:val="both"/>
        <w:rPr>
          <w:rFonts w:ascii="Arial Narrow" w:eastAsia="Arial Narrow" w:hAnsi="Arial Narrow" w:cs="Arial Narrow"/>
          <w:sz w:val="21"/>
          <w:szCs w:val="21"/>
        </w:rPr>
      </w:pPr>
      <w:r w:rsidRPr="00BB4F54">
        <w:rPr>
          <w:rFonts w:ascii="Arial Narrow" w:eastAsia="Arial Narrow" w:hAnsi="Arial Narrow" w:cs="Arial Narrow"/>
          <w:sz w:val="21"/>
          <w:szCs w:val="21"/>
        </w:rPr>
        <w:t>●      Reconocimiento color de matrícula (8 puntos): se asignan a quien ofrezca, sin costo para la SDM, el reconocimiento y clasificación de vehículos por el color de la matrícula y la placa.</w:t>
      </w:r>
    </w:p>
    <w:p w14:paraId="35B434EB" w14:textId="77777777" w:rsidR="0097316F" w:rsidRPr="00BB4F54" w:rsidRDefault="00000000">
      <w:pPr>
        <w:spacing w:line="276" w:lineRule="auto"/>
        <w:jc w:val="both"/>
      </w:pPr>
      <w:r w:rsidRPr="00BB4F54">
        <w:t xml:space="preserve"> </w:t>
      </w:r>
    </w:p>
    <w:p w14:paraId="1D8D7A54" w14:textId="77777777" w:rsidR="0097316F" w:rsidRPr="00BB4F54" w:rsidRDefault="00000000">
      <w:pPr>
        <w:pBdr>
          <w:top w:val="nil"/>
          <w:left w:val="nil"/>
          <w:bottom w:val="nil"/>
          <w:right w:val="nil"/>
          <w:between w:val="nil"/>
        </w:pBdr>
        <w:ind w:right="1039"/>
        <w:jc w:val="both"/>
        <w:rPr>
          <w:rFonts w:ascii="Arial Narrow" w:eastAsia="Arial Narrow" w:hAnsi="Arial Narrow" w:cs="Arial Narrow"/>
          <w:sz w:val="20"/>
          <w:szCs w:val="20"/>
        </w:rPr>
      </w:pPr>
      <w:r w:rsidRPr="00BB4F54">
        <w:rPr>
          <w:rFonts w:ascii="Arial Narrow" w:eastAsia="Arial Narrow" w:hAnsi="Arial Narrow" w:cs="Arial Narrow"/>
          <w:sz w:val="20"/>
          <w:szCs w:val="20"/>
        </w:rPr>
        <w:t>Cordialmente,</w:t>
      </w:r>
    </w:p>
    <w:p w14:paraId="579AA7D4" w14:textId="77777777" w:rsidR="0097316F" w:rsidRPr="00BB4F54" w:rsidRDefault="0097316F">
      <w:pPr>
        <w:pBdr>
          <w:top w:val="nil"/>
          <w:left w:val="nil"/>
          <w:bottom w:val="nil"/>
          <w:right w:val="nil"/>
          <w:between w:val="nil"/>
        </w:pBdr>
        <w:tabs>
          <w:tab w:val="left" w:pos="1733"/>
          <w:tab w:val="left" w:pos="4633"/>
          <w:tab w:val="left" w:pos="7362"/>
          <w:tab w:val="left" w:pos="10714"/>
        </w:tabs>
        <w:spacing w:before="6" w:line="235" w:lineRule="auto"/>
        <w:ind w:right="1039"/>
        <w:jc w:val="both"/>
        <w:rPr>
          <w:rFonts w:ascii="Arial Narrow" w:eastAsia="Arial Narrow" w:hAnsi="Arial Narrow" w:cs="Arial Narrow"/>
          <w:color w:val="000000"/>
          <w:sz w:val="20"/>
          <w:szCs w:val="20"/>
        </w:rPr>
      </w:pPr>
    </w:p>
    <w:p w14:paraId="63255C83" w14:textId="77777777" w:rsidR="0097316F" w:rsidRPr="00BB4F54" w:rsidRDefault="0097316F">
      <w:pPr>
        <w:rPr>
          <w:rFonts w:ascii="Arial Narrow" w:eastAsia="Arial Narrow" w:hAnsi="Arial Narrow" w:cs="Arial Narrow"/>
          <w:sz w:val="20"/>
          <w:szCs w:val="20"/>
        </w:rPr>
      </w:pPr>
    </w:p>
    <w:p w14:paraId="2B5AE808" w14:textId="77777777" w:rsidR="0097316F" w:rsidRPr="00BB4F54" w:rsidRDefault="0097316F">
      <w:pPr>
        <w:rPr>
          <w:rFonts w:ascii="Arial Narrow" w:eastAsia="Arial Narrow" w:hAnsi="Arial Narrow" w:cs="Arial Narrow"/>
          <w:sz w:val="20"/>
          <w:szCs w:val="20"/>
        </w:rPr>
      </w:pPr>
    </w:p>
    <w:p w14:paraId="59843799" w14:textId="77777777" w:rsidR="0097316F" w:rsidRPr="00BB4F54" w:rsidRDefault="0097316F">
      <w:pPr>
        <w:rPr>
          <w:rFonts w:ascii="Arial Narrow" w:eastAsia="Arial Narrow" w:hAnsi="Arial Narrow" w:cs="Arial Narrow"/>
          <w:sz w:val="20"/>
          <w:szCs w:val="20"/>
        </w:rPr>
      </w:pPr>
    </w:p>
    <w:p w14:paraId="4055C75E" w14:textId="77777777" w:rsidR="0097316F" w:rsidRPr="00BB4F54" w:rsidRDefault="00000000">
      <w:pPr>
        <w:rPr>
          <w:rFonts w:ascii="Arial Narrow" w:eastAsia="Arial Narrow" w:hAnsi="Arial Narrow" w:cs="Arial Narrow"/>
          <w:sz w:val="20"/>
          <w:szCs w:val="20"/>
        </w:rPr>
      </w:pPr>
      <w:r w:rsidRPr="00BB4F54">
        <w:rPr>
          <w:rFonts w:ascii="Arial Narrow" w:eastAsia="Arial Narrow" w:hAnsi="Arial Narrow" w:cs="Arial Narrow"/>
          <w:sz w:val="20"/>
          <w:szCs w:val="20"/>
        </w:rPr>
        <w:t>_______________________________________________</w:t>
      </w:r>
      <w:r w:rsidRPr="00BB4F54">
        <w:rPr>
          <w:rFonts w:ascii="Arial Narrow" w:eastAsia="Arial Narrow" w:hAnsi="Arial Narrow" w:cs="Arial Narrow"/>
          <w:color w:val="000000"/>
          <w:sz w:val="20"/>
          <w:szCs w:val="20"/>
        </w:rPr>
        <w:t xml:space="preserve">    </w:t>
      </w:r>
    </w:p>
    <w:p w14:paraId="35CE325F" w14:textId="77777777" w:rsidR="0097316F" w:rsidRPr="00BB4F54" w:rsidRDefault="00000000">
      <w:pPr>
        <w:rPr>
          <w:rFonts w:ascii="Arial Narrow" w:eastAsia="Arial Narrow" w:hAnsi="Arial Narrow" w:cs="Arial Narrow"/>
          <w:sz w:val="20"/>
          <w:szCs w:val="20"/>
        </w:rPr>
      </w:pPr>
      <w:r w:rsidRPr="00BB4F54">
        <w:rPr>
          <w:rFonts w:ascii="Arial Narrow" w:eastAsia="Arial Narrow" w:hAnsi="Arial Narrow" w:cs="Arial Narrow"/>
          <w:color w:val="000000"/>
          <w:sz w:val="20"/>
          <w:szCs w:val="20"/>
        </w:rPr>
        <w:t>Firma del Representante Legal</w:t>
      </w:r>
    </w:p>
    <w:p w14:paraId="426F3C74" w14:textId="77777777" w:rsidR="0097316F" w:rsidRPr="00BB4F54" w:rsidRDefault="00000000">
      <w:pPr>
        <w:rPr>
          <w:rFonts w:ascii="Arial Narrow" w:eastAsia="Arial Narrow" w:hAnsi="Arial Narrow" w:cs="Arial Narrow"/>
          <w:sz w:val="20"/>
          <w:szCs w:val="20"/>
        </w:rPr>
      </w:pPr>
      <w:r w:rsidRPr="00BB4F54">
        <w:rPr>
          <w:rFonts w:ascii="Arial Narrow" w:eastAsia="Arial Narrow" w:hAnsi="Arial Narrow" w:cs="Arial Narrow"/>
          <w:sz w:val="20"/>
          <w:szCs w:val="20"/>
        </w:rPr>
        <w:t>Nombre del Proponente</w:t>
      </w:r>
    </w:p>
    <w:p w14:paraId="0089033A" w14:textId="24EC907E" w:rsidR="0097316F" w:rsidRPr="00BB4F54" w:rsidRDefault="00000000">
      <w:pPr>
        <w:rPr>
          <w:rFonts w:ascii="Arial Narrow" w:eastAsia="Arial Narrow" w:hAnsi="Arial Narrow" w:cs="Arial Narrow"/>
          <w:sz w:val="20"/>
          <w:szCs w:val="20"/>
        </w:rPr>
      </w:pPr>
      <w:r w:rsidRPr="00BB4F54">
        <w:rPr>
          <w:rFonts w:ascii="Arial Narrow" w:eastAsia="Arial Narrow" w:hAnsi="Arial Narrow" w:cs="Arial Narrow"/>
          <w:sz w:val="20"/>
          <w:szCs w:val="20"/>
        </w:rPr>
        <w:t>Nombre del Representante Legal</w:t>
      </w:r>
    </w:p>
    <w:sectPr w:rsidR="0097316F" w:rsidRPr="00BB4F54">
      <w:headerReference w:type="default" r:id="rId6"/>
      <w:pgSz w:w="12242" w:h="15842"/>
      <w:pgMar w:top="1418" w:right="1418" w:bottom="1418" w:left="1418" w:header="454" w:footer="85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62D5B3" w14:textId="77777777" w:rsidR="00F02E92" w:rsidRDefault="00F02E92">
      <w:r>
        <w:separator/>
      </w:r>
    </w:p>
  </w:endnote>
  <w:endnote w:type="continuationSeparator" w:id="0">
    <w:p w14:paraId="1550C4FC" w14:textId="77777777" w:rsidR="00F02E92" w:rsidRDefault="00F02E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embedRegular r:id="rId1" w:fontKey="{66D9E29E-989C-3A4E-9118-FDFDE93C82F8}"/>
    <w:embedBold r:id="rId2" w:fontKey="{F0BE0C91-C263-D34F-A755-43A13B13C9DC}"/>
  </w:font>
  <w:font w:name="Arial">
    <w:panose1 w:val="020B0604020202020204"/>
    <w:charset w:val="00"/>
    <w:family w:val="swiss"/>
    <w:pitch w:val="variable"/>
    <w:sig w:usb0="E0002AFF" w:usb1="C0007843" w:usb2="00000009" w:usb3="00000000" w:csb0="000001FF" w:csb1="00000000"/>
    <w:embedRegular r:id="rId3" w:fontKey="{1F8243EE-6A1C-7349-AA57-0DC67E753082}"/>
    <w:embedBold r:id="rId4" w:fontKey="{BD7B9ACD-AFCF-094A-9D79-8009DDFB710E}"/>
  </w:font>
  <w:font w:name="Georgia">
    <w:panose1 w:val="02040502050405020303"/>
    <w:charset w:val="00"/>
    <w:family w:val="roman"/>
    <w:pitch w:val="variable"/>
    <w:sig w:usb0="00000287" w:usb1="00000000" w:usb2="00000000" w:usb3="00000000" w:csb0="0000009F" w:csb1="00000000"/>
    <w:embedItalic r:id="rId5" w:fontKey="{2B7D36A6-4298-B449-948D-CB709D52C2A9}"/>
  </w:font>
  <w:font w:name="Arial Narrow">
    <w:panose1 w:val="020B0606020202030204"/>
    <w:charset w:val="00"/>
    <w:family w:val="swiss"/>
    <w:pitch w:val="variable"/>
    <w:sig w:usb0="00000287" w:usb1="00000800" w:usb2="00000000" w:usb3="00000000" w:csb0="0000009F" w:csb1="00000000"/>
    <w:embedRegular r:id="rId6" w:fontKey="{5CC6D896-2B21-934B-9A8C-6FB577BA4550}"/>
    <w:embedBold r:id="rId7" w:fontKey="{C2814467-3EBE-534A-8F8D-BF5D3158C052}"/>
  </w:font>
  <w:font w:name="Calibri">
    <w:panose1 w:val="020F0502020204030204"/>
    <w:charset w:val="00"/>
    <w:family w:val="swiss"/>
    <w:pitch w:val="variable"/>
    <w:sig w:usb0="E0002AFF" w:usb1="C000247B" w:usb2="00000009" w:usb3="00000000" w:csb0="000001FF" w:csb1="00000000"/>
    <w:embedRegular r:id="rId8" w:fontKey="{E24748E4-7FF3-C440-A63B-51376492A3E7}"/>
  </w:font>
  <w:font w:name="Cambria">
    <w:panose1 w:val="02040503050406030204"/>
    <w:charset w:val="00"/>
    <w:family w:val="roman"/>
    <w:pitch w:val="default"/>
    <w:embedRegular r:id="rId9" w:fontKey="{C635AFBF-AE71-1545-9419-F496A05D1647}"/>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B76D23" w14:textId="77777777" w:rsidR="00F02E92" w:rsidRDefault="00F02E92">
      <w:r>
        <w:separator/>
      </w:r>
    </w:p>
  </w:footnote>
  <w:footnote w:type="continuationSeparator" w:id="0">
    <w:p w14:paraId="655171C0" w14:textId="77777777" w:rsidR="00F02E92" w:rsidRDefault="00F02E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F59D3B" w14:textId="77777777" w:rsidR="0097316F" w:rsidRDefault="00000000">
    <w:pPr>
      <w:pBdr>
        <w:top w:val="nil"/>
        <w:left w:val="nil"/>
        <w:bottom w:val="nil"/>
        <w:right w:val="nil"/>
        <w:between w:val="nil"/>
      </w:pBdr>
      <w:tabs>
        <w:tab w:val="center" w:pos="4419"/>
        <w:tab w:val="right" w:pos="8838"/>
      </w:tabs>
      <w:rPr>
        <w:color w:val="000000"/>
      </w:rPr>
    </w:pPr>
    <w:r>
      <w:rPr>
        <w:noProof/>
        <w:color w:val="000000"/>
      </w:rPr>
      <w:drawing>
        <wp:anchor distT="0" distB="0" distL="0" distR="0" simplePos="0" relativeHeight="251658240" behindDoc="0" locked="0" layoutInCell="1" hidden="0" allowOverlap="1" wp14:anchorId="21F59435" wp14:editId="6543816B">
          <wp:simplePos x="0" y="0"/>
          <wp:positionH relativeFrom="margin">
            <wp:posOffset>1817370</wp:posOffset>
          </wp:positionH>
          <wp:positionV relativeFrom="topMargin">
            <wp:posOffset>304800</wp:posOffset>
          </wp:positionV>
          <wp:extent cx="2184400" cy="583565"/>
          <wp:effectExtent l="0" t="0" r="0" b="0"/>
          <wp:wrapSquare wrapText="bothSides" distT="0" distB="0" distL="0" distR="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2184400" cy="583565"/>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9"/>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316F"/>
    <w:rsid w:val="0097316F"/>
    <w:rsid w:val="00BB4F54"/>
    <w:rsid w:val="00EC1433"/>
    <w:rsid w:val="00F02E9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563A21B5"/>
  <w15:docId w15:val="{6D033687-5268-0548-954C-7BA324AC3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s-CO"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widowControl w:val="0"/>
      <w:spacing w:before="480" w:after="120"/>
      <w:outlineLvl w:val="0"/>
    </w:pPr>
    <w:rPr>
      <w:rFonts w:ascii="Arial" w:eastAsia="Arial" w:hAnsi="Arial" w:cs="Arial"/>
      <w:b/>
      <w:bCs/>
      <w:sz w:val="48"/>
      <w:szCs w:val="48"/>
    </w:rPr>
  </w:style>
  <w:style w:type="paragraph" w:styleId="Ttulo2">
    <w:name w:val="heading 2"/>
    <w:basedOn w:val="Normal"/>
    <w:next w:val="Normal"/>
    <w:uiPriority w:val="9"/>
    <w:semiHidden/>
    <w:unhideWhenUsed/>
    <w:qFormat/>
    <w:pPr>
      <w:widowControl w:val="0"/>
      <w:ind w:left="1134"/>
      <w:outlineLvl w:val="1"/>
    </w:pPr>
    <w:rPr>
      <w:rFonts w:ascii="Arial" w:eastAsia="Arial" w:hAnsi="Arial" w:cs="Arial"/>
      <w:b/>
      <w:bCs/>
      <w:sz w:val="22"/>
      <w:szCs w:val="22"/>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widowControl w:val="0"/>
      <w:spacing w:before="480" w:after="120"/>
    </w:pPr>
    <w:rPr>
      <w:rFonts w:ascii="Arial" w:eastAsia="Arial" w:hAnsi="Arial" w:cs="Arial"/>
      <w:b/>
      <w:bCs/>
      <w:sz w:val="72"/>
      <w:szCs w:val="72"/>
    </w:rPr>
  </w:style>
  <w:style w:type="paragraph" w:styleId="Subttulo">
    <w:name w:val="Subtitle"/>
    <w:basedOn w:val="Normal"/>
    <w:next w:val="Normal"/>
    <w:uiPriority w:val="11"/>
    <w:qFormat/>
    <w:pPr>
      <w:keepNext/>
      <w:keepLines/>
      <w:widowControl w:val="0"/>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paragraph" w:styleId="Textocomentario">
    <w:name w:val="annotation text"/>
    <w:basedOn w:val="Normal"/>
    <w:link w:val="TextocomentarioCar"/>
    <w:uiPriority w:val="99"/>
    <w:semiHidden/>
    <w:unhideWhenUsed/>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753</Words>
  <Characters>4142</Characters>
  <Application>Microsoft Office Word</Application>
  <DocSecurity>0</DocSecurity>
  <Lines>34</Lines>
  <Paragraphs>9</Paragraphs>
  <ScaleCrop>false</ScaleCrop>
  <Company/>
  <LinksUpToDate>false</LinksUpToDate>
  <CharactersWithSpaces>4886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Hugo Velandia</cp:lastModifiedBy>
  <cp:revision>2</cp:revision>
  <dcterms:created xsi:type="dcterms:W3CDTF">2026-10-14T16:16:00Z</dcterms:created>
  <dcterms:modified xsi:type="dcterms:W3CDTF">2026-10-14T16:17:00Z</dcterms:modified>
</cp:coreProperties>
</file>