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IDU-SAMC-DTAF-003-2026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FORMATO 15 — PARTICIPACIÓN DE PERSONAS CON DISCAPACIDAD EN LA SOCIEDAD</w:t>
      </w:r>
    </w:p>
    <w:p w:rsidR="00000000" w:rsidDel="00000000" w:rsidP="00000000" w:rsidRDefault="00000000" w:rsidRPr="00000000" w14:paraId="00000005">
      <w:pPr>
        <w:tabs>
          <w:tab w:val="left" w:leader="none" w:pos="2431"/>
          <w:tab w:val="center" w:leader="none" w:pos="4419"/>
        </w:tabs>
        <w:spacing w:after="0" w:line="240" w:lineRule="auto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highlight w:val="whit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</w:t>
      </w:r>
    </w:p>
    <w:p w:rsidR="00000000" w:rsidDel="00000000" w:rsidP="00000000" w:rsidRDefault="00000000" w:rsidRPr="00000000" w14:paraId="0000000A">
      <w:pPr>
        <w:spacing w:after="12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IDU-SAMC-DTAF-003-2026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[Incluir el nombre del representante legal], identificado(a) con [tipo y número de documento de identidad], en mi condición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highlight w:val="lightGray"/>
          <w:rtl w:val="0"/>
        </w:rPr>
        <w:t xml:space="preserve">representante legal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 de [incluir la razón social de la persona jurídica], identificada con el NIT [incluir el NIT]; y [incluir el nombre del revisor fiscal o contador, según corresponda], identificado(a) con [tipo y número de documento de identidad], en mi condición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highlight w:val="lightGray"/>
          <w:rtl w:val="0"/>
        </w:rPr>
        <w:t xml:space="preserve">[revisor fiscal / contador, según corresponda]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 de la misma sociedad,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certificamos que las personas con discapacidad relacionadas a continuación poseen y han mantenido durante el tiempo indicado los derechos societarios que se detallan en este documento, los términos del artículo 2.2.1.2.4.2.6. del Decreto 1082 de 2015, modificado por el artículo 1 del Decreto 0287 de 2026:</w:t>
      </w:r>
    </w:p>
    <w:tbl>
      <w:tblPr>
        <w:tblStyle w:val="Table1"/>
        <w:tblW w:w="8828.0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8"/>
        <w:gridCol w:w="2538"/>
        <w:gridCol w:w="2303"/>
        <w:gridCol w:w="2069"/>
        <w:tblGridChange w:id="0">
          <w:tblGrid>
            <w:gridCol w:w="1918"/>
            <w:gridCol w:w="2538"/>
            <w:gridCol w:w="2303"/>
            <w:gridCol w:w="2069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Nombre de la persona con discapacidad</w:t>
            </w:r>
          </w:p>
          <w:p w:rsidR="00000000" w:rsidDel="00000000" w:rsidP="00000000" w:rsidRDefault="00000000" w:rsidRPr="00000000" w14:paraId="00000011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Tipo y número de documento de identificación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Porcentaje o derechos en la sociedad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Fecha desde la cual mantiene esa participación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7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0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[El Proponente para acreditar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acciones, partes de interés o cuotas de participación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 de las personas con discapacidad,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debe adjuntar la copia de cédula de ciudadanía, la cédula de extranjería o el pasaporte, el certificado de discapacidad expedido de acuerdo con la normativa del Ministerio de Salud y Protección Social, así como la copia del certificado de existencia y representación legal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]. 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Las certificaciones deben expedirse bajo la gravedad de juramento con una fecha de máximo treinta (30) días calendario anteriores a la prevista para el cierre del proceso de selección.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27">
      <w:pPr>
        <w:spacing w:after="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[Nombre y firma del representante legal y el revisor fiscal, cuando exista, de acuerdo con los requerimientos de ley o, el contador, según corresponda]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3"/>
      <w:tblW w:w="254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548"/>
      <w:tblGridChange w:id="0">
        <w:tblGrid>
          <w:gridCol w:w="2548"/>
        </w:tblGrid>
      </w:tblGridChange>
    </w:tblGrid>
    <w:tr>
      <w:trPr>
        <w:cantSplit w:val="0"/>
        <w:trHeight w:val="283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3">
          <w:pPr>
            <w:spacing w:line="240" w:lineRule="auto"/>
            <w:ind w:left="11" w:hanging="11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IDU-SAMC-DTAF-003-2026</w:t>
          </w:r>
        </w:p>
      </w:tc>
    </w:tr>
  </w:tbl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5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1">
    <w:pPr>
      <w:ind w:firstLine="708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B0BA5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B0BA5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B0BA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B0BA5"/>
    <w:rPr>
      <w:rFonts w:ascii="Segoe UI" w:cs="Segoe UI" w:hAnsi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A52AAB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 w:val="1"/>
    <w:rsid w:val="0009521A"/>
    <w:rPr>
      <w:b w:val="1"/>
      <w:bCs w:val="1"/>
    </w:rPr>
  </w:style>
  <w:style w:type="character" w:styleId="nfasis">
    <w:name w:val="Emphasis"/>
    <w:basedOn w:val="Fuentedeprrafopredeter"/>
    <w:uiPriority w:val="20"/>
    <w:qFormat w:val="1"/>
    <w:rsid w:val="0009521A"/>
    <w:rPr>
      <w:i w:val="1"/>
      <w:iCs w:val="1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 w:val="1"/>
    <w:rsid w:val="00290CE1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 w:val="1"/>
    <w:rsid w:val="00290CE1"/>
    <w:pPr>
      <w:widowControl w:val="0"/>
      <w:spacing w:after="240" w:before="120" w:line="240" w:lineRule="auto"/>
      <w:jc w:val="both"/>
    </w:pPr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character" w:styleId="TextoindependienteCar1" w:customStyle="1">
    <w:name w:val="Texto independiente Car1"/>
    <w:basedOn w:val="Fuentedeprrafopredeter"/>
    <w:uiPriority w:val="99"/>
    <w:semiHidden w:val="1"/>
    <w:rsid w:val="00290CE1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DC4923"/>
    <w:pPr>
      <w:spacing w:after="100" w:afterAutospacing="1" w:before="100" w:beforeAutospacing="1" w:line="240" w:lineRule="auto"/>
    </w:pPr>
    <w:rPr>
      <w:rFonts w:ascii="Times New Roman" w:cs="Times New Roman" w:hAnsi="Times New Roman" w:eastAsiaTheme="minorEastAsia"/>
      <w:sz w:val="24"/>
      <w:szCs w:val="24"/>
      <w:lang w:eastAsia="es-ES_tradnl"/>
    </w:rPr>
  </w:style>
  <w:style w:type="paragraph" w:styleId="Revisin">
    <w:name w:val="Revision"/>
    <w:hidden w:val="1"/>
    <w:uiPriority w:val="99"/>
    <w:semiHidden w:val="1"/>
    <w:rsid w:val="00C53523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yHRBhxilLtmyrCoF+B8uCxkciw==">CgMxLjA4AHIhMWctT2dRQXFhMVVkVnppQVo2UEhVUDRsV2FwY2ZaOG9o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2022-08-02T16:14:00Z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