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118F5" w14:textId="77777777" w:rsidR="001036FA" w:rsidRPr="00437B0C" w:rsidRDefault="001036FA" w:rsidP="00437B0C">
      <w:pPr>
        <w:tabs>
          <w:tab w:val="left" w:pos="851"/>
        </w:tabs>
        <w:rPr>
          <w:rFonts w:ascii="Verdana" w:hAnsi="Verdana" w:cs="Arial"/>
          <w:b/>
          <w:bCs/>
          <w:sz w:val="22"/>
          <w:szCs w:val="22"/>
          <w:lang w:val="es-ES"/>
        </w:rPr>
      </w:pPr>
    </w:p>
    <w:p w14:paraId="49154715" w14:textId="21BACCF1" w:rsidR="009A67BC" w:rsidRPr="00437B0C" w:rsidRDefault="00AB4200" w:rsidP="00437B0C">
      <w:pPr>
        <w:pStyle w:val="Prrafodelista"/>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5054C30D" w14:textId="77777777" w:rsidR="002137BA" w:rsidRPr="00437B0C" w:rsidRDefault="002137BA" w:rsidP="00437B0C">
      <w:pPr>
        <w:tabs>
          <w:tab w:val="left" w:pos="851"/>
        </w:tabs>
        <w:jc w:val="both"/>
        <w:rPr>
          <w:rFonts w:ascii="Verdana" w:hAnsi="Verdana" w:cs="Arial"/>
          <w:sz w:val="22"/>
          <w:szCs w:val="22"/>
          <w:lang w:val="es-ES"/>
        </w:rPr>
      </w:pPr>
    </w:p>
    <w:p w14:paraId="6067EBDE" w14:textId="53559052"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SECTOR SOCIAL</w:t>
      </w:r>
    </w:p>
    <w:p w14:paraId="61C7C983" w14:textId="240C6198" w:rsidR="0086698B" w:rsidRPr="00437B0C" w:rsidRDefault="0086698B" w:rsidP="00437B0C">
      <w:pPr>
        <w:pStyle w:val="Invias-VietaNumerada"/>
        <w:numPr>
          <w:ilvl w:val="1"/>
          <w:numId w:val="16"/>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t xml:space="preserve">Administración Delegada: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lastRenderedPageBreak/>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b/>
          <w:bCs/>
          <w:sz w:val="22"/>
          <w:szCs w:val="22"/>
        </w:rPr>
      </w:pPr>
      <w:proofErr w:type="spellStart"/>
      <w:r w:rsidRPr="00437B0C">
        <w:rPr>
          <w:rFonts w:ascii="Verdana" w:hAnsi="Verdana" w:cs="Arial"/>
          <w:b/>
          <w:bCs/>
          <w:sz w:val="22"/>
          <w:szCs w:val="22"/>
        </w:rPr>
        <w:t>Aportes</w:t>
      </w:r>
      <w:proofErr w:type="spellEnd"/>
      <w:r w:rsidRPr="00437B0C">
        <w:rPr>
          <w:rFonts w:ascii="Verdana" w:hAnsi="Verdana" w:cs="Arial"/>
          <w:b/>
          <w:bCs/>
          <w:sz w:val="22"/>
          <w:szCs w:val="22"/>
        </w:rPr>
        <w:t xml:space="preserve"> </w:t>
      </w:r>
      <w:proofErr w:type="spellStart"/>
      <w:r w:rsidRPr="00437B0C">
        <w:rPr>
          <w:rFonts w:ascii="Verdana" w:hAnsi="Verdana" w:cs="Arial"/>
          <w:b/>
          <w:bCs/>
          <w:sz w:val="22"/>
          <w:szCs w:val="22"/>
        </w:rPr>
        <w:t>Legales</w:t>
      </w:r>
      <w:proofErr w:type="spellEnd"/>
      <w:r w:rsidRPr="00437B0C">
        <w:rPr>
          <w:rFonts w:ascii="Verdana" w:hAnsi="Verdana" w:cs="Arial"/>
          <w:b/>
          <w:bCs/>
          <w:sz w:val="22"/>
          <w:szCs w:val="22"/>
        </w:rPr>
        <w:t xml:space="preserve">: </w:t>
      </w:r>
      <w:proofErr w:type="spellStart"/>
      <w:r w:rsidR="00187A52" w:rsidRPr="00437B0C">
        <w:rPr>
          <w:rFonts w:ascii="Verdana" w:hAnsi="Verdana" w:cs="Arial"/>
          <w:sz w:val="22"/>
          <w:szCs w:val="22"/>
        </w:rPr>
        <w:t>Contribuciones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parafiscales</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gravámenes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establecidos</w:t>
      </w:r>
      <w:proofErr w:type="spellEnd"/>
      <w:r w:rsidR="00187A52" w:rsidRPr="00437B0C">
        <w:rPr>
          <w:rFonts w:ascii="Verdana" w:hAnsi="Verdana" w:cs="Arial"/>
          <w:sz w:val="22"/>
          <w:szCs w:val="22"/>
        </w:rPr>
        <w:t xml:space="preserve"> con </w:t>
      </w:r>
      <w:proofErr w:type="spellStart"/>
      <w:r w:rsidR="00187A52" w:rsidRPr="00437B0C">
        <w:rPr>
          <w:rFonts w:ascii="Verdana" w:hAnsi="Verdana" w:cs="Arial"/>
          <w:sz w:val="22"/>
          <w:szCs w:val="22"/>
        </w:rPr>
        <w:t>carácter</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obligatorio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por</w:t>
      </w:r>
      <w:proofErr w:type="spellEnd"/>
      <w:r w:rsidR="00187A52" w:rsidRPr="00437B0C">
        <w:rPr>
          <w:rFonts w:ascii="Verdana" w:hAnsi="Verdana" w:cs="Arial"/>
          <w:sz w:val="22"/>
          <w:szCs w:val="22"/>
        </w:rPr>
        <w:t xml:space="preserve"> la ley que </w:t>
      </w:r>
      <w:proofErr w:type="spellStart"/>
      <w:r w:rsidR="00187A52" w:rsidRPr="00437B0C">
        <w:rPr>
          <w:rFonts w:ascii="Verdana" w:hAnsi="Verdana" w:cs="Arial"/>
          <w:sz w:val="22"/>
          <w:szCs w:val="22"/>
        </w:rPr>
        <w:t>afectan</w:t>
      </w:r>
      <w:proofErr w:type="spellEnd"/>
      <w:r w:rsidR="00187A52" w:rsidRPr="00437B0C">
        <w:rPr>
          <w:rFonts w:ascii="Verdana" w:hAnsi="Verdana" w:cs="Arial"/>
          <w:sz w:val="22"/>
          <w:szCs w:val="22"/>
        </w:rPr>
        <w:t xml:space="preserve"> a un </w:t>
      </w:r>
      <w:proofErr w:type="spellStart"/>
      <w:r w:rsidR="00187A52" w:rsidRPr="00437B0C">
        <w:rPr>
          <w:rFonts w:ascii="Verdana" w:hAnsi="Verdana" w:cs="Arial"/>
          <w:sz w:val="22"/>
          <w:szCs w:val="22"/>
        </w:rPr>
        <w:t>determinado</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único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grupo</w:t>
      </w:r>
      <w:proofErr w:type="spellEnd"/>
      <w:r w:rsidR="00187A52" w:rsidRPr="00437B0C">
        <w:rPr>
          <w:rFonts w:ascii="Verdana" w:hAnsi="Verdana" w:cs="Arial"/>
          <w:sz w:val="22"/>
          <w:szCs w:val="22"/>
        </w:rPr>
        <w:t xml:space="preserve"> social y </w:t>
      </w:r>
      <w:proofErr w:type="spellStart"/>
      <w:r w:rsidR="00187A52" w:rsidRPr="00437B0C">
        <w:rPr>
          <w:rFonts w:ascii="Verdana" w:hAnsi="Verdana" w:cs="Arial"/>
          <w:sz w:val="22"/>
          <w:szCs w:val="22"/>
        </w:rPr>
        <w:t>económico</w:t>
      </w:r>
      <w:proofErr w:type="spellEnd"/>
      <w:r w:rsidR="00187A52" w:rsidRPr="00437B0C">
        <w:rPr>
          <w:rFonts w:ascii="Verdana" w:hAnsi="Verdana" w:cs="Arial"/>
          <w:sz w:val="22"/>
          <w:szCs w:val="22"/>
        </w:rPr>
        <w:t xml:space="preserve"> y se </w:t>
      </w:r>
      <w:proofErr w:type="spellStart"/>
      <w:r w:rsidR="00187A52" w:rsidRPr="00437B0C">
        <w:rPr>
          <w:rFonts w:ascii="Verdana" w:hAnsi="Verdana" w:cs="Arial"/>
          <w:sz w:val="22"/>
          <w:szCs w:val="22"/>
        </w:rPr>
        <w:t>utilizan</w:t>
      </w:r>
      <w:proofErr w:type="spellEnd"/>
      <w:r w:rsidR="00187A52" w:rsidRPr="00437B0C">
        <w:rPr>
          <w:rFonts w:ascii="Verdana" w:hAnsi="Verdana" w:cs="Arial"/>
          <w:sz w:val="22"/>
          <w:szCs w:val="22"/>
        </w:rPr>
        <w:t xml:space="preserve"> para </w:t>
      </w:r>
      <w:proofErr w:type="spellStart"/>
      <w:r w:rsidR="00187A52" w:rsidRPr="00437B0C">
        <w:rPr>
          <w:rFonts w:ascii="Verdana" w:hAnsi="Verdana" w:cs="Arial"/>
          <w:sz w:val="22"/>
          <w:szCs w:val="22"/>
        </w:rPr>
        <w:t>beneficio</w:t>
      </w:r>
      <w:proofErr w:type="spellEnd"/>
      <w:r w:rsidR="00187A52" w:rsidRPr="00437B0C">
        <w:rPr>
          <w:rFonts w:ascii="Verdana" w:hAnsi="Verdana" w:cs="Arial"/>
          <w:sz w:val="22"/>
          <w:szCs w:val="22"/>
        </w:rPr>
        <w:t xml:space="preserve"> del </w:t>
      </w:r>
      <w:proofErr w:type="spellStart"/>
      <w:r w:rsidR="00187A52" w:rsidRPr="00437B0C">
        <w:rPr>
          <w:rFonts w:ascii="Verdana" w:hAnsi="Verdana" w:cs="Arial"/>
          <w:sz w:val="22"/>
          <w:szCs w:val="22"/>
        </w:rPr>
        <w:t>propio</w:t>
      </w:r>
      <w:proofErr w:type="spellEnd"/>
      <w:r w:rsidR="00187A52" w:rsidRPr="00437B0C">
        <w:rPr>
          <w:rFonts w:ascii="Verdana" w:hAnsi="Verdana" w:cs="Arial"/>
          <w:sz w:val="22"/>
          <w:szCs w:val="22"/>
        </w:rPr>
        <w:t xml:space="preserve"> sector. El </w:t>
      </w:r>
      <w:proofErr w:type="spellStart"/>
      <w:r w:rsidR="00187A52" w:rsidRPr="00437B0C">
        <w:rPr>
          <w:rFonts w:ascii="Verdana" w:hAnsi="Verdana" w:cs="Arial"/>
          <w:sz w:val="22"/>
          <w:szCs w:val="22"/>
        </w:rPr>
        <w:t>manejo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administración</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ejecución</w:t>
      </w:r>
      <w:proofErr w:type="spellEnd"/>
      <w:r w:rsidR="00187A52" w:rsidRPr="00437B0C">
        <w:rPr>
          <w:rFonts w:ascii="Verdana" w:hAnsi="Verdana" w:cs="Arial"/>
          <w:sz w:val="22"/>
          <w:szCs w:val="22"/>
        </w:rPr>
        <w:t xml:space="preserve"> de </w:t>
      </w:r>
      <w:proofErr w:type="spellStart"/>
      <w:r w:rsidR="00187A52" w:rsidRPr="00437B0C">
        <w:rPr>
          <w:rFonts w:ascii="Verdana" w:hAnsi="Verdana" w:cs="Arial"/>
          <w:sz w:val="22"/>
          <w:szCs w:val="22"/>
        </w:rPr>
        <w:t>estos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recursos</w:t>
      </w:r>
      <w:proofErr w:type="spellEnd"/>
      <w:r w:rsidR="00187A52" w:rsidRPr="00437B0C">
        <w:rPr>
          <w:rFonts w:ascii="Verdana" w:hAnsi="Verdana" w:cs="Arial"/>
          <w:sz w:val="22"/>
          <w:szCs w:val="22"/>
        </w:rPr>
        <w:t xml:space="preserve"> se </w:t>
      </w:r>
      <w:proofErr w:type="spellStart"/>
      <w:r w:rsidR="00187A52" w:rsidRPr="00437B0C">
        <w:rPr>
          <w:rFonts w:ascii="Verdana" w:hAnsi="Verdana" w:cs="Arial"/>
          <w:sz w:val="22"/>
          <w:szCs w:val="22"/>
        </w:rPr>
        <w:t>hará</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exclusivamente</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la forma </w:t>
      </w:r>
      <w:proofErr w:type="spellStart"/>
      <w:r w:rsidR="00187A52" w:rsidRPr="00437B0C">
        <w:rPr>
          <w:rFonts w:ascii="Verdana" w:hAnsi="Verdana" w:cs="Arial"/>
          <w:sz w:val="22"/>
          <w:szCs w:val="22"/>
        </w:rPr>
        <w:t>dispuesta</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la ley que los </w:t>
      </w:r>
      <w:proofErr w:type="spellStart"/>
      <w:r w:rsidR="00187A52" w:rsidRPr="00437B0C">
        <w:rPr>
          <w:rFonts w:ascii="Verdana" w:hAnsi="Verdana" w:cs="Arial"/>
          <w:sz w:val="22"/>
          <w:szCs w:val="22"/>
        </w:rPr>
        <w:t>crea</w:t>
      </w:r>
      <w:proofErr w:type="spellEnd"/>
      <w:r w:rsidR="00187A52" w:rsidRPr="00437B0C">
        <w:rPr>
          <w:rFonts w:ascii="Verdana" w:hAnsi="Verdana" w:cs="Arial"/>
          <w:sz w:val="22"/>
          <w:szCs w:val="22"/>
        </w:rPr>
        <w:t xml:space="preserve"> y se </w:t>
      </w:r>
      <w:proofErr w:type="spellStart"/>
      <w:r w:rsidR="00187A52" w:rsidRPr="00437B0C">
        <w:rPr>
          <w:rFonts w:ascii="Verdana" w:hAnsi="Verdana" w:cs="Arial"/>
          <w:sz w:val="22"/>
          <w:szCs w:val="22"/>
        </w:rPr>
        <w:t>destinarán</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sólo</w:t>
      </w:r>
      <w:proofErr w:type="spellEnd"/>
      <w:r w:rsidR="00187A52" w:rsidRPr="00437B0C">
        <w:rPr>
          <w:rFonts w:ascii="Verdana" w:hAnsi="Verdana" w:cs="Arial"/>
          <w:sz w:val="22"/>
          <w:szCs w:val="22"/>
        </w:rPr>
        <w:t xml:space="preserve"> al </w:t>
      </w:r>
      <w:proofErr w:type="spellStart"/>
      <w:r w:rsidR="00187A52" w:rsidRPr="00437B0C">
        <w:rPr>
          <w:rFonts w:ascii="Verdana" w:hAnsi="Verdana" w:cs="Arial"/>
          <w:sz w:val="22"/>
          <w:szCs w:val="22"/>
        </w:rPr>
        <w:t>objeto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previsto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ella</w:t>
      </w:r>
      <w:proofErr w:type="spellEnd"/>
      <w:r w:rsidRPr="00437B0C">
        <w:rPr>
          <w:rFonts w:ascii="Verdana" w:hAnsi="Verdana" w:cs="Arial"/>
          <w:sz w:val="22"/>
          <w:szCs w:val="22"/>
        </w:rPr>
        <w:t>.</w:t>
      </w:r>
      <w:r w:rsidRPr="00437B0C">
        <w:rPr>
          <w:rFonts w:ascii="Verdana" w:hAnsi="Verdana" w:cs="Arial"/>
          <w:b/>
          <w:bCs/>
          <w:sz w:val="22"/>
          <w:szCs w:val="22"/>
        </w:rPr>
        <w:t xml:space="preserve">  </w:t>
      </w:r>
    </w:p>
    <w:p w14:paraId="57ADCD53" w14:textId="0D4BB897" w:rsidR="002F5990"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esto es, la facultad o el poder de votar en la elección de directivas o representantes o de dirigir, orientar y controlar dicho voto, así como la </w:t>
      </w:r>
      <w:r w:rsidRPr="00437B0C">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Condiciones financieras mínimas que debe tener un Proponente </w:t>
      </w:r>
      <w:proofErr w:type="gramStart"/>
      <w:r w:rsidR="00B3691A" w:rsidRPr="00437B0C">
        <w:rPr>
          <w:rFonts w:ascii="Verdana" w:hAnsi="Verdana" w:cs="Arial"/>
          <w:sz w:val="22"/>
          <w:szCs w:val="22"/>
          <w:lang w:val="es-ES"/>
        </w:rPr>
        <w:t>en razón de</w:t>
      </w:r>
      <w:proofErr w:type="gramEnd"/>
      <w:r w:rsidR="00B3691A" w:rsidRPr="00437B0C">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4AE6B0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Refdenotaalpi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437B0C">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437B0C" w:rsidRDefault="00030D91"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Contratista: </w:t>
      </w:r>
      <w:r w:rsidR="005C5D84" w:rsidRPr="00437B0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6"/>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6"/>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w:t>
      </w:r>
      <w:r w:rsidR="00B3691A" w:rsidRPr="00437B0C">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Engineering</w:t>
      </w:r>
      <w:proofErr w:type="spellEnd"/>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Procurement</w:t>
      </w:r>
      <w:proofErr w:type="spellEnd"/>
      <w:r w:rsidR="006A0595" w:rsidRPr="00437B0C">
        <w:rPr>
          <w:rFonts w:ascii="Verdana" w:hAnsi="Verdana" w:cs="Arial"/>
          <w:b/>
          <w:bCs/>
          <w:sz w:val="22"/>
          <w:szCs w:val="22"/>
          <w:lang w:val="es-ES"/>
        </w:rPr>
        <w:t xml:space="preserve"> and </w:t>
      </w:r>
      <w:proofErr w:type="spellStart"/>
      <w:r w:rsidR="006A0595" w:rsidRPr="00437B0C">
        <w:rPr>
          <w:rFonts w:ascii="Verdana" w:hAnsi="Verdana" w:cs="Arial"/>
          <w:b/>
          <w:bCs/>
          <w:sz w:val="22"/>
          <w:szCs w:val="22"/>
          <w:lang w:val="es-ES"/>
        </w:rPr>
        <w:t>Construction</w:t>
      </w:r>
      <w:proofErr w:type="spellEnd"/>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Son Informes contables utilizados en las instituciones/empresas que reflejan la situación económica y financiera y </w:t>
      </w:r>
      <w:r w:rsidR="00B3691A" w:rsidRPr="00437B0C">
        <w:rPr>
          <w:rFonts w:ascii="Verdana" w:hAnsi="Verdana" w:cs="Arial"/>
          <w:sz w:val="22"/>
          <w:szCs w:val="22"/>
          <w:lang w:val="es-ES"/>
        </w:rPr>
        <w:lastRenderedPageBreak/>
        <w:t>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437B0C">
        <w:rPr>
          <w:rFonts w:ascii="Verdana" w:hAnsi="Verdana" w:cs="Arial"/>
          <w:sz w:val="22"/>
          <w:szCs w:val="22"/>
          <w:lang w:val="es-ES"/>
        </w:rPr>
        <w:t>ii</w:t>
      </w:r>
      <w:proofErr w:type="spellEnd"/>
      <w:r w:rsidR="00B3691A" w:rsidRPr="00437B0C">
        <w:rPr>
          <w:rFonts w:ascii="Verdana" w:hAnsi="Verdana" w:cs="Arial"/>
          <w:sz w:val="22"/>
          <w:szCs w:val="22"/>
          <w:lang w:val="es-ES"/>
        </w:rPr>
        <w:t>) fiducia mercantil de garantía o (</w:t>
      </w:r>
      <w:proofErr w:type="spellStart"/>
      <w:r w:rsidR="00B3691A" w:rsidRPr="00437B0C">
        <w:rPr>
          <w:rFonts w:ascii="Verdana" w:hAnsi="Verdana" w:cs="Arial"/>
          <w:sz w:val="22"/>
          <w:szCs w:val="22"/>
          <w:lang w:val="es-ES"/>
        </w:rPr>
        <w:t>iii</w:t>
      </w:r>
      <w:proofErr w:type="spellEnd"/>
      <w:r w:rsidR="00B3691A" w:rsidRPr="00437B0C">
        <w:rPr>
          <w:rFonts w:ascii="Verdana" w:hAnsi="Verdana" w:cs="Arial"/>
          <w:sz w:val="22"/>
          <w:szCs w:val="22"/>
          <w:lang w:val="es-ES"/>
        </w:rPr>
        <w:t>) garantías bancarias.</w:t>
      </w:r>
    </w:p>
    <w:p w14:paraId="3549DBCA" w14:textId="378A52E5"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42BBFA9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429B0DE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621DEC5E"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07FB99A8"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Ambiental: </w:t>
      </w:r>
      <w:r w:rsidRPr="00437B0C">
        <w:rPr>
          <w:rFonts w:ascii="Verdana" w:hAnsi="Verdana" w:cs="Arial"/>
          <w:bCs/>
          <w:sz w:val="22"/>
          <w:szCs w:val="22"/>
          <w:lang w:val="es-ES"/>
        </w:rPr>
        <w:t xml:space="preserve">Seguimiento y cumplimiento de la legislación ambiental vigente y específica para el proyecto, así como de los controles </w:t>
      </w:r>
      <w:r w:rsidRPr="00437B0C">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Financiera: </w:t>
      </w:r>
      <w:r w:rsidRPr="00437B0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lastRenderedPageBreak/>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Pr="00437B0C" w:rsidRDefault="001747C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bCs/>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037F7180" w14:textId="7A169A55" w:rsidR="00B6599D" w:rsidRPr="00437B0C" w:rsidRDefault="00B6599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Pliego de Condiciones:</w:t>
      </w:r>
      <w:r w:rsidRPr="00437B0C">
        <w:rPr>
          <w:rFonts w:ascii="Verdana" w:hAnsi="Verdana" w:cs="Arial"/>
          <w:sz w:val="22"/>
          <w:szCs w:val="22"/>
          <w:lang w:val="es-ES"/>
        </w:rPr>
        <w:t xml:space="preserve"> </w:t>
      </w:r>
      <w:r w:rsidR="00216ECD" w:rsidRPr="00437B0C">
        <w:rPr>
          <w:rFonts w:ascii="Verdana" w:hAnsi="Verdana" w:cs="Arial"/>
          <w:sz w:val="22"/>
          <w:szCs w:val="22"/>
          <w:lang w:val="es-ES"/>
        </w:rPr>
        <w:t xml:space="preserve">Conjunto de reglas que rigen el </w:t>
      </w:r>
      <w:r w:rsidR="006A11BA" w:rsidRPr="00437B0C">
        <w:rPr>
          <w:rFonts w:ascii="Verdana" w:hAnsi="Verdana" w:cs="Arial"/>
          <w:sz w:val="22"/>
          <w:szCs w:val="22"/>
          <w:lang w:val="es-ES"/>
        </w:rPr>
        <w:t>P</w:t>
      </w:r>
      <w:r w:rsidR="00216ECD" w:rsidRPr="00437B0C">
        <w:rPr>
          <w:rFonts w:ascii="Verdana" w:hAnsi="Verdana" w:cs="Arial"/>
          <w:sz w:val="22"/>
          <w:szCs w:val="22"/>
          <w:lang w:val="es-ES"/>
        </w:rPr>
        <w:t xml:space="preserve">roceso de </w:t>
      </w:r>
      <w:r w:rsidR="006A11BA" w:rsidRPr="00437B0C">
        <w:rPr>
          <w:rFonts w:ascii="Verdana" w:hAnsi="Verdana" w:cs="Arial"/>
          <w:sz w:val="22"/>
          <w:szCs w:val="22"/>
          <w:lang w:val="es-ES"/>
        </w:rPr>
        <w:t xml:space="preserve">Contratación </w:t>
      </w:r>
      <w:r w:rsidR="00216ECD" w:rsidRPr="00437B0C">
        <w:rPr>
          <w:rFonts w:ascii="Verdana" w:hAnsi="Verdana" w:cs="Arial"/>
          <w:sz w:val="22"/>
          <w:szCs w:val="22"/>
          <w:lang w:val="es-ES"/>
        </w:rPr>
        <w:t xml:space="preserve">y el futuro Contrato, en los que se señalan las condiciones objetivas, plazos y procedimientos dentro de los cuales los </w:t>
      </w:r>
      <w:r w:rsidR="00F068FA" w:rsidRPr="00437B0C">
        <w:rPr>
          <w:rFonts w:ascii="Verdana" w:hAnsi="Verdana" w:cs="Arial"/>
          <w:sz w:val="22"/>
          <w:szCs w:val="22"/>
          <w:lang w:val="es-ES"/>
        </w:rPr>
        <w:t xml:space="preserve">Proponentes </w:t>
      </w:r>
      <w:r w:rsidR="00216ECD" w:rsidRPr="00437B0C">
        <w:rPr>
          <w:rFonts w:ascii="Verdana" w:hAnsi="Verdana" w:cs="Arial"/>
          <w:sz w:val="22"/>
          <w:szCs w:val="22"/>
          <w:lang w:val="es-ES"/>
        </w:rPr>
        <w:t>deben formular su oferta para participar en el Proceso de Contratación.</w:t>
      </w:r>
      <w:r w:rsidR="00EC4947" w:rsidRPr="00437B0C">
        <w:rPr>
          <w:rFonts w:ascii="Verdana" w:hAnsi="Verdana" w:cs="Arial"/>
          <w:sz w:val="22"/>
          <w:szCs w:val="22"/>
          <w:lang w:val="es-ES"/>
        </w:rPr>
        <w:t xml:space="preserve"> </w:t>
      </w:r>
    </w:p>
    <w:p w14:paraId="21CD66BF" w14:textId="055EF719" w:rsidR="0027017E" w:rsidRPr="00437B0C" w:rsidRDefault="56325FA5"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rPr>
      </w:pPr>
      <w:proofErr w:type="spellStart"/>
      <w:r w:rsidRPr="00437B0C">
        <w:rPr>
          <w:rFonts w:ascii="Verdana" w:hAnsi="Verdana" w:cs="Arial"/>
          <w:b/>
          <w:bCs/>
          <w:sz w:val="22"/>
          <w:szCs w:val="22"/>
        </w:rPr>
        <w:t>Pliego</w:t>
      </w:r>
      <w:proofErr w:type="spellEnd"/>
      <w:r w:rsidRPr="00437B0C">
        <w:rPr>
          <w:rFonts w:ascii="Verdana" w:hAnsi="Verdana" w:cs="Arial"/>
          <w:b/>
          <w:bCs/>
          <w:sz w:val="22"/>
          <w:szCs w:val="22"/>
        </w:rPr>
        <w:t xml:space="preserve"> de </w:t>
      </w:r>
      <w:proofErr w:type="spellStart"/>
      <w:r w:rsidRPr="00437B0C">
        <w:rPr>
          <w:rFonts w:ascii="Verdana" w:hAnsi="Verdana" w:cs="Arial"/>
          <w:b/>
          <w:bCs/>
          <w:sz w:val="22"/>
          <w:szCs w:val="22"/>
        </w:rPr>
        <w:t>Condiciones</w:t>
      </w:r>
      <w:proofErr w:type="spellEnd"/>
      <w:r w:rsidRPr="00437B0C">
        <w:rPr>
          <w:rFonts w:ascii="Verdana" w:hAnsi="Verdana" w:cs="Arial"/>
          <w:b/>
          <w:bCs/>
          <w:sz w:val="22"/>
          <w:szCs w:val="22"/>
        </w:rPr>
        <w:t xml:space="preserve"> Tipo</w:t>
      </w:r>
      <w:r w:rsidRPr="00437B0C">
        <w:rPr>
          <w:rFonts w:ascii="Verdana" w:hAnsi="Verdana" w:cs="Arial"/>
          <w:sz w:val="22"/>
          <w:szCs w:val="22"/>
        </w:rPr>
        <w:t xml:space="preserve">: </w:t>
      </w:r>
      <w:r w:rsidR="4A5593C6" w:rsidRPr="00437B0C">
        <w:rPr>
          <w:rFonts w:ascii="Verdana" w:hAnsi="Verdana" w:cs="Arial"/>
          <w:sz w:val="22"/>
          <w:szCs w:val="22"/>
        </w:rPr>
        <w:t xml:space="preserve">Documento </w:t>
      </w:r>
      <w:proofErr w:type="spellStart"/>
      <w:r w:rsidR="4A5593C6" w:rsidRPr="00437B0C">
        <w:rPr>
          <w:rFonts w:ascii="Verdana" w:hAnsi="Verdana" w:cs="Arial"/>
          <w:sz w:val="22"/>
          <w:szCs w:val="22"/>
        </w:rPr>
        <w:t>estructurado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actualizado</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publicado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por</w:t>
      </w:r>
      <w:proofErr w:type="spellEnd"/>
      <w:r w:rsidR="4A5593C6" w:rsidRPr="00437B0C">
        <w:rPr>
          <w:rFonts w:ascii="Verdana" w:hAnsi="Verdana" w:cs="Arial"/>
          <w:sz w:val="22"/>
          <w:szCs w:val="22"/>
        </w:rPr>
        <w:t xml:space="preserve"> </w:t>
      </w:r>
      <w:r w:rsidR="1AA8A239" w:rsidRPr="00437B0C">
        <w:rPr>
          <w:rFonts w:ascii="Verdana" w:hAnsi="Verdana" w:cs="Arial"/>
          <w:sz w:val="22"/>
          <w:szCs w:val="22"/>
        </w:rPr>
        <w:t xml:space="preserve">la </w:t>
      </w:r>
      <w:proofErr w:type="spellStart"/>
      <w:r w:rsidR="1AA8A239" w:rsidRPr="00437B0C">
        <w:rPr>
          <w:rFonts w:ascii="Verdana" w:hAnsi="Verdana" w:cs="Arial"/>
          <w:sz w:val="22"/>
          <w:szCs w:val="22"/>
        </w:rPr>
        <w:t>Agencia</w:t>
      </w:r>
      <w:proofErr w:type="spellEnd"/>
      <w:r w:rsidR="1AA8A239" w:rsidRPr="00437B0C">
        <w:rPr>
          <w:rFonts w:ascii="Verdana" w:hAnsi="Verdana" w:cs="Arial"/>
          <w:sz w:val="22"/>
          <w:szCs w:val="22"/>
        </w:rPr>
        <w:t xml:space="preserve"> Nacional de </w:t>
      </w:r>
      <w:proofErr w:type="spellStart"/>
      <w:r w:rsidR="1AA8A239" w:rsidRPr="00437B0C">
        <w:rPr>
          <w:rFonts w:ascii="Verdana" w:hAnsi="Verdana" w:cs="Arial"/>
          <w:sz w:val="22"/>
          <w:szCs w:val="22"/>
        </w:rPr>
        <w:t>Contratación</w:t>
      </w:r>
      <w:proofErr w:type="spellEnd"/>
      <w:r w:rsidR="1AA8A239" w:rsidRPr="00437B0C">
        <w:rPr>
          <w:rFonts w:ascii="Verdana" w:hAnsi="Verdana" w:cs="Arial"/>
          <w:sz w:val="22"/>
          <w:szCs w:val="22"/>
        </w:rPr>
        <w:t xml:space="preserve"> </w:t>
      </w:r>
      <w:proofErr w:type="spellStart"/>
      <w:r w:rsidR="180DE065" w:rsidRPr="00437B0C">
        <w:rPr>
          <w:rFonts w:ascii="Verdana" w:hAnsi="Verdana" w:cs="Arial"/>
          <w:sz w:val="22"/>
          <w:szCs w:val="22"/>
        </w:rPr>
        <w:t>Pública</w:t>
      </w:r>
      <w:proofErr w:type="spellEnd"/>
      <w:r w:rsidR="180DE065" w:rsidRPr="00437B0C">
        <w:rPr>
          <w:rFonts w:ascii="Verdana" w:hAnsi="Verdana" w:cs="Arial"/>
          <w:sz w:val="22"/>
          <w:szCs w:val="22"/>
        </w:rPr>
        <w:t xml:space="preserve"> - </w:t>
      </w:r>
      <w:r w:rsidR="4A5593C6" w:rsidRPr="00437B0C">
        <w:rPr>
          <w:rFonts w:ascii="Verdana" w:hAnsi="Verdana" w:cs="Arial"/>
          <w:sz w:val="22"/>
          <w:szCs w:val="22"/>
        </w:rPr>
        <w:t xml:space="preserve">Colombia </w:t>
      </w:r>
      <w:proofErr w:type="spellStart"/>
      <w:r w:rsidR="4A5593C6" w:rsidRPr="00437B0C">
        <w:rPr>
          <w:rFonts w:ascii="Verdana" w:hAnsi="Verdana" w:cs="Arial"/>
          <w:sz w:val="22"/>
          <w:szCs w:val="22"/>
        </w:rPr>
        <w:t>Compra</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Eficiente</w:t>
      </w:r>
      <w:proofErr w:type="spellEnd"/>
      <w:r w:rsidR="4A5593C6" w:rsidRPr="00437B0C">
        <w:rPr>
          <w:rFonts w:ascii="Verdana" w:hAnsi="Verdana" w:cs="Arial"/>
          <w:sz w:val="22"/>
          <w:szCs w:val="22"/>
        </w:rPr>
        <w:t xml:space="preserve"> que </w:t>
      </w:r>
      <w:proofErr w:type="spellStart"/>
      <w:r w:rsidR="4A5593C6" w:rsidRPr="00437B0C">
        <w:rPr>
          <w:rFonts w:ascii="Verdana" w:hAnsi="Verdana" w:cs="Arial"/>
          <w:sz w:val="22"/>
          <w:szCs w:val="22"/>
        </w:rPr>
        <w:t>incorpora</w:t>
      </w:r>
      <w:proofErr w:type="spellEnd"/>
      <w:r w:rsidR="4A5593C6" w:rsidRPr="00437B0C">
        <w:rPr>
          <w:rFonts w:ascii="Verdana" w:hAnsi="Verdana" w:cs="Arial"/>
          <w:sz w:val="22"/>
          <w:szCs w:val="22"/>
        </w:rPr>
        <w:t xml:space="preserve"> las </w:t>
      </w:r>
      <w:proofErr w:type="spellStart"/>
      <w:r w:rsidR="4A5593C6" w:rsidRPr="00437B0C">
        <w:rPr>
          <w:rFonts w:ascii="Verdana" w:hAnsi="Verdana" w:cs="Arial"/>
          <w:sz w:val="22"/>
          <w:szCs w:val="22"/>
        </w:rPr>
        <w:t>condiciones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habilitantes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requisitos</w:t>
      </w:r>
      <w:proofErr w:type="spellEnd"/>
      <w:r w:rsidR="4A5593C6" w:rsidRPr="00437B0C">
        <w:rPr>
          <w:rFonts w:ascii="Verdana" w:hAnsi="Verdana" w:cs="Arial"/>
          <w:sz w:val="22"/>
          <w:szCs w:val="22"/>
        </w:rPr>
        <w:t xml:space="preserve"> de </w:t>
      </w:r>
      <w:proofErr w:type="spellStart"/>
      <w:r w:rsidR="4A5593C6" w:rsidRPr="00437B0C">
        <w:rPr>
          <w:rFonts w:ascii="Verdana" w:hAnsi="Verdana" w:cs="Arial"/>
          <w:sz w:val="22"/>
          <w:szCs w:val="22"/>
        </w:rPr>
        <w:t>puntaje</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demás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aspectos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señalados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en</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el</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artículo</w:t>
      </w:r>
      <w:proofErr w:type="spellEnd"/>
      <w:r w:rsidR="4A5593C6" w:rsidRPr="00437B0C">
        <w:rPr>
          <w:rFonts w:ascii="Verdana" w:hAnsi="Verdana" w:cs="Arial"/>
          <w:sz w:val="22"/>
          <w:szCs w:val="22"/>
        </w:rPr>
        <w:t xml:space="preserve"> 1 de la Ley 2022 de 2020</w:t>
      </w:r>
      <w:r w:rsidRPr="00437B0C">
        <w:rPr>
          <w:rFonts w:ascii="Verdana" w:hAnsi="Verdana" w:cs="Arial"/>
          <w:sz w:val="22"/>
          <w:szCs w:val="22"/>
        </w:rPr>
        <w:t xml:space="preserve">.  </w:t>
      </w:r>
    </w:p>
    <w:p w14:paraId="15A7581D" w14:textId="52EFD852" w:rsidR="00B3691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437B0C">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437B0C">
        <w:rPr>
          <w:rFonts w:ascii="Verdana" w:hAnsi="Verdana" w:cs="Arial"/>
          <w:sz w:val="22"/>
          <w:szCs w:val="22"/>
          <w:lang w:val="es-ES"/>
        </w:rPr>
        <w:t>de acuerdo al</w:t>
      </w:r>
      <w:proofErr w:type="gramEnd"/>
      <w:r w:rsidRPr="00437B0C">
        <w:rPr>
          <w:rFonts w:ascii="Verdana" w:hAnsi="Verdana" w:cs="Arial"/>
          <w:sz w:val="22"/>
          <w:szCs w:val="22"/>
          <w:lang w:val="es-ES"/>
        </w:rPr>
        <w:t xml:space="preserve"> requerimiento de la Entidad.</w:t>
      </w:r>
    </w:p>
    <w:p w14:paraId="7DE9799F" w14:textId="777051FF" w:rsidR="00921653" w:rsidRPr="00437B0C" w:rsidRDefault="001647A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08B03F12" w14:textId="727A64AC" w:rsidR="006661DA"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Sucursal: </w:t>
      </w:r>
      <w:r w:rsidR="00A13EE1" w:rsidRPr="00437B0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lastRenderedPageBreak/>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7BAC0F18" w14:textId="1682FC33"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6A871711" w14:textId="5B8CDE4F" w:rsidR="006767E0" w:rsidRPr="00437B0C" w:rsidRDefault="006767E0" w:rsidP="00437B0C">
      <w:pPr>
        <w:tabs>
          <w:tab w:val="left" w:pos="851"/>
        </w:tabs>
        <w:rPr>
          <w:rFonts w:ascii="Verdana" w:hAnsi="Verdana"/>
          <w:sz w:val="28"/>
          <w:szCs w:val="28"/>
          <w:lang w:val="es-ES" w:eastAsia="es-ES"/>
        </w:rPr>
      </w:pPr>
    </w:p>
    <w:p w14:paraId="4639758F" w14:textId="255FC844" w:rsidR="006767E0" w:rsidRPr="00437B0C" w:rsidRDefault="006767E0" w:rsidP="00437B0C">
      <w:pPr>
        <w:tabs>
          <w:tab w:val="left" w:pos="851"/>
        </w:tabs>
        <w:rPr>
          <w:rFonts w:ascii="Verdana" w:hAnsi="Verdana"/>
          <w:sz w:val="28"/>
          <w:szCs w:val="28"/>
          <w:lang w:val="es-ES" w:eastAsia="es-ES"/>
        </w:rPr>
      </w:pPr>
    </w:p>
    <w:p w14:paraId="66929FF5" w14:textId="220F703E" w:rsidR="006767E0" w:rsidRPr="00437B0C" w:rsidRDefault="006767E0" w:rsidP="00437B0C">
      <w:pPr>
        <w:tabs>
          <w:tab w:val="left" w:pos="851"/>
        </w:tabs>
        <w:rPr>
          <w:rFonts w:ascii="Verdana" w:hAnsi="Verdana"/>
          <w:sz w:val="28"/>
          <w:szCs w:val="28"/>
          <w:lang w:val="es-ES" w:eastAsia="es-ES"/>
        </w:rPr>
      </w:pPr>
    </w:p>
    <w:p w14:paraId="4551C620" w14:textId="6D2A9E07" w:rsidR="006767E0" w:rsidRPr="00437B0C" w:rsidRDefault="006767E0" w:rsidP="00437B0C">
      <w:pPr>
        <w:tabs>
          <w:tab w:val="left" w:pos="851"/>
        </w:tabs>
        <w:rPr>
          <w:rFonts w:ascii="Verdana" w:hAnsi="Verdana"/>
          <w:sz w:val="28"/>
          <w:szCs w:val="28"/>
          <w:lang w:val="es-ES" w:eastAsia="es-ES"/>
        </w:rPr>
      </w:pPr>
    </w:p>
    <w:p w14:paraId="16FD5BAC" w14:textId="10B282F8" w:rsidR="006767E0" w:rsidRPr="00437B0C" w:rsidRDefault="006767E0" w:rsidP="00437B0C">
      <w:pPr>
        <w:tabs>
          <w:tab w:val="left" w:pos="851"/>
        </w:tabs>
        <w:rPr>
          <w:rFonts w:ascii="Verdana" w:hAnsi="Verdana"/>
          <w:sz w:val="28"/>
          <w:szCs w:val="28"/>
          <w:lang w:val="es-ES" w:eastAsia="es-ES"/>
        </w:rPr>
      </w:pPr>
    </w:p>
    <w:p w14:paraId="2B572163" w14:textId="48A89CC5" w:rsidR="006767E0" w:rsidRPr="00437B0C" w:rsidRDefault="006767E0" w:rsidP="00437B0C">
      <w:pPr>
        <w:tabs>
          <w:tab w:val="left" w:pos="851"/>
        </w:tabs>
        <w:rPr>
          <w:rFonts w:ascii="Verdana" w:hAnsi="Verdana"/>
          <w:sz w:val="28"/>
          <w:szCs w:val="28"/>
          <w:lang w:val="es-ES" w:eastAsia="es-ES"/>
        </w:rPr>
      </w:pPr>
    </w:p>
    <w:p w14:paraId="07930830" w14:textId="2EADCC04" w:rsidR="006767E0" w:rsidRPr="00437B0C" w:rsidRDefault="006767E0" w:rsidP="00437B0C">
      <w:pPr>
        <w:tabs>
          <w:tab w:val="left" w:pos="851"/>
        </w:tabs>
        <w:rPr>
          <w:rFonts w:ascii="Verdana" w:hAnsi="Verdana"/>
          <w:sz w:val="28"/>
          <w:szCs w:val="28"/>
          <w:lang w:val="es-ES" w:eastAsia="es-ES"/>
        </w:rPr>
      </w:pPr>
    </w:p>
    <w:p w14:paraId="5C78803B" w14:textId="15DC3BEA" w:rsidR="006767E0" w:rsidRPr="00437B0C" w:rsidRDefault="006767E0" w:rsidP="00437B0C">
      <w:pPr>
        <w:tabs>
          <w:tab w:val="left" w:pos="851"/>
        </w:tabs>
        <w:rPr>
          <w:rFonts w:ascii="Verdana" w:hAnsi="Verdana"/>
          <w:sz w:val="28"/>
          <w:szCs w:val="28"/>
          <w:lang w:val="es-ES" w:eastAsia="es-ES"/>
        </w:rPr>
      </w:pPr>
    </w:p>
    <w:p w14:paraId="3CF349BD" w14:textId="5C60A74F" w:rsidR="006767E0" w:rsidRPr="00437B0C" w:rsidRDefault="006767E0" w:rsidP="00437B0C">
      <w:pPr>
        <w:tabs>
          <w:tab w:val="left" w:pos="851"/>
        </w:tabs>
        <w:rPr>
          <w:rFonts w:ascii="Verdana" w:hAnsi="Verdana"/>
          <w:sz w:val="28"/>
          <w:szCs w:val="28"/>
          <w:lang w:val="es-ES" w:eastAsia="es-ES"/>
        </w:rPr>
      </w:pPr>
    </w:p>
    <w:p w14:paraId="02FF5EC4" w14:textId="19E3293F" w:rsidR="006767E0" w:rsidRPr="00437B0C" w:rsidRDefault="006767E0" w:rsidP="00437B0C">
      <w:pPr>
        <w:tabs>
          <w:tab w:val="left" w:pos="851"/>
        </w:tabs>
        <w:rPr>
          <w:rFonts w:ascii="Verdana" w:hAnsi="Verdana"/>
          <w:sz w:val="28"/>
          <w:szCs w:val="28"/>
          <w:lang w:val="es-ES" w:eastAsia="es-ES"/>
        </w:rPr>
      </w:pPr>
    </w:p>
    <w:p w14:paraId="3AB21787" w14:textId="5D3D6504" w:rsidR="006767E0" w:rsidRPr="00437B0C" w:rsidRDefault="006767E0" w:rsidP="00437B0C">
      <w:pPr>
        <w:tabs>
          <w:tab w:val="left" w:pos="851"/>
        </w:tabs>
        <w:rPr>
          <w:rFonts w:ascii="Verdana" w:hAnsi="Verdana"/>
          <w:sz w:val="28"/>
          <w:szCs w:val="28"/>
          <w:lang w:val="es-ES" w:eastAsia="es-ES"/>
        </w:rPr>
      </w:pPr>
    </w:p>
    <w:p w14:paraId="06286212" w14:textId="79AFE3B3" w:rsidR="00981021" w:rsidRPr="00437B0C" w:rsidRDefault="00981021" w:rsidP="00437B0C">
      <w:pPr>
        <w:tabs>
          <w:tab w:val="left" w:pos="851"/>
        </w:tabs>
        <w:rPr>
          <w:rFonts w:ascii="Verdana" w:hAnsi="Verdana"/>
          <w:sz w:val="28"/>
          <w:szCs w:val="28"/>
          <w:lang w:val="es-ES" w:eastAsia="es-ES"/>
        </w:rPr>
      </w:pPr>
    </w:p>
    <w:p w14:paraId="603E75C4" w14:textId="77777777" w:rsidR="00EA2BE9" w:rsidRPr="00437B0C" w:rsidRDefault="00EA2BE9"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39DB03EE" w14:textId="2323EE80"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lastRenderedPageBreak/>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Prrafodelista"/>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Prrafodelista"/>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Prrafodelista"/>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Amenaza de Ruina: </w:t>
      </w:r>
      <w:r w:rsidRPr="00437B0C">
        <w:rPr>
          <w:rFonts w:ascii="Verdana" w:eastAsia="Arial" w:hAnsi="Verdana" w:cs="Arial"/>
          <w:sz w:val="22"/>
          <w:szCs w:val="22"/>
          <w:lang w:val="es-ES"/>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437B0C">
        <w:rPr>
          <w:rFonts w:ascii="Verdana" w:eastAsia="Arial" w:hAnsi="Verdana" w:cs="Arial"/>
          <w:sz w:val="22"/>
          <w:szCs w:val="22"/>
          <w:lang w:val="es-ES"/>
        </w:rPr>
        <w:t>sismorresistencia</w:t>
      </w:r>
      <w:proofErr w:type="spellEnd"/>
      <w:r w:rsidRPr="00437B0C">
        <w:rPr>
          <w:rFonts w:ascii="Verdana" w:eastAsia="Arial" w:hAnsi="Verdana" w:cs="Arial"/>
          <w:sz w:val="22"/>
          <w:szCs w:val="22"/>
          <w:lang w:val="es-ES"/>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Prrafodelista"/>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Prrafodelista"/>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437B0C">
        <w:rPr>
          <w:rFonts w:ascii="Verdana" w:eastAsia="Arial" w:hAnsi="Verdana" w:cs="Arial"/>
          <w:sz w:val="22"/>
          <w:szCs w:val="22"/>
          <w:lang w:val="es-ES"/>
        </w:rPr>
        <w:t>DPre</w:t>
      </w:r>
      <w:proofErr w:type="spellEnd"/>
      <w:r w:rsidRPr="00437B0C">
        <w:rPr>
          <w:rFonts w:ascii="Verdana" w:eastAsia="Arial" w:hAnsi="Verdana" w:cs="Arial"/>
          <w:sz w:val="22"/>
          <w:szCs w:val="22"/>
          <w:lang w:val="es-ES"/>
        </w:rPr>
        <w:t>. 1807/2014)</w:t>
      </w:r>
    </w:p>
    <w:p w14:paraId="27B2C977" w14:textId="77777777" w:rsidR="00BB1C8A" w:rsidRPr="00437B0C" w:rsidRDefault="00BB1C8A" w:rsidP="00437B0C">
      <w:pPr>
        <w:pStyle w:val="Prrafodelista"/>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Prrafodelista"/>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437B0C">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Prrafodelista"/>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Prrafodelista"/>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437B0C" w:rsidRDefault="3919DBB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437B0C">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Prrafodelista"/>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Prrafodelista"/>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437B0C">
        <w:rPr>
          <w:rFonts w:ascii="Verdana" w:eastAsia="Arial" w:hAnsi="Verdana" w:cs="Arial"/>
          <w:sz w:val="22"/>
          <w:szCs w:val="22"/>
          <w:lang w:val="es-ES"/>
        </w:rPr>
        <w:t>declarados como</w:t>
      </w:r>
      <w:proofErr w:type="gramEnd"/>
      <w:r w:rsidRPr="00437B0C">
        <w:rPr>
          <w:rFonts w:ascii="Verdana" w:eastAsia="Arial" w:hAnsi="Verdana" w:cs="Arial"/>
          <w:sz w:val="22"/>
          <w:szCs w:val="22"/>
          <w:lang w:val="es-ES"/>
        </w:rPr>
        <w:t xml:space="preserve"> Bienes Inmuebles de Interés Cultural.</w:t>
      </w:r>
    </w:p>
    <w:p w14:paraId="1868585F" w14:textId="3C36880B" w:rsidR="00A46CE3" w:rsidRPr="00437B0C" w:rsidRDefault="00A46CE3" w:rsidP="00437B0C">
      <w:pPr>
        <w:pStyle w:val="Prrafodelista"/>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437B0C">
        <w:rPr>
          <w:rFonts w:ascii="Verdana" w:eastAsia="Arial" w:hAnsi="Verdana" w:cs="Arial"/>
          <w:sz w:val="22"/>
          <w:szCs w:val="22"/>
          <w:lang w:val="es-ES"/>
        </w:rPr>
        <w:lastRenderedPageBreak/>
        <w:t>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proofErr w:type="spellStart"/>
      <w:r w:rsidRPr="00437B0C">
        <w:rPr>
          <w:rFonts w:ascii="Verdana" w:eastAsia="Arial" w:hAnsi="Verdana" w:cs="Arial"/>
          <w:b/>
          <w:bCs/>
          <w:sz w:val="22"/>
          <w:szCs w:val="22"/>
          <w:lang w:val="es-ES"/>
        </w:rPr>
        <w:t>Ciclopista</w:t>
      </w:r>
      <w:proofErr w:type="spellEnd"/>
      <w:r w:rsidRPr="00437B0C">
        <w:rPr>
          <w:rFonts w:ascii="Verdana" w:eastAsia="Arial" w:hAnsi="Verdana" w:cs="Arial"/>
          <w:b/>
          <w:bCs/>
          <w:sz w:val="22"/>
          <w:szCs w:val="22"/>
          <w:lang w:val="es-ES"/>
        </w:rPr>
        <w:t xml:space="preserve">: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FA4A224" w14:textId="78D97B30" w:rsidR="005D1BD8" w:rsidRPr="00437B0C" w:rsidRDefault="0C692F4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Conservación: </w:t>
      </w:r>
      <w:r w:rsidRPr="00437B0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437B0C">
        <w:rPr>
          <w:rFonts w:ascii="Verdana" w:eastAsia="Arial" w:hAnsi="Verdana" w:cs="Arial"/>
          <w:sz w:val="22"/>
          <w:szCs w:val="22"/>
          <w:lang w:val="es-ES"/>
        </w:rPr>
        <w:t>y</w:t>
      </w:r>
      <w:r w:rsidR="7075F520" w:rsidRPr="00437B0C">
        <w:rPr>
          <w:rFonts w:ascii="Verdana" w:eastAsia="Arial" w:hAnsi="Verdana" w:cs="Arial"/>
          <w:sz w:val="22"/>
          <w:szCs w:val="22"/>
          <w:lang w:val="es-ES"/>
        </w:rPr>
        <w:t>/o edificación no residencial</w:t>
      </w:r>
      <w:r w:rsidRPr="00437B0C">
        <w:rPr>
          <w:rFonts w:ascii="Verdana" w:eastAsia="Arial" w:hAnsi="Verdana" w:cs="Arial"/>
          <w:sz w:val="22"/>
          <w:szCs w:val="22"/>
          <w:lang w:val="es-ES"/>
        </w:rPr>
        <w:t xml:space="preserve"> orientadas a preservar las estructuras</w:t>
      </w:r>
      <w:r w:rsidR="79DCE660"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para que ofrezcan condiciones de uso aceptable ya sea que se cumpla en</w:t>
      </w:r>
      <w:r w:rsidR="7D4186FD" w:rsidRPr="00437B0C">
        <w:rPr>
          <w:rFonts w:ascii="Verdana" w:eastAsia="Arial" w:hAnsi="Verdana" w:cs="Arial"/>
          <w:sz w:val="22"/>
          <w:szCs w:val="22"/>
          <w:lang w:val="es-ES"/>
        </w:rPr>
        <w:t xml:space="preserve"> el</w:t>
      </w:r>
      <w:r w:rsidRPr="00437B0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437B0C">
        <w:rPr>
          <w:rFonts w:ascii="Verdana" w:eastAsia="Arial" w:hAnsi="Verdana" w:cs="Arial"/>
          <w:sz w:val="22"/>
          <w:szCs w:val="22"/>
          <w:lang w:val="es-ES"/>
        </w:rPr>
        <w:t xml:space="preserve">preventivo, correctivo, </w:t>
      </w:r>
      <w:r w:rsidRPr="00437B0C">
        <w:rPr>
          <w:rFonts w:ascii="Verdana" w:eastAsia="Arial" w:hAnsi="Verdana" w:cs="Arial"/>
          <w:sz w:val="22"/>
          <w:szCs w:val="22"/>
          <w:lang w:val="es-ES"/>
        </w:rPr>
        <w:t>rehabilitación o reconstrucción.</w:t>
      </w:r>
    </w:p>
    <w:p w14:paraId="70CCF0A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7A73D7B" w14:textId="0812C917" w:rsidR="00F9452F" w:rsidRPr="00437B0C" w:rsidRDefault="3CE715B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Construcción: </w:t>
      </w:r>
      <w:r w:rsidR="334FE0C1" w:rsidRPr="00437B0C">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Prrafodelista"/>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18B44B0B"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Cultura</w:t>
      </w:r>
      <w:r w:rsidR="494485FE" w:rsidRPr="00437B0C">
        <w:rPr>
          <w:rFonts w:ascii="Verdana" w:eastAsiaTheme="minorEastAsia" w:hAnsi="Verdana" w:cstheme="minorBidi"/>
          <w:sz w:val="22"/>
          <w:szCs w:val="22"/>
          <w:vertAlign w:val="superscript"/>
          <w:lang w:eastAsia="es-ES"/>
        </w:rPr>
        <w:footnoteReference w:id="4"/>
      </w:r>
      <w:r w:rsidRPr="00437B0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Prrafodelista"/>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Construcción Sismo Resistente</w:t>
      </w:r>
      <w:r w:rsidRPr="00437B0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Prrafodelista"/>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32C5B1C" w14:textId="0AC47886" w:rsidR="001D60B9" w:rsidRPr="00437B0C" w:rsidRDefault="1B4D025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Domiciliaria: </w:t>
      </w:r>
      <w:r w:rsidRPr="00437B0C">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A3CF30B" w14:textId="5E57DD4F" w:rsidR="2CE06B60" w:rsidRDefault="2CE06B60"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Verdana" w:eastAsia="Arial" w:hAnsi="Verdana" w:cs="Arial"/>
          <w:b/>
          <w:bCs/>
          <w:sz w:val="22"/>
          <w:szCs w:val="22"/>
          <w:lang w:val="es-ES"/>
        </w:rPr>
        <w:t>Déficit cuantitativo de espacio público</w:t>
      </w:r>
      <w:r w:rsidRPr="0CA8C9CD">
        <w:rPr>
          <w:rStyle w:val="Refdenotaalpie"/>
          <w:rFonts w:ascii="Verdana" w:eastAsia="Arial" w:hAnsi="Verdana" w:cs="Arial"/>
          <w:b/>
          <w:bCs/>
          <w:sz w:val="22"/>
          <w:szCs w:val="22"/>
          <w:lang w:val="es-ES"/>
        </w:rPr>
        <w:footnoteReference w:id="5"/>
      </w:r>
      <w:r w:rsidRPr="0CA8C9CD">
        <w:rPr>
          <w:rFonts w:ascii="Verdana" w:eastAsia="Arial" w:hAnsi="Verdana" w:cs="Arial"/>
          <w:b/>
          <w:bCs/>
          <w:sz w:val="22"/>
          <w:szCs w:val="22"/>
          <w:lang w:val="es-ES"/>
        </w:rPr>
        <w:t xml:space="preserve">. </w:t>
      </w:r>
      <w:r w:rsidRPr="0CA8C9CD">
        <w:rPr>
          <w:rFonts w:asciiTheme="minorHAnsi" w:eastAsiaTheme="minorEastAsia" w:hAnsiTheme="minorHAnsi" w:cstheme="minorBidi"/>
          <w:sz w:val="22"/>
          <w:szCs w:val="22"/>
          <w:lang w:val="es-ES" w:eastAsia="es-ES"/>
        </w:rPr>
        <w:t xml:space="preserve">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  </w:t>
      </w:r>
    </w:p>
    <w:p w14:paraId="23B2BFA2" w14:textId="1D610B76" w:rsidR="0CA8C9CD" w:rsidRDefault="0CA8C9CD" w:rsidP="0CA8C9CD">
      <w:pPr>
        <w:pStyle w:val="Prrafodelista"/>
        <w:tabs>
          <w:tab w:val="left" w:pos="851"/>
        </w:tabs>
        <w:spacing w:after="240"/>
        <w:ind w:left="709" w:hanging="709"/>
        <w:jc w:val="both"/>
        <w:rPr>
          <w:rFonts w:ascii="Verdana" w:eastAsia="Arial" w:hAnsi="Verdana" w:cs="Arial"/>
          <w:sz w:val="22"/>
          <w:szCs w:val="22"/>
        </w:rPr>
      </w:pPr>
    </w:p>
    <w:p w14:paraId="4F3783F7" w14:textId="5EF29444" w:rsidR="001D60B9" w:rsidRPr="00437B0C" w:rsidRDefault="6A282C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 xml:space="preserve">Edificación cuya actividad principal es </w:t>
      </w:r>
      <w:r w:rsidR="47C54171" w:rsidRPr="00437B0C">
        <w:rPr>
          <w:rFonts w:ascii="Verdana" w:eastAsia="Arial" w:hAnsi="Verdana" w:cs="Arial"/>
          <w:sz w:val="22"/>
          <w:szCs w:val="22"/>
          <w:lang w:val="es-ES"/>
        </w:rPr>
        <w:lastRenderedPageBreak/>
        <w:t>la venta de productos directamente al público o la prestación de servicios relacionados con los mismos, incluyendo, tanto las tiendas y los grandes 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437B0C" w:rsidRDefault="6A8D336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Prrafodelista"/>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EDC6A5B" w14:textId="159DB282"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Espacio Público: </w:t>
      </w:r>
      <w:r w:rsidRPr="00437B0C">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437B0C">
        <w:rPr>
          <w:rFonts w:ascii="Verdana" w:eastAsia="Arial" w:hAnsi="Verdana" w:cs="Arial"/>
          <w:b/>
          <w:bCs/>
          <w:sz w:val="22"/>
          <w:szCs w:val="22"/>
          <w:lang w:val="es-ES"/>
        </w:rPr>
        <w:t xml:space="preserve"> </w:t>
      </w:r>
    </w:p>
    <w:p w14:paraId="4F1E3DC4" w14:textId="77777777" w:rsidR="00673137" w:rsidRPr="00437B0C" w:rsidRDefault="00673137" w:rsidP="00437B0C">
      <w:pPr>
        <w:pStyle w:val="Prrafodelista"/>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08BA79B5"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665F7254">
        <w:rPr>
          <w:rFonts w:ascii="Verdana" w:eastAsia="Arial" w:hAnsi="Verdana" w:cs="Arial"/>
          <w:sz w:val="22"/>
          <w:szCs w:val="22"/>
          <w:lang w:val="es-ES"/>
        </w:rPr>
        <w:t xml:space="preserve">c. Las áreas requeridas para la conformación del sistema de espacio público </w:t>
      </w:r>
      <w:r w:rsidR="75C1002D" w:rsidRPr="665F7254">
        <w:rPr>
          <w:rFonts w:ascii="Verdana" w:eastAsia="Arial" w:hAnsi="Verdana" w:cs="Arial"/>
          <w:sz w:val="22"/>
          <w:szCs w:val="22"/>
          <w:lang w:val="es-ES"/>
        </w:rPr>
        <w:t>e</w:t>
      </w:r>
      <w:r w:rsidRPr="665F7254">
        <w:rPr>
          <w:rFonts w:ascii="Verdana" w:eastAsia="Arial" w:hAnsi="Verdana" w:cs="Arial"/>
          <w:sz w:val="22"/>
          <w:szCs w:val="22"/>
          <w:lang w:val="es-ES"/>
        </w:rPr>
        <w:t>n los términos establecidos en el Decreto 1504 de 1998 compilado en el Decreto 1077 de 2015 o la norma que la reemplace, complemente o modifique.</w:t>
      </w:r>
    </w:p>
    <w:p w14:paraId="57D47508" w14:textId="27A1DF58" w:rsidR="00E667C4" w:rsidRPr="00437B0C" w:rsidRDefault="3CBA789C"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Theme="minorHAnsi" w:eastAsiaTheme="minorEastAsia" w:hAnsiTheme="minorHAnsi" w:cstheme="minorBidi"/>
          <w:b/>
          <w:bCs/>
          <w:sz w:val="22"/>
          <w:szCs w:val="22"/>
          <w:lang w:eastAsia="es-ES"/>
        </w:rPr>
        <w:t>Espacio público efectivo</w:t>
      </w:r>
      <w:r w:rsidR="7772CB90" w:rsidRPr="0CA8C9CD">
        <w:rPr>
          <w:rStyle w:val="Refdenotaalpie"/>
          <w:rFonts w:asciiTheme="minorHAnsi" w:eastAsiaTheme="minorEastAsia" w:hAnsiTheme="minorHAnsi" w:cstheme="minorBidi"/>
          <w:b/>
          <w:bCs/>
          <w:sz w:val="22"/>
          <w:szCs w:val="22"/>
          <w:lang w:eastAsia="es-ES"/>
        </w:rPr>
        <w:footnoteReference w:id="6"/>
      </w:r>
      <w:r w:rsidRPr="0CA8C9CD">
        <w:rPr>
          <w:rFonts w:asciiTheme="minorHAnsi" w:eastAsiaTheme="minorEastAsia" w:hAnsiTheme="minorHAnsi" w:cstheme="minorBidi"/>
          <w:b/>
          <w:bCs/>
          <w:sz w:val="22"/>
          <w:szCs w:val="22"/>
          <w:lang w:eastAsia="es-ES"/>
        </w:rPr>
        <w:t>:</w:t>
      </w:r>
      <w:r w:rsidRPr="0CA8C9CD">
        <w:rPr>
          <w:rFonts w:asciiTheme="minorHAnsi" w:eastAsiaTheme="minorEastAsia" w:hAnsiTheme="minorHAnsi" w:cstheme="minorBidi"/>
          <w:sz w:val="22"/>
          <w:szCs w:val="22"/>
          <w:lang w:eastAsia="es-ES"/>
        </w:rPr>
        <w:t xml:space="preserve"> Es la medición del déficit cuantitativo y se hará con base en un índice mínimo, es decir el espacio público de carácter permanente, conformado por zonas verdes, parques, plazas y plazoletas.</w:t>
      </w:r>
    </w:p>
    <w:p w14:paraId="5D49DEBB" w14:textId="4245B929" w:rsidR="00E667C4" w:rsidRPr="00437B0C" w:rsidRDefault="00E667C4" w:rsidP="0CA8C9CD">
      <w:pPr>
        <w:pStyle w:val="Prrafodelista"/>
        <w:tabs>
          <w:tab w:val="left" w:pos="851"/>
        </w:tabs>
        <w:spacing w:after="240"/>
        <w:ind w:left="709" w:hanging="709"/>
        <w:jc w:val="both"/>
        <w:rPr>
          <w:rFonts w:ascii="Verdana" w:eastAsia="Arial" w:hAnsi="Verdana" w:cs="Arial"/>
          <w:b/>
          <w:bCs/>
          <w:sz w:val="22"/>
          <w:szCs w:val="22"/>
          <w:lang w:val="es-ES"/>
        </w:rPr>
      </w:pPr>
    </w:p>
    <w:p w14:paraId="5BFDC187" w14:textId="30049086"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CA8C9CD">
        <w:rPr>
          <w:rFonts w:ascii="Verdana" w:eastAsia="Arial" w:hAnsi="Verdana" w:cs="Arial"/>
          <w:b/>
          <w:bCs/>
          <w:sz w:val="22"/>
          <w:szCs w:val="22"/>
          <w:lang w:val="es-ES"/>
        </w:rPr>
        <w:t>Espacio Público Asociado a la Infraestructura de Transporte:</w:t>
      </w:r>
      <w:r w:rsidRPr="0CA8C9CD">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Prrafodelista"/>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Prrafodelista"/>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34DB7B5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26529A42" w:rsidRPr="00437B0C">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Prrafodelista"/>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Prrafodelista"/>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Prrafodelista"/>
        <w:numPr>
          <w:ilvl w:val="1"/>
          <w:numId w:val="17"/>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Prrafodelista"/>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Prrafodelista"/>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Prrafodelista"/>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437B0C">
        <w:rPr>
          <w:rFonts w:ascii="Verdana" w:eastAsia="Arial" w:hAnsi="Verdana" w:cs="Arial"/>
          <w:sz w:val="22"/>
          <w:szCs w:val="22"/>
          <w:lang w:val="es-ES"/>
        </w:rPr>
        <w:t>mm.</w:t>
      </w:r>
      <w:proofErr w:type="spellEnd"/>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Prrafodelista"/>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Prrafodelista"/>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xml:space="preserve">, edificio de interés cultural, galería de arte, espacio </w:t>
      </w:r>
      <w:r w:rsidR="496C72BC" w:rsidRPr="00437B0C">
        <w:rPr>
          <w:rFonts w:ascii="Verdana" w:eastAsia="Arial" w:hAnsi="Verdana" w:cs="Arial"/>
          <w:sz w:val="22"/>
          <w:szCs w:val="22"/>
          <w:lang w:val="es-ES"/>
        </w:rPr>
        <w:lastRenderedPageBreak/>
        <w:t>cinematográfico, centro de producción cinematográfica, centro musical, 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Prrafodelista"/>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r w:rsidR="5624FF75" w:rsidRPr="00437B0C">
        <w:rPr>
          <w:rFonts w:ascii="Verdana" w:eastAsia="Arial" w:hAnsi="Verdana" w:cs="Arial"/>
          <w:sz w:val="22"/>
          <w:szCs w:val="22"/>
          <w:lang w:val="es-ES"/>
        </w:rPr>
        <w:t>recreo deportivos</w:t>
      </w:r>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w:t>
      </w:r>
      <w:r w:rsidRPr="00437B0C">
        <w:rPr>
          <w:rFonts w:ascii="Verdana" w:eastAsia="Arial" w:hAnsi="Verdana" w:cs="Arial"/>
          <w:sz w:val="22"/>
          <w:szCs w:val="22"/>
          <w:lang w:val="es-ES"/>
        </w:rPr>
        <w:lastRenderedPageBreak/>
        <w:t xml:space="preserve">personas con libertad restringida por razones penales, correccionales o de limitación mental. Entre los cuales se encuentra, entre otros, </w:t>
      </w:r>
      <w:r w:rsidR="30669580" w:rsidRPr="00437B0C">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437B0C">
        <w:rPr>
          <w:rFonts w:ascii="Verdana" w:eastAsia="Arial" w:hAnsi="Verdana" w:cs="Arial"/>
          <w:sz w:val="22"/>
          <w:szCs w:val="22"/>
          <w:lang w:val="es-ES"/>
        </w:rPr>
        <w:t>hemocentros</w:t>
      </w:r>
      <w:proofErr w:type="spellEnd"/>
      <w:r w:rsidR="671CE17A" w:rsidRPr="00437B0C">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437B0C">
        <w:rPr>
          <w:rFonts w:ascii="Verdana" w:eastAsia="Arial" w:hAnsi="Verdana" w:cs="Arial"/>
          <w:sz w:val="22"/>
          <w:szCs w:val="22"/>
          <w:lang w:val="es-ES"/>
        </w:rPr>
        <w:t>triage</w:t>
      </w:r>
      <w:proofErr w:type="spellEnd"/>
      <w:r w:rsidR="671CE17A"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Prrafodelista"/>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437B0C">
        <w:rPr>
          <w:rFonts w:ascii="Verdana" w:eastAsia="Arial" w:hAnsi="Verdana" w:cs="Arial"/>
          <w:sz w:val="22"/>
          <w:szCs w:val="22"/>
          <w:lang w:val="es-ES"/>
        </w:rPr>
        <w:t>CDl</w:t>
      </w:r>
      <w:proofErr w:type="spellEnd"/>
      <w:r w:rsidR="477B010F" w:rsidRPr="00437B0C">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Prrafodelista"/>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Prrafodelista"/>
        <w:numPr>
          <w:ilvl w:val="1"/>
          <w:numId w:val="17"/>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t xml:space="preserve">Grupo de ocupación de Institucional de seguridad pública: </w:t>
      </w:r>
      <w:r w:rsidRPr="00437B0C">
        <w:rPr>
          <w:rFonts w:ascii="Verdana" w:eastAsia="Arial" w:hAnsi="Verdana" w:cs="Arial"/>
          <w:sz w:val="22"/>
          <w:szCs w:val="22"/>
          <w:lang w:val="es-ES"/>
        </w:rPr>
        <w:t xml:space="preserve">En este grupo se clasifican las edificaciones o espacios indispensables para atender emergencias y preservar el orden público y la seguridad de </w:t>
      </w:r>
      <w:r w:rsidRPr="00437B0C">
        <w:rPr>
          <w:rFonts w:ascii="Verdana" w:eastAsia="Arial" w:hAnsi="Verdana" w:cs="Arial"/>
          <w:sz w:val="22"/>
          <w:szCs w:val="22"/>
          <w:lang w:val="es-ES"/>
        </w:rPr>
        <w:lastRenderedPageBreak/>
        <w:t>las personas, entre las cuales se encuentran</w:t>
      </w:r>
      <w:r w:rsidR="0683AB12" w:rsidRPr="00437B0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74E55E" w14:textId="5517A85B"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lang w:val="es-ES"/>
        </w:rPr>
      </w:pPr>
    </w:p>
    <w:p w14:paraId="39141767" w14:textId="01C2B25E"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Prrafodelista"/>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Prrafodelista"/>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36EF7BB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7AEA2C" w14:textId="6D7B86CE"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Prrafodelista"/>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Levantamiento topográfico: </w:t>
      </w:r>
      <w:r w:rsidRPr="00437B0C">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Prrafodelista"/>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213E33B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w:t>
      </w:r>
      <w:r w:rsidRPr="00437B0C">
        <w:rPr>
          <w:rFonts w:ascii="Verdana" w:eastAsia="Arial" w:hAnsi="Verdana" w:cs="Arial"/>
          <w:sz w:val="22"/>
          <w:szCs w:val="22"/>
          <w:lang w:val="es-ES" w:eastAsia="es-ES"/>
        </w:rPr>
        <w:lastRenderedPageBreak/>
        <w:t>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w:t>
      </w:r>
      <w:r w:rsidRPr="00437B0C">
        <w:rPr>
          <w:rFonts w:ascii="Verdana" w:eastAsia="Arial" w:hAnsi="Verdana" w:cs="Arial"/>
          <w:sz w:val="22"/>
          <w:szCs w:val="22"/>
          <w:lang w:val="es-ES" w:eastAsia="es-ES"/>
        </w:rPr>
        <w:lastRenderedPageBreak/>
        <w:t>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Prrafodelista"/>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w:t>
      </w:r>
      <w:r w:rsidRPr="00437B0C">
        <w:rPr>
          <w:rFonts w:ascii="Verdana" w:eastAsia="Arial" w:hAnsi="Verdana" w:cs="Arial"/>
          <w:sz w:val="22"/>
          <w:szCs w:val="22"/>
          <w:lang w:val="es-ES"/>
        </w:rPr>
        <w:lastRenderedPageBreak/>
        <w:t>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0031D3" w14:textId="3EFEE09D" w:rsidR="00F11C14" w:rsidRPr="00437B0C" w:rsidRDefault="2D8FB21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Prrafodelista"/>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Corresponde al proceso de excavar, transportar, colocar y compactar el suelo o el terreno natural, con el propósito de modificar la topografía de un área para la construcción de infraestructura en general, el objetivo principal es </w:t>
      </w:r>
      <w:r w:rsidRPr="00437B0C">
        <w:rPr>
          <w:rFonts w:ascii="Verdana" w:eastAsia="Arial" w:hAnsi="Verdana" w:cs="Arial"/>
          <w:sz w:val="22"/>
          <w:szCs w:val="22"/>
          <w:lang w:val="es-ES"/>
        </w:rPr>
        <w:lastRenderedPageBreak/>
        <w:t>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xml:space="preserve">, </w:t>
      </w:r>
      <w:proofErr w:type="spellStart"/>
      <w:r w:rsidR="0FABC9E6" w:rsidRPr="00437B0C">
        <w:rPr>
          <w:rFonts w:ascii="Verdana" w:eastAsia="Arial" w:hAnsi="Verdana" w:cs="Arial"/>
          <w:sz w:val="22"/>
          <w:szCs w:val="22"/>
          <w:lang w:val="es-ES"/>
        </w:rPr>
        <w:t>asi</w:t>
      </w:r>
      <w:proofErr w:type="spellEnd"/>
      <w:r w:rsidR="0FABC9E6" w:rsidRPr="00437B0C">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las cargas repetidas del tránsito le 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institucional</w:t>
      </w:r>
    </w:p>
    <w:p w14:paraId="166FFD7B" w14:textId="78B91C44" w:rsidR="4B35280D" w:rsidRPr="00437B0C" w:rsidRDefault="4B35280D" w:rsidP="00437B0C">
      <w:pPr>
        <w:tabs>
          <w:tab w:val="left" w:pos="851"/>
        </w:tabs>
        <w:ind w:left="851"/>
        <w:jc w:val="both"/>
        <w:rPr>
          <w:rFonts w:ascii="Verdana" w:eastAsia="Calibri" w:hAnsi="Verdana" w:cs="Calibri"/>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para </w:t>
      </w:r>
      <w:proofErr w:type="spellStart"/>
      <w:r w:rsidRPr="00437B0C">
        <w:rPr>
          <w:rFonts w:ascii="Verdana" w:eastAsia="Arial" w:hAnsi="Verdana" w:cs="Arial"/>
          <w:sz w:val="22"/>
          <w:szCs w:val="22"/>
          <w:lang w:val="pt-BR"/>
        </w:rPr>
        <w:t>el</w:t>
      </w:r>
      <w:proofErr w:type="spellEnd"/>
      <w:r w:rsidRPr="00437B0C">
        <w:rPr>
          <w:rFonts w:ascii="Verdana" w:eastAsia="Arial" w:hAnsi="Verdana" w:cs="Arial"/>
          <w:sz w:val="22"/>
          <w:szCs w:val="22"/>
          <w:lang w:val="pt-BR"/>
        </w:rPr>
        <w:t xml:space="preserve"> comercio</w:t>
      </w:r>
      <w:r w:rsidRPr="00437B0C">
        <w:rPr>
          <w:rFonts w:ascii="Verdana" w:eastAsia="Calibri" w:hAnsi="Verdana" w:cs="Calibri"/>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lastRenderedPageBreak/>
        <w:t xml:space="preserve">Personas en proceso de Reintegración particular y diferenciado de Justicia y Paz: </w:t>
      </w:r>
      <w:r w:rsidRPr="00437B0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t xml:space="preserve">Persona </w:t>
      </w:r>
      <w:proofErr w:type="spellStart"/>
      <w:r w:rsidRPr="00437B0C">
        <w:rPr>
          <w:rFonts w:ascii="Verdana" w:eastAsia="Arial" w:hAnsi="Verdana" w:cs="Arial"/>
          <w:b/>
          <w:bCs/>
          <w:sz w:val="22"/>
          <w:szCs w:val="22"/>
        </w:rPr>
        <w:t>pospenada</w:t>
      </w:r>
      <w:proofErr w:type="spellEnd"/>
      <w:r w:rsidRPr="00437B0C">
        <w:rPr>
          <w:rFonts w:ascii="Verdana" w:eastAsia="Arial" w:hAnsi="Verdana" w:cs="Arial"/>
          <w:b/>
          <w:bCs/>
          <w:sz w:val="22"/>
          <w:szCs w:val="22"/>
        </w:rPr>
        <w:t>:</w:t>
      </w:r>
      <w:r w:rsidRPr="00437B0C">
        <w:rPr>
          <w:rFonts w:ascii="Verdana" w:eastAsia="Arial" w:hAnsi="Verdana" w:cs="Arial"/>
          <w:sz w:val="22"/>
          <w:szCs w:val="22"/>
        </w:rPr>
        <w:t xml:space="preserve"> Aquella persona que ha cumplido la totalidad de su pena (Ley 599 de 20000, art. 64).  Y para el caso de la atención </w:t>
      </w:r>
      <w:proofErr w:type="spellStart"/>
      <w:r w:rsidRPr="00437B0C">
        <w:rPr>
          <w:rFonts w:ascii="Verdana" w:eastAsia="Arial" w:hAnsi="Verdana" w:cs="Arial"/>
          <w:sz w:val="22"/>
          <w:szCs w:val="22"/>
        </w:rPr>
        <w:t>pospenitenciaria</w:t>
      </w:r>
      <w:proofErr w:type="spellEnd"/>
      <w:r w:rsidRPr="00437B0C">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Pila: Aquella parte 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Prrafodelista"/>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w:t>
      </w:r>
      <w:r w:rsidR="5228035E" w:rsidRPr="00437B0C">
        <w:rPr>
          <w:rFonts w:ascii="Verdana" w:eastAsia="Arial" w:hAnsi="Verdana" w:cs="Arial"/>
          <w:sz w:val="22"/>
          <w:szCs w:val="22"/>
          <w:lang w:val="es-ES"/>
        </w:rPr>
        <w:lastRenderedPageBreak/>
        <w:t xml:space="preserve">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77777777" w:rsidR="00D74295"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Reparaciones Locativas: </w:t>
      </w:r>
      <w:r w:rsidRPr="00437B0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0CFC6BD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56BCFE1" w14:textId="6F5703A0"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Restauración: </w:t>
      </w:r>
      <w:r w:rsidRPr="00437B0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2A01879" w14:textId="5774F48F"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Acciones encaminadas a recuperar, devolver o restablecer una edificación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w:t>
      </w:r>
      <w:r w:rsidRPr="00437B0C">
        <w:rPr>
          <w:rFonts w:ascii="Verdana" w:eastAsia="Arial" w:hAnsi="Verdana" w:cs="Arial"/>
          <w:sz w:val="22"/>
          <w:szCs w:val="22"/>
          <w:lang w:val="es-ES"/>
        </w:rPr>
        <w:lastRenderedPageBreak/>
        <w:t xml:space="preserve">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54DA98C" w14:textId="70882F30" w:rsidR="00E56956" w:rsidRPr="00437B0C" w:rsidRDefault="28976C8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lastRenderedPageBreak/>
        <w:t>Sistemas modulares de construcción:</w:t>
      </w:r>
      <w:r w:rsidRPr="0794F728">
        <w:rPr>
          <w:rFonts w:ascii="Verdana" w:eastAsia="Arial" w:hAnsi="Verdana" w:cs="Arial"/>
          <w:sz w:val="22"/>
          <w:szCs w:val="22"/>
          <w:lang w:val="es-ES"/>
        </w:rPr>
        <w:t xml:space="preserve"> son métodos constructivos basados en la fabricación de componentes estandarizados en fábrica, que luego se transportan y ensamblan en el sitio</w:t>
      </w:r>
      <w:r w:rsidR="257B5709" w:rsidRPr="0794F728">
        <w:rPr>
          <w:rFonts w:ascii="Verdana" w:eastAsia="Arial" w:hAnsi="Verdana" w:cs="Arial"/>
          <w:sz w:val="22"/>
          <w:szCs w:val="22"/>
          <w:lang w:val="es-ES"/>
        </w:rPr>
        <w:t>.</w:t>
      </w:r>
    </w:p>
    <w:p w14:paraId="46F25CFD" w14:textId="1C6FCE78" w:rsidR="00E56956" w:rsidRPr="00437B0C" w:rsidRDefault="00E56956" w:rsidP="0794F728">
      <w:pPr>
        <w:pStyle w:val="Prrafodelista"/>
        <w:tabs>
          <w:tab w:val="left" w:pos="851"/>
        </w:tabs>
        <w:spacing w:after="240"/>
        <w:ind w:left="851" w:hanging="851"/>
        <w:jc w:val="both"/>
        <w:rPr>
          <w:rFonts w:ascii="Verdana" w:eastAsia="Arial" w:hAnsi="Verdana" w:cs="Arial"/>
          <w:b/>
          <w:bCs/>
          <w:sz w:val="22"/>
          <w:szCs w:val="22"/>
          <w:lang w:val="es-ES"/>
        </w:rPr>
      </w:pPr>
    </w:p>
    <w:p w14:paraId="5D84EDEB" w14:textId="173457F4"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t xml:space="preserve">Sistema Combinado: </w:t>
      </w:r>
      <w:r w:rsidRPr="0794F728">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794F728">
        <w:rPr>
          <w:rFonts w:ascii="Verdana" w:eastAsia="Arial" w:hAnsi="Verdana" w:cs="Arial"/>
          <w:b/>
          <w:bCs/>
          <w:sz w:val="22"/>
          <w:szCs w:val="22"/>
          <w:lang w:val="es-ES"/>
        </w:rPr>
        <w:t xml:space="preserve"> </w:t>
      </w:r>
    </w:p>
    <w:p w14:paraId="712989A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Sistemas de almacenamiento de agua: </w:t>
      </w:r>
      <w:r w:rsidRPr="00437B0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437B0C">
        <w:rPr>
          <w:rFonts w:ascii="Verdana" w:eastAsia="Arial" w:hAnsi="Verdana" w:cs="Arial"/>
          <w:sz w:val="22"/>
          <w:szCs w:val="22"/>
          <w:lang w:val="es-ES"/>
        </w:rPr>
        <w:t>subterranización</w:t>
      </w:r>
      <w:proofErr w:type="spellEnd"/>
      <w:r w:rsidRPr="00437B0C">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437B0C" w:rsidRDefault="0051194D" w:rsidP="00437B0C">
      <w:pPr>
        <w:pStyle w:val="Prrafodelista"/>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w:t>
      </w:r>
      <w:r w:rsidRPr="00437B0C">
        <w:rPr>
          <w:rFonts w:ascii="Verdana" w:eastAsia="Arial" w:hAnsi="Verdana" w:cs="Arial"/>
          <w:sz w:val="22"/>
          <w:szCs w:val="22"/>
          <w:lang w:val="es-ES"/>
        </w:rPr>
        <w:lastRenderedPageBreak/>
        <w:t xml:space="preserve">corregimientos. En ningún caso el perímetro urbano podrá ser mayor que el denominado perímetro de servicios públicos o sanitarios. </w:t>
      </w:r>
    </w:p>
    <w:p w14:paraId="59002B2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437B0C" w:rsidRDefault="00751A20" w:rsidP="00437B0C">
      <w:pPr>
        <w:pStyle w:val="Prrafodelista"/>
        <w:tabs>
          <w:tab w:val="left" w:pos="851"/>
        </w:tabs>
        <w:spacing w:after="240"/>
        <w:ind w:left="851" w:hanging="851"/>
        <w:jc w:val="both"/>
        <w:rPr>
          <w:rFonts w:ascii="Verdana" w:eastAsia="Arial" w:hAnsi="Verdana" w:cs="Arial"/>
          <w:b/>
          <w:bCs/>
          <w:sz w:val="22"/>
          <w:szCs w:val="22"/>
          <w:lang w:val="es-ES"/>
        </w:rPr>
      </w:pPr>
    </w:p>
    <w:p w14:paraId="12A8C717" w14:textId="2089333E"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w:t>
      </w:r>
      <w:r w:rsidRPr="00437B0C">
        <w:rPr>
          <w:rFonts w:ascii="Verdana" w:eastAsia="Arial" w:hAnsi="Verdana" w:cs="Arial"/>
          <w:sz w:val="22"/>
          <w:szCs w:val="22"/>
          <w:lang w:val="es-ES"/>
        </w:rPr>
        <w:lastRenderedPageBreak/>
        <w:t>conjunto residencial que permiten la circulación de peatones y vehículos entre las diferentes viviendas y áreas comunes</w:t>
      </w:r>
    </w:p>
    <w:p w14:paraId="0004C22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4124FF82" w14:textId="02470AC2" w:rsidR="00E56956" w:rsidRPr="00437B0C" w:rsidRDefault="5DD2BE7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Urbanismo: </w:t>
      </w:r>
      <w:r w:rsidRPr="00437B0C">
        <w:rPr>
          <w:rFonts w:ascii="Verdana" w:eastAsia="Arial" w:hAnsi="Verdana" w:cs="Arial"/>
          <w:sz w:val="22"/>
          <w:szCs w:val="22"/>
          <w:lang w:val="es-ES"/>
        </w:rPr>
        <w:t>[</w:t>
      </w:r>
      <w:r w:rsidRPr="00437B0C">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437B0C">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437B0C">
        <w:rPr>
          <w:rFonts w:ascii="Verdana" w:eastAsia="Arial" w:hAnsi="Verdana" w:cs="Arial"/>
          <w:b/>
          <w:bCs/>
          <w:sz w:val="22"/>
          <w:szCs w:val="22"/>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lastRenderedPageBreak/>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de Amenaza Sísmica (baja, intermedia o alta): </w:t>
      </w:r>
      <w:r w:rsidRPr="00437B0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28E14106" w14:textId="2373480F" w:rsidR="00FC650E" w:rsidRPr="00437B0C" w:rsidRDefault="01CCA1F5"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 xml:space="preserve">Zona en la que gran parte del terreno está ocupado por edificaciones. </w:t>
      </w:r>
    </w:p>
    <w:p w14:paraId="65D8CCC9" w14:textId="77777777" w:rsidR="00014C6E" w:rsidRPr="00437B0C" w:rsidRDefault="00014C6E" w:rsidP="00437B0C">
      <w:pPr>
        <w:tabs>
          <w:tab w:val="left" w:pos="851"/>
        </w:tabs>
        <w:rPr>
          <w:rFonts w:ascii="Verdana" w:hAnsi="Verdana"/>
          <w:sz w:val="28"/>
          <w:szCs w:val="28"/>
          <w:lang w:val="es-ES" w:eastAsia="es-ES"/>
        </w:rPr>
      </w:pPr>
    </w:p>
    <w:p w14:paraId="301B40FF" w14:textId="77777777" w:rsidR="00014C6E" w:rsidRPr="00437B0C" w:rsidRDefault="00014C6E"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685694E2" w14:textId="22730A61" w:rsidR="00014C6E" w:rsidRPr="00437B0C" w:rsidRDefault="00014C6E" w:rsidP="00437B0C">
      <w:pPr>
        <w:pStyle w:val="Prrafodelista"/>
        <w:numPr>
          <w:ilvl w:val="0"/>
          <w:numId w:val="15"/>
        </w:numPr>
        <w:tabs>
          <w:tab w:val="left" w:pos="851"/>
        </w:tabs>
        <w:jc w:val="center"/>
        <w:rPr>
          <w:rFonts w:ascii="Verdana" w:hAnsi="Verdana" w:cs="Arial"/>
          <w:b/>
          <w:lang w:val="es-ES"/>
        </w:rPr>
      </w:pPr>
      <w:r w:rsidRPr="00437B0C">
        <w:rPr>
          <w:rFonts w:ascii="Verdana" w:hAnsi="Verdana" w:cs="Arial"/>
          <w:b/>
          <w:bCs/>
          <w:lang w:val="es-ES"/>
        </w:rPr>
        <w:lastRenderedPageBreak/>
        <w:t xml:space="preserve">GLOSARIO ESPECÍFICO TÉCNICO GENERAL DEL SECTOR SOCIAL </w:t>
      </w:r>
    </w:p>
    <w:p w14:paraId="0B1BDC17" w14:textId="1496FB45" w:rsidR="48235CCC" w:rsidRPr="00437B0C" w:rsidRDefault="48235CCC" w:rsidP="00437B0C">
      <w:pPr>
        <w:tabs>
          <w:tab w:val="left" w:pos="851"/>
        </w:tabs>
        <w:jc w:val="center"/>
        <w:rPr>
          <w:rFonts w:ascii="Verdana" w:hAnsi="Verdana" w:cs="Arial"/>
          <w:b/>
          <w:bCs/>
          <w:sz w:val="22"/>
          <w:szCs w:val="22"/>
          <w:lang w:val="es-ES"/>
        </w:rPr>
      </w:pPr>
    </w:p>
    <w:p w14:paraId="75244939" w14:textId="6F45E16D" w:rsidR="48235CCC" w:rsidRPr="00437B0C" w:rsidRDefault="48235CCC" w:rsidP="00437B0C">
      <w:pPr>
        <w:tabs>
          <w:tab w:val="left" w:pos="851"/>
        </w:tabs>
        <w:jc w:val="both"/>
        <w:rPr>
          <w:rFonts w:ascii="Verdana" w:eastAsiaTheme="minorEastAsia" w:hAnsi="Verdana" w:cstheme="minorBidi"/>
          <w:sz w:val="22"/>
          <w:szCs w:val="22"/>
          <w:lang w:val="es-ES" w:eastAsia="es-ES"/>
        </w:rPr>
      </w:pPr>
    </w:p>
    <w:p w14:paraId="54CB422E" w14:textId="48E6184A" w:rsidR="69500256" w:rsidRPr="00437B0C" w:rsidRDefault="58C72F9B" w:rsidP="00437B0C">
      <w:pPr>
        <w:tabs>
          <w:tab w:val="left" w:pos="851"/>
        </w:tabs>
        <w:jc w:val="both"/>
        <w:rPr>
          <w:rFonts w:ascii="Verdana" w:eastAsiaTheme="minorEastAsia" w:hAnsi="Verdana" w:cstheme="minorBidi"/>
          <w:color w:val="000000"/>
          <w:sz w:val="22"/>
          <w:szCs w:val="22"/>
          <w:highlight w:val="lightGray"/>
          <w:lang w:eastAsia="es-ES"/>
        </w:rPr>
      </w:pPr>
      <w:r w:rsidRPr="00437B0C">
        <w:rPr>
          <w:rFonts w:ascii="Verdana" w:hAnsi="Verdana" w:cs="Arial"/>
          <w:b/>
          <w:bCs/>
          <w:sz w:val="22"/>
          <w:szCs w:val="22"/>
          <w:lang w:val="es-ES"/>
        </w:rPr>
        <w:t>SECTOR INSTITUCIONAL:</w:t>
      </w:r>
    </w:p>
    <w:p w14:paraId="29A6D159" w14:textId="2F079345"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0A0C1539" w14:textId="77777777" w:rsidR="00D811BB" w:rsidRPr="00437B0C" w:rsidRDefault="2BF6AF12"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Actuaciones Urbanas Integrale</w:t>
      </w:r>
      <w:r w:rsidRPr="00437B0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437B0C" w:rsidRDefault="00D811BB" w:rsidP="00437B0C">
      <w:pPr>
        <w:pStyle w:val="Prrafodelista"/>
        <w:tabs>
          <w:tab w:val="left" w:pos="851"/>
        </w:tabs>
        <w:ind w:left="709" w:hanging="709"/>
        <w:jc w:val="both"/>
        <w:rPr>
          <w:rFonts w:ascii="Verdana" w:hAnsi="Verdana" w:cstheme="minorHAnsi"/>
          <w:sz w:val="22"/>
          <w:szCs w:val="22"/>
          <w:lang w:val="es-ES"/>
        </w:rPr>
      </w:pPr>
    </w:p>
    <w:p w14:paraId="0DBCC72A" w14:textId="20AC80E6"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Área Recreativa: </w:t>
      </w:r>
      <w:r w:rsidRPr="00437B0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471B454B" w14:textId="7FA1E4BA" w:rsidR="00014C6E" w:rsidRPr="00437B0C" w:rsidRDefault="00014C6E" w:rsidP="00437B0C">
      <w:pPr>
        <w:pStyle w:val="Prrafodelista"/>
        <w:tabs>
          <w:tab w:val="left" w:pos="851"/>
        </w:tabs>
        <w:ind w:left="709"/>
        <w:jc w:val="both"/>
        <w:rPr>
          <w:rFonts w:ascii="Verdana" w:hAnsi="Verdana" w:cstheme="minorHAnsi"/>
          <w:sz w:val="22"/>
          <w:szCs w:val="22"/>
          <w:lang w:val="es-ES"/>
        </w:rPr>
      </w:pPr>
      <w:r w:rsidRPr="00437B0C">
        <w:rPr>
          <w:rFonts w:ascii="Verdana" w:hAnsi="Verdana" w:cstheme="minorHAnsi"/>
          <w:b/>
          <w:bCs/>
          <w:sz w:val="22"/>
          <w:szCs w:val="22"/>
          <w:lang w:val="es-ES"/>
        </w:rPr>
        <w:t>Nota</w:t>
      </w:r>
      <w:r w:rsidRPr="00437B0C">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39AAA197" w14:textId="05C377BF" w:rsidR="00014C6E" w:rsidRPr="00437B0C" w:rsidRDefault="578C3624" w:rsidP="00437B0C">
      <w:pPr>
        <w:pStyle w:val="Prrafodelista"/>
        <w:numPr>
          <w:ilvl w:val="0"/>
          <w:numId w:val="18"/>
        </w:numPr>
        <w:tabs>
          <w:tab w:val="left" w:pos="851"/>
        </w:tabs>
        <w:ind w:left="709" w:hanging="709"/>
        <w:jc w:val="both"/>
        <w:rPr>
          <w:rFonts w:ascii="Verdana" w:eastAsia="Calibri" w:hAnsi="Verdana" w:cs="Calibri"/>
        </w:rPr>
      </w:pPr>
      <w:r w:rsidRPr="00437B0C">
        <w:rPr>
          <w:rFonts w:ascii="Verdana" w:eastAsia="Calibri" w:hAnsi="Verdana" w:cs="Calibri"/>
          <w:b/>
          <w:bCs/>
        </w:rPr>
        <w:t xml:space="preserve">Arquitectura Vernácula: </w:t>
      </w:r>
      <w:r w:rsidRPr="00437B0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Prrafodelista"/>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437B0C" w:rsidRDefault="0C08434E" w:rsidP="00437B0C">
      <w:pPr>
        <w:pStyle w:val="Prrafodelista"/>
        <w:numPr>
          <w:ilvl w:val="0"/>
          <w:numId w:val="18"/>
        </w:numPr>
        <w:tabs>
          <w:tab w:val="left" w:pos="851"/>
        </w:tabs>
        <w:ind w:left="709" w:hanging="709"/>
        <w:jc w:val="both"/>
        <w:rPr>
          <w:rFonts w:ascii="Verdana" w:eastAsiaTheme="minorEastAsia" w:hAnsi="Verdana" w:cstheme="minorBidi"/>
          <w:b/>
          <w:bCs/>
          <w:sz w:val="22"/>
          <w:szCs w:val="22"/>
          <w:lang w:val="es-ES" w:eastAsia="es-ES"/>
        </w:rPr>
      </w:pPr>
      <w:r w:rsidRPr="00437B0C">
        <w:rPr>
          <w:rFonts w:ascii="Verdana" w:eastAsiaTheme="minorEastAsia" w:hAnsi="Verdana" w:cstheme="minorBidi"/>
          <w:b/>
          <w:bCs/>
          <w:lang w:val="es-ES" w:eastAsia="es-ES"/>
        </w:rPr>
        <w:t>Asentamiento humano no planificado:</w:t>
      </w:r>
      <w:r w:rsidRPr="00437B0C">
        <w:rPr>
          <w:rFonts w:ascii="Verdana" w:eastAsiaTheme="minorEastAsia" w:hAnsi="Verdana" w:cstheme="minorBidi"/>
          <w:lang w:val="es-ES" w:eastAsia="es-ES"/>
        </w:rPr>
        <w:t xml:space="preserve"> </w:t>
      </w:r>
      <w:r w:rsidRPr="00437B0C">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5E858EE" w14:textId="1F8CD20B" w:rsidR="00014C6E" w:rsidRPr="00437B0C" w:rsidRDefault="027EF6DC"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lastRenderedPageBreak/>
        <w:t xml:space="preserve">Biblioteca: </w:t>
      </w:r>
      <w:r w:rsidRPr="00437B0C">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3398C46" w14:textId="7E3323B1" w:rsidR="00014C6E" w:rsidRPr="00437B0C" w:rsidRDefault="0875348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Campesino (a):</w:t>
      </w:r>
      <w:r w:rsidRPr="00437B0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437B0C">
        <w:rPr>
          <w:rFonts w:ascii="Verdana" w:eastAsiaTheme="minorEastAsia" w:hAnsi="Verdana" w:cstheme="minorHAnsi"/>
          <w:sz w:val="22"/>
          <w:szCs w:val="22"/>
          <w:lang w:val="es-ES" w:eastAsia="es-ES"/>
        </w:rPr>
        <w:t>N°</w:t>
      </w:r>
      <w:proofErr w:type="spellEnd"/>
      <w:r w:rsidRPr="00437B0C">
        <w:rPr>
          <w:rFonts w:ascii="Verdana" w:eastAsiaTheme="minorEastAsia" w:hAnsi="Verdana" w:cstheme="minorHAnsi"/>
          <w:sz w:val="22"/>
          <w:szCs w:val="22"/>
          <w:lang w:val="es-ES" w:eastAsia="es-ES"/>
        </w:rPr>
        <w:t xml:space="preserve"> 1 Res 73/165 / 2018) ONU).</w:t>
      </w:r>
    </w:p>
    <w:p w14:paraId="31D8AA52" w14:textId="737F3A39" w:rsidR="00014C6E" w:rsidRPr="00437B0C" w:rsidRDefault="00014C6E" w:rsidP="00437B0C">
      <w:pPr>
        <w:tabs>
          <w:tab w:val="left" w:pos="851"/>
        </w:tabs>
        <w:ind w:left="709" w:hanging="709"/>
        <w:jc w:val="both"/>
        <w:rPr>
          <w:rFonts w:ascii="Verdana" w:hAnsi="Verdana" w:cstheme="minorHAnsi"/>
          <w:sz w:val="22"/>
          <w:szCs w:val="22"/>
          <w:lang w:val="es-ES"/>
        </w:rPr>
      </w:pPr>
    </w:p>
    <w:p w14:paraId="544E6602" w14:textId="69E092C7"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 Múltiple:</w:t>
      </w:r>
      <w:r w:rsidRPr="00437B0C">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20F09FDC" w14:textId="09841D0E"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o Campos Deportivos: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4A9E621C" w14:textId="6F167011"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sintéticas: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7ABF2DB7" w14:textId="7C1B919A"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Casas de Cultura:</w:t>
      </w:r>
      <w:r w:rsidRPr="00437B0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2E6BD2FB" w14:textId="092331A2" w:rsidR="2C264633" w:rsidRDefault="2C264633" w:rsidP="37E05918">
      <w:pPr>
        <w:pStyle w:val="Prrafodelista"/>
        <w:numPr>
          <w:ilvl w:val="0"/>
          <w:numId w:val="18"/>
        </w:numPr>
        <w:tabs>
          <w:tab w:val="left" w:pos="851"/>
        </w:tabs>
        <w:ind w:left="709" w:hanging="709"/>
        <w:jc w:val="both"/>
        <w:rPr>
          <w:rFonts w:ascii="Verdana" w:hAnsi="Verdana" w:cstheme="minorBidi"/>
          <w:sz w:val="22"/>
          <w:szCs w:val="22"/>
          <w:lang w:val="es-ES"/>
        </w:rPr>
      </w:pPr>
      <w:r w:rsidRPr="37E05918">
        <w:rPr>
          <w:rFonts w:asciiTheme="minorHAnsi" w:eastAsiaTheme="minorEastAsia" w:hAnsiTheme="minorHAnsi" w:cstheme="minorBidi"/>
          <w:b/>
          <w:bCs/>
          <w:sz w:val="22"/>
          <w:szCs w:val="22"/>
          <w:lang w:val="es-ES" w:eastAsia="es-ES"/>
        </w:rPr>
        <w:t xml:space="preserve">Casas de Refugio: </w:t>
      </w:r>
      <w:r w:rsidRPr="37E05918">
        <w:rPr>
          <w:rFonts w:asciiTheme="minorHAnsi" w:eastAsiaTheme="minorEastAsia" w:hAnsiTheme="minorHAnsi" w:cstheme="minorBidi"/>
          <w:sz w:val="22"/>
          <w:szCs w:val="22"/>
          <w:lang w:val="es-ES" w:eastAsia="es-ES"/>
        </w:rPr>
        <w:t xml:space="preserve">Son sitios de acogida temporales, como sitios dignos, gratuitos y seguros, en los que se ofrece el alojamiento, la alimentación y vestimenta, para la </w:t>
      </w:r>
      <w:r w:rsidRPr="37E05918">
        <w:rPr>
          <w:rFonts w:asciiTheme="minorHAnsi" w:eastAsiaTheme="minorEastAsia" w:hAnsiTheme="minorHAnsi" w:cstheme="minorBidi"/>
          <w:sz w:val="22"/>
          <w:szCs w:val="22"/>
          <w:lang w:val="es-ES" w:eastAsia="es-ES"/>
        </w:rPr>
        <w:lastRenderedPageBreak/>
        <w:t>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4E503B8F" w14:textId="4B7A67F2" w:rsidR="37E05918" w:rsidRDefault="37E05918" w:rsidP="37E05918">
      <w:pPr>
        <w:pStyle w:val="Prrafodelista"/>
        <w:tabs>
          <w:tab w:val="left" w:pos="851"/>
        </w:tabs>
        <w:ind w:left="709" w:hanging="709"/>
        <w:jc w:val="both"/>
        <w:rPr>
          <w:rFonts w:ascii="Verdana" w:hAnsi="Verdana" w:cstheme="minorBidi"/>
          <w:sz w:val="22"/>
          <w:szCs w:val="22"/>
          <w:lang w:val="es-ES"/>
        </w:rPr>
      </w:pPr>
    </w:p>
    <w:p w14:paraId="615BDF44" w14:textId="2BA7D243" w:rsidR="00014C6E" w:rsidRPr="00437B0C" w:rsidRDefault="7033396B"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Centros Día</w:t>
      </w:r>
      <w:r w:rsidR="00D23BA9" w:rsidRPr="0CA8C9CD">
        <w:rPr>
          <w:rStyle w:val="Refdenotaalpie"/>
          <w:rFonts w:ascii="Verdana" w:hAnsi="Verdana" w:cstheme="minorBidi"/>
          <w:b/>
          <w:bCs/>
          <w:sz w:val="22"/>
          <w:szCs w:val="22"/>
          <w:lang w:val="es-ES"/>
        </w:rPr>
        <w:footnoteReference w:id="8"/>
      </w:r>
      <w:r w:rsidRPr="0CA8C9CD">
        <w:rPr>
          <w:rFonts w:ascii="Verdana" w:hAnsi="Verdana" w:cstheme="minorBidi"/>
          <w:b/>
          <w:bCs/>
          <w:sz w:val="22"/>
          <w:szCs w:val="22"/>
          <w:lang w:val="es-ES"/>
        </w:rPr>
        <w:t xml:space="preserve">: </w:t>
      </w:r>
      <w:r w:rsidR="564B3A39" w:rsidRPr="0CA8C9CD">
        <w:rPr>
          <w:rFonts w:ascii="Verdana" w:hAnsi="Verdana" w:cstheme="minorBidi"/>
          <w:sz w:val="22"/>
          <w:szCs w:val="22"/>
          <w:lang w:val="es-ES"/>
        </w:rPr>
        <w:t>S</w:t>
      </w:r>
      <w:r w:rsidR="564B3A39" w:rsidRPr="0CA8C9CD">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437B0C" w:rsidRDefault="00014C6E" w:rsidP="00437B0C">
      <w:pPr>
        <w:pStyle w:val="Prrafodelista"/>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437B0C">
      <w:pPr>
        <w:shd w:val="clear" w:color="auto" w:fill="FFFFFF" w:themeFill="background1"/>
        <w:tabs>
          <w:tab w:val="left" w:pos="851"/>
        </w:tabs>
        <w:ind w:left="2790"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Prrafodelista"/>
        <w:tabs>
          <w:tab w:val="left" w:pos="851"/>
        </w:tabs>
        <w:rPr>
          <w:rFonts w:ascii="Verdana" w:hAnsi="Verdana"/>
          <w:sz w:val="28"/>
          <w:szCs w:val="28"/>
          <w:lang w:val="es-ES"/>
        </w:rPr>
      </w:pPr>
    </w:p>
    <w:p w14:paraId="39787144" w14:textId="78CED5D8"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Centros residenciales para personas adultas mayores:</w:t>
      </w:r>
      <w:r w:rsidRPr="00437B0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5470979D" w14:textId="52FCDA8B"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Educativo:</w:t>
      </w:r>
      <w:r w:rsidRPr="00437B0C">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1191B1E" w14:textId="71C9AC3E"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Histórico:</w:t>
      </w:r>
      <w:r w:rsidRPr="00437B0C">
        <w:rPr>
          <w:rFonts w:ascii="Verdana" w:hAnsi="Verdana" w:cstheme="minorHAnsi"/>
          <w:sz w:val="22"/>
          <w:szCs w:val="22"/>
          <w:lang w:val="es-ES"/>
        </w:rPr>
        <w:t xml:space="preserve"> Corresponde al núcleo urbano original de planeación y construcción de la ciudad que cuenta con un valor cultural, social y </w:t>
      </w:r>
      <w:r w:rsidRPr="00437B0C">
        <w:rPr>
          <w:rFonts w:ascii="Verdana" w:hAnsi="Verdana" w:cstheme="minorHAnsi"/>
          <w:sz w:val="22"/>
          <w:szCs w:val="22"/>
          <w:lang w:val="es-ES"/>
        </w:rPr>
        <w:lastRenderedPageBreak/>
        <w:t>turístico reconocido. Se caracteriza por contener inmuebles vinculados con la historia y la memoria de la ciudad, y por tanto particular en cuanto al patrimonio histórico.</w:t>
      </w:r>
    </w:p>
    <w:p w14:paraId="6B3253A5"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DFBE221" w14:textId="7F2E304E" w:rsidR="00014C6E" w:rsidRPr="00437B0C" w:rsidRDefault="1DAF4C0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de Convivencia Ciudadana:</w:t>
      </w:r>
      <w:r w:rsidRPr="00437B0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4564A050" w14:textId="2DA77D27" w:rsidR="00014C6E" w:rsidRPr="00437B0C" w:rsidRDefault="22D49F10"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Centros de integración ciudadana: </w:t>
      </w:r>
      <w:r w:rsidRPr="00437B0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437B0C">
        <w:rPr>
          <w:rFonts w:ascii="Verdana" w:hAnsi="Verdana" w:cstheme="minorHAnsi"/>
          <w:b/>
          <w:bCs/>
          <w:sz w:val="22"/>
          <w:szCs w:val="22"/>
          <w:lang w:val="es-ES"/>
        </w:rPr>
        <w:t xml:space="preserve"> </w:t>
      </w:r>
    </w:p>
    <w:p w14:paraId="047CA6D9" w14:textId="0CE14871"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1FBEB07" w14:textId="1BCD2742" w:rsidR="00014C6E" w:rsidRPr="00437B0C" w:rsidRDefault="73489DB2"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Centro de Desarrollo Infantil – CDI:</w:t>
      </w:r>
      <w:r w:rsidRPr="00437B0C">
        <w:rPr>
          <w:rFonts w:ascii="Verdana" w:eastAsiaTheme="minorEastAsia" w:hAnsi="Verdana" w:cstheme="minorHAnsi"/>
          <w:sz w:val="22"/>
          <w:szCs w:val="22"/>
          <w:lang w:val="es-ES" w:eastAsia="es-ES"/>
        </w:rPr>
        <w:t xml:space="preserve"> Infraestructura cuyo propósito es prestar un servicio institucional que busca </w:t>
      </w:r>
      <w:r w:rsidRPr="00437B0C">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437B0C" w:rsidRDefault="00014C6E" w:rsidP="00437B0C">
      <w:pPr>
        <w:tabs>
          <w:tab w:val="left" w:pos="851"/>
        </w:tabs>
        <w:ind w:left="709" w:hanging="709"/>
        <w:jc w:val="both"/>
        <w:rPr>
          <w:rFonts w:ascii="Verdana" w:hAnsi="Verdana" w:cstheme="minorHAnsi"/>
          <w:sz w:val="22"/>
          <w:szCs w:val="22"/>
          <w:lang w:val="es-ES"/>
        </w:rPr>
      </w:pPr>
    </w:p>
    <w:p w14:paraId="73DCFC9E" w14:textId="61AFBCBE"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Centros Poblados Rurales: </w:t>
      </w:r>
      <w:r w:rsidRPr="00437B0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6AAE6496" w14:textId="41D26D1D"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Cercanía: </w:t>
      </w:r>
      <w:r w:rsidRPr="00437B0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Prrafodelista"/>
        <w:tabs>
          <w:tab w:val="left" w:pos="851"/>
        </w:tabs>
        <w:ind w:left="709"/>
        <w:jc w:val="both"/>
        <w:rPr>
          <w:rFonts w:ascii="Verdana" w:hAnsi="Verdana" w:cstheme="minorHAnsi"/>
          <w:sz w:val="22"/>
          <w:szCs w:val="22"/>
          <w:lang w:val="es-ES"/>
        </w:rPr>
      </w:pPr>
    </w:p>
    <w:p w14:paraId="4DFC7D10" w14:textId="6B5E5C34"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Coliseo:</w:t>
      </w:r>
      <w:r w:rsidRPr="00437B0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044D5EC4" w14:textId="2C2F13F3"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Complejo Deportivo</w:t>
      </w:r>
      <w:r w:rsidRPr="00437B0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Prrafodelista"/>
        <w:tabs>
          <w:tab w:val="left" w:pos="851"/>
        </w:tabs>
        <w:ind w:left="709" w:hanging="709"/>
        <w:rPr>
          <w:rFonts w:ascii="Verdana" w:hAnsi="Verdana" w:cstheme="minorHAnsi"/>
          <w:sz w:val="22"/>
          <w:szCs w:val="22"/>
          <w:lang w:val="es-ES"/>
        </w:rPr>
      </w:pPr>
    </w:p>
    <w:p w14:paraId="630B74AD" w14:textId="76AC9263" w:rsidR="00014C6E" w:rsidRPr="00437B0C" w:rsidRDefault="782D487D"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Comunidades campesinas y rurales: </w:t>
      </w:r>
      <w:r w:rsidRPr="00437B0C">
        <w:rPr>
          <w:rFonts w:ascii="Verdana" w:hAnsi="Verdana" w:cstheme="minorHAnsi"/>
          <w:sz w:val="22"/>
          <w:szCs w:val="22"/>
          <w:lang w:val="es-ES"/>
        </w:rPr>
        <w:t xml:space="preserve">Dos o más familias diversas que se encuentran ubicadas en asentamientos humanos, ya sean Centros </w:t>
      </w:r>
      <w:r w:rsidRPr="00437B0C">
        <w:rPr>
          <w:rFonts w:ascii="Verdana" w:hAnsi="Verdana" w:cstheme="minorHAnsi"/>
          <w:sz w:val="22"/>
          <w:szCs w:val="22"/>
          <w:lang w:val="es-ES"/>
        </w:rPr>
        <w:lastRenderedPageBreak/>
        <w:t xml:space="preserve">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437B0C">
        <w:rPr>
          <w:rFonts w:ascii="Verdana" w:hAnsi="Verdana" w:cstheme="minorHAnsi"/>
          <w:sz w:val="22"/>
          <w:szCs w:val="22"/>
          <w:lang w:val="es-ES"/>
        </w:rPr>
        <w:t>N°</w:t>
      </w:r>
      <w:proofErr w:type="spellEnd"/>
      <w:r w:rsidRPr="00437B0C">
        <w:rPr>
          <w:rFonts w:ascii="Verdana" w:hAnsi="Verdana" w:cstheme="minorHAnsi"/>
          <w:sz w:val="22"/>
          <w:szCs w:val="22"/>
          <w:lang w:val="es-ES"/>
        </w:rPr>
        <w:t xml:space="preserve"> 1 2, 3 y 4 Res. 73/165/2018: ONU).</w:t>
      </w:r>
    </w:p>
    <w:p w14:paraId="0C6B7116" w14:textId="52058ECE" w:rsidR="00014C6E" w:rsidRPr="00437B0C" w:rsidRDefault="00014C6E" w:rsidP="00437B0C">
      <w:pPr>
        <w:pStyle w:val="Prrafodelista"/>
        <w:tabs>
          <w:tab w:val="left" w:pos="851"/>
        </w:tabs>
        <w:ind w:left="709"/>
        <w:jc w:val="both"/>
        <w:rPr>
          <w:rFonts w:ascii="Verdana" w:hAnsi="Verdana" w:cstheme="minorHAnsi"/>
          <w:b/>
          <w:bCs/>
          <w:sz w:val="22"/>
          <w:szCs w:val="22"/>
          <w:lang w:val="es-ES"/>
        </w:rPr>
      </w:pPr>
    </w:p>
    <w:p w14:paraId="21D19990" w14:textId="647A61E6" w:rsidR="00014C6E" w:rsidRPr="00437B0C" w:rsidRDefault="7C0E71CA"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Condiciones ambientales: </w:t>
      </w:r>
      <w:r w:rsidRPr="00437B0C">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437B0C" w:rsidRDefault="00014C6E" w:rsidP="00437B0C">
      <w:pPr>
        <w:pStyle w:val="Prrafodelista"/>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437B0C" w:rsidRDefault="391F63B3"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Conservación:</w:t>
      </w:r>
      <w:r w:rsidRPr="00437B0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2372-2010, compilado en el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1076-2015, art. 2.2.2.1.4.2.)</w:t>
      </w:r>
    </w:p>
    <w:p w14:paraId="555CF03A" w14:textId="2854F193"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7BA7AA36" w14:textId="01235250" w:rsidR="00014C6E" w:rsidRPr="00437B0C" w:rsidRDefault="11B024CF" w:rsidP="00437B0C">
      <w:pPr>
        <w:pStyle w:val="Prrafodelista"/>
        <w:numPr>
          <w:ilvl w:val="0"/>
          <w:numId w:val="18"/>
        </w:numPr>
        <w:tabs>
          <w:tab w:val="left" w:pos="851"/>
        </w:tabs>
        <w:spacing w:before="240"/>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cuantitativo:</w:t>
      </w:r>
      <w:r w:rsidRPr="00437B0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tal forma que exista una relación uno a uno entre</w:t>
      </w:r>
      <w:r w:rsidR="09BBAE7C"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la cantidad de viviendas adecuadas y los hogares que</w:t>
      </w:r>
      <w:r w:rsidR="534C9E85"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requieren alojamiento. Este concepto reconoce que las</w:t>
      </w:r>
      <w:r w:rsidR="3DE5B612"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deficiencias estructurales y de espacio de las viviendas</w:t>
      </w:r>
      <w:r w:rsidR="14AA82DD"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en las que habitan estos hogares no son susceptibles</w:t>
      </w:r>
      <w:r w:rsidR="30BE6B83"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ser mejoradas para superar la condición de déficit.</w:t>
      </w:r>
      <w:r w:rsidR="318DABDB"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(DANE, 2021).</w:t>
      </w:r>
    </w:p>
    <w:p w14:paraId="04B96C77" w14:textId="58738950" w:rsidR="4B9BC9E3" w:rsidRPr="00437B0C" w:rsidRDefault="4B9BC9E3" w:rsidP="00437B0C">
      <w:pPr>
        <w:pStyle w:val="Prrafodelista"/>
        <w:tabs>
          <w:tab w:val="left" w:pos="851"/>
        </w:tabs>
        <w:spacing w:before="240"/>
        <w:ind w:left="709" w:hanging="709"/>
        <w:jc w:val="both"/>
        <w:rPr>
          <w:rFonts w:ascii="Verdana" w:hAnsi="Verdana" w:cstheme="minorHAnsi"/>
          <w:sz w:val="22"/>
          <w:szCs w:val="22"/>
          <w:lang w:val="es-ES"/>
        </w:rPr>
      </w:pPr>
    </w:p>
    <w:p w14:paraId="63F41D5F" w14:textId="340B1410" w:rsidR="00014C6E" w:rsidRPr="00437B0C" w:rsidRDefault="11B024CF"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val="es-ES" w:eastAsia="es-ES"/>
        </w:rPr>
        <w:t>Déficit en el material de las paredes exteriores:</w:t>
      </w:r>
      <w:r w:rsidR="32F7AAC1" w:rsidRPr="00437B0C">
        <w:rPr>
          <w:rFonts w:ascii="Verdana" w:eastAsiaTheme="minorEastAsia" w:hAnsi="Verdana" w:cstheme="minorHAnsi"/>
          <w:b/>
          <w:bCs/>
          <w:sz w:val="22"/>
          <w:szCs w:val="22"/>
          <w:lang w:val="es-ES" w:eastAsia="es-ES"/>
        </w:rPr>
        <w:t xml:space="preserve"> </w:t>
      </w:r>
      <w:r w:rsidR="32F7AAC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Forma parte del déficit cuantitativo. Se consideran en</w:t>
      </w:r>
      <w:r w:rsidR="74125AB6"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déficit los hogares que habitan en viviendas en las que</w:t>
      </w:r>
      <w:r w:rsidR="6933547A"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el material predominante de las paredes exteriores sea </w:t>
      </w:r>
      <w:r w:rsidR="6F62009F" w:rsidRPr="00437B0C">
        <w:rPr>
          <w:rFonts w:ascii="Verdana" w:eastAsiaTheme="minorEastAsia" w:hAnsi="Verdana" w:cstheme="minorHAnsi"/>
          <w:sz w:val="22"/>
          <w:szCs w:val="22"/>
          <w:lang w:val="es-ES" w:eastAsia="es-ES"/>
        </w:rPr>
        <w:t xml:space="preserve">madera burda, tabla o tablón; caña, esterilla, u otros </w:t>
      </w:r>
      <w:r w:rsidR="6F62009F" w:rsidRPr="00437B0C">
        <w:rPr>
          <w:rFonts w:ascii="Verdana" w:eastAsiaTheme="minorEastAsia" w:hAnsi="Verdana" w:cstheme="minorHAnsi"/>
          <w:sz w:val="22"/>
          <w:szCs w:val="22"/>
          <w:lang w:eastAsia="es-ES"/>
        </w:rPr>
        <w:t xml:space="preserve">vegetales; materiales de desecho, y los hogares que habitan en viviendas sin </w:t>
      </w:r>
      <w:r w:rsidR="6F62009F" w:rsidRPr="00437B0C">
        <w:rPr>
          <w:rFonts w:ascii="Verdana" w:eastAsiaTheme="minorEastAsia" w:hAnsi="Verdana" w:cstheme="minorHAnsi"/>
          <w:sz w:val="22"/>
          <w:szCs w:val="22"/>
          <w:lang w:eastAsia="es-ES"/>
        </w:rPr>
        <w:lastRenderedPageBreak/>
        <w:t xml:space="preserve">paredes. (DANE, </w:t>
      </w:r>
      <w:r w:rsidR="2AF66591" w:rsidRPr="00437B0C">
        <w:rPr>
          <w:rFonts w:ascii="Verdana" w:eastAsiaTheme="minorEastAsia" w:hAnsi="Verdana" w:cstheme="minorHAnsi"/>
          <w:sz w:val="22"/>
          <w:szCs w:val="22"/>
          <w:lang w:eastAsia="es-ES"/>
        </w:rPr>
        <w:t>2021) En</w:t>
      </w:r>
      <w:r w:rsidR="6F62009F" w:rsidRPr="00437B0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437B0C" w:rsidRDefault="4B9BC9E3" w:rsidP="00437B0C">
      <w:pPr>
        <w:pStyle w:val="Prrafodelista"/>
        <w:tabs>
          <w:tab w:val="left" w:pos="851"/>
        </w:tabs>
        <w:spacing w:before="240"/>
        <w:ind w:left="709" w:hanging="709"/>
        <w:jc w:val="both"/>
        <w:rPr>
          <w:rFonts w:ascii="Verdana" w:eastAsiaTheme="minorEastAsia" w:hAnsi="Verdana" w:cstheme="minorHAnsi"/>
          <w:sz w:val="22"/>
          <w:szCs w:val="22"/>
          <w:lang w:eastAsia="es-ES"/>
        </w:rPr>
      </w:pPr>
    </w:p>
    <w:p w14:paraId="4B448CFF" w14:textId="54CB8A60" w:rsidR="00014C6E" w:rsidRPr="00437B0C" w:rsidRDefault="6F62009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 xml:space="preserve">Déficit habitacional: </w:t>
      </w:r>
      <w:r w:rsidRPr="00437B0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Prrafodelista"/>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437B0C" w:rsidRDefault="3BC3601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cualitativo:</w:t>
      </w:r>
      <w:r w:rsidRPr="00437B0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Prrafodelista"/>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437B0C" w:rsidRDefault="37A4010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Densidad y Edificabilidad en Suelo Rural: </w:t>
      </w:r>
      <w:r w:rsidRPr="00437B0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472AE59C" w14:textId="17042DEF" w:rsidR="00014C6E" w:rsidRPr="00437B0C" w:rsidRDefault="37A4010B"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Densidad:</w:t>
      </w:r>
      <w:r w:rsidRPr="00437B0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437B0C" w:rsidRDefault="00B20FF0" w:rsidP="00437B0C">
      <w:pPr>
        <w:pStyle w:val="Prrafodelista"/>
        <w:tabs>
          <w:tab w:val="left" w:pos="851"/>
        </w:tabs>
        <w:spacing w:before="240"/>
        <w:ind w:left="709" w:hanging="709"/>
        <w:jc w:val="both"/>
        <w:rPr>
          <w:rFonts w:ascii="Verdana" w:eastAsiaTheme="minorEastAsia" w:hAnsi="Verdana" w:cstheme="minorHAnsi"/>
          <w:sz w:val="22"/>
          <w:szCs w:val="22"/>
          <w:lang w:val="es-ES" w:eastAsia="es-ES"/>
        </w:rPr>
      </w:pPr>
    </w:p>
    <w:p w14:paraId="28F6DCAC" w14:textId="69A38319" w:rsidR="00014C6E" w:rsidRPr="00437B0C" w:rsidRDefault="55E4E84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Bidi"/>
          <w:b/>
          <w:bCs/>
          <w:sz w:val="22"/>
          <w:szCs w:val="22"/>
          <w:lang w:val="es-ES" w:eastAsia="es-ES"/>
        </w:rPr>
        <w:t>Economía del Cuidado:</w:t>
      </w:r>
      <w:r w:rsidRPr="00437B0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437B0C" w:rsidRDefault="2BC74188"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Edificación.</w:t>
      </w:r>
      <w:r w:rsidRPr="00437B0C">
        <w:rPr>
          <w:rFonts w:ascii="Verdana" w:hAnsi="Verdana" w:cstheme="minorHAnsi"/>
          <w:sz w:val="22"/>
          <w:szCs w:val="22"/>
          <w:lang w:val="es-ES"/>
        </w:rPr>
        <w:t xml:space="preserve"> </w:t>
      </w:r>
      <w:r w:rsidRPr="00437B0C">
        <w:rPr>
          <w:rFonts w:ascii="Verdana" w:eastAsiaTheme="minorEastAsia" w:hAnsi="Verdana" w:cstheme="minorHAnsi"/>
          <w:sz w:val="22"/>
          <w:szCs w:val="22"/>
          <w:lang w:val="es-ES" w:eastAsia="es-ES"/>
        </w:rPr>
        <w:t>Es una construcción cuyo uso primordial es la habitación u ocupación por seres humanos</w:t>
      </w:r>
      <w:r w:rsidRPr="00437B0C">
        <w:rPr>
          <w:rFonts w:ascii="Verdana" w:hAnsi="Verdana" w:cstheme="minorHAnsi"/>
          <w:sz w:val="22"/>
          <w:szCs w:val="22"/>
          <w:lang w:val="es-ES"/>
        </w:rPr>
        <w:t>.</w:t>
      </w:r>
    </w:p>
    <w:p w14:paraId="4302B5A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2C9194C" w14:textId="26AD551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inicial:</w:t>
      </w:r>
      <w:r w:rsidRPr="00437B0C">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07DC5291" w14:textId="28245E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Básica:</w:t>
      </w:r>
      <w:r w:rsidRPr="00437B0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2A58274B" w14:textId="77E866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Educación Preescolar:</w:t>
      </w:r>
      <w:r w:rsidRPr="00437B0C">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12E83EF1" w14:textId="3FCC2A4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formal</w:t>
      </w:r>
      <w:r w:rsidRPr="00437B0C">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437B0C">
        <w:rPr>
          <w:rFonts w:ascii="Verdana" w:hAnsi="Verdana" w:cstheme="minorHAnsi"/>
          <w:sz w:val="22"/>
          <w:szCs w:val="22"/>
          <w:lang w:val="es-ES"/>
        </w:rPr>
        <w:t>deque</w:t>
      </w:r>
      <w:proofErr w:type="spellEnd"/>
      <w:r w:rsidRPr="00437B0C">
        <w:rPr>
          <w:rFonts w:ascii="Verdana" w:hAnsi="Verdana" w:cstheme="minorHAnsi"/>
          <w:sz w:val="22"/>
          <w:szCs w:val="22"/>
          <w:lang w:val="es-ES"/>
        </w:rPr>
        <w:t xml:space="preserve"> las personas puedan fundamentar su desarrollo en forma permanente.</w:t>
      </w:r>
    </w:p>
    <w:p w14:paraId="4AA62CC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44BC8804" w14:textId="7E4F7E1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para el Trabajo y el Desarrollo Humano:</w:t>
      </w:r>
      <w:r w:rsidRPr="00437B0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4268C7A" w14:textId="640F924C" w:rsidR="00AF7136" w:rsidRPr="00437B0C" w:rsidRDefault="11731907"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Bidi"/>
          <w:b/>
          <w:bCs/>
          <w:sz w:val="22"/>
          <w:szCs w:val="22"/>
          <w:lang w:val="es-ES"/>
        </w:rPr>
        <w:t>Equipamiento Cultural:</w:t>
      </w:r>
      <w:r w:rsidRPr="00437B0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5F4B4CCE" w14:textId="3AD429C3"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Equipamientos de Recreación:</w:t>
      </w:r>
      <w:r w:rsidRPr="00437B0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437B0C">
        <w:rPr>
          <w:rFonts w:ascii="Verdana" w:eastAsiaTheme="minorEastAsia" w:hAnsi="Verdana" w:cstheme="minorBidi"/>
          <w:sz w:val="22"/>
          <w:szCs w:val="22"/>
          <w:lang w:val="es-ES" w:eastAsia="es-ES"/>
        </w:rPr>
        <w:t>.</w:t>
      </w:r>
    </w:p>
    <w:p w14:paraId="22A2AFB4" w14:textId="38FE038E" w:rsidR="055EDA6B" w:rsidRPr="00437B0C" w:rsidRDefault="055EDA6B" w:rsidP="00437B0C">
      <w:pPr>
        <w:pStyle w:val="Prrafodelista"/>
        <w:tabs>
          <w:tab w:val="left" w:pos="851"/>
        </w:tabs>
        <w:ind w:left="709" w:hanging="709"/>
        <w:jc w:val="both"/>
        <w:rPr>
          <w:rFonts w:ascii="Verdana" w:hAnsi="Verdana"/>
        </w:rPr>
      </w:pPr>
    </w:p>
    <w:p w14:paraId="53A3C0FE" w14:textId="33848D3A"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val="es-ES" w:eastAsia="es-ES"/>
        </w:rPr>
        <w:t>Equipamientos de Culto</w:t>
      </w:r>
      <w:r w:rsidRPr="0CA8C9CD">
        <w:rPr>
          <w:rStyle w:val="Refdenotaalpie"/>
          <w:rFonts w:ascii="Verdana" w:eastAsiaTheme="minorEastAsia" w:hAnsi="Verdana" w:cstheme="minorBidi"/>
          <w:b/>
          <w:bCs/>
          <w:sz w:val="22"/>
          <w:szCs w:val="22"/>
          <w:lang w:val="es-ES" w:eastAsia="es-ES"/>
        </w:rPr>
        <w:footnoteReference w:id="9"/>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CA8C9CD">
        <w:rPr>
          <w:rFonts w:ascii="Verdana" w:eastAsiaTheme="minorEastAsia" w:hAnsi="Verdana" w:cstheme="minorBidi"/>
          <w:sz w:val="22"/>
          <w:szCs w:val="22"/>
          <w:lang w:val="es-ES" w:eastAsia="es-ES"/>
        </w:rPr>
        <w:t>.</w:t>
      </w:r>
    </w:p>
    <w:p w14:paraId="217B7F80" w14:textId="08D47FE9" w:rsidR="055EDA6B" w:rsidRPr="00437B0C" w:rsidRDefault="055EDA6B" w:rsidP="00437B0C">
      <w:pPr>
        <w:pStyle w:val="Prrafodelista"/>
        <w:tabs>
          <w:tab w:val="left" w:pos="851"/>
        </w:tabs>
        <w:ind w:left="709" w:hanging="709"/>
        <w:jc w:val="both"/>
        <w:rPr>
          <w:rFonts w:ascii="Verdana" w:hAnsi="Verdana"/>
        </w:rPr>
      </w:pPr>
    </w:p>
    <w:p w14:paraId="507EAC4C" w14:textId="6E3F9CB3"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lang w:eastAsia="es-ES"/>
        </w:rPr>
      </w:pPr>
      <w:r w:rsidRPr="0CA8C9CD">
        <w:rPr>
          <w:rFonts w:ascii="Verdana" w:eastAsiaTheme="minorEastAsia" w:hAnsi="Verdana" w:cstheme="minorBidi"/>
          <w:b/>
          <w:bCs/>
          <w:sz w:val="22"/>
          <w:szCs w:val="22"/>
          <w:lang w:eastAsia="es-ES"/>
        </w:rPr>
        <w:t>Equipamientos de Sedes de la Administración Pública</w:t>
      </w:r>
      <w:r w:rsidRPr="0CA8C9CD">
        <w:rPr>
          <w:rStyle w:val="Refdenotaalpie"/>
          <w:rFonts w:ascii="Verdana" w:eastAsiaTheme="minorEastAsia" w:hAnsi="Verdana" w:cstheme="minorBidi"/>
          <w:b/>
          <w:bCs/>
          <w:sz w:val="22"/>
          <w:szCs w:val="22"/>
          <w:lang w:eastAsia="es-ES"/>
        </w:rPr>
        <w:footnoteReference w:id="10"/>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CA8C9CD">
        <w:rPr>
          <w:rFonts w:ascii="Verdana" w:eastAsiaTheme="minorEastAsia" w:hAnsi="Verdana" w:cstheme="minorBidi"/>
          <w:sz w:val="22"/>
          <w:szCs w:val="22"/>
          <w:lang w:eastAsia="es-ES"/>
        </w:rPr>
        <w:t xml:space="preserve"> </w:t>
      </w:r>
      <w:r w:rsidRPr="0CA8C9CD">
        <w:rPr>
          <w:rFonts w:ascii="Verdana" w:eastAsiaTheme="minorEastAsia" w:hAnsi="Verdana" w:cstheme="minorBidi"/>
          <w:sz w:val="22"/>
          <w:szCs w:val="22"/>
          <w:lang w:eastAsia="es-ES"/>
        </w:rPr>
        <w:t xml:space="preserve">sedes de entidades públicas municipales, departamentales y sedes administrativas de servicios públicos de operación a nivel regional, sedes de institutos descentralizados, centros </w:t>
      </w:r>
      <w:r w:rsidRPr="0CA8C9CD">
        <w:rPr>
          <w:rFonts w:ascii="Verdana" w:eastAsiaTheme="minorEastAsia" w:hAnsi="Verdana" w:cstheme="minorBidi"/>
          <w:sz w:val="22"/>
          <w:szCs w:val="22"/>
          <w:lang w:eastAsia="es-ES"/>
        </w:rPr>
        <w:lastRenderedPageBreak/>
        <w:t>administrativos municipales</w:t>
      </w:r>
      <w:r w:rsidR="2EE5A2A0" w:rsidRPr="0CA8C9CD">
        <w:rPr>
          <w:rFonts w:ascii="Verdana" w:eastAsiaTheme="minorEastAsia" w:hAnsi="Verdana" w:cstheme="minorBidi"/>
          <w:sz w:val="22"/>
          <w:szCs w:val="22"/>
          <w:lang w:eastAsia="es-ES"/>
        </w:rPr>
        <w:t>, Centros de Administración Local Integrada (CALI)</w:t>
      </w:r>
      <w:r w:rsidR="4987019F" w:rsidRPr="0CA8C9CD">
        <w:rPr>
          <w:rFonts w:ascii="Verdana" w:eastAsiaTheme="minorEastAsia" w:hAnsi="Verdana" w:cstheme="minorBidi"/>
          <w:sz w:val="22"/>
          <w:szCs w:val="22"/>
          <w:lang w:eastAsia="es-ES"/>
        </w:rPr>
        <w:t xml:space="preserve"> o similares.</w:t>
      </w:r>
    </w:p>
    <w:p w14:paraId="24186DD1" w14:textId="679E1C1D"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3294FAA2" w14:textId="38D3FFB2"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Seguridad Ciudadana</w:t>
      </w:r>
      <w:r w:rsidRPr="0CA8C9CD">
        <w:rPr>
          <w:rStyle w:val="Refdenotaalpie"/>
          <w:rFonts w:ascii="Verdana" w:eastAsiaTheme="minorEastAsia" w:hAnsi="Verdana" w:cstheme="minorBidi"/>
          <w:b/>
          <w:bCs/>
          <w:sz w:val="22"/>
          <w:szCs w:val="22"/>
          <w:lang w:eastAsia="es-ES"/>
        </w:rPr>
        <w:footnoteReference w:id="11"/>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437B0C" w:rsidRDefault="055EDA6B" w:rsidP="00437B0C">
      <w:pPr>
        <w:pStyle w:val="Prrafodelista"/>
        <w:tabs>
          <w:tab w:val="left" w:pos="851"/>
        </w:tabs>
        <w:ind w:left="709" w:hanging="709"/>
        <w:jc w:val="both"/>
        <w:rPr>
          <w:rFonts w:ascii="Verdana" w:eastAsiaTheme="minorEastAsia" w:hAnsi="Verdana" w:cstheme="minorBidi"/>
          <w:b/>
          <w:bCs/>
          <w:sz w:val="22"/>
          <w:szCs w:val="22"/>
          <w:lang w:eastAsia="es-ES"/>
        </w:rPr>
      </w:pPr>
    </w:p>
    <w:p w14:paraId="15922FCA" w14:textId="3884955C"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Administración de Justicia y convivencia</w:t>
      </w:r>
      <w:r w:rsidRPr="0CA8C9CD">
        <w:rPr>
          <w:rStyle w:val="Refdenotaalpie"/>
          <w:rFonts w:ascii="Verdana" w:eastAsiaTheme="minorEastAsia" w:hAnsi="Verdana" w:cstheme="minorBidi"/>
          <w:b/>
          <w:bCs/>
          <w:sz w:val="22"/>
          <w:szCs w:val="22"/>
          <w:lang w:eastAsia="es-ES"/>
        </w:rPr>
        <w:footnoteReference w:id="12"/>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10D2D2C7" w14:textId="0047EB3F"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CA8C9CD">
        <w:rPr>
          <w:rFonts w:ascii="Verdana" w:eastAsiaTheme="minorEastAsia" w:hAnsi="Verdana" w:cstheme="minorBidi"/>
          <w:b/>
          <w:bCs/>
          <w:sz w:val="22"/>
          <w:szCs w:val="22"/>
          <w:lang w:val="es-ES" w:eastAsia="es-ES"/>
        </w:rPr>
        <w:t>Equipamientos de Educación</w:t>
      </w:r>
      <w:r w:rsidRPr="0CA8C9CD">
        <w:rPr>
          <w:rStyle w:val="Refdenotaalpie"/>
          <w:rFonts w:ascii="Verdana" w:eastAsiaTheme="minorEastAsia" w:hAnsi="Verdana" w:cstheme="minorBidi"/>
          <w:b/>
          <w:bCs/>
          <w:sz w:val="22"/>
          <w:szCs w:val="22"/>
          <w:lang w:val="es-ES" w:eastAsia="es-ES"/>
        </w:rPr>
        <w:footnoteReference w:id="13"/>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CA8C9CD">
        <w:rPr>
          <w:rFonts w:ascii="Verdana" w:eastAsiaTheme="minorEastAsia" w:hAnsi="Verdana" w:cstheme="minorBidi"/>
          <w:sz w:val="22"/>
          <w:szCs w:val="22"/>
          <w:lang w:val="es-ES" w:eastAsia="es-ES"/>
        </w:rPr>
        <w:t xml:space="preserve"> y similares.</w:t>
      </w:r>
    </w:p>
    <w:p w14:paraId="57742552" w14:textId="7E646A3B"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07AF6EF3" w14:textId="4295549A" w:rsidR="00F3E268" w:rsidRPr="00437B0C" w:rsidRDefault="00F3E26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val="es-ES" w:eastAsia="es-ES"/>
        </w:rPr>
        <w:t>Equipamientos de Salud</w:t>
      </w:r>
      <w:r w:rsidRPr="0CA8C9CD">
        <w:rPr>
          <w:rStyle w:val="Refdenotaalpie"/>
          <w:rFonts w:ascii="Verdana" w:eastAsiaTheme="minorEastAsia" w:hAnsi="Verdana" w:cstheme="minorBidi"/>
          <w:b/>
          <w:bCs/>
          <w:sz w:val="22"/>
          <w:szCs w:val="22"/>
          <w:lang w:val="es-ES" w:eastAsia="es-ES"/>
        </w:rPr>
        <w:footnoteReference w:id="14"/>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0115F7E" w14:textId="000D0919" w:rsidR="00014C6E"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Equipamiento Deportivo:</w:t>
      </w:r>
      <w:r w:rsidRPr="00437B0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437B0C">
        <w:rPr>
          <w:rFonts w:ascii="Verdana" w:hAnsi="Verdana" w:cstheme="minorHAnsi"/>
          <w:sz w:val="22"/>
          <w:szCs w:val="22"/>
          <w:lang w:val="es-ES"/>
        </w:rPr>
        <w:t xml:space="preserve"> </w:t>
      </w:r>
      <w:proofErr w:type="gramStart"/>
      <w:r w:rsidRPr="00437B0C">
        <w:rPr>
          <w:rFonts w:ascii="Verdana" w:hAnsi="Verdana" w:cstheme="minorHAnsi"/>
          <w:sz w:val="22"/>
          <w:szCs w:val="22"/>
          <w:lang w:val="es-ES"/>
        </w:rPr>
        <w:t>complejo deportivo y escenario deportivo</w:t>
      </w:r>
      <w:proofErr w:type="gramEnd"/>
      <w:r w:rsidRPr="00437B0C">
        <w:rPr>
          <w:rFonts w:ascii="Verdana" w:hAnsi="Verdana" w:cstheme="minorHAnsi"/>
          <w:sz w:val="22"/>
          <w:szCs w:val="22"/>
          <w:lang w:val="es-ES"/>
        </w:rPr>
        <w:t>.</w:t>
      </w:r>
    </w:p>
    <w:p w14:paraId="7C2B7B65"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333E2190" w14:textId="2C139725" w:rsidR="00AF7136" w:rsidRPr="00437B0C" w:rsidRDefault="3A61BF46" w:rsidP="00437B0C">
      <w:pPr>
        <w:pStyle w:val="Prrafodelista"/>
        <w:numPr>
          <w:ilvl w:val="0"/>
          <w:numId w:val="18"/>
        </w:numPr>
        <w:tabs>
          <w:tab w:val="left" w:pos="851"/>
        </w:tabs>
        <w:ind w:left="709" w:hanging="709"/>
        <w:jc w:val="both"/>
        <w:rPr>
          <w:rFonts w:ascii="Verdana" w:hAnsi="Verdana" w:cstheme="minorBidi"/>
          <w:b/>
          <w:bCs/>
          <w:sz w:val="22"/>
          <w:szCs w:val="22"/>
          <w:lang w:val="es-ES"/>
        </w:rPr>
      </w:pPr>
      <w:r w:rsidRPr="00437B0C">
        <w:rPr>
          <w:rFonts w:ascii="Verdana" w:hAnsi="Verdana" w:cstheme="minorBidi"/>
          <w:b/>
          <w:bCs/>
          <w:sz w:val="22"/>
          <w:szCs w:val="22"/>
          <w:lang w:val="es-ES"/>
        </w:rPr>
        <w:lastRenderedPageBreak/>
        <w:t xml:space="preserve">Escenario Recreo Deportivo: </w:t>
      </w:r>
      <w:r w:rsidRPr="00437B0C">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19A6647" w14:textId="2B29D6D7"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Espacio Deportivo</w:t>
      </w:r>
      <w:r w:rsidRPr="00437B0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437B0C">
        <w:rPr>
          <w:rFonts w:ascii="Verdana" w:hAnsi="Verdana" w:cstheme="minorHAnsi"/>
          <w:b/>
          <w:bCs/>
          <w:sz w:val="22"/>
          <w:szCs w:val="22"/>
          <w:lang w:val="es-ES"/>
        </w:rPr>
        <w:t>.</w:t>
      </w:r>
    </w:p>
    <w:p w14:paraId="5DAB545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4B52B13F" w14:textId="1AA59755"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Espacio Deportivo Convencional: </w:t>
      </w:r>
      <w:r w:rsidRPr="00437B0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E6696AD" w14:textId="10CFA43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Espacio Deportivo Singular: </w:t>
      </w:r>
      <w:r w:rsidRPr="00437B0C">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0AF4E0F" w14:textId="692B64B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 Educativo</w:t>
      </w:r>
      <w:r w:rsidRPr="00437B0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7662BCE" w14:textId="2310E90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Establecimientos Educativos Oficiales</w:t>
      </w:r>
      <w:r w:rsidRPr="00437B0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5D94C234" w14:textId="33B830DE"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regional:</w:t>
      </w:r>
      <w:r w:rsidRPr="00437B0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2EEB3968" w14:textId="36D00C3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urbana</w:t>
      </w:r>
      <w:r w:rsidRPr="00437B0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w:t>
      </w:r>
      <w:r w:rsidRPr="00437B0C">
        <w:rPr>
          <w:rFonts w:ascii="Verdana" w:hAnsi="Verdana" w:cstheme="minorHAnsi"/>
          <w:sz w:val="22"/>
          <w:szCs w:val="22"/>
          <w:lang w:val="es-ES"/>
        </w:rPr>
        <w:lastRenderedPageBreak/>
        <w:t xml:space="preserve">que demandan requerimientos especiales en materia de servicios y obras de infraestructura. </w:t>
      </w:r>
    </w:p>
    <w:p w14:paraId="105D8E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1060F92" w14:textId="2E58666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vecinal</w:t>
      </w:r>
      <w:r w:rsidRPr="00437B0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08FFDC7" w14:textId="757EA31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zonal:</w:t>
      </w:r>
      <w:r w:rsidRPr="00437B0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F077571" w14:textId="335468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cultural</w:t>
      </w:r>
      <w:r w:rsidRPr="00437B0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C3121BA" w14:textId="72056150"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Deportivo</w:t>
      </w:r>
      <w:r w:rsidRPr="00437B0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3E7C6D3" w14:textId="5637BB71"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Espacio Recreo Deportivo:</w:t>
      </w:r>
      <w:r w:rsidRPr="00437B0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536E11A1" w:rsidR="00A8311D" w:rsidRPr="00437B0C" w:rsidRDefault="00A8311D" w:rsidP="1C859520">
      <w:pPr>
        <w:pStyle w:val="Prrafodelista"/>
        <w:tabs>
          <w:tab w:val="left" w:pos="851"/>
        </w:tabs>
        <w:ind w:left="709" w:hanging="709"/>
        <w:jc w:val="both"/>
        <w:rPr>
          <w:rFonts w:ascii="Verdana" w:hAnsi="Verdana" w:cstheme="minorBidi"/>
          <w:sz w:val="22"/>
          <w:szCs w:val="22"/>
          <w:lang w:val="es-ES"/>
        </w:rPr>
      </w:pPr>
    </w:p>
    <w:p w14:paraId="33C0A4F2" w14:textId="27CE06D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Estadios:</w:t>
      </w:r>
      <w:r w:rsidRPr="00437B0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483D0307" w14:textId="7F4B61FA" w:rsidR="00AF7136" w:rsidRPr="00437B0C" w:rsidRDefault="122D916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Ecoeficiencia:</w:t>
      </w:r>
      <w:r w:rsidRPr="00437B0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69254738" w14:textId="58877AB6" w:rsidR="00AF7136" w:rsidRPr="00437B0C" w:rsidRDefault="55DC1081"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Bidi"/>
          <w:b/>
          <w:bCs/>
          <w:sz w:val="22"/>
          <w:szCs w:val="22"/>
          <w:lang w:val="es-ES" w:eastAsia="es-ES"/>
        </w:rPr>
        <w:t>Focalización</w:t>
      </w:r>
      <w:r w:rsidRPr="00437B0C">
        <w:rPr>
          <w:rFonts w:ascii="Verdana" w:eastAsiaTheme="minorEastAsia" w:hAnsi="Verdana" w:cstheme="minorBidi"/>
          <w:sz w:val="22"/>
          <w:szCs w:val="22"/>
          <w:lang w:val="es-ES" w:eastAsia="es-ES"/>
        </w:rPr>
        <w:t xml:space="preserve">: Consiste en la identificación de los </w:t>
      </w:r>
      <w:r w:rsidRPr="00437B0C">
        <w:rPr>
          <w:rFonts w:ascii="Verdana" w:eastAsiaTheme="minorEastAsia" w:hAnsi="Verdana" w:cstheme="minorBidi"/>
          <w:sz w:val="22"/>
          <w:szCs w:val="22"/>
          <w:lang w:eastAsia="es-ES"/>
        </w:rPr>
        <w:t xml:space="preserve">potenciales hogares beneficiarios mediante el establecimiento y aplicación de criterios </w:t>
      </w:r>
      <w:r w:rsidRPr="00437B0C">
        <w:rPr>
          <w:rFonts w:ascii="Verdana" w:eastAsiaTheme="minorEastAsia" w:hAnsi="Verdana" w:cstheme="minorBidi"/>
          <w:sz w:val="22"/>
          <w:szCs w:val="22"/>
          <w:lang w:eastAsia="es-ES"/>
        </w:rPr>
        <w:lastRenderedPageBreak/>
        <w:t xml:space="preserve">objetivos basados en el principio de igualdad, enfoques diferenciales y de género, entre otros, buscando mejorar la calidad de vida de la población rural más vulnerable </w:t>
      </w:r>
      <w:r w:rsidRPr="00437B0C">
        <w:rPr>
          <w:rFonts w:ascii="Verdana" w:hAnsi="Verdana" w:cstheme="minorBidi"/>
          <w:sz w:val="22"/>
          <w:szCs w:val="22"/>
        </w:rPr>
        <w:t>del país.</w:t>
      </w:r>
      <w:r w:rsidRPr="00437B0C">
        <w:rPr>
          <w:rFonts w:ascii="Verdana" w:hAnsi="Verdana" w:cstheme="minorBidi"/>
          <w:b/>
          <w:bCs/>
          <w:sz w:val="22"/>
          <w:szCs w:val="22"/>
          <w:lang w:val="es-ES"/>
        </w:rPr>
        <w:t xml:space="preserve"> </w:t>
      </w:r>
    </w:p>
    <w:p w14:paraId="3C97BCB0" w14:textId="7A05EEF5"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62C9227D" w14:textId="29571AD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Hospital:</w:t>
      </w:r>
      <w:r w:rsidRPr="00437B0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52E0529D" w14:textId="0E1281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Infantiles y Hogares Agrupados:</w:t>
      </w:r>
      <w:r w:rsidRPr="00437B0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2CE287B" w14:textId="305AD59C" w:rsidR="00AF7136" w:rsidRPr="00437B0C" w:rsidRDefault="3A61BF46" w:rsidP="78C2A178">
      <w:pPr>
        <w:pStyle w:val="Prrafodelista"/>
        <w:numPr>
          <w:ilvl w:val="0"/>
          <w:numId w:val="18"/>
        </w:numPr>
        <w:tabs>
          <w:tab w:val="left" w:pos="851"/>
        </w:tabs>
        <w:ind w:left="709" w:hanging="709"/>
        <w:jc w:val="both"/>
        <w:rPr>
          <w:rFonts w:ascii="Verdana" w:hAnsi="Verdana" w:cstheme="minorBidi"/>
          <w:sz w:val="22"/>
          <w:szCs w:val="22"/>
        </w:rPr>
      </w:pPr>
      <w:r w:rsidRPr="78C2A178">
        <w:rPr>
          <w:rFonts w:ascii="Verdana" w:hAnsi="Verdana" w:cstheme="minorBidi"/>
          <w:b/>
          <w:bCs/>
          <w:sz w:val="22"/>
          <w:szCs w:val="22"/>
        </w:rPr>
        <w:t>Hogares Agrupados:</w:t>
      </w:r>
      <w:r w:rsidRPr="78C2A178">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
    <w:p w14:paraId="3D06C9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31957" w14:textId="0C016E62"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Comunitarios de Bienestar</w:t>
      </w:r>
      <w:r w:rsidRPr="00437B0C">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437B0C">
        <w:rPr>
          <w:rFonts w:ascii="Verdana" w:hAnsi="Verdana" w:cstheme="minorHAnsi"/>
          <w:sz w:val="22"/>
          <w:szCs w:val="22"/>
          <w:lang w:val="es-ES"/>
        </w:rPr>
        <w:t xml:space="preserve"> </w:t>
      </w:r>
    </w:p>
    <w:p w14:paraId="6B0847F0" w14:textId="52CC54C9"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4D2538F2" w14:textId="6BE26E81" w:rsidR="00AF7136" w:rsidRPr="00437B0C" w:rsidRDefault="79CFB4FE"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Hogares Comunitarios de Bienestar Agrupados: </w:t>
      </w:r>
      <w:r w:rsidRPr="00437B0C">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1BAC272" w14:textId="1BCD666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Escolar:</w:t>
      </w:r>
      <w:r w:rsidRPr="00437B0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4C27EC3" w14:textId="4FF3889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Instituciones Educativas</w:t>
      </w:r>
      <w:r w:rsidRPr="00437B0C">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Prrafodelista"/>
        <w:tabs>
          <w:tab w:val="left" w:pos="851"/>
        </w:tabs>
        <w:rPr>
          <w:rFonts w:ascii="Verdana" w:hAnsi="Verdana" w:cstheme="minorHAnsi"/>
          <w:sz w:val="22"/>
          <w:szCs w:val="22"/>
          <w:lang w:val="es-ES"/>
        </w:rPr>
      </w:pPr>
    </w:p>
    <w:p w14:paraId="3485AF2B" w14:textId="77777777"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F54FC10" w14:textId="162A75AE"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w:t>
      </w:r>
      <w:r w:rsidR="5EFC3E06"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437B0C">
        <w:rPr>
          <w:rFonts w:ascii="Verdana" w:hAnsi="Verdana" w:cstheme="minorBidi"/>
          <w:sz w:val="22"/>
          <w:szCs w:val="22"/>
          <w:lang w:val="es-ES"/>
        </w:rPr>
        <w:t>planta docente o directivo docente</w:t>
      </w:r>
      <w:proofErr w:type="gramEnd"/>
      <w:r w:rsidRPr="00437B0C">
        <w:rPr>
          <w:rFonts w:ascii="Verdana" w:hAnsi="Verdana" w:cstheme="minorBidi"/>
          <w:sz w:val="22"/>
          <w:szCs w:val="22"/>
          <w:lang w:val="es-ES"/>
        </w:rPr>
        <w:t>, o por falta de infraestructura física.</w:t>
      </w:r>
    </w:p>
    <w:p w14:paraId="22499E8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46A23" w14:textId="46BDAFAB"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 de Infraestructura Física</w:t>
      </w:r>
      <w:r w:rsidR="77EA5E68"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F8E6465" w14:textId="6F23A4A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de Educación Superior (IES):</w:t>
      </w:r>
      <w:r w:rsidRPr="00437B0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437B0C">
        <w:rPr>
          <w:rFonts w:ascii="Verdana" w:hAnsi="Verdana" w:cstheme="minorHAnsi"/>
          <w:sz w:val="22"/>
          <w:szCs w:val="22"/>
          <w:lang w:val="es-ES"/>
        </w:rPr>
        <w:t>ii</w:t>
      </w:r>
      <w:proofErr w:type="spellEnd"/>
      <w:r w:rsidRPr="00437B0C">
        <w:rPr>
          <w:rFonts w:ascii="Verdana" w:hAnsi="Verdana" w:cstheme="minorHAnsi"/>
          <w:sz w:val="22"/>
          <w:szCs w:val="22"/>
          <w:lang w:val="es-ES"/>
        </w:rPr>
        <w:t xml:space="preserve">) instituciones tecnológicas, </w:t>
      </w:r>
      <w:proofErr w:type="spellStart"/>
      <w:r w:rsidRPr="00437B0C">
        <w:rPr>
          <w:rFonts w:ascii="Verdana" w:hAnsi="Verdana" w:cstheme="minorHAnsi"/>
          <w:sz w:val="22"/>
          <w:szCs w:val="22"/>
          <w:lang w:val="es-ES"/>
        </w:rPr>
        <w:t>iii</w:t>
      </w:r>
      <w:proofErr w:type="spellEnd"/>
      <w:r w:rsidRPr="00437B0C">
        <w:rPr>
          <w:rFonts w:ascii="Verdana" w:hAnsi="Verdana" w:cstheme="minorHAnsi"/>
          <w:sz w:val="22"/>
          <w:szCs w:val="22"/>
          <w:lang w:val="es-ES"/>
        </w:rPr>
        <w:t xml:space="preserve">) instituciones universitarias o escuelas tecnológicas y </w:t>
      </w:r>
      <w:proofErr w:type="spellStart"/>
      <w:r w:rsidRPr="00437B0C">
        <w:rPr>
          <w:rFonts w:ascii="Verdana" w:hAnsi="Verdana" w:cstheme="minorHAnsi"/>
          <w:sz w:val="22"/>
          <w:szCs w:val="22"/>
          <w:lang w:val="es-ES"/>
        </w:rPr>
        <w:t>iv</w:t>
      </w:r>
      <w:proofErr w:type="spellEnd"/>
      <w:r w:rsidRPr="00437B0C">
        <w:rPr>
          <w:rFonts w:ascii="Verdana" w:hAnsi="Verdana" w:cstheme="minorHAnsi"/>
          <w:sz w:val="22"/>
          <w:szCs w:val="22"/>
          <w:lang w:val="es-ES"/>
        </w:rPr>
        <w:t xml:space="preserve">) universidades. </w:t>
      </w:r>
    </w:p>
    <w:p w14:paraId="2A01347B" w14:textId="4B157CF9"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4AE2AFD" w14:textId="4571637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Deportiva:</w:t>
      </w:r>
      <w:r w:rsidRPr="00437B0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D0580FB" w14:textId="196D6E7D" w:rsidR="00AF7136" w:rsidRPr="00437B0C" w:rsidRDefault="0044E44D"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Instrumentos de Gestión del suelo:</w:t>
      </w:r>
      <w:r w:rsidRPr="00437B0C">
        <w:rPr>
          <w:rFonts w:ascii="Verdana" w:eastAsiaTheme="minorEastAsia" w:hAnsi="Verdana" w:cstheme="minorHAnsi"/>
          <w:sz w:val="22"/>
          <w:szCs w:val="22"/>
          <w:lang w:val="es-ES" w:eastAsia="es-ES"/>
        </w:rPr>
        <w:t xml:space="preserve"> Son aquellos instrumentos que complementan y permiten la operatividad del POT y de los instrumentos </w:t>
      </w:r>
      <w:r w:rsidRPr="00437B0C">
        <w:rPr>
          <w:rFonts w:ascii="Verdana" w:eastAsiaTheme="minorEastAsia" w:hAnsi="Verdana" w:cstheme="minorHAnsi"/>
          <w:sz w:val="22"/>
          <w:szCs w:val="22"/>
          <w:lang w:val="es-ES" w:eastAsia="es-ES"/>
        </w:rPr>
        <w:lastRenderedPageBreak/>
        <w:t>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483E18AC" w14:textId="0B98388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Maloca:</w:t>
      </w:r>
      <w:r w:rsidRPr="00437B0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D23B1D1" w14:textId="77777777" w:rsidR="00E74098" w:rsidRPr="00437B0C" w:rsidRDefault="00E74098" w:rsidP="00437B0C">
      <w:pPr>
        <w:pStyle w:val="Invias-VietaNumerada"/>
        <w:numPr>
          <w:ilvl w:val="0"/>
          <w:numId w:val="18"/>
        </w:numPr>
        <w:tabs>
          <w:tab w:val="left" w:pos="851"/>
        </w:tabs>
        <w:spacing w:before="120" w:after="0"/>
        <w:ind w:left="709" w:hanging="709"/>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w:t>
      </w:r>
      <w:proofErr w:type="spellStart"/>
      <w:r w:rsidRPr="00437B0C">
        <w:rPr>
          <w:rFonts w:ascii="Verdana" w:eastAsia="Arial" w:hAnsi="Verdana" w:cstheme="minorHAnsi"/>
          <w:sz w:val="22"/>
          <w:szCs w:val="22"/>
          <w:lang w:val="es-ES"/>
        </w:rPr>
        <w:t>cuál</w:t>
      </w:r>
      <w:proofErr w:type="spellEnd"/>
      <w:r w:rsidRPr="00437B0C">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437B0C" w:rsidRDefault="00E74098" w:rsidP="00437B0C">
      <w:pPr>
        <w:pStyle w:val="Invias-VietaNumerada"/>
        <w:tabs>
          <w:tab w:val="left" w:pos="851"/>
        </w:tabs>
        <w:spacing w:before="120" w:after="0"/>
        <w:ind w:left="709"/>
        <w:rPr>
          <w:rFonts w:ascii="Verdana" w:eastAsia="Arial" w:hAnsi="Verdana" w:cstheme="minorHAnsi"/>
          <w:sz w:val="22"/>
          <w:szCs w:val="22"/>
          <w:lang w:val="es-ES"/>
        </w:rPr>
      </w:pPr>
      <w:r w:rsidRPr="00437B0C">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437B0C" w:rsidRDefault="00B20FF0" w:rsidP="00437B0C">
      <w:pPr>
        <w:pStyle w:val="Prrafodelista"/>
        <w:tabs>
          <w:tab w:val="left" w:pos="851"/>
        </w:tabs>
        <w:ind w:left="709" w:hanging="709"/>
        <w:jc w:val="both"/>
        <w:rPr>
          <w:rFonts w:ascii="Verdana" w:eastAsia="Arial" w:hAnsi="Verdana" w:cstheme="minorHAnsi"/>
          <w:sz w:val="22"/>
          <w:szCs w:val="22"/>
          <w:lang w:val="es-ES" w:eastAsia="es-ES"/>
        </w:rPr>
      </w:pPr>
    </w:p>
    <w:p w14:paraId="4CA3DAF4" w14:textId="77777777" w:rsidR="00AA6B96" w:rsidRPr="00437B0C" w:rsidRDefault="00E74098" w:rsidP="00437B0C">
      <w:pPr>
        <w:pStyle w:val="Prrafodelista"/>
        <w:tabs>
          <w:tab w:val="left" w:pos="851"/>
        </w:tabs>
        <w:ind w:left="709"/>
        <w:jc w:val="both"/>
        <w:rPr>
          <w:rFonts w:ascii="Verdana" w:eastAsia="Arial" w:hAnsi="Verdana" w:cstheme="minorHAnsi"/>
          <w:sz w:val="22"/>
          <w:szCs w:val="22"/>
          <w:lang w:val="es-ES" w:eastAsia="es-ES"/>
        </w:rPr>
      </w:pPr>
      <w:r w:rsidRPr="00437B0C">
        <w:rPr>
          <w:rFonts w:ascii="Verdana" w:eastAsia="Arial" w:hAnsi="Verdana" w:cstheme="minorHAnsi"/>
          <w:sz w:val="22"/>
          <w:szCs w:val="22"/>
          <w:lang w:val="es-ES" w:eastAsia="es-ES"/>
        </w:rPr>
        <w:t xml:space="preserve">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w:t>
      </w:r>
      <w:r w:rsidRPr="00437B0C">
        <w:rPr>
          <w:rFonts w:ascii="Verdana" w:eastAsia="Arial" w:hAnsi="Verdana" w:cstheme="minorHAnsi"/>
          <w:sz w:val="22"/>
          <w:szCs w:val="22"/>
          <w:lang w:val="es-ES" w:eastAsia="es-ES"/>
        </w:rPr>
        <w:lastRenderedPageBreak/>
        <w:t>sea parcial, podrá aplicarse la modalidad de mejoramiento previo concepto técnico favorable de la entidad otorgante</w:t>
      </w:r>
    </w:p>
    <w:p w14:paraId="1A75A2BB" w14:textId="77777777" w:rsidR="00AA6B96" w:rsidRPr="00437B0C" w:rsidRDefault="00AA6B96" w:rsidP="00437B0C">
      <w:pPr>
        <w:pStyle w:val="Prrafodelista"/>
        <w:tabs>
          <w:tab w:val="left" w:pos="851"/>
        </w:tabs>
        <w:ind w:left="709"/>
        <w:jc w:val="both"/>
        <w:rPr>
          <w:rFonts w:ascii="Verdana" w:eastAsia="Arial" w:hAnsi="Verdana" w:cstheme="minorHAnsi"/>
          <w:sz w:val="22"/>
          <w:szCs w:val="22"/>
          <w:lang w:val="es-ES" w:eastAsia="es-ES"/>
        </w:rPr>
      </w:pPr>
    </w:p>
    <w:p w14:paraId="7EC90032" w14:textId="7839F9C1" w:rsidR="00AF7136" w:rsidRPr="00437B0C" w:rsidRDefault="28ABEA0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Mitigación de Impactos Rurales:</w:t>
      </w:r>
      <w:r w:rsidRPr="00437B0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31E975F0" w14:textId="086A446B"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Monumentos</w:t>
      </w:r>
      <w:r w:rsidRPr="00437B0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FAD75E" w14:textId="6BCC2AD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 y Servicios:</w:t>
      </w:r>
      <w:r w:rsidRPr="00437B0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665AC6FB" w14:textId="5C9BE3C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w:t>
      </w:r>
      <w:r w:rsidRPr="00437B0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21FA0C6E" w14:textId="34001B9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Objetos de interés cultural: </w:t>
      </w:r>
      <w:r w:rsidRPr="00437B0C">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0BB94F5" w14:textId="469A790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w:t>
      </w:r>
      <w:r w:rsidRPr="00437B0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74E28F0" w14:textId="7A07873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Activa:</w:t>
      </w:r>
      <w:r w:rsidRPr="00437B0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853FED" w14:textId="67DA8F2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Pasiva:</w:t>
      </w:r>
      <w:r w:rsidRPr="00437B0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w:t>
      </w:r>
      <w:r w:rsidRPr="00437B0C">
        <w:rPr>
          <w:rFonts w:ascii="Verdana" w:hAnsi="Verdana" w:cstheme="minorHAnsi"/>
          <w:sz w:val="22"/>
          <w:szCs w:val="22"/>
          <w:lang w:val="es-ES"/>
        </w:rPr>
        <w:lastRenderedPageBreak/>
        <w:t>pues contribuyen con el equilibrio ambiental. Pueden contener zonas de juegos infantiles.</w:t>
      </w:r>
    </w:p>
    <w:p w14:paraId="5E90D5AF"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59F1FF3" w14:textId="7562906F"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con vocación mixta o combinada:</w:t>
      </w:r>
      <w:r w:rsidRPr="00437B0C">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BCC0426" w14:textId="4FDE9AFB" w:rsidR="00AF7136" w:rsidRPr="00437B0C" w:rsidRDefault="24B86CD9"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eastAsia="es-ES"/>
        </w:rPr>
        <w:t>Plan de Ordenamiento Territorial</w:t>
      </w:r>
      <w:r w:rsidR="68704C1F" w:rsidRPr="0CA8C9CD">
        <w:rPr>
          <w:rStyle w:val="Refdenotaalpie"/>
          <w:rFonts w:ascii="Verdana" w:eastAsiaTheme="minorEastAsia" w:hAnsi="Verdana" w:cstheme="minorBidi"/>
          <w:b/>
          <w:bCs/>
          <w:sz w:val="22"/>
          <w:szCs w:val="22"/>
          <w:lang w:eastAsia="es-ES"/>
        </w:rPr>
        <w:footnoteReference w:id="15"/>
      </w:r>
      <w:r w:rsidRPr="0CA8C9CD">
        <w:rPr>
          <w:rFonts w:ascii="Verdana" w:eastAsiaTheme="minorEastAsia" w:hAnsi="Verdana" w:cstheme="minorBidi"/>
          <w:b/>
          <w:bCs/>
          <w:sz w:val="22"/>
          <w:szCs w:val="22"/>
          <w:lang w:eastAsia="es-ES"/>
        </w:rPr>
        <w:t xml:space="preserve">. </w:t>
      </w:r>
      <w:r w:rsidR="6EAE6A55" w:rsidRPr="0CA8C9CD">
        <w:rPr>
          <w:rFonts w:ascii="Verdana" w:eastAsiaTheme="minorEastAsia" w:hAnsi="Verdana" w:cstheme="minorBidi"/>
          <w:sz w:val="22"/>
          <w:szCs w:val="22"/>
          <w:lang w:val="es-ES" w:eastAsia="es-ES"/>
        </w:rPr>
        <w:t xml:space="preserve"> </w:t>
      </w:r>
      <w:r w:rsidR="2AB7A910" w:rsidRPr="0CA8C9CD">
        <w:rPr>
          <w:rFonts w:ascii="Verdana" w:eastAsiaTheme="minorEastAsia" w:hAnsi="Verdana" w:cstheme="minorBidi"/>
          <w:sz w:val="22"/>
          <w:szCs w:val="22"/>
          <w:lang w:val="es-ES" w:eastAsia="es-ES"/>
        </w:rPr>
        <w:t>C</w:t>
      </w:r>
      <w:r w:rsidR="6EAE6A55" w:rsidRPr="0CA8C9CD">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437B0C">
      <w:pPr>
        <w:pStyle w:val="Prrafodelista"/>
        <w:tabs>
          <w:tab w:val="left" w:pos="851"/>
        </w:tabs>
        <w:ind w:left="709" w:hanging="709"/>
        <w:jc w:val="both"/>
        <w:rPr>
          <w:rFonts w:ascii="Verdana" w:hAnsi="Verdana" w:cstheme="minorHAnsi"/>
          <w:sz w:val="22"/>
          <w:szCs w:val="22"/>
        </w:rPr>
      </w:pPr>
    </w:p>
    <w:p w14:paraId="25DA7561" w14:textId="0F8659C3" w:rsidR="00AF7136" w:rsidRPr="00437B0C" w:rsidRDefault="047F21DA" w:rsidP="00437B0C">
      <w:pPr>
        <w:pStyle w:val="Prrafodelista"/>
        <w:numPr>
          <w:ilvl w:val="0"/>
          <w:numId w:val="18"/>
        </w:numPr>
        <w:tabs>
          <w:tab w:val="left" w:pos="851"/>
        </w:tabs>
        <w:ind w:left="709" w:hanging="709"/>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Planes Especiales de Manejo y Protección</w:t>
      </w:r>
      <w:r w:rsidRPr="00437B0C">
        <w:rPr>
          <w:rFonts w:ascii="Verdana" w:eastAsia="Arial" w:hAnsi="Verdana" w:cstheme="minorHAnsi"/>
          <w:sz w:val="22"/>
          <w:szCs w:val="22"/>
          <w:lang w:val="es-ES"/>
        </w:rPr>
        <w:t xml:space="preserve"> </w:t>
      </w:r>
      <w:r w:rsidRPr="00437B0C">
        <w:rPr>
          <w:rFonts w:ascii="Verdana" w:eastAsia="Arial" w:hAnsi="Verdana" w:cstheme="minorHAnsi"/>
          <w:b/>
          <w:bCs/>
          <w:sz w:val="22"/>
          <w:szCs w:val="22"/>
          <w:lang w:val="es-ES"/>
        </w:rPr>
        <w:t xml:space="preserve">PEMP: </w:t>
      </w:r>
      <w:r w:rsidRPr="00437B0C">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437B0C" w:rsidRDefault="00AA6B96" w:rsidP="00437B0C">
      <w:pPr>
        <w:pStyle w:val="Prrafodelista"/>
        <w:tabs>
          <w:tab w:val="left" w:pos="851"/>
        </w:tabs>
        <w:ind w:left="709"/>
        <w:rPr>
          <w:rFonts w:ascii="Verdana" w:hAnsi="Verdana" w:cstheme="minorHAnsi"/>
          <w:sz w:val="22"/>
          <w:szCs w:val="22"/>
          <w:lang w:val="es-ES"/>
        </w:rPr>
      </w:pPr>
    </w:p>
    <w:p w14:paraId="10EEC630" w14:textId="1E4B4B4F" w:rsidR="00AF7136" w:rsidRPr="00437B0C" w:rsidRDefault="37EEE719" w:rsidP="00437B0C">
      <w:pPr>
        <w:pStyle w:val="Prrafodelista"/>
        <w:numPr>
          <w:ilvl w:val="0"/>
          <w:numId w:val="18"/>
        </w:numPr>
        <w:tabs>
          <w:tab w:val="left" w:pos="851"/>
        </w:tabs>
        <w:ind w:left="709" w:hanging="709"/>
        <w:rPr>
          <w:rFonts w:ascii="Verdana" w:hAnsi="Verdana" w:cstheme="minorHAnsi"/>
          <w:sz w:val="22"/>
          <w:szCs w:val="22"/>
          <w:lang w:val="es-ES"/>
        </w:rPr>
      </w:pPr>
      <w:r w:rsidRPr="00437B0C">
        <w:rPr>
          <w:rFonts w:ascii="Verdana" w:eastAsiaTheme="minorEastAsia" w:hAnsi="Verdana" w:cstheme="minorHAnsi"/>
          <w:b/>
          <w:bCs/>
          <w:sz w:val="22"/>
          <w:szCs w:val="22"/>
          <w:lang w:eastAsia="es-ES"/>
        </w:rPr>
        <w:t xml:space="preserve">PPVISR: </w:t>
      </w:r>
      <w:r w:rsidRPr="00437B0C">
        <w:rPr>
          <w:rFonts w:ascii="Verdana" w:eastAsiaTheme="minorEastAsia" w:hAnsi="Verdana" w:cstheme="minorHAnsi"/>
          <w:sz w:val="22"/>
          <w:szCs w:val="22"/>
          <w:lang w:eastAsia="es-ES"/>
        </w:rPr>
        <w:t>Política Pública de Vivienda Interés Social Rural.</w:t>
      </w:r>
      <w:r w:rsidRPr="00437B0C">
        <w:rPr>
          <w:rFonts w:ascii="Verdana" w:eastAsiaTheme="minorEastAsia" w:hAnsi="Verdana" w:cstheme="minorHAnsi"/>
          <w:sz w:val="22"/>
          <w:szCs w:val="22"/>
          <w:lang w:val="es-ES" w:eastAsia="es-ES"/>
        </w:rPr>
        <w:t xml:space="preserve"> </w:t>
      </w:r>
    </w:p>
    <w:p w14:paraId="1F301FBF" w14:textId="55270462"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2D7B3B8F" w14:textId="6F6895B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Piscinas:</w:t>
      </w:r>
      <w:r w:rsidRPr="00437B0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63D7CF6" w14:textId="6469405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Pistas:</w:t>
      </w:r>
      <w:r w:rsidRPr="00437B0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0EFDD13" w14:textId="417AD63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Plazas de mercado o similares:</w:t>
      </w:r>
      <w:r w:rsidRPr="00437B0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w:t>
      </w:r>
      <w:r w:rsidRPr="00437B0C">
        <w:rPr>
          <w:rFonts w:ascii="Verdana" w:hAnsi="Verdana" w:cstheme="minorHAnsi"/>
          <w:sz w:val="22"/>
          <w:szCs w:val="22"/>
          <w:lang w:val="es-ES"/>
        </w:rPr>
        <w:lastRenderedPageBreak/>
        <w:t>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80EDB2F" w14:textId="7F66497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Placa deportiva:</w:t>
      </w:r>
      <w:r w:rsidRPr="00437B0C">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DF5F9E3" w14:textId="77777777" w:rsidR="00307A66" w:rsidRPr="00437B0C" w:rsidRDefault="6FF6EEC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Prestadores de servicios de salud:</w:t>
      </w:r>
      <w:r w:rsidRPr="00437B0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75FD18D1" w14:textId="69C42B4D" w:rsidR="1E11433F" w:rsidRPr="00437B0C" w:rsidRDefault="1E11433F"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Primer nivel de atención</w:t>
      </w:r>
      <w:r w:rsidR="7A11B532" w:rsidRPr="0CA8C9CD">
        <w:rPr>
          <w:rFonts w:ascii="Verdana" w:hAnsi="Verdana" w:cstheme="minorBidi"/>
          <w:b/>
          <w:bCs/>
          <w:sz w:val="22"/>
          <w:szCs w:val="22"/>
          <w:lang w:val="es-ES"/>
        </w:rPr>
        <w:t xml:space="preserve"> en salud</w:t>
      </w:r>
      <w:r w:rsidRPr="0CA8C9CD">
        <w:rPr>
          <w:rStyle w:val="Refdenotaalpie"/>
          <w:rFonts w:ascii="Verdana" w:hAnsi="Verdana" w:cstheme="minorBidi"/>
          <w:b/>
          <w:bCs/>
          <w:sz w:val="22"/>
          <w:szCs w:val="22"/>
          <w:lang w:val="es-ES"/>
        </w:rPr>
        <w:footnoteReference w:id="16"/>
      </w:r>
      <w:r w:rsidRPr="0CA8C9CD">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3DA74242" w14:textId="719D5559"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Base poblacional del municipio o municipios a cubrir; </w:t>
      </w:r>
    </w:p>
    <w:p w14:paraId="63745741" w14:textId="49D2EC98"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Frecuencia del problema que justifique el servicio; </w:t>
      </w:r>
    </w:p>
    <w:p w14:paraId="09964E41" w14:textId="4539A08F" w:rsidR="32DDBAD2" w:rsidRPr="00437B0C" w:rsidRDefault="32DDBAD2" w:rsidP="00437B0C">
      <w:pPr>
        <w:pStyle w:val="Prrafodelista"/>
        <w:numPr>
          <w:ilvl w:val="0"/>
          <w:numId w:val="7"/>
        </w:numPr>
        <w:tabs>
          <w:tab w:val="left" w:pos="851"/>
        </w:tabs>
        <w:jc w:val="both"/>
        <w:rPr>
          <w:rFonts w:ascii="Verdana" w:eastAsia="Verdana" w:hAnsi="Verdana" w:cs="Verdana"/>
          <w:sz w:val="22"/>
          <w:szCs w:val="22"/>
        </w:rPr>
      </w:pPr>
      <w:r w:rsidRPr="00437B0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Atención por personal profesional general, técnico y auxiliar.</w:t>
      </w:r>
    </w:p>
    <w:p w14:paraId="3FB64600" w14:textId="5731A87D" w:rsidR="055EDA6B" w:rsidRPr="00437B0C" w:rsidRDefault="055EDA6B" w:rsidP="00437B0C">
      <w:pPr>
        <w:pStyle w:val="Prrafodelista"/>
        <w:tabs>
          <w:tab w:val="left" w:pos="851"/>
        </w:tabs>
        <w:ind w:left="709" w:hanging="709"/>
        <w:jc w:val="both"/>
        <w:rPr>
          <w:rFonts w:ascii="Verdana" w:eastAsia="Verdana" w:hAnsi="Verdana" w:cs="Verdana"/>
          <w:sz w:val="22"/>
          <w:szCs w:val="22"/>
        </w:rPr>
      </w:pPr>
    </w:p>
    <w:p w14:paraId="1F24E2D1" w14:textId="7A681663" w:rsidR="5AEBDED8" w:rsidRPr="00437B0C" w:rsidRDefault="5AEBDED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Segundo nivel de atención</w:t>
      </w:r>
      <w:r w:rsidR="6093F116" w:rsidRPr="0CA8C9CD">
        <w:rPr>
          <w:rFonts w:ascii="Verdana" w:hAnsi="Verdana" w:cstheme="minorBidi"/>
          <w:b/>
          <w:bCs/>
          <w:sz w:val="22"/>
          <w:szCs w:val="22"/>
        </w:rPr>
        <w:t xml:space="preserve"> en salud</w:t>
      </w:r>
      <w:r w:rsidRPr="0CA8C9CD">
        <w:rPr>
          <w:rFonts w:ascii="Verdana" w:hAnsi="Verdana" w:cstheme="minorBidi"/>
          <w:b/>
          <w:bCs/>
          <w:sz w:val="22"/>
          <w:szCs w:val="22"/>
          <w:vertAlign w:val="superscript"/>
        </w:rPr>
        <w:footnoteReference w:id="17"/>
      </w:r>
      <w:r w:rsidRPr="0CA8C9CD">
        <w:rPr>
          <w:rFonts w:ascii="Verdana" w:hAnsi="Verdana" w:cstheme="minorBidi"/>
          <w:b/>
          <w:bCs/>
          <w:sz w:val="22"/>
          <w:szCs w:val="22"/>
        </w:rPr>
        <w:t xml:space="preserve">: </w:t>
      </w:r>
      <w:r w:rsidRPr="0CA8C9CD">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437B0C">
      <w:pPr>
        <w:pStyle w:val="Prrafodelista"/>
        <w:tabs>
          <w:tab w:val="left" w:pos="851"/>
        </w:tabs>
        <w:jc w:val="both"/>
        <w:rPr>
          <w:rFonts w:ascii="Verdana" w:eastAsia="Verdana" w:hAnsi="Verdana" w:cs="Verdana"/>
          <w:sz w:val="22"/>
          <w:szCs w:val="22"/>
        </w:rPr>
      </w:pPr>
    </w:p>
    <w:p w14:paraId="24C73FDC" w14:textId="4BE1A654"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 Frecuencia de los problemas de salud que justifiquen los servicios ofrecidos por la entidad;</w:t>
      </w:r>
    </w:p>
    <w:p w14:paraId="3427B758" w14:textId="27A4AEE6"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lastRenderedPageBreak/>
        <w:t>Cobertura y atención a poblaciones de uno o varios municipios o comunas que cuenten con atención hospitalaria de primer nivel;</w:t>
      </w:r>
    </w:p>
    <w:p w14:paraId="3DC10112" w14:textId="3FC4E20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Atención por personal profesional especializado, responsable de la prestación de los servicios; </w:t>
      </w:r>
    </w:p>
    <w:p w14:paraId="61D3299C" w14:textId="6FCF4A1B"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437B0C">
      <w:pPr>
        <w:pStyle w:val="Prrafodelista"/>
        <w:tabs>
          <w:tab w:val="left" w:pos="851"/>
        </w:tabs>
        <w:ind w:left="1068"/>
        <w:jc w:val="both"/>
        <w:rPr>
          <w:rFonts w:ascii="Verdana" w:hAnsi="Verdana" w:cstheme="minorBidi"/>
        </w:rPr>
      </w:pPr>
    </w:p>
    <w:p w14:paraId="746D993B" w14:textId="0369AA68" w:rsidR="790A0378" w:rsidRPr="00437B0C" w:rsidRDefault="790A037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Tercer nivel de atención</w:t>
      </w:r>
      <w:r w:rsidR="26E91523" w:rsidRPr="0CA8C9CD">
        <w:rPr>
          <w:rFonts w:ascii="Verdana" w:hAnsi="Verdana" w:cstheme="minorBidi"/>
          <w:b/>
          <w:bCs/>
          <w:sz w:val="22"/>
          <w:szCs w:val="22"/>
        </w:rPr>
        <w:t xml:space="preserve"> en salud</w:t>
      </w:r>
      <w:r w:rsidRPr="0CA8C9CD">
        <w:rPr>
          <w:rStyle w:val="Refdenotaalpie"/>
          <w:rFonts w:ascii="Verdana" w:hAnsi="Verdana" w:cstheme="minorBidi"/>
          <w:b/>
          <w:bCs/>
          <w:sz w:val="22"/>
          <w:szCs w:val="22"/>
        </w:rPr>
        <w:footnoteReference w:id="18"/>
      </w:r>
      <w:r w:rsidRPr="0CA8C9CD">
        <w:rPr>
          <w:rFonts w:ascii="Verdana" w:hAnsi="Verdana" w:cstheme="minorBidi"/>
          <w:b/>
          <w:bCs/>
          <w:sz w:val="22"/>
          <w:szCs w:val="22"/>
        </w:rPr>
        <w:t>:</w:t>
      </w:r>
      <w:r w:rsidRPr="0CA8C9CD">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437B0C" w:rsidRDefault="1D32085C" w:rsidP="00437B0C">
      <w:pPr>
        <w:tabs>
          <w:tab w:val="left" w:pos="851"/>
        </w:tabs>
        <w:ind w:left="720"/>
        <w:jc w:val="both"/>
        <w:rPr>
          <w:rFonts w:ascii="Verdana" w:eastAsia="Verdana" w:hAnsi="Verdana" w:cs="Verdana"/>
          <w:sz w:val="22"/>
          <w:szCs w:val="22"/>
        </w:rPr>
      </w:pPr>
      <w:r w:rsidRPr="00437B0C">
        <w:rPr>
          <w:rFonts w:ascii="Verdana" w:eastAsia="Verdana" w:hAnsi="Verdana" w:cs="Verdana"/>
          <w:sz w:val="22"/>
          <w:szCs w:val="22"/>
        </w:rPr>
        <w:t xml:space="preserve"> </w:t>
      </w:r>
    </w:p>
    <w:p w14:paraId="61CEAF75" w14:textId="7715C3D0"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b/>
          <w:bCs/>
          <w:sz w:val="22"/>
          <w:szCs w:val="22"/>
        </w:rPr>
        <w:t xml:space="preserve"> </w:t>
      </w:r>
      <w:r w:rsidRPr="00437B0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 xml:space="preserve">Alta base poblacional en los entes territoriales a cubrir; </w:t>
      </w:r>
    </w:p>
    <w:p w14:paraId="43435903" w14:textId="6F116BBF"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Tecnología requerida de la más alta complejidad;</w:t>
      </w:r>
    </w:p>
    <w:p w14:paraId="03B80FBE" w14:textId="66247B14"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 xml:space="preserve">Atención por personal especializado y </w:t>
      </w:r>
      <w:proofErr w:type="spellStart"/>
      <w:r w:rsidRPr="00437B0C">
        <w:rPr>
          <w:rFonts w:ascii="Verdana" w:eastAsia="Verdana" w:hAnsi="Verdana" w:cs="Verdana"/>
          <w:sz w:val="22"/>
          <w:szCs w:val="22"/>
        </w:rPr>
        <w:t>subespecializado</w:t>
      </w:r>
      <w:proofErr w:type="spellEnd"/>
      <w:r w:rsidRPr="00437B0C">
        <w:rPr>
          <w:rFonts w:ascii="Verdana" w:eastAsia="Verdana" w:hAnsi="Verdana" w:cs="Verdana"/>
          <w:sz w:val="22"/>
          <w:szCs w:val="22"/>
        </w:rPr>
        <w:t xml:space="preserve"> en el área para convertirla como polo de desarrollo de regiones mayores en el país. </w:t>
      </w:r>
    </w:p>
    <w:p w14:paraId="35374945" w14:textId="0593FCAD" w:rsidR="055EDA6B" w:rsidRPr="00437B0C" w:rsidRDefault="055EDA6B" w:rsidP="00437B0C">
      <w:pPr>
        <w:tabs>
          <w:tab w:val="left" w:pos="851"/>
        </w:tabs>
        <w:rPr>
          <w:rFonts w:ascii="Verdana" w:hAnsi="Verdana"/>
        </w:rPr>
      </w:pPr>
    </w:p>
    <w:p w14:paraId="33AFEC62" w14:textId="2080605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Polideportivo:</w:t>
      </w:r>
      <w:r w:rsidRPr="00437B0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60D0380" w14:textId="401DCBFD"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Recreación:</w:t>
      </w:r>
      <w:r w:rsidRPr="00437B0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4EBFC1C3" w14:textId="3D5242CF" w:rsidR="00AF7136" w:rsidRPr="00437B0C" w:rsidRDefault="11731907" w:rsidP="00437B0C">
      <w:pPr>
        <w:pStyle w:val="Prrafodelista"/>
        <w:numPr>
          <w:ilvl w:val="0"/>
          <w:numId w:val="18"/>
        </w:numPr>
        <w:tabs>
          <w:tab w:val="left" w:pos="851"/>
        </w:tabs>
        <w:ind w:left="851" w:hanging="851"/>
        <w:jc w:val="both"/>
        <w:rPr>
          <w:rFonts w:ascii="Verdana" w:hAnsi="Verdana" w:cstheme="minorBidi"/>
          <w:sz w:val="22"/>
          <w:szCs w:val="22"/>
          <w:lang w:val="es-ES"/>
        </w:rPr>
      </w:pPr>
      <w:r w:rsidRPr="00437B0C">
        <w:rPr>
          <w:rFonts w:ascii="Verdana" w:hAnsi="Verdana" w:cstheme="minorBidi"/>
          <w:b/>
          <w:bCs/>
          <w:sz w:val="22"/>
          <w:szCs w:val="22"/>
          <w:lang w:val="es-ES"/>
        </w:rPr>
        <w:t>Red de prestación de servicios</w:t>
      </w:r>
      <w:r w:rsidR="26F03656" w:rsidRPr="00437B0C">
        <w:rPr>
          <w:rFonts w:ascii="Verdana" w:hAnsi="Verdana" w:cstheme="minorBidi"/>
          <w:b/>
          <w:bCs/>
          <w:sz w:val="22"/>
          <w:szCs w:val="22"/>
          <w:lang w:val="es-ES"/>
        </w:rPr>
        <w:t xml:space="preserve"> en salud</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w:t>
      </w:r>
      <w:r w:rsidRPr="00437B0C">
        <w:rPr>
          <w:rFonts w:ascii="Verdana" w:hAnsi="Verdana" w:cstheme="minorBidi"/>
          <w:sz w:val="22"/>
          <w:szCs w:val="22"/>
          <w:lang w:val="es-ES"/>
        </w:rPr>
        <w:lastRenderedPageBreak/>
        <w:t>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EB05E80" w14:textId="22FE60E4"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Salas o Salones Deportivos:</w:t>
      </w:r>
      <w:r w:rsidRPr="00437B0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AF5B60A" w14:textId="020F1F7E"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Educativa:</w:t>
      </w:r>
      <w:r w:rsidRPr="00437B0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F557B11" w14:textId="10AE0FE1"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Principal:</w:t>
      </w:r>
      <w:r w:rsidRPr="00437B0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1BC5672" w14:textId="627E2800"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Unitaria:</w:t>
      </w:r>
      <w:r w:rsidRPr="00437B0C">
        <w:rPr>
          <w:rFonts w:ascii="Verdana" w:hAnsi="Verdana" w:cstheme="minorHAnsi"/>
          <w:sz w:val="22"/>
          <w:szCs w:val="22"/>
          <w:lang w:val="es-ES"/>
        </w:rPr>
        <w:t xml:space="preserve"> Sede Educativa atendida por un solo docente.</w:t>
      </w:r>
    </w:p>
    <w:p w14:paraId="2AA15447" w14:textId="77777777" w:rsidR="007B1B88" w:rsidRPr="00437B0C" w:rsidRDefault="007B1B88" w:rsidP="00437B0C">
      <w:pPr>
        <w:pStyle w:val="Prrafodelista"/>
        <w:tabs>
          <w:tab w:val="left" w:pos="851"/>
        </w:tabs>
        <w:ind w:left="851" w:hanging="851"/>
        <w:jc w:val="both"/>
        <w:rPr>
          <w:rFonts w:ascii="Verdana" w:hAnsi="Verdana" w:cstheme="minorHAnsi"/>
          <w:b/>
          <w:bCs/>
          <w:sz w:val="22"/>
          <w:szCs w:val="22"/>
          <w:lang w:val="es-ES"/>
        </w:rPr>
      </w:pPr>
    </w:p>
    <w:p w14:paraId="052C3D9B" w14:textId="0DE779E8" w:rsidR="00265F0B" w:rsidRPr="00437B0C" w:rsidRDefault="338E71F7"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SFVR:</w:t>
      </w:r>
      <w:r w:rsidRPr="00437B0C">
        <w:rPr>
          <w:rFonts w:ascii="Verdana" w:eastAsiaTheme="minorEastAsia" w:hAnsi="Verdana" w:cstheme="minorHAnsi"/>
          <w:sz w:val="22"/>
          <w:szCs w:val="22"/>
          <w:lang w:val="es-ES" w:eastAsia="es-ES"/>
        </w:rPr>
        <w:t xml:space="preserve"> Subsidio Familiar de Vivienda Rural: Aporte </w:t>
      </w:r>
      <w:r w:rsidRPr="00437B0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437B0C">
      <w:pPr>
        <w:pStyle w:val="Prrafodelista"/>
        <w:tabs>
          <w:tab w:val="left" w:pos="851"/>
        </w:tabs>
        <w:ind w:left="851" w:hanging="851"/>
        <w:jc w:val="both"/>
        <w:rPr>
          <w:rFonts w:ascii="Verdana" w:hAnsi="Verdana" w:cstheme="minorHAnsi"/>
          <w:b/>
          <w:bCs/>
          <w:sz w:val="22"/>
          <w:szCs w:val="22"/>
          <w:lang w:val="es-ES"/>
        </w:rPr>
      </w:pPr>
    </w:p>
    <w:p w14:paraId="544432C4" w14:textId="43460A90" w:rsidR="00265F0B" w:rsidRPr="00437B0C" w:rsidRDefault="338E71F7" w:rsidP="00437B0C">
      <w:pPr>
        <w:pStyle w:val="Prrafodelista"/>
        <w:numPr>
          <w:ilvl w:val="0"/>
          <w:numId w:val="18"/>
        </w:numPr>
        <w:tabs>
          <w:tab w:val="left" w:pos="851"/>
        </w:tabs>
        <w:ind w:left="851" w:hanging="851"/>
        <w:jc w:val="both"/>
        <w:rPr>
          <w:rFonts w:ascii="Verdana" w:hAnsi="Verdana" w:cstheme="minorHAnsi"/>
          <w:b/>
          <w:bCs/>
          <w:sz w:val="22"/>
          <w:szCs w:val="22"/>
          <w:lang w:val="es-ES"/>
        </w:rPr>
      </w:pPr>
      <w:r w:rsidRPr="00437B0C">
        <w:rPr>
          <w:rFonts w:ascii="Verdana" w:eastAsiaTheme="minorEastAsia" w:hAnsi="Verdana" w:cstheme="minorHAnsi"/>
          <w:b/>
          <w:bCs/>
          <w:sz w:val="22"/>
          <w:szCs w:val="22"/>
          <w:lang w:eastAsia="es-ES"/>
        </w:rPr>
        <w:t>SGR:</w:t>
      </w:r>
      <w:r w:rsidRPr="00437B0C">
        <w:rPr>
          <w:rFonts w:ascii="Verdana" w:eastAsiaTheme="minorEastAsia" w:hAnsi="Verdana" w:cstheme="minorHAnsi"/>
          <w:sz w:val="22"/>
          <w:szCs w:val="22"/>
          <w:lang w:eastAsia="es-ES"/>
        </w:rPr>
        <w:t xml:space="preserve"> Sistema General de Regalías.</w:t>
      </w:r>
      <w:r w:rsidRPr="00437B0C">
        <w:rPr>
          <w:rFonts w:ascii="Verdana" w:eastAsiaTheme="minorEastAsia" w:hAnsi="Verdana" w:cstheme="minorHAnsi"/>
          <w:sz w:val="22"/>
          <w:szCs w:val="22"/>
          <w:lang w:val="es-ES" w:eastAsia="es-ES"/>
        </w:rPr>
        <w:t xml:space="preserve"> </w:t>
      </w:r>
    </w:p>
    <w:p w14:paraId="34813EFE" w14:textId="77777777" w:rsidR="00AD7939" w:rsidRPr="00437B0C" w:rsidRDefault="00AD7939" w:rsidP="00437B0C">
      <w:pPr>
        <w:pStyle w:val="Invias-VietaNumerada"/>
        <w:numPr>
          <w:ilvl w:val="0"/>
          <w:numId w:val="18"/>
        </w:numPr>
        <w:tabs>
          <w:tab w:val="left" w:pos="851"/>
        </w:tabs>
        <w:spacing w:before="120" w:after="0"/>
        <w:ind w:left="851" w:hanging="851"/>
        <w:rPr>
          <w:rFonts w:ascii="Verdana" w:eastAsia="Arial" w:hAnsi="Verdana" w:cstheme="minorHAnsi"/>
          <w:sz w:val="22"/>
          <w:szCs w:val="22"/>
          <w:lang w:val="es-CO"/>
        </w:rPr>
      </w:pPr>
      <w:r w:rsidRPr="00437B0C">
        <w:rPr>
          <w:rFonts w:ascii="Verdana" w:eastAsia="Arial" w:hAnsi="Verdana" w:cstheme="minorHAnsi"/>
          <w:b/>
          <w:bCs/>
          <w:sz w:val="22"/>
          <w:szCs w:val="22"/>
          <w:lang w:val="es-CO"/>
        </w:rPr>
        <w:t xml:space="preserve">Subsidio Familiar de Vivienda. </w:t>
      </w:r>
      <w:r w:rsidRPr="00437B0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437B0C">
      <w:pPr>
        <w:tabs>
          <w:tab w:val="left" w:pos="851"/>
        </w:tabs>
        <w:ind w:left="851" w:hanging="851"/>
        <w:jc w:val="both"/>
        <w:rPr>
          <w:rFonts w:ascii="Verdana" w:hAnsi="Verdana" w:cstheme="minorHAnsi"/>
          <w:sz w:val="22"/>
          <w:szCs w:val="22"/>
          <w:lang w:val="es-ES"/>
        </w:rPr>
      </w:pPr>
    </w:p>
    <w:p w14:paraId="7AB9CB24" w14:textId="70594F1B" w:rsidR="4B9BC9E3" w:rsidRPr="00437B0C" w:rsidRDefault="26ECEC07"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Tejido Patrimonial Cultural Construido:</w:t>
      </w:r>
      <w:r w:rsidRPr="00437B0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437B0C">
      <w:pPr>
        <w:pStyle w:val="Prrafodelista"/>
        <w:tabs>
          <w:tab w:val="left" w:pos="851"/>
        </w:tabs>
        <w:ind w:left="851" w:hanging="851"/>
        <w:rPr>
          <w:rFonts w:ascii="Verdana" w:eastAsiaTheme="minorEastAsia" w:hAnsi="Verdana" w:cstheme="minorHAnsi"/>
          <w:sz w:val="22"/>
          <w:szCs w:val="22"/>
          <w:lang w:val="es-ES" w:eastAsia="es-ES"/>
        </w:rPr>
      </w:pPr>
    </w:p>
    <w:p w14:paraId="4EC0E1D5" w14:textId="31041A4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lastRenderedPageBreak/>
        <w:t>Vivienda de Interés Prioritaria Rural (VIPR).</w:t>
      </w:r>
      <w:r w:rsidRPr="00437B0C">
        <w:rPr>
          <w:rFonts w:ascii="Verdana" w:eastAsiaTheme="minorEastAsia" w:hAnsi="Verdana" w:cstheme="minorHAnsi"/>
          <w:sz w:val="22"/>
          <w:szCs w:val="22"/>
          <w:lang w:val="es-ES" w:eastAsia="es-ES"/>
        </w:rPr>
        <w:t xml:space="preserve"> Es </w:t>
      </w:r>
      <w:r w:rsidRPr="00437B0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2 del</w:t>
      </w:r>
      <w:r w:rsidR="09A34B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1077 de 2015, modificado por el artículo 2 del</w:t>
      </w:r>
      <w:r w:rsidR="1A2F614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1247 de 2022), o las normas que lo modifiquen</w:t>
      </w:r>
      <w:r w:rsidR="5984329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o adicionen.</w:t>
      </w:r>
    </w:p>
    <w:p w14:paraId="058FB296"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2EA297F" w14:textId="0B10260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de Interés Social Rural (VISR)</w:t>
      </w:r>
      <w:r w:rsidRPr="00437B0C">
        <w:rPr>
          <w:rFonts w:ascii="Verdana" w:eastAsiaTheme="minorEastAsia" w:hAnsi="Verdana" w:cstheme="minorHAnsi"/>
          <w:sz w:val="22"/>
          <w:szCs w:val="22"/>
          <w:lang w:eastAsia="es-ES"/>
        </w:rPr>
        <w:t>. Es aquella</w:t>
      </w:r>
      <w:r w:rsidR="6FDEFAA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vivienda de interés social ubicada en suelo clasificado</w:t>
      </w:r>
      <w:r w:rsidR="34B1056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como rural en el respectivo Plan de Ordenamiento</w:t>
      </w:r>
      <w:r w:rsidR="4B44FF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Territorial, que se ajusta a las formas de vida del campo</w:t>
      </w:r>
      <w:r w:rsidR="6ECF1E7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y reconoce las características de la población rural,</w:t>
      </w:r>
      <w:r w:rsidR="659BD0B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cuyo valor no exceda los ciento treinta y cinco salarios</w:t>
      </w:r>
      <w:r w:rsidR="67DB76FF"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mínimos mensuales legales vigentes (135 SMMLV).</w:t>
      </w:r>
      <w:r w:rsidR="1400106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1 del Decreto 1077</w:t>
      </w:r>
      <w:r w:rsidR="15AF78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2015, modificado por el artículo 2 del Decreto 1247</w:t>
      </w:r>
      <w:r w:rsidR="0D1C6E5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C478830" w14:textId="067099B4"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nueva en especie:</w:t>
      </w:r>
      <w:r w:rsidRPr="00437B0C">
        <w:rPr>
          <w:rFonts w:ascii="Verdana" w:eastAsiaTheme="minorEastAsia" w:hAnsi="Verdana" w:cstheme="minorHAnsi"/>
          <w:sz w:val="22"/>
          <w:szCs w:val="22"/>
          <w:lang w:eastAsia="es-ES"/>
        </w:rPr>
        <w:t xml:space="preserve"> Es la modalidad mediante</w:t>
      </w:r>
      <w:r w:rsidR="646A06B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la cual la entidad otorgante transfiere al beneficiario</w:t>
      </w:r>
      <w:r w:rsidR="30CB967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 título de subsidio en especie una vivienda nueva,</w:t>
      </w:r>
      <w:r w:rsidR="2DA6AC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entendiéndose por tal, aquella que habiendo sido</w:t>
      </w:r>
      <w:r w:rsidR="542AF3B0"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terminada no ha sido habitada. (artículo 2.1.10.1.1.2.1.</w:t>
      </w:r>
      <w:r w:rsidR="0F0F85D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numeral 3 del Decreto 1077 de 2015, modificado por</w:t>
      </w:r>
      <w:r w:rsidR="1DB9782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artículo 2 del Decreto 1247 de 2022), o las normas</w:t>
      </w:r>
      <w:r w:rsidR="128CA6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que lo modifiquen o adicionen.</w:t>
      </w:r>
    </w:p>
    <w:p w14:paraId="2CB1CB6F"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eastAsia="es-ES"/>
        </w:rPr>
      </w:pPr>
    </w:p>
    <w:p w14:paraId="3F39D053" w14:textId="71217C7D" w:rsidR="677A2393" w:rsidRPr="00437B0C" w:rsidRDefault="055F4612" w:rsidP="00437B0C">
      <w:pPr>
        <w:pStyle w:val="Prrafodelista"/>
        <w:numPr>
          <w:ilvl w:val="0"/>
          <w:numId w:val="18"/>
        </w:numPr>
        <w:tabs>
          <w:tab w:val="left" w:pos="851"/>
        </w:tabs>
        <w:ind w:left="851" w:hanging="851"/>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Vivienda Rural Dispersa:</w:t>
      </w:r>
      <w:r w:rsidRPr="00437B0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23BF2E1E" w14:textId="2C564376"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rural dispersa de interés social:</w:t>
      </w:r>
      <w:r w:rsidRPr="00437B0C">
        <w:rPr>
          <w:rFonts w:ascii="Verdana" w:eastAsiaTheme="minorEastAsia" w:hAnsi="Verdana" w:cstheme="minorHAnsi"/>
          <w:sz w:val="22"/>
          <w:szCs w:val="22"/>
          <w:lang w:eastAsia="es-ES"/>
        </w:rPr>
        <w:t xml:space="preserve"> Es la</w:t>
      </w:r>
      <w:r w:rsidR="5EDAA3C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unidad habitacional localizada en suelo rural de manera</w:t>
      </w:r>
      <w:r w:rsidR="03653D9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aislada que está asociada a las formas de vida del</w:t>
      </w:r>
      <w:r w:rsidR="74EA1B6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campo y no hace parte de centros poblados rurales ni</w:t>
      </w:r>
      <w:r w:rsidR="5EE9216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parcelaciones destinadas a vivienda campestre.</w:t>
      </w:r>
      <w:r w:rsidR="14D2AA14" w:rsidRPr="00437B0C">
        <w:rPr>
          <w:rFonts w:ascii="Verdana" w:eastAsiaTheme="minorEastAsia" w:hAnsi="Verdana" w:cstheme="minorHAnsi"/>
          <w:sz w:val="22"/>
          <w:szCs w:val="22"/>
          <w:lang w:eastAsia="es-ES"/>
        </w:rPr>
        <w:t xml:space="preserve"> </w:t>
      </w:r>
    </w:p>
    <w:p w14:paraId="2A8A3B19"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55E09FA8" w14:textId="31C6968C" w:rsidR="042FFAC5" w:rsidRPr="00437B0C" w:rsidRDefault="042FFAC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eastAsia="es-ES"/>
        </w:rPr>
        <w:t>Vivienda rural nucleada de interés social:</w:t>
      </w:r>
      <w:r w:rsidRPr="00437B0C">
        <w:rPr>
          <w:rFonts w:ascii="Verdana" w:eastAsiaTheme="minorEastAsia" w:hAnsi="Verdana" w:cstheme="minorHAnsi"/>
          <w:sz w:val="22"/>
          <w:szCs w:val="22"/>
          <w:lang w:eastAsia="es-ES"/>
        </w:rPr>
        <w:t xml:space="preserve"> Es el</w:t>
      </w:r>
      <w:r w:rsidR="59ACDE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conjunto de viviendas localizadas en suelo rural que</w:t>
      </w:r>
      <w:r w:rsidR="7A77050C"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agrupan en un espacio delimitado, estas viviendas</w:t>
      </w:r>
      <w:r w:rsidR="297F43B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comportan como la réplica de varias unidades</w:t>
      </w:r>
      <w:r w:rsidR="39C581F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habitacionales (casa-lote) autosuficientes que están</w:t>
      </w:r>
      <w:r w:rsidR="7C1E7F6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distanciadas de manera tal que exista independencia,</w:t>
      </w:r>
      <w:r w:rsidR="4C04B43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 xml:space="preserve">pero que se </w:t>
      </w:r>
      <w:r w:rsidRPr="00437B0C">
        <w:rPr>
          <w:rFonts w:ascii="Verdana" w:eastAsiaTheme="minorEastAsia" w:hAnsi="Verdana" w:cstheme="minorHAnsi"/>
          <w:sz w:val="22"/>
          <w:szCs w:val="22"/>
          <w:lang w:eastAsia="es-ES"/>
        </w:rPr>
        <w:lastRenderedPageBreak/>
        <w:t>relacionen entre sí, mediante el concepto</w:t>
      </w:r>
      <w:r w:rsidR="737B844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productividad agrícola o pecuaria. Puede ser incluido</w:t>
      </w:r>
      <w:r w:rsidR="024C34D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desarrollo de infraestructura para la prestación</w:t>
      </w:r>
      <w:r w:rsidR="635B914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servicios básicos como agua y saneamiento</w:t>
      </w:r>
      <w:r w:rsidR="300E065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dependiendo del volumen y cantidad poblacional</w:t>
      </w:r>
      <w:r w:rsidRPr="00437B0C">
        <w:rPr>
          <w:rFonts w:ascii="Verdana" w:eastAsiaTheme="minorEastAsia" w:hAnsi="Verdana" w:cstheme="minorHAnsi"/>
          <w:sz w:val="22"/>
          <w:szCs w:val="22"/>
          <w:lang w:val="es-ES" w:eastAsia="es-ES"/>
        </w:rPr>
        <w:t xml:space="preserve"> </w:t>
      </w:r>
      <w:r w:rsidR="3583903C" w:rsidRPr="00437B0C">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6FF1893B" w14:textId="2B6C458F" w:rsidR="5B051785" w:rsidRPr="00437B0C" w:rsidRDefault="5B05178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Vivienda Adecuada –Digna-:</w:t>
      </w:r>
      <w:r w:rsidRPr="00437B0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437B0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437B0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437B0C">
        <w:rPr>
          <w:rFonts w:ascii="Verdana" w:eastAsiaTheme="minorEastAsia" w:hAnsi="Verdana" w:cstheme="minorHAnsi"/>
          <w:sz w:val="22"/>
          <w:szCs w:val="22"/>
          <w:lang w:val="es-ES" w:eastAsia="es-ES"/>
        </w:rPr>
        <w:t>ii</w:t>
      </w:r>
      <w:proofErr w:type="spellEnd"/>
      <w:r w:rsidRPr="00437B0C">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437B0C" w:rsidRDefault="4FAC37E7" w:rsidP="00437B0C">
      <w:pPr>
        <w:tabs>
          <w:tab w:val="left" w:pos="851"/>
        </w:tabs>
        <w:ind w:left="851" w:hanging="851"/>
        <w:jc w:val="both"/>
        <w:rPr>
          <w:rFonts w:ascii="Verdana" w:eastAsiaTheme="minorEastAsia" w:hAnsi="Verdana" w:cstheme="minorHAnsi"/>
          <w:sz w:val="22"/>
          <w:szCs w:val="22"/>
          <w:lang w:val="es-ES" w:eastAsia="es-ES"/>
        </w:rPr>
      </w:pPr>
    </w:p>
    <w:p w14:paraId="2B611929" w14:textId="305DED33" w:rsidR="007B1B88" w:rsidRPr="00437B0C" w:rsidRDefault="00265F0B"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437B0C" w:rsidRDefault="002475C1" w:rsidP="00437B0C">
      <w:pPr>
        <w:tabs>
          <w:tab w:val="left" w:pos="851"/>
        </w:tabs>
        <w:ind w:left="851" w:hanging="851"/>
        <w:jc w:val="both"/>
        <w:rPr>
          <w:rFonts w:ascii="Verdana" w:eastAsia="Arial" w:hAnsi="Verdana" w:cstheme="minorHAnsi"/>
          <w:b/>
          <w:bCs/>
          <w:sz w:val="22"/>
          <w:szCs w:val="22"/>
          <w:lang w:val="es-ES" w:eastAsia="es-ES"/>
        </w:rPr>
      </w:pPr>
    </w:p>
    <w:p w14:paraId="39BBC4D7" w14:textId="7180E403" w:rsidR="274264D8" w:rsidRPr="00437B0C" w:rsidRDefault="00265F0B" w:rsidP="00437B0C">
      <w:pPr>
        <w:pStyle w:val="Prrafodelista"/>
        <w:numPr>
          <w:ilvl w:val="0"/>
          <w:numId w:val="18"/>
        </w:numPr>
        <w:tabs>
          <w:tab w:val="left" w:pos="851"/>
        </w:tabs>
        <w:ind w:left="851" w:hanging="851"/>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eastAsia="es-ES"/>
        </w:rPr>
        <w:t>Zonas de Recreación Pasiva:</w:t>
      </w:r>
      <w:r w:rsidRPr="00437B0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437B0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BE1114" w14:textId="77777777" w:rsidR="00C069AF" w:rsidRDefault="00C069AF" w:rsidP="004F2C35">
      <w:r>
        <w:separator/>
      </w:r>
    </w:p>
  </w:endnote>
  <w:endnote w:type="continuationSeparator" w:id="0">
    <w:p w14:paraId="3200E439" w14:textId="77777777" w:rsidR="00C069AF" w:rsidRDefault="00C069AF" w:rsidP="004F2C35">
      <w:r>
        <w:continuationSeparator/>
      </w:r>
    </w:p>
  </w:endnote>
  <w:endnote w:type="continuationNotice" w:id="1">
    <w:p w14:paraId="249E11DB" w14:textId="77777777" w:rsidR="00C069AF" w:rsidRDefault="00C069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8F7C4" w14:textId="77777777" w:rsidR="000B19F2" w:rsidRDefault="000B19F2">
    <w:pPr>
      <w:pStyle w:val="Piedepgina"/>
      <w:jc w:val="right"/>
    </w:pPr>
  </w:p>
  <w:p w14:paraId="506A0942" w14:textId="0CF2B217"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437B0C">
      <w:rPr>
        <w:rFonts w:ascii="Verdana" w:hAnsi="Verdana" w:cs="Arial"/>
        <w:color w:val="1A1818" w:themeColor="accent1"/>
        <w:sz w:val="18"/>
        <w:szCs w:val="18"/>
      </w:rPr>
      <w:t>2</w:t>
    </w:r>
    <w:r w:rsidRPr="000B34F9">
      <w:rPr>
        <w:rFonts w:ascii="Verdana" w:hAnsi="Verdana" w:cs="Arial"/>
        <w:color w:val="1A1818" w:themeColor="accent1"/>
        <w:sz w:val="18"/>
        <w:szCs w:val="18"/>
      </w:rPr>
      <w:t xml:space="preserve"> del </w:t>
    </w:r>
    <w:r w:rsidR="00B017B7">
      <w:rPr>
        <w:rFonts w:ascii="Verdana" w:hAnsi="Verdana" w:cs="Arial"/>
        <w:color w:val="1A1818" w:themeColor="accent1"/>
        <w:sz w:val="18"/>
        <w:szCs w:val="18"/>
      </w:rPr>
      <w:t xml:space="preserve">15 </w:t>
    </w:r>
    <w:r w:rsidRPr="000B34F9">
      <w:rPr>
        <w:rFonts w:ascii="Verdana" w:hAnsi="Verdana" w:cs="Arial"/>
        <w:color w:val="1A1818" w:themeColor="accent1"/>
        <w:sz w:val="18"/>
        <w:szCs w:val="18"/>
      </w:rPr>
      <w:t xml:space="preserve">de </w:t>
    </w:r>
    <w:r w:rsidR="00B017B7">
      <w:rPr>
        <w:rFonts w:ascii="Verdana" w:hAnsi="Verdana" w:cs="Arial"/>
        <w:color w:val="1A1818" w:themeColor="accent1"/>
        <w:sz w:val="18"/>
        <w:szCs w:val="18"/>
      </w:rPr>
      <w:t>diciembre</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100C63" w14:textId="77777777" w:rsidR="00C069AF" w:rsidRDefault="00C069AF" w:rsidP="004F2C35">
      <w:r>
        <w:separator/>
      </w:r>
    </w:p>
  </w:footnote>
  <w:footnote w:type="continuationSeparator" w:id="0">
    <w:p w14:paraId="0756AA48" w14:textId="77777777" w:rsidR="00C069AF" w:rsidRDefault="00C069AF" w:rsidP="004F2C35">
      <w:r>
        <w:continuationSeparator/>
      </w:r>
    </w:p>
  </w:footnote>
  <w:footnote w:type="continuationNotice" w:id="1">
    <w:p w14:paraId="05138CA8" w14:textId="77777777" w:rsidR="00C069AF" w:rsidRDefault="00C069A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78A208D3" w14:textId="0BF4D51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6">
    <w:p w14:paraId="7BA811E8" w14:textId="44AE1CA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4">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5">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9A066" w14:textId="20295B32"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 xml:space="preserve">ANEXO </w:t>
    </w:r>
    <w:r w:rsidR="00437B0C">
      <w:rPr>
        <w:rFonts w:ascii="Verdana" w:hAnsi="Verdana" w:cs="Arial"/>
        <w:b/>
        <w:bCs/>
        <w:sz w:val="22"/>
        <w:szCs w:val="22"/>
      </w:rPr>
      <w:t>3</w:t>
    </w:r>
    <w:r w:rsidRPr="007B3A97">
      <w:rPr>
        <w:rFonts w:ascii="Verdana" w:hAnsi="Verdana" w:cs="Arial"/>
        <w:b/>
        <w:bCs/>
        <w:sz w:val="22"/>
        <w:szCs w:val="22"/>
      </w:rPr>
      <w:t xml:space="preserve"> – GLOSARIO</w:t>
    </w:r>
  </w:p>
  <w:p w14:paraId="67993770" w14:textId="0A10992D" w:rsidR="000B19F2" w:rsidRDefault="00437B0C" w:rsidP="007B3A97">
    <w:pPr>
      <w:pStyle w:val="Encabezado"/>
      <w:jc w:val="center"/>
      <w:rPr>
        <w:rFonts w:ascii="Verdana" w:hAnsi="Verdana" w:cs="Arial"/>
        <w:b/>
        <w:bCs/>
        <w:sz w:val="22"/>
        <w:szCs w:val="22"/>
      </w:rPr>
    </w:pPr>
    <w:r>
      <w:rPr>
        <w:rFonts w:ascii="Verdana" w:hAnsi="Verdana" w:cs="Arial"/>
        <w:b/>
        <w:bCs/>
        <w:sz w:val="22"/>
        <w:szCs w:val="22"/>
      </w:rPr>
      <w:t xml:space="preserve">INTERVENTORÍA A </w:t>
    </w:r>
    <w:r w:rsidR="007B3A97" w:rsidRPr="007B3A97">
      <w:rPr>
        <w:rFonts w:ascii="Verdana" w:hAnsi="Verdana" w:cs="Arial"/>
        <w:b/>
        <w:bCs/>
        <w:sz w:val="22"/>
        <w:szCs w:val="22"/>
      </w:rPr>
      <w:t>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AAAAA33"/>
    <w:multiLevelType w:val="hybridMultilevel"/>
    <w:tmpl w:val="29DC607E"/>
    <w:lvl w:ilvl="0" w:tplc="20420F38">
      <w:start w:val="1"/>
      <w:numFmt w:val="decimal"/>
      <w:lvlText w:val="3.%1."/>
      <w:lvlJc w:val="left"/>
      <w:pPr>
        <w:ind w:left="720" w:hanging="360"/>
      </w:pPr>
    </w:lvl>
    <w:lvl w:ilvl="1" w:tplc="35EE68EA">
      <w:start w:val="1"/>
      <w:numFmt w:val="lowerLetter"/>
      <w:lvlText w:val="%2."/>
      <w:lvlJc w:val="left"/>
      <w:pPr>
        <w:ind w:left="1440" w:hanging="360"/>
      </w:pPr>
    </w:lvl>
    <w:lvl w:ilvl="2" w:tplc="6754836A">
      <w:start w:val="1"/>
      <w:numFmt w:val="lowerRoman"/>
      <w:lvlText w:val="%3."/>
      <w:lvlJc w:val="right"/>
      <w:pPr>
        <w:ind w:left="2160" w:hanging="180"/>
      </w:pPr>
    </w:lvl>
    <w:lvl w:ilvl="3" w:tplc="F9E805BC">
      <w:start w:val="1"/>
      <w:numFmt w:val="decimal"/>
      <w:lvlText w:val="%4."/>
      <w:lvlJc w:val="left"/>
      <w:pPr>
        <w:ind w:left="2880" w:hanging="360"/>
      </w:pPr>
    </w:lvl>
    <w:lvl w:ilvl="4" w:tplc="6E1808EA">
      <w:start w:val="1"/>
      <w:numFmt w:val="lowerLetter"/>
      <w:lvlText w:val="%5."/>
      <w:lvlJc w:val="left"/>
      <w:pPr>
        <w:ind w:left="3600" w:hanging="360"/>
      </w:pPr>
    </w:lvl>
    <w:lvl w:ilvl="5" w:tplc="3CC833E8">
      <w:start w:val="1"/>
      <w:numFmt w:val="lowerRoman"/>
      <w:lvlText w:val="%6."/>
      <w:lvlJc w:val="right"/>
      <w:pPr>
        <w:ind w:left="4320" w:hanging="180"/>
      </w:pPr>
    </w:lvl>
    <w:lvl w:ilvl="6" w:tplc="B7E2C748">
      <w:start w:val="1"/>
      <w:numFmt w:val="decimal"/>
      <w:lvlText w:val="%7."/>
      <w:lvlJc w:val="left"/>
      <w:pPr>
        <w:ind w:left="5040" w:hanging="360"/>
      </w:pPr>
    </w:lvl>
    <w:lvl w:ilvl="7" w:tplc="B92ED1E4">
      <w:start w:val="1"/>
      <w:numFmt w:val="lowerLetter"/>
      <w:lvlText w:val="%8."/>
      <w:lvlJc w:val="left"/>
      <w:pPr>
        <w:ind w:left="5760" w:hanging="360"/>
      </w:pPr>
    </w:lvl>
    <w:lvl w:ilvl="8" w:tplc="B23C2D40">
      <w:start w:val="1"/>
      <w:numFmt w:val="lowerRoman"/>
      <w:lvlText w:val="%9."/>
      <w:lvlJc w:val="right"/>
      <w:pPr>
        <w:ind w:left="6480" w:hanging="180"/>
      </w:pPr>
    </w:lvl>
  </w:abstractNum>
  <w:abstractNum w:abstractNumId="4"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6472F3"/>
    <w:multiLevelType w:val="hybridMultilevel"/>
    <w:tmpl w:val="17E8A288"/>
    <w:lvl w:ilvl="0" w:tplc="E670E54A">
      <w:start w:val="1"/>
      <w:numFmt w:val="decimal"/>
      <w:lvlText w:val="3.%1."/>
      <w:lvlJc w:val="left"/>
      <w:pPr>
        <w:ind w:left="720" w:hanging="360"/>
      </w:pPr>
    </w:lvl>
    <w:lvl w:ilvl="1" w:tplc="D6343FCA">
      <w:start w:val="1"/>
      <w:numFmt w:val="lowerLetter"/>
      <w:lvlText w:val="%2."/>
      <w:lvlJc w:val="left"/>
      <w:pPr>
        <w:ind w:left="1440" w:hanging="360"/>
      </w:pPr>
    </w:lvl>
    <w:lvl w:ilvl="2" w:tplc="9A10DBB4">
      <w:start w:val="1"/>
      <w:numFmt w:val="lowerRoman"/>
      <w:lvlText w:val="%3."/>
      <w:lvlJc w:val="right"/>
      <w:pPr>
        <w:ind w:left="2160" w:hanging="180"/>
      </w:pPr>
    </w:lvl>
    <w:lvl w:ilvl="3" w:tplc="2BA01F96">
      <w:start w:val="1"/>
      <w:numFmt w:val="decimal"/>
      <w:lvlText w:val="%4."/>
      <w:lvlJc w:val="left"/>
      <w:pPr>
        <w:ind w:left="2880" w:hanging="360"/>
      </w:pPr>
    </w:lvl>
    <w:lvl w:ilvl="4" w:tplc="FD52B9EA">
      <w:start w:val="1"/>
      <w:numFmt w:val="lowerLetter"/>
      <w:lvlText w:val="%5."/>
      <w:lvlJc w:val="left"/>
      <w:pPr>
        <w:ind w:left="3600" w:hanging="360"/>
      </w:pPr>
    </w:lvl>
    <w:lvl w:ilvl="5" w:tplc="B98EFA4A">
      <w:start w:val="1"/>
      <w:numFmt w:val="lowerRoman"/>
      <w:lvlText w:val="%6."/>
      <w:lvlJc w:val="right"/>
      <w:pPr>
        <w:ind w:left="4320" w:hanging="180"/>
      </w:pPr>
    </w:lvl>
    <w:lvl w:ilvl="6" w:tplc="95CE9B08">
      <w:start w:val="1"/>
      <w:numFmt w:val="decimal"/>
      <w:lvlText w:val="%7."/>
      <w:lvlJc w:val="left"/>
      <w:pPr>
        <w:ind w:left="5040" w:hanging="360"/>
      </w:pPr>
    </w:lvl>
    <w:lvl w:ilvl="7" w:tplc="FF0E5C74">
      <w:start w:val="1"/>
      <w:numFmt w:val="lowerLetter"/>
      <w:lvlText w:val="%8."/>
      <w:lvlJc w:val="left"/>
      <w:pPr>
        <w:ind w:left="5760" w:hanging="360"/>
      </w:pPr>
    </w:lvl>
    <w:lvl w:ilvl="8" w:tplc="229E5F5E">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8"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10"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2"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3"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4"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2017490617">
    <w:abstractNumId w:val="5"/>
  </w:num>
  <w:num w:numId="2" w16cid:durableId="1338465312">
    <w:abstractNumId w:val="3"/>
  </w:num>
  <w:num w:numId="3" w16cid:durableId="1699744681">
    <w:abstractNumId w:val="2"/>
  </w:num>
  <w:num w:numId="4" w16cid:durableId="862476179">
    <w:abstractNumId w:val="7"/>
  </w:num>
  <w:num w:numId="5" w16cid:durableId="1671130726">
    <w:abstractNumId w:val="13"/>
  </w:num>
  <w:num w:numId="6" w16cid:durableId="1639189401">
    <w:abstractNumId w:val="9"/>
  </w:num>
  <w:num w:numId="7" w16cid:durableId="440993431">
    <w:abstractNumId w:val="17"/>
  </w:num>
  <w:num w:numId="8" w16cid:durableId="1951469701">
    <w:abstractNumId w:val="11"/>
  </w:num>
  <w:num w:numId="9" w16cid:durableId="707951129">
    <w:abstractNumId w:val="14"/>
  </w:num>
  <w:num w:numId="10" w16cid:durableId="1480423283">
    <w:abstractNumId w:val="0"/>
  </w:num>
  <w:num w:numId="11" w16cid:durableId="1293051126">
    <w:abstractNumId w:val="10"/>
  </w:num>
  <w:num w:numId="12" w16cid:durableId="1891304744">
    <w:abstractNumId w:val="15"/>
  </w:num>
  <w:num w:numId="13" w16cid:durableId="1210920710">
    <w:abstractNumId w:val="16"/>
  </w:num>
  <w:num w:numId="14" w16cid:durableId="682561200">
    <w:abstractNumId w:val="6"/>
  </w:num>
  <w:num w:numId="15" w16cid:durableId="469639009">
    <w:abstractNumId w:val="4"/>
  </w:num>
  <w:num w:numId="16" w16cid:durableId="109670265">
    <w:abstractNumId w:val="12"/>
  </w:num>
  <w:num w:numId="17" w16cid:durableId="222719835">
    <w:abstractNumId w:val="1"/>
  </w:num>
  <w:num w:numId="18" w16cid:durableId="165406613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74C"/>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4C9B"/>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87343"/>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7B0C"/>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4C63"/>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17B7"/>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069AF"/>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1CF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57D65"/>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94F728"/>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A8C9CD"/>
    <w:rsid w:val="0CB45898"/>
    <w:rsid w:val="0CC70412"/>
    <w:rsid w:val="0CDC0F11"/>
    <w:rsid w:val="0CDC1BF2"/>
    <w:rsid w:val="0D1C6E57"/>
    <w:rsid w:val="0D2833E1"/>
    <w:rsid w:val="0D49A656"/>
    <w:rsid w:val="0D5FB1D6"/>
    <w:rsid w:val="0D82E8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442A"/>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859520"/>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7B5709"/>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5F9A7"/>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976C8E"/>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4633"/>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E06B60"/>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05918"/>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12C8D"/>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BA789C"/>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464EC"/>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D0CEA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A29F5"/>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5F7254"/>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EF53A1"/>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3C11E"/>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1002D"/>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0C1DB7"/>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07014B"/>
    <w:rsid w:val="782335AF"/>
    <w:rsid w:val="782D487D"/>
    <w:rsid w:val="783E364F"/>
    <w:rsid w:val="7840771B"/>
    <w:rsid w:val="78574A81"/>
    <w:rsid w:val="78582096"/>
    <w:rsid w:val="78625755"/>
    <w:rsid w:val="7862703A"/>
    <w:rsid w:val="786FF052"/>
    <w:rsid w:val="78767926"/>
    <w:rsid w:val="78C2A178"/>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2815157-02D5-46E1-953B-487042C40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67</Pages>
  <Words>23870</Words>
  <Characters>131289</Characters>
  <Application>Microsoft Office Word</Application>
  <DocSecurity>0</DocSecurity>
  <Lines>1094</Lines>
  <Paragraphs>309</Paragraphs>
  <ScaleCrop>false</ScaleCrop>
  <Company/>
  <LinksUpToDate>false</LinksUpToDate>
  <CharactersWithSpaces>154850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Antonio Hernández</cp:lastModifiedBy>
  <cp:revision>133</cp:revision>
  <cp:lastPrinted>2022-06-28T19:25:00Z</cp:lastPrinted>
  <dcterms:created xsi:type="dcterms:W3CDTF">2024-06-06T15:04:00Z</dcterms:created>
  <dcterms:modified xsi:type="dcterms:W3CDTF">2026-10-02T20:37:00Z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