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31AB8A7E"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002C2EA9" w:rsidRPr="002C2EA9">
        <w:rPr>
          <w:rFonts w:ascii="Verdana" w:hAnsi="Verdana" w:cstheme="minorHAnsi"/>
          <w:b/>
          <w:sz w:val="22"/>
          <w:highlight w:val="lightGray"/>
          <w:lang w:val="es-CO"/>
        </w:rPr>
        <w:t>GUILLERMO AUGUSTO VALLEJO FRANCO</w:t>
      </w:r>
      <w:r w:rsidR="002C2EA9" w:rsidRPr="002C2EA9">
        <w:rPr>
          <w:rFonts w:ascii="Verdana" w:hAnsi="Verdana" w:cstheme="minorHAnsi"/>
          <w:sz w:val="22"/>
          <w:highlight w:val="lightGray"/>
          <w:lang w:val="es-CO"/>
        </w:rPr>
        <w:t xml:space="preserve"> identificado con cédula de ciudadanía No. 93.400.631 expedida en Ibagué -Tolima, Subdirector de Desarrollo Ambiental Sostenible según Resolución N° 4342 del 01 de septiembre de 2025 y Ordenador del Gasto según Resolución No. 2381 del 11 de junio de 2024 de la Corporación Autónoma Regional del Tolima </w:t>
      </w:r>
      <w:r w:rsidR="002C2EA9" w:rsidRPr="002C2EA9">
        <w:rPr>
          <w:rFonts w:ascii="Verdana" w:hAnsi="Verdana" w:cstheme="minorHAnsi"/>
          <w:b/>
          <w:sz w:val="22"/>
          <w:highlight w:val="lightGray"/>
          <w:lang w:val="es-CO"/>
        </w:rPr>
        <w:t xml:space="preserve">CORTOLIMA </w:t>
      </w:r>
      <w:r w:rsidRPr="003331F9">
        <w:rPr>
          <w:rFonts w:ascii="Verdana" w:hAnsi="Verdana" w:cstheme="minorHAnsi"/>
          <w:sz w:val="22"/>
          <w:lang w:val="es-CO"/>
        </w:rPr>
        <w:t xml:space="preserve">(en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xxx de xxx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xxx de xxx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4DE0CE9"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2C2EA9" w:rsidRPr="002C2EA9">
        <w:rPr>
          <w:rFonts w:ascii="Verdana" w:hAnsi="Verdana" w:cstheme="minorHAnsi"/>
          <w:b/>
          <w:bCs/>
          <w:sz w:val="22"/>
          <w:highlight w:val="lightGray"/>
          <w:lang w:val="es-ES"/>
        </w:rPr>
        <w:t>CONSTRUCCIÓN, ADECUACIÓN Y REMODELACIÓN DE LA INFRAESTRUCTURA FISICA DE LAS INSTALACIONES DE LA CORPORACION AUTÓNOMA REGIONAL DEL TOLIMA “CORTOLIMA”</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3F64D696"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w:t>
      </w:r>
      <w:r w:rsidRPr="003331F9">
        <w:rPr>
          <w:rFonts w:ascii="Verdana" w:hAnsi="Verdana" w:cstheme="minorHAnsi"/>
          <w:sz w:val="22"/>
        </w:rPr>
        <w:lastRenderedPageBreak/>
        <w:t xml:space="preserve">Proceso de Contratación No. </w:t>
      </w:r>
      <w:r w:rsidR="002C2EA9">
        <w:rPr>
          <w:rFonts w:ascii="Verdana" w:hAnsi="Verdana" w:cstheme="minorHAnsi"/>
          <w:sz w:val="22"/>
        </w:rPr>
        <w:t>CORTOLIMA-LIC-0017-2026</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78B43D19" w14:textId="77777777" w:rsidR="002C2EA9" w:rsidRPr="002C2EA9" w:rsidRDefault="002C2EA9" w:rsidP="002C2EA9">
      <w:pPr>
        <w:rPr>
          <w:rFonts w:ascii="Verdana" w:hAnsi="Verdana" w:cs="Arial"/>
          <w:bCs/>
          <w:sz w:val="22"/>
          <w:highlight w:val="lightGray"/>
          <w:lang w:val="es-ES"/>
        </w:rPr>
      </w:pPr>
      <w:bookmarkStart w:id="0" w:name="_Hlk234910402"/>
      <w:r w:rsidRPr="002C2EA9">
        <w:rPr>
          <w:rFonts w:ascii="Verdana" w:hAnsi="Verdana" w:cs="Arial"/>
          <w:bCs/>
          <w:sz w:val="22"/>
          <w:highlight w:val="lightGray"/>
          <w:lang w:val="es-ES"/>
        </w:rPr>
        <w:t xml:space="preserve">Adelantar el mantenimiento, suministro de elementos  y adecuación del edificio de la sede centro y la sede Lérida de la corporación autónoma regional del Tolima CORTOLIMA en el municipio de Ibagué, a través  de la realización de actividades de construcción de obras complementarias, mejoramiento,  adecuación, dotación  y mantenimiento de espacios físicos en el edificio, adecuados para las actividades de acopio de madera, parqueadero de motos, almacenamiento de insumos y cafetería y  en general el mejoramiento de </w:t>
      </w:r>
      <w:r w:rsidRPr="002C2EA9">
        <w:rPr>
          <w:rFonts w:ascii="Verdana" w:hAnsi="Verdana" w:cs="Arial"/>
          <w:sz w:val="22"/>
          <w:highlight w:val="lightGray"/>
          <w:lang w:val="es-ES"/>
        </w:rPr>
        <w:t>las condiciones laborales de la planta física de la corporación autónoma regional del Tolima, en todas sus áreas</w:t>
      </w:r>
      <w:r w:rsidRPr="002C2EA9">
        <w:rPr>
          <w:rFonts w:ascii="Verdana" w:hAnsi="Verdana" w:cs="Arial"/>
          <w:bCs/>
          <w:sz w:val="22"/>
          <w:highlight w:val="lightGray"/>
          <w:lang w:val="es-ES"/>
        </w:rPr>
        <w:t xml:space="preserve">  de trabajo, para el efectivo y normal desarrollo de sus actividades, mediante la interacción y optimización de los espacios.</w:t>
      </w:r>
    </w:p>
    <w:bookmarkEnd w:id="0"/>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1C062A4E" w:rsidR="00D37F9B" w:rsidRPr="008B6B50" w:rsidRDefault="00D37F9B" w:rsidP="00D37F9B">
      <w:pPr>
        <w:rPr>
          <w:rFonts w:ascii="Verdana" w:hAnsi="Verdana" w:cstheme="minorHAnsi"/>
          <w:sz w:val="22"/>
          <w:highlight w:val="lightGray"/>
          <w:lang w:val="es-CO"/>
        </w:rPr>
      </w:pPr>
      <w:r w:rsidRPr="003331F9">
        <w:rPr>
          <w:rFonts w:ascii="Verdana" w:hAnsi="Verdana" w:cstheme="minorHAnsi"/>
          <w:sz w:val="22"/>
        </w:rPr>
        <w:t xml:space="preserve">El plazo estimado para la ejecución del presente contrato será de </w:t>
      </w:r>
      <w:r w:rsidR="008B6B50" w:rsidRPr="008B6B50">
        <w:rPr>
          <w:rFonts w:ascii="Verdana" w:hAnsi="Verdana" w:cstheme="minorHAnsi"/>
          <w:sz w:val="22"/>
          <w:highlight w:val="lightGray"/>
          <w:lang w:val="es-CO"/>
        </w:rPr>
        <w:t>Cuatro (04) meses</w:t>
      </w:r>
      <w:r w:rsidRPr="003331F9">
        <w:rPr>
          <w:rFonts w:ascii="Verdana" w:hAnsi="Verdana" w:cstheme="minorHAnsi"/>
          <w:sz w:val="22"/>
        </w:rPr>
        <w:t xml:space="preserve">, contados a partir de </w:t>
      </w:r>
      <w:r w:rsidR="008B6B50">
        <w:rPr>
          <w:rFonts w:ascii="Verdana" w:hAnsi="Verdana" w:cstheme="minorHAnsi"/>
          <w:sz w:val="22"/>
        </w:rPr>
        <w:t>la suscripción del acta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48DFDC22"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008B6B50">
        <w:rPr>
          <w:rFonts w:ascii="Verdana" w:hAnsi="Verdana" w:cstheme="minorHAnsi"/>
          <w:sz w:val="22"/>
        </w:rPr>
        <w:t>2026</w:t>
      </w:r>
      <w:r w:rsidRPr="003331F9">
        <w:rPr>
          <w:rFonts w:ascii="Verdana" w:hAnsi="Verdana" w:cstheme="minorHAnsi"/>
          <w:sz w:val="22"/>
        </w:rPr>
        <w:t xml:space="preserve"> suma que se discrimina de la siguiente manera: </w:t>
      </w:r>
    </w:p>
    <w:p w14:paraId="213D0CC0" w14:textId="3B5E935A" w:rsidR="00D37F9B" w:rsidRPr="003331F9" w:rsidRDefault="00D37F9B" w:rsidP="00D37F9B">
      <w:pPr>
        <w:rPr>
          <w:rFonts w:ascii="Verdana" w:hAnsi="Verdana" w:cstheme="minorHAnsi"/>
          <w:sz w:val="22"/>
        </w:rPr>
      </w:pP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1D02EBBC" w14:textId="0AFF9FEA" w:rsidR="00D37F9B" w:rsidRPr="003331F9" w:rsidRDefault="00D37F9B" w:rsidP="008B6B50">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141A5F72" w14:textId="0A59AFB2" w:rsidR="00D37F9B" w:rsidRPr="003331F9" w:rsidRDefault="00D37F9B" w:rsidP="00D37F9B">
      <w:pPr>
        <w:rPr>
          <w:rFonts w:ascii="Verdana" w:hAnsi="Verdana"/>
          <w:sz w:val="22"/>
          <w:szCs w:val="24"/>
        </w:rPr>
      </w:pPr>
      <w:r w:rsidRPr="003331F9">
        <w:rPr>
          <w:rFonts w:ascii="Verdana" w:hAnsi="Verdana"/>
          <w:sz w:val="22"/>
          <w:szCs w:val="24"/>
        </w:rPr>
        <w:lastRenderedPageBreak/>
        <w:t xml:space="preserve">La Entidad entregará </w:t>
      </w:r>
      <w:r w:rsidR="008B6B50" w:rsidRPr="008B6B50">
        <w:rPr>
          <w:rFonts w:ascii="Verdana" w:hAnsi="Verdana"/>
          <w:sz w:val="22"/>
          <w:szCs w:val="24"/>
          <w:lang w:val="es-ES"/>
        </w:rPr>
        <w:t>el 30% del valor del contrato en forma de anticipo bajo las siguientes condiciones</w:t>
      </w:r>
    </w:p>
    <w:p w14:paraId="52CC4B37" w14:textId="77777777" w:rsidR="00D37F9B" w:rsidRPr="003331F9" w:rsidRDefault="00D37F9B" w:rsidP="00D37F9B">
      <w:pPr>
        <w:rPr>
          <w:rFonts w:ascii="Verdana" w:hAnsi="Verdana" w:cstheme="minorHAnsi"/>
          <w:sz w:val="22"/>
        </w:rPr>
      </w:pPr>
    </w:p>
    <w:p w14:paraId="026E5CAB" w14:textId="161F2449"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 xml:space="preserve">anticipo </w:t>
      </w:r>
      <w:r w:rsidRPr="003331F9">
        <w:rPr>
          <w:rFonts w:ascii="Verdana" w:hAnsi="Verdana"/>
          <w:sz w:val="22"/>
          <w:szCs w:val="24"/>
        </w:rPr>
        <w:t>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3622DED8"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w:t>
      </w:r>
      <w:r w:rsidRPr="003331F9">
        <w:rPr>
          <w:rFonts w:ascii="Verdana" w:hAnsi="Verdana"/>
          <w:sz w:val="22"/>
          <w:szCs w:val="24"/>
        </w:rPr>
        <w:t xml:space="preserve"> </w:t>
      </w:r>
    </w:p>
    <w:p w14:paraId="4799EC8E" w14:textId="72CBE353" w:rsidR="00D37F9B" w:rsidRPr="003331F9" w:rsidRDefault="00D37F9B" w:rsidP="00D37F9B">
      <w:pPr>
        <w:rPr>
          <w:rFonts w:ascii="Verdana" w:hAnsi="Verdana" w:cstheme="minorHAnsi"/>
          <w:sz w:val="22"/>
        </w:rPr>
      </w:pPr>
    </w:p>
    <w:p w14:paraId="7714DD1F" w14:textId="05EC0033"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008B6B50" w:rsidRPr="008B6B50">
        <w:rPr>
          <w:rFonts w:ascii="Verdana" w:hAnsi="Verdana"/>
          <w:sz w:val="22"/>
          <w:szCs w:val="24"/>
          <w:highlight w:val="lightGray"/>
          <w:lang w:val="es-ES"/>
        </w:rPr>
        <w:t>La Corporación Autónoma Regional del Tolima (Cortolima)</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lastRenderedPageBreak/>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6AADAE1E" w14:textId="77777777" w:rsidR="008B6B50" w:rsidRPr="008B6B50" w:rsidRDefault="008B6B50" w:rsidP="008B6B50">
      <w:pPr>
        <w:rPr>
          <w:rFonts w:ascii="Verdana" w:hAnsi="Verdana"/>
          <w:sz w:val="22"/>
          <w:szCs w:val="24"/>
          <w:lang w:val="es-ES"/>
        </w:rPr>
      </w:pPr>
      <w:r w:rsidRPr="008B6B50">
        <w:rPr>
          <w:rFonts w:ascii="Verdana" w:hAnsi="Verdana"/>
          <w:sz w:val="22"/>
          <w:szCs w:val="24"/>
          <w:lang w:val="es-ES"/>
        </w:rPr>
        <w:t>El anticipo será amortizado mediante deducciones de las actas parciales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w:t>
      </w:r>
    </w:p>
    <w:p w14:paraId="23FDABA9" w14:textId="77777777" w:rsidR="008B6B50" w:rsidRPr="008B6B50" w:rsidRDefault="008B6B50" w:rsidP="008B6B50">
      <w:pPr>
        <w:rPr>
          <w:rFonts w:ascii="Verdana" w:hAnsi="Verdana"/>
          <w:sz w:val="22"/>
          <w:szCs w:val="24"/>
          <w:lang w:val="es-ES"/>
        </w:rPr>
      </w:pPr>
    </w:p>
    <w:p w14:paraId="55AF4869" w14:textId="77777777" w:rsidR="008B6B50" w:rsidRPr="008B6B50" w:rsidRDefault="008B6B50" w:rsidP="008B6B50">
      <w:pPr>
        <w:rPr>
          <w:rFonts w:ascii="Verdana" w:hAnsi="Verdana"/>
          <w:sz w:val="22"/>
          <w:szCs w:val="24"/>
          <w:lang w:val="es-ES"/>
        </w:rPr>
      </w:pPr>
      <w:r w:rsidRPr="008B6B50">
        <w:rPr>
          <w:rFonts w:ascii="Verdana" w:hAnsi="Verdana"/>
          <w:sz w:val="22"/>
          <w:szCs w:val="24"/>
          <w:lang w:val="es-ES"/>
        </w:rPr>
        <w:t>Su amortización total deberá realizarse por lo menos un (1) mes antes del vencimiento del plazo contractual, situación que deberá ser controlada por la interventoría.</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085E86EC" w:rsidR="00D37F9B" w:rsidRPr="003331F9" w:rsidRDefault="008B6B50" w:rsidP="00D37F9B">
      <w:pPr>
        <w:rPr>
          <w:rFonts w:ascii="Verdana" w:hAnsi="Verdana" w:cstheme="minorHAnsi"/>
          <w:sz w:val="22"/>
        </w:rPr>
      </w:pPr>
      <w:r>
        <w:rPr>
          <w:rFonts w:ascii="Verdana" w:hAnsi="Verdana" w:cstheme="minorHAnsi"/>
          <w:sz w:val="22"/>
        </w:rPr>
        <w:t>CERTIFICADO DE DISPONIBILIDAD PRESUPUESTAL No. 2026001059 DEL 25 DE JUNIO DEL 2026</w:t>
      </w:r>
    </w:p>
    <w:p w14:paraId="39EDF0AD" w14:textId="77777777" w:rsidR="00D37F9B" w:rsidRPr="003331F9" w:rsidRDefault="00D37F9B" w:rsidP="00D37F9B">
      <w:pPr>
        <w:rPr>
          <w:rFonts w:ascii="Verdana" w:hAnsi="Verdana" w:cstheme="minorHAnsi"/>
          <w:sz w:val="22"/>
        </w:rPr>
      </w:pPr>
    </w:p>
    <w:p w14:paraId="7F84F9AE" w14:textId="6DE3E860" w:rsidR="00D37F9B" w:rsidRDefault="008B6B50" w:rsidP="00D37F9B">
      <w:pPr>
        <w:rPr>
          <w:rFonts w:ascii="Verdana" w:hAnsi="Verdana" w:cstheme="minorHAnsi"/>
          <w:sz w:val="22"/>
        </w:rPr>
      </w:pPr>
      <w:r>
        <w:rPr>
          <w:rFonts w:ascii="Verdana" w:hAnsi="Verdana" w:cstheme="minorHAnsi"/>
          <w:sz w:val="22"/>
        </w:rPr>
        <w:lastRenderedPageBreak/>
        <w:t>222120202005 101 CONSTRUCCIÓN Y SERVICIOS DE LA CONSTRUCCIÓN / SOBRETASA AMBIENTAL.</w:t>
      </w:r>
    </w:p>
    <w:p w14:paraId="5B5695B9" w14:textId="77777777" w:rsidR="008B6B50" w:rsidRPr="003331F9" w:rsidRDefault="008B6B50"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4A54A885" w14:textId="77777777" w:rsidR="00D37F9B" w:rsidRPr="003331F9" w:rsidRDefault="00D37F9B" w:rsidP="00D37F9B">
      <w:pPr>
        <w:rPr>
          <w:rFonts w:ascii="Verdana" w:hAnsi="Verdana" w:cstheme="minorHAnsi"/>
          <w:sz w:val="22"/>
        </w:rPr>
      </w:pPr>
    </w:p>
    <w:p w14:paraId="12780B70" w14:textId="77777777" w:rsidR="008B6B50" w:rsidRPr="008B6B50" w:rsidRDefault="008B6B50" w:rsidP="008B6B50">
      <w:pPr>
        <w:rPr>
          <w:rFonts w:ascii="Verdana" w:eastAsia="Times New Roman" w:hAnsi="Verdana" w:cs="Arial"/>
          <w:sz w:val="22"/>
          <w:lang w:val="es-ES" w:eastAsia="es-ES"/>
        </w:rPr>
      </w:pPr>
      <w:r w:rsidRPr="008B6B50">
        <w:rPr>
          <w:rFonts w:ascii="Verdana" w:eastAsia="Times New Roman" w:hAnsi="Verdana" w:cs="Arial"/>
          <w:sz w:val="22"/>
          <w:lang w:val="es-ES" w:eastAsia="es-ES"/>
        </w:rPr>
        <w:t xml:space="preserve">El valor del contrato resultante del presente proceso de selección se pagará mediante actas parciales según avance de obra del objeto contractual, así: </w:t>
      </w:r>
    </w:p>
    <w:p w14:paraId="225B8F2C" w14:textId="77777777" w:rsidR="008B6B50" w:rsidRPr="008B6B50" w:rsidRDefault="008B6B50" w:rsidP="008B6B50">
      <w:pPr>
        <w:rPr>
          <w:rFonts w:ascii="Verdana" w:eastAsia="Times New Roman" w:hAnsi="Verdana" w:cs="Arial"/>
          <w:sz w:val="22"/>
          <w:lang w:val="es-ES" w:eastAsia="es-ES"/>
        </w:rPr>
      </w:pPr>
    </w:p>
    <w:p w14:paraId="2D904967" w14:textId="77777777" w:rsidR="008B6B50" w:rsidRPr="008B6B50" w:rsidRDefault="008B6B50" w:rsidP="008B6B50">
      <w:pPr>
        <w:numPr>
          <w:ilvl w:val="0"/>
          <w:numId w:val="100"/>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Hasta un noventa (90%) del valor del contrato mediante actas parciales de ejecución.</w:t>
      </w:r>
    </w:p>
    <w:p w14:paraId="135CB3A9" w14:textId="77777777" w:rsidR="008B6B50" w:rsidRPr="008B6B50" w:rsidRDefault="008B6B50" w:rsidP="008B6B50">
      <w:pPr>
        <w:numPr>
          <w:ilvl w:val="0"/>
          <w:numId w:val="100"/>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Como mínimo el siete (7%) (para completar un 97% del valor del contrato) contra acta de recibo final.</w:t>
      </w:r>
    </w:p>
    <w:p w14:paraId="6665198F" w14:textId="77777777" w:rsidR="008B6B50" w:rsidRPr="008B6B50" w:rsidRDefault="008B6B50" w:rsidP="008B6B50">
      <w:pPr>
        <w:numPr>
          <w:ilvl w:val="0"/>
          <w:numId w:val="100"/>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Como mínimo el tres (3%) una vez se encuentre liquidado el respectivo contrato</w:t>
      </w:r>
    </w:p>
    <w:p w14:paraId="4F926182" w14:textId="77777777" w:rsidR="008B6B50" w:rsidRPr="008B6B50" w:rsidRDefault="008B6B50" w:rsidP="008B6B50">
      <w:pPr>
        <w:rPr>
          <w:rFonts w:ascii="Verdana" w:eastAsia="Times New Roman" w:hAnsi="Verdana" w:cs="Arial"/>
          <w:sz w:val="22"/>
          <w:lang w:val="es-ES" w:eastAsia="es-ES"/>
        </w:rPr>
      </w:pPr>
      <w:r w:rsidRPr="008B6B50">
        <w:rPr>
          <w:rFonts w:ascii="Verdana" w:eastAsia="Times New Roman" w:hAnsi="Verdana" w:cs="Arial"/>
          <w:sz w:val="22"/>
          <w:lang w:val="es-ES" w:eastAsia="es-ES"/>
        </w:rPr>
        <w:t>En todo caso los pagos estarán sujetos a la suscripción de actas entre el supervisor y el contratista, previa presentación de informe de actividades y soportes por parte del contratista; tales como:</w:t>
      </w:r>
    </w:p>
    <w:p w14:paraId="3DB39AE8" w14:textId="77777777" w:rsidR="008B6B50" w:rsidRPr="008B6B50" w:rsidRDefault="008B6B50" w:rsidP="008B6B50">
      <w:pPr>
        <w:rPr>
          <w:rFonts w:ascii="Verdana" w:eastAsia="Times New Roman" w:hAnsi="Verdana" w:cs="Arial"/>
          <w:sz w:val="22"/>
          <w:lang w:val="es-ES" w:eastAsia="es-ES"/>
        </w:rPr>
      </w:pPr>
    </w:p>
    <w:p w14:paraId="2E4A9897" w14:textId="77777777" w:rsidR="008B6B50" w:rsidRPr="008B6B50" w:rsidRDefault="008B6B50" w:rsidP="008B6B50">
      <w:pPr>
        <w:numPr>
          <w:ilvl w:val="0"/>
          <w:numId w:val="101"/>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 xml:space="preserve">Copia de las planillas de pagos al sistema de seguridad social integral del contratista.  </w:t>
      </w:r>
    </w:p>
    <w:p w14:paraId="7ECC9851" w14:textId="77777777" w:rsidR="008B6B50" w:rsidRPr="008B6B50" w:rsidRDefault="008B6B50" w:rsidP="008B6B50">
      <w:pPr>
        <w:numPr>
          <w:ilvl w:val="0"/>
          <w:numId w:val="101"/>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 xml:space="preserve">Evidencia del cumplimiento de los parámetros de seguridad y salud en el trabajo. </w:t>
      </w:r>
    </w:p>
    <w:p w14:paraId="09FC55DD" w14:textId="77777777" w:rsidR="008B6B50" w:rsidRPr="008B6B50" w:rsidRDefault="008B6B50" w:rsidP="008B6B50">
      <w:pPr>
        <w:numPr>
          <w:ilvl w:val="0"/>
          <w:numId w:val="101"/>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 xml:space="preserve">Paz y salvo de parafiscales, suscrita por el contador o R.L. según sea el caso.  </w:t>
      </w:r>
    </w:p>
    <w:p w14:paraId="3076AB45" w14:textId="77777777" w:rsidR="008B6B50" w:rsidRPr="008B6B50" w:rsidRDefault="008B6B50" w:rsidP="008B6B50">
      <w:pPr>
        <w:numPr>
          <w:ilvl w:val="0"/>
          <w:numId w:val="101"/>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 xml:space="preserve">Informe detallado de las actividades desarrolladas y ejecutadas, con su respetivo registro fotográfico, soportes técnicos y demás que sean necesarios para mostrar las actividades realizadas. </w:t>
      </w:r>
    </w:p>
    <w:p w14:paraId="53954172" w14:textId="77777777" w:rsidR="008B6B50" w:rsidRPr="008B6B50" w:rsidRDefault="008B6B50" w:rsidP="008B6B50">
      <w:pPr>
        <w:numPr>
          <w:ilvl w:val="0"/>
          <w:numId w:val="101"/>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 xml:space="preserve">Factura donde se muestren las cantidades ejecutadas que permitan evidenciar el cumplimiento de los ítems objeto del acta en trámite con el respetivo registro fotográfico (cuando aplique), plano de detalle, esquema o imagen ilustrativa de ser el caso. </w:t>
      </w:r>
    </w:p>
    <w:p w14:paraId="1FFC81EA" w14:textId="5C832D58" w:rsidR="008B6B50" w:rsidRDefault="008B6B50" w:rsidP="008B6B50">
      <w:pPr>
        <w:numPr>
          <w:ilvl w:val="0"/>
          <w:numId w:val="101"/>
        </w:numPr>
        <w:spacing w:after="200" w:line="276" w:lineRule="auto"/>
        <w:contextualSpacing/>
        <w:jc w:val="left"/>
        <w:rPr>
          <w:rFonts w:ascii="Verdana" w:eastAsia="Calibri" w:hAnsi="Verdana" w:cs="Arial"/>
          <w:sz w:val="22"/>
          <w:lang w:val="es-CO"/>
        </w:rPr>
      </w:pPr>
      <w:r w:rsidRPr="008B6B50">
        <w:rPr>
          <w:rFonts w:ascii="Verdana" w:eastAsia="Calibri" w:hAnsi="Verdana" w:cs="Arial"/>
          <w:sz w:val="22"/>
          <w:lang w:val="es-CO"/>
        </w:rPr>
        <w:t>Acta parcial o acta de recibo final según sea el caso.</w:t>
      </w:r>
    </w:p>
    <w:p w14:paraId="2F6F64C2" w14:textId="77777777" w:rsidR="008B6B50" w:rsidRPr="008B6B50" w:rsidRDefault="008B6B50" w:rsidP="008B6B50">
      <w:pPr>
        <w:spacing w:after="200" w:line="276" w:lineRule="auto"/>
        <w:ind w:left="720"/>
        <w:contextualSpacing/>
        <w:jc w:val="left"/>
        <w:rPr>
          <w:rFonts w:ascii="Verdana" w:eastAsia="Calibri" w:hAnsi="Verdana" w:cs="Arial"/>
          <w:sz w:val="22"/>
          <w:lang w:val="es-CO"/>
        </w:rPr>
      </w:pPr>
    </w:p>
    <w:p w14:paraId="3510BD22" w14:textId="77777777" w:rsidR="008B6B50" w:rsidRPr="008B6B50" w:rsidRDefault="008B6B50" w:rsidP="008B6B50">
      <w:pPr>
        <w:rPr>
          <w:rFonts w:ascii="Verdana" w:eastAsia="Times New Roman" w:hAnsi="Verdana" w:cs="Arial"/>
          <w:sz w:val="22"/>
          <w:lang w:eastAsia="es-ES"/>
        </w:rPr>
      </w:pPr>
      <w:r w:rsidRPr="008B6B50">
        <w:rPr>
          <w:rFonts w:ascii="Verdana" w:eastAsia="Times New Roman" w:hAnsi="Verdana" w:cs="Arial"/>
          <w:b/>
          <w:sz w:val="22"/>
          <w:lang w:eastAsia="es-ES"/>
        </w:rPr>
        <w:t>PARÁGRAFO 1.</w:t>
      </w:r>
      <w:r w:rsidRPr="008B6B50">
        <w:rPr>
          <w:rFonts w:ascii="Verdana" w:eastAsia="Times New Roman" w:hAnsi="Verdana" w:cs="Arial"/>
          <w:sz w:val="22"/>
          <w:lang w:eastAsia="es-ES"/>
        </w:rPr>
        <w:t xml:space="preserve"> Sin el cumplimiento de tales requisitos, la factura o cuenta de cobro se entenderá como no presentada, los errores aritméticos serán susceptibles de corrección en cualquier tiempo, hasta la liquidación final del contrato, los reconocimientos o descuentos a que haya lugar se realizarán en el acta de liquidación. </w:t>
      </w:r>
    </w:p>
    <w:p w14:paraId="5E3493FF" w14:textId="77777777" w:rsidR="008B6B50" w:rsidRPr="008B6B50" w:rsidRDefault="008B6B50" w:rsidP="008B6B50">
      <w:pPr>
        <w:rPr>
          <w:rFonts w:ascii="Verdana" w:eastAsia="Times New Roman" w:hAnsi="Verdana" w:cs="Arial"/>
          <w:sz w:val="22"/>
          <w:lang w:eastAsia="es-ES"/>
        </w:rPr>
      </w:pPr>
      <w:r w:rsidRPr="008B6B50">
        <w:rPr>
          <w:rFonts w:ascii="Verdana" w:eastAsia="Times New Roman" w:hAnsi="Verdana" w:cs="Arial"/>
          <w:b/>
          <w:sz w:val="22"/>
          <w:lang w:eastAsia="es-ES"/>
        </w:rPr>
        <w:t xml:space="preserve">PARÁGRAFO 2. </w:t>
      </w:r>
      <w:r w:rsidRPr="008B6B50">
        <w:rPr>
          <w:rFonts w:ascii="Verdana" w:eastAsia="Times New Roman" w:hAnsi="Verdana" w:cs="Arial"/>
          <w:sz w:val="22"/>
          <w:lang w:eastAsia="es-ES"/>
        </w:rPr>
        <w:t xml:space="preserve">La Entidad hará las retenciones a que haya lugar sobre cada pago, de acuerdo con las disposiciones legales vigentes sobre la materia. </w:t>
      </w:r>
    </w:p>
    <w:p w14:paraId="221E84E4" w14:textId="77777777" w:rsidR="008B6B50" w:rsidRPr="008B6B50" w:rsidRDefault="008B6B50" w:rsidP="008B6B50">
      <w:pPr>
        <w:rPr>
          <w:rFonts w:ascii="Verdana" w:eastAsia="Times New Roman" w:hAnsi="Verdana" w:cs="Arial"/>
          <w:sz w:val="22"/>
          <w:lang w:val="es-ES" w:eastAsia="es-ES"/>
        </w:rPr>
      </w:pPr>
      <w:r w:rsidRPr="008B6B50">
        <w:rPr>
          <w:rFonts w:ascii="Verdana" w:eastAsia="Times New Roman" w:hAnsi="Verdana" w:cs="Arial"/>
          <w:b/>
          <w:sz w:val="22"/>
          <w:lang w:eastAsia="es-ES"/>
        </w:rPr>
        <w:lastRenderedPageBreak/>
        <w:t xml:space="preserve">PARÁGRAFO 3. </w:t>
      </w:r>
      <w:r w:rsidRPr="008B6B50">
        <w:rPr>
          <w:rFonts w:ascii="Verdana" w:eastAsia="Times New Roman" w:hAnsi="Verdana" w:cs="Arial"/>
          <w:sz w:val="22"/>
          <w:lang w:eastAsia="es-ES"/>
        </w:rPr>
        <w:t>Cortolima se exime de responsabilidad frente a terceros que eventualmente pudieran resultar afectados por la inactividad o demora en los trámites por parte del contratista</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0AE230DA"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CA8F1D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8B6B50">
        <w:rPr>
          <w:rFonts w:ascii="Verdana" w:eastAsia="Calibri" w:hAnsi="Verdana" w:cs="Arial"/>
          <w:bCs/>
          <w:sz w:val="22"/>
          <w:lang w:val="es-ES"/>
        </w:rPr>
        <w:t>5</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contados a partir de</w:t>
      </w:r>
      <w:r w:rsidR="008B6B50">
        <w:rPr>
          <w:rFonts w:ascii="Verdana" w:eastAsia="Calibri" w:hAnsi="Verdana" w:cs="Arial"/>
          <w:bCs/>
          <w:sz w:val="22"/>
          <w:lang w:val="es-ES"/>
        </w:rPr>
        <w:t xml:space="preserve"> la suscripción del acta de inicio</w:t>
      </w:r>
      <w:r w:rsidRPr="003331F9">
        <w:rPr>
          <w:rFonts w:ascii="Verdana" w:eastAsia="Calibri" w:hAnsi="Verdana" w:cs="Arial"/>
          <w:bCs/>
          <w:sz w:val="22"/>
          <w:highlight w:val="lightGray"/>
          <w:lang w:val="es-ES"/>
        </w:rPr>
        <w:t>.</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 xml:space="preserve">La condición de los sujetos de especial protección constitucional que no se encuentre definida en esta cláusula deberá ser acreditada por el contratista de </w:t>
      </w:r>
      <w:r w:rsidRPr="003331F9">
        <w:rPr>
          <w:rFonts w:ascii="Verdana" w:eastAsia="Calibri" w:hAnsi="Verdana" w:cs="Arial"/>
          <w:sz w:val="22"/>
          <w:szCs w:val="24"/>
          <w:lang w:val="es-ES"/>
        </w:rPr>
        <w:lastRenderedPageBreak/>
        <w:t>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00054434"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 xml:space="preserve">El contratista presentará el plan de calidad específica para el proyecto, elaborado conforme a las normas NTC ISO 9001:2015 y NTC ISO 10005:2018 en los </w:t>
      </w:r>
      <w:r w:rsidR="008B6B50">
        <w:rPr>
          <w:rFonts w:ascii="Verdana" w:hAnsi="Verdana"/>
          <w:sz w:val="22"/>
          <w:szCs w:val="24"/>
        </w:rPr>
        <w:t xml:space="preserve">5 días </w:t>
      </w:r>
      <w:r w:rsidRPr="003331F9">
        <w:rPr>
          <w:rFonts w:ascii="Verdana" w:hAnsi="Verdana"/>
          <w:sz w:val="22"/>
          <w:szCs w:val="24"/>
        </w:rPr>
        <w:t>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1"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1FF8FEDB" w14:textId="77777777" w:rsidR="008B6B50" w:rsidRDefault="00F52AB4" w:rsidP="008B6B50">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bookmarkEnd w:id="1"/>
    </w:p>
    <w:p w14:paraId="2F692F89" w14:textId="77777777" w:rsidR="008B6B50" w:rsidRPr="008B6B50" w:rsidRDefault="008B6B50" w:rsidP="008B6B50">
      <w:pPr>
        <w:pStyle w:val="Captulo9"/>
        <w:numPr>
          <w:ilvl w:val="0"/>
          <w:numId w:val="36"/>
        </w:numPr>
        <w:rPr>
          <w:rFonts w:ascii="Verdana" w:hAnsi="Verdana" w:cstheme="minorHAnsi"/>
          <w:sz w:val="22"/>
        </w:rPr>
      </w:pPr>
      <w:r w:rsidRPr="008B6B50">
        <w:rPr>
          <w:rFonts w:ascii="Verdana" w:hAnsi="Verdana" w:cs="Arial"/>
          <w:spacing w:val="-3"/>
          <w:sz w:val="22"/>
        </w:rPr>
        <w:t>Publicar en debida forma los documentos de ejecución del presente contrato en el SECOP II en la sección "PLAN DE PAGOS”.</w:t>
      </w:r>
    </w:p>
    <w:p w14:paraId="74F802DB" w14:textId="3F4E06D7" w:rsidR="008B6B50" w:rsidRPr="008B6B50" w:rsidRDefault="008B6B50" w:rsidP="008B6B50">
      <w:pPr>
        <w:pStyle w:val="Captulo9"/>
        <w:numPr>
          <w:ilvl w:val="0"/>
          <w:numId w:val="36"/>
        </w:numPr>
        <w:rPr>
          <w:rFonts w:ascii="Verdana" w:hAnsi="Verdana" w:cstheme="minorHAnsi"/>
          <w:sz w:val="22"/>
        </w:rPr>
      </w:pPr>
      <w:r w:rsidRPr="008B6B50">
        <w:rPr>
          <w:rFonts w:ascii="Verdana" w:hAnsi="Verdana" w:cs="Arial"/>
          <w:spacing w:val="-3"/>
          <w:sz w:val="22"/>
        </w:rPr>
        <w:t>Diligenciar el formato acta de verificación seguimiento de obra Código F_DA_001 durante la ejecución contractual</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2"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 xml:space="preserve">En caso de que el Contratista incorpore bienes </w:t>
      </w:r>
      <w:r w:rsidRPr="003331F9">
        <w:rPr>
          <w:rFonts w:ascii="Verdana" w:hAnsi="Verdana" w:cstheme="minorHAnsi"/>
          <w:iCs/>
          <w:sz w:val="22"/>
          <w:szCs w:val="24"/>
          <w:lang w:val="es-CO"/>
        </w:rPr>
        <w:lastRenderedPageBreak/>
        <w:t>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007737F0"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008B6B50">
        <w:rPr>
          <w:rFonts w:ascii="Verdana" w:hAnsi="Verdana" w:cstheme="minorHAnsi"/>
          <w:iCs/>
          <w:sz w:val="22"/>
          <w:szCs w:val="24"/>
          <w:lang w:val="es-ES"/>
        </w:rPr>
        <w:t>5</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08D6E1"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La Entidad Estatal por medio del supervisor o interventor del contrato informará dentro de los</w:t>
      </w:r>
      <w:r w:rsidR="008B6B50">
        <w:rPr>
          <w:rFonts w:ascii="Verdana" w:hAnsi="Verdana" w:cstheme="minorHAnsi"/>
          <w:iCs/>
          <w:sz w:val="22"/>
          <w:szCs w:val="24"/>
          <w:highlight w:val="lightGray"/>
          <w:lang w:val="es-ES"/>
        </w:rPr>
        <w:t xml:space="preserve"> </w:t>
      </w:r>
      <w:r w:rsidR="008B6B50">
        <w:rPr>
          <w:rFonts w:ascii="Verdana" w:hAnsi="Verdana" w:cstheme="minorHAnsi"/>
          <w:iCs/>
          <w:sz w:val="22"/>
          <w:szCs w:val="24"/>
          <w:lang w:val="es-ES"/>
        </w:rPr>
        <w:t>5</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2"/>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271DFBE" w14:textId="77777777" w:rsidR="008B6B50" w:rsidRPr="008B6B50" w:rsidRDefault="008B6B50" w:rsidP="008B6B50">
      <w:pPr>
        <w:pStyle w:val="TableParagraph"/>
        <w:numPr>
          <w:ilvl w:val="4"/>
          <w:numId w:val="103"/>
        </w:numPr>
        <w:tabs>
          <w:tab w:val="left" w:pos="790"/>
        </w:tabs>
        <w:spacing w:before="1"/>
        <w:ind w:right="56"/>
        <w:jc w:val="both"/>
        <w:rPr>
          <w:rFonts w:ascii="Verdana" w:hAnsi="Verdana" w:cs="Arial"/>
        </w:rPr>
      </w:pPr>
      <w:bookmarkStart w:id="3" w:name="_Hlk234910674"/>
      <w:r w:rsidRPr="008B6B50">
        <w:rPr>
          <w:rFonts w:ascii="Verdana" w:hAnsi="Verdana" w:cs="Arial"/>
        </w:rPr>
        <w:t xml:space="preserve">Cumplir con el objeto contractual de acuerdo con las especificaciones y demás documentos de carácter técnico que se anexen dentro del proceso contractual. </w:t>
      </w:r>
    </w:p>
    <w:p w14:paraId="35A13C3D" w14:textId="77777777" w:rsidR="008B6B50" w:rsidRPr="008B6B50" w:rsidRDefault="008B6B50" w:rsidP="008B6B50">
      <w:pPr>
        <w:pStyle w:val="TableParagraph"/>
        <w:numPr>
          <w:ilvl w:val="4"/>
          <w:numId w:val="103"/>
        </w:numPr>
        <w:tabs>
          <w:tab w:val="left" w:pos="790"/>
        </w:tabs>
        <w:spacing w:before="1"/>
        <w:ind w:right="56"/>
        <w:jc w:val="both"/>
        <w:rPr>
          <w:rFonts w:ascii="Verdana" w:hAnsi="Verdana" w:cs="Arial"/>
        </w:rPr>
      </w:pPr>
      <w:r w:rsidRPr="008B6B50">
        <w:rPr>
          <w:rFonts w:ascii="Verdana" w:hAnsi="Verdana" w:cs="Arial"/>
        </w:rPr>
        <w:t>Elaborar</w:t>
      </w:r>
      <w:r w:rsidRPr="008B6B50">
        <w:rPr>
          <w:rFonts w:ascii="Verdana" w:hAnsi="Verdana" w:cs="Arial"/>
          <w:spacing w:val="1"/>
        </w:rPr>
        <w:t xml:space="preserve"> </w:t>
      </w:r>
      <w:r w:rsidRPr="008B6B50">
        <w:rPr>
          <w:rFonts w:ascii="Verdana" w:hAnsi="Verdana" w:cs="Arial"/>
        </w:rPr>
        <w:t>y</w:t>
      </w:r>
      <w:r w:rsidRPr="008B6B50">
        <w:rPr>
          <w:rFonts w:ascii="Verdana" w:hAnsi="Verdana" w:cs="Arial"/>
          <w:spacing w:val="1"/>
        </w:rPr>
        <w:t xml:space="preserve"> </w:t>
      </w:r>
      <w:r w:rsidRPr="008B6B50">
        <w:rPr>
          <w:rFonts w:ascii="Verdana" w:hAnsi="Verdana" w:cs="Arial"/>
        </w:rPr>
        <w:t>presentar actas</w:t>
      </w:r>
      <w:r w:rsidRPr="008B6B50">
        <w:rPr>
          <w:rFonts w:ascii="Verdana" w:hAnsi="Verdana" w:cs="Arial"/>
          <w:spacing w:val="1"/>
        </w:rPr>
        <w:t xml:space="preserve"> </w:t>
      </w:r>
      <w:r w:rsidRPr="008B6B50">
        <w:rPr>
          <w:rFonts w:ascii="Verdana" w:hAnsi="Verdana" w:cs="Arial"/>
        </w:rPr>
        <w:t>para</w:t>
      </w:r>
      <w:r w:rsidRPr="008B6B50">
        <w:rPr>
          <w:rFonts w:ascii="Verdana" w:hAnsi="Verdana" w:cs="Arial"/>
          <w:spacing w:val="1"/>
        </w:rPr>
        <w:t xml:space="preserve"> </w:t>
      </w:r>
      <w:r w:rsidRPr="008B6B50">
        <w:rPr>
          <w:rFonts w:ascii="Verdana" w:hAnsi="Verdana" w:cs="Arial"/>
        </w:rPr>
        <w:t>aprobación</w:t>
      </w:r>
      <w:r w:rsidRPr="008B6B50">
        <w:rPr>
          <w:rFonts w:ascii="Verdana" w:hAnsi="Verdana" w:cs="Arial"/>
          <w:spacing w:val="1"/>
        </w:rPr>
        <w:t xml:space="preserve"> </w:t>
      </w:r>
      <w:r w:rsidRPr="008B6B50">
        <w:rPr>
          <w:rFonts w:ascii="Verdana" w:hAnsi="Verdana" w:cs="Arial"/>
        </w:rPr>
        <w:t>del</w:t>
      </w:r>
      <w:r w:rsidRPr="008B6B50">
        <w:rPr>
          <w:rFonts w:ascii="Verdana" w:hAnsi="Verdana" w:cs="Arial"/>
          <w:spacing w:val="1"/>
        </w:rPr>
        <w:t xml:space="preserve"> </w:t>
      </w:r>
      <w:r w:rsidRPr="008B6B50">
        <w:rPr>
          <w:rFonts w:ascii="Verdana" w:hAnsi="Verdana" w:cs="Arial"/>
        </w:rPr>
        <w:t>supervisor y/o interventor</w:t>
      </w:r>
      <w:r w:rsidRPr="008B6B50">
        <w:rPr>
          <w:rFonts w:ascii="Verdana" w:hAnsi="Verdana" w:cs="Arial"/>
          <w:spacing w:val="1"/>
        </w:rPr>
        <w:t xml:space="preserve"> </w:t>
      </w:r>
      <w:r w:rsidRPr="008B6B50">
        <w:rPr>
          <w:rFonts w:ascii="Verdana" w:hAnsi="Verdana" w:cs="Arial"/>
        </w:rPr>
        <w:t>del</w:t>
      </w:r>
      <w:r w:rsidRPr="008B6B50">
        <w:rPr>
          <w:rFonts w:ascii="Verdana" w:hAnsi="Verdana" w:cs="Arial"/>
          <w:spacing w:val="1"/>
        </w:rPr>
        <w:t xml:space="preserve"> </w:t>
      </w:r>
      <w:r w:rsidRPr="008B6B50">
        <w:rPr>
          <w:rFonts w:ascii="Verdana" w:hAnsi="Verdana" w:cs="Arial"/>
        </w:rPr>
        <w:t>contrato,</w:t>
      </w:r>
      <w:r w:rsidRPr="008B6B50">
        <w:rPr>
          <w:rFonts w:ascii="Verdana" w:hAnsi="Verdana" w:cs="Arial"/>
          <w:spacing w:val="1"/>
        </w:rPr>
        <w:t xml:space="preserve"> </w:t>
      </w:r>
      <w:r w:rsidRPr="008B6B50">
        <w:rPr>
          <w:rFonts w:ascii="Verdana" w:hAnsi="Verdana" w:cs="Arial"/>
        </w:rPr>
        <w:t>informes parciales de ejecución del contrato y final, con los respectivos soportes y demás</w:t>
      </w:r>
      <w:r w:rsidRPr="008B6B50">
        <w:rPr>
          <w:rFonts w:ascii="Verdana" w:hAnsi="Verdana" w:cs="Arial"/>
          <w:spacing w:val="1"/>
        </w:rPr>
        <w:t xml:space="preserve"> </w:t>
      </w:r>
      <w:r w:rsidRPr="008B6B50">
        <w:rPr>
          <w:rFonts w:ascii="Verdana" w:hAnsi="Verdana" w:cs="Arial"/>
        </w:rPr>
        <w:t>documentación,</w:t>
      </w:r>
      <w:r w:rsidRPr="008B6B50">
        <w:rPr>
          <w:rFonts w:ascii="Verdana" w:hAnsi="Verdana" w:cs="Arial"/>
          <w:spacing w:val="1"/>
        </w:rPr>
        <w:t xml:space="preserve"> </w:t>
      </w:r>
      <w:r w:rsidRPr="008B6B50">
        <w:rPr>
          <w:rFonts w:ascii="Verdana" w:hAnsi="Verdana" w:cs="Arial"/>
        </w:rPr>
        <w:t>donde</w:t>
      </w:r>
      <w:r w:rsidRPr="008B6B50">
        <w:rPr>
          <w:rFonts w:ascii="Verdana" w:hAnsi="Verdana" w:cs="Arial"/>
          <w:spacing w:val="1"/>
        </w:rPr>
        <w:t xml:space="preserve"> </w:t>
      </w:r>
      <w:r w:rsidRPr="008B6B50">
        <w:rPr>
          <w:rFonts w:ascii="Verdana" w:hAnsi="Verdana" w:cs="Arial"/>
        </w:rPr>
        <w:t>se</w:t>
      </w:r>
      <w:r w:rsidRPr="008B6B50">
        <w:rPr>
          <w:rFonts w:ascii="Verdana" w:hAnsi="Verdana" w:cs="Arial"/>
          <w:spacing w:val="1"/>
        </w:rPr>
        <w:t xml:space="preserve"> </w:t>
      </w:r>
      <w:r w:rsidRPr="008B6B50">
        <w:rPr>
          <w:rFonts w:ascii="Verdana" w:hAnsi="Verdana" w:cs="Arial"/>
        </w:rPr>
        <w:t>precisen</w:t>
      </w:r>
      <w:r w:rsidRPr="008B6B50">
        <w:rPr>
          <w:rFonts w:ascii="Verdana" w:hAnsi="Verdana" w:cs="Arial"/>
          <w:spacing w:val="1"/>
        </w:rPr>
        <w:t xml:space="preserve"> </w:t>
      </w:r>
      <w:r w:rsidRPr="008B6B50">
        <w:rPr>
          <w:rFonts w:ascii="Verdana" w:hAnsi="Verdana" w:cs="Arial"/>
        </w:rPr>
        <w:t>aspectos</w:t>
      </w:r>
      <w:r w:rsidRPr="008B6B50">
        <w:rPr>
          <w:rFonts w:ascii="Verdana" w:hAnsi="Verdana" w:cs="Arial"/>
          <w:spacing w:val="1"/>
        </w:rPr>
        <w:t xml:space="preserve"> </w:t>
      </w:r>
      <w:r w:rsidRPr="008B6B50">
        <w:rPr>
          <w:rFonts w:ascii="Verdana" w:hAnsi="Verdana" w:cs="Arial"/>
        </w:rPr>
        <w:t>técnicos</w:t>
      </w:r>
      <w:r w:rsidRPr="008B6B50">
        <w:rPr>
          <w:rFonts w:ascii="Verdana" w:hAnsi="Verdana" w:cs="Arial"/>
          <w:spacing w:val="1"/>
        </w:rPr>
        <w:t xml:space="preserve"> </w:t>
      </w:r>
      <w:r w:rsidRPr="008B6B50">
        <w:rPr>
          <w:rFonts w:ascii="Verdana" w:hAnsi="Verdana" w:cs="Arial"/>
        </w:rPr>
        <w:t>y</w:t>
      </w:r>
      <w:r w:rsidRPr="008B6B50">
        <w:rPr>
          <w:rFonts w:ascii="Verdana" w:hAnsi="Verdana" w:cs="Arial"/>
          <w:spacing w:val="1"/>
        </w:rPr>
        <w:t xml:space="preserve"> </w:t>
      </w:r>
      <w:r w:rsidRPr="008B6B50">
        <w:rPr>
          <w:rFonts w:ascii="Verdana" w:hAnsi="Verdana" w:cs="Arial"/>
        </w:rPr>
        <w:t>económicos</w:t>
      </w:r>
      <w:r w:rsidRPr="008B6B50">
        <w:rPr>
          <w:rFonts w:ascii="Verdana" w:hAnsi="Verdana" w:cs="Arial"/>
          <w:spacing w:val="1"/>
        </w:rPr>
        <w:t xml:space="preserve"> </w:t>
      </w:r>
      <w:r w:rsidRPr="008B6B50">
        <w:rPr>
          <w:rFonts w:ascii="Verdana" w:hAnsi="Verdana" w:cs="Arial"/>
        </w:rPr>
        <w:t>(flujo</w:t>
      </w:r>
      <w:r w:rsidRPr="008B6B50">
        <w:rPr>
          <w:rFonts w:ascii="Verdana" w:hAnsi="Verdana" w:cs="Arial"/>
          <w:spacing w:val="1"/>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recursos</w:t>
      </w:r>
      <w:r w:rsidRPr="008B6B50">
        <w:rPr>
          <w:rFonts w:ascii="Verdana" w:hAnsi="Verdana" w:cs="Arial"/>
          <w:spacing w:val="1"/>
        </w:rPr>
        <w:t xml:space="preserve"> </w:t>
      </w:r>
      <w:r w:rsidRPr="008B6B50">
        <w:rPr>
          <w:rFonts w:ascii="Verdana" w:hAnsi="Verdana" w:cs="Arial"/>
        </w:rPr>
        <w:t>asumidos en la ejecución de las actividades, documentos soportes</w:t>
      </w:r>
      <w:r w:rsidRPr="008B6B50">
        <w:rPr>
          <w:rFonts w:ascii="Verdana" w:hAnsi="Verdana" w:cs="Arial"/>
          <w:spacing w:val="75"/>
        </w:rPr>
        <w:t xml:space="preserve"> </w:t>
      </w:r>
      <w:r w:rsidRPr="008B6B50">
        <w:rPr>
          <w:rFonts w:ascii="Verdana" w:hAnsi="Verdana" w:cs="Arial"/>
        </w:rPr>
        <w:t>de pago de seguridad</w:t>
      </w:r>
      <w:r w:rsidRPr="008B6B50">
        <w:rPr>
          <w:rFonts w:ascii="Verdana" w:hAnsi="Verdana" w:cs="Arial"/>
          <w:spacing w:val="1"/>
        </w:rPr>
        <w:t xml:space="preserve"> </w:t>
      </w:r>
      <w:r w:rsidRPr="008B6B50">
        <w:rPr>
          <w:rFonts w:ascii="Verdana" w:hAnsi="Verdana" w:cs="Arial"/>
        </w:rPr>
        <w:t xml:space="preserve">social integral y planillas de pago de salarios del personal </w:t>
      </w:r>
      <w:r w:rsidRPr="008B6B50">
        <w:rPr>
          <w:rFonts w:ascii="Verdana" w:hAnsi="Verdana" w:cs="Arial"/>
        </w:rPr>
        <w:lastRenderedPageBreak/>
        <w:t>vinculado mediante contrato de</w:t>
      </w:r>
      <w:r w:rsidRPr="008B6B50">
        <w:rPr>
          <w:rFonts w:ascii="Verdana" w:hAnsi="Verdana" w:cs="Arial"/>
          <w:spacing w:val="1"/>
        </w:rPr>
        <w:t xml:space="preserve"> </w:t>
      </w:r>
      <w:r w:rsidRPr="008B6B50">
        <w:rPr>
          <w:rFonts w:ascii="Verdana" w:hAnsi="Verdana" w:cs="Arial"/>
        </w:rPr>
        <w:t>trabajo para el desarrollo del contrato). A este informe deberá anexarse el registro fotográfico</w:t>
      </w:r>
      <w:r w:rsidRPr="008B6B50">
        <w:rPr>
          <w:rFonts w:ascii="Verdana" w:hAnsi="Verdana" w:cs="Arial"/>
          <w:spacing w:val="-72"/>
        </w:rPr>
        <w:t xml:space="preserve"> </w:t>
      </w:r>
      <w:r w:rsidRPr="008B6B50">
        <w:rPr>
          <w:rFonts w:ascii="Verdana" w:hAnsi="Verdana" w:cs="Arial"/>
        </w:rPr>
        <w:t>de cada una de las fases o actividades adelantadas, acorde a las especificaciones técnicas</w:t>
      </w:r>
      <w:r w:rsidRPr="008B6B50">
        <w:rPr>
          <w:rFonts w:ascii="Verdana" w:hAnsi="Verdana" w:cs="Arial"/>
          <w:spacing w:val="1"/>
        </w:rPr>
        <w:t xml:space="preserve"> </w:t>
      </w:r>
      <w:r w:rsidRPr="008B6B50">
        <w:rPr>
          <w:rFonts w:ascii="Verdana" w:hAnsi="Verdana" w:cs="Arial"/>
        </w:rPr>
        <w:t>detalladas.</w:t>
      </w:r>
    </w:p>
    <w:p w14:paraId="0590BD31" w14:textId="77777777" w:rsidR="008B6B50" w:rsidRPr="008B6B50" w:rsidRDefault="008B6B50" w:rsidP="008B6B50">
      <w:pPr>
        <w:pStyle w:val="TableParagraph"/>
        <w:numPr>
          <w:ilvl w:val="4"/>
          <w:numId w:val="103"/>
        </w:numPr>
        <w:tabs>
          <w:tab w:val="left" w:pos="790"/>
        </w:tabs>
        <w:spacing w:before="1"/>
        <w:ind w:right="56"/>
        <w:jc w:val="both"/>
        <w:rPr>
          <w:rFonts w:ascii="Verdana" w:hAnsi="Verdana" w:cs="Arial"/>
        </w:rPr>
      </w:pPr>
      <w:r w:rsidRPr="008B6B50">
        <w:rPr>
          <w:rFonts w:ascii="Verdana" w:eastAsia="Arial" w:hAnsi="Verdana" w:cs="Arial"/>
          <w:lang w:val="es-MX"/>
        </w:rPr>
        <w:t xml:space="preserve">Utilizar materiales de excelente calidad, libre de defectos, e imperfecciones y cumplir con las especificaciones técnicas y de seguridad, de acuerdo con las normas de calidad de los productos </w:t>
      </w:r>
    </w:p>
    <w:p w14:paraId="1CB6A9CA" w14:textId="77777777" w:rsidR="008B6B50" w:rsidRPr="008B6B50" w:rsidRDefault="008B6B50" w:rsidP="008B6B50">
      <w:pPr>
        <w:pStyle w:val="TableParagraph"/>
        <w:numPr>
          <w:ilvl w:val="4"/>
          <w:numId w:val="103"/>
        </w:numPr>
        <w:tabs>
          <w:tab w:val="left" w:pos="790"/>
        </w:tabs>
        <w:spacing w:before="1"/>
        <w:ind w:right="64"/>
        <w:jc w:val="both"/>
        <w:rPr>
          <w:rFonts w:ascii="Verdana" w:hAnsi="Verdana" w:cs="Arial"/>
        </w:rPr>
      </w:pPr>
      <w:r w:rsidRPr="008B6B50">
        <w:rPr>
          <w:rFonts w:ascii="Verdana" w:hAnsi="Verdana" w:cs="Arial"/>
        </w:rPr>
        <w:t>El contratista deberá reemplazar</w:t>
      </w:r>
      <w:r w:rsidRPr="008B6B50">
        <w:rPr>
          <w:rFonts w:ascii="Verdana" w:hAnsi="Verdana" w:cs="Arial"/>
          <w:spacing w:val="1"/>
        </w:rPr>
        <w:t xml:space="preserve"> </w:t>
      </w:r>
      <w:r w:rsidRPr="008B6B50">
        <w:rPr>
          <w:rFonts w:ascii="Verdana" w:hAnsi="Verdana" w:cs="Arial"/>
        </w:rPr>
        <w:t>los</w:t>
      </w:r>
      <w:r w:rsidRPr="008B6B50">
        <w:rPr>
          <w:rFonts w:ascii="Verdana" w:hAnsi="Verdana" w:cs="Arial"/>
          <w:spacing w:val="1"/>
        </w:rPr>
        <w:t xml:space="preserve"> </w:t>
      </w:r>
      <w:r w:rsidRPr="008B6B50">
        <w:rPr>
          <w:rFonts w:ascii="Verdana" w:hAnsi="Verdana" w:cs="Arial"/>
        </w:rPr>
        <w:t>insumos</w:t>
      </w:r>
      <w:r w:rsidRPr="008B6B50">
        <w:rPr>
          <w:rFonts w:ascii="Verdana" w:hAnsi="Verdana" w:cs="Arial"/>
          <w:spacing w:val="1"/>
        </w:rPr>
        <w:t xml:space="preserve"> </w:t>
      </w:r>
      <w:r w:rsidRPr="008B6B50">
        <w:rPr>
          <w:rFonts w:ascii="Verdana" w:hAnsi="Verdana" w:cs="Arial"/>
        </w:rPr>
        <w:t>y</w:t>
      </w:r>
      <w:r w:rsidRPr="008B6B50">
        <w:rPr>
          <w:rFonts w:ascii="Verdana" w:hAnsi="Verdana" w:cs="Arial"/>
          <w:spacing w:val="1"/>
        </w:rPr>
        <w:t xml:space="preserve"> </w:t>
      </w:r>
      <w:r w:rsidRPr="008B6B50">
        <w:rPr>
          <w:rFonts w:ascii="Verdana" w:hAnsi="Verdana" w:cs="Arial"/>
        </w:rPr>
        <w:t>materiales</w:t>
      </w:r>
      <w:r w:rsidRPr="008B6B50">
        <w:rPr>
          <w:rFonts w:ascii="Verdana" w:hAnsi="Verdana" w:cs="Arial"/>
          <w:spacing w:val="1"/>
        </w:rPr>
        <w:t xml:space="preserve"> </w:t>
      </w:r>
      <w:r w:rsidRPr="008B6B50">
        <w:rPr>
          <w:rFonts w:ascii="Verdana" w:hAnsi="Verdana" w:cs="Arial"/>
        </w:rPr>
        <w:t>que</w:t>
      </w:r>
      <w:r w:rsidRPr="008B6B50">
        <w:rPr>
          <w:rFonts w:ascii="Verdana" w:hAnsi="Verdana" w:cs="Arial"/>
          <w:spacing w:val="1"/>
        </w:rPr>
        <w:t xml:space="preserve"> </w:t>
      </w:r>
      <w:r w:rsidRPr="008B6B50">
        <w:rPr>
          <w:rFonts w:ascii="Verdana" w:hAnsi="Verdana" w:cs="Arial"/>
        </w:rPr>
        <w:t>no</w:t>
      </w:r>
      <w:r w:rsidRPr="008B6B50">
        <w:rPr>
          <w:rFonts w:ascii="Verdana" w:hAnsi="Verdana" w:cs="Arial"/>
          <w:spacing w:val="1"/>
        </w:rPr>
        <w:t xml:space="preserve"> </w:t>
      </w:r>
      <w:r w:rsidRPr="008B6B50">
        <w:rPr>
          <w:rFonts w:ascii="Verdana" w:hAnsi="Verdana" w:cs="Arial"/>
        </w:rPr>
        <w:t>cumplan</w:t>
      </w:r>
      <w:r w:rsidRPr="008B6B50">
        <w:rPr>
          <w:rFonts w:ascii="Verdana" w:hAnsi="Verdana" w:cs="Arial"/>
          <w:spacing w:val="1"/>
        </w:rPr>
        <w:t xml:space="preserve"> </w:t>
      </w:r>
      <w:r w:rsidRPr="008B6B50">
        <w:rPr>
          <w:rFonts w:ascii="Verdana" w:hAnsi="Verdana" w:cs="Arial"/>
        </w:rPr>
        <w:t>con</w:t>
      </w:r>
      <w:r w:rsidRPr="008B6B50">
        <w:rPr>
          <w:rFonts w:ascii="Verdana" w:hAnsi="Verdana" w:cs="Arial"/>
          <w:spacing w:val="1"/>
        </w:rPr>
        <w:t xml:space="preserve"> </w:t>
      </w:r>
      <w:r w:rsidRPr="008B6B50">
        <w:rPr>
          <w:rFonts w:ascii="Verdana" w:hAnsi="Verdana" w:cs="Arial"/>
        </w:rPr>
        <w:t>las</w:t>
      </w:r>
      <w:r w:rsidRPr="008B6B50">
        <w:rPr>
          <w:rFonts w:ascii="Verdana" w:hAnsi="Verdana" w:cs="Arial"/>
          <w:spacing w:val="1"/>
        </w:rPr>
        <w:t xml:space="preserve"> </w:t>
      </w:r>
      <w:r w:rsidRPr="008B6B50">
        <w:rPr>
          <w:rFonts w:ascii="Verdana" w:hAnsi="Verdana" w:cs="Arial"/>
        </w:rPr>
        <w:t>especificaciones</w:t>
      </w:r>
      <w:r w:rsidRPr="008B6B50">
        <w:rPr>
          <w:rFonts w:ascii="Verdana" w:hAnsi="Verdana" w:cs="Arial"/>
          <w:spacing w:val="1"/>
        </w:rPr>
        <w:t xml:space="preserve"> </w:t>
      </w:r>
      <w:r w:rsidRPr="008B6B50">
        <w:rPr>
          <w:rFonts w:ascii="Verdana" w:hAnsi="Verdana" w:cs="Arial"/>
        </w:rPr>
        <w:t>técnicas</w:t>
      </w:r>
      <w:r w:rsidRPr="008B6B50">
        <w:rPr>
          <w:rFonts w:ascii="Verdana" w:hAnsi="Verdana" w:cs="Arial"/>
          <w:spacing w:val="1"/>
        </w:rPr>
        <w:t xml:space="preserve"> </w:t>
      </w:r>
      <w:r w:rsidRPr="008B6B50">
        <w:rPr>
          <w:rFonts w:ascii="Verdana" w:hAnsi="Verdana" w:cs="Arial"/>
        </w:rPr>
        <w:t>establecidas por otros iguales o mejor calidad de los iniciales.</w:t>
      </w:r>
    </w:p>
    <w:p w14:paraId="269C6B93"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hAnsi="Verdana" w:cs="Arial"/>
        </w:rPr>
        <w:t>Garantizar el adecuado manejo y disposición final de los residuos, tales como empaques de</w:t>
      </w:r>
      <w:r w:rsidRPr="008B6B50">
        <w:rPr>
          <w:rFonts w:ascii="Verdana" w:hAnsi="Verdana" w:cs="Arial"/>
          <w:spacing w:val="1"/>
        </w:rPr>
        <w:t xml:space="preserve"> </w:t>
      </w:r>
      <w:r w:rsidRPr="008B6B50">
        <w:rPr>
          <w:rFonts w:ascii="Verdana" w:hAnsi="Verdana" w:cs="Arial"/>
        </w:rPr>
        <w:t>insumos,</w:t>
      </w:r>
      <w:r w:rsidRPr="008B6B50">
        <w:rPr>
          <w:rFonts w:ascii="Verdana" w:hAnsi="Verdana" w:cs="Arial"/>
          <w:spacing w:val="-3"/>
        </w:rPr>
        <w:t xml:space="preserve"> </w:t>
      </w:r>
      <w:r w:rsidRPr="008B6B50">
        <w:rPr>
          <w:rFonts w:ascii="Verdana" w:hAnsi="Verdana" w:cs="Arial"/>
        </w:rPr>
        <w:t>bolsas,</w:t>
      </w:r>
      <w:r w:rsidRPr="008B6B50">
        <w:rPr>
          <w:rFonts w:ascii="Verdana" w:hAnsi="Verdana" w:cs="Arial"/>
          <w:spacing w:val="-3"/>
        </w:rPr>
        <w:t xml:space="preserve"> </w:t>
      </w:r>
      <w:r w:rsidRPr="008B6B50">
        <w:rPr>
          <w:rFonts w:ascii="Verdana" w:hAnsi="Verdana" w:cs="Arial"/>
        </w:rPr>
        <w:t>etc.,</w:t>
      </w:r>
      <w:r w:rsidRPr="008B6B50">
        <w:rPr>
          <w:rFonts w:ascii="Verdana" w:hAnsi="Verdana" w:cs="Arial"/>
          <w:spacing w:val="-2"/>
        </w:rPr>
        <w:t xml:space="preserve"> </w:t>
      </w:r>
      <w:r w:rsidRPr="008B6B50">
        <w:rPr>
          <w:rFonts w:ascii="Verdana" w:hAnsi="Verdana" w:cs="Arial"/>
        </w:rPr>
        <w:t>generados</w:t>
      </w:r>
      <w:r w:rsidRPr="008B6B50">
        <w:rPr>
          <w:rFonts w:ascii="Verdana" w:hAnsi="Verdana" w:cs="Arial"/>
          <w:spacing w:val="-1"/>
        </w:rPr>
        <w:t xml:space="preserve"> </w:t>
      </w:r>
      <w:r w:rsidRPr="008B6B50">
        <w:rPr>
          <w:rFonts w:ascii="Verdana" w:hAnsi="Verdana" w:cs="Arial"/>
        </w:rPr>
        <w:t>en</w:t>
      </w:r>
      <w:r w:rsidRPr="008B6B50">
        <w:rPr>
          <w:rFonts w:ascii="Verdana" w:hAnsi="Verdana" w:cs="Arial"/>
          <w:spacing w:val="-2"/>
        </w:rPr>
        <w:t xml:space="preserve"> </w:t>
      </w:r>
      <w:r w:rsidRPr="008B6B50">
        <w:rPr>
          <w:rFonts w:ascii="Verdana" w:hAnsi="Verdana" w:cs="Arial"/>
        </w:rPr>
        <w:t>obra</w:t>
      </w:r>
      <w:r w:rsidRPr="008B6B50">
        <w:rPr>
          <w:rFonts w:ascii="Verdana" w:hAnsi="Verdana" w:cs="Arial"/>
          <w:spacing w:val="1"/>
        </w:rPr>
        <w:t xml:space="preserve"> </w:t>
      </w:r>
      <w:r w:rsidRPr="008B6B50">
        <w:rPr>
          <w:rFonts w:ascii="Verdana" w:hAnsi="Verdana" w:cs="Arial"/>
        </w:rPr>
        <w:t>durante</w:t>
      </w:r>
      <w:r w:rsidRPr="008B6B50">
        <w:rPr>
          <w:rFonts w:ascii="Verdana" w:hAnsi="Verdana" w:cs="Arial"/>
          <w:spacing w:val="-1"/>
        </w:rPr>
        <w:t xml:space="preserve"> </w:t>
      </w:r>
      <w:r w:rsidRPr="008B6B50">
        <w:rPr>
          <w:rFonts w:ascii="Verdana" w:hAnsi="Verdana" w:cs="Arial"/>
        </w:rPr>
        <w:t>la</w:t>
      </w:r>
      <w:r w:rsidRPr="008B6B50">
        <w:rPr>
          <w:rFonts w:ascii="Verdana" w:hAnsi="Verdana" w:cs="Arial"/>
          <w:spacing w:val="1"/>
        </w:rPr>
        <w:t xml:space="preserve"> </w:t>
      </w:r>
      <w:r w:rsidRPr="008B6B50">
        <w:rPr>
          <w:rFonts w:ascii="Verdana" w:hAnsi="Verdana" w:cs="Arial"/>
        </w:rPr>
        <w:t>ejecución</w:t>
      </w:r>
      <w:r w:rsidRPr="008B6B50">
        <w:rPr>
          <w:rFonts w:ascii="Verdana" w:hAnsi="Verdana" w:cs="Arial"/>
          <w:spacing w:val="-2"/>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actividades.</w:t>
      </w:r>
    </w:p>
    <w:p w14:paraId="59D79AED"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eastAsia="Arial" w:hAnsi="Verdana" w:cs="Arial"/>
          <w:lang w:val="es-MX"/>
        </w:rPr>
        <w:t>Presentar un cronograma de cumplimiento de las obligaciones contractuales y coordinar previamente la entrega de materiales y el proceso de ejecución con el supervisor.</w:t>
      </w:r>
    </w:p>
    <w:p w14:paraId="3F5F5C9A" w14:textId="77777777" w:rsidR="008B6B50" w:rsidRPr="008B6B50" w:rsidRDefault="008B6B50" w:rsidP="008B6B50">
      <w:pPr>
        <w:pStyle w:val="TableParagraph"/>
        <w:numPr>
          <w:ilvl w:val="4"/>
          <w:numId w:val="103"/>
        </w:numPr>
        <w:tabs>
          <w:tab w:val="left" w:pos="790"/>
        </w:tabs>
        <w:spacing w:before="1"/>
        <w:ind w:right="59"/>
        <w:jc w:val="both"/>
        <w:rPr>
          <w:rFonts w:ascii="Verdana" w:hAnsi="Verdana" w:cs="Arial"/>
        </w:rPr>
      </w:pPr>
      <w:r w:rsidRPr="008B6B50">
        <w:rPr>
          <w:rFonts w:ascii="Verdana" w:hAnsi="Verdana" w:cs="Arial"/>
        </w:rPr>
        <w:t>Practicar las medidas ambientales necesarias para no poner en peligro las personas ni al</w:t>
      </w:r>
      <w:r w:rsidRPr="008B6B50">
        <w:rPr>
          <w:rFonts w:ascii="Verdana" w:hAnsi="Verdana" w:cs="Arial"/>
          <w:spacing w:val="1"/>
        </w:rPr>
        <w:t xml:space="preserve"> </w:t>
      </w:r>
      <w:r w:rsidRPr="008B6B50">
        <w:rPr>
          <w:rFonts w:ascii="Verdana" w:hAnsi="Verdana" w:cs="Arial"/>
        </w:rPr>
        <w:t>entorno</w:t>
      </w:r>
      <w:r w:rsidRPr="008B6B50">
        <w:rPr>
          <w:rFonts w:ascii="Verdana" w:hAnsi="Verdana" w:cs="Arial"/>
          <w:spacing w:val="-2"/>
        </w:rPr>
        <w:t xml:space="preserve"> </w:t>
      </w:r>
      <w:r w:rsidRPr="008B6B50">
        <w:rPr>
          <w:rFonts w:ascii="Verdana" w:hAnsi="Verdana" w:cs="Arial"/>
        </w:rPr>
        <w:t>en el área</w:t>
      </w:r>
      <w:r w:rsidRPr="008B6B50">
        <w:rPr>
          <w:rFonts w:ascii="Verdana" w:hAnsi="Verdana" w:cs="Arial"/>
          <w:spacing w:val="1"/>
        </w:rPr>
        <w:t xml:space="preserve"> </w:t>
      </w:r>
      <w:r w:rsidRPr="008B6B50">
        <w:rPr>
          <w:rFonts w:ascii="Verdana" w:hAnsi="Verdana" w:cs="Arial"/>
        </w:rPr>
        <w:t>de trabajo.</w:t>
      </w:r>
    </w:p>
    <w:p w14:paraId="48704601" w14:textId="77777777" w:rsidR="008B6B50" w:rsidRPr="008B6B50" w:rsidRDefault="008B6B50" w:rsidP="008B6B50">
      <w:pPr>
        <w:pStyle w:val="TableParagraph"/>
        <w:numPr>
          <w:ilvl w:val="4"/>
          <w:numId w:val="103"/>
        </w:numPr>
        <w:ind w:right="62"/>
        <w:jc w:val="both"/>
        <w:rPr>
          <w:rFonts w:ascii="Verdana" w:hAnsi="Verdana" w:cs="Arial"/>
        </w:rPr>
      </w:pPr>
      <w:r w:rsidRPr="008B6B50">
        <w:rPr>
          <w:rFonts w:ascii="Verdana" w:hAnsi="Verdana" w:cs="Arial"/>
        </w:rPr>
        <w:t>Efectuar</w:t>
      </w:r>
      <w:r w:rsidRPr="008B6B50">
        <w:rPr>
          <w:rFonts w:ascii="Verdana" w:hAnsi="Verdana" w:cs="Arial"/>
          <w:spacing w:val="58"/>
        </w:rPr>
        <w:t xml:space="preserve"> </w:t>
      </w:r>
      <w:r w:rsidRPr="008B6B50">
        <w:rPr>
          <w:rFonts w:ascii="Verdana" w:hAnsi="Verdana" w:cs="Arial"/>
        </w:rPr>
        <w:t>actividades</w:t>
      </w:r>
      <w:r w:rsidRPr="008B6B50">
        <w:rPr>
          <w:rFonts w:ascii="Verdana" w:hAnsi="Verdana" w:cs="Arial"/>
          <w:spacing w:val="59"/>
        </w:rPr>
        <w:t xml:space="preserve"> </w:t>
      </w:r>
      <w:r w:rsidRPr="008B6B50">
        <w:rPr>
          <w:rFonts w:ascii="Verdana" w:hAnsi="Verdana" w:cs="Arial"/>
        </w:rPr>
        <w:t>de</w:t>
      </w:r>
      <w:r w:rsidRPr="008B6B50">
        <w:rPr>
          <w:rFonts w:ascii="Verdana" w:hAnsi="Verdana" w:cs="Arial"/>
          <w:spacing w:val="58"/>
        </w:rPr>
        <w:t xml:space="preserve"> </w:t>
      </w:r>
      <w:r w:rsidRPr="008B6B50">
        <w:rPr>
          <w:rFonts w:ascii="Verdana" w:hAnsi="Verdana" w:cs="Arial"/>
        </w:rPr>
        <w:t>seguimiento</w:t>
      </w:r>
      <w:r w:rsidRPr="008B6B50">
        <w:rPr>
          <w:rFonts w:ascii="Verdana" w:hAnsi="Verdana" w:cs="Arial"/>
          <w:spacing w:val="57"/>
        </w:rPr>
        <w:t xml:space="preserve"> </w:t>
      </w:r>
      <w:r w:rsidRPr="008B6B50">
        <w:rPr>
          <w:rFonts w:ascii="Verdana" w:hAnsi="Verdana" w:cs="Arial"/>
        </w:rPr>
        <w:t>periódico</w:t>
      </w:r>
      <w:r w:rsidRPr="008B6B50">
        <w:rPr>
          <w:rFonts w:ascii="Verdana" w:hAnsi="Verdana" w:cs="Arial"/>
          <w:spacing w:val="57"/>
        </w:rPr>
        <w:t xml:space="preserve"> </w:t>
      </w:r>
      <w:r w:rsidRPr="008B6B50">
        <w:rPr>
          <w:rFonts w:ascii="Verdana" w:hAnsi="Verdana" w:cs="Arial"/>
        </w:rPr>
        <w:t>a</w:t>
      </w:r>
      <w:r w:rsidRPr="008B6B50">
        <w:rPr>
          <w:rFonts w:ascii="Verdana" w:hAnsi="Verdana" w:cs="Arial"/>
          <w:spacing w:val="59"/>
        </w:rPr>
        <w:t xml:space="preserve"> </w:t>
      </w:r>
      <w:r w:rsidRPr="008B6B50">
        <w:rPr>
          <w:rFonts w:ascii="Verdana" w:hAnsi="Verdana" w:cs="Arial"/>
        </w:rPr>
        <w:t>las</w:t>
      </w:r>
      <w:r w:rsidRPr="008B6B50">
        <w:rPr>
          <w:rFonts w:ascii="Verdana" w:hAnsi="Verdana" w:cs="Arial"/>
          <w:spacing w:val="61"/>
        </w:rPr>
        <w:t xml:space="preserve"> </w:t>
      </w:r>
      <w:r w:rsidRPr="008B6B50">
        <w:rPr>
          <w:rFonts w:ascii="Verdana" w:hAnsi="Verdana" w:cs="Arial"/>
        </w:rPr>
        <w:t>áreas</w:t>
      </w:r>
      <w:r w:rsidRPr="008B6B50">
        <w:rPr>
          <w:rFonts w:ascii="Verdana" w:hAnsi="Verdana" w:cs="Arial"/>
          <w:spacing w:val="59"/>
        </w:rPr>
        <w:t xml:space="preserve"> </w:t>
      </w:r>
      <w:r w:rsidRPr="008B6B50">
        <w:rPr>
          <w:rFonts w:ascii="Verdana" w:hAnsi="Verdana" w:cs="Arial"/>
        </w:rPr>
        <w:t>intervenidas,</w:t>
      </w:r>
      <w:r w:rsidRPr="008B6B50">
        <w:rPr>
          <w:rFonts w:ascii="Verdana" w:hAnsi="Verdana" w:cs="Arial"/>
          <w:spacing w:val="57"/>
        </w:rPr>
        <w:t xml:space="preserve"> </w:t>
      </w:r>
      <w:r w:rsidRPr="008B6B50">
        <w:rPr>
          <w:rFonts w:ascii="Verdana" w:hAnsi="Verdana" w:cs="Arial"/>
        </w:rPr>
        <w:t>como</w:t>
      </w:r>
      <w:r w:rsidRPr="008B6B50">
        <w:rPr>
          <w:rFonts w:ascii="Verdana" w:hAnsi="Verdana" w:cs="Arial"/>
          <w:spacing w:val="57"/>
        </w:rPr>
        <w:t xml:space="preserve"> </w:t>
      </w:r>
      <w:r w:rsidRPr="008B6B50">
        <w:rPr>
          <w:rFonts w:ascii="Verdana" w:hAnsi="Verdana" w:cs="Arial"/>
        </w:rPr>
        <w:t>medida</w:t>
      </w:r>
      <w:r w:rsidRPr="008B6B50">
        <w:rPr>
          <w:rFonts w:ascii="Verdana" w:hAnsi="Verdana" w:cs="Arial"/>
          <w:spacing w:val="59"/>
        </w:rPr>
        <w:t xml:space="preserve"> </w:t>
      </w:r>
      <w:r w:rsidRPr="008B6B50">
        <w:rPr>
          <w:rFonts w:ascii="Verdana" w:hAnsi="Verdana" w:cs="Arial"/>
        </w:rPr>
        <w:t>de control a factores externos que puedan afectar, dañar o destruir las acciones de aislamiento y</w:t>
      </w:r>
      <w:r w:rsidRPr="008B6B50">
        <w:rPr>
          <w:rFonts w:ascii="Verdana" w:hAnsi="Verdana" w:cs="Arial"/>
          <w:spacing w:val="-72"/>
        </w:rPr>
        <w:t xml:space="preserve">                                             </w:t>
      </w:r>
      <w:r w:rsidRPr="008B6B50">
        <w:rPr>
          <w:rFonts w:ascii="Verdana" w:hAnsi="Verdana" w:cs="Arial"/>
        </w:rPr>
        <w:t>establecimiento</w:t>
      </w:r>
      <w:r w:rsidRPr="008B6B50">
        <w:rPr>
          <w:rFonts w:ascii="Verdana" w:hAnsi="Verdana" w:cs="Arial"/>
          <w:spacing w:val="-2"/>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las acciones</w:t>
      </w:r>
      <w:r w:rsidRPr="008B6B50">
        <w:rPr>
          <w:rFonts w:ascii="Verdana" w:hAnsi="Verdana" w:cs="Arial"/>
          <w:spacing w:val="-1"/>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restauración</w:t>
      </w:r>
      <w:r w:rsidRPr="008B6B50">
        <w:rPr>
          <w:rFonts w:ascii="Verdana" w:hAnsi="Verdana" w:cs="Arial"/>
          <w:spacing w:val="-1"/>
        </w:rPr>
        <w:t xml:space="preserve"> </w:t>
      </w:r>
      <w:r w:rsidRPr="008B6B50">
        <w:rPr>
          <w:rFonts w:ascii="Verdana" w:hAnsi="Verdana" w:cs="Arial"/>
        </w:rPr>
        <w:t>ecológica que se</w:t>
      </w:r>
      <w:r w:rsidRPr="008B6B50">
        <w:rPr>
          <w:rFonts w:ascii="Verdana" w:hAnsi="Verdana" w:cs="Arial"/>
          <w:spacing w:val="1"/>
        </w:rPr>
        <w:t xml:space="preserve"> </w:t>
      </w:r>
      <w:r w:rsidRPr="008B6B50">
        <w:rPr>
          <w:rFonts w:ascii="Verdana" w:hAnsi="Verdana" w:cs="Arial"/>
        </w:rPr>
        <w:t>adelanten.</w:t>
      </w:r>
    </w:p>
    <w:p w14:paraId="163A67D6"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hAnsi="Verdana" w:cs="Arial"/>
        </w:rPr>
        <w:t>Verificar y controlar que sus trabajadores utilicen de manera adecuada y permanente los</w:t>
      </w:r>
      <w:r w:rsidRPr="008B6B50">
        <w:rPr>
          <w:rFonts w:ascii="Verdana" w:hAnsi="Verdana" w:cs="Arial"/>
          <w:spacing w:val="1"/>
        </w:rPr>
        <w:t xml:space="preserve"> </w:t>
      </w:r>
      <w:r w:rsidRPr="008B6B50">
        <w:rPr>
          <w:rFonts w:ascii="Verdana" w:hAnsi="Verdana" w:cs="Arial"/>
        </w:rPr>
        <w:t>elementos</w:t>
      </w:r>
      <w:r w:rsidRPr="008B6B50">
        <w:rPr>
          <w:rFonts w:ascii="Verdana" w:hAnsi="Verdana" w:cs="Arial"/>
          <w:spacing w:val="-1"/>
        </w:rPr>
        <w:t xml:space="preserve"> </w:t>
      </w:r>
      <w:r w:rsidRPr="008B6B50">
        <w:rPr>
          <w:rFonts w:ascii="Verdana" w:hAnsi="Verdana" w:cs="Arial"/>
        </w:rPr>
        <w:t>de protección personal.</w:t>
      </w:r>
    </w:p>
    <w:p w14:paraId="59AE3D8E"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hAnsi="Verdana" w:cs="Arial"/>
        </w:rPr>
        <w:t xml:space="preserve">Informar cualquier modificación que se requiera realizar dentro del proyecto de manera oportuna, la cual deberá ser aprobada por la parte contratante, con el fin de suscribir actas modificatorias que hubiese lugar. En caso de presentarse cambio de obra por mayores o menores cantidades, u obras extra o adicional, el contratista deberá informar previamente a la Corporación y presentar diligenciada el acta de cambio de obra junto con la justificación; especificando las condiciones técnicas, para los trámites administrativos pertinentes, aprobado por la Supervisión. La Corporación Autónoma Regional del Tolima – CORTOLIMA, se eximirá de toda responsabilidad, por el no cumplimiento de lleno de los requisitos y parámetros establecidos en el presente contrato, la no comunicación y notificación de los cambios al supervisor del contrato por parte del contratista, modificaciones que afecten directamente el presupuesto y/o alguna clausula establecidas o especificaciones técnicas. </w:t>
      </w:r>
    </w:p>
    <w:p w14:paraId="0C7C4F00"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hAnsi="Verdana" w:cs="Arial"/>
        </w:rPr>
        <w:t>Garantizar la dotación permanente de elementos de protección para todo el personal que lo requiera según la Ley (Cuando Aplique); así como Dotar al personal vinculado al contrato con algún tipo de distintivo de CORTOLIMA (especialmente los que estén en el frente de obra).</w:t>
      </w:r>
    </w:p>
    <w:p w14:paraId="17EF6162"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hAnsi="Verdana" w:cs="Arial"/>
        </w:rPr>
        <w:t>Cumplir con los plazos establecidos en el contrato y en particular con los determinados para la constitución de pólizas.</w:t>
      </w:r>
    </w:p>
    <w:p w14:paraId="5577B0C9" w14:textId="77777777" w:rsidR="008B6B50" w:rsidRPr="008B6B50" w:rsidRDefault="008B6B50" w:rsidP="008B6B50">
      <w:pPr>
        <w:pStyle w:val="TableParagraph"/>
        <w:numPr>
          <w:ilvl w:val="4"/>
          <w:numId w:val="103"/>
        </w:numPr>
        <w:tabs>
          <w:tab w:val="left" w:pos="790"/>
        </w:tabs>
        <w:ind w:right="59"/>
        <w:jc w:val="both"/>
        <w:rPr>
          <w:rFonts w:ascii="Verdana" w:hAnsi="Verdana" w:cs="Arial"/>
        </w:rPr>
      </w:pPr>
      <w:r w:rsidRPr="008B6B50">
        <w:rPr>
          <w:rFonts w:ascii="Verdana" w:hAnsi="Verdana" w:cs="Arial"/>
        </w:rPr>
        <w:t>Retirar los materiales sobrantes y entregar las áreas intervenidas en perfecto estado y limpieza.</w:t>
      </w:r>
    </w:p>
    <w:p w14:paraId="6BC5F418" w14:textId="77777777" w:rsidR="008B6B50" w:rsidRPr="008B6B50" w:rsidRDefault="008B6B50" w:rsidP="008B6B50">
      <w:pPr>
        <w:pStyle w:val="TableParagraph"/>
        <w:numPr>
          <w:ilvl w:val="4"/>
          <w:numId w:val="103"/>
        </w:numPr>
        <w:tabs>
          <w:tab w:val="left" w:pos="790"/>
        </w:tabs>
        <w:ind w:right="58"/>
        <w:jc w:val="both"/>
        <w:rPr>
          <w:rFonts w:ascii="Verdana" w:hAnsi="Verdana" w:cs="Arial"/>
        </w:rPr>
      </w:pPr>
      <w:r w:rsidRPr="008B6B50">
        <w:rPr>
          <w:rFonts w:ascii="Verdana" w:hAnsi="Verdana" w:cs="Arial"/>
        </w:rPr>
        <w:lastRenderedPageBreak/>
        <w:t>Ejecutar</w:t>
      </w:r>
      <w:r w:rsidRPr="008B6B50">
        <w:rPr>
          <w:rFonts w:ascii="Verdana" w:hAnsi="Verdana" w:cs="Arial"/>
          <w:spacing w:val="1"/>
        </w:rPr>
        <w:t xml:space="preserve"> </w:t>
      </w:r>
      <w:r w:rsidRPr="008B6B50">
        <w:rPr>
          <w:rFonts w:ascii="Verdana" w:hAnsi="Verdana" w:cs="Arial"/>
        </w:rPr>
        <w:t>las</w:t>
      </w:r>
      <w:r w:rsidRPr="008B6B50">
        <w:rPr>
          <w:rFonts w:ascii="Verdana" w:hAnsi="Verdana" w:cs="Arial"/>
          <w:spacing w:val="1"/>
        </w:rPr>
        <w:t xml:space="preserve"> </w:t>
      </w:r>
      <w:r w:rsidRPr="008B6B50">
        <w:rPr>
          <w:rFonts w:ascii="Verdana" w:hAnsi="Verdana" w:cs="Arial"/>
        </w:rPr>
        <w:t>actividades</w:t>
      </w:r>
      <w:r w:rsidRPr="008B6B50">
        <w:rPr>
          <w:rFonts w:ascii="Verdana" w:hAnsi="Verdana" w:cs="Arial"/>
          <w:spacing w:val="1"/>
        </w:rPr>
        <w:t xml:space="preserve"> </w:t>
      </w:r>
      <w:r w:rsidRPr="008B6B50">
        <w:rPr>
          <w:rFonts w:ascii="Verdana" w:hAnsi="Verdana" w:cs="Arial"/>
        </w:rPr>
        <w:t>objeto</w:t>
      </w:r>
      <w:r w:rsidRPr="008B6B50">
        <w:rPr>
          <w:rFonts w:ascii="Verdana" w:hAnsi="Verdana" w:cs="Arial"/>
          <w:spacing w:val="1"/>
        </w:rPr>
        <w:t xml:space="preserve"> </w:t>
      </w:r>
      <w:r w:rsidRPr="008B6B50">
        <w:rPr>
          <w:rFonts w:ascii="Verdana" w:hAnsi="Verdana" w:cs="Arial"/>
        </w:rPr>
        <w:t>del</w:t>
      </w:r>
      <w:r w:rsidRPr="008B6B50">
        <w:rPr>
          <w:rFonts w:ascii="Verdana" w:hAnsi="Verdana" w:cs="Arial"/>
          <w:spacing w:val="1"/>
        </w:rPr>
        <w:t xml:space="preserve"> </w:t>
      </w:r>
      <w:r w:rsidRPr="008B6B50">
        <w:rPr>
          <w:rFonts w:ascii="Verdana" w:hAnsi="Verdana" w:cs="Arial"/>
        </w:rPr>
        <w:t>contrato,</w:t>
      </w:r>
      <w:r w:rsidRPr="008B6B50">
        <w:rPr>
          <w:rFonts w:ascii="Verdana" w:hAnsi="Verdana" w:cs="Arial"/>
          <w:spacing w:val="1"/>
        </w:rPr>
        <w:t xml:space="preserve"> </w:t>
      </w:r>
      <w:r w:rsidRPr="008B6B50">
        <w:rPr>
          <w:rFonts w:ascii="Verdana" w:hAnsi="Verdana" w:cs="Arial"/>
        </w:rPr>
        <w:t>con</w:t>
      </w:r>
      <w:r w:rsidRPr="008B6B50">
        <w:rPr>
          <w:rFonts w:ascii="Verdana" w:hAnsi="Verdana" w:cs="Arial"/>
          <w:spacing w:val="1"/>
        </w:rPr>
        <w:t xml:space="preserve"> </w:t>
      </w:r>
      <w:r w:rsidRPr="008B6B50">
        <w:rPr>
          <w:rFonts w:ascii="Verdana" w:hAnsi="Verdana" w:cs="Arial"/>
        </w:rPr>
        <w:t>el</w:t>
      </w:r>
      <w:r w:rsidRPr="008B6B50">
        <w:rPr>
          <w:rFonts w:ascii="Verdana" w:hAnsi="Verdana" w:cs="Arial"/>
          <w:spacing w:val="1"/>
        </w:rPr>
        <w:t xml:space="preserve"> </w:t>
      </w:r>
      <w:r w:rsidRPr="008B6B50">
        <w:rPr>
          <w:rFonts w:ascii="Verdana" w:hAnsi="Verdana" w:cs="Arial"/>
        </w:rPr>
        <w:t>personal</w:t>
      </w:r>
      <w:r w:rsidRPr="008B6B50">
        <w:rPr>
          <w:rFonts w:ascii="Verdana" w:hAnsi="Verdana" w:cs="Arial"/>
          <w:spacing w:val="1"/>
        </w:rPr>
        <w:t xml:space="preserve"> </w:t>
      </w:r>
      <w:r w:rsidRPr="008B6B50">
        <w:rPr>
          <w:rFonts w:ascii="Verdana" w:hAnsi="Verdana" w:cs="Arial"/>
        </w:rPr>
        <w:t>ofrecido</w:t>
      </w:r>
      <w:r w:rsidRPr="008B6B50">
        <w:rPr>
          <w:rFonts w:ascii="Verdana" w:hAnsi="Verdana" w:cs="Arial"/>
          <w:spacing w:val="1"/>
        </w:rPr>
        <w:t xml:space="preserve"> </w:t>
      </w:r>
      <w:r w:rsidRPr="008B6B50">
        <w:rPr>
          <w:rFonts w:ascii="Verdana" w:hAnsi="Verdana" w:cs="Arial"/>
        </w:rPr>
        <w:t>en</w:t>
      </w:r>
      <w:r w:rsidRPr="008B6B50">
        <w:rPr>
          <w:rFonts w:ascii="Verdana" w:hAnsi="Verdana" w:cs="Arial"/>
          <w:spacing w:val="1"/>
        </w:rPr>
        <w:t xml:space="preserve"> </w:t>
      </w:r>
      <w:r w:rsidRPr="008B6B50">
        <w:rPr>
          <w:rFonts w:ascii="Verdana" w:hAnsi="Verdana" w:cs="Arial"/>
        </w:rPr>
        <w:t>la</w:t>
      </w:r>
      <w:r w:rsidRPr="008B6B50">
        <w:rPr>
          <w:rFonts w:ascii="Verdana" w:hAnsi="Verdana" w:cs="Arial"/>
          <w:spacing w:val="1"/>
        </w:rPr>
        <w:t xml:space="preserve"> </w:t>
      </w:r>
      <w:r w:rsidRPr="008B6B50">
        <w:rPr>
          <w:rFonts w:ascii="Verdana" w:hAnsi="Verdana" w:cs="Arial"/>
        </w:rPr>
        <w:t>propuesta.</w:t>
      </w:r>
      <w:r w:rsidRPr="008B6B50">
        <w:rPr>
          <w:rFonts w:ascii="Verdana" w:hAnsi="Verdana" w:cs="Arial"/>
          <w:spacing w:val="-72"/>
        </w:rPr>
        <w:t xml:space="preserve"> </w:t>
      </w:r>
      <w:r w:rsidRPr="008B6B50">
        <w:rPr>
          <w:rFonts w:ascii="Verdana" w:hAnsi="Verdana" w:cs="Arial"/>
        </w:rPr>
        <w:t>Cualquier</w:t>
      </w:r>
      <w:r w:rsidRPr="008B6B50">
        <w:rPr>
          <w:rFonts w:ascii="Verdana" w:hAnsi="Verdana" w:cs="Arial"/>
          <w:spacing w:val="1"/>
        </w:rPr>
        <w:t xml:space="preserve"> </w:t>
      </w:r>
      <w:r w:rsidRPr="008B6B50">
        <w:rPr>
          <w:rFonts w:ascii="Verdana" w:hAnsi="Verdana" w:cs="Arial"/>
        </w:rPr>
        <w:t>cambio</w:t>
      </w:r>
      <w:r w:rsidRPr="008B6B50">
        <w:rPr>
          <w:rFonts w:ascii="Verdana" w:hAnsi="Verdana" w:cs="Arial"/>
          <w:spacing w:val="1"/>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personal</w:t>
      </w:r>
      <w:r w:rsidRPr="008B6B50">
        <w:rPr>
          <w:rFonts w:ascii="Verdana" w:hAnsi="Verdana" w:cs="Arial"/>
          <w:spacing w:val="1"/>
        </w:rPr>
        <w:t xml:space="preserve"> </w:t>
      </w:r>
      <w:r w:rsidRPr="008B6B50">
        <w:rPr>
          <w:rFonts w:ascii="Verdana" w:hAnsi="Verdana" w:cs="Arial"/>
        </w:rPr>
        <w:t>deberá</w:t>
      </w:r>
      <w:r w:rsidRPr="008B6B50">
        <w:rPr>
          <w:rFonts w:ascii="Verdana" w:hAnsi="Verdana" w:cs="Arial"/>
          <w:spacing w:val="1"/>
        </w:rPr>
        <w:t xml:space="preserve"> </w:t>
      </w:r>
      <w:r w:rsidRPr="008B6B50">
        <w:rPr>
          <w:rFonts w:ascii="Verdana" w:hAnsi="Verdana" w:cs="Arial"/>
        </w:rPr>
        <w:t>ser</w:t>
      </w:r>
      <w:r w:rsidRPr="008B6B50">
        <w:rPr>
          <w:rFonts w:ascii="Verdana" w:hAnsi="Verdana" w:cs="Arial"/>
          <w:spacing w:val="1"/>
        </w:rPr>
        <w:t xml:space="preserve"> </w:t>
      </w:r>
      <w:r w:rsidRPr="008B6B50">
        <w:rPr>
          <w:rFonts w:ascii="Verdana" w:hAnsi="Verdana" w:cs="Arial"/>
        </w:rPr>
        <w:t>previamente</w:t>
      </w:r>
      <w:r w:rsidRPr="008B6B50">
        <w:rPr>
          <w:rFonts w:ascii="Verdana" w:hAnsi="Verdana" w:cs="Arial"/>
          <w:spacing w:val="1"/>
        </w:rPr>
        <w:t xml:space="preserve"> </w:t>
      </w:r>
      <w:r w:rsidRPr="008B6B50">
        <w:rPr>
          <w:rFonts w:ascii="Verdana" w:hAnsi="Verdana" w:cs="Arial"/>
        </w:rPr>
        <w:t>sometido</w:t>
      </w:r>
      <w:r w:rsidRPr="008B6B50">
        <w:rPr>
          <w:rFonts w:ascii="Verdana" w:hAnsi="Verdana" w:cs="Arial"/>
          <w:spacing w:val="1"/>
        </w:rPr>
        <w:t xml:space="preserve"> </w:t>
      </w:r>
      <w:r w:rsidRPr="008B6B50">
        <w:rPr>
          <w:rFonts w:ascii="Verdana" w:hAnsi="Verdana" w:cs="Arial"/>
        </w:rPr>
        <w:t>a</w:t>
      </w:r>
      <w:r w:rsidRPr="008B6B50">
        <w:rPr>
          <w:rFonts w:ascii="Verdana" w:hAnsi="Verdana" w:cs="Arial"/>
          <w:spacing w:val="1"/>
        </w:rPr>
        <w:t xml:space="preserve"> </w:t>
      </w:r>
      <w:r w:rsidRPr="008B6B50">
        <w:rPr>
          <w:rFonts w:ascii="Verdana" w:hAnsi="Verdana" w:cs="Arial"/>
        </w:rPr>
        <w:t>aprobación</w:t>
      </w:r>
      <w:r w:rsidRPr="008B6B50">
        <w:rPr>
          <w:rFonts w:ascii="Verdana" w:hAnsi="Verdana" w:cs="Arial"/>
          <w:spacing w:val="1"/>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la</w:t>
      </w:r>
      <w:r w:rsidRPr="008B6B50">
        <w:rPr>
          <w:rFonts w:ascii="Verdana" w:hAnsi="Verdana" w:cs="Arial"/>
          <w:spacing w:val="1"/>
        </w:rPr>
        <w:t xml:space="preserve"> </w:t>
      </w:r>
      <w:r w:rsidRPr="008B6B50">
        <w:rPr>
          <w:rFonts w:ascii="Verdana" w:hAnsi="Verdana" w:cs="Arial"/>
        </w:rPr>
        <w:t>Corporación a través del supervisor del contrato, siempre y cuando el personal postulado</w:t>
      </w:r>
      <w:r w:rsidRPr="008B6B50">
        <w:rPr>
          <w:rFonts w:ascii="Verdana" w:hAnsi="Verdana" w:cs="Arial"/>
          <w:spacing w:val="1"/>
        </w:rPr>
        <w:t xml:space="preserve"> </w:t>
      </w:r>
      <w:r w:rsidRPr="008B6B50">
        <w:rPr>
          <w:rFonts w:ascii="Verdana" w:hAnsi="Verdana" w:cs="Arial"/>
        </w:rPr>
        <w:t>tenga</w:t>
      </w:r>
      <w:r w:rsidRPr="008B6B50">
        <w:rPr>
          <w:rFonts w:ascii="Verdana" w:hAnsi="Verdana" w:cs="Arial"/>
          <w:spacing w:val="1"/>
        </w:rPr>
        <w:t xml:space="preserve"> </w:t>
      </w:r>
      <w:r w:rsidRPr="008B6B50">
        <w:rPr>
          <w:rFonts w:ascii="Verdana" w:hAnsi="Verdana" w:cs="Arial"/>
        </w:rPr>
        <w:t>iguales</w:t>
      </w:r>
      <w:r w:rsidRPr="008B6B50">
        <w:rPr>
          <w:rFonts w:ascii="Verdana" w:hAnsi="Verdana" w:cs="Arial"/>
          <w:spacing w:val="1"/>
        </w:rPr>
        <w:t xml:space="preserve"> </w:t>
      </w:r>
      <w:r w:rsidRPr="008B6B50">
        <w:rPr>
          <w:rFonts w:ascii="Verdana" w:hAnsi="Verdana" w:cs="Arial"/>
        </w:rPr>
        <w:t>o</w:t>
      </w:r>
      <w:r w:rsidRPr="008B6B50">
        <w:rPr>
          <w:rFonts w:ascii="Verdana" w:hAnsi="Verdana" w:cs="Arial"/>
          <w:spacing w:val="1"/>
        </w:rPr>
        <w:t xml:space="preserve"> </w:t>
      </w:r>
      <w:r w:rsidRPr="008B6B50">
        <w:rPr>
          <w:rFonts w:ascii="Verdana" w:hAnsi="Verdana" w:cs="Arial"/>
        </w:rPr>
        <w:t>mejores</w:t>
      </w:r>
      <w:r w:rsidRPr="008B6B50">
        <w:rPr>
          <w:rFonts w:ascii="Verdana" w:hAnsi="Verdana" w:cs="Arial"/>
          <w:spacing w:val="1"/>
        </w:rPr>
        <w:t xml:space="preserve"> </w:t>
      </w:r>
      <w:r w:rsidRPr="008B6B50">
        <w:rPr>
          <w:rFonts w:ascii="Verdana" w:hAnsi="Verdana" w:cs="Arial"/>
        </w:rPr>
        <w:t>características</w:t>
      </w:r>
      <w:r w:rsidRPr="008B6B50">
        <w:rPr>
          <w:rFonts w:ascii="Verdana" w:hAnsi="Verdana" w:cs="Arial"/>
          <w:spacing w:val="1"/>
        </w:rPr>
        <w:t xml:space="preserve"> </w:t>
      </w:r>
      <w:r w:rsidRPr="008B6B50">
        <w:rPr>
          <w:rFonts w:ascii="Verdana" w:hAnsi="Verdana" w:cs="Arial"/>
        </w:rPr>
        <w:t>académicas</w:t>
      </w:r>
      <w:r w:rsidRPr="008B6B50">
        <w:rPr>
          <w:rFonts w:ascii="Verdana" w:hAnsi="Verdana" w:cs="Arial"/>
          <w:spacing w:val="1"/>
        </w:rPr>
        <w:t xml:space="preserve"> </w:t>
      </w:r>
      <w:r w:rsidRPr="008B6B50">
        <w:rPr>
          <w:rFonts w:ascii="Verdana" w:hAnsi="Verdana" w:cs="Arial"/>
        </w:rPr>
        <w:t>y</w:t>
      </w:r>
      <w:r w:rsidRPr="008B6B50">
        <w:rPr>
          <w:rFonts w:ascii="Verdana" w:hAnsi="Verdana" w:cs="Arial"/>
          <w:spacing w:val="1"/>
        </w:rPr>
        <w:t xml:space="preserve"> </w:t>
      </w:r>
      <w:r w:rsidRPr="008B6B50">
        <w:rPr>
          <w:rFonts w:ascii="Verdana" w:hAnsi="Verdana" w:cs="Arial"/>
        </w:rPr>
        <w:t>experiencia</w:t>
      </w:r>
      <w:r w:rsidRPr="008B6B50">
        <w:rPr>
          <w:rFonts w:ascii="Verdana" w:hAnsi="Verdana" w:cs="Arial"/>
          <w:spacing w:val="1"/>
        </w:rPr>
        <w:t xml:space="preserve"> </w:t>
      </w:r>
      <w:r w:rsidRPr="008B6B50">
        <w:rPr>
          <w:rFonts w:ascii="Verdana" w:hAnsi="Verdana" w:cs="Arial"/>
        </w:rPr>
        <w:t>a</w:t>
      </w:r>
      <w:r w:rsidRPr="008B6B50">
        <w:rPr>
          <w:rFonts w:ascii="Verdana" w:hAnsi="Verdana" w:cs="Arial"/>
          <w:spacing w:val="1"/>
        </w:rPr>
        <w:t xml:space="preserve"> </w:t>
      </w:r>
      <w:r w:rsidRPr="008B6B50">
        <w:rPr>
          <w:rFonts w:ascii="Verdana" w:hAnsi="Verdana" w:cs="Arial"/>
        </w:rPr>
        <w:t>las</w:t>
      </w:r>
      <w:r w:rsidRPr="008B6B50">
        <w:rPr>
          <w:rFonts w:ascii="Verdana" w:hAnsi="Verdana" w:cs="Arial"/>
          <w:spacing w:val="1"/>
        </w:rPr>
        <w:t xml:space="preserve"> </w:t>
      </w:r>
      <w:r w:rsidRPr="008B6B50">
        <w:rPr>
          <w:rFonts w:ascii="Verdana" w:hAnsi="Verdana" w:cs="Arial"/>
        </w:rPr>
        <w:t>ofrecidas</w:t>
      </w:r>
      <w:r w:rsidRPr="008B6B50">
        <w:rPr>
          <w:rFonts w:ascii="Verdana" w:hAnsi="Verdana" w:cs="Arial"/>
          <w:spacing w:val="1"/>
        </w:rPr>
        <w:t xml:space="preserve"> </w:t>
      </w:r>
      <w:r w:rsidRPr="008B6B50">
        <w:rPr>
          <w:rFonts w:ascii="Verdana" w:hAnsi="Verdana" w:cs="Arial"/>
        </w:rPr>
        <w:t>en</w:t>
      </w:r>
      <w:r w:rsidRPr="008B6B50">
        <w:rPr>
          <w:rFonts w:ascii="Verdana" w:hAnsi="Verdana" w:cs="Arial"/>
          <w:spacing w:val="1"/>
        </w:rPr>
        <w:t xml:space="preserve"> </w:t>
      </w:r>
      <w:r w:rsidRPr="008B6B50">
        <w:rPr>
          <w:rFonts w:ascii="Verdana" w:hAnsi="Verdana" w:cs="Arial"/>
        </w:rPr>
        <w:t>la</w:t>
      </w:r>
      <w:r w:rsidRPr="008B6B50">
        <w:rPr>
          <w:rFonts w:ascii="Verdana" w:hAnsi="Verdana" w:cs="Arial"/>
          <w:spacing w:val="-72"/>
        </w:rPr>
        <w:t xml:space="preserve"> </w:t>
      </w:r>
      <w:r w:rsidRPr="008B6B50">
        <w:rPr>
          <w:rFonts w:ascii="Verdana" w:hAnsi="Verdana" w:cs="Arial"/>
        </w:rPr>
        <w:t>propuesta.</w:t>
      </w:r>
    </w:p>
    <w:p w14:paraId="24323E32" w14:textId="77777777" w:rsidR="008B6B50" w:rsidRPr="008B6B50" w:rsidRDefault="008B6B50" w:rsidP="008B6B50">
      <w:pPr>
        <w:pStyle w:val="TableParagraph"/>
        <w:numPr>
          <w:ilvl w:val="4"/>
          <w:numId w:val="103"/>
        </w:numPr>
        <w:tabs>
          <w:tab w:val="left" w:pos="790"/>
        </w:tabs>
        <w:ind w:right="61"/>
        <w:jc w:val="both"/>
        <w:rPr>
          <w:rFonts w:ascii="Verdana" w:hAnsi="Verdana" w:cs="Arial"/>
        </w:rPr>
      </w:pPr>
      <w:r w:rsidRPr="008B6B50">
        <w:rPr>
          <w:rFonts w:ascii="Verdana" w:hAnsi="Verdana" w:cs="Arial"/>
        </w:rPr>
        <w:t>Observar y acatar los requerimientos que le formule la Corporación a través del supervisor del contrato.</w:t>
      </w:r>
    </w:p>
    <w:p w14:paraId="3688D935" w14:textId="77777777" w:rsidR="008B6B50" w:rsidRPr="008B6B50" w:rsidRDefault="008B6B50" w:rsidP="008B6B50">
      <w:pPr>
        <w:pStyle w:val="TableParagraph"/>
        <w:numPr>
          <w:ilvl w:val="4"/>
          <w:numId w:val="103"/>
        </w:numPr>
        <w:tabs>
          <w:tab w:val="left" w:pos="790"/>
        </w:tabs>
        <w:ind w:right="61"/>
        <w:jc w:val="both"/>
        <w:rPr>
          <w:rFonts w:ascii="Verdana" w:hAnsi="Verdana" w:cs="Arial"/>
        </w:rPr>
      </w:pPr>
      <w:r w:rsidRPr="008B6B50">
        <w:rPr>
          <w:rFonts w:ascii="Verdana" w:hAnsi="Verdana" w:cs="Arial"/>
        </w:rPr>
        <w:t>Con ocasión de la ejecución del contrato, el contratista debe dar cumplimiento a las normas</w:t>
      </w:r>
      <w:r w:rsidRPr="008B6B50">
        <w:rPr>
          <w:rFonts w:ascii="Verdana" w:hAnsi="Verdana" w:cs="Arial"/>
          <w:spacing w:val="1"/>
        </w:rPr>
        <w:t xml:space="preserve"> </w:t>
      </w:r>
      <w:r w:rsidRPr="008B6B50">
        <w:rPr>
          <w:rFonts w:ascii="Verdana" w:hAnsi="Verdana" w:cs="Arial"/>
        </w:rPr>
        <w:t>técnicas</w:t>
      </w:r>
      <w:r w:rsidRPr="008B6B50">
        <w:rPr>
          <w:rFonts w:ascii="Verdana" w:hAnsi="Verdana" w:cs="Arial"/>
          <w:spacing w:val="-1"/>
        </w:rPr>
        <w:t xml:space="preserve"> </w:t>
      </w:r>
      <w:r w:rsidRPr="008B6B50">
        <w:rPr>
          <w:rFonts w:ascii="Verdana" w:hAnsi="Verdana" w:cs="Arial"/>
        </w:rPr>
        <w:t>en</w:t>
      </w:r>
      <w:r w:rsidRPr="008B6B50">
        <w:rPr>
          <w:rFonts w:ascii="Verdana" w:hAnsi="Verdana" w:cs="Arial"/>
          <w:spacing w:val="-1"/>
        </w:rPr>
        <w:t xml:space="preserve"> </w:t>
      </w:r>
      <w:r w:rsidRPr="008B6B50">
        <w:rPr>
          <w:rFonts w:ascii="Verdana" w:hAnsi="Verdana" w:cs="Arial"/>
        </w:rPr>
        <w:t>que se</w:t>
      </w:r>
      <w:r w:rsidRPr="008B6B50">
        <w:rPr>
          <w:rFonts w:ascii="Verdana" w:hAnsi="Verdana" w:cs="Arial"/>
          <w:spacing w:val="-1"/>
        </w:rPr>
        <w:t xml:space="preserve"> </w:t>
      </w:r>
      <w:r w:rsidRPr="008B6B50">
        <w:rPr>
          <w:rFonts w:ascii="Verdana" w:hAnsi="Verdana" w:cs="Arial"/>
        </w:rPr>
        <w:t>encuentra certificada CORTOLIMA.</w:t>
      </w:r>
    </w:p>
    <w:p w14:paraId="3B01A650" w14:textId="77777777" w:rsidR="008B6B50" w:rsidRPr="008B6B50" w:rsidRDefault="008B6B50" w:rsidP="008B6B50">
      <w:pPr>
        <w:pStyle w:val="TableParagraph"/>
        <w:numPr>
          <w:ilvl w:val="4"/>
          <w:numId w:val="103"/>
        </w:numPr>
        <w:tabs>
          <w:tab w:val="left" w:pos="790"/>
        </w:tabs>
        <w:ind w:right="60"/>
        <w:jc w:val="both"/>
        <w:rPr>
          <w:rFonts w:ascii="Verdana" w:hAnsi="Verdana" w:cs="Arial"/>
        </w:rPr>
      </w:pPr>
      <w:r w:rsidRPr="008B6B50">
        <w:rPr>
          <w:rFonts w:ascii="Verdana" w:hAnsi="Verdana" w:cs="Arial"/>
          <w:spacing w:val="-1"/>
        </w:rPr>
        <w:t>Contar</w:t>
      </w:r>
      <w:r w:rsidRPr="008B6B50">
        <w:rPr>
          <w:rFonts w:ascii="Verdana" w:hAnsi="Verdana" w:cs="Arial"/>
          <w:spacing w:val="-17"/>
        </w:rPr>
        <w:t xml:space="preserve"> </w:t>
      </w:r>
      <w:r w:rsidRPr="008B6B50">
        <w:rPr>
          <w:rFonts w:ascii="Verdana" w:hAnsi="Verdana" w:cs="Arial"/>
          <w:spacing w:val="-1"/>
        </w:rPr>
        <w:t>con</w:t>
      </w:r>
      <w:r w:rsidRPr="008B6B50">
        <w:rPr>
          <w:rFonts w:ascii="Verdana" w:hAnsi="Verdana" w:cs="Arial"/>
          <w:spacing w:val="-15"/>
        </w:rPr>
        <w:t xml:space="preserve"> </w:t>
      </w:r>
      <w:r w:rsidRPr="008B6B50">
        <w:rPr>
          <w:rFonts w:ascii="Verdana" w:hAnsi="Verdana" w:cs="Arial"/>
          <w:spacing w:val="-1"/>
        </w:rPr>
        <w:t>los</w:t>
      </w:r>
      <w:r w:rsidRPr="008B6B50">
        <w:rPr>
          <w:rFonts w:ascii="Verdana" w:hAnsi="Verdana" w:cs="Arial"/>
          <w:spacing w:val="-15"/>
        </w:rPr>
        <w:t xml:space="preserve"> </w:t>
      </w:r>
      <w:r w:rsidRPr="008B6B50">
        <w:rPr>
          <w:rFonts w:ascii="Verdana" w:hAnsi="Verdana" w:cs="Arial"/>
          <w:spacing w:val="-1"/>
        </w:rPr>
        <w:t>recursos</w:t>
      </w:r>
      <w:r w:rsidRPr="008B6B50">
        <w:rPr>
          <w:rFonts w:ascii="Verdana" w:hAnsi="Verdana" w:cs="Arial"/>
          <w:spacing w:val="-17"/>
        </w:rPr>
        <w:t xml:space="preserve"> </w:t>
      </w:r>
      <w:r w:rsidRPr="008B6B50">
        <w:rPr>
          <w:rFonts w:ascii="Verdana" w:hAnsi="Verdana" w:cs="Arial"/>
        </w:rPr>
        <w:t>tecnológicos</w:t>
      </w:r>
      <w:r w:rsidRPr="008B6B50">
        <w:rPr>
          <w:rFonts w:ascii="Verdana" w:hAnsi="Verdana" w:cs="Arial"/>
          <w:spacing w:val="-17"/>
        </w:rPr>
        <w:t xml:space="preserve"> </w:t>
      </w:r>
      <w:r w:rsidRPr="008B6B50">
        <w:rPr>
          <w:rFonts w:ascii="Verdana" w:hAnsi="Verdana" w:cs="Arial"/>
        </w:rPr>
        <w:t>y</w:t>
      </w:r>
      <w:r w:rsidRPr="008B6B50">
        <w:rPr>
          <w:rFonts w:ascii="Verdana" w:hAnsi="Verdana" w:cs="Arial"/>
          <w:spacing w:val="-17"/>
        </w:rPr>
        <w:t xml:space="preserve"> </w:t>
      </w:r>
      <w:r w:rsidRPr="008B6B50">
        <w:rPr>
          <w:rFonts w:ascii="Verdana" w:hAnsi="Verdana" w:cs="Arial"/>
        </w:rPr>
        <w:t>logísticos,</w:t>
      </w:r>
      <w:r w:rsidRPr="008B6B50">
        <w:rPr>
          <w:rFonts w:ascii="Verdana" w:hAnsi="Verdana" w:cs="Arial"/>
          <w:spacing w:val="-16"/>
        </w:rPr>
        <w:t xml:space="preserve"> </w:t>
      </w:r>
      <w:r w:rsidRPr="008B6B50">
        <w:rPr>
          <w:rFonts w:ascii="Verdana" w:hAnsi="Verdana" w:cs="Arial"/>
        </w:rPr>
        <w:t>incluidos</w:t>
      </w:r>
      <w:r w:rsidRPr="008B6B50">
        <w:rPr>
          <w:rFonts w:ascii="Verdana" w:hAnsi="Verdana" w:cs="Arial"/>
          <w:spacing w:val="-15"/>
        </w:rPr>
        <w:t xml:space="preserve"> </w:t>
      </w:r>
      <w:r w:rsidRPr="008B6B50">
        <w:rPr>
          <w:rFonts w:ascii="Verdana" w:hAnsi="Verdana" w:cs="Arial"/>
        </w:rPr>
        <w:t>los</w:t>
      </w:r>
      <w:r w:rsidRPr="008B6B50">
        <w:rPr>
          <w:rFonts w:ascii="Verdana" w:hAnsi="Verdana" w:cs="Arial"/>
          <w:spacing w:val="-15"/>
        </w:rPr>
        <w:t xml:space="preserve"> </w:t>
      </w:r>
      <w:r w:rsidRPr="008B6B50">
        <w:rPr>
          <w:rFonts w:ascii="Verdana" w:hAnsi="Verdana" w:cs="Arial"/>
        </w:rPr>
        <w:t>elementos</w:t>
      </w:r>
      <w:r w:rsidRPr="008B6B50">
        <w:rPr>
          <w:rFonts w:ascii="Verdana" w:hAnsi="Verdana" w:cs="Arial"/>
          <w:spacing w:val="-16"/>
        </w:rPr>
        <w:t xml:space="preserve"> </w:t>
      </w:r>
      <w:r w:rsidRPr="008B6B50">
        <w:rPr>
          <w:rFonts w:ascii="Verdana" w:hAnsi="Verdana" w:cs="Arial"/>
        </w:rPr>
        <w:t>de</w:t>
      </w:r>
      <w:r w:rsidRPr="008B6B50">
        <w:rPr>
          <w:rFonts w:ascii="Verdana" w:hAnsi="Verdana" w:cs="Arial"/>
          <w:spacing w:val="-17"/>
        </w:rPr>
        <w:t xml:space="preserve"> </w:t>
      </w:r>
      <w:r w:rsidRPr="008B6B50">
        <w:rPr>
          <w:rFonts w:ascii="Verdana" w:hAnsi="Verdana" w:cs="Arial"/>
        </w:rPr>
        <w:t>seguridad</w:t>
      </w:r>
      <w:r w:rsidRPr="008B6B50">
        <w:rPr>
          <w:rFonts w:ascii="Verdana" w:hAnsi="Verdana" w:cs="Arial"/>
          <w:spacing w:val="-18"/>
        </w:rPr>
        <w:t xml:space="preserve"> </w:t>
      </w:r>
      <w:r w:rsidRPr="008B6B50">
        <w:rPr>
          <w:rFonts w:ascii="Verdana" w:hAnsi="Verdana" w:cs="Arial"/>
        </w:rPr>
        <w:t>industrial</w:t>
      </w:r>
      <w:r w:rsidRPr="008B6B50">
        <w:rPr>
          <w:rFonts w:ascii="Verdana" w:hAnsi="Verdana" w:cs="Arial"/>
          <w:spacing w:val="-72"/>
        </w:rPr>
        <w:t xml:space="preserve"> </w:t>
      </w:r>
      <w:r w:rsidRPr="008B6B50">
        <w:rPr>
          <w:rFonts w:ascii="Verdana" w:hAnsi="Verdana" w:cs="Arial"/>
        </w:rPr>
        <w:t>y</w:t>
      </w:r>
      <w:r w:rsidRPr="008B6B50">
        <w:rPr>
          <w:rFonts w:ascii="Verdana" w:hAnsi="Verdana" w:cs="Arial"/>
          <w:spacing w:val="-10"/>
        </w:rPr>
        <w:t xml:space="preserve"> </w:t>
      </w:r>
      <w:r w:rsidRPr="008B6B50">
        <w:rPr>
          <w:rFonts w:ascii="Verdana" w:hAnsi="Verdana" w:cs="Arial"/>
        </w:rPr>
        <w:t>de</w:t>
      </w:r>
      <w:r w:rsidRPr="008B6B50">
        <w:rPr>
          <w:rFonts w:ascii="Verdana" w:hAnsi="Verdana" w:cs="Arial"/>
          <w:spacing w:val="-9"/>
        </w:rPr>
        <w:t xml:space="preserve"> </w:t>
      </w:r>
      <w:r w:rsidRPr="008B6B50">
        <w:rPr>
          <w:rFonts w:ascii="Verdana" w:hAnsi="Verdana" w:cs="Arial"/>
        </w:rPr>
        <w:t>bioseguridad</w:t>
      </w:r>
      <w:r w:rsidRPr="008B6B50">
        <w:rPr>
          <w:rFonts w:ascii="Verdana" w:hAnsi="Verdana" w:cs="Arial"/>
          <w:spacing w:val="-13"/>
        </w:rPr>
        <w:t xml:space="preserve"> </w:t>
      </w:r>
      <w:r w:rsidRPr="008B6B50">
        <w:rPr>
          <w:rFonts w:ascii="Verdana" w:hAnsi="Verdana" w:cs="Arial"/>
        </w:rPr>
        <w:t>necesarios</w:t>
      </w:r>
      <w:r w:rsidRPr="008B6B50">
        <w:rPr>
          <w:rFonts w:ascii="Verdana" w:hAnsi="Verdana" w:cs="Arial"/>
          <w:spacing w:val="-10"/>
        </w:rPr>
        <w:t xml:space="preserve"> </w:t>
      </w:r>
      <w:r w:rsidRPr="008B6B50">
        <w:rPr>
          <w:rFonts w:ascii="Verdana" w:hAnsi="Verdana" w:cs="Arial"/>
        </w:rPr>
        <w:t>para</w:t>
      </w:r>
      <w:r w:rsidRPr="008B6B50">
        <w:rPr>
          <w:rFonts w:ascii="Verdana" w:hAnsi="Verdana" w:cs="Arial"/>
          <w:spacing w:val="-11"/>
        </w:rPr>
        <w:t xml:space="preserve"> </w:t>
      </w:r>
      <w:r w:rsidRPr="008B6B50">
        <w:rPr>
          <w:rFonts w:ascii="Verdana" w:hAnsi="Verdana" w:cs="Arial"/>
        </w:rPr>
        <w:t>el</w:t>
      </w:r>
      <w:r w:rsidRPr="008B6B50">
        <w:rPr>
          <w:rFonts w:ascii="Verdana" w:hAnsi="Verdana" w:cs="Arial"/>
          <w:spacing w:val="-10"/>
        </w:rPr>
        <w:t xml:space="preserve"> </w:t>
      </w:r>
      <w:r w:rsidRPr="008B6B50">
        <w:rPr>
          <w:rFonts w:ascii="Verdana" w:hAnsi="Verdana" w:cs="Arial"/>
        </w:rPr>
        <w:t>desarrollo</w:t>
      </w:r>
      <w:r w:rsidRPr="008B6B50">
        <w:rPr>
          <w:rFonts w:ascii="Verdana" w:hAnsi="Verdana" w:cs="Arial"/>
          <w:spacing w:val="-12"/>
        </w:rPr>
        <w:t xml:space="preserve"> </w:t>
      </w:r>
      <w:r w:rsidRPr="008B6B50">
        <w:rPr>
          <w:rFonts w:ascii="Verdana" w:hAnsi="Verdana" w:cs="Arial"/>
        </w:rPr>
        <w:t>de</w:t>
      </w:r>
      <w:r w:rsidRPr="008B6B50">
        <w:rPr>
          <w:rFonts w:ascii="Verdana" w:hAnsi="Verdana" w:cs="Arial"/>
          <w:spacing w:val="-10"/>
        </w:rPr>
        <w:t xml:space="preserve"> </w:t>
      </w:r>
      <w:r w:rsidRPr="008B6B50">
        <w:rPr>
          <w:rFonts w:ascii="Verdana" w:hAnsi="Verdana" w:cs="Arial"/>
        </w:rPr>
        <w:t>la</w:t>
      </w:r>
      <w:r w:rsidRPr="008B6B50">
        <w:rPr>
          <w:rFonts w:ascii="Verdana" w:hAnsi="Verdana" w:cs="Arial"/>
          <w:spacing w:val="-9"/>
        </w:rPr>
        <w:t xml:space="preserve"> </w:t>
      </w:r>
      <w:r w:rsidRPr="008B6B50">
        <w:rPr>
          <w:rFonts w:ascii="Verdana" w:hAnsi="Verdana" w:cs="Arial"/>
        </w:rPr>
        <w:t>actividad</w:t>
      </w:r>
      <w:r w:rsidRPr="008B6B50">
        <w:rPr>
          <w:rFonts w:ascii="Verdana" w:hAnsi="Verdana" w:cs="Arial"/>
          <w:spacing w:val="-11"/>
        </w:rPr>
        <w:t xml:space="preserve"> </w:t>
      </w:r>
      <w:r w:rsidRPr="008B6B50">
        <w:rPr>
          <w:rFonts w:ascii="Verdana" w:hAnsi="Verdana" w:cs="Arial"/>
        </w:rPr>
        <w:t>contratada.</w:t>
      </w:r>
    </w:p>
    <w:p w14:paraId="49561FA8" w14:textId="77777777" w:rsidR="008B6B50" w:rsidRPr="008B6B50" w:rsidRDefault="008B6B50" w:rsidP="008B6B50">
      <w:pPr>
        <w:pStyle w:val="TableParagraph"/>
        <w:numPr>
          <w:ilvl w:val="4"/>
          <w:numId w:val="103"/>
        </w:numPr>
        <w:tabs>
          <w:tab w:val="left" w:pos="790"/>
        </w:tabs>
        <w:ind w:right="56"/>
        <w:jc w:val="both"/>
        <w:rPr>
          <w:rFonts w:ascii="Verdana" w:hAnsi="Verdana" w:cs="Arial"/>
        </w:rPr>
      </w:pPr>
      <w:r w:rsidRPr="008B6B50">
        <w:rPr>
          <w:rFonts w:ascii="Verdana" w:hAnsi="Verdana" w:cs="Arial"/>
        </w:rPr>
        <w:t>Pagar oportunamente el salario y/o honorarios, prestaciones sociales y aportes al Sistema de</w:t>
      </w:r>
      <w:r w:rsidRPr="008B6B50">
        <w:rPr>
          <w:rFonts w:ascii="Verdana" w:hAnsi="Verdana" w:cs="Arial"/>
          <w:spacing w:val="1"/>
        </w:rPr>
        <w:t xml:space="preserve"> </w:t>
      </w:r>
      <w:r w:rsidRPr="008B6B50">
        <w:rPr>
          <w:rFonts w:ascii="Verdana" w:hAnsi="Verdana" w:cs="Arial"/>
        </w:rPr>
        <w:t>Seguridad Social Integral y parafiscal del personal vinculado mediante contrato de trabajo,</w:t>
      </w:r>
      <w:r w:rsidRPr="008B6B50">
        <w:rPr>
          <w:rFonts w:ascii="Verdana" w:hAnsi="Verdana" w:cs="Arial"/>
          <w:spacing w:val="1"/>
        </w:rPr>
        <w:t xml:space="preserve"> </w:t>
      </w:r>
      <w:r w:rsidRPr="008B6B50">
        <w:rPr>
          <w:rFonts w:ascii="Verdana" w:hAnsi="Verdana" w:cs="Arial"/>
        </w:rPr>
        <w:t>para la ejecución del contrato.</w:t>
      </w:r>
    </w:p>
    <w:p w14:paraId="08094CA5" w14:textId="77777777" w:rsidR="008B6B50" w:rsidRPr="008B6B50" w:rsidRDefault="008B6B50" w:rsidP="008B6B50">
      <w:pPr>
        <w:pStyle w:val="TableParagraph"/>
        <w:numPr>
          <w:ilvl w:val="4"/>
          <w:numId w:val="103"/>
        </w:numPr>
        <w:tabs>
          <w:tab w:val="left" w:pos="790"/>
        </w:tabs>
        <w:ind w:right="57"/>
        <w:jc w:val="both"/>
        <w:rPr>
          <w:rFonts w:ascii="Verdana" w:hAnsi="Verdana" w:cs="Arial"/>
        </w:rPr>
      </w:pPr>
      <w:r w:rsidRPr="008B6B50">
        <w:rPr>
          <w:rFonts w:ascii="Verdana" w:hAnsi="Verdana" w:cs="Arial"/>
        </w:rPr>
        <w:t>Presentar la bitácora de obra actualizada en cualquier momento que sea requerida por la</w:t>
      </w:r>
      <w:r w:rsidRPr="008B6B50">
        <w:rPr>
          <w:rFonts w:ascii="Verdana" w:hAnsi="Verdana" w:cs="Arial"/>
          <w:spacing w:val="1"/>
        </w:rPr>
        <w:t xml:space="preserve"> </w:t>
      </w:r>
      <w:r w:rsidRPr="008B6B50">
        <w:rPr>
          <w:rFonts w:ascii="Verdana" w:hAnsi="Verdana" w:cs="Arial"/>
        </w:rPr>
        <w:t>interventoría y</w:t>
      </w:r>
      <w:r w:rsidRPr="008B6B50">
        <w:rPr>
          <w:rFonts w:ascii="Verdana" w:hAnsi="Verdana" w:cs="Arial"/>
          <w:spacing w:val="-1"/>
        </w:rPr>
        <w:t xml:space="preserve"> </w:t>
      </w:r>
      <w:r w:rsidRPr="008B6B50">
        <w:rPr>
          <w:rFonts w:ascii="Verdana" w:hAnsi="Verdana" w:cs="Arial"/>
        </w:rPr>
        <w:t>supervisión</w:t>
      </w:r>
    </w:p>
    <w:p w14:paraId="67CE1CE5" w14:textId="77777777" w:rsidR="008B6B50" w:rsidRPr="008B6B50" w:rsidRDefault="008B6B50" w:rsidP="008B6B50">
      <w:pPr>
        <w:pStyle w:val="TableParagraph"/>
        <w:numPr>
          <w:ilvl w:val="4"/>
          <w:numId w:val="103"/>
        </w:numPr>
        <w:tabs>
          <w:tab w:val="left" w:pos="790"/>
        </w:tabs>
        <w:ind w:right="62"/>
        <w:jc w:val="both"/>
        <w:rPr>
          <w:rFonts w:ascii="Verdana" w:hAnsi="Verdana" w:cs="Arial"/>
        </w:rPr>
      </w:pPr>
      <w:r w:rsidRPr="008B6B50">
        <w:rPr>
          <w:rFonts w:ascii="Verdana" w:hAnsi="Verdana" w:cs="Arial"/>
        </w:rPr>
        <w:t>Presentar recibos de entrada del material o residuos provenientes de las obras al sitio</w:t>
      </w:r>
      <w:r w:rsidRPr="008B6B50">
        <w:rPr>
          <w:rFonts w:ascii="Verdana" w:hAnsi="Verdana" w:cs="Arial"/>
          <w:spacing w:val="1"/>
        </w:rPr>
        <w:t xml:space="preserve"> </w:t>
      </w:r>
      <w:r w:rsidRPr="008B6B50">
        <w:rPr>
          <w:rFonts w:ascii="Verdana" w:hAnsi="Verdana" w:cs="Arial"/>
        </w:rPr>
        <w:t>autorizado</w:t>
      </w:r>
      <w:r w:rsidRPr="008B6B50">
        <w:rPr>
          <w:rFonts w:ascii="Verdana" w:hAnsi="Verdana" w:cs="Arial"/>
          <w:spacing w:val="-3"/>
        </w:rPr>
        <w:t xml:space="preserve"> </w:t>
      </w:r>
      <w:r w:rsidRPr="008B6B50">
        <w:rPr>
          <w:rFonts w:ascii="Verdana" w:hAnsi="Verdana" w:cs="Arial"/>
        </w:rPr>
        <w:t>para</w:t>
      </w:r>
      <w:r w:rsidRPr="008B6B50">
        <w:rPr>
          <w:rFonts w:ascii="Verdana" w:hAnsi="Verdana" w:cs="Arial"/>
          <w:spacing w:val="1"/>
        </w:rPr>
        <w:t xml:space="preserve"> </w:t>
      </w:r>
      <w:r w:rsidRPr="008B6B50">
        <w:rPr>
          <w:rFonts w:ascii="Verdana" w:hAnsi="Verdana" w:cs="Arial"/>
        </w:rPr>
        <w:t>su</w:t>
      </w:r>
      <w:r w:rsidRPr="008B6B50">
        <w:rPr>
          <w:rFonts w:ascii="Verdana" w:hAnsi="Verdana" w:cs="Arial"/>
          <w:spacing w:val="-1"/>
        </w:rPr>
        <w:t xml:space="preserve"> </w:t>
      </w:r>
      <w:r w:rsidRPr="008B6B50">
        <w:rPr>
          <w:rFonts w:ascii="Verdana" w:hAnsi="Verdana" w:cs="Arial"/>
        </w:rPr>
        <w:t>adecuada disposición</w:t>
      </w:r>
      <w:r w:rsidRPr="008B6B50">
        <w:rPr>
          <w:rFonts w:ascii="Verdana" w:hAnsi="Verdana" w:cs="Arial"/>
          <w:spacing w:val="-2"/>
        </w:rPr>
        <w:t xml:space="preserve"> </w:t>
      </w:r>
      <w:r w:rsidRPr="008B6B50">
        <w:rPr>
          <w:rFonts w:ascii="Verdana" w:hAnsi="Verdana" w:cs="Arial"/>
        </w:rPr>
        <w:t>final.</w:t>
      </w:r>
    </w:p>
    <w:p w14:paraId="69377DEB" w14:textId="77777777" w:rsidR="008B6B50" w:rsidRPr="008B6B50" w:rsidRDefault="008B6B50" w:rsidP="008B6B50">
      <w:pPr>
        <w:pStyle w:val="TableParagraph"/>
        <w:numPr>
          <w:ilvl w:val="4"/>
          <w:numId w:val="103"/>
        </w:numPr>
        <w:tabs>
          <w:tab w:val="left" w:pos="790"/>
        </w:tabs>
        <w:ind w:right="68"/>
        <w:jc w:val="both"/>
        <w:rPr>
          <w:rFonts w:ascii="Verdana" w:hAnsi="Verdana" w:cs="Arial"/>
        </w:rPr>
      </w:pPr>
      <w:r w:rsidRPr="008B6B50">
        <w:rPr>
          <w:rFonts w:ascii="Verdana" w:hAnsi="Verdana" w:cs="Arial"/>
        </w:rPr>
        <w:t>Afiliar al personal empleado para</w:t>
      </w:r>
      <w:r w:rsidRPr="008B6B50">
        <w:rPr>
          <w:rFonts w:ascii="Verdana" w:hAnsi="Verdana" w:cs="Arial"/>
          <w:spacing w:val="75"/>
        </w:rPr>
        <w:t xml:space="preserve"> </w:t>
      </w:r>
      <w:r w:rsidRPr="008B6B50">
        <w:rPr>
          <w:rFonts w:ascii="Verdana" w:hAnsi="Verdana" w:cs="Arial"/>
        </w:rPr>
        <w:t>la ejecución de este contrato al Sistemas de Seguridad</w:t>
      </w:r>
      <w:r w:rsidRPr="008B6B50">
        <w:rPr>
          <w:rFonts w:ascii="Verdana" w:hAnsi="Verdana" w:cs="Arial"/>
          <w:spacing w:val="1"/>
        </w:rPr>
        <w:t xml:space="preserve"> </w:t>
      </w:r>
      <w:r w:rsidRPr="008B6B50">
        <w:rPr>
          <w:rFonts w:ascii="Verdana" w:hAnsi="Verdana" w:cs="Arial"/>
        </w:rPr>
        <w:t>Social</w:t>
      </w:r>
      <w:r w:rsidRPr="008B6B50">
        <w:rPr>
          <w:rFonts w:ascii="Verdana" w:hAnsi="Verdana" w:cs="Arial"/>
          <w:spacing w:val="-1"/>
        </w:rPr>
        <w:t xml:space="preserve"> </w:t>
      </w:r>
      <w:r w:rsidRPr="008B6B50">
        <w:rPr>
          <w:rFonts w:ascii="Verdana" w:hAnsi="Verdana" w:cs="Arial"/>
        </w:rPr>
        <w:t>integral (salud,</w:t>
      </w:r>
      <w:r w:rsidRPr="008B6B50">
        <w:rPr>
          <w:rFonts w:ascii="Verdana" w:hAnsi="Verdana" w:cs="Arial"/>
          <w:spacing w:val="-1"/>
        </w:rPr>
        <w:t xml:space="preserve"> </w:t>
      </w:r>
      <w:r w:rsidRPr="008B6B50">
        <w:rPr>
          <w:rFonts w:ascii="Verdana" w:hAnsi="Verdana" w:cs="Arial"/>
        </w:rPr>
        <w:t>pensiones y</w:t>
      </w:r>
      <w:r w:rsidRPr="008B6B50">
        <w:rPr>
          <w:rFonts w:ascii="Verdana" w:hAnsi="Verdana" w:cs="Arial"/>
          <w:spacing w:val="-1"/>
        </w:rPr>
        <w:t xml:space="preserve"> </w:t>
      </w:r>
      <w:r w:rsidRPr="008B6B50">
        <w:rPr>
          <w:rFonts w:ascii="Verdana" w:hAnsi="Verdana" w:cs="Arial"/>
        </w:rPr>
        <w:t>ARL).</w:t>
      </w:r>
    </w:p>
    <w:p w14:paraId="10E67C76" w14:textId="77777777" w:rsidR="008B6B50" w:rsidRPr="008B6B50" w:rsidRDefault="008B6B50" w:rsidP="008B6B50">
      <w:pPr>
        <w:pStyle w:val="TableParagraph"/>
        <w:numPr>
          <w:ilvl w:val="4"/>
          <w:numId w:val="103"/>
        </w:numPr>
        <w:tabs>
          <w:tab w:val="left" w:pos="790"/>
        </w:tabs>
        <w:ind w:right="65"/>
        <w:jc w:val="both"/>
        <w:rPr>
          <w:rFonts w:ascii="Verdana" w:hAnsi="Verdana" w:cs="Arial"/>
        </w:rPr>
      </w:pPr>
      <w:r w:rsidRPr="008B6B50">
        <w:rPr>
          <w:rFonts w:ascii="Verdana" w:hAnsi="Verdana" w:cs="Arial"/>
        </w:rPr>
        <w:t>Garantizar la dotación permanente de elementos de protección para todo el personal que</w:t>
      </w:r>
      <w:r w:rsidRPr="008B6B50">
        <w:rPr>
          <w:rFonts w:ascii="Verdana" w:hAnsi="Verdana" w:cs="Arial"/>
          <w:spacing w:val="1"/>
        </w:rPr>
        <w:t xml:space="preserve"> </w:t>
      </w:r>
      <w:r w:rsidRPr="008B6B50">
        <w:rPr>
          <w:rFonts w:ascii="Verdana" w:hAnsi="Verdana" w:cs="Arial"/>
        </w:rPr>
        <w:t>participe</w:t>
      </w:r>
      <w:r w:rsidRPr="008B6B50">
        <w:rPr>
          <w:rFonts w:ascii="Verdana" w:hAnsi="Verdana" w:cs="Arial"/>
          <w:spacing w:val="-1"/>
        </w:rPr>
        <w:t xml:space="preserve"> </w:t>
      </w:r>
      <w:r w:rsidRPr="008B6B50">
        <w:rPr>
          <w:rFonts w:ascii="Verdana" w:hAnsi="Verdana" w:cs="Arial"/>
        </w:rPr>
        <w:t>en</w:t>
      </w:r>
      <w:r w:rsidRPr="008B6B50">
        <w:rPr>
          <w:rFonts w:ascii="Verdana" w:hAnsi="Verdana" w:cs="Arial"/>
          <w:spacing w:val="-1"/>
        </w:rPr>
        <w:t xml:space="preserve"> </w:t>
      </w:r>
      <w:r w:rsidRPr="008B6B50">
        <w:rPr>
          <w:rFonts w:ascii="Verdana" w:hAnsi="Verdana" w:cs="Arial"/>
        </w:rPr>
        <w:t>la</w:t>
      </w:r>
      <w:r w:rsidRPr="008B6B50">
        <w:rPr>
          <w:rFonts w:ascii="Verdana" w:hAnsi="Verdana" w:cs="Arial"/>
          <w:spacing w:val="1"/>
        </w:rPr>
        <w:t xml:space="preserve"> </w:t>
      </w:r>
      <w:r w:rsidRPr="008B6B50">
        <w:rPr>
          <w:rFonts w:ascii="Verdana" w:hAnsi="Verdana" w:cs="Arial"/>
        </w:rPr>
        <w:t>ejecución del</w:t>
      </w:r>
      <w:r w:rsidRPr="008B6B50">
        <w:rPr>
          <w:rFonts w:ascii="Verdana" w:hAnsi="Verdana" w:cs="Arial"/>
          <w:spacing w:val="-1"/>
        </w:rPr>
        <w:t xml:space="preserve"> </w:t>
      </w:r>
      <w:r w:rsidRPr="008B6B50">
        <w:rPr>
          <w:rFonts w:ascii="Verdana" w:hAnsi="Verdana" w:cs="Arial"/>
        </w:rPr>
        <w:t>contrato de obra.</w:t>
      </w:r>
    </w:p>
    <w:p w14:paraId="75417768" w14:textId="77777777" w:rsidR="008B6B50" w:rsidRPr="008B6B50" w:rsidRDefault="008B6B50" w:rsidP="008B6B50">
      <w:pPr>
        <w:pStyle w:val="TableParagraph"/>
        <w:numPr>
          <w:ilvl w:val="4"/>
          <w:numId w:val="103"/>
        </w:numPr>
        <w:tabs>
          <w:tab w:val="left" w:pos="790"/>
        </w:tabs>
        <w:ind w:right="62"/>
        <w:jc w:val="both"/>
        <w:rPr>
          <w:rFonts w:ascii="Verdana" w:hAnsi="Verdana" w:cs="Arial"/>
        </w:rPr>
      </w:pPr>
      <w:r w:rsidRPr="008B6B50">
        <w:rPr>
          <w:rFonts w:ascii="Verdana" w:hAnsi="Verdana" w:cs="Arial"/>
        </w:rPr>
        <w:t>Mantener</w:t>
      </w:r>
      <w:r w:rsidRPr="008B6B50">
        <w:rPr>
          <w:rFonts w:ascii="Verdana" w:hAnsi="Verdana" w:cs="Arial"/>
          <w:spacing w:val="16"/>
        </w:rPr>
        <w:t xml:space="preserve"> </w:t>
      </w:r>
      <w:r w:rsidRPr="008B6B50">
        <w:rPr>
          <w:rFonts w:ascii="Verdana" w:hAnsi="Verdana" w:cs="Arial"/>
        </w:rPr>
        <w:t>comunicación</w:t>
      </w:r>
      <w:r w:rsidRPr="008B6B50">
        <w:rPr>
          <w:rFonts w:ascii="Verdana" w:hAnsi="Verdana" w:cs="Arial"/>
          <w:spacing w:val="17"/>
        </w:rPr>
        <w:t xml:space="preserve"> </w:t>
      </w:r>
      <w:r w:rsidRPr="008B6B50">
        <w:rPr>
          <w:rFonts w:ascii="Verdana" w:hAnsi="Verdana" w:cs="Arial"/>
        </w:rPr>
        <w:t>directa</w:t>
      </w:r>
      <w:r w:rsidRPr="008B6B50">
        <w:rPr>
          <w:rFonts w:ascii="Verdana" w:hAnsi="Verdana" w:cs="Arial"/>
          <w:spacing w:val="17"/>
        </w:rPr>
        <w:t xml:space="preserve"> </w:t>
      </w:r>
      <w:r w:rsidRPr="008B6B50">
        <w:rPr>
          <w:rFonts w:ascii="Verdana" w:hAnsi="Verdana" w:cs="Arial"/>
        </w:rPr>
        <w:t>y</w:t>
      </w:r>
      <w:r w:rsidRPr="008B6B50">
        <w:rPr>
          <w:rFonts w:ascii="Verdana" w:hAnsi="Verdana" w:cs="Arial"/>
          <w:spacing w:val="16"/>
        </w:rPr>
        <w:t xml:space="preserve"> </w:t>
      </w:r>
      <w:r w:rsidRPr="008B6B50">
        <w:rPr>
          <w:rFonts w:ascii="Verdana" w:hAnsi="Verdana" w:cs="Arial"/>
        </w:rPr>
        <w:t>constante</w:t>
      </w:r>
      <w:r w:rsidRPr="008B6B50">
        <w:rPr>
          <w:rFonts w:ascii="Verdana" w:hAnsi="Verdana" w:cs="Arial"/>
          <w:spacing w:val="17"/>
        </w:rPr>
        <w:t xml:space="preserve"> </w:t>
      </w:r>
      <w:r w:rsidRPr="008B6B50">
        <w:rPr>
          <w:rFonts w:ascii="Verdana" w:hAnsi="Verdana" w:cs="Arial"/>
        </w:rPr>
        <w:t>con</w:t>
      </w:r>
      <w:r w:rsidRPr="008B6B50">
        <w:rPr>
          <w:rFonts w:ascii="Verdana" w:hAnsi="Verdana" w:cs="Arial"/>
          <w:spacing w:val="17"/>
        </w:rPr>
        <w:t xml:space="preserve"> </w:t>
      </w:r>
      <w:r w:rsidRPr="008B6B50">
        <w:rPr>
          <w:rFonts w:ascii="Verdana" w:hAnsi="Verdana" w:cs="Arial"/>
        </w:rPr>
        <w:t>el</w:t>
      </w:r>
      <w:r w:rsidRPr="008B6B50">
        <w:rPr>
          <w:rFonts w:ascii="Verdana" w:hAnsi="Verdana" w:cs="Arial"/>
          <w:spacing w:val="16"/>
        </w:rPr>
        <w:t xml:space="preserve"> </w:t>
      </w:r>
      <w:r w:rsidRPr="008B6B50">
        <w:rPr>
          <w:rFonts w:ascii="Verdana" w:hAnsi="Verdana" w:cs="Arial"/>
        </w:rPr>
        <w:t>interventor</w:t>
      </w:r>
      <w:r w:rsidRPr="008B6B50">
        <w:rPr>
          <w:rFonts w:ascii="Verdana" w:hAnsi="Verdana" w:cs="Arial"/>
          <w:spacing w:val="17"/>
        </w:rPr>
        <w:t xml:space="preserve"> </w:t>
      </w:r>
      <w:r w:rsidRPr="008B6B50">
        <w:rPr>
          <w:rFonts w:ascii="Verdana" w:hAnsi="Verdana" w:cs="Arial"/>
        </w:rPr>
        <w:t>y</w:t>
      </w:r>
      <w:r w:rsidRPr="008B6B50">
        <w:rPr>
          <w:rFonts w:ascii="Verdana" w:hAnsi="Verdana" w:cs="Arial"/>
          <w:spacing w:val="16"/>
        </w:rPr>
        <w:t xml:space="preserve"> </w:t>
      </w:r>
      <w:r w:rsidRPr="008B6B50">
        <w:rPr>
          <w:rFonts w:ascii="Verdana" w:hAnsi="Verdana" w:cs="Arial"/>
        </w:rPr>
        <w:t>supervisor</w:t>
      </w:r>
      <w:r w:rsidRPr="008B6B50">
        <w:rPr>
          <w:rFonts w:ascii="Verdana" w:hAnsi="Verdana" w:cs="Arial"/>
          <w:spacing w:val="15"/>
        </w:rPr>
        <w:t xml:space="preserve"> </w:t>
      </w:r>
      <w:r w:rsidRPr="008B6B50">
        <w:rPr>
          <w:rFonts w:ascii="Verdana" w:hAnsi="Verdana" w:cs="Arial"/>
        </w:rPr>
        <w:t>del</w:t>
      </w:r>
      <w:r w:rsidRPr="008B6B50">
        <w:rPr>
          <w:rFonts w:ascii="Verdana" w:hAnsi="Verdana" w:cs="Arial"/>
          <w:spacing w:val="16"/>
        </w:rPr>
        <w:t xml:space="preserve"> </w:t>
      </w:r>
      <w:r w:rsidRPr="008B6B50">
        <w:rPr>
          <w:rFonts w:ascii="Verdana" w:hAnsi="Verdana" w:cs="Arial"/>
        </w:rPr>
        <w:t>contrato,</w:t>
      </w:r>
      <w:r w:rsidRPr="008B6B50">
        <w:rPr>
          <w:rFonts w:ascii="Verdana" w:hAnsi="Verdana" w:cs="Arial"/>
          <w:spacing w:val="18"/>
        </w:rPr>
        <w:t xml:space="preserve"> </w:t>
      </w:r>
      <w:r w:rsidRPr="008B6B50">
        <w:rPr>
          <w:rFonts w:ascii="Verdana" w:hAnsi="Verdana" w:cs="Arial"/>
        </w:rPr>
        <w:t>con</w:t>
      </w:r>
      <w:r w:rsidRPr="008B6B50">
        <w:rPr>
          <w:rFonts w:ascii="Verdana" w:hAnsi="Verdana" w:cs="Arial"/>
          <w:spacing w:val="-72"/>
        </w:rPr>
        <w:t xml:space="preserve"> </w:t>
      </w:r>
      <w:r w:rsidRPr="008B6B50">
        <w:rPr>
          <w:rFonts w:ascii="Verdana" w:hAnsi="Verdana" w:cs="Arial"/>
        </w:rPr>
        <w:t>el</w:t>
      </w:r>
      <w:r w:rsidRPr="008B6B50">
        <w:rPr>
          <w:rFonts w:ascii="Verdana" w:hAnsi="Verdana" w:cs="Arial"/>
          <w:spacing w:val="-2"/>
        </w:rPr>
        <w:t xml:space="preserve"> </w:t>
      </w:r>
      <w:r w:rsidRPr="008B6B50">
        <w:rPr>
          <w:rFonts w:ascii="Verdana" w:hAnsi="Verdana" w:cs="Arial"/>
        </w:rPr>
        <w:t>fin</w:t>
      </w:r>
      <w:r w:rsidRPr="008B6B50">
        <w:rPr>
          <w:rFonts w:ascii="Verdana" w:hAnsi="Verdana" w:cs="Arial"/>
          <w:spacing w:val="-1"/>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garantizar</w:t>
      </w:r>
      <w:r w:rsidRPr="008B6B50">
        <w:rPr>
          <w:rFonts w:ascii="Verdana" w:hAnsi="Verdana" w:cs="Arial"/>
          <w:spacing w:val="-3"/>
        </w:rPr>
        <w:t xml:space="preserve"> </w:t>
      </w:r>
      <w:r w:rsidRPr="008B6B50">
        <w:rPr>
          <w:rFonts w:ascii="Verdana" w:hAnsi="Verdana" w:cs="Arial"/>
        </w:rPr>
        <w:t>la</w:t>
      </w:r>
      <w:r w:rsidRPr="008B6B50">
        <w:rPr>
          <w:rFonts w:ascii="Verdana" w:hAnsi="Verdana" w:cs="Arial"/>
          <w:spacing w:val="-3"/>
        </w:rPr>
        <w:t xml:space="preserve"> </w:t>
      </w:r>
      <w:r w:rsidRPr="008B6B50">
        <w:rPr>
          <w:rFonts w:ascii="Verdana" w:hAnsi="Verdana" w:cs="Arial"/>
        </w:rPr>
        <w:t>acción</w:t>
      </w:r>
      <w:r w:rsidRPr="008B6B50">
        <w:rPr>
          <w:rFonts w:ascii="Verdana" w:hAnsi="Verdana" w:cs="Arial"/>
          <w:spacing w:val="-1"/>
        </w:rPr>
        <w:t xml:space="preserve"> </w:t>
      </w:r>
      <w:r w:rsidRPr="008B6B50">
        <w:rPr>
          <w:rFonts w:ascii="Verdana" w:hAnsi="Verdana" w:cs="Arial"/>
        </w:rPr>
        <w:t>adecuada</w:t>
      </w:r>
      <w:r w:rsidRPr="008B6B50">
        <w:rPr>
          <w:rFonts w:ascii="Verdana" w:hAnsi="Verdana" w:cs="Arial"/>
          <w:spacing w:val="-1"/>
        </w:rPr>
        <w:t xml:space="preserve"> </w:t>
      </w:r>
      <w:r w:rsidRPr="008B6B50">
        <w:rPr>
          <w:rFonts w:ascii="Verdana" w:hAnsi="Verdana" w:cs="Arial"/>
        </w:rPr>
        <w:t>y</w:t>
      </w:r>
      <w:r w:rsidRPr="008B6B50">
        <w:rPr>
          <w:rFonts w:ascii="Verdana" w:hAnsi="Verdana" w:cs="Arial"/>
          <w:spacing w:val="-2"/>
        </w:rPr>
        <w:t xml:space="preserve"> </w:t>
      </w:r>
      <w:r w:rsidRPr="008B6B50">
        <w:rPr>
          <w:rFonts w:ascii="Verdana" w:hAnsi="Verdana" w:cs="Arial"/>
        </w:rPr>
        <w:t>oportuna ante</w:t>
      </w:r>
      <w:r w:rsidRPr="008B6B50">
        <w:rPr>
          <w:rFonts w:ascii="Verdana" w:hAnsi="Verdana" w:cs="Arial"/>
          <w:spacing w:val="-1"/>
        </w:rPr>
        <w:t xml:space="preserve"> </w:t>
      </w:r>
      <w:r w:rsidRPr="008B6B50">
        <w:rPr>
          <w:rFonts w:ascii="Verdana" w:hAnsi="Verdana" w:cs="Arial"/>
        </w:rPr>
        <w:t>la</w:t>
      </w:r>
      <w:r w:rsidRPr="008B6B50">
        <w:rPr>
          <w:rFonts w:ascii="Verdana" w:hAnsi="Verdana" w:cs="Arial"/>
          <w:spacing w:val="-2"/>
        </w:rPr>
        <w:t xml:space="preserve"> </w:t>
      </w:r>
      <w:r w:rsidRPr="008B6B50">
        <w:rPr>
          <w:rFonts w:ascii="Verdana" w:hAnsi="Verdana" w:cs="Arial"/>
        </w:rPr>
        <w:t>ocurrencia</w:t>
      </w:r>
      <w:r w:rsidRPr="008B6B50">
        <w:rPr>
          <w:rFonts w:ascii="Verdana" w:hAnsi="Verdana" w:cs="Arial"/>
          <w:spacing w:val="-3"/>
        </w:rPr>
        <w:t xml:space="preserve"> </w:t>
      </w:r>
      <w:r w:rsidRPr="008B6B50">
        <w:rPr>
          <w:rFonts w:ascii="Verdana" w:hAnsi="Verdana" w:cs="Arial"/>
        </w:rPr>
        <w:t>de</w:t>
      </w:r>
      <w:r w:rsidRPr="008B6B50">
        <w:rPr>
          <w:rFonts w:ascii="Verdana" w:hAnsi="Verdana" w:cs="Arial"/>
          <w:spacing w:val="-1"/>
        </w:rPr>
        <w:t xml:space="preserve"> </w:t>
      </w:r>
      <w:r w:rsidRPr="008B6B50">
        <w:rPr>
          <w:rFonts w:ascii="Verdana" w:hAnsi="Verdana" w:cs="Arial"/>
        </w:rPr>
        <w:t>imprevistos.</w:t>
      </w:r>
    </w:p>
    <w:p w14:paraId="6B8EC7FD" w14:textId="77777777" w:rsidR="008B6B50" w:rsidRPr="008B6B50" w:rsidRDefault="008B6B50" w:rsidP="008B6B50">
      <w:pPr>
        <w:pStyle w:val="TableParagraph"/>
        <w:numPr>
          <w:ilvl w:val="4"/>
          <w:numId w:val="103"/>
        </w:numPr>
        <w:tabs>
          <w:tab w:val="left" w:pos="790"/>
        </w:tabs>
        <w:spacing w:line="289" w:lineRule="exact"/>
        <w:jc w:val="both"/>
        <w:rPr>
          <w:rFonts w:ascii="Verdana" w:hAnsi="Verdana" w:cs="Arial"/>
        </w:rPr>
      </w:pPr>
      <w:r w:rsidRPr="008B6B50">
        <w:rPr>
          <w:rFonts w:ascii="Verdana" w:hAnsi="Verdana" w:cs="Arial"/>
        </w:rPr>
        <w:t>Entregar</w:t>
      </w:r>
      <w:r w:rsidRPr="008B6B50">
        <w:rPr>
          <w:rFonts w:ascii="Verdana" w:hAnsi="Verdana" w:cs="Arial"/>
          <w:spacing w:val="-4"/>
        </w:rPr>
        <w:t xml:space="preserve"> </w:t>
      </w:r>
      <w:r w:rsidRPr="008B6B50">
        <w:rPr>
          <w:rFonts w:ascii="Verdana" w:hAnsi="Verdana" w:cs="Arial"/>
        </w:rPr>
        <w:t>garantías</w:t>
      </w:r>
      <w:r w:rsidRPr="008B6B50">
        <w:rPr>
          <w:rFonts w:ascii="Verdana" w:hAnsi="Verdana" w:cs="Arial"/>
          <w:spacing w:val="-3"/>
        </w:rPr>
        <w:t xml:space="preserve"> </w:t>
      </w:r>
      <w:r w:rsidRPr="008B6B50">
        <w:rPr>
          <w:rFonts w:ascii="Verdana" w:hAnsi="Verdana" w:cs="Arial"/>
        </w:rPr>
        <w:t>correspondientes</w:t>
      </w:r>
      <w:r w:rsidRPr="008B6B50">
        <w:rPr>
          <w:rFonts w:ascii="Verdana" w:hAnsi="Verdana" w:cs="Arial"/>
          <w:spacing w:val="-2"/>
        </w:rPr>
        <w:t xml:space="preserve"> </w:t>
      </w:r>
      <w:r w:rsidRPr="008B6B50">
        <w:rPr>
          <w:rFonts w:ascii="Verdana" w:hAnsi="Verdana" w:cs="Arial"/>
        </w:rPr>
        <w:t>al</w:t>
      </w:r>
      <w:r w:rsidRPr="008B6B50">
        <w:rPr>
          <w:rFonts w:ascii="Verdana" w:hAnsi="Verdana" w:cs="Arial"/>
          <w:spacing w:val="-2"/>
        </w:rPr>
        <w:t xml:space="preserve"> </w:t>
      </w:r>
      <w:r w:rsidRPr="008B6B50">
        <w:rPr>
          <w:rFonts w:ascii="Verdana" w:hAnsi="Verdana" w:cs="Arial"/>
        </w:rPr>
        <w:t>suministro</w:t>
      </w:r>
      <w:r w:rsidRPr="008B6B50">
        <w:rPr>
          <w:rFonts w:ascii="Verdana" w:hAnsi="Verdana" w:cs="Arial"/>
          <w:spacing w:val="-4"/>
        </w:rPr>
        <w:t xml:space="preserve"> </w:t>
      </w:r>
      <w:r w:rsidRPr="008B6B50">
        <w:rPr>
          <w:rFonts w:ascii="Verdana" w:hAnsi="Verdana" w:cs="Arial"/>
        </w:rPr>
        <w:t>de</w:t>
      </w:r>
      <w:r w:rsidRPr="008B6B50">
        <w:rPr>
          <w:rFonts w:ascii="Verdana" w:hAnsi="Verdana" w:cs="Arial"/>
          <w:spacing w:val="-3"/>
        </w:rPr>
        <w:t xml:space="preserve"> </w:t>
      </w:r>
      <w:r w:rsidRPr="008B6B50">
        <w:rPr>
          <w:rFonts w:ascii="Verdana" w:hAnsi="Verdana" w:cs="Arial"/>
        </w:rPr>
        <w:t>equipo,</w:t>
      </w:r>
      <w:r w:rsidRPr="008B6B50">
        <w:rPr>
          <w:rFonts w:ascii="Verdana" w:hAnsi="Verdana" w:cs="Arial"/>
          <w:spacing w:val="-4"/>
        </w:rPr>
        <w:t xml:space="preserve"> </w:t>
      </w:r>
      <w:r w:rsidRPr="008B6B50">
        <w:rPr>
          <w:rFonts w:ascii="Verdana" w:hAnsi="Verdana" w:cs="Arial"/>
        </w:rPr>
        <w:t>mobiliario</w:t>
      </w:r>
      <w:r w:rsidRPr="008B6B50">
        <w:rPr>
          <w:rFonts w:ascii="Verdana" w:hAnsi="Verdana" w:cs="Arial"/>
          <w:spacing w:val="-5"/>
        </w:rPr>
        <w:t xml:space="preserve"> </w:t>
      </w:r>
      <w:r w:rsidRPr="008B6B50">
        <w:rPr>
          <w:rFonts w:ascii="Verdana" w:hAnsi="Verdana" w:cs="Arial"/>
        </w:rPr>
        <w:t>entro</w:t>
      </w:r>
      <w:r w:rsidRPr="008B6B50">
        <w:rPr>
          <w:rFonts w:ascii="Verdana" w:hAnsi="Verdana" w:cs="Arial"/>
          <w:spacing w:val="-4"/>
        </w:rPr>
        <w:t xml:space="preserve"> </w:t>
      </w:r>
      <w:r w:rsidRPr="008B6B50">
        <w:rPr>
          <w:rFonts w:ascii="Verdana" w:hAnsi="Verdana" w:cs="Arial"/>
        </w:rPr>
        <w:t>otros.</w:t>
      </w:r>
    </w:p>
    <w:p w14:paraId="5F9B34D0" w14:textId="77777777" w:rsidR="008B6B50" w:rsidRPr="008B6B50" w:rsidRDefault="008B6B50" w:rsidP="008B6B50">
      <w:pPr>
        <w:pStyle w:val="TableParagraph"/>
        <w:numPr>
          <w:ilvl w:val="4"/>
          <w:numId w:val="103"/>
        </w:numPr>
        <w:tabs>
          <w:tab w:val="left" w:pos="790"/>
        </w:tabs>
        <w:spacing w:before="1"/>
        <w:ind w:right="62"/>
        <w:jc w:val="both"/>
        <w:rPr>
          <w:rFonts w:ascii="Verdana" w:hAnsi="Verdana" w:cs="Arial"/>
        </w:rPr>
      </w:pPr>
      <w:r w:rsidRPr="008B6B50">
        <w:rPr>
          <w:rFonts w:ascii="Verdana" w:hAnsi="Verdana" w:cs="Arial"/>
        </w:rPr>
        <w:t>Realizar comités de obra quincenales para evaluación y seguimiento de la obra, levantando</w:t>
      </w:r>
      <w:r w:rsidRPr="008B6B50">
        <w:rPr>
          <w:rFonts w:ascii="Verdana" w:hAnsi="Verdana" w:cs="Arial"/>
          <w:spacing w:val="1"/>
        </w:rPr>
        <w:t xml:space="preserve"> </w:t>
      </w:r>
      <w:r w:rsidRPr="008B6B50">
        <w:rPr>
          <w:rFonts w:ascii="Verdana" w:hAnsi="Verdana" w:cs="Arial"/>
        </w:rPr>
        <w:t>actas</w:t>
      </w:r>
      <w:r w:rsidRPr="008B6B50">
        <w:rPr>
          <w:rFonts w:ascii="Verdana" w:hAnsi="Verdana" w:cs="Arial"/>
          <w:spacing w:val="-1"/>
        </w:rPr>
        <w:t xml:space="preserve"> </w:t>
      </w:r>
      <w:r w:rsidRPr="008B6B50">
        <w:rPr>
          <w:rFonts w:ascii="Verdana" w:hAnsi="Verdana" w:cs="Arial"/>
        </w:rPr>
        <w:t>de reunión y</w:t>
      </w:r>
      <w:r w:rsidRPr="008B6B50">
        <w:rPr>
          <w:rFonts w:ascii="Verdana" w:hAnsi="Verdana" w:cs="Arial"/>
          <w:spacing w:val="-1"/>
        </w:rPr>
        <w:t xml:space="preserve"> </w:t>
      </w:r>
      <w:r w:rsidRPr="008B6B50">
        <w:rPr>
          <w:rFonts w:ascii="Verdana" w:hAnsi="Verdana" w:cs="Arial"/>
        </w:rPr>
        <w:t>compromiso.</w:t>
      </w:r>
    </w:p>
    <w:p w14:paraId="6045EBCC" w14:textId="77777777" w:rsidR="008B6B50" w:rsidRPr="008B6B50" w:rsidRDefault="008B6B50" w:rsidP="008B6B50">
      <w:pPr>
        <w:pStyle w:val="TableParagraph"/>
        <w:numPr>
          <w:ilvl w:val="4"/>
          <w:numId w:val="103"/>
        </w:numPr>
        <w:tabs>
          <w:tab w:val="left" w:pos="790"/>
        </w:tabs>
        <w:spacing w:before="1"/>
        <w:ind w:right="62"/>
        <w:jc w:val="both"/>
        <w:rPr>
          <w:rFonts w:ascii="Verdana" w:hAnsi="Verdana" w:cs="Arial"/>
        </w:rPr>
      </w:pPr>
      <w:r w:rsidRPr="008B6B50">
        <w:rPr>
          <w:rFonts w:ascii="Verdana" w:hAnsi="Verdana" w:cs="Arial"/>
        </w:rPr>
        <w:t>El Contratista se obliga con la Entidad a ejecutar los trabajos bajo el estricto cumplimiento de las especificaciones técnicas, estándares de calidad, metodologías constructivas, personal idóneo, equipos y demás elementos y requisitos técnicos comprometidos en su Oferta.</w:t>
      </w:r>
    </w:p>
    <w:p w14:paraId="7573E1F3" w14:textId="77777777" w:rsidR="008B6B50" w:rsidRPr="008B6B50" w:rsidRDefault="008B6B50" w:rsidP="008B6B50">
      <w:pPr>
        <w:pStyle w:val="TableParagraph"/>
        <w:numPr>
          <w:ilvl w:val="4"/>
          <w:numId w:val="103"/>
        </w:numPr>
        <w:tabs>
          <w:tab w:val="left" w:pos="790"/>
        </w:tabs>
        <w:spacing w:before="1"/>
        <w:ind w:right="62"/>
        <w:jc w:val="both"/>
        <w:rPr>
          <w:rFonts w:ascii="Verdana" w:hAnsi="Verdana" w:cs="Arial"/>
        </w:rPr>
      </w:pPr>
      <w:r w:rsidRPr="008B6B50">
        <w:rPr>
          <w:rFonts w:ascii="Verdana" w:hAnsi="Verdana" w:cs="Arial"/>
          <w:bCs/>
        </w:rPr>
        <w:tab/>
        <w:t>El contratista se obliga con la entidad a destinar para la ejecución del objeto contractual, la provisión de bienes o servicios por parte de población en pobreza extrema, desplazados por la violencia, personas en proceso de reintegración o reincorporación y sujetos de especial protección constitucional; en un porcentaje no inferior al 5% del total ejecutado, garantizando las condiciones de calidad y sin perjuicio de los Acuerdos Comerciales vigentes. Lo anterior de conformidad con los dispuesto en el art. 2.2.1.2.4.2.16. del Decreto 1860 de 2021.</w:t>
      </w:r>
    </w:p>
    <w:p w14:paraId="79B0163E" w14:textId="77777777" w:rsidR="008B6B50" w:rsidRPr="008B6B50" w:rsidRDefault="008B6B50" w:rsidP="008B6B50">
      <w:pPr>
        <w:pStyle w:val="TableParagraph"/>
        <w:numPr>
          <w:ilvl w:val="4"/>
          <w:numId w:val="103"/>
        </w:numPr>
        <w:tabs>
          <w:tab w:val="left" w:pos="790"/>
        </w:tabs>
        <w:spacing w:before="1"/>
        <w:ind w:right="62"/>
        <w:jc w:val="both"/>
        <w:rPr>
          <w:rFonts w:ascii="Verdana" w:hAnsi="Verdana" w:cs="Arial"/>
        </w:rPr>
      </w:pPr>
      <w:r w:rsidRPr="008B6B50">
        <w:rPr>
          <w:rFonts w:ascii="Verdana" w:hAnsi="Verdana"/>
        </w:rPr>
        <w:t xml:space="preserve">verificar durante la ejecución contractual que las condiciones de inclusión laborales con base en las cuales se otorgó el puntaje adicional se </w:t>
      </w:r>
      <w:r w:rsidRPr="008B6B50">
        <w:rPr>
          <w:rFonts w:ascii="Verdana" w:hAnsi="Verdana"/>
        </w:rPr>
        <w:lastRenderedPageBreak/>
        <w:t>mantengan. Para estos efectos, el contratista deberá presentar, con cada solicitud de pago, la documentación con la que acredite la permanencia de las condiciones mediante las cuales se obtuvo el incentivo o, en caso contrario, informar y sustentar las razones de fuerza mayor o caso fortuito que hayan impedido su cumplimiento (cuando aplique).</w:t>
      </w:r>
    </w:p>
    <w:bookmarkEnd w:id="3"/>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6380547F" w:rsidR="00D37F9B" w:rsidRPr="003331F9" w:rsidRDefault="00D37F9B" w:rsidP="008B6B50">
      <w:pPr>
        <w:pStyle w:val="Prrafodelista"/>
        <w:ind w:left="426"/>
        <w:rPr>
          <w:rFonts w:ascii="Verdana" w:hAnsi="Verdana"/>
          <w:sz w:val="22"/>
          <w:szCs w:val="24"/>
        </w:rPr>
      </w:pP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291EEBA" w:rsidR="00D37F9B" w:rsidRPr="003331F9" w:rsidRDefault="00D37F9B" w:rsidP="008B6B50">
      <w:pPr>
        <w:pStyle w:val="Ttulo"/>
        <w:numPr>
          <w:ilvl w:val="0"/>
          <w:numId w:val="0"/>
        </w:numPr>
        <w:spacing w:after="0"/>
        <w:ind w:left="426"/>
        <w:rPr>
          <w:rFonts w:ascii="Verdana" w:hAnsi="Verdana" w:cstheme="minorHAnsi"/>
          <w:color w:val="auto"/>
          <w:sz w:val="22"/>
          <w:szCs w:val="22"/>
        </w:rPr>
      </w:pP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5F355A45" w14:textId="77777777" w:rsidR="008B6B50" w:rsidRPr="008B6B50" w:rsidRDefault="008B6B50" w:rsidP="008B6B50">
      <w:pPr>
        <w:rPr>
          <w:rFonts w:ascii="Verdana" w:hAnsi="Verdana"/>
          <w:sz w:val="22"/>
          <w:szCs w:val="24"/>
          <w:lang w:val="es-CO"/>
        </w:rPr>
      </w:pPr>
      <w:r w:rsidRPr="008B6B50">
        <w:rPr>
          <w:rFonts w:ascii="Verdana" w:hAnsi="Verdana"/>
          <w:sz w:val="22"/>
          <w:szCs w:val="24"/>
          <w:lang w:val="es-CO"/>
        </w:rPr>
        <w:t>El contratista mantendrá indemne a CORTOLIMA, por razón de cualquier daño o perjuicio originado en reclamaciones de terceros y que se deriven de sus actuaciones o de las de sus subcontratistas o dependientes.</w:t>
      </w:r>
    </w:p>
    <w:p w14:paraId="1CD4FDA8" w14:textId="77777777" w:rsidR="008B6B50" w:rsidRPr="008B6B50" w:rsidRDefault="008B6B50" w:rsidP="008B6B50">
      <w:pPr>
        <w:rPr>
          <w:rFonts w:ascii="Verdana" w:hAnsi="Verdana"/>
          <w:sz w:val="22"/>
          <w:szCs w:val="24"/>
          <w:lang w:val="es-CO"/>
        </w:rPr>
      </w:pPr>
    </w:p>
    <w:p w14:paraId="3213E1C9" w14:textId="77777777" w:rsidR="008B6B50" w:rsidRPr="008B6B50" w:rsidRDefault="008B6B50" w:rsidP="008B6B50">
      <w:pPr>
        <w:rPr>
          <w:rFonts w:ascii="Verdana" w:hAnsi="Verdana"/>
          <w:sz w:val="22"/>
          <w:szCs w:val="24"/>
          <w:lang w:val="es-CO"/>
        </w:rPr>
      </w:pPr>
      <w:r w:rsidRPr="008B6B50">
        <w:rPr>
          <w:rFonts w:ascii="Verdana" w:hAnsi="Verdana"/>
          <w:sz w:val="22"/>
          <w:szCs w:val="24"/>
          <w:lang w:val="es-CO"/>
        </w:rPr>
        <w:t>Se consideran como hechos imputables al contratista todas las acciones u omisiones de su personal y de sus subcontratistas y proveedores y del personal al servicio de cualquiera de ellos. En caso de que se entable un reclamo, demanda o acción legal contra CORTOLIMA, por asuntos que al tenor del contrato sean de responsabilidad del contratista, éste será notificado lo más pronto posible para que por su cuenta adopte oportunamente las medidas previstas por la ley para mantener indemne al Municipio.</w:t>
      </w:r>
    </w:p>
    <w:p w14:paraId="3FC9A7FF" w14:textId="77777777" w:rsidR="008B6B50" w:rsidRPr="008B6B50" w:rsidRDefault="008B6B50" w:rsidP="008B6B50">
      <w:pPr>
        <w:rPr>
          <w:rFonts w:ascii="Verdana" w:hAnsi="Verdana"/>
          <w:sz w:val="22"/>
          <w:szCs w:val="24"/>
          <w:lang w:val="es-CO"/>
        </w:rPr>
      </w:pPr>
    </w:p>
    <w:p w14:paraId="7567C400" w14:textId="7ED90EE3" w:rsidR="00D37F9B" w:rsidRDefault="008B6B50" w:rsidP="008B6B50">
      <w:pPr>
        <w:rPr>
          <w:rFonts w:ascii="Verdana" w:hAnsi="Verdana"/>
          <w:sz w:val="22"/>
          <w:szCs w:val="24"/>
          <w:lang w:val="es-CO"/>
        </w:rPr>
      </w:pPr>
      <w:r w:rsidRPr="008B6B50">
        <w:rPr>
          <w:rFonts w:ascii="Verdana" w:hAnsi="Verdana"/>
          <w:sz w:val="22"/>
          <w:szCs w:val="24"/>
          <w:lang w:val="es-CO"/>
        </w:rPr>
        <w:t>Si en cualquiera de los eventos antes previstos el contratista no asume debida y oportunamente la defensa del Municipio, éste podrá hacerlo directamente, previa notificación escrita al contratista y éste pagará todos los gastos en que el contratante incurra por tal motivo. En caso de que así no lo hiciere el contratista, CORTOLIMA, tendrá derecho a descontar el valor de tales erogaciones de cualquier suma que adeude al contratista por razón de los trabajos objeto del contrato o a utilizar cualquier mecanismo legal válido para tal propósito</w:t>
      </w:r>
    </w:p>
    <w:p w14:paraId="681D2348" w14:textId="77777777" w:rsidR="008B6B50" w:rsidRPr="003331F9" w:rsidRDefault="008B6B50" w:rsidP="008B6B50">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4" w:name="_Hlk509453512"/>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7658CA7A"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lang w:val="es-CO"/>
        </w:rPr>
        <w:t xml:space="preserve">Incumplir la obligación de destinar mínimamente el </w:t>
      </w:r>
      <w:r w:rsidR="00995C88">
        <w:rPr>
          <w:rFonts w:ascii="Verdana" w:eastAsia="Arial" w:hAnsi="Verdana" w:cs="Arial"/>
          <w:sz w:val="22"/>
          <w:szCs w:val="24"/>
          <w:highlight w:val="lightGray"/>
          <w:lang w:val="es-CO"/>
        </w:rPr>
        <w:t>5</w:t>
      </w:r>
      <w:r w:rsidR="00995C88">
        <w:rPr>
          <w:rFonts w:ascii="Verdana" w:eastAsia="Arial" w:hAnsi="Verdana" w:cs="Arial"/>
          <w:sz w:val="22"/>
          <w:szCs w:val="24"/>
          <w:lang w:val="es-CO"/>
        </w:rPr>
        <w:t>%</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995C88">
        <w:rPr>
          <w:rFonts w:ascii="Verdana" w:eastAsia="Arial" w:hAnsi="Verdana" w:cs="Arial"/>
          <w:sz w:val="22"/>
          <w:szCs w:val="24"/>
          <w:highlight w:val="lightGray"/>
          <w:lang w:val="es-CO"/>
        </w:rPr>
        <w:t>0.1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1F1FB20B"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00995C88">
        <w:rPr>
          <w:rFonts w:ascii="Verdana" w:eastAsia="Arial" w:hAnsi="Verdana" w:cs="Arial"/>
          <w:bCs/>
          <w:sz w:val="22"/>
          <w:highlight w:val="lightGray"/>
          <w:lang w:val="es-CO"/>
        </w:rPr>
        <w:t>0.1</w:t>
      </w:r>
      <w:r w:rsidRPr="003331F9">
        <w:rPr>
          <w:rFonts w:ascii="Verdana" w:eastAsia="Arial" w:hAnsi="Verdana" w:cs="Arial"/>
          <w:bCs/>
          <w:sz w:val="22"/>
          <w:highlight w:val="lightGray"/>
          <w:lang w:val="es-CO"/>
        </w:rPr>
        <w:t xml:space="preserve">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5168A208"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w:t>
      </w:r>
      <w:r w:rsidR="00995C88">
        <w:rPr>
          <w:rFonts w:ascii="Verdana" w:hAnsi="Verdana" w:cstheme="minorHAnsi"/>
          <w:sz w:val="22"/>
          <w:highlight w:val="lightGray"/>
          <w:lang w:val="es-CO"/>
        </w:rPr>
        <w:t>0.1</w:t>
      </w:r>
      <w:r w:rsidRPr="003331F9">
        <w:rPr>
          <w:rFonts w:ascii="Verdana" w:hAnsi="Verdana" w:cstheme="minorHAnsi"/>
          <w:sz w:val="22"/>
          <w:highlight w:val="lightGray"/>
          <w:lang w:val="es-CO"/>
        </w:rPr>
        <w:t xml:space="preserve">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2899F7CD" w14:textId="361CF9DA" w:rsidR="00D37F9B" w:rsidRPr="003331F9" w:rsidRDefault="00D37F9B" w:rsidP="00D37F9B">
      <w:pPr>
        <w:rPr>
          <w:rFonts w:ascii="Verdana" w:hAnsi="Verdana" w:cstheme="minorHAnsi"/>
          <w:sz w:val="22"/>
          <w:lang w:val="es-CO"/>
        </w:rPr>
      </w:pPr>
    </w:p>
    <w:p w14:paraId="35C44213" w14:textId="6460174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00995C88">
        <w:rPr>
          <w:rFonts w:ascii="Verdana" w:hAnsi="Verdana" w:cstheme="minorHAnsi"/>
          <w:sz w:val="22"/>
          <w:highlight w:val="lightGray"/>
          <w:lang w:val="es-CO"/>
        </w:rPr>
        <w:t xml:space="preserve">0.1 </w:t>
      </w:r>
      <w:r w:rsidRPr="003331F9">
        <w:rPr>
          <w:rFonts w:ascii="Verdana" w:hAnsi="Verdana" w:cstheme="minorHAnsi"/>
          <w:sz w:val="22"/>
          <w:highlight w:val="lightGray"/>
          <w:lang w:val="es-CO"/>
        </w:rPr>
        <w:t>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1B09DF11"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00995C88">
        <w:rPr>
          <w:rFonts w:ascii="Verdana" w:hAnsi="Verdana" w:cstheme="minorHAnsi"/>
          <w:sz w:val="22"/>
          <w:highlight w:val="lightGray"/>
          <w:lang w:val="es-CO"/>
        </w:rPr>
        <w:t xml:space="preserve">0.1 </w:t>
      </w:r>
      <w:r w:rsidRPr="003331F9">
        <w:rPr>
          <w:rFonts w:ascii="Verdana" w:hAnsi="Verdana" w:cstheme="minorHAnsi"/>
          <w:sz w:val="22"/>
          <w:highlight w:val="lightGray"/>
          <w:lang w:val="es-CO"/>
        </w:rPr>
        <w:t>SMMLV]</w:t>
      </w:r>
      <w:r w:rsidRPr="003331F9">
        <w:rPr>
          <w:rFonts w:ascii="Verdana" w:hAnsi="Verdana" w:cstheme="minorHAnsi"/>
          <w:sz w:val="22"/>
          <w:lang w:val="es-CO"/>
        </w:rPr>
        <w:t xml:space="preserve"> por cada día de incumplimiento.</w:t>
      </w:r>
    </w:p>
    <w:p w14:paraId="3D53141A" w14:textId="64BF43B3"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6B79F8CC"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Por atraso o incumplimiento del cronograma de obra se causará una multa equivalente al 0,5% del valor del contrato, por cada día calendario de atraso.</w:t>
      </w:r>
    </w:p>
    <w:p w14:paraId="414AA4B1"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995C88" w:rsidDel="00787139">
        <w:rPr>
          <w:rFonts w:ascii="Verdana" w:hAnsi="Verdana" w:cstheme="minorHAnsi"/>
          <w:sz w:val="22"/>
          <w:lang w:val="es-CO"/>
        </w:rPr>
        <w:t xml:space="preserve"> </w:t>
      </w:r>
      <w:r w:rsidRPr="00995C88">
        <w:rPr>
          <w:rFonts w:ascii="Verdana" w:hAnsi="Verdana" w:cstheme="minorHAnsi"/>
          <w:sz w:val="22"/>
          <w:lang w:val="es-CO"/>
        </w:rPr>
        <w:t xml:space="preserve">por cada día calendario de atraso en el cumplimiento; sin perjuicio de que con esta conducta se haga acreedor a otras sanciones más gravosas. </w:t>
      </w:r>
    </w:p>
    <w:p w14:paraId="679CFA6F"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 xml:space="preserve">Si el Contratista no entrega la información completa que le solicite el </w:t>
      </w:r>
      <w:r w:rsidRPr="00995C88">
        <w:rPr>
          <w:rFonts w:ascii="Verdana" w:hAnsi="Verdana" w:cstheme="minorHAnsi"/>
          <w:sz w:val="22"/>
        </w:rPr>
        <w:t>interventor,</w:t>
      </w:r>
      <w:r w:rsidRPr="00995C88">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995C88">
        <w:rPr>
          <w:rFonts w:ascii="Verdana" w:hAnsi="Verdana" w:cstheme="minorHAnsi"/>
          <w:sz w:val="22"/>
        </w:rPr>
        <w:t>interventor</w:t>
      </w:r>
      <w:r w:rsidRPr="00995C88">
        <w:rPr>
          <w:rFonts w:ascii="Verdana" w:hAnsi="Verdana" w:cstheme="minorHAnsi"/>
          <w:sz w:val="22"/>
          <w:lang w:val="es-CO"/>
        </w:rPr>
        <w:t xml:space="preserve">. </w:t>
      </w:r>
    </w:p>
    <w:p w14:paraId="0C404FE4"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Por atraso imputable al Contratista en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1A458FF5"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lastRenderedPageBreak/>
        <w:t>Por atraso en la entrega final de la obra contratada, el Contratista se hará acreedor a una multa equivalente al 1% del valor del contrato, por cada día calendario de atraso.</w:t>
      </w:r>
    </w:p>
    <w:p w14:paraId="79B07155"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00F8C717"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62FA5E8C" w14:textId="77777777"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Por cambiar el personal presentado a la interventoría, sin la aprobación previa de esta, al Contratista se le impondrá una multa equivalente al 0,5% del valor del contrato.</w:t>
      </w:r>
    </w:p>
    <w:p w14:paraId="3A0A0C9C" w14:textId="024E016D" w:rsidR="00995C88" w:rsidRPr="00995C88" w:rsidRDefault="00995C88" w:rsidP="00995C88">
      <w:pPr>
        <w:numPr>
          <w:ilvl w:val="0"/>
          <w:numId w:val="14"/>
        </w:numPr>
        <w:rPr>
          <w:rFonts w:ascii="Verdana" w:hAnsi="Verdana" w:cstheme="minorHAnsi"/>
          <w:sz w:val="22"/>
          <w:lang w:val="es-CO"/>
        </w:rPr>
      </w:pPr>
      <w:r w:rsidRPr="00995C88">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995C88">
        <w:rPr>
          <w:rFonts w:ascii="Verdana" w:hAnsi="Verdana" w:cstheme="minorHAnsi"/>
          <w:sz w:val="22"/>
          <w:lang w:val="es-CO"/>
        </w:rPr>
        <w:t>le</w:t>
      </w:r>
      <w:proofErr w:type="gramEnd"/>
      <w:r w:rsidRPr="00995C88">
        <w:rPr>
          <w:rFonts w:ascii="Verdana" w:hAnsi="Verdana" w:cstheme="minorHAnsi"/>
          <w:sz w:val="22"/>
          <w:lang w:val="es-CO"/>
        </w:rPr>
        <w:t xml:space="preserve"> impondrá una multa equivalente a 0,1 salarios mínimos mensuales legales vigentes, por cada día calendario de atraso en el cumplimiento de dicha obligación.</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4"/>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413DD7A6" w14:textId="3EB62FDA" w:rsidR="0A7316F9" w:rsidRPr="003331F9" w:rsidRDefault="00995C88">
      <w:pPr>
        <w:rPr>
          <w:rFonts w:ascii="Verdana" w:eastAsiaTheme="minorEastAsia" w:hAnsi="Verdana"/>
          <w:sz w:val="22"/>
        </w:rPr>
      </w:pPr>
      <w:r w:rsidRPr="00995C88">
        <w:rPr>
          <w:rFonts w:ascii="Verdana" w:hAnsi="Verdana"/>
          <w:sz w:val="22"/>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someterán a los procedimientos que señale la Ley.</w:t>
      </w:r>
      <w:r w:rsidR="0A7316F9"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lastRenderedPageBreak/>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2058"/>
        <w:gridCol w:w="6770"/>
      </w:tblGrid>
      <w:tr w:rsidR="00995C88" w:rsidRPr="00995C88" w14:paraId="48F86A4E" w14:textId="77777777" w:rsidTr="00995C8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54EA972" w14:textId="77777777" w:rsidR="00995C88" w:rsidRPr="00995C88" w:rsidRDefault="00995C88" w:rsidP="00995C88">
            <w:pPr>
              <w:spacing w:line="276" w:lineRule="auto"/>
              <w:rPr>
                <w:rFonts w:ascii="Verdana" w:eastAsia="Calibri" w:hAnsi="Verdana" w:cs="Arial"/>
                <w:b/>
                <w:bCs/>
                <w:color w:val="AEAAAA"/>
                <w:sz w:val="22"/>
                <w:lang w:val="es-CO"/>
              </w:rPr>
            </w:pPr>
            <w:r w:rsidRPr="00995C88">
              <w:rPr>
                <w:rFonts w:ascii="Verdana" w:eastAsia="Calibri" w:hAnsi="Verdana" w:cs="Arial"/>
                <w:b/>
                <w:bCs/>
                <w:color w:val="AEAAAA"/>
                <w:sz w:val="22"/>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5C746EB" w14:textId="77777777" w:rsidR="00995C88" w:rsidRPr="00995C88" w:rsidRDefault="00995C88" w:rsidP="00995C88">
            <w:pPr>
              <w:spacing w:line="276" w:lineRule="auto"/>
              <w:rPr>
                <w:rFonts w:ascii="Verdana" w:eastAsia="Calibri" w:hAnsi="Verdana" w:cs="Arial"/>
                <w:b/>
                <w:bCs/>
                <w:color w:val="AEAAAA"/>
                <w:sz w:val="22"/>
                <w:lang w:val="es-CO"/>
              </w:rPr>
            </w:pPr>
            <w:r w:rsidRPr="00995C88">
              <w:rPr>
                <w:rFonts w:ascii="Verdana" w:eastAsia="Calibri" w:hAnsi="Verdana" w:cs="Arial"/>
                <w:b/>
                <w:bCs/>
                <w:color w:val="AEAAAA"/>
                <w:sz w:val="22"/>
                <w:lang w:val="es-CO"/>
              </w:rPr>
              <w:t xml:space="preserve">Condición </w:t>
            </w:r>
          </w:p>
        </w:tc>
      </w:tr>
      <w:tr w:rsidR="00995C88" w:rsidRPr="00995C88" w14:paraId="2FC07F3C" w14:textId="77777777" w:rsidTr="00995C88">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13105E"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67E4C7"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sz w:val="22"/>
                <w:lang w:val="es-ES" w:eastAsia="es-CO"/>
              </w:rPr>
              <w:t>Cualquiera de las clases permitidas por el artículo 2.2.1.2.3.1.2 del Decreto 1082 de 2015, a saber:</w:t>
            </w:r>
            <w:r w:rsidRPr="00995C88">
              <w:rPr>
                <w:rFonts w:ascii="Verdana" w:eastAsia="Yu Mincho" w:hAnsi="Verdana" w:cs="Arial"/>
                <w:sz w:val="22"/>
                <w:lang w:val="es-ES" w:eastAsia="es-CO"/>
              </w:rPr>
              <w:t xml:space="preserve"> (i) </w:t>
            </w:r>
            <w:r w:rsidRPr="00995C88" w:rsidDel="15FB2FF3">
              <w:rPr>
                <w:rFonts w:ascii="Verdana" w:eastAsia="Yu Mincho" w:hAnsi="Verdana" w:cs="Arial"/>
                <w:sz w:val="22"/>
                <w:lang w:val="es-ES" w:eastAsia="es-CO"/>
              </w:rPr>
              <w:t>C</w:t>
            </w:r>
            <w:r w:rsidRPr="00995C88">
              <w:rPr>
                <w:rFonts w:ascii="Verdana" w:eastAsia="Yu Mincho" w:hAnsi="Verdana" w:cs="Arial"/>
                <w:sz w:val="22"/>
                <w:lang w:val="es-ES" w:eastAsia="es-CO"/>
              </w:rPr>
              <w:t>ontrato de seguro contenido en una póliza para Entidades, (ii) patri</w:t>
            </w:r>
            <w:r w:rsidRPr="00995C88">
              <w:rPr>
                <w:rFonts w:ascii="Verdana" w:eastAsia="Times New Roman" w:hAnsi="Verdana" w:cs="Arial"/>
                <w:sz w:val="22"/>
                <w:lang w:val="es-ES" w:eastAsia="es-CO"/>
              </w:rPr>
              <w:t>monio autónomo, (iii) Garantía bancaria.</w:t>
            </w:r>
          </w:p>
        </w:tc>
      </w:tr>
      <w:tr w:rsidR="00995C88" w:rsidRPr="00995C88" w14:paraId="357C89D5" w14:textId="77777777" w:rsidTr="00995C8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DDEB94"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A34AE2"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Calibri" w:hAnsi="Verdana" w:cs="Arial"/>
                <w:color w:val="000000"/>
                <w:sz w:val="22"/>
                <w:lang w:val="es-CO"/>
              </w:rPr>
              <w:t>CORPORACION AUTONOMA REGIONAL DEL TOLIMA identificada con NIT 890.704.536-7</w:t>
            </w:r>
          </w:p>
        </w:tc>
      </w:tr>
      <w:tr w:rsidR="00995C88" w:rsidRPr="00995C88" w14:paraId="6A8E4CC4" w14:textId="77777777" w:rsidTr="00995C8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C08008" w14:textId="77777777" w:rsidR="00995C88" w:rsidRPr="00995C88" w:rsidRDefault="00995C88" w:rsidP="00995C88">
            <w:pPr>
              <w:spacing w:line="276" w:lineRule="auto"/>
              <w:rPr>
                <w:rFonts w:ascii="Verdana" w:eastAsia="Times New Roman" w:hAnsi="Verdana" w:cs="Arial"/>
                <w:color w:val="404040"/>
                <w:sz w:val="22"/>
                <w:lang w:val="es-ES" w:eastAsia="es-CO"/>
              </w:rPr>
            </w:pPr>
            <w:r w:rsidRPr="00995C88">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4FC699B" w14:textId="77777777" w:rsidR="00995C88" w:rsidRPr="00995C88" w:rsidRDefault="00995C88" w:rsidP="00995C88">
            <w:pPr>
              <w:spacing w:line="276" w:lineRule="auto"/>
              <w:rPr>
                <w:rFonts w:ascii="Verdana" w:eastAsia="Times New Roman" w:hAnsi="Verdana" w:cs="Arial"/>
                <w:sz w:val="22"/>
                <w:lang w:val="es-ES" w:eastAsia="es-CO"/>
              </w:rPr>
            </w:pPr>
          </w:p>
          <w:tbl>
            <w:tblPr>
              <w:tblStyle w:val="Tablaconcuadrcula"/>
              <w:tblW w:w="5000" w:type="pct"/>
              <w:tblLook w:val="04A0" w:firstRow="1" w:lastRow="0" w:firstColumn="1" w:lastColumn="0" w:noHBand="0" w:noVBand="1"/>
            </w:tblPr>
            <w:tblGrid>
              <w:gridCol w:w="2793"/>
              <w:gridCol w:w="1804"/>
              <w:gridCol w:w="1947"/>
            </w:tblGrid>
            <w:tr w:rsidR="00995C88" w:rsidRPr="00995C88" w14:paraId="49D97F92" w14:textId="77777777" w:rsidTr="00995C88">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226C29B7" w14:textId="77777777" w:rsidR="00995C88" w:rsidRPr="00995C88" w:rsidRDefault="00995C88" w:rsidP="00995C88">
                  <w:pPr>
                    <w:spacing w:line="276" w:lineRule="auto"/>
                    <w:rPr>
                      <w:rFonts w:ascii="Verdana" w:eastAsia="Times New Roman" w:hAnsi="Verdana" w:cs="Arial"/>
                      <w:b/>
                      <w:color w:val="AEAAAA"/>
                      <w:sz w:val="22"/>
                      <w:lang w:val="es-ES" w:eastAsia="es-CO"/>
                    </w:rPr>
                  </w:pPr>
                  <w:r w:rsidRPr="00995C88">
                    <w:rPr>
                      <w:rFonts w:ascii="Verdana" w:eastAsia="Times New Roman" w:hAnsi="Verdana" w:cs="Arial"/>
                      <w:b/>
                      <w:color w:val="AEAAAA"/>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2A89131F" w14:textId="77777777" w:rsidR="00995C88" w:rsidRPr="00995C88" w:rsidRDefault="00995C88" w:rsidP="00995C88">
                  <w:pPr>
                    <w:spacing w:line="276" w:lineRule="auto"/>
                    <w:rPr>
                      <w:rFonts w:ascii="Verdana" w:eastAsia="Times New Roman" w:hAnsi="Verdana" w:cs="Arial"/>
                      <w:b/>
                      <w:color w:val="AEAAAA"/>
                      <w:sz w:val="22"/>
                      <w:lang w:val="es-ES" w:eastAsia="es-CO"/>
                    </w:rPr>
                  </w:pPr>
                  <w:r w:rsidRPr="00995C88">
                    <w:rPr>
                      <w:rFonts w:ascii="Verdana" w:eastAsia="Times New Roman" w:hAnsi="Verdana" w:cs="Arial"/>
                      <w:b/>
                      <w:color w:val="AEAAAA"/>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7AF443B" w14:textId="77777777" w:rsidR="00995C88" w:rsidRPr="00995C88" w:rsidRDefault="00995C88" w:rsidP="00995C88">
                  <w:pPr>
                    <w:spacing w:line="276" w:lineRule="auto"/>
                    <w:rPr>
                      <w:rFonts w:ascii="Verdana" w:eastAsia="Times New Roman" w:hAnsi="Verdana" w:cs="Arial"/>
                      <w:b/>
                      <w:color w:val="AEAAAA"/>
                      <w:sz w:val="22"/>
                      <w:lang w:val="es-ES" w:eastAsia="es-CO"/>
                    </w:rPr>
                  </w:pPr>
                  <w:r w:rsidRPr="00995C88">
                    <w:rPr>
                      <w:rFonts w:ascii="Verdana" w:eastAsia="Times New Roman" w:hAnsi="Verdana" w:cs="Arial"/>
                      <w:b/>
                      <w:color w:val="AEAAAA"/>
                      <w:sz w:val="22"/>
                      <w:lang w:val="es-ES" w:eastAsia="es-CO"/>
                    </w:rPr>
                    <w:t>Valor Asegurado</w:t>
                  </w:r>
                </w:p>
              </w:tc>
            </w:tr>
            <w:tr w:rsidR="00995C88" w:rsidRPr="00995C88" w14:paraId="54D67170" w14:textId="77777777" w:rsidTr="00995C88">
              <w:tc>
                <w:tcPr>
                  <w:tcW w:w="2134" w:type="pct"/>
                  <w:tcBorders>
                    <w:top w:val="single" w:sz="4" w:space="0" w:color="auto"/>
                    <w:left w:val="single" w:sz="4" w:space="0" w:color="auto"/>
                    <w:bottom w:val="single" w:sz="4" w:space="0" w:color="auto"/>
                    <w:right w:val="single" w:sz="4" w:space="0" w:color="auto"/>
                  </w:tcBorders>
                  <w:hideMark/>
                </w:tcPr>
                <w:p w14:paraId="37FFF2B5"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b/>
                      <w:sz w:val="22"/>
                      <w:lang w:val="es-ES" w:eastAsia="es-CO"/>
                    </w:rPr>
                    <w:t>Cumplimiento general</w:t>
                  </w:r>
                  <w:r w:rsidRPr="00995C88">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10EEE74"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4DEDD23"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sz w:val="22"/>
                      <w:lang w:val="es-ES" w:eastAsia="es-CO"/>
                    </w:rPr>
                    <w:t xml:space="preserve"> </w:t>
                  </w:r>
                  <w:r w:rsidRPr="00995C88">
                    <w:rPr>
                      <w:rFonts w:ascii="Verdana" w:eastAsia="Calibri" w:hAnsi="Verdana" w:cs="Arial"/>
                      <w:color w:val="000000"/>
                      <w:sz w:val="22"/>
                      <w:lang w:val="es-CO"/>
                    </w:rPr>
                    <w:t>Por un valor equivalente al diez por ciento (10%) del valor total del contrato</w:t>
                  </w:r>
                  <w:r w:rsidRPr="00995C88">
                    <w:rPr>
                      <w:rFonts w:ascii="Verdana" w:eastAsia="Times New Roman" w:hAnsi="Verdana" w:cs="Arial"/>
                      <w:sz w:val="22"/>
                      <w:lang w:val="es-ES" w:eastAsia="es-CO"/>
                    </w:rPr>
                    <w:t xml:space="preserve"> </w:t>
                  </w:r>
                </w:p>
              </w:tc>
            </w:tr>
            <w:tr w:rsidR="00995C88" w:rsidRPr="00995C88" w14:paraId="6A8C6FDA" w14:textId="77777777" w:rsidTr="00995C88">
              <w:tc>
                <w:tcPr>
                  <w:tcW w:w="2134" w:type="pct"/>
                  <w:tcBorders>
                    <w:top w:val="single" w:sz="4" w:space="0" w:color="auto"/>
                    <w:left w:val="single" w:sz="4" w:space="0" w:color="auto"/>
                    <w:bottom w:val="single" w:sz="4" w:space="0" w:color="auto"/>
                    <w:right w:val="single" w:sz="4" w:space="0" w:color="auto"/>
                  </w:tcBorders>
                  <w:hideMark/>
                </w:tcPr>
                <w:p w14:paraId="41CABAD7" w14:textId="77777777" w:rsidR="00995C88" w:rsidRPr="00995C88" w:rsidRDefault="00995C88" w:rsidP="00995C88">
                  <w:pPr>
                    <w:spacing w:line="276" w:lineRule="auto"/>
                    <w:rPr>
                      <w:rFonts w:ascii="Verdana" w:eastAsia="Times New Roman" w:hAnsi="Verdana" w:cs="Arial"/>
                      <w:b/>
                      <w:sz w:val="22"/>
                      <w:lang w:val="es-ES" w:eastAsia="es-CO"/>
                    </w:rPr>
                  </w:pPr>
                  <w:r w:rsidRPr="00995C88">
                    <w:rPr>
                      <w:rFonts w:ascii="Verdana" w:eastAsia="Times New Roman" w:hAnsi="Verdana" w:cs="Arial"/>
                      <w:b/>
                      <w:sz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96EAC30"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Calibri" w:hAnsi="Verdana" w:cs="Arial"/>
                      <w:color w:val="000000"/>
                      <w:sz w:val="22"/>
                      <w:lang w:val="es-CO"/>
                    </w:rPr>
                    <w:t xml:space="preserve">Hasta la liquidación del contrato </w:t>
                  </w:r>
                </w:p>
              </w:tc>
              <w:tc>
                <w:tcPr>
                  <w:tcW w:w="1488" w:type="pct"/>
                  <w:tcBorders>
                    <w:top w:val="single" w:sz="4" w:space="0" w:color="auto"/>
                    <w:left w:val="single" w:sz="4" w:space="0" w:color="auto"/>
                    <w:bottom w:val="single" w:sz="4" w:space="0" w:color="auto"/>
                    <w:right w:val="single" w:sz="4" w:space="0" w:color="auto"/>
                  </w:tcBorders>
                  <w:hideMark/>
                </w:tcPr>
                <w:p w14:paraId="45D07E5C"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Calibri" w:hAnsi="Verdana" w:cs="Arial"/>
                      <w:color w:val="000000"/>
                      <w:sz w:val="22"/>
                      <w:lang w:val="es-CO"/>
                    </w:rPr>
                    <w:t xml:space="preserve">El valor de esta garantía debe ser el ciento por ciento (100%) del monto pagado de a título de anticipo, ya sea </w:t>
                  </w:r>
                  <w:r w:rsidRPr="00995C88">
                    <w:rPr>
                      <w:rFonts w:ascii="Verdana" w:eastAsia="Calibri" w:hAnsi="Verdana" w:cs="Arial"/>
                      <w:color w:val="000000"/>
                      <w:sz w:val="22"/>
                      <w:lang w:val="es-CO"/>
                    </w:rPr>
                    <w:lastRenderedPageBreak/>
                    <w:t xml:space="preserve">este en dinero o en especie. </w:t>
                  </w:r>
                  <w:r w:rsidRPr="00995C88">
                    <w:rPr>
                      <w:rFonts w:ascii="Verdana" w:eastAsia="Times New Roman" w:hAnsi="Verdana" w:cs="Arial"/>
                      <w:sz w:val="22"/>
                      <w:lang w:val="es-ES" w:eastAsia="es-CO"/>
                    </w:rPr>
                    <w:t xml:space="preserve"> </w:t>
                  </w:r>
                </w:p>
              </w:tc>
            </w:tr>
            <w:tr w:rsidR="00995C88" w:rsidRPr="00995C88" w14:paraId="747A3BDE" w14:textId="77777777" w:rsidTr="00995C88">
              <w:tc>
                <w:tcPr>
                  <w:tcW w:w="2134" w:type="pct"/>
                  <w:tcBorders>
                    <w:top w:val="single" w:sz="4" w:space="0" w:color="auto"/>
                    <w:left w:val="single" w:sz="4" w:space="0" w:color="auto"/>
                    <w:bottom w:val="single" w:sz="4" w:space="0" w:color="auto"/>
                    <w:right w:val="single" w:sz="4" w:space="0" w:color="auto"/>
                  </w:tcBorders>
                  <w:hideMark/>
                </w:tcPr>
                <w:p w14:paraId="28ABF5A2"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b/>
                      <w:sz w:val="22"/>
                      <w:lang w:val="es-ES" w:eastAsia="es-CO"/>
                    </w:rPr>
                    <w:lastRenderedPageBreak/>
                    <w:t>Pago de salarios, prestaciones sociales legales e indemnizaciones laborales</w:t>
                  </w:r>
                  <w:r w:rsidRPr="00995C88">
                    <w:rPr>
                      <w:rFonts w:ascii="Verdana" w:eastAsia="Times New Roman" w:hAnsi="Verdana" w:cs="Arial"/>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7FB0FDB" w14:textId="77777777" w:rsidR="00995C88" w:rsidRPr="00995C88" w:rsidRDefault="00995C88" w:rsidP="00995C88">
                  <w:pPr>
                    <w:spacing w:line="276" w:lineRule="auto"/>
                    <w:jc w:val="left"/>
                    <w:rPr>
                      <w:rFonts w:ascii="Verdana" w:eastAsia="Times New Roman" w:hAnsi="Verdana" w:cs="Arial"/>
                      <w:sz w:val="22"/>
                      <w:lang w:val="es-ES" w:eastAsia="es-CO"/>
                    </w:rPr>
                  </w:pPr>
                  <w:r w:rsidRPr="00995C88">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59C33C1"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Calibri" w:hAnsi="Verdana" w:cs="Arial"/>
                      <w:color w:val="000000"/>
                      <w:sz w:val="22"/>
                      <w:lang w:val="es-CO"/>
                    </w:rPr>
                    <w:t>Por un valor equivalente al cinco por ciento (5%) del valor total del contrato</w:t>
                  </w:r>
                </w:p>
              </w:tc>
            </w:tr>
            <w:tr w:rsidR="00995C88" w:rsidRPr="00995C88" w14:paraId="5AF0518D" w14:textId="77777777" w:rsidTr="00995C88">
              <w:tc>
                <w:tcPr>
                  <w:tcW w:w="2134" w:type="pct"/>
                  <w:tcBorders>
                    <w:top w:val="single" w:sz="4" w:space="0" w:color="auto"/>
                    <w:left w:val="single" w:sz="4" w:space="0" w:color="auto"/>
                    <w:bottom w:val="single" w:sz="4" w:space="0" w:color="auto"/>
                    <w:right w:val="single" w:sz="4" w:space="0" w:color="auto"/>
                  </w:tcBorders>
                  <w:hideMark/>
                </w:tcPr>
                <w:p w14:paraId="10579BCD"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b/>
                      <w:sz w:val="22"/>
                      <w:lang w:val="es-ES" w:eastAsia="es-CO"/>
                    </w:rPr>
                    <w:t>Estabilidad y calidad de las obras</w:t>
                  </w:r>
                  <w:r w:rsidRPr="00995C88">
                    <w:rPr>
                      <w:rFonts w:ascii="Verdana" w:eastAsia="Times New Roman" w:hAnsi="Verdana" w:cs="Arial"/>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C00CD89"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Calibri" w:hAnsi="Verdana" w:cs="Arial"/>
                      <w:color w:val="000000"/>
                      <w:sz w:val="22"/>
                      <w:lang w:val="es-CO"/>
                    </w:rPr>
                    <w:t>Cinco (5) años más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5D9ADE1"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Calibri" w:hAnsi="Verdana" w:cs="Arial"/>
                      <w:color w:val="000000"/>
                      <w:sz w:val="22"/>
                      <w:lang w:val="es-CO"/>
                    </w:rPr>
                    <w:t>Por el equivalente al veinte por ciento (20%) del valor total del respectivo contrato de obra</w:t>
                  </w:r>
                </w:p>
              </w:tc>
            </w:tr>
          </w:tbl>
          <w:p w14:paraId="50756CA2" w14:textId="77777777" w:rsidR="00995C88" w:rsidRPr="00995C88" w:rsidRDefault="00995C88" w:rsidP="00995C88">
            <w:pPr>
              <w:spacing w:line="276" w:lineRule="auto"/>
              <w:rPr>
                <w:rFonts w:ascii="Verdana" w:eastAsia="Times New Roman" w:hAnsi="Verdana" w:cs="Arial"/>
                <w:sz w:val="22"/>
                <w:lang w:val="es-ES" w:eastAsia="es-CO"/>
              </w:rPr>
            </w:pPr>
          </w:p>
          <w:p w14:paraId="43D55798" w14:textId="77777777" w:rsidR="00995C88" w:rsidRPr="00995C88" w:rsidRDefault="00995C88" w:rsidP="00995C88">
            <w:pPr>
              <w:spacing w:line="276" w:lineRule="auto"/>
              <w:rPr>
                <w:rFonts w:ascii="Verdana" w:eastAsia="Times New Roman" w:hAnsi="Verdana" w:cs="Arial"/>
                <w:sz w:val="22"/>
                <w:lang w:val="es-ES" w:eastAsia="es-CO"/>
              </w:rPr>
            </w:pPr>
          </w:p>
        </w:tc>
      </w:tr>
      <w:tr w:rsidR="00995C88" w:rsidRPr="00995C88" w14:paraId="296ADB08" w14:textId="77777777" w:rsidTr="00995C8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23E047" w14:textId="77777777" w:rsidR="00995C88" w:rsidRPr="00995C88" w:rsidRDefault="00995C88" w:rsidP="00995C88">
            <w:pPr>
              <w:spacing w:line="276" w:lineRule="auto"/>
              <w:rPr>
                <w:rFonts w:ascii="Verdana" w:eastAsia="Times New Roman" w:hAnsi="Verdana" w:cs="Arial"/>
                <w:color w:val="404040"/>
                <w:sz w:val="22"/>
                <w:lang w:val="es-ES" w:eastAsia="es-CO"/>
              </w:rPr>
            </w:pPr>
            <w:r w:rsidRPr="00995C88">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00545" w14:textId="77777777" w:rsidR="00995C88" w:rsidRPr="00995C88" w:rsidRDefault="00995C88" w:rsidP="00995C88">
            <w:pPr>
              <w:numPr>
                <w:ilvl w:val="0"/>
                <w:numId w:val="6"/>
              </w:numPr>
              <w:spacing w:line="276" w:lineRule="auto"/>
              <w:contextualSpacing/>
              <w:rPr>
                <w:rFonts w:ascii="Verdana" w:eastAsia="Arial" w:hAnsi="Verdana" w:cs="Arial"/>
                <w:sz w:val="22"/>
                <w:lang w:val="es-ES"/>
              </w:rPr>
            </w:pPr>
            <w:r w:rsidRPr="00995C88">
              <w:rPr>
                <w:rFonts w:ascii="Verdana" w:eastAsia="Arial" w:hAnsi="Verdana" w:cs="Arial"/>
                <w:color w:val="000000"/>
                <w:sz w:val="22"/>
                <w:lang w:val="es-ES"/>
              </w:rPr>
              <w:t xml:space="preserve"> Para las personas jurídicas: </w:t>
            </w:r>
            <w:r w:rsidRPr="00995C88">
              <w:rPr>
                <w:rFonts w:ascii="Verdana" w:eastAsia="Arial" w:hAnsi="Verdana" w:cs="Arial"/>
                <w:sz w:val="22"/>
                <w:lang w:val="es-ES"/>
              </w:rPr>
              <w:t>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DB6FD1D" w14:textId="77777777" w:rsidR="00995C88" w:rsidRPr="00995C88" w:rsidRDefault="00995C88" w:rsidP="00995C88">
            <w:pPr>
              <w:numPr>
                <w:ilvl w:val="0"/>
                <w:numId w:val="6"/>
              </w:numPr>
              <w:spacing w:line="276" w:lineRule="auto"/>
              <w:contextualSpacing/>
              <w:rPr>
                <w:rFonts w:ascii="Verdana" w:eastAsia="Arial" w:hAnsi="Verdana" w:cs="Arial"/>
                <w:sz w:val="22"/>
                <w:lang w:val="es-ES"/>
              </w:rPr>
            </w:pPr>
            <w:r w:rsidRPr="00995C88">
              <w:rPr>
                <w:rFonts w:ascii="Verdana" w:eastAsia="Arial" w:hAnsi="Verdana" w:cs="Arial"/>
                <w:sz w:val="22"/>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018FB3C" w14:textId="77777777" w:rsidR="00995C88" w:rsidRPr="00995C88" w:rsidRDefault="00995C88" w:rsidP="00995C88">
            <w:pPr>
              <w:numPr>
                <w:ilvl w:val="0"/>
                <w:numId w:val="6"/>
              </w:numPr>
              <w:shd w:val="clear" w:color="auto" w:fill="FFFFFF"/>
              <w:spacing w:before="200" w:after="200" w:line="276" w:lineRule="auto"/>
              <w:contextualSpacing/>
              <w:rPr>
                <w:rFonts w:ascii="Verdana" w:eastAsia="Times New Roman" w:hAnsi="Verdana" w:cs="Arial"/>
                <w:color w:val="000000"/>
                <w:sz w:val="22"/>
                <w:lang w:val="es-ES" w:eastAsia="es-CO"/>
              </w:rPr>
            </w:pPr>
            <w:r w:rsidRPr="00995C88">
              <w:rPr>
                <w:rFonts w:ascii="Verdana" w:eastAsia="Arial" w:hAnsi="Verdana" w:cs="Arial"/>
                <w:sz w:val="22"/>
                <w:lang w:val="es-ES"/>
              </w:rPr>
              <w:t xml:space="preserve">Para el contratista conformado por una estructura plural (unión temporal, consorcio): la garantía deberá ser otorgada por todos los integrantes del Contratista, para lo cual se deberá relacionar claramente los integrantes, </w:t>
            </w:r>
            <w:r w:rsidRPr="00995C88">
              <w:rPr>
                <w:rFonts w:ascii="Verdana" w:eastAsia="Arial" w:hAnsi="Verdana" w:cs="Arial"/>
                <w:sz w:val="22"/>
                <w:lang w:val="es-ES"/>
              </w:rPr>
              <w:lastRenderedPageBreak/>
              <w:t>su identificación y porcentaje de participación, quienes para todos los efectos serán los otorgantes de la misma.</w:t>
            </w:r>
            <w:r w:rsidRPr="00995C88">
              <w:rPr>
                <w:rFonts w:ascii="Verdana" w:eastAsia="Times New Roman" w:hAnsi="Verdana" w:cs="Arial"/>
                <w:sz w:val="22"/>
                <w:lang w:val="es-ES" w:eastAsia="es-CO"/>
              </w:rPr>
              <w:t xml:space="preserve"> </w:t>
            </w:r>
          </w:p>
        </w:tc>
      </w:tr>
      <w:tr w:rsidR="00995C88" w:rsidRPr="00995C88" w14:paraId="322D4445" w14:textId="77777777" w:rsidTr="00995C8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617829" w14:textId="77777777" w:rsidR="00995C88" w:rsidRPr="00995C88" w:rsidRDefault="00995C88" w:rsidP="00995C88">
            <w:pPr>
              <w:spacing w:line="276" w:lineRule="auto"/>
              <w:rPr>
                <w:rFonts w:ascii="Verdana" w:eastAsia="Times New Roman" w:hAnsi="Verdana" w:cs="Arial"/>
                <w:sz w:val="22"/>
                <w:lang w:val="es-ES" w:eastAsia="es-CO"/>
              </w:rPr>
            </w:pPr>
            <w:r w:rsidRPr="00995C88">
              <w:rPr>
                <w:rFonts w:ascii="Verdana" w:eastAsia="Times New Roman" w:hAnsi="Verdana"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B5D7D" w14:textId="77777777" w:rsidR="00995C88" w:rsidRPr="00995C88" w:rsidRDefault="00995C88" w:rsidP="00995C88">
            <w:pPr>
              <w:numPr>
                <w:ilvl w:val="0"/>
                <w:numId w:val="6"/>
              </w:numPr>
              <w:spacing w:line="276" w:lineRule="auto"/>
              <w:contextualSpacing/>
              <w:rPr>
                <w:rFonts w:ascii="Verdana" w:eastAsia="Times New Roman" w:hAnsi="Verdana" w:cs="Arial"/>
                <w:color w:val="000000"/>
                <w:sz w:val="22"/>
                <w:lang w:val="es-CO" w:eastAsia="es-CO"/>
              </w:rPr>
            </w:pPr>
            <w:r w:rsidRPr="00995C88">
              <w:rPr>
                <w:rFonts w:ascii="Verdana" w:eastAsia="Times New Roman" w:hAnsi="Verdana" w:cs="Arial"/>
                <w:color w:val="000000"/>
                <w:sz w:val="22"/>
                <w:lang w:val="es-CO" w:eastAsia="es-CO"/>
              </w:rPr>
              <w:t>N</w:t>
            </w:r>
            <w:r w:rsidRPr="00995C88">
              <w:rPr>
                <w:rFonts w:ascii="Verdana" w:eastAsia="Yu Mincho" w:hAnsi="Verdana" w:cs="Arial"/>
                <w:color w:val="000000"/>
                <w:sz w:val="22"/>
                <w:lang w:val="es-CO" w:eastAsia="es-CO"/>
              </w:rPr>
              <w:t xml:space="preserve">úmero y año del Contrato </w:t>
            </w:r>
          </w:p>
          <w:p w14:paraId="5F4E5EC6" w14:textId="77777777" w:rsidR="00995C88" w:rsidRPr="00995C88" w:rsidRDefault="00995C88" w:rsidP="00995C88">
            <w:pPr>
              <w:numPr>
                <w:ilvl w:val="0"/>
                <w:numId w:val="6"/>
              </w:numPr>
              <w:spacing w:line="276" w:lineRule="auto"/>
              <w:contextualSpacing/>
              <w:rPr>
                <w:rFonts w:ascii="Verdana" w:eastAsia="Times New Roman" w:hAnsi="Verdana" w:cs="Arial"/>
                <w:color w:val="000000"/>
                <w:sz w:val="22"/>
                <w:lang w:val="es-ES" w:eastAsia="es-CO"/>
              </w:rPr>
            </w:pPr>
            <w:r w:rsidRPr="00995C88">
              <w:rPr>
                <w:rFonts w:ascii="Verdana" w:eastAsia="Yu Mincho" w:hAnsi="Verdana" w:cs="Arial"/>
                <w:color w:val="000000"/>
                <w:sz w:val="22"/>
                <w:lang w:val="es-ES" w:eastAsia="es-CO"/>
              </w:rPr>
              <w:t xml:space="preserve">Objeto del </w:t>
            </w:r>
            <w:r w:rsidRPr="00995C88" w:rsidDel="318F1632">
              <w:rPr>
                <w:rFonts w:ascii="Verdana" w:eastAsia="Yu Mincho" w:hAnsi="Verdana" w:cs="Arial"/>
                <w:color w:val="000000"/>
                <w:sz w:val="22"/>
                <w:lang w:val="es-ES" w:eastAsia="es-CO"/>
              </w:rPr>
              <w:t>C</w:t>
            </w:r>
            <w:r w:rsidRPr="00995C88">
              <w:rPr>
                <w:rFonts w:ascii="Verdana" w:eastAsia="Yu Mincho" w:hAnsi="Verdana" w:cs="Arial"/>
                <w:color w:val="000000"/>
                <w:sz w:val="22"/>
                <w:lang w:val="es-ES" w:eastAsia="es-CO"/>
              </w:rPr>
              <w:t>ontrato</w:t>
            </w:r>
          </w:p>
          <w:p w14:paraId="5C96AE04" w14:textId="77777777" w:rsidR="00995C88" w:rsidRPr="00995C88" w:rsidRDefault="00995C88" w:rsidP="00995C88">
            <w:pPr>
              <w:numPr>
                <w:ilvl w:val="0"/>
                <w:numId w:val="6"/>
              </w:numPr>
              <w:spacing w:line="276" w:lineRule="auto"/>
              <w:contextualSpacing/>
              <w:rPr>
                <w:rFonts w:ascii="Verdana" w:eastAsia="Times New Roman" w:hAnsi="Verdana" w:cs="Arial"/>
                <w:color w:val="000000"/>
                <w:sz w:val="22"/>
                <w:lang w:val="es-ES" w:eastAsia="es-CO"/>
              </w:rPr>
            </w:pPr>
            <w:r w:rsidRPr="00995C88">
              <w:rPr>
                <w:rFonts w:ascii="Verdana" w:eastAsia="Yu Mincho" w:hAnsi="Verdana" w:cs="Arial"/>
                <w:color w:val="000000"/>
                <w:sz w:val="22"/>
                <w:lang w:val="es-ES" w:eastAsia="es-CO"/>
              </w:rPr>
              <w:t xml:space="preserve">Firma del representante legal del </w:t>
            </w:r>
            <w:r w:rsidRPr="00995C88" w:rsidDel="318F1632">
              <w:rPr>
                <w:rFonts w:ascii="Verdana" w:eastAsia="Yu Mincho" w:hAnsi="Verdana" w:cs="Arial"/>
                <w:color w:val="000000"/>
                <w:sz w:val="22"/>
                <w:lang w:val="es-ES" w:eastAsia="es-CO"/>
              </w:rPr>
              <w:t>C</w:t>
            </w:r>
            <w:r w:rsidRPr="00995C88">
              <w:rPr>
                <w:rFonts w:ascii="Verdana" w:eastAsia="Yu Mincho" w:hAnsi="Verdana" w:cs="Arial"/>
                <w:color w:val="000000"/>
                <w:sz w:val="22"/>
                <w:lang w:val="es-ES" w:eastAsia="es-CO"/>
              </w:rPr>
              <w:t>ontratista</w:t>
            </w:r>
          </w:p>
          <w:p w14:paraId="1B9EB25C" w14:textId="77777777" w:rsidR="00995C88" w:rsidRPr="00995C88" w:rsidRDefault="00995C88" w:rsidP="00995C88">
            <w:pPr>
              <w:numPr>
                <w:ilvl w:val="0"/>
                <w:numId w:val="6"/>
              </w:numPr>
              <w:spacing w:line="276" w:lineRule="auto"/>
              <w:contextualSpacing/>
              <w:rPr>
                <w:rFonts w:ascii="Verdana" w:eastAsia="Times New Roman" w:hAnsi="Verdana" w:cs="Arial"/>
                <w:color w:val="000000"/>
                <w:sz w:val="22"/>
                <w:lang w:val="es-ES" w:eastAsia="es-CO"/>
              </w:rPr>
            </w:pPr>
            <w:r w:rsidRPr="00995C88">
              <w:rPr>
                <w:rFonts w:ascii="Verdana" w:eastAsia="Times New Roman" w:hAnsi="Verdana" w:cs="Arial"/>
                <w:color w:val="000000"/>
                <w:sz w:val="22"/>
                <w:lang w:val="es-ES" w:eastAsia="es-CO"/>
              </w:rPr>
              <w:t>En caso de no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3AB0629F"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136461">
        <w:rPr>
          <w:rFonts w:ascii="Verdana" w:hAnsi="Verdana" w:cstheme="minorHAnsi"/>
          <w:sz w:val="22"/>
          <w:szCs w:val="24"/>
        </w:rPr>
        <w:t xml:space="preserve">5 años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delista3-nfasis1"/>
        <w:tblW w:w="0" w:type="auto"/>
        <w:tblLook w:val="04A0" w:firstRow="1" w:lastRow="0" w:firstColumn="1" w:lastColumn="0" w:noHBand="0" w:noVBand="1"/>
      </w:tblPr>
      <w:tblGrid>
        <w:gridCol w:w="1979"/>
        <w:gridCol w:w="6849"/>
      </w:tblGrid>
      <w:tr w:rsidR="00136461" w:rsidRPr="00136461" w14:paraId="047BAE83" w14:textId="77777777" w:rsidTr="00952072">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478287F2" w14:textId="77777777" w:rsidR="00136461" w:rsidRPr="00136461" w:rsidRDefault="00136461" w:rsidP="00136461">
            <w:pPr>
              <w:jc w:val="center"/>
              <w:rPr>
                <w:rFonts w:cs="Arial"/>
                <w:szCs w:val="20"/>
              </w:rPr>
            </w:pPr>
            <w:r w:rsidRPr="00136461">
              <w:rPr>
                <w:rFonts w:cs="Arial"/>
                <w:szCs w:val="20"/>
              </w:rPr>
              <w:t>Característica</w:t>
            </w:r>
          </w:p>
        </w:tc>
        <w:tc>
          <w:tcPr>
            <w:tcW w:w="0" w:type="auto"/>
            <w:hideMark/>
          </w:tcPr>
          <w:p w14:paraId="75A6363D" w14:textId="77777777" w:rsidR="00136461" w:rsidRPr="00136461" w:rsidRDefault="00136461" w:rsidP="00136461">
            <w:pPr>
              <w:jc w:val="center"/>
              <w:cnfStyle w:val="100000000000" w:firstRow="1" w:lastRow="0" w:firstColumn="0" w:lastColumn="0" w:oddVBand="0" w:evenVBand="0" w:oddHBand="0" w:evenHBand="0" w:firstRowFirstColumn="0" w:firstRowLastColumn="0" w:lastRowFirstColumn="0" w:lastRowLastColumn="0"/>
              <w:rPr>
                <w:rFonts w:cs="Arial"/>
                <w:szCs w:val="20"/>
              </w:rPr>
            </w:pPr>
            <w:r w:rsidRPr="00136461">
              <w:rPr>
                <w:rFonts w:cs="Arial"/>
                <w:szCs w:val="20"/>
              </w:rPr>
              <w:t>Condición</w:t>
            </w:r>
          </w:p>
        </w:tc>
      </w:tr>
      <w:tr w:rsidR="00136461" w:rsidRPr="00136461" w14:paraId="1DA57D78" w14:textId="77777777" w:rsidTr="0095207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7E27DE2"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Clase</w:t>
            </w:r>
          </w:p>
        </w:tc>
        <w:tc>
          <w:tcPr>
            <w:tcW w:w="0" w:type="auto"/>
            <w:hideMark/>
          </w:tcPr>
          <w:p w14:paraId="6703F39B" w14:textId="77777777" w:rsidR="00136461" w:rsidRPr="00136461" w:rsidRDefault="00136461" w:rsidP="00136461">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136461">
              <w:rPr>
                <w:rFonts w:eastAsia="Times New Roman" w:cs="Arial"/>
                <w:szCs w:val="20"/>
                <w:lang w:val="es-ES" w:eastAsia="es-CO"/>
              </w:rPr>
              <w:t xml:space="preserve">Contrato de seguro contenido en una póliza </w:t>
            </w:r>
          </w:p>
        </w:tc>
      </w:tr>
      <w:tr w:rsidR="00136461" w:rsidRPr="00136461" w14:paraId="68773048" w14:textId="77777777" w:rsidTr="00952072">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0CB173E"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Asegurados</w:t>
            </w:r>
          </w:p>
        </w:tc>
        <w:tc>
          <w:tcPr>
            <w:tcW w:w="0" w:type="auto"/>
            <w:hideMark/>
          </w:tcPr>
          <w:p w14:paraId="3A479DA2" w14:textId="77777777" w:rsidR="00136461" w:rsidRPr="00136461" w:rsidRDefault="00136461" w:rsidP="00136461">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136461">
              <w:rPr>
                <w:rFonts w:eastAsia="Times New Roman" w:cs="Arial"/>
                <w:szCs w:val="20"/>
                <w:highlight w:val="lightGray"/>
                <w:lang w:val="es-ES" w:eastAsia="es-CO"/>
              </w:rPr>
              <w:t>[</w:t>
            </w:r>
            <w:r w:rsidRPr="00136461">
              <w:rPr>
                <w:rFonts w:eastAsia="Times New Roman" w:cs="Arial"/>
                <w:szCs w:val="20"/>
                <w:highlight w:val="lightGray"/>
                <w:lang w:eastAsia="es-CO"/>
              </w:rPr>
              <w:t>CORPORACION AUTONOMA REGIONAL DEL TOLIMA identificada con NIT 890.704.536-7</w:t>
            </w:r>
            <w:r w:rsidRPr="00136461">
              <w:rPr>
                <w:rFonts w:eastAsia="Times New Roman" w:cs="Arial"/>
                <w:bCs/>
                <w:szCs w:val="20"/>
                <w:highlight w:val="lightGray"/>
                <w:lang w:eastAsia="es-CO"/>
              </w:rPr>
              <w:t xml:space="preserve"> y el Contratista</w:t>
            </w:r>
          </w:p>
        </w:tc>
      </w:tr>
      <w:tr w:rsidR="00136461" w:rsidRPr="00136461" w14:paraId="40C089A3" w14:textId="77777777" w:rsidTr="0095207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F843198"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Tomador</w:t>
            </w:r>
          </w:p>
        </w:tc>
        <w:tc>
          <w:tcPr>
            <w:tcW w:w="0" w:type="auto"/>
            <w:hideMark/>
          </w:tcPr>
          <w:p w14:paraId="4D6F5C39" w14:textId="77777777" w:rsidR="00136461" w:rsidRPr="00136461" w:rsidRDefault="00136461" w:rsidP="00136461">
            <w:pPr>
              <w:numPr>
                <w:ilvl w:val="0"/>
                <w:numId w:val="6"/>
              </w:numPr>
              <w:contextualSpacing/>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431E5E7" w14:textId="77777777" w:rsidR="00136461" w:rsidRPr="00136461" w:rsidRDefault="00136461" w:rsidP="00136461">
            <w:pPr>
              <w:numPr>
                <w:ilvl w:val="0"/>
                <w:numId w:val="6"/>
              </w:numPr>
              <w:contextualSpacing/>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94D97AC" w14:textId="77777777" w:rsidR="00136461" w:rsidRPr="00136461" w:rsidRDefault="00136461" w:rsidP="00136461">
            <w:pPr>
              <w:numPr>
                <w:ilvl w:val="0"/>
                <w:numId w:val="6"/>
              </w:numPr>
              <w:contextualSpacing/>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36461" w:rsidRPr="00136461" w14:paraId="79A152F2" w14:textId="77777777" w:rsidTr="0095207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56CF820"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Valor</w:t>
            </w:r>
          </w:p>
        </w:tc>
        <w:tc>
          <w:tcPr>
            <w:tcW w:w="0" w:type="auto"/>
          </w:tcPr>
          <w:p w14:paraId="3077A929" w14:textId="77777777" w:rsidR="00136461" w:rsidRPr="00136461" w:rsidRDefault="00136461" w:rsidP="00136461">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136461">
              <w:rPr>
                <w:rFonts w:ascii="Arial" w:hAnsi="Arial" w:cs="Arial"/>
                <w:szCs w:val="20"/>
              </w:rPr>
              <w:t>Trescientos (300) SMMLV</w:t>
            </w:r>
          </w:p>
        </w:tc>
      </w:tr>
      <w:tr w:rsidR="00136461" w:rsidRPr="00136461" w14:paraId="6D72A097" w14:textId="77777777" w:rsidTr="0095207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CF811F0"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Vigencia</w:t>
            </w:r>
          </w:p>
        </w:tc>
        <w:tc>
          <w:tcPr>
            <w:tcW w:w="0" w:type="auto"/>
          </w:tcPr>
          <w:p w14:paraId="13D50021" w14:textId="77777777" w:rsidR="00136461" w:rsidRPr="00136461" w:rsidRDefault="00136461" w:rsidP="00136461">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136461">
              <w:rPr>
                <w:rFonts w:eastAsia="Times New Roman" w:cs="Arial"/>
                <w:szCs w:val="20"/>
                <w:lang w:val="es-ES" w:eastAsia="es-ES"/>
              </w:rPr>
              <w:t>Igual al período de ejecución del contrato.</w:t>
            </w:r>
          </w:p>
        </w:tc>
      </w:tr>
      <w:tr w:rsidR="00136461" w:rsidRPr="00136461" w14:paraId="2966F19E" w14:textId="77777777" w:rsidTr="00952072">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6187C04F"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Beneficiarios</w:t>
            </w:r>
          </w:p>
        </w:tc>
        <w:tc>
          <w:tcPr>
            <w:tcW w:w="0" w:type="auto"/>
            <w:hideMark/>
          </w:tcPr>
          <w:p w14:paraId="2FE96F7E" w14:textId="77777777" w:rsidR="00136461" w:rsidRPr="00136461" w:rsidRDefault="00136461" w:rsidP="00136461">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136461">
              <w:rPr>
                <w:rFonts w:eastAsia="Times New Roman" w:cs="Arial"/>
                <w:szCs w:val="20"/>
                <w:lang w:val="es-ES" w:eastAsia="es-CO"/>
              </w:rPr>
              <w:t>Terceros afectados y CORPORACION AUTONOMA REGIONAL DEL TOLIMA identificada con NIT 890.704.536-7</w:t>
            </w:r>
          </w:p>
        </w:tc>
      </w:tr>
      <w:tr w:rsidR="00136461" w:rsidRPr="00136461" w14:paraId="162B7758" w14:textId="77777777" w:rsidTr="0095207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6D5000C1"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Amparos</w:t>
            </w:r>
          </w:p>
        </w:tc>
        <w:tc>
          <w:tcPr>
            <w:tcW w:w="0" w:type="auto"/>
          </w:tcPr>
          <w:p w14:paraId="3139DB75" w14:textId="77777777" w:rsidR="00136461" w:rsidRPr="00136461" w:rsidRDefault="00136461" w:rsidP="00136461">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13A4EE59" w14:textId="77777777" w:rsidR="00136461" w:rsidRPr="00136461" w:rsidRDefault="00136461" w:rsidP="00136461">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136461">
              <w:rPr>
                <w:rFonts w:eastAsia="Times New Roman" w:cs="Arial"/>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95893D0" w14:textId="77777777" w:rsidR="00136461" w:rsidRPr="00136461" w:rsidRDefault="00136461" w:rsidP="00136461">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136461" w:rsidRPr="00136461" w14:paraId="357CE4DB" w14:textId="77777777" w:rsidTr="00952072">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1C8E2A36" w14:textId="77777777" w:rsidR="00136461" w:rsidRPr="00136461" w:rsidRDefault="00136461" w:rsidP="00136461">
            <w:pPr>
              <w:jc w:val="center"/>
              <w:rPr>
                <w:rFonts w:eastAsia="Times New Roman" w:cs="Arial"/>
                <w:szCs w:val="20"/>
                <w:lang w:val="es-ES" w:eastAsia="es-CO"/>
              </w:rPr>
            </w:pPr>
            <w:r w:rsidRPr="00136461">
              <w:rPr>
                <w:rFonts w:eastAsia="Times New Roman" w:cs="Arial"/>
                <w:szCs w:val="20"/>
                <w:lang w:val="es-ES" w:eastAsia="es-CO"/>
              </w:rPr>
              <w:t>Información necesaria dentro de la póliza</w:t>
            </w:r>
          </w:p>
        </w:tc>
        <w:tc>
          <w:tcPr>
            <w:tcW w:w="0" w:type="auto"/>
            <w:hideMark/>
          </w:tcPr>
          <w:p w14:paraId="14F618C9" w14:textId="77777777" w:rsidR="00136461" w:rsidRPr="00136461" w:rsidRDefault="00136461" w:rsidP="00136461">
            <w:pPr>
              <w:numPr>
                <w:ilvl w:val="0"/>
                <w:numId w:val="6"/>
              </w:numPr>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val="es-ES" w:eastAsia="es-CO"/>
              </w:rPr>
              <w:t xml:space="preserve">Número y año del contrato </w:t>
            </w:r>
          </w:p>
          <w:p w14:paraId="40218F37" w14:textId="77777777" w:rsidR="00136461" w:rsidRPr="00136461" w:rsidRDefault="00136461" w:rsidP="00136461">
            <w:pPr>
              <w:numPr>
                <w:ilvl w:val="0"/>
                <w:numId w:val="6"/>
              </w:numPr>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val="es-ES" w:eastAsia="es-CO"/>
              </w:rPr>
              <w:t>Objeto del contrato</w:t>
            </w:r>
          </w:p>
          <w:p w14:paraId="628013A9" w14:textId="77777777" w:rsidR="00136461" w:rsidRPr="00136461" w:rsidRDefault="00136461" w:rsidP="00136461">
            <w:pPr>
              <w:numPr>
                <w:ilvl w:val="0"/>
                <w:numId w:val="6"/>
              </w:numPr>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val="es-ES" w:eastAsia="es-CO"/>
              </w:rPr>
              <w:t>Firma del representante legal del Contratista</w:t>
            </w:r>
          </w:p>
          <w:p w14:paraId="667F1CB3" w14:textId="77777777" w:rsidR="00136461" w:rsidRPr="00136461" w:rsidRDefault="00136461" w:rsidP="00136461">
            <w:pPr>
              <w:numPr>
                <w:ilvl w:val="0"/>
                <w:numId w:val="6"/>
              </w:numPr>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136461">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w:t>
      </w:r>
      <w:r w:rsidRPr="003331F9">
        <w:rPr>
          <w:rFonts w:ascii="Verdana" w:eastAsia="Times New Roman" w:hAnsi="Verdana" w:cstheme="minorHAnsi"/>
          <w:bCs/>
          <w:sz w:val="22"/>
          <w:lang w:val="es-ES" w:eastAsia="es-CO"/>
        </w:rPr>
        <w:lastRenderedPageBreak/>
        <w:t xml:space="preserve">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1D87C909" w14:textId="6266AFB0"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17BE724"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El término para la liquidación del contrato será de</w:t>
      </w:r>
      <w:r w:rsidR="00136461" w:rsidRPr="00136461">
        <w:rPr>
          <w:rFonts w:eastAsia="Times New Roman" w:cstheme="minorHAnsi"/>
          <w:b w:val="0"/>
          <w:szCs w:val="20"/>
          <w:lang w:val="es-ES" w:eastAsia="es-CO"/>
        </w:rPr>
        <w:t xml:space="preserve"> </w:t>
      </w:r>
      <w:r w:rsidR="00136461" w:rsidRPr="00136461">
        <w:rPr>
          <w:rFonts w:ascii="Verdana" w:eastAsia="Times New Roman" w:hAnsi="Verdana" w:cstheme="minorHAnsi"/>
          <w:b w:val="0"/>
          <w:bCs/>
          <w:sz w:val="22"/>
          <w:lang w:val="es-ES" w:eastAsia="es-CO"/>
        </w:rPr>
        <w:t>cuatro (04) meses</w:t>
      </w:r>
      <w:r w:rsidR="00136461">
        <w:rPr>
          <w:rFonts w:ascii="Verdana" w:eastAsia="Times New Roman" w:hAnsi="Verdana" w:cstheme="minorHAnsi"/>
          <w:b w:val="0"/>
          <w:bCs/>
          <w:sz w:val="22"/>
          <w:lang w:val="es-ES" w:eastAsia="es-CO"/>
        </w:rPr>
        <w:t>.</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7EF9367C"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00136461">
        <w:rPr>
          <w:rFonts w:ascii="Verdana" w:hAnsi="Verdana" w:cstheme="minorHAnsi"/>
          <w:sz w:val="22"/>
          <w:szCs w:val="24"/>
        </w:rPr>
        <w:t>los municipios de Ibagué y Purificación del departamento del Tolima</w:t>
      </w:r>
      <w:r w:rsidRPr="003331F9">
        <w:rPr>
          <w:rFonts w:ascii="Verdana" w:hAnsi="Verdana" w:cstheme="minorHAnsi"/>
          <w:sz w:val="22"/>
          <w:szCs w:val="24"/>
        </w:rPr>
        <w:t xml:space="preserve"> y el domicilio contractual es </w:t>
      </w:r>
      <w:r w:rsidR="00136461">
        <w:rPr>
          <w:rFonts w:ascii="Verdana" w:hAnsi="Verdana" w:cstheme="minorHAnsi"/>
          <w:sz w:val="22"/>
          <w:szCs w:val="24"/>
        </w:rPr>
        <w:t>el municipio de Ibagué.</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00CBE2A" w14:textId="74816E39" w:rsidR="003E4D98" w:rsidRPr="003331F9" w:rsidRDefault="003E4D98" w:rsidP="00D37F9B">
      <w:pPr>
        <w:rPr>
          <w:rFonts w:ascii="Verdana" w:hAnsi="Verdana"/>
          <w:sz w:val="22"/>
          <w:szCs w:val="24"/>
          <w:lang w:val="es-ES"/>
        </w:rPr>
      </w:pPr>
      <w:bookmarkStart w:id="5" w:name="_GoBack"/>
      <w:bookmarkEnd w:id="5"/>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026C9" w14:textId="77777777" w:rsidR="00D45CFF" w:rsidRDefault="00D45CFF" w:rsidP="004F2C35">
      <w:r>
        <w:separator/>
      </w:r>
    </w:p>
  </w:endnote>
  <w:endnote w:type="continuationSeparator" w:id="0">
    <w:p w14:paraId="230B2678" w14:textId="77777777" w:rsidR="00D45CFF" w:rsidRDefault="00D45CFF" w:rsidP="004F2C35">
      <w:r>
        <w:continuationSeparator/>
      </w:r>
    </w:p>
  </w:endnote>
  <w:endnote w:type="continuationNotice" w:id="1">
    <w:p w14:paraId="1DF4F695" w14:textId="77777777" w:rsidR="00D45CFF" w:rsidRDefault="00D45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auto"/>
    <w:pitch w:val="default"/>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5A12B281" w:rsidP="009A67BC">
    <w:pPr>
      <w:pStyle w:val="Piedepgina"/>
      <w:jc w:val="center"/>
    </w:pPr>
    <w:r>
      <w:rPr>
        <w:noProof/>
        <w:lang w:val="es-CO" w:eastAsia="es-CO"/>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s-CO" w:eastAsia="es-CO"/>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8C71F" w14:textId="77777777" w:rsidR="00D45CFF" w:rsidRDefault="00D45CFF" w:rsidP="004F2C35">
      <w:r>
        <w:separator/>
      </w:r>
    </w:p>
  </w:footnote>
  <w:footnote w:type="continuationSeparator" w:id="0">
    <w:p w14:paraId="1AB8C650" w14:textId="77777777" w:rsidR="00D45CFF" w:rsidRDefault="00D45CFF" w:rsidP="004F2C35">
      <w:r>
        <w:continuationSeparator/>
      </w:r>
    </w:p>
  </w:footnote>
  <w:footnote w:type="continuationNotice" w:id="1">
    <w:p w14:paraId="3F46A59A" w14:textId="77777777" w:rsidR="00D45CFF" w:rsidRDefault="00D45CF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49169B"/>
    <w:multiLevelType w:val="multilevel"/>
    <w:tmpl w:val="FED0F43A"/>
    <w:lvl w:ilvl="0">
      <w:start w:val="2"/>
      <w:numFmt w:val="decimal"/>
      <w:lvlText w:val="%1"/>
      <w:lvlJc w:val="left"/>
      <w:pPr>
        <w:ind w:left="871" w:hanging="803"/>
      </w:pPr>
      <w:rPr>
        <w:rFonts w:hint="default"/>
        <w:lang w:val="es-ES" w:eastAsia="en-US" w:bidi="ar-SA"/>
      </w:rPr>
    </w:lvl>
    <w:lvl w:ilvl="1">
      <w:start w:val="2"/>
      <w:numFmt w:val="decimal"/>
      <w:lvlText w:val="%1.%2"/>
      <w:lvlJc w:val="left"/>
      <w:pPr>
        <w:ind w:left="871" w:hanging="803"/>
      </w:pPr>
      <w:rPr>
        <w:rFonts w:hint="default"/>
        <w:lang w:val="es-ES" w:eastAsia="en-US" w:bidi="ar-SA"/>
      </w:rPr>
    </w:lvl>
    <w:lvl w:ilvl="2">
      <w:start w:val="7"/>
      <w:numFmt w:val="decimal"/>
      <w:lvlText w:val="%1.%2.%3"/>
      <w:lvlJc w:val="left"/>
      <w:pPr>
        <w:ind w:left="871" w:hanging="803"/>
      </w:pPr>
      <w:rPr>
        <w:rFonts w:hint="default"/>
        <w:lang w:val="es-ES" w:eastAsia="en-US" w:bidi="ar-SA"/>
      </w:rPr>
    </w:lvl>
    <w:lvl w:ilvl="3">
      <w:start w:val="2"/>
      <w:numFmt w:val="decimal"/>
      <w:lvlText w:val="%1.%2.%3.%4"/>
      <w:lvlJc w:val="left"/>
      <w:pPr>
        <w:ind w:left="871" w:hanging="803"/>
      </w:pPr>
      <w:rPr>
        <w:rFonts w:ascii="Arial" w:eastAsia="Arial" w:hAnsi="Arial" w:cs="Arial" w:hint="default"/>
        <w:b/>
        <w:bCs/>
        <w:spacing w:val="-2"/>
        <w:w w:val="99"/>
        <w:sz w:val="24"/>
        <w:szCs w:val="24"/>
        <w:lang w:val="es-ES" w:eastAsia="en-US" w:bidi="ar-SA"/>
      </w:rPr>
    </w:lvl>
    <w:lvl w:ilvl="4">
      <w:start w:val="1"/>
      <w:numFmt w:val="decimal"/>
      <w:lvlText w:val="%5."/>
      <w:lvlJc w:val="left"/>
      <w:pPr>
        <w:ind w:left="789" w:hanging="361"/>
      </w:pPr>
      <w:rPr>
        <w:rFonts w:ascii="Arial" w:eastAsia="Arial" w:hAnsi="Arial" w:cs="Arial" w:hint="default"/>
        <w:b/>
        <w:bCs/>
        <w:spacing w:val="-1"/>
        <w:w w:val="100"/>
        <w:sz w:val="22"/>
        <w:szCs w:val="22"/>
        <w:lang w:val="es-ES" w:eastAsia="en-US" w:bidi="ar-SA"/>
      </w:rPr>
    </w:lvl>
    <w:lvl w:ilvl="5">
      <w:numFmt w:val="bullet"/>
      <w:lvlText w:val="•"/>
      <w:lvlJc w:val="left"/>
      <w:pPr>
        <w:ind w:left="5304" w:hanging="361"/>
      </w:pPr>
      <w:rPr>
        <w:rFonts w:hint="default"/>
        <w:lang w:val="es-ES" w:eastAsia="en-US" w:bidi="ar-SA"/>
      </w:rPr>
    </w:lvl>
    <w:lvl w:ilvl="6">
      <w:numFmt w:val="bullet"/>
      <w:lvlText w:val="•"/>
      <w:lvlJc w:val="left"/>
      <w:pPr>
        <w:ind w:left="6411" w:hanging="361"/>
      </w:pPr>
      <w:rPr>
        <w:rFonts w:hint="default"/>
        <w:lang w:val="es-ES" w:eastAsia="en-US" w:bidi="ar-SA"/>
      </w:rPr>
    </w:lvl>
    <w:lvl w:ilvl="7">
      <w:numFmt w:val="bullet"/>
      <w:lvlText w:val="•"/>
      <w:lvlJc w:val="left"/>
      <w:pPr>
        <w:ind w:left="7517" w:hanging="361"/>
      </w:pPr>
      <w:rPr>
        <w:rFonts w:hint="default"/>
        <w:lang w:val="es-ES" w:eastAsia="en-US" w:bidi="ar-SA"/>
      </w:rPr>
    </w:lvl>
    <w:lvl w:ilvl="8">
      <w:numFmt w:val="bullet"/>
      <w:lvlText w:val="•"/>
      <w:lvlJc w:val="left"/>
      <w:pPr>
        <w:ind w:left="8623" w:hanging="361"/>
      </w:pPr>
      <w:rPr>
        <w:rFonts w:hint="default"/>
        <w:lang w:val="es-ES" w:eastAsia="en-US" w:bidi="ar-SA"/>
      </w:rPr>
    </w:lvl>
  </w:abstractNum>
  <w:abstractNum w:abstractNumId="1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20"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2"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4"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8"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1"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8"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9"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9DF0B59"/>
    <w:multiLevelType w:val="multilevel"/>
    <w:tmpl w:val="FED0F43A"/>
    <w:lvl w:ilvl="0">
      <w:start w:val="2"/>
      <w:numFmt w:val="decimal"/>
      <w:lvlText w:val="%1"/>
      <w:lvlJc w:val="left"/>
      <w:pPr>
        <w:ind w:left="871" w:hanging="803"/>
      </w:pPr>
      <w:rPr>
        <w:rFonts w:hint="default"/>
        <w:lang w:val="es-ES" w:eastAsia="en-US" w:bidi="ar-SA"/>
      </w:rPr>
    </w:lvl>
    <w:lvl w:ilvl="1">
      <w:start w:val="2"/>
      <w:numFmt w:val="decimal"/>
      <w:lvlText w:val="%1.%2"/>
      <w:lvlJc w:val="left"/>
      <w:pPr>
        <w:ind w:left="871" w:hanging="803"/>
      </w:pPr>
      <w:rPr>
        <w:rFonts w:hint="default"/>
        <w:lang w:val="es-ES" w:eastAsia="en-US" w:bidi="ar-SA"/>
      </w:rPr>
    </w:lvl>
    <w:lvl w:ilvl="2">
      <w:start w:val="7"/>
      <w:numFmt w:val="decimal"/>
      <w:lvlText w:val="%1.%2.%3"/>
      <w:lvlJc w:val="left"/>
      <w:pPr>
        <w:ind w:left="871" w:hanging="803"/>
      </w:pPr>
      <w:rPr>
        <w:rFonts w:hint="default"/>
        <w:lang w:val="es-ES" w:eastAsia="en-US" w:bidi="ar-SA"/>
      </w:rPr>
    </w:lvl>
    <w:lvl w:ilvl="3">
      <w:start w:val="2"/>
      <w:numFmt w:val="decimal"/>
      <w:lvlText w:val="%1.%2.%3.%4"/>
      <w:lvlJc w:val="left"/>
      <w:pPr>
        <w:ind w:left="871" w:hanging="803"/>
      </w:pPr>
      <w:rPr>
        <w:rFonts w:ascii="Arial" w:eastAsia="Arial" w:hAnsi="Arial" w:cs="Arial" w:hint="default"/>
        <w:b/>
        <w:bCs/>
        <w:spacing w:val="-2"/>
        <w:w w:val="99"/>
        <w:sz w:val="24"/>
        <w:szCs w:val="24"/>
        <w:lang w:val="es-ES" w:eastAsia="en-US" w:bidi="ar-SA"/>
      </w:rPr>
    </w:lvl>
    <w:lvl w:ilvl="4">
      <w:start w:val="1"/>
      <w:numFmt w:val="decimal"/>
      <w:lvlText w:val="%5."/>
      <w:lvlJc w:val="left"/>
      <w:pPr>
        <w:ind w:left="789" w:hanging="361"/>
      </w:pPr>
      <w:rPr>
        <w:rFonts w:ascii="Arial" w:eastAsia="Arial" w:hAnsi="Arial" w:cs="Arial" w:hint="default"/>
        <w:b/>
        <w:bCs/>
        <w:spacing w:val="-1"/>
        <w:w w:val="100"/>
        <w:sz w:val="22"/>
        <w:szCs w:val="22"/>
        <w:lang w:val="es-ES" w:eastAsia="en-US" w:bidi="ar-SA"/>
      </w:rPr>
    </w:lvl>
    <w:lvl w:ilvl="5">
      <w:numFmt w:val="bullet"/>
      <w:lvlText w:val="•"/>
      <w:lvlJc w:val="left"/>
      <w:pPr>
        <w:ind w:left="5304" w:hanging="361"/>
      </w:pPr>
      <w:rPr>
        <w:rFonts w:hint="default"/>
        <w:lang w:val="es-ES" w:eastAsia="en-US" w:bidi="ar-SA"/>
      </w:rPr>
    </w:lvl>
    <w:lvl w:ilvl="6">
      <w:numFmt w:val="bullet"/>
      <w:lvlText w:val="•"/>
      <w:lvlJc w:val="left"/>
      <w:pPr>
        <w:ind w:left="6411" w:hanging="361"/>
      </w:pPr>
      <w:rPr>
        <w:rFonts w:hint="default"/>
        <w:lang w:val="es-ES" w:eastAsia="en-US" w:bidi="ar-SA"/>
      </w:rPr>
    </w:lvl>
    <w:lvl w:ilvl="7">
      <w:numFmt w:val="bullet"/>
      <w:lvlText w:val="•"/>
      <w:lvlJc w:val="left"/>
      <w:pPr>
        <w:ind w:left="7517" w:hanging="361"/>
      </w:pPr>
      <w:rPr>
        <w:rFonts w:hint="default"/>
        <w:lang w:val="es-ES" w:eastAsia="en-US" w:bidi="ar-SA"/>
      </w:rPr>
    </w:lvl>
    <w:lvl w:ilvl="8">
      <w:numFmt w:val="bullet"/>
      <w:lvlText w:val="•"/>
      <w:lvlJc w:val="left"/>
      <w:pPr>
        <w:ind w:left="8623" w:hanging="361"/>
      </w:pPr>
      <w:rPr>
        <w:rFonts w:hint="default"/>
        <w:lang w:val="es-ES" w:eastAsia="en-US" w:bidi="ar-SA"/>
      </w:rPr>
    </w:lvl>
  </w:abstractNum>
  <w:abstractNum w:abstractNumId="45"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5D4D1178"/>
    <w:multiLevelType w:val="multilevel"/>
    <w:tmpl w:val="C5F85B1A"/>
    <w:lvl w:ilvl="0">
      <w:start w:val="2"/>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2"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9"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5"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7D0E4E63"/>
    <w:multiLevelType w:val="hybridMultilevel"/>
    <w:tmpl w:val="7E96BE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21"/>
  </w:num>
  <w:num w:numId="2">
    <w:abstractNumId w:val="23"/>
  </w:num>
  <w:num w:numId="3">
    <w:abstractNumId w:val="63"/>
  </w:num>
  <w:num w:numId="4">
    <w:abstractNumId w:val="64"/>
  </w:num>
  <w:num w:numId="5">
    <w:abstractNumId w:val="58"/>
  </w:num>
  <w:num w:numId="6">
    <w:abstractNumId w:val="40"/>
  </w:num>
  <w:num w:numId="7">
    <w:abstractNumId w:val="6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6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53"/>
  </w:num>
  <w:num w:numId="10">
    <w:abstractNumId w:val="53"/>
  </w:num>
  <w:num w:numId="11">
    <w:abstractNumId w:val="37"/>
  </w:num>
  <w:num w:numId="12">
    <w:abstractNumId w:val="42"/>
  </w:num>
  <w:num w:numId="13">
    <w:abstractNumId w:val="26"/>
  </w:num>
  <w:num w:numId="14">
    <w:abstractNumId w:val="9"/>
  </w:num>
  <w:num w:numId="15">
    <w:abstractNumId w:val="32"/>
  </w:num>
  <w:num w:numId="16">
    <w:abstractNumId w:val="54"/>
  </w:num>
  <w:num w:numId="17">
    <w:abstractNumId w:val="14"/>
  </w:num>
  <w:num w:numId="18">
    <w:abstractNumId w:val="23"/>
  </w:num>
  <w:num w:numId="19">
    <w:abstractNumId w:val="23"/>
  </w:num>
  <w:num w:numId="20">
    <w:abstractNumId w:val="23"/>
  </w:num>
  <w:num w:numId="21">
    <w:abstractNumId w:val="23"/>
  </w:num>
  <w:num w:numId="22">
    <w:abstractNumId w:val="23"/>
  </w:num>
  <w:num w:numId="23">
    <w:abstractNumId w:val="23"/>
  </w:num>
  <w:num w:numId="24">
    <w:abstractNumId w:val="23"/>
  </w:num>
  <w:num w:numId="25">
    <w:abstractNumId w:val="23"/>
  </w:num>
  <w:num w:numId="26">
    <w:abstractNumId w:val="20"/>
  </w:num>
  <w:num w:numId="27">
    <w:abstractNumId w:val="23"/>
  </w:num>
  <w:num w:numId="28">
    <w:abstractNumId w:val="64"/>
  </w:num>
  <w:num w:numId="29">
    <w:abstractNumId w:val="23"/>
  </w:num>
  <w:num w:numId="30">
    <w:abstractNumId w:val="23"/>
  </w:num>
  <w:num w:numId="31">
    <w:abstractNumId w:val="64"/>
  </w:num>
  <w:num w:numId="32">
    <w:abstractNumId w:val="64"/>
  </w:num>
  <w:num w:numId="33">
    <w:abstractNumId w:val="43"/>
  </w:num>
  <w:num w:numId="34">
    <w:abstractNumId w:val="62"/>
  </w:num>
  <w:num w:numId="35">
    <w:abstractNumId w:val="53"/>
  </w:num>
  <w:num w:numId="36">
    <w:abstractNumId w:val="68"/>
  </w:num>
  <w:num w:numId="37">
    <w:abstractNumId w:val="30"/>
  </w:num>
  <w:num w:numId="38">
    <w:abstractNumId w:val="64"/>
  </w:num>
  <w:num w:numId="39">
    <w:abstractNumId w:val="5"/>
  </w:num>
  <w:num w:numId="40">
    <w:abstractNumId w:val="28"/>
  </w:num>
  <w:num w:numId="41">
    <w:abstractNumId w:val="61"/>
  </w:num>
  <w:num w:numId="42">
    <w:abstractNumId w:val="12"/>
  </w:num>
  <w:num w:numId="43">
    <w:abstractNumId w:val="31"/>
  </w:num>
  <w:num w:numId="44">
    <w:abstractNumId w:val="56"/>
  </w:num>
  <w:num w:numId="45">
    <w:abstractNumId w:val="2"/>
  </w:num>
  <w:num w:numId="46">
    <w:abstractNumId w:val="19"/>
  </w:num>
  <w:num w:numId="47">
    <w:abstractNumId w:val="27"/>
  </w:num>
  <w:num w:numId="48">
    <w:abstractNumId w:val="57"/>
  </w:num>
  <w:num w:numId="49">
    <w:abstractNumId w:val="33"/>
  </w:num>
  <w:num w:numId="50">
    <w:abstractNumId w:val="53"/>
  </w:num>
  <w:num w:numId="51">
    <w:abstractNumId w:val="50"/>
  </w:num>
  <w:num w:numId="52">
    <w:abstractNumId w:val="53"/>
  </w:num>
  <w:num w:numId="53">
    <w:abstractNumId w:val="53"/>
  </w:num>
  <w:num w:numId="54">
    <w:abstractNumId w:val="53"/>
  </w:num>
  <w:num w:numId="55">
    <w:abstractNumId w:val="53"/>
  </w:num>
  <w:num w:numId="56">
    <w:abstractNumId w:val="53"/>
  </w:num>
  <w:num w:numId="57">
    <w:abstractNumId w:val="52"/>
  </w:num>
  <w:num w:numId="58">
    <w:abstractNumId w:val="53"/>
  </w:num>
  <w:num w:numId="59">
    <w:abstractNumId w:val="53"/>
  </w:num>
  <w:num w:numId="60">
    <w:abstractNumId w:val="53"/>
  </w:num>
  <w:num w:numId="61">
    <w:abstractNumId w:val="60"/>
  </w:num>
  <w:num w:numId="62">
    <w:abstractNumId w:val="10"/>
  </w:num>
  <w:num w:numId="63">
    <w:abstractNumId w:val="45"/>
  </w:num>
  <w:num w:numId="64">
    <w:abstractNumId w:val="22"/>
  </w:num>
  <w:num w:numId="65">
    <w:abstractNumId w:val="36"/>
  </w:num>
  <w:num w:numId="66">
    <w:abstractNumId w:val="66"/>
  </w:num>
  <w:num w:numId="67">
    <w:abstractNumId w:val="6"/>
  </w:num>
  <w:num w:numId="68">
    <w:abstractNumId w:val="25"/>
  </w:num>
  <w:num w:numId="69">
    <w:abstractNumId w:val="41"/>
  </w:num>
  <w:num w:numId="70">
    <w:abstractNumId w:val="18"/>
  </w:num>
  <w:num w:numId="71">
    <w:abstractNumId w:val="16"/>
  </w:num>
  <w:num w:numId="72">
    <w:abstractNumId w:val="34"/>
  </w:num>
  <w:num w:numId="73">
    <w:abstractNumId w:val="3"/>
  </w:num>
  <w:num w:numId="74">
    <w:abstractNumId w:val="1"/>
  </w:num>
  <w:num w:numId="75">
    <w:abstractNumId w:val="38"/>
  </w:num>
  <w:num w:numId="76">
    <w:abstractNumId w:val="46"/>
  </w:num>
  <w:num w:numId="77">
    <w:abstractNumId w:val="17"/>
  </w:num>
  <w:num w:numId="78">
    <w:abstractNumId w:val="48"/>
  </w:num>
  <w:num w:numId="79">
    <w:abstractNumId w:val="8"/>
  </w:num>
  <w:num w:numId="80">
    <w:abstractNumId w:val="6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abstractNumId w:val="6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abstractNumId w:val="15"/>
  </w:num>
  <w:num w:numId="83">
    <w:abstractNumId w:val="51"/>
  </w:num>
  <w:num w:numId="84">
    <w:abstractNumId w:val="0"/>
  </w:num>
  <w:num w:numId="85">
    <w:abstractNumId w:val="39"/>
  </w:num>
  <w:num w:numId="86">
    <w:abstractNumId w:val="55"/>
  </w:num>
  <w:num w:numId="87">
    <w:abstractNumId w:val="35"/>
  </w:num>
  <w:num w:numId="88">
    <w:abstractNumId w:val="29"/>
  </w:num>
  <w:num w:numId="89">
    <w:abstractNumId w:val="11"/>
  </w:num>
  <w:num w:numId="90">
    <w:abstractNumId w:val="7"/>
  </w:num>
  <w:num w:numId="91">
    <w:abstractNumId w:val="4"/>
  </w:num>
  <w:num w:numId="92">
    <w:abstractNumId w:val="59"/>
  </w:num>
  <w:num w:numId="93">
    <w:abstractNumId w:val="24"/>
  </w:num>
  <w:num w:numId="94">
    <w:abstractNumId w:val="6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abstractNumId w:val="6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abstractNumId w:val="6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abstractNumId w:val="6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abstractNumId w:val="49"/>
  </w:num>
  <w:num w:numId="99">
    <w:abstractNumId w:val="65"/>
  </w:num>
  <w:num w:numId="100">
    <w:abstractNumId w:val="47"/>
  </w:num>
  <w:num w:numId="101">
    <w:abstractNumId w:val="67"/>
  </w:num>
  <w:num w:numId="102">
    <w:abstractNumId w:val="44"/>
  </w:num>
  <w:num w:numId="103">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36461"/>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2EA9"/>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6B50"/>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5C88"/>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5CFF"/>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9F0B0CD-A606-4E64-9C92-8BBCF43B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437744"/>
    <w:rPr>
      <w:color w:val="605E5C"/>
      <w:shd w:val="clear" w:color="auto" w:fill="E1DFDD"/>
    </w:rPr>
  </w:style>
  <w:style w:type="character" w:customStyle="1" w:styleId="Mention">
    <w:name w:val="Mention"/>
    <w:basedOn w:val="Fuentedeprrafopredeter"/>
    <w:uiPriority w:val="99"/>
    <w:unhideWhenUsed/>
    <w:rsid w:val="00437744"/>
    <w:rPr>
      <w:color w:val="2B579A"/>
      <w:shd w:val="clear" w:color="auto" w:fill="E1DFDD"/>
    </w:rPr>
  </w:style>
  <w:style w:type="paragraph" w:customStyle="1" w:styleId="TableParagraph">
    <w:name w:val="Table Paragraph"/>
    <w:basedOn w:val="Normal"/>
    <w:uiPriority w:val="1"/>
    <w:qFormat/>
    <w:rsid w:val="008B6B50"/>
    <w:pPr>
      <w:widowControl w:val="0"/>
      <w:autoSpaceDE w:val="0"/>
      <w:autoSpaceDN w:val="0"/>
      <w:jc w:val="left"/>
    </w:pPr>
    <w:rPr>
      <w:rFonts w:ascii="Arial MT" w:eastAsia="Arial MT" w:hAnsi="Arial MT" w:cs="Arial MT"/>
      <w:sz w:val="22"/>
      <w:lang w:val="es-ES"/>
    </w:rPr>
  </w:style>
  <w:style w:type="table" w:styleId="Tabladelista3-nfasis1">
    <w:name w:val="List Table 3 Accent 1"/>
    <w:basedOn w:val="Tablanormal"/>
    <w:uiPriority w:val="48"/>
    <w:rsid w:val="00136461"/>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74891333-7DF7-4F90-B4B4-509D86DF1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25</Pages>
  <Words>9205</Words>
  <Characters>50628</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Manuel Barrero Guazman</cp:lastModifiedBy>
  <cp:revision>1</cp:revision>
  <cp:lastPrinted>2021-08-06T20:04:00Z</cp:lastPrinted>
  <dcterms:created xsi:type="dcterms:W3CDTF">2022-08-03T23:01:00Z</dcterms:created>
  <dcterms:modified xsi:type="dcterms:W3CDTF">2026-09-16T17:48:00Z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