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E91BFC" w14:textId="77777777" w:rsidR="00F60CA9" w:rsidRPr="001E5253" w:rsidRDefault="00F60CA9" w:rsidP="007A2FCA">
      <w:pPr>
        <w:rPr>
          <w:rFonts w:ascii="Verdana" w:hAnsi="Verdana"/>
        </w:rPr>
      </w:pPr>
    </w:p>
    <w:p w14:paraId="117D5B83" w14:textId="77777777" w:rsidR="00A5733A" w:rsidRPr="00A5733A" w:rsidRDefault="00A5733A" w:rsidP="00A5733A">
      <w:pPr>
        <w:autoSpaceDE w:val="0"/>
        <w:autoSpaceDN w:val="0"/>
        <w:adjustRightInd w:val="0"/>
        <w:jc w:val="both"/>
        <w:rPr>
          <w:rFonts w:ascii="Verdana" w:hAnsi="Verdana" w:cs="Arial"/>
          <w:highlight w:val="lightGray"/>
        </w:rPr>
      </w:pPr>
      <w:r w:rsidRPr="00A5733A">
        <w:rPr>
          <w:rFonts w:ascii="Verdana" w:hAnsi="Verdana" w:cs="Arial"/>
          <w:highlight w:val="lightGray"/>
        </w:rPr>
        <w:t>Ciudad y fecha</w:t>
      </w:r>
    </w:p>
    <w:p w14:paraId="112C6472" w14:textId="77777777" w:rsidR="00A5733A" w:rsidRPr="00A5733A" w:rsidRDefault="00A5733A" w:rsidP="00A5733A">
      <w:pPr>
        <w:spacing w:after="0" w:line="240" w:lineRule="auto"/>
        <w:jc w:val="both"/>
        <w:rPr>
          <w:rFonts w:ascii="Verdana" w:eastAsia="Arial Narrow" w:hAnsi="Verdana" w:cs="Arial"/>
          <w:b/>
          <w:bCs/>
        </w:rPr>
      </w:pPr>
      <w:r w:rsidRPr="00A5733A">
        <w:rPr>
          <w:rFonts w:ascii="Verdana" w:hAnsi="Verdana" w:cs="Arial"/>
          <w:b/>
          <w:bCs/>
        </w:rPr>
        <w:t xml:space="preserve">Objeto: </w:t>
      </w:r>
      <w:r w:rsidRPr="00A5733A">
        <w:rPr>
          <w:rFonts w:ascii="Verdana" w:hAnsi="Verdana" w:cs="Arial"/>
        </w:rPr>
        <w:t>“</w:t>
      </w:r>
      <w:r w:rsidRPr="00A5733A">
        <w:rPr>
          <w:rFonts w:ascii="Verdana" w:hAnsi="Verdana" w:cs="Arial"/>
          <w:highlight w:val="lightGray"/>
        </w:rPr>
        <w:t xml:space="preserve">debe digitar el objeto de la convocatoria </w:t>
      </w:r>
      <w:r w:rsidRPr="00A5733A">
        <w:rPr>
          <w:rFonts w:ascii="Verdana" w:hAnsi="Verdana" w:cs="Arial"/>
          <w:b/>
          <w:bCs/>
          <w:highlight w:val="lightGray"/>
        </w:rPr>
        <w:t>XXXXXXXXXXXXXXXXXX</w:t>
      </w:r>
      <w:r w:rsidRPr="00A5733A">
        <w:rPr>
          <w:rFonts w:ascii="Verdana" w:hAnsi="Verdana" w:cs="Arial"/>
          <w:highlight w:val="lightGray"/>
        </w:rPr>
        <w:t>.</w:t>
      </w:r>
      <w:r w:rsidRPr="00A5733A">
        <w:rPr>
          <w:rFonts w:ascii="Verdana" w:hAnsi="Verdana" w:cs="Arial"/>
        </w:rPr>
        <w:t>”</w:t>
      </w:r>
    </w:p>
    <w:p w14:paraId="6F161133" w14:textId="77777777" w:rsidR="00A5733A" w:rsidRPr="00A5733A" w:rsidRDefault="00A5733A" w:rsidP="00A5733A">
      <w:pPr>
        <w:pStyle w:val="Sinespaciado"/>
        <w:rPr>
          <w:rFonts w:ascii="Verdana" w:hAnsi="Verdana"/>
        </w:rPr>
      </w:pPr>
    </w:p>
    <w:p w14:paraId="3C9EBCAD" w14:textId="0DE13BE2" w:rsidR="00A5733A" w:rsidRPr="00305AC9" w:rsidRDefault="00A5733A" w:rsidP="00A5733A">
      <w:pPr>
        <w:autoSpaceDE w:val="0"/>
        <w:autoSpaceDN w:val="0"/>
        <w:adjustRightInd w:val="0"/>
        <w:jc w:val="both"/>
        <w:rPr>
          <w:rFonts w:ascii="Verdana" w:hAnsi="Verdana" w:cs="Arial"/>
          <w:color w:val="000000" w:themeColor="text1"/>
        </w:rPr>
      </w:pPr>
      <w:r w:rsidRPr="00A5733A">
        <w:rPr>
          <w:rFonts w:ascii="Verdana" w:hAnsi="Verdana" w:cs="Arial"/>
        </w:rPr>
        <w:t xml:space="preserve">Con la entrega de este formato </w:t>
      </w:r>
      <w:r w:rsidRPr="00A5733A">
        <w:rPr>
          <w:rFonts w:ascii="Verdana" w:hAnsi="Verdana" w:cs="Arial"/>
          <w:b/>
          <w:bCs/>
        </w:rPr>
        <w:t>debidamente suscrito por el representante legal y/o persona natural,</w:t>
      </w:r>
      <w:r w:rsidRPr="00A5733A">
        <w:rPr>
          <w:rFonts w:ascii="Verdana" w:hAnsi="Verdana" w:cs="Arial"/>
        </w:rPr>
        <w:t xml:space="preserve"> el proponente acredita y acepta que </w:t>
      </w:r>
      <w:r w:rsidRPr="00A5733A">
        <w:rPr>
          <w:rFonts w:ascii="Verdana" w:hAnsi="Verdana" w:cs="Arial"/>
          <w:b/>
          <w:bCs/>
        </w:rPr>
        <w:t>CUMPLE</w:t>
      </w:r>
      <w:r w:rsidRPr="00A5733A">
        <w:rPr>
          <w:rFonts w:ascii="Verdana" w:hAnsi="Verdana" w:cs="Arial"/>
        </w:rPr>
        <w:t xml:space="preserve"> con las especificaciones técnicas mínimas de obligatorio cumplimiento y con las especificaciones adicionales de </w:t>
      </w:r>
      <w:r w:rsidRPr="00305AC9">
        <w:rPr>
          <w:rFonts w:ascii="Verdana" w:hAnsi="Verdana" w:cs="Arial"/>
          <w:color w:val="000000" w:themeColor="text1"/>
        </w:rPr>
        <w:t xml:space="preserve">obligatorio cumplimiento, aceptando así lo exigido por la entidad en este documento y </w:t>
      </w:r>
      <w:r w:rsidRPr="00305AC9">
        <w:rPr>
          <w:rFonts w:ascii="Verdana" w:hAnsi="Verdana" w:cs="Arial"/>
          <w:b/>
          <w:bCs/>
          <w:color w:val="000000" w:themeColor="text1"/>
        </w:rPr>
        <w:t>aportando los documentos adicionales</w:t>
      </w:r>
      <w:r w:rsidRPr="00305AC9">
        <w:rPr>
          <w:rFonts w:ascii="Verdana" w:hAnsi="Verdana" w:cs="Arial"/>
          <w:color w:val="000000" w:themeColor="text1"/>
        </w:rPr>
        <w:t xml:space="preserve">. </w:t>
      </w:r>
    </w:p>
    <w:p w14:paraId="30B90919" w14:textId="7C5AC0C7" w:rsidR="00A5733A" w:rsidRPr="00A5733A" w:rsidRDefault="00A5733A" w:rsidP="00A5733A">
      <w:pPr>
        <w:autoSpaceDE w:val="0"/>
        <w:autoSpaceDN w:val="0"/>
        <w:adjustRightInd w:val="0"/>
        <w:jc w:val="both"/>
        <w:rPr>
          <w:rFonts w:ascii="Verdana" w:hAnsi="Verdana" w:cs="Arial"/>
        </w:rPr>
      </w:pPr>
      <w:r w:rsidRPr="00A5733A">
        <w:rPr>
          <w:rFonts w:ascii="Verdana" w:hAnsi="Verdana" w:cs="Arial"/>
        </w:rPr>
        <w:t>Por tanto, de resultar adjudicatario del presente proce</w:t>
      </w:r>
      <w:r w:rsidRPr="00305AC9">
        <w:rPr>
          <w:rFonts w:ascii="Verdana" w:hAnsi="Verdana" w:cs="Arial"/>
          <w:color w:val="000000" w:themeColor="text1"/>
        </w:rPr>
        <w:t>so de selección efectuará la entrega de</w:t>
      </w:r>
      <w:r w:rsidR="00305AC9" w:rsidRPr="00305AC9">
        <w:rPr>
          <w:rFonts w:ascii="Verdana" w:hAnsi="Verdana" w:cs="Arial"/>
          <w:color w:val="000000" w:themeColor="text1"/>
        </w:rPr>
        <w:t xml:space="preserve"> </w:t>
      </w:r>
      <w:r w:rsidRPr="00305AC9">
        <w:rPr>
          <w:rFonts w:ascii="Verdana" w:hAnsi="Verdana" w:cs="Arial"/>
          <w:color w:val="000000" w:themeColor="text1"/>
        </w:rPr>
        <w:t>l</w:t>
      </w:r>
      <w:r w:rsidR="00305AC9" w:rsidRPr="00305AC9">
        <w:rPr>
          <w:rFonts w:ascii="Verdana" w:hAnsi="Verdana" w:cs="Arial"/>
          <w:color w:val="000000" w:themeColor="text1"/>
        </w:rPr>
        <w:t>os</w:t>
      </w:r>
      <w:r w:rsidRPr="00305AC9">
        <w:rPr>
          <w:rFonts w:ascii="Verdana" w:hAnsi="Verdana" w:cs="Arial"/>
          <w:color w:val="000000" w:themeColor="text1"/>
        </w:rPr>
        <w:t xml:space="preserve"> bien</w:t>
      </w:r>
      <w:r w:rsidR="00305AC9" w:rsidRPr="00305AC9">
        <w:rPr>
          <w:rFonts w:ascii="Verdana" w:hAnsi="Verdana" w:cs="Arial"/>
          <w:color w:val="000000" w:themeColor="text1"/>
        </w:rPr>
        <w:t>es</w:t>
      </w:r>
      <w:r w:rsidRPr="00305AC9">
        <w:rPr>
          <w:rFonts w:ascii="Verdana" w:hAnsi="Verdana" w:cs="Arial"/>
          <w:color w:val="000000" w:themeColor="text1"/>
        </w:rPr>
        <w:t xml:space="preserve"> objeto del contrato con sujeción a lo descrito en las especificaciones técnicas y conforme a las obligaciones </w:t>
      </w:r>
      <w:r w:rsidRPr="00A5733A">
        <w:rPr>
          <w:rFonts w:ascii="Verdana" w:hAnsi="Verdana" w:cs="Arial"/>
        </w:rPr>
        <w:t xml:space="preserve">establecidas en el proceso. </w:t>
      </w:r>
    </w:p>
    <w:p w14:paraId="614BFF15" w14:textId="2E3126B6" w:rsidR="00A5733A" w:rsidRPr="00305AC9" w:rsidRDefault="00A5733A" w:rsidP="00305AC9">
      <w:pPr>
        <w:autoSpaceDE w:val="0"/>
        <w:autoSpaceDN w:val="0"/>
        <w:adjustRightInd w:val="0"/>
        <w:jc w:val="both"/>
        <w:rPr>
          <w:rFonts w:ascii="Verdana" w:hAnsi="Verdana" w:cs="Arial"/>
        </w:rPr>
      </w:pPr>
      <w:r w:rsidRPr="00A5733A">
        <w:rPr>
          <w:rFonts w:ascii="Verdana" w:hAnsi="Verdana" w:cs="Arial"/>
          <w:b/>
          <w:bCs/>
        </w:rPr>
        <w:t>ESPECIFICACIONES TÉCNICAS MÍNIMAS DE OBLIGATORIO CUMPLIMIENTO:</w:t>
      </w:r>
      <w:r w:rsidRPr="00A5733A">
        <w:rPr>
          <w:rFonts w:ascii="Verdana" w:hAnsi="Verdana" w:cs="Arial"/>
        </w:rPr>
        <w:t> </w:t>
      </w:r>
    </w:p>
    <w:p w14:paraId="0F4BD088" w14:textId="77777777" w:rsidR="00305AC9" w:rsidRPr="00767423" w:rsidRDefault="00305AC9" w:rsidP="00305AC9">
      <w:pPr>
        <w:spacing w:after="0" w:line="240" w:lineRule="auto"/>
        <w:jc w:val="both"/>
        <w:textAlignment w:val="baseline"/>
        <w:rPr>
          <w:rFonts w:ascii="Segoe UI" w:eastAsia="Times New Roman" w:hAnsi="Segoe UI" w:cs="Segoe UI"/>
          <w:sz w:val="18"/>
          <w:szCs w:val="18"/>
          <w:lang w:eastAsia="es-CO"/>
        </w:rPr>
      </w:pPr>
      <w:r w:rsidRPr="00767423">
        <w:rPr>
          <w:rFonts w:ascii="Verdana" w:eastAsia="Times New Roman" w:hAnsi="Verdana" w:cs="Segoe UI"/>
          <w:lang w:eastAsia="es-CO"/>
        </w:rPr>
        <w:t>El contratista debe garantizar la ejecución del objeto contractual, cumpliendo las especificaciones técnicas y demás exigidas por el Instituto Nacional de Metrología, como se describe a continuación:  </w:t>
      </w:r>
    </w:p>
    <w:p w14:paraId="6A8BA03C" w14:textId="77777777" w:rsidR="00305AC9" w:rsidRPr="00767423" w:rsidRDefault="00305AC9" w:rsidP="00305AC9">
      <w:pPr>
        <w:spacing w:after="0" w:line="240" w:lineRule="auto"/>
        <w:jc w:val="both"/>
        <w:textAlignment w:val="baseline"/>
        <w:rPr>
          <w:rFonts w:ascii="Segoe UI" w:eastAsia="Times New Roman" w:hAnsi="Segoe UI" w:cs="Segoe UI"/>
          <w:sz w:val="18"/>
          <w:szCs w:val="18"/>
          <w:lang w:eastAsia="es-CO"/>
        </w:rPr>
      </w:pPr>
      <w:r w:rsidRPr="00767423">
        <w:rPr>
          <w:rFonts w:ascii="Verdana" w:eastAsia="Times New Roman" w:hAnsi="Verdana" w:cs="Segoe UI"/>
          <w:lang w:eastAsia="es-CO"/>
        </w:rPr>
        <w:t>  </w:t>
      </w:r>
    </w:p>
    <w:tbl>
      <w:tblPr>
        <w:tblW w:w="87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5276"/>
        <w:gridCol w:w="1399"/>
        <w:gridCol w:w="1560"/>
      </w:tblGrid>
      <w:tr w:rsidR="00305AC9" w:rsidRPr="00767423" w14:paraId="78915E07"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shd w:val="clear" w:color="auto" w:fill="145F82"/>
            <w:vAlign w:val="center"/>
            <w:hideMark/>
          </w:tcPr>
          <w:p w14:paraId="098F0BCC" w14:textId="77777777" w:rsidR="00305AC9" w:rsidRPr="00767423" w:rsidRDefault="00305AC9" w:rsidP="009112F1">
            <w:pPr>
              <w:spacing w:after="0" w:line="240" w:lineRule="auto"/>
              <w:jc w:val="center"/>
              <w:textAlignment w:val="baseline"/>
              <w:rPr>
                <w:rFonts w:ascii="Times New Roman" w:eastAsia="Times New Roman" w:hAnsi="Times New Roman" w:cs="Times New Roman"/>
                <w:color w:val="F5F5F5"/>
                <w:sz w:val="24"/>
                <w:szCs w:val="24"/>
                <w:lang w:eastAsia="es-CO"/>
              </w:rPr>
            </w:pPr>
            <w:r w:rsidRPr="00767423">
              <w:rPr>
                <w:rFonts w:ascii="Verdana" w:eastAsia="Times New Roman" w:hAnsi="Verdana" w:cs="Times New Roman"/>
                <w:b/>
                <w:bCs/>
                <w:color w:val="FFFFFF"/>
                <w:lang w:eastAsia="es-CO"/>
              </w:rPr>
              <w:t>No </w:t>
            </w:r>
            <w:r w:rsidRPr="00767423">
              <w:rPr>
                <w:rFonts w:ascii="Verdana" w:eastAsia="Times New Roman" w:hAnsi="Verdana" w:cs="Times New Roman"/>
                <w:color w:val="FFFFFF"/>
                <w:lang w:eastAsia="es-CO"/>
              </w:rPr>
              <w:t>  </w:t>
            </w:r>
          </w:p>
        </w:tc>
        <w:tc>
          <w:tcPr>
            <w:tcW w:w="5276" w:type="dxa"/>
            <w:tcBorders>
              <w:top w:val="single" w:sz="12" w:space="0" w:color="000000"/>
              <w:left w:val="single" w:sz="12" w:space="0" w:color="000000"/>
              <w:bottom w:val="single" w:sz="12" w:space="0" w:color="000000"/>
              <w:right w:val="single" w:sz="12" w:space="0" w:color="000000"/>
            </w:tcBorders>
            <w:shd w:val="clear" w:color="auto" w:fill="145F82"/>
            <w:vAlign w:val="center"/>
            <w:hideMark/>
          </w:tcPr>
          <w:p w14:paraId="4FC43719" w14:textId="77777777" w:rsidR="00305AC9" w:rsidRPr="00767423" w:rsidRDefault="00305AC9" w:rsidP="009112F1">
            <w:pPr>
              <w:spacing w:after="0" w:line="240" w:lineRule="auto"/>
              <w:jc w:val="center"/>
              <w:textAlignment w:val="baseline"/>
              <w:rPr>
                <w:rFonts w:ascii="Times New Roman" w:eastAsia="Times New Roman" w:hAnsi="Times New Roman" w:cs="Times New Roman"/>
                <w:color w:val="F5F5F5"/>
                <w:sz w:val="24"/>
                <w:szCs w:val="24"/>
                <w:lang w:eastAsia="es-CO"/>
              </w:rPr>
            </w:pPr>
            <w:r w:rsidRPr="00767423">
              <w:rPr>
                <w:rFonts w:ascii="Verdana" w:eastAsia="Times New Roman" w:hAnsi="Verdana" w:cs="Times New Roman"/>
                <w:b/>
                <w:bCs/>
                <w:color w:val="FFFFFF"/>
                <w:lang w:eastAsia="es-CO"/>
              </w:rPr>
              <w:t>Descripción </w:t>
            </w:r>
            <w:r w:rsidRPr="00767423">
              <w:rPr>
                <w:rFonts w:ascii="Verdana" w:eastAsia="Times New Roman" w:hAnsi="Verdana" w:cs="Times New Roman"/>
                <w:color w:val="FFFFFF"/>
                <w:lang w:eastAsia="es-CO"/>
              </w:rPr>
              <w:t>  </w:t>
            </w:r>
          </w:p>
        </w:tc>
        <w:tc>
          <w:tcPr>
            <w:tcW w:w="1399" w:type="dxa"/>
            <w:tcBorders>
              <w:top w:val="single" w:sz="12" w:space="0" w:color="000000"/>
              <w:left w:val="single" w:sz="12" w:space="0" w:color="000000"/>
              <w:bottom w:val="single" w:sz="12" w:space="0" w:color="000000"/>
              <w:right w:val="single" w:sz="12" w:space="0" w:color="000000"/>
            </w:tcBorders>
            <w:shd w:val="clear" w:color="auto" w:fill="145F82"/>
            <w:vAlign w:val="center"/>
            <w:hideMark/>
          </w:tcPr>
          <w:p w14:paraId="35829772" w14:textId="77777777" w:rsidR="00305AC9" w:rsidRPr="00767423" w:rsidRDefault="00305AC9" w:rsidP="009112F1">
            <w:pPr>
              <w:spacing w:after="0" w:line="240" w:lineRule="auto"/>
              <w:jc w:val="center"/>
              <w:textAlignment w:val="baseline"/>
              <w:rPr>
                <w:rFonts w:ascii="Times New Roman" w:eastAsia="Times New Roman" w:hAnsi="Times New Roman" w:cs="Times New Roman"/>
                <w:color w:val="F5F5F5"/>
                <w:sz w:val="24"/>
                <w:szCs w:val="24"/>
                <w:lang w:eastAsia="es-CO"/>
              </w:rPr>
            </w:pPr>
            <w:r w:rsidRPr="00767423">
              <w:rPr>
                <w:rFonts w:ascii="Verdana" w:eastAsia="Times New Roman" w:hAnsi="Verdana" w:cs="Times New Roman"/>
                <w:b/>
                <w:bCs/>
                <w:color w:val="FFFFFF"/>
                <w:lang w:eastAsia="es-CO"/>
              </w:rPr>
              <w:t>Cantidad</w:t>
            </w:r>
            <w:r w:rsidRPr="00767423">
              <w:rPr>
                <w:rFonts w:ascii="Verdana" w:eastAsia="Times New Roman" w:hAnsi="Verdana" w:cs="Times New Roman"/>
                <w:color w:val="FFFFFF"/>
                <w:lang w:eastAsia="es-CO"/>
              </w:rPr>
              <w:t>  </w:t>
            </w:r>
          </w:p>
        </w:tc>
        <w:tc>
          <w:tcPr>
            <w:tcW w:w="1560" w:type="dxa"/>
            <w:tcBorders>
              <w:top w:val="single" w:sz="12" w:space="0" w:color="000000"/>
              <w:left w:val="single" w:sz="12" w:space="0" w:color="000000"/>
              <w:bottom w:val="single" w:sz="12" w:space="0" w:color="000000"/>
              <w:right w:val="single" w:sz="12" w:space="0" w:color="000000"/>
            </w:tcBorders>
            <w:shd w:val="clear" w:color="auto" w:fill="145F82"/>
            <w:hideMark/>
          </w:tcPr>
          <w:p w14:paraId="6DF8B053" w14:textId="77777777" w:rsidR="00305AC9" w:rsidRPr="00767423" w:rsidRDefault="00305AC9" w:rsidP="009112F1">
            <w:pPr>
              <w:spacing w:after="0" w:line="240" w:lineRule="auto"/>
              <w:jc w:val="center"/>
              <w:textAlignment w:val="baseline"/>
              <w:rPr>
                <w:rFonts w:ascii="Times New Roman" w:eastAsia="Times New Roman" w:hAnsi="Times New Roman" w:cs="Times New Roman"/>
                <w:color w:val="F5F5F5"/>
                <w:sz w:val="24"/>
                <w:szCs w:val="24"/>
                <w:lang w:eastAsia="es-CO"/>
              </w:rPr>
            </w:pPr>
            <w:r w:rsidRPr="00767423">
              <w:rPr>
                <w:rFonts w:ascii="Verdana" w:eastAsia="Times New Roman" w:hAnsi="Verdana" w:cs="Times New Roman"/>
                <w:b/>
                <w:bCs/>
                <w:color w:val="FFFFFF"/>
                <w:lang w:eastAsia="es-CO"/>
              </w:rPr>
              <w:t>UNIDAD DE MEDIDA</w:t>
            </w:r>
            <w:r w:rsidRPr="00767423">
              <w:rPr>
                <w:rFonts w:ascii="Verdana" w:eastAsia="Times New Roman" w:hAnsi="Verdana" w:cs="Times New Roman"/>
                <w:color w:val="FFFFFF"/>
                <w:lang w:eastAsia="es-CO"/>
              </w:rPr>
              <w:t>  </w:t>
            </w:r>
          </w:p>
        </w:tc>
      </w:tr>
      <w:tr w:rsidR="00305AC9" w:rsidRPr="00767423" w14:paraId="460043FE"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7BD138BC"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247A90CA"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Disco duro estado Solido 512 GB 2.5" conexión SATA. Velocidades de lectura y escritura de 500 Mbps y 450 Mbps y tipo de memoria flash TLC (Triple-Level Cell)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0D115F0A"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10  </w:t>
            </w:r>
          </w:p>
        </w:tc>
        <w:tc>
          <w:tcPr>
            <w:tcW w:w="1560" w:type="dxa"/>
            <w:tcBorders>
              <w:top w:val="single" w:sz="12" w:space="0" w:color="000000"/>
              <w:left w:val="single" w:sz="12" w:space="0" w:color="000000"/>
              <w:bottom w:val="single" w:sz="12" w:space="0" w:color="000000"/>
              <w:right w:val="single" w:sz="12" w:space="0" w:color="000000"/>
            </w:tcBorders>
            <w:hideMark/>
          </w:tcPr>
          <w:p w14:paraId="6E77CB50"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04BF9D40"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78CEC207"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133D3367"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2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2DE9BEE0"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Diadema conector USB-A, ajustable, tipo Over-</w:t>
            </w:r>
            <w:proofErr w:type="spellStart"/>
            <w:r w:rsidRPr="00767423">
              <w:rPr>
                <w:rFonts w:ascii="Verdana" w:eastAsia="Times New Roman" w:hAnsi="Verdana" w:cs="Times New Roman"/>
                <w:color w:val="000000"/>
                <w:lang w:eastAsia="es-CO"/>
              </w:rPr>
              <w:t>ear</w:t>
            </w:r>
            <w:proofErr w:type="spellEnd"/>
            <w:r w:rsidRPr="00767423">
              <w:rPr>
                <w:rFonts w:ascii="Verdana" w:eastAsia="Times New Roman" w:hAnsi="Verdana" w:cs="Times New Roman"/>
                <w:color w:val="000000"/>
                <w:lang w:eastAsia="es-CO"/>
              </w:rPr>
              <w:t xml:space="preserve">, almohadilla afelpada y acolchada con micrófono flexible y cancelación de ruido, control de audio integrado. </w:t>
            </w:r>
            <w:proofErr w:type="spellStart"/>
            <w:r w:rsidRPr="00767423">
              <w:rPr>
                <w:rFonts w:ascii="Verdana" w:eastAsia="Times New Roman" w:hAnsi="Verdana" w:cs="Times New Roman"/>
                <w:color w:val="000000"/>
                <w:lang w:eastAsia="es-CO"/>
              </w:rPr>
              <w:t>Diametro</w:t>
            </w:r>
            <w:proofErr w:type="spellEnd"/>
            <w:r w:rsidRPr="00767423">
              <w:rPr>
                <w:rFonts w:ascii="Verdana" w:eastAsia="Times New Roman" w:hAnsi="Verdana" w:cs="Times New Roman"/>
                <w:color w:val="000000"/>
                <w:lang w:eastAsia="es-CO"/>
              </w:rPr>
              <w:t xml:space="preserve"> de copa almohadilla (7.5 cm a 9 cm). Impedancia de entrada: 32 ohmios. Sensibilidad (auricular): 94 </w:t>
            </w:r>
            <w:proofErr w:type="spellStart"/>
            <w:r w:rsidRPr="00767423">
              <w:rPr>
                <w:rFonts w:ascii="Verdana" w:eastAsia="Times New Roman" w:hAnsi="Verdana" w:cs="Times New Roman"/>
                <w:color w:val="000000"/>
                <w:lang w:eastAsia="es-CO"/>
              </w:rPr>
              <w:t>dBV</w:t>
            </w:r>
            <w:proofErr w:type="spellEnd"/>
            <w:r w:rsidRPr="00767423">
              <w:rPr>
                <w:rFonts w:ascii="Verdana" w:eastAsia="Times New Roman" w:hAnsi="Verdana" w:cs="Times New Roman"/>
                <w:color w:val="000000"/>
                <w:lang w:eastAsia="es-CO"/>
              </w:rPr>
              <w:t>/</w:t>
            </w:r>
            <w:proofErr w:type="spellStart"/>
            <w:r w:rsidRPr="00767423">
              <w:rPr>
                <w:rFonts w:ascii="Verdana" w:eastAsia="Times New Roman" w:hAnsi="Verdana" w:cs="Times New Roman"/>
                <w:color w:val="000000"/>
                <w:lang w:eastAsia="es-CO"/>
              </w:rPr>
              <w:t>Pa</w:t>
            </w:r>
            <w:proofErr w:type="spellEnd"/>
            <w:r w:rsidRPr="00767423">
              <w:rPr>
                <w:rFonts w:ascii="Verdana" w:eastAsia="Times New Roman" w:hAnsi="Verdana" w:cs="Times New Roman"/>
                <w:color w:val="000000"/>
                <w:lang w:eastAsia="es-CO"/>
              </w:rPr>
              <w:t xml:space="preserve"> +/- 3 dB. Sensibilidad (micrófono): -17 </w:t>
            </w:r>
            <w:proofErr w:type="spellStart"/>
            <w:r w:rsidRPr="00767423">
              <w:rPr>
                <w:rFonts w:ascii="Verdana" w:eastAsia="Times New Roman" w:hAnsi="Verdana" w:cs="Times New Roman"/>
                <w:color w:val="000000"/>
                <w:lang w:eastAsia="es-CO"/>
              </w:rPr>
              <w:t>dBV</w:t>
            </w:r>
            <w:proofErr w:type="spellEnd"/>
            <w:r w:rsidRPr="00767423">
              <w:rPr>
                <w:rFonts w:ascii="Verdana" w:eastAsia="Times New Roman" w:hAnsi="Verdana" w:cs="Times New Roman"/>
                <w:color w:val="000000"/>
                <w:lang w:eastAsia="es-CO"/>
              </w:rPr>
              <w:t>/</w:t>
            </w:r>
            <w:proofErr w:type="spellStart"/>
            <w:r w:rsidRPr="00767423">
              <w:rPr>
                <w:rFonts w:ascii="Verdana" w:eastAsia="Times New Roman" w:hAnsi="Verdana" w:cs="Times New Roman"/>
                <w:color w:val="000000"/>
                <w:lang w:eastAsia="es-CO"/>
              </w:rPr>
              <w:t>Pa</w:t>
            </w:r>
            <w:proofErr w:type="spellEnd"/>
            <w:r w:rsidRPr="00767423">
              <w:rPr>
                <w:rFonts w:ascii="Verdana" w:eastAsia="Times New Roman" w:hAnsi="Verdana" w:cs="Times New Roman"/>
                <w:color w:val="000000"/>
                <w:lang w:eastAsia="es-CO"/>
              </w:rPr>
              <w:t xml:space="preserve"> +/- 4 dB.   </w:t>
            </w:r>
            <w:r w:rsidRPr="00767423">
              <w:rPr>
                <w:rFonts w:ascii="Verdana" w:eastAsia="Times New Roman" w:hAnsi="Verdana" w:cs="Times New Roman"/>
                <w:color w:val="000000"/>
                <w:lang w:eastAsia="es-CO"/>
              </w:rPr>
              <w:br/>
              <w:t>Respuesta de frecuencia (auriculares): 20 Hz – 20 kHz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7B4C63A6"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20  </w:t>
            </w:r>
          </w:p>
        </w:tc>
        <w:tc>
          <w:tcPr>
            <w:tcW w:w="1560" w:type="dxa"/>
            <w:tcBorders>
              <w:top w:val="single" w:sz="12" w:space="0" w:color="000000"/>
              <w:left w:val="single" w:sz="12" w:space="0" w:color="000000"/>
              <w:bottom w:val="single" w:sz="12" w:space="0" w:color="000000"/>
              <w:right w:val="single" w:sz="12" w:space="0" w:color="000000"/>
            </w:tcBorders>
            <w:hideMark/>
          </w:tcPr>
          <w:p w14:paraId="3C97D410"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27AF2DED"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068194D9"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343801B4"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p w14:paraId="63A62B0F"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tc>
      </w:tr>
      <w:tr w:rsidR="00305AC9" w:rsidRPr="00767423" w14:paraId="2AB9F17B"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2EF66FBE"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3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3F29A6C3"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Cable HDMI de alta velocidad conexión macho-macho doble filtro x  1,5 metros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3BEF5F68"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5  </w:t>
            </w:r>
          </w:p>
        </w:tc>
        <w:tc>
          <w:tcPr>
            <w:tcW w:w="1560" w:type="dxa"/>
            <w:tcBorders>
              <w:top w:val="single" w:sz="12" w:space="0" w:color="000000"/>
              <w:left w:val="single" w:sz="12" w:space="0" w:color="000000"/>
              <w:bottom w:val="single" w:sz="12" w:space="0" w:color="000000"/>
              <w:right w:val="single" w:sz="12" w:space="0" w:color="000000"/>
            </w:tcBorders>
            <w:hideMark/>
          </w:tcPr>
          <w:p w14:paraId="692BE714"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544CE359"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p w14:paraId="24BABB8E"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lastRenderedPageBreak/>
              <w:t>  </w:t>
            </w:r>
          </w:p>
        </w:tc>
      </w:tr>
      <w:tr w:rsidR="00305AC9" w:rsidRPr="00767423" w14:paraId="768F318D"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3A71CCAF"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lastRenderedPageBreak/>
              <w:t>4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3AC6169D"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xml:space="preserve">Apuntador inalámbrico profesional con láser clase 2 (&lt;1 </w:t>
            </w:r>
            <w:proofErr w:type="spellStart"/>
            <w:r w:rsidRPr="00767423">
              <w:rPr>
                <w:rFonts w:ascii="Verdana" w:eastAsia="Times New Roman" w:hAnsi="Verdana" w:cs="Times New Roman"/>
                <w:color w:val="000000"/>
                <w:lang w:eastAsia="es-CO"/>
              </w:rPr>
              <w:t>mW</w:t>
            </w:r>
            <w:proofErr w:type="spellEnd"/>
            <w:r w:rsidRPr="00767423">
              <w:rPr>
                <w:rFonts w:ascii="Verdana" w:eastAsia="Times New Roman" w:hAnsi="Verdana" w:cs="Times New Roman"/>
                <w:color w:val="000000"/>
                <w:lang w:eastAsia="es-CO"/>
              </w:rPr>
              <w:t>, 640–660 nm) con conexión inalámbrica mediante USB, 2.4 GHz Plug &amp; Play (sin necesidad de software), recargable vía USB, con indicador de carga, compatible con Windows, macOS, Linux y Android, diseño ergonómico, Diámetro de haz de luz mayor o igual a 5mm.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5C5E51FC"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  </w:t>
            </w:r>
          </w:p>
        </w:tc>
        <w:tc>
          <w:tcPr>
            <w:tcW w:w="1560" w:type="dxa"/>
            <w:tcBorders>
              <w:top w:val="single" w:sz="12" w:space="0" w:color="000000"/>
              <w:left w:val="single" w:sz="12" w:space="0" w:color="000000"/>
              <w:bottom w:val="single" w:sz="12" w:space="0" w:color="000000"/>
              <w:right w:val="single" w:sz="12" w:space="0" w:color="000000"/>
            </w:tcBorders>
            <w:hideMark/>
          </w:tcPr>
          <w:p w14:paraId="297C1F4B"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19C9458F"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597E3319"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597B301B"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p w14:paraId="65F15678"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tc>
      </w:tr>
      <w:tr w:rsidR="00305AC9" w:rsidRPr="00767423" w14:paraId="1E6D48D7"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6E6CE701"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5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62E70A12"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Dell 14x4H 3TB NL SAS 7.2k 6GBPS 3.5" Drive MG03SCA300 HDEPC01DLA51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547A465B"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2  </w:t>
            </w:r>
          </w:p>
        </w:tc>
        <w:tc>
          <w:tcPr>
            <w:tcW w:w="1560" w:type="dxa"/>
            <w:tcBorders>
              <w:top w:val="single" w:sz="12" w:space="0" w:color="000000"/>
              <w:left w:val="single" w:sz="12" w:space="0" w:color="000000"/>
              <w:bottom w:val="single" w:sz="12" w:space="0" w:color="000000"/>
              <w:right w:val="single" w:sz="12" w:space="0" w:color="000000"/>
            </w:tcBorders>
            <w:hideMark/>
          </w:tcPr>
          <w:p w14:paraId="71E9E786"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3563F10C"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p w14:paraId="56232C74"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tc>
      </w:tr>
      <w:tr w:rsidR="00305AC9" w:rsidRPr="00767423" w14:paraId="39BF85E6"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61902CC1"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6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7311E158"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Adaptador convertidor de Audio y vídeo 3 en 1 USB 3,0 a HDMI y VGA 1080P, sin necesidad de software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0FFEE921"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10  </w:t>
            </w:r>
          </w:p>
        </w:tc>
        <w:tc>
          <w:tcPr>
            <w:tcW w:w="1560" w:type="dxa"/>
            <w:tcBorders>
              <w:top w:val="single" w:sz="12" w:space="0" w:color="000000"/>
              <w:left w:val="single" w:sz="12" w:space="0" w:color="000000"/>
              <w:bottom w:val="single" w:sz="12" w:space="0" w:color="000000"/>
              <w:right w:val="single" w:sz="12" w:space="0" w:color="000000"/>
            </w:tcBorders>
            <w:hideMark/>
          </w:tcPr>
          <w:p w14:paraId="414249B7"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2712CA33"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p w14:paraId="16E3BC67"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tc>
      </w:tr>
      <w:tr w:rsidR="00305AC9" w:rsidRPr="00767423" w14:paraId="4050E728"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0380912A"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7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764DAC1B"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Adaptador VGA macho a HDMI hembra, sin necesidad de software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1CD07C53"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  </w:t>
            </w:r>
          </w:p>
        </w:tc>
        <w:tc>
          <w:tcPr>
            <w:tcW w:w="1560" w:type="dxa"/>
            <w:tcBorders>
              <w:top w:val="single" w:sz="12" w:space="0" w:color="000000"/>
              <w:left w:val="single" w:sz="12" w:space="0" w:color="000000"/>
              <w:bottom w:val="single" w:sz="12" w:space="0" w:color="000000"/>
              <w:right w:val="single" w:sz="12" w:space="0" w:color="000000"/>
            </w:tcBorders>
            <w:hideMark/>
          </w:tcPr>
          <w:p w14:paraId="053E4104"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547FD1C6"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7AC0C5EA"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8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5075A0C9"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DP-Cable DisplayPort a HDMI, macho a macho, Compatible con HDMI, Cable de Audio y vídeo para ordenador, portátil, TV, proyector, Monitor. Longitud: 1.5 m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4BA625BF"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5  </w:t>
            </w:r>
          </w:p>
        </w:tc>
        <w:tc>
          <w:tcPr>
            <w:tcW w:w="1560" w:type="dxa"/>
            <w:tcBorders>
              <w:top w:val="single" w:sz="12" w:space="0" w:color="000000"/>
              <w:left w:val="single" w:sz="12" w:space="0" w:color="000000"/>
              <w:bottom w:val="single" w:sz="12" w:space="0" w:color="000000"/>
              <w:right w:val="single" w:sz="12" w:space="0" w:color="000000"/>
            </w:tcBorders>
            <w:hideMark/>
          </w:tcPr>
          <w:p w14:paraId="4002EB5A"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4B0BA2CD"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18717AC7"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071C79DF"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469F7C96"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9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6F7B504B"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Hub 4 puertos USB 3.0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68C44A39"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3  </w:t>
            </w:r>
          </w:p>
        </w:tc>
        <w:tc>
          <w:tcPr>
            <w:tcW w:w="1560" w:type="dxa"/>
            <w:tcBorders>
              <w:top w:val="single" w:sz="12" w:space="0" w:color="000000"/>
              <w:left w:val="single" w:sz="12" w:space="0" w:color="000000"/>
              <w:bottom w:val="single" w:sz="12" w:space="0" w:color="000000"/>
              <w:right w:val="single" w:sz="12" w:space="0" w:color="000000"/>
            </w:tcBorders>
            <w:hideMark/>
          </w:tcPr>
          <w:p w14:paraId="4D606C02"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0ECEF926"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6A7C1E20"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10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369CA1B8"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Cinta de sujeción reutilizable (</w:t>
            </w:r>
            <w:proofErr w:type="spellStart"/>
            <w:r w:rsidRPr="00767423">
              <w:rPr>
                <w:rFonts w:ascii="Verdana" w:eastAsia="Times New Roman" w:hAnsi="Verdana" w:cs="Times New Roman"/>
                <w:color w:val="000000"/>
                <w:lang w:eastAsia="es-CO"/>
              </w:rPr>
              <w:t>Belcro</w:t>
            </w:r>
            <w:proofErr w:type="spellEnd"/>
            <w:r w:rsidRPr="00767423">
              <w:rPr>
                <w:rFonts w:ascii="Verdana" w:eastAsia="Times New Roman" w:hAnsi="Verdana" w:cs="Times New Roman"/>
                <w:color w:val="000000"/>
                <w:lang w:eastAsia="es-CO"/>
              </w:rPr>
              <w:t>) de 1/2 pulgada para sujetar cables, cinta de gestión de cables de doble cara de gancho y bucle. Material: Nailon  </w:t>
            </w:r>
            <w:r w:rsidRPr="00767423">
              <w:rPr>
                <w:rFonts w:ascii="Verdana" w:eastAsia="Times New Roman" w:hAnsi="Verdana" w:cs="Times New Roman"/>
                <w:color w:val="000000"/>
                <w:lang w:eastAsia="es-CO"/>
              </w:rPr>
              <w:br/>
              <w:t xml:space="preserve">Estilo: Gancho y </w:t>
            </w:r>
            <w:proofErr w:type="spellStart"/>
            <w:r w:rsidRPr="00767423">
              <w:rPr>
                <w:rFonts w:ascii="Verdana" w:eastAsia="Times New Roman" w:hAnsi="Verdana" w:cs="Times New Roman"/>
                <w:color w:val="000000"/>
                <w:lang w:eastAsia="es-CO"/>
              </w:rPr>
              <w:t>blucle</w:t>
            </w:r>
            <w:proofErr w:type="spellEnd"/>
            <w:r w:rsidRPr="00767423">
              <w:rPr>
                <w:rFonts w:ascii="Verdana" w:eastAsia="Times New Roman" w:hAnsi="Verdana" w:cs="Times New Roman"/>
                <w:color w:val="000000"/>
                <w:lang w:eastAsia="es-CO"/>
              </w:rPr>
              <w:t xml:space="preserve"> . Tipo de montaje: adhesivo. Tamaño: 50 metros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31F4DF7E"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  </w:t>
            </w:r>
          </w:p>
        </w:tc>
        <w:tc>
          <w:tcPr>
            <w:tcW w:w="1560" w:type="dxa"/>
            <w:tcBorders>
              <w:top w:val="single" w:sz="12" w:space="0" w:color="000000"/>
              <w:left w:val="single" w:sz="12" w:space="0" w:color="000000"/>
              <w:bottom w:val="single" w:sz="12" w:space="0" w:color="000000"/>
              <w:right w:val="single" w:sz="12" w:space="0" w:color="000000"/>
            </w:tcBorders>
            <w:hideMark/>
          </w:tcPr>
          <w:p w14:paraId="1A2EC1D6"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5988F7C7"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3538E871"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11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633A1562"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Carrete de cable UTP CAT 6A. Tipo: par trenzado blindado. 100% cobre, Ethernet soportado: 10GBASE-T, 100BASE-T, 1000BASE-T, 10BASE-T, Estándares que debe cumplir: ANSI/TIA-568-C.2, IEC 61156-5 Ed 2.0, ISO/IEC 11801 Ed 2.2, UL CMR y CSA FT4, UL CM, IEC 60332- LSOH: IEC 60332-1, IEC 60754, y IEC 61034. Tamaño: 305 metros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465344BE"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2  </w:t>
            </w:r>
          </w:p>
        </w:tc>
        <w:tc>
          <w:tcPr>
            <w:tcW w:w="1560" w:type="dxa"/>
            <w:tcBorders>
              <w:top w:val="single" w:sz="12" w:space="0" w:color="000000"/>
              <w:left w:val="single" w:sz="12" w:space="0" w:color="000000"/>
              <w:bottom w:val="single" w:sz="12" w:space="0" w:color="000000"/>
              <w:right w:val="single" w:sz="12" w:space="0" w:color="000000"/>
            </w:tcBorders>
            <w:hideMark/>
          </w:tcPr>
          <w:p w14:paraId="0380F555"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05507C39"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7BBA4EFA"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3574B678"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02A7D740"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7696737E"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12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04D99FB0"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val="en-US" w:eastAsia="es-CO"/>
              </w:rPr>
              <w:t xml:space="preserve">Patchcord </w:t>
            </w:r>
            <w:proofErr w:type="spellStart"/>
            <w:r w:rsidRPr="00767423">
              <w:rPr>
                <w:rFonts w:ascii="Verdana" w:eastAsia="Times New Roman" w:hAnsi="Verdana" w:cs="Times New Roman"/>
                <w:color w:val="000000"/>
                <w:lang w:val="en-US" w:eastAsia="es-CO"/>
              </w:rPr>
              <w:t>categoría</w:t>
            </w:r>
            <w:proofErr w:type="spellEnd"/>
            <w:r w:rsidRPr="00767423">
              <w:rPr>
                <w:rFonts w:ascii="Verdana" w:eastAsia="Times New Roman" w:hAnsi="Verdana" w:cs="Times New Roman"/>
                <w:color w:val="000000"/>
                <w:lang w:val="en-US" w:eastAsia="es-CO"/>
              </w:rPr>
              <w:t xml:space="preserve"> 6</w:t>
            </w:r>
            <w:proofErr w:type="gramStart"/>
            <w:r w:rsidRPr="00767423">
              <w:rPr>
                <w:rFonts w:ascii="Verdana" w:eastAsia="Times New Roman" w:hAnsi="Verdana" w:cs="Times New Roman"/>
                <w:color w:val="000000"/>
                <w:lang w:val="en-US" w:eastAsia="es-CO"/>
              </w:rPr>
              <w:t>A .</w:t>
            </w:r>
            <w:proofErr w:type="gramEnd"/>
            <w:r w:rsidRPr="00767423">
              <w:rPr>
                <w:rFonts w:ascii="Verdana" w:eastAsia="Times New Roman" w:hAnsi="Verdana" w:cs="Times New Roman"/>
                <w:color w:val="000000"/>
                <w:lang w:val="en-US" w:eastAsia="es-CO"/>
              </w:rPr>
              <w:t xml:space="preserve"> Jack rj45, 24 AWG (American Wire Gauge), Shielded / Foiled Twisted Pair, </w:t>
            </w:r>
            <w:proofErr w:type="spellStart"/>
            <w:r w:rsidRPr="00767423">
              <w:rPr>
                <w:rFonts w:ascii="Verdana" w:eastAsia="Times New Roman" w:hAnsi="Verdana" w:cs="Times New Roman"/>
                <w:color w:val="000000"/>
                <w:lang w:val="en-US" w:eastAsia="es-CO"/>
              </w:rPr>
              <w:t>Tamaño</w:t>
            </w:r>
            <w:proofErr w:type="spellEnd"/>
            <w:r w:rsidRPr="00767423">
              <w:rPr>
                <w:rFonts w:ascii="Verdana" w:eastAsia="Times New Roman" w:hAnsi="Verdana" w:cs="Times New Roman"/>
                <w:color w:val="000000"/>
                <w:lang w:val="en-US" w:eastAsia="es-CO"/>
              </w:rPr>
              <w:t>: 1 metro</w:t>
            </w:r>
            <w:r w:rsidRPr="00767423">
              <w:rPr>
                <w:rFonts w:ascii="Verdana" w:eastAsia="Times New Roman" w:hAnsi="Verdana" w:cs="Times New Roman"/>
                <w:color w:val="000000"/>
                <w:lang w:eastAsia="es-CO"/>
              </w:rPr>
              <w:t>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2BCFE09B"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150  </w:t>
            </w:r>
          </w:p>
        </w:tc>
        <w:tc>
          <w:tcPr>
            <w:tcW w:w="1560" w:type="dxa"/>
            <w:tcBorders>
              <w:top w:val="single" w:sz="12" w:space="0" w:color="000000"/>
              <w:left w:val="single" w:sz="12" w:space="0" w:color="000000"/>
              <w:bottom w:val="single" w:sz="12" w:space="0" w:color="000000"/>
              <w:right w:val="single" w:sz="12" w:space="0" w:color="000000"/>
            </w:tcBorders>
            <w:hideMark/>
          </w:tcPr>
          <w:p w14:paraId="60E86097"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4DCE693B"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17F37524"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7BF96B6B"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lastRenderedPageBreak/>
              <w:t>13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2A9AD86B"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xml:space="preserve">Cartucho de cinta etiquetadora. DYMO </w:t>
            </w:r>
            <w:proofErr w:type="spellStart"/>
            <w:r w:rsidRPr="00767423">
              <w:rPr>
                <w:rFonts w:ascii="Verdana" w:eastAsia="Times New Roman" w:hAnsi="Verdana" w:cs="Times New Roman"/>
                <w:color w:val="000000"/>
                <w:lang w:eastAsia="es-CO"/>
              </w:rPr>
              <w:t>LetraTag</w:t>
            </w:r>
            <w:proofErr w:type="spellEnd"/>
            <w:r w:rsidRPr="00767423">
              <w:rPr>
                <w:rFonts w:ascii="Verdana" w:eastAsia="Times New Roman" w:hAnsi="Verdana" w:cs="Times New Roman"/>
                <w:color w:val="000000"/>
                <w:lang w:eastAsia="es-CO"/>
              </w:rPr>
              <w:t xml:space="preserve"> 100H de ½ </w:t>
            </w:r>
            <w:proofErr w:type="spellStart"/>
            <w:r w:rsidRPr="00767423">
              <w:rPr>
                <w:rFonts w:ascii="Verdana" w:eastAsia="Times New Roman" w:hAnsi="Verdana" w:cs="Times New Roman"/>
                <w:color w:val="000000"/>
                <w:lang w:eastAsia="es-CO"/>
              </w:rPr>
              <w:t>pulg</w:t>
            </w:r>
            <w:proofErr w:type="spellEnd"/>
            <w:r w:rsidRPr="00767423">
              <w:rPr>
                <w:rFonts w:ascii="Verdana" w:eastAsia="Times New Roman" w:hAnsi="Verdana" w:cs="Times New Roman"/>
                <w:color w:val="000000"/>
                <w:lang w:eastAsia="es-CO"/>
              </w:rPr>
              <w:t xml:space="preserve"> (12mm) Color blanco.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116D4489"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3  </w:t>
            </w:r>
          </w:p>
        </w:tc>
        <w:tc>
          <w:tcPr>
            <w:tcW w:w="1560" w:type="dxa"/>
            <w:tcBorders>
              <w:top w:val="single" w:sz="12" w:space="0" w:color="000000"/>
              <w:left w:val="single" w:sz="12" w:space="0" w:color="000000"/>
              <w:bottom w:val="single" w:sz="12" w:space="0" w:color="000000"/>
              <w:right w:val="single" w:sz="12" w:space="0" w:color="000000"/>
            </w:tcBorders>
            <w:hideMark/>
          </w:tcPr>
          <w:p w14:paraId="27EAF012"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7B08B422"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0AD3ACB7"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71E1920F"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14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75AD3B30"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proofErr w:type="spellStart"/>
            <w:r w:rsidRPr="00767423">
              <w:rPr>
                <w:rFonts w:ascii="Verdana" w:eastAsia="Times New Roman" w:hAnsi="Verdana" w:cs="Times New Roman"/>
                <w:color w:val="000000"/>
                <w:lang w:eastAsia="es-CO"/>
              </w:rPr>
              <w:t>Faceplate</w:t>
            </w:r>
            <w:proofErr w:type="spellEnd"/>
            <w:r w:rsidRPr="00767423">
              <w:rPr>
                <w:rFonts w:ascii="Verdana" w:eastAsia="Times New Roman" w:hAnsi="Verdana" w:cs="Times New Roman"/>
                <w:color w:val="000000"/>
                <w:lang w:eastAsia="es-CO"/>
              </w:rPr>
              <w:t xml:space="preserve"> para RJ 45 </w:t>
            </w:r>
            <w:proofErr w:type="spellStart"/>
            <w:r w:rsidRPr="00767423">
              <w:rPr>
                <w:rFonts w:ascii="Verdana" w:eastAsia="Times New Roman" w:hAnsi="Verdana" w:cs="Times New Roman"/>
                <w:color w:val="000000"/>
                <w:lang w:eastAsia="es-CO"/>
              </w:rPr>
              <w:t>categoria</w:t>
            </w:r>
            <w:proofErr w:type="spellEnd"/>
            <w:r w:rsidRPr="00767423">
              <w:rPr>
                <w:rFonts w:ascii="Verdana" w:eastAsia="Times New Roman" w:hAnsi="Verdana" w:cs="Times New Roman"/>
                <w:color w:val="000000"/>
                <w:lang w:eastAsia="es-CO"/>
              </w:rPr>
              <w:t xml:space="preserve"> 6A, De dos puntos (por </w:t>
            </w:r>
            <w:proofErr w:type="spellStart"/>
            <w:r w:rsidRPr="00767423">
              <w:rPr>
                <w:rFonts w:ascii="Verdana" w:eastAsia="Times New Roman" w:hAnsi="Verdana" w:cs="Times New Roman"/>
                <w:color w:val="000000"/>
                <w:lang w:eastAsia="es-CO"/>
              </w:rPr>
              <w:t>faceplate</w:t>
            </w:r>
            <w:proofErr w:type="spellEnd"/>
            <w:r w:rsidRPr="00767423">
              <w:rPr>
                <w:rFonts w:ascii="Verdana" w:eastAsia="Times New Roman" w:hAnsi="Verdana" w:cs="Times New Roman"/>
                <w:color w:val="000000"/>
                <w:lang w:eastAsia="es-CO"/>
              </w:rPr>
              <w:t>), Atornillable, Forma rectangular ,Tamaño del Jack 14.5mm X16 mm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11C4964E"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15  </w:t>
            </w:r>
          </w:p>
        </w:tc>
        <w:tc>
          <w:tcPr>
            <w:tcW w:w="1560" w:type="dxa"/>
            <w:tcBorders>
              <w:top w:val="single" w:sz="12" w:space="0" w:color="000000"/>
              <w:left w:val="single" w:sz="12" w:space="0" w:color="000000"/>
              <w:bottom w:val="single" w:sz="12" w:space="0" w:color="000000"/>
              <w:right w:val="single" w:sz="12" w:space="0" w:color="000000"/>
            </w:tcBorders>
            <w:hideMark/>
          </w:tcPr>
          <w:p w14:paraId="3DC6D72C"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10398C9A"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47BB2126"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7595A7DE"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15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0955E31E"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Conector para RJ 45 6A, Tool-</w:t>
            </w:r>
            <w:proofErr w:type="spellStart"/>
            <w:r w:rsidRPr="00767423">
              <w:rPr>
                <w:rFonts w:ascii="Verdana" w:eastAsia="Times New Roman" w:hAnsi="Verdana" w:cs="Times New Roman"/>
                <w:color w:val="000000"/>
                <w:lang w:eastAsia="es-CO"/>
              </w:rPr>
              <w:t>less</w:t>
            </w:r>
            <w:proofErr w:type="spellEnd"/>
            <w:r w:rsidRPr="00767423">
              <w:rPr>
                <w:rFonts w:ascii="Verdana" w:eastAsia="Times New Roman" w:hAnsi="Verdana" w:cs="Times New Roman"/>
                <w:color w:val="000000"/>
                <w:lang w:eastAsia="es-CO"/>
              </w:rPr>
              <w:t xml:space="preserve">, Que sea compatible para conectar con los </w:t>
            </w:r>
            <w:proofErr w:type="spellStart"/>
            <w:r w:rsidRPr="00767423">
              <w:rPr>
                <w:rFonts w:ascii="Verdana" w:eastAsia="Times New Roman" w:hAnsi="Verdana" w:cs="Times New Roman"/>
                <w:color w:val="000000"/>
                <w:lang w:eastAsia="es-CO"/>
              </w:rPr>
              <w:t>faceplate.Blindados</w:t>
            </w:r>
            <w:proofErr w:type="spellEnd"/>
            <w:r w:rsidRPr="00767423">
              <w:rPr>
                <w:rFonts w:ascii="Verdana" w:eastAsia="Times New Roman" w:hAnsi="Verdana" w:cs="Times New Roman"/>
                <w:color w:val="000000"/>
                <w:lang w:eastAsia="es-CO"/>
              </w:rPr>
              <w:t>.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3EF6A5EE"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30  </w:t>
            </w:r>
          </w:p>
        </w:tc>
        <w:tc>
          <w:tcPr>
            <w:tcW w:w="1560" w:type="dxa"/>
            <w:tcBorders>
              <w:top w:val="single" w:sz="12" w:space="0" w:color="000000"/>
              <w:left w:val="single" w:sz="12" w:space="0" w:color="000000"/>
              <w:bottom w:val="single" w:sz="12" w:space="0" w:color="000000"/>
              <w:right w:val="single" w:sz="12" w:space="0" w:color="000000"/>
            </w:tcBorders>
            <w:hideMark/>
          </w:tcPr>
          <w:p w14:paraId="17485F80"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4E846247"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785AE4ED"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70F38319"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16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48F93D2F"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proofErr w:type="spellStart"/>
            <w:r w:rsidRPr="00767423">
              <w:rPr>
                <w:rFonts w:ascii="Verdana" w:eastAsia="Times New Roman" w:hAnsi="Verdana" w:cs="Times New Roman"/>
                <w:color w:val="000000"/>
                <w:lang w:eastAsia="es-CO"/>
              </w:rPr>
              <w:t>Patchpanel</w:t>
            </w:r>
            <w:proofErr w:type="spellEnd"/>
            <w:r w:rsidRPr="00767423">
              <w:rPr>
                <w:rFonts w:ascii="Verdana" w:eastAsia="Times New Roman" w:hAnsi="Verdana" w:cs="Times New Roman"/>
                <w:color w:val="000000"/>
                <w:lang w:eastAsia="es-CO"/>
              </w:rPr>
              <w:t xml:space="preserve"> de 24 puertos categoría 6A RJ45  </w:t>
            </w:r>
            <w:r w:rsidRPr="00767423">
              <w:rPr>
                <w:rFonts w:ascii="Verdana" w:eastAsia="Times New Roman" w:hAnsi="Verdana" w:cs="Times New Roman"/>
                <w:color w:val="000000"/>
                <w:lang w:eastAsia="es-CO"/>
              </w:rPr>
              <w:br/>
              <w:t xml:space="preserve">Debe incluir </w:t>
            </w:r>
            <w:proofErr w:type="spellStart"/>
            <w:r w:rsidRPr="00767423">
              <w:rPr>
                <w:rFonts w:ascii="Verdana" w:eastAsia="Times New Roman" w:hAnsi="Verdana" w:cs="Times New Roman"/>
                <w:color w:val="000000"/>
                <w:lang w:eastAsia="es-CO"/>
              </w:rPr>
              <w:t>jacks</w:t>
            </w:r>
            <w:proofErr w:type="spellEnd"/>
            <w:r w:rsidRPr="00767423">
              <w:rPr>
                <w:rFonts w:ascii="Verdana" w:eastAsia="Times New Roman" w:hAnsi="Verdana" w:cs="Times New Roman"/>
                <w:color w:val="000000"/>
                <w:lang w:eastAsia="es-CO"/>
              </w:rPr>
              <w:t xml:space="preserve"> desmontables tipo </w:t>
            </w:r>
            <w:proofErr w:type="spellStart"/>
            <w:r w:rsidRPr="00767423">
              <w:rPr>
                <w:rFonts w:ascii="Verdana" w:eastAsia="Times New Roman" w:hAnsi="Verdana" w:cs="Times New Roman"/>
                <w:color w:val="000000"/>
                <w:lang w:eastAsia="es-CO"/>
              </w:rPr>
              <w:t>tooless</w:t>
            </w:r>
            <w:proofErr w:type="spellEnd"/>
            <w:r w:rsidRPr="00767423">
              <w:rPr>
                <w:rFonts w:ascii="Verdana" w:eastAsia="Times New Roman" w:hAnsi="Verdana" w:cs="Times New Roman"/>
                <w:color w:val="000000"/>
                <w:lang w:eastAsia="es-CO"/>
              </w:rPr>
              <w:t xml:space="preserve"> con blindaje para atenuar distorsiones e interferencias. Para rack de 19”, Debe incluir los tornillos para la instalación en el rack.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1CAD0B85"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16  </w:t>
            </w:r>
          </w:p>
        </w:tc>
        <w:tc>
          <w:tcPr>
            <w:tcW w:w="1560" w:type="dxa"/>
            <w:tcBorders>
              <w:top w:val="single" w:sz="12" w:space="0" w:color="000000"/>
              <w:left w:val="single" w:sz="12" w:space="0" w:color="000000"/>
              <w:bottom w:val="single" w:sz="12" w:space="0" w:color="000000"/>
              <w:right w:val="single" w:sz="12" w:space="0" w:color="000000"/>
            </w:tcBorders>
            <w:hideMark/>
          </w:tcPr>
          <w:p w14:paraId="359F9FD2"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47C2FF19"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1EC14AAF"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0657FD9F"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520D51A1"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17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64017F27"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Organizador horizontal de una unidad de rack (1U) para cableado.   </w:t>
            </w:r>
            <w:r w:rsidRPr="00767423">
              <w:rPr>
                <w:rFonts w:ascii="Verdana" w:eastAsia="Times New Roman" w:hAnsi="Verdana" w:cs="Times New Roman"/>
                <w:color w:val="000000"/>
                <w:lang w:eastAsia="es-CO"/>
              </w:rPr>
              <w:br/>
              <w:t>Compatible con rack de 19”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2877EA10"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16  </w:t>
            </w:r>
          </w:p>
        </w:tc>
        <w:tc>
          <w:tcPr>
            <w:tcW w:w="1560" w:type="dxa"/>
            <w:tcBorders>
              <w:top w:val="single" w:sz="12" w:space="0" w:color="000000"/>
              <w:left w:val="single" w:sz="12" w:space="0" w:color="000000"/>
              <w:bottom w:val="single" w:sz="12" w:space="0" w:color="000000"/>
              <w:right w:val="single" w:sz="12" w:space="0" w:color="000000"/>
            </w:tcBorders>
            <w:hideMark/>
          </w:tcPr>
          <w:p w14:paraId="1B5B3B0F"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15F580B9"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751211C2"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78A96A04"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18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16551092"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xml:space="preserve">Control de </w:t>
            </w:r>
            <w:proofErr w:type="spellStart"/>
            <w:r w:rsidRPr="00767423">
              <w:rPr>
                <w:rFonts w:ascii="Verdana" w:eastAsia="Times New Roman" w:hAnsi="Verdana" w:cs="Times New Roman"/>
                <w:color w:val="000000"/>
                <w:lang w:eastAsia="es-CO"/>
              </w:rPr>
              <w:t>videobeam</w:t>
            </w:r>
            <w:proofErr w:type="spellEnd"/>
            <w:r w:rsidRPr="00767423">
              <w:rPr>
                <w:rFonts w:ascii="Verdana" w:eastAsia="Times New Roman" w:hAnsi="Verdana" w:cs="Times New Roman"/>
                <w:color w:val="000000"/>
                <w:lang w:eastAsia="es-CO"/>
              </w:rPr>
              <w:t xml:space="preserve"> </w:t>
            </w:r>
            <w:proofErr w:type="spellStart"/>
            <w:r w:rsidRPr="00767423">
              <w:rPr>
                <w:rFonts w:ascii="Verdana" w:eastAsia="Times New Roman" w:hAnsi="Verdana" w:cs="Times New Roman"/>
                <w:color w:val="000000"/>
                <w:lang w:eastAsia="es-CO"/>
              </w:rPr>
              <w:t>Optoma</w:t>
            </w:r>
            <w:proofErr w:type="spellEnd"/>
            <w:r w:rsidRPr="00767423">
              <w:rPr>
                <w:rFonts w:ascii="Verdana" w:eastAsia="Times New Roman" w:hAnsi="Verdana" w:cs="Times New Roman"/>
                <w:color w:val="000000"/>
                <w:lang w:eastAsia="es-CO"/>
              </w:rPr>
              <w:t xml:space="preserve"> X316ST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586960EB"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  </w:t>
            </w:r>
          </w:p>
        </w:tc>
        <w:tc>
          <w:tcPr>
            <w:tcW w:w="1560" w:type="dxa"/>
            <w:tcBorders>
              <w:top w:val="single" w:sz="12" w:space="0" w:color="000000"/>
              <w:left w:val="single" w:sz="12" w:space="0" w:color="000000"/>
              <w:bottom w:val="single" w:sz="12" w:space="0" w:color="000000"/>
              <w:right w:val="single" w:sz="12" w:space="0" w:color="000000"/>
            </w:tcBorders>
            <w:hideMark/>
          </w:tcPr>
          <w:p w14:paraId="5DB7F3D5"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519B4525"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51404872"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19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2A2818C1"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xml:space="preserve">Epson ELPAP11 (V12H005A02)  modulo wifi para Video Proyector Epson </w:t>
            </w:r>
            <w:proofErr w:type="spellStart"/>
            <w:r w:rsidRPr="00767423">
              <w:rPr>
                <w:rFonts w:ascii="Verdana" w:eastAsia="Times New Roman" w:hAnsi="Verdana" w:cs="Times New Roman"/>
                <w:color w:val="000000"/>
                <w:lang w:eastAsia="es-CO"/>
              </w:rPr>
              <w:t>PowerLite</w:t>
            </w:r>
            <w:proofErr w:type="spellEnd"/>
            <w:r w:rsidRPr="00767423">
              <w:rPr>
                <w:rFonts w:ascii="Verdana" w:eastAsia="Times New Roman" w:hAnsi="Verdana" w:cs="Times New Roman"/>
                <w:color w:val="000000"/>
                <w:lang w:eastAsia="es-CO"/>
              </w:rPr>
              <w:t xml:space="preserve"> X49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5F4A67B2"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  </w:t>
            </w:r>
          </w:p>
        </w:tc>
        <w:tc>
          <w:tcPr>
            <w:tcW w:w="1560" w:type="dxa"/>
            <w:tcBorders>
              <w:top w:val="single" w:sz="12" w:space="0" w:color="000000"/>
              <w:left w:val="single" w:sz="12" w:space="0" w:color="000000"/>
              <w:bottom w:val="single" w:sz="12" w:space="0" w:color="000000"/>
              <w:right w:val="single" w:sz="12" w:space="0" w:color="000000"/>
            </w:tcBorders>
            <w:hideMark/>
          </w:tcPr>
          <w:p w14:paraId="447911B9"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73A9BBEC"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4ED8184A"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4CB87262"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20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5B09008D"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proofErr w:type="spellStart"/>
            <w:r w:rsidRPr="00767423">
              <w:rPr>
                <w:rFonts w:ascii="Verdana" w:eastAsia="Times New Roman" w:hAnsi="Verdana" w:cs="Times New Roman"/>
                <w:color w:val="000000"/>
                <w:lang w:eastAsia="es-CO"/>
              </w:rPr>
              <w:t>Baterias</w:t>
            </w:r>
            <w:proofErr w:type="spellEnd"/>
            <w:r w:rsidRPr="00767423">
              <w:rPr>
                <w:rFonts w:ascii="Verdana" w:eastAsia="Times New Roman" w:hAnsi="Verdana" w:cs="Times New Roman"/>
                <w:color w:val="000000"/>
                <w:lang w:eastAsia="es-CO"/>
              </w:rPr>
              <w:t xml:space="preserve"> AA recargables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03671118"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8  </w:t>
            </w:r>
          </w:p>
        </w:tc>
        <w:tc>
          <w:tcPr>
            <w:tcW w:w="1560" w:type="dxa"/>
            <w:tcBorders>
              <w:top w:val="single" w:sz="12" w:space="0" w:color="000000"/>
              <w:left w:val="single" w:sz="12" w:space="0" w:color="000000"/>
              <w:bottom w:val="single" w:sz="12" w:space="0" w:color="000000"/>
              <w:right w:val="single" w:sz="12" w:space="0" w:color="000000"/>
            </w:tcBorders>
            <w:hideMark/>
          </w:tcPr>
          <w:p w14:paraId="24078077"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3EDBA926"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5328BE86"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21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5D220D3E"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Conmutador HDMI 3 en 1: 3 puertos HDMI de entrada y 1 salida HDMI. Resolución 4K Ultra HD: 3 puertos HDMI Hub compatible con salida HDMI Video - 4K/60/24Hz, 2K/60/30/24Hz, 3D, 1080P, 1080i, 720P, 720i, 576P, 576i, 480P; compatible con salida HDMI de video hasta 4K x 2K (3840 X 2160) 60Hz (máx.). Con control remoto para seleccionar la entrada del dispositivo.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7E62F94F"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1  </w:t>
            </w:r>
          </w:p>
        </w:tc>
        <w:tc>
          <w:tcPr>
            <w:tcW w:w="1560" w:type="dxa"/>
            <w:tcBorders>
              <w:top w:val="single" w:sz="12" w:space="0" w:color="000000"/>
              <w:left w:val="single" w:sz="12" w:space="0" w:color="000000"/>
              <w:bottom w:val="single" w:sz="12" w:space="0" w:color="000000"/>
              <w:right w:val="single" w:sz="12" w:space="0" w:color="000000"/>
            </w:tcBorders>
            <w:hideMark/>
          </w:tcPr>
          <w:p w14:paraId="36033A38"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34DD4D30"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w:t>
            </w:r>
          </w:p>
          <w:p w14:paraId="28E6F1EC"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5FE33D69"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0BF4FC69"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22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5084074F"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xml:space="preserve">Memoria </w:t>
            </w:r>
            <w:proofErr w:type="spellStart"/>
            <w:r w:rsidRPr="00767423">
              <w:rPr>
                <w:rFonts w:ascii="Verdana" w:eastAsia="Times New Roman" w:hAnsi="Verdana" w:cs="Times New Roman"/>
                <w:color w:val="000000"/>
                <w:lang w:eastAsia="es-CO"/>
              </w:rPr>
              <w:t>Ram</w:t>
            </w:r>
            <w:proofErr w:type="spellEnd"/>
            <w:r w:rsidRPr="00767423">
              <w:rPr>
                <w:rFonts w:ascii="Verdana" w:eastAsia="Times New Roman" w:hAnsi="Verdana" w:cs="Times New Roman"/>
                <w:color w:val="000000"/>
                <w:lang w:eastAsia="es-CO"/>
              </w:rPr>
              <w:t xml:space="preserve"> DDR4 para </w:t>
            </w:r>
            <w:proofErr w:type="spellStart"/>
            <w:r w:rsidRPr="00767423">
              <w:rPr>
                <w:rFonts w:ascii="Verdana" w:eastAsia="Times New Roman" w:hAnsi="Verdana" w:cs="Times New Roman"/>
                <w:color w:val="000000"/>
                <w:lang w:eastAsia="es-CO"/>
              </w:rPr>
              <w:t>portatil</w:t>
            </w:r>
            <w:proofErr w:type="spellEnd"/>
            <w:r w:rsidRPr="00767423">
              <w:rPr>
                <w:rFonts w:ascii="Verdana" w:eastAsia="Times New Roman" w:hAnsi="Verdana" w:cs="Times New Roman"/>
                <w:color w:val="000000"/>
                <w:lang w:eastAsia="es-CO"/>
              </w:rPr>
              <w:t>, 8 GB PC4-2400T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74194042"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4  </w:t>
            </w:r>
          </w:p>
        </w:tc>
        <w:tc>
          <w:tcPr>
            <w:tcW w:w="1560" w:type="dxa"/>
            <w:tcBorders>
              <w:top w:val="single" w:sz="12" w:space="0" w:color="000000"/>
              <w:left w:val="single" w:sz="12" w:space="0" w:color="000000"/>
              <w:bottom w:val="single" w:sz="12" w:space="0" w:color="000000"/>
              <w:right w:val="single" w:sz="12" w:space="0" w:color="000000"/>
            </w:tcBorders>
            <w:hideMark/>
          </w:tcPr>
          <w:p w14:paraId="07C306A9"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49A376CA"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2BB7D1F1"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23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45FDDA80"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xml:space="preserve">Memoria </w:t>
            </w:r>
            <w:proofErr w:type="spellStart"/>
            <w:r w:rsidRPr="00767423">
              <w:rPr>
                <w:rFonts w:ascii="Verdana" w:eastAsia="Times New Roman" w:hAnsi="Verdana" w:cs="Times New Roman"/>
                <w:color w:val="000000"/>
                <w:lang w:eastAsia="es-CO"/>
              </w:rPr>
              <w:t>Ram</w:t>
            </w:r>
            <w:proofErr w:type="spellEnd"/>
            <w:r w:rsidRPr="00767423">
              <w:rPr>
                <w:rFonts w:ascii="Verdana" w:eastAsia="Times New Roman" w:hAnsi="Verdana" w:cs="Times New Roman"/>
                <w:color w:val="000000"/>
                <w:lang w:eastAsia="es-CO"/>
              </w:rPr>
              <w:t xml:space="preserve"> DDR4 para equipo de escritorio, 8 GB 2400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36B43312"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4  </w:t>
            </w:r>
          </w:p>
        </w:tc>
        <w:tc>
          <w:tcPr>
            <w:tcW w:w="1560" w:type="dxa"/>
            <w:tcBorders>
              <w:top w:val="single" w:sz="12" w:space="0" w:color="000000"/>
              <w:left w:val="single" w:sz="12" w:space="0" w:color="000000"/>
              <w:bottom w:val="single" w:sz="12" w:space="0" w:color="000000"/>
              <w:right w:val="single" w:sz="12" w:space="0" w:color="000000"/>
            </w:tcBorders>
            <w:hideMark/>
          </w:tcPr>
          <w:p w14:paraId="3A1819D3"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r w:rsidR="00305AC9" w:rsidRPr="00767423" w14:paraId="1E494A01" w14:textId="77777777" w:rsidTr="009112F1">
        <w:trPr>
          <w:trHeight w:val="285"/>
        </w:trPr>
        <w:tc>
          <w:tcPr>
            <w:tcW w:w="521" w:type="dxa"/>
            <w:tcBorders>
              <w:top w:val="single" w:sz="12" w:space="0" w:color="000000"/>
              <w:left w:val="single" w:sz="12" w:space="0" w:color="000000"/>
              <w:bottom w:val="single" w:sz="12" w:space="0" w:color="000000"/>
              <w:right w:val="single" w:sz="12" w:space="0" w:color="000000"/>
            </w:tcBorders>
            <w:vAlign w:val="center"/>
            <w:hideMark/>
          </w:tcPr>
          <w:p w14:paraId="1F10F3A2"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24  </w:t>
            </w:r>
          </w:p>
        </w:tc>
        <w:tc>
          <w:tcPr>
            <w:tcW w:w="5276" w:type="dxa"/>
            <w:tcBorders>
              <w:top w:val="single" w:sz="12" w:space="0" w:color="000000"/>
              <w:left w:val="single" w:sz="12" w:space="0" w:color="000000"/>
              <w:bottom w:val="single" w:sz="12" w:space="0" w:color="000000"/>
              <w:right w:val="single" w:sz="12" w:space="0" w:color="000000"/>
            </w:tcBorders>
            <w:vAlign w:val="center"/>
            <w:hideMark/>
          </w:tcPr>
          <w:p w14:paraId="685F55EE"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 xml:space="preserve">Memoria </w:t>
            </w:r>
            <w:proofErr w:type="spellStart"/>
            <w:r w:rsidRPr="00767423">
              <w:rPr>
                <w:rFonts w:ascii="Verdana" w:eastAsia="Times New Roman" w:hAnsi="Verdana" w:cs="Times New Roman"/>
                <w:color w:val="000000"/>
                <w:lang w:eastAsia="es-CO"/>
              </w:rPr>
              <w:t>Ram</w:t>
            </w:r>
            <w:proofErr w:type="spellEnd"/>
            <w:r w:rsidRPr="00767423">
              <w:rPr>
                <w:rFonts w:ascii="Verdana" w:eastAsia="Times New Roman" w:hAnsi="Verdana" w:cs="Times New Roman"/>
                <w:color w:val="000000"/>
                <w:lang w:eastAsia="es-CO"/>
              </w:rPr>
              <w:t xml:space="preserve"> DDR4 para </w:t>
            </w:r>
            <w:proofErr w:type="spellStart"/>
            <w:r w:rsidRPr="00767423">
              <w:rPr>
                <w:rFonts w:ascii="Verdana" w:eastAsia="Times New Roman" w:hAnsi="Verdana" w:cs="Times New Roman"/>
                <w:color w:val="000000"/>
                <w:lang w:eastAsia="es-CO"/>
              </w:rPr>
              <w:t>portatil</w:t>
            </w:r>
            <w:proofErr w:type="spellEnd"/>
            <w:r w:rsidRPr="00767423">
              <w:rPr>
                <w:rFonts w:ascii="Verdana" w:eastAsia="Times New Roman" w:hAnsi="Verdana" w:cs="Times New Roman"/>
                <w:color w:val="000000"/>
                <w:lang w:eastAsia="es-CO"/>
              </w:rPr>
              <w:t>, 8 GB PC4-2666V  </w:t>
            </w:r>
          </w:p>
        </w:tc>
        <w:tc>
          <w:tcPr>
            <w:tcW w:w="1399" w:type="dxa"/>
            <w:tcBorders>
              <w:top w:val="single" w:sz="12" w:space="0" w:color="000000"/>
              <w:left w:val="single" w:sz="12" w:space="0" w:color="000000"/>
              <w:bottom w:val="single" w:sz="12" w:space="0" w:color="000000"/>
              <w:right w:val="single" w:sz="12" w:space="0" w:color="000000"/>
            </w:tcBorders>
            <w:vAlign w:val="center"/>
            <w:hideMark/>
          </w:tcPr>
          <w:p w14:paraId="2C7081A0" w14:textId="77777777" w:rsidR="00305AC9" w:rsidRPr="00767423" w:rsidRDefault="00305AC9" w:rsidP="009112F1">
            <w:pPr>
              <w:spacing w:after="0" w:line="240" w:lineRule="auto"/>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4  </w:t>
            </w:r>
          </w:p>
        </w:tc>
        <w:tc>
          <w:tcPr>
            <w:tcW w:w="1560" w:type="dxa"/>
            <w:tcBorders>
              <w:top w:val="single" w:sz="12" w:space="0" w:color="000000"/>
              <w:left w:val="single" w:sz="12" w:space="0" w:color="000000"/>
              <w:bottom w:val="single" w:sz="12" w:space="0" w:color="000000"/>
              <w:right w:val="single" w:sz="12" w:space="0" w:color="000000"/>
            </w:tcBorders>
            <w:hideMark/>
          </w:tcPr>
          <w:p w14:paraId="73299BC2" w14:textId="77777777" w:rsidR="00305AC9" w:rsidRPr="00767423" w:rsidRDefault="00305AC9" w:rsidP="009112F1">
            <w:pPr>
              <w:spacing w:after="0" w:line="240" w:lineRule="auto"/>
              <w:ind w:left="-570" w:hanging="15"/>
              <w:jc w:val="center"/>
              <w:textAlignment w:val="baseline"/>
              <w:rPr>
                <w:rFonts w:ascii="Times New Roman" w:eastAsia="Times New Roman" w:hAnsi="Times New Roman" w:cs="Times New Roman"/>
                <w:sz w:val="24"/>
                <w:szCs w:val="24"/>
                <w:lang w:eastAsia="es-CO"/>
              </w:rPr>
            </w:pPr>
            <w:r w:rsidRPr="00767423">
              <w:rPr>
                <w:rFonts w:ascii="Verdana" w:eastAsia="Times New Roman" w:hAnsi="Verdana" w:cs="Times New Roman"/>
                <w:color w:val="000000"/>
                <w:lang w:eastAsia="es-CO"/>
              </w:rPr>
              <w:t>Unidad  </w:t>
            </w:r>
          </w:p>
        </w:tc>
      </w:tr>
    </w:tbl>
    <w:p w14:paraId="7CA8CAD2" w14:textId="77777777" w:rsidR="00305AC9" w:rsidRPr="00767423" w:rsidRDefault="00305AC9" w:rsidP="00305AC9">
      <w:pPr>
        <w:spacing w:after="0" w:line="240" w:lineRule="auto"/>
        <w:jc w:val="both"/>
        <w:textAlignment w:val="baseline"/>
        <w:rPr>
          <w:rFonts w:ascii="Segoe UI" w:eastAsia="Times New Roman" w:hAnsi="Segoe UI" w:cs="Segoe UI"/>
          <w:sz w:val="18"/>
          <w:szCs w:val="18"/>
          <w:lang w:eastAsia="es-CO"/>
        </w:rPr>
      </w:pPr>
      <w:r w:rsidRPr="00767423">
        <w:rPr>
          <w:rFonts w:ascii="Verdana" w:eastAsia="Times New Roman" w:hAnsi="Verdana" w:cs="Segoe UI"/>
          <w:color w:val="FF0000"/>
          <w:lang w:eastAsia="es-CO"/>
        </w:rPr>
        <w:t>  </w:t>
      </w:r>
    </w:p>
    <w:p w14:paraId="7279DEE9" w14:textId="77777777" w:rsidR="00305AC9" w:rsidRPr="00767423" w:rsidRDefault="00305AC9" w:rsidP="00305AC9">
      <w:pPr>
        <w:spacing w:after="0" w:line="240" w:lineRule="auto"/>
        <w:jc w:val="both"/>
        <w:textAlignment w:val="baseline"/>
        <w:rPr>
          <w:rFonts w:ascii="Segoe UI" w:eastAsia="Times New Roman" w:hAnsi="Segoe UI" w:cs="Segoe UI"/>
          <w:sz w:val="18"/>
          <w:szCs w:val="18"/>
          <w:lang w:eastAsia="es-CO"/>
        </w:rPr>
      </w:pPr>
      <w:r w:rsidRPr="00767423">
        <w:rPr>
          <w:rFonts w:ascii="Verdana" w:eastAsia="Times New Roman" w:hAnsi="Verdana" w:cs="Segoe UI"/>
          <w:b/>
          <w:bCs/>
          <w:lang w:eastAsia="es-CO"/>
        </w:rPr>
        <w:t>Nota:</w:t>
      </w:r>
      <w:r w:rsidRPr="00767423">
        <w:rPr>
          <w:rFonts w:ascii="Verdana" w:eastAsia="Times New Roman" w:hAnsi="Verdana" w:cs="Segoe UI"/>
          <w:lang w:eastAsia="es-CO"/>
        </w:rPr>
        <w:t xml:space="preserve"> Algunos de los ítems antes indicados contienen la indicación de la marca exigida, en razón a las especiales características de los elementos y a la </w:t>
      </w:r>
      <w:r w:rsidRPr="00767423">
        <w:rPr>
          <w:rFonts w:ascii="Verdana" w:eastAsia="Times New Roman" w:hAnsi="Verdana" w:cs="Segoe UI"/>
          <w:lang w:eastAsia="es-CO"/>
        </w:rPr>
        <w:lastRenderedPageBreak/>
        <w:t>compatibilidad requerida por los equipos institucionales para su correcto funcionamiento así: </w:t>
      </w:r>
    </w:p>
    <w:p w14:paraId="48697DD1" w14:textId="77777777" w:rsidR="00305AC9" w:rsidRPr="00767423" w:rsidRDefault="00305AC9" w:rsidP="00305AC9">
      <w:pPr>
        <w:spacing w:after="0" w:line="240" w:lineRule="auto"/>
        <w:jc w:val="both"/>
        <w:textAlignment w:val="baseline"/>
        <w:rPr>
          <w:rFonts w:ascii="Segoe UI" w:eastAsia="Times New Roman" w:hAnsi="Segoe UI" w:cs="Segoe UI"/>
          <w:sz w:val="18"/>
          <w:szCs w:val="18"/>
          <w:lang w:eastAsia="es-CO"/>
        </w:rPr>
      </w:pPr>
      <w:r w:rsidRPr="00767423">
        <w:rPr>
          <w:rFonts w:ascii="Verdana" w:eastAsia="Times New Roman" w:hAnsi="Verdana" w:cs="Segoe UI"/>
          <w:lang w:eastAsia="es-CO"/>
        </w:rPr>
        <w:t>  </w:t>
      </w:r>
    </w:p>
    <w:p w14:paraId="120C876E" w14:textId="77777777" w:rsidR="00305AC9" w:rsidRPr="00767423" w:rsidRDefault="00305AC9" w:rsidP="00305AC9">
      <w:pPr>
        <w:numPr>
          <w:ilvl w:val="0"/>
          <w:numId w:val="19"/>
        </w:numPr>
        <w:spacing w:after="0" w:line="240" w:lineRule="auto"/>
        <w:ind w:left="0" w:firstLine="0"/>
        <w:jc w:val="both"/>
        <w:textAlignment w:val="baseline"/>
        <w:rPr>
          <w:rFonts w:ascii="Verdana" w:eastAsia="Times New Roman" w:hAnsi="Verdana" w:cs="Segoe UI"/>
          <w:lang w:eastAsia="es-CO"/>
        </w:rPr>
      </w:pPr>
      <w:r w:rsidRPr="00767423">
        <w:rPr>
          <w:rFonts w:ascii="Verdana" w:eastAsia="Times New Roman" w:hAnsi="Verdana" w:cs="Segoe UI"/>
          <w:b/>
          <w:bCs/>
          <w:lang w:eastAsia="es-CO"/>
        </w:rPr>
        <w:t>ITEM 20 Extractor de soldadura (Desoldador) Goot:</w:t>
      </w:r>
      <w:r w:rsidRPr="00767423">
        <w:rPr>
          <w:rFonts w:ascii="Verdana" w:eastAsia="Times New Roman" w:hAnsi="Verdana" w:cs="Segoe UI"/>
          <w:lang w:eastAsia="es-CO"/>
        </w:rPr>
        <w:t xml:space="preserve"> Se requiere específicamente esta marca debido a que cuenta con un sistema de succión de alta potencia y durabilidad en sus componentes internos (émbolos y boquillas) que garantizan la limpieza efectiva de excedentes de estaño en placas de circuito impreso (PCB) de alta densidad. El uso de extractores genéricos no asegura el vacío necesario, lo que podría derivar en daños irreparables en las pistas de cobre de equipos de medición delicados durante procesos de mantenimiento. </w:t>
      </w:r>
    </w:p>
    <w:p w14:paraId="05B44BE6" w14:textId="77777777" w:rsidR="00305AC9" w:rsidRPr="00767423" w:rsidRDefault="00305AC9" w:rsidP="00305AC9">
      <w:pPr>
        <w:numPr>
          <w:ilvl w:val="0"/>
          <w:numId w:val="20"/>
        </w:numPr>
        <w:spacing w:after="0" w:line="240" w:lineRule="auto"/>
        <w:ind w:left="0" w:firstLine="0"/>
        <w:jc w:val="both"/>
        <w:textAlignment w:val="baseline"/>
        <w:rPr>
          <w:rFonts w:ascii="Verdana" w:eastAsia="Times New Roman" w:hAnsi="Verdana" w:cs="Segoe UI"/>
          <w:lang w:eastAsia="es-CO"/>
        </w:rPr>
      </w:pPr>
      <w:r w:rsidRPr="00767423">
        <w:rPr>
          <w:rFonts w:ascii="Verdana" w:eastAsia="Times New Roman" w:hAnsi="Verdana" w:cs="Segoe UI"/>
          <w:b/>
          <w:bCs/>
          <w:lang w:eastAsia="es-CO"/>
        </w:rPr>
        <w:t>ITEM 23 HDD Impresora HP (Part Number B5L29-67903):</w:t>
      </w:r>
      <w:r w:rsidRPr="00767423">
        <w:rPr>
          <w:rFonts w:ascii="Verdana" w:eastAsia="Times New Roman" w:hAnsi="Verdana" w:cs="Segoe UI"/>
          <w:lang w:eastAsia="es-CO"/>
        </w:rPr>
        <w:t xml:space="preserve"> Este componente es un kit de disco duro seguro (</w:t>
      </w:r>
      <w:proofErr w:type="spellStart"/>
      <w:r w:rsidRPr="00767423">
        <w:rPr>
          <w:rFonts w:ascii="Verdana" w:eastAsia="Times New Roman" w:hAnsi="Verdana" w:cs="Segoe UI"/>
          <w:lang w:eastAsia="es-CO"/>
        </w:rPr>
        <w:t>Secure</w:t>
      </w:r>
      <w:proofErr w:type="spellEnd"/>
      <w:r w:rsidRPr="00767423">
        <w:rPr>
          <w:rFonts w:ascii="Verdana" w:eastAsia="Times New Roman" w:hAnsi="Verdana" w:cs="Segoe UI"/>
          <w:lang w:eastAsia="es-CO"/>
        </w:rPr>
        <w:t xml:space="preserve"> HDD) diseñado exclusivamente para la impresora </w:t>
      </w:r>
      <w:r w:rsidRPr="00767423">
        <w:rPr>
          <w:rFonts w:ascii="Verdana" w:eastAsia="Times New Roman" w:hAnsi="Verdana" w:cs="Segoe UI"/>
          <w:b/>
          <w:bCs/>
          <w:lang w:eastAsia="es-CO"/>
        </w:rPr>
        <w:t>HP Color LaserJet Enterprise MFP M681</w:t>
      </w:r>
      <w:r w:rsidRPr="00767423">
        <w:rPr>
          <w:rFonts w:ascii="Verdana" w:eastAsia="Times New Roman" w:hAnsi="Verdana" w:cs="Segoe UI"/>
          <w:lang w:eastAsia="es-CO"/>
        </w:rPr>
        <w:t>. El dispositivo requiere una integración lógica estricta con el controlador de almacenamiento de la impresora y un firmware propietario de HP que gestiona la encriptación de datos y las funciones de cola de impresión. El uso de un disco de otra marca o una parte genérica no sería reconocido por el sistema operativo de la impresora, invalidando la garantía del equipo y comprometiendo la seguridad de la información procesada. </w:t>
      </w:r>
    </w:p>
    <w:p w14:paraId="07217F57" w14:textId="2EA6DF46" w:rsidR="00305AC9" w:rsidRPr="00305AC9" w:rsidRDefault="00305AC9" w:rsidP="00305AC9">
      <w:pPr>
        <w:spacing w:after="0" w:line="240" w:lineRule="auto"/>
        <w:textAlignment w:val="baseline"/>
        <w:rPr>
          <w:rFonts w:ascii="Segoe UI" w:eastAsia="Times New Roman" w:hAnsi="Segoe UI" w:cs="Segoe UI"/>
          <w:sz w:val="18"/>
          <w:szCs w:val="18"/>
          <w:lang w:eastAsia="es-CO"/>
        </w:rPr>
      </w:pPr>
      <w:r w:rsidRPr="00767423">
        <w:rPr>
          <w:rFonts w:ascii="Times New Roman" w:eastAsia="Times New Roman" w:hAnsi="Times New Roman" w:cs="Times New Roman"/>
          <w:sz w:val="24"/>
          <w:szCs w:val="24"/>
          <w:lang w:eastAsia="es-CO"/>
        </w:rPr>
        <w:t> </w:t>
      </w:r>
    </w:p>
    <w:p w14:paraId="2B1EDF09" w14:textId="77777777" w:rsidR="00305AC9" w:rsidRPr="00231541" w:rsidRDefault="00305AC9" w:rsidP="00305AC9">
      <w:pPr>
        <w:widowControl w:val="0"/>
        <w:spacing w:after="0" w:line="276" w:lineRule="auto"/>
        <w:ind w:right="51"/>
        <w:jc w:val="both"/>
        <w:rPr>
          <w:rFonts w:ascii="Verdana" w:hAnsi="Verdana" w:cs="Arial"/>
        </w:rPr>
      </w:pPr>
      <w:r w:rsidRPr="00231541">
        <w:rPr>
          <w:rFonts w:ascii="Verdana" w:hAnsi="Verdana" w:cs="Arial"/>
          <w:b/>
          <w:bCs/>
          <w:lang w:val="es-ES"/>
        </w:rPr>
        <w:t>ESPECIFICACIONES TÉCNICAS ADICIONALES DE OBLIGATORIO CUMPLIMIENTO.</w:t>
      </w:r>
      <w:r w:rsidRPr="00231541">
        <w:rPr>
          <w:rFonts w:ascii="Verdana" w:hAnsi="Verdana" w:cs="Arial"/>
        </w:rPr>
        <w:t> </w:t>
      </w:r>
    </w:p>
    <w:p w14:paraId="5A5F191C" w14:textId="77777777" w:rsidR="00305AC9" w:rsidRDefault="00305AC9" w:rsidP="00305AC9">
      <w:pPr>
        <w:pStyle w:val="paragraph"/>
        <w:spacing w:before="0" w:beforeAutospacing="0" w:after="0" w:afterAutospacing="0"/>
        <w:jc w:val="both"/>
        <w:textAlignment w:val="baseline"/>
        <w:rPr>
          <w:rFonts w:ascii="Segoe UI" w:hAnsi="Segoe UI" w:cs="Segoe UI"/>
          <w:sz w:val="18"/>
          <w:szCs w:val="18"/>
        </w:rPr>
      </w:pPr>
      <w:r>
        <w:rPr>
          <w:rStyle w:val="eop"/>
          <w:rFonts w:ascii="Verdana" w:hAnsi="Verdana" w:cs="Segoe UI"/>
          <w:sz w:val="22"/>
          <w:szCs w:val="22"/>
        </w:rPr>
        <w:t> </w:t>
      </w:r>
    </w:p>
    <w:p w14:paraId="0D5333E5" w14:textId="77777777" w:rsidR="00305AC9" w:rsidRDefault="00305AC9" w:rsidP="00305AC9">
      <w:pPr>
        <w:pStyle w:val="paragraph"/>
        <w:spacing w:before="0" w:beforeAutospacing="0" w:after="0" w:afterAutospacing="0"/>
        <w:jc w:val="both"/>
        <w:textAlignment w:val="baseline"/>
        <w:rPr>
          <w:rStyle w:val="eop"/>
          <w:rFonts w:ascii="Verdana" w:hAnsi="Verdana" w:cs="Segoe UI"/>
          <w:sz w:val="22"/>
          <w:szCs w:val="22"/>
        </w:rPr>
      </w:pPr>
      <w:r>
        <w:rPr>
          <w:rStyle w:val="normaltextrun"/>
          <w:rFonts w:ascii="Verdana" w:hAnsi="Verdana" w:cs="Segoe UI"/>
          <w:color w:val="000000"/>
          <w:sz w:val="22"/>
          <w:szCs w:val="22"/>
        </w:rPr>
        <w:t xml:space="preserve">El </w:t>
      </w:r>
      <w:r>
        <w:rPr>
          <w:rStyle w:val="normaltextrun"/>
          <w:rFonts w:ascii="Verdana" w:hAnsi="Verdana" w:cs="Segoe UI"/>
          <w:color w:val="000000"/>
          <w:sz w:val="22"/>
          <w:szCs w:val="22"/>
          <w:lang w:val="es-ES"/>
        </w:rPr>
        <w:t>oferente deberá además de las anteriores especificaciones técnicas, cumplir con las siguientes condiciones de manera obligatoria y aportar los documentos que se requieran junto con su propuesta so pena de no cumplir con los requisitos exigidos así:</w:t>
      </w:r>
      <w:r>
        <w:rPr>
          <w:rStyle w:val="eop"/>
          <w:rFonts w:ascii="Verdana" w:hAnsi="Verdana" w:cs="Segoe UI"/>
          <w:sz w:val="22"/>
          <w:szCs w:val="22"/>
        </w:rPr>
        <w:t> </w:t>
      </w:r>
    </w:p>
    <w:p w14:paraId="4BFAA12C" w14:textId="77777777" w:rsidR="00305AC9" w:rsidRDefault="00305AC9" w:rsidP="00305AC9">
      <w:pPr>
        <w:pStyle w:val="paragraph"/>
        <w:spacing w:before="0" w:beforeAutospacing="0" w:after="0" w:afterAutospacing="0"/>
        <w:jc w:val="both"/>
        <w:textAlignment w:val="baseline"/>
        <w:rPr>
          <w:rFonts w:ascii="Segoe UI" w:hAnsi="Segoe UI" w:cs="Segoe UI"/>
          <w:sz w:val="18"/>
          <w:szCs w:val="18"/>
        </w:rPr>
      </w:pPr>
    </w:p>
    <w:p w14:paraId="6905EBAD" w14:textId="77777777" w:rsidR="00305AC9" w:rsidRDefault="00305AC9" w:rsidP="00305AC9">
      <w:pPr>
        <w:pStyle w:val="paragraph"/>
        <w:numPr>
          <w:ilvl w:val="0"/>
          <w:numId w:val="21"/>
        </w:numPr>
        <w:spacing w:before="0" w:beforeAutospacing="0" w:after="0" w:afterAutospacing="0"/>
        <w:ind w:left="0" w:firstLine="0"/>
        <w:jc w:val="both"/>
        <w:textAlignment w:val="baseline"/>
        <w:rPr>
          <w:rFonts w:ascii="Verdana" w:hAnsi="Verdana" w:cs="Segoe UI"/>
          <w:sz w:val="22"/>
          <w:szCs w:val="22"/>
        </w:rPr>
      </w:pPr>
      <w:r>
        <w:rPr>
          <w:rStyle w:val="normaltextrun"/>
          <w:rFonts w:ascii="Verdana" w:hAnsi="Verdana" w:cs="Segoe UI"/>
          <w:b/>
          <w:bCs/>
          <w:color w:val="000000"/>
          <w:sz w:val="22"/>
          <w:szCs w:val="22"/>
        </w:rPr>
        <w:t>FICHA TECNICA</w:t>
      </w:r>
      <w:r>
        <w:rPr>
          <w:rStyle w:val="normaltextrun"/>
          <w:rFonts w:ascii="Verdana" w:hAnsi="Verdana" w:cs="Segoe UI"/>
          <w:color w:val="000000"/>
          <w:sz w:val="22"/>
          <w:szCs w:val="22"/>
        </w:rPr>
        <w:t> </w:t>
      </w:r>
      <w:r>
        <w:rPr>
          <w:rStyle w:val="eop"/>
          <w:rFonts w:ascii="Verdana" w:hAnsi="Verdana" w:cs="Segoe UI"/>
          <w:sz w:val="22"/>
          <w:szCs w:val="22"/>
        </w:rPr>
        <w:t> </w:t>
      </w:r>
    </w:p>
    <w:p w14:paraId="232F2BC2" w14:textId="77777777" w:rsidR="00305AC9" w:rsidRDefault="00305AC9" w:rsidP="00305AC9">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hAnsi="Verdana" w:cs="Segoe UI"/>
          <w:color w:val="000000"/>
          <w:sz w:val="22"/>
          <w:szCs w:val="22"/>
        </w:rPr>
        <w:t> </w:t>
      </w:r>
      <w:r>
        <w:rPr>
          <w:rStyle w:val="eop"/>
          <w:rFonts w:ascii="Verdana" w:hAnsi="Verdana" w:cs="Segoe UI"/>
          <w:sz w:val="22"/>
          <w:szCs w:val="22"/>
        </w:rPr>
        <w:t> </w:t>
      </w:r>
    </w:p>
    <w:p w14:paraId="63AE7822" w14:textId="77777777" w:rsidR="00305AC9" w:rsidRDefault="00305AC9" w:rsidP="00305AC9">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Verdana" w:hAnsi="Verdana"/>
          <w:color w:val="000000"/>
          <w:sz w:val="22"/>
          <w:szCs w:val="22"/>
          <w:shd w:val="clear" w:color="auto" w:fill="FFFFFF"/>
          <w:lang w:val="es-ES"/>
        </w:rPr>
        <w:t xml:space="preserve">El proponente deberá anexar la ficha técnica y/o catálogos de los productos ofertados para los ítems 1, 10, 11, 22 y 23 relacionados en las </w:t>
      </w:r>
      <w:r>
        <w:rPr>
          <w:rStyle w:val="normaltextrun"/>
          <w:rFonts w:ascii="Verdana" w:hAnsi="Verdana"/>
          <w:b/>
          <w:bCs/>
          <w:color w:val="000000"/>
          <w:sz w:val="22"/>
          <w:szCs w:val="22"/>
          <w:shd w:val="clear" w:color="auto" w:fill="FFFFFF"/>
          <w:lang w:val="es-ES"/>
        </w:rPr>
        <w:t>ESPECIFICACIONES TÉCNICAS,</w:t>
      </w:r>
      <w:r>
        <w:rPr>
          <w:rStyle w:val="normaltextrun"/>
          <w:rFonts w:ascii="Verdana" w:hAnsi="Verdana"/>
          <w:color w:val="000000"/>
          <w:sz w:val="22"/>
          <w:szCs w:val="22"/>
          <w:shd w:val="clear" w:color="auto" w:fill="FFFFFF"/>
          <w:lang w:val="es-ES"/>
        </w:rPr>
        <w:t xml:space="preserve"> con la marca y referencia, y donde se pueda evidenciar el cumplimiento de cada una de las especificaciones técnicas solicitadas.</w:t>
      </w:r>
      <w:r>
        <w:rPr>
          <w:rStyle w:val="normaltextrun"/>
          <w:rFonts w:ascii="Verdana" w:hAnsi="Verdana"/>
          <w:color w:val="000000"/>
          <w:sz w:val="22"/>
          <w:szCs w:val="22"/>
          <w:shd w:val="clear" w:color="auto" w:fill="FFFFFF"/>
        </w:rPr>
        <w:t> </w:t>
      </w:r>
      <w:r>
        <w:rPr>
          <w:rStyle w:val="eop"/>
          <w:rFonts w:ascii="Verdana" w:hAnsi="Verdana"/>
          <w:color w:val="000000"/>
          <w:sz w:val="22"/>
          <w:szCs w:val="22"/>
        </w:rPr>
        <w:t> </w:t>
      </w:r>
      <w:r>
        <w:rPr>
          <w:rStyle w:val="eop"/>
          <w:rFonts w:ascii="Calibri" w:hAnsi="Calibri" w:cs="Calibri"/>
          <w:sz w:val="22"/>
          <w:szCs w:val="22"/>
        </w:rPr>
        <w:t> </w:t>
      </w:r>
    </w:p>
    <w:p w14:paraId="37439535" w14:textId="77777777" w:rsidR="00305AC9" w:rsidRDefault="00305AC9" w:rsidP="00305AC9">
      <w:pPr>
        <w:pStyle w:val="paragraph"/>
        <w:spacing w:before="0" w:beforeAutospacing="0" w:after="0" w:afterAutospacing="0"/>
        <w:jc w:val="both"/>
        <w:textAlignment w:val="baseline"/>
        <w:rPr>
          <w:rFonts w:ascii="Segoe UI" w:hAnsi="Segoe UI" w:cs="Segoe UI"/>
          <w:sz w:val="18"/>
          <w:szCs w:val="18"/>
        </w:rPr>
      </w:pPr>
    </w:p>
    <w:p w14:paraId="36BFD876" w14:textId="77777777" w:rsidR="00305AC9" w:rsidRDefault="00305AC9" w:rsidP="00305AC9">
      <w:pPr>
        <w:pStyle w:val="paragraph"/>
        <w:numPr>
          <w:ilvl w:val="0"/>
          <w:numId w:val="22"/>
        </w:numPr>
        <w:spacing w:before="0" w:beforeAutospacing="0" w:after="0" w:afterAutospacing="0"/>
        <w:ind w:left="0" w:firstLine="0"/>
        <w:jc w:val="both"/>
        <w:textAlignment w:val="baseline"/>
        <w:rPr>
          <w:rFonts w:ascii="Verdana" w:hAnsi="Verdana" w:cs="Segoe UI"/>
          <w:sz w:val="22"/>
          <w:szCs w:val="22"/>
        </w:rPr>
      </w:pPr>
      <w:r>
        <w:rPr>
          <w:rStyle w:val="normaltextrun"/>
          <w:rFonts w:ascii="Verdana" w:hAnsi="Verdana" w:cs="Segoe UI"/>
          <w:b/>
          <w:bCs/>
          <w:color w:val="000000"/>
          <w:sz w:val="22"/>
          <w:szCs w:val="22"/>
        </w:rPr>
        <w:t>CERTIFICACIÓN DISTRIBUIDOR AUTORIZADO</w:t>
      </w:r>
      <w:r>
        <w:rPr>
          <w:rStyle w:val="eop"/>
          <w:rFonts w:ascii="Verdana" w:hAnsi="Verdana" w:cs="Segoe UI"/>
          <w:sz w:val="22"/>
          <w:szCs w:val="22"/>
        </w:rPr>
        <w:t> </w:t>
      </w:r>
    </w:p>
    <w:p w14:paraId="78E00845" w14:textId="77777777" w:rsidR="00305AC9" w:rsidRDefault="00305AC9" w:rsidP="00305AC9">
      <w:pPr>
        <w:pStyle w:val="paragraph"/>
        <w:spacing w:before="0" w:beforeAutospacing="0" w:after="0" w:afterAutospacing="0"/>
        <w:jc w:val="both"/>
        <w:textAlignment w:val="baseline"/>
        <w:rPr>
          <w:rFonts w:ascii="Segoe UI" w:hAnsi="Segoe UI" w:cs="Segoe UI"/>
          <w:sz w:val="18"/>
          <w:szCs w:val="18"/>
        </w:rPr>
      </w:pPr>
      <w:r>
        <w:rPr>
          <w:rStyle w:val="eop"/>
          <w:rFonts w:ascii="Verdana" w:hAnsi="Verdana" w:cs="Segoe UI"/>
          <w:sz w:val="22"/>
          <w:szCs w:val="22"/>
        </w:rPr>
        <w:t> </w:t>
      </w:r>
    </w:p>
    <w:p w14:paraId="45AA445D" w14:textId="77777777" w:rsidR="00305AC9" w:rsidRPr="00767423" w:rsidRDefault="00305AC9" w:rsidP="00305AC9">
      <w:pPr>
        <w:spacing w:after="0" w:line="240" w:lineRule="auto"/>
        <w:jc w:val="both"/>
        <w:textAlignment w:val="baseline"/>
        <w:rPr>
          <w:rFonts w:ascii="Segoe UI" w:eastAsia="Times New Roman" w:hAnsi="Segoe UI" w:cs="Segoe UI"/>
          <w:sz w:val="18"/>
          <w:szCs w:val="18"/>
          <w:lang w:eastAsia="es-CO"/>
        </w:rPr>
      </w:pPr>
      <w:r w:rsidRPr="00767423">
        <w:rPr>
          <w:rFonts w:ascii="Verdana" w:eastAsia="Times New Roman" w:hAnsi="Verdana" w:cs="Segoe UI"/>
          <w:lang w:eastAsia="es-CO"/>
        </w:rPr>
        <w:t xml:space="preserve">El oferente deberá presentar certificación expedida por el fabricante o canal/distribuidor mayorista autorizado en Colombia </w:t>
      </w:r>
      <w:r w:rsidRPr="00767423">
        <w:rPr>
          <w:rFonts w:ascii="Verdana" w:eastAsia="Times New Roman" w:hAnsi="Verdana" w:cs="Segoe UI"/>
          <w:b/>
          <w:bCs/>
          <w:lang w:eastAsia="es-CO"/>
        </w:rPr>
        <w:t>únicamente para el ÍTEM 23 (HDD impresora HP Part Number B5L29-67903)</w:t>
      </w:r>
      <w:r w:rsidRPr="00767423">
        <w:rPr>
          <w:rFonts w:ascii="Verdana" w:eastAsia="Times New Roman" w:hAnsi="Verdana" w:cs="Segoe UI"/>
          <w:lang w:eastAsia="es-CO"/>
        </w:rPr>
        <w:t xml:space="preserve"> relacionado en las </w:t>
      </w:r>
      <w:r w:rsidRPr="00767423">
        <w:rPr>
          <w:rFonts w:ascii="Verdana" w:eastAsia="Times New Roman" w:hAnsi="Verdana" w:cs="Segoe UI"/>
          <w:lang w:eastAsia="es-CO"/>
        </w:rPr>
        <w:lastRenderedPageBreak/>
        <w:t>especificaciones técnicas, que acredite la capacidad técnica para suministrar partes y repuestos originales de la marca ofertada. </w:t>
      </w:r>
    </w:p>
    <w:p w14:paraId="300D8305" w14:textId="77777777" w:rsidR="00305AC9" w:rsidRPr="00767423" w:rsidRDefault="00305AC9" w:rsidP="00305AC9">
      <w:pPr>
        <w:spacing w:after="0" w:line="240" w:lineRule="auto"/>
        <w:jc w:val="both"/>
        <w:textAlignment w:val="baseline"/>
        <w:rPr>
          <w:rFonts w:ascii="Segoe UI" w:eastAsia="Times New Roman" w:hAnsi="Segoe UI" w:cs="Segoe UI"/>
          <w:sz w:val="18"/>
          <w:szCs w:val="18"/>
          <w:lang w:eastAsia="es-CO"/>
        </w:rPr>
      </w:pPr>
      <w:r w:rsidRPr="00767423">
        <w:rPr>
          <w:rFonts w:ascii="Verdana" w:eastAsia="Times New Roman" w:hAnsi="Verdana" w:cs="Segoe UI"/>
          <w:lang w:eastAsia="es-CO"/>
        </w:rPr>
        <w:t> </w:t>
      </w:r>
    </w:p>
    <w:p w14:paraId="11682B7D" w14:textId="77777777" w:rsidR="00305AC9" w:rsidRPr="00767423" w:rsidRDefault="00305AC9" w:rsidP="00305AC9">
      <w:pPr>
        <w:spacing w:after="0" w:line="240" w:lineRule="auto"/>
        <w:jc w:val="both"/>
        <w:textAlignment w:val="baseline"/>
        <w:rPr>
          <w:rFonts w:ascii="Segoe UI" w:eastAsia="Times New Roman" w:hAnsi="Segoe UI" w:cs="Segoe UI"/>
          <w:sz w:val="18"/>
          <w:szCs w:val="18"/>
          <w:lang w:eastAsia="es-CO"/>
        </w:rPr>
      </w:pPr>
      <w:r w:rsidRPr="00767423">
        <w:rPr>
          <w:rFonts w:ascii="Verdana" w:eastAsia="Times New Roman" w:hAnsi="Verdana" w:cs="Segoe UI"/>
          <w:lang w:eastAsia="es-CO"/>
        </w:rPr>
        <w:t>Este documento debe ser expedido con una fecha no mayor a treinta (30) días calendario anteriores a la fecha de cierre del presente proceso. </w:t>
      </w:r>
    </w:p>
    <w:p w14:paraId="12EA0DEC" w14:textId="77777777" w:rsidR="00A5733A" w:rsidRPr="00A5733A" w:rsidRDefault="00A5733A" w:rsidP="00A5733A">
      <w:pPr>
        <w:spacing w:after="0" w:line="240" w:lineRule="auto"/>
        <w:jc w:val="both"/>
        <w:rPr>
          <w:rFonts w:ascii="Verdana" w:eastAsia="Verdana" w:hAnsi="Verdana" w:cs="Verdana"/>
          <w:color w:val="000000" w:themeColor="text1"/>
        </w:rPr>
      </w:pPr>
    </w:p>
    <w:p w14:paraId="3824C7AA" w14:textId="77777777" w:rsidR="00A5733A" w:rsidRPr="00A5733A" w:rsidRDefault="00A5733A" w:rsidP="00A5733A">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A5733A">
        <w:rPr>
          <w:rFonts w:ascii="Verdana" w:hAnsi="Verdana" w:cs="Arial"/>
          <w:spacing w:val="-3"/>
        </w:rPr>
        <w:t>Proponente: ---------------------------------------------------------------------</w:t>
      </w:r>
    </w:p>
    <w:p w14:paraId="760C8FAF" w14:textId="77777777" w:rsidR="00A5733A" w:rsidRPr="00A5733A" w:rsidRDefault="00A5733A" w:rsidP="00A5733A">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A5733A">
        <w:rPr>
          <w:rFonts w:ascii="Verdana" w:hAnsi="Verdana" w:cs="Arial"/>
          <w:spacing w:val="-3"/>
        </w:rPr>
        <w:t>Nit. No. -------------------------------</w:t>
      </w:r>
    </w:p>
    <w:p w14:paraId="5AF11EFD" w14:textId="2800EC54" w:rsidR="00A5733A" w:rsidRPr="00A5733A" w:rsidRDefault="00A5733A" w:rsidP="00A5733A">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A5733A">
        <w:rPr>
          <w:rFonts w:ascii="Verdana" w:hAnsi="Verdana" w:cs="Arial"/>
          <w:spacing w:val="-3"/>
        </w:rPr>
        <w:t>Dirección</w:t>
      </w:r>
      <w:r>
        <w:rPr>
          <w:rFonts w:ascii="Verdana" w:hAnsi="Verdana" w:cs="Arial"/>
          <w:spacing w:val="-3"/>
        </w:rPr>
        <w:t>:</w:t>
      </w:r>
      <w:r w:rsidRPr="00A5733A">
        <w:rPr>
          <w:rFonts w:ascii="Verdana" w:hAnsi="Verdana" w:cs="Arial"/>
          <w:spacing w:val="-3"/>
        </w:rPr>
        <w:t xml:space="preserve"> ----------------------------------------------------------------------</w:t>
      </w:r>
    </w:p>
    <w:p w14:paraId="6F3EB7D5" w14:textId="5CECF7AB" w:rsidR="00A5733A" w:rsidRPr="00A5733A" w:rsidRDefault="00A5733A" w:rsidP="00A5733A">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A5733A">
        <w:rPr>
          <w:rFonts w:ascii="Verdana" w:hAnsi="Verdana" w:cs="Arial"/>
          <w:spacing w:val="-3"/>
        </w:rPr>
        <w:t>Teléfono</w:t>
      </w:r>
      <w:r>
        <w:rPr>
          <w:rFonts w:ascii="Verdana" w:hAnsi="Verdana" w:cs="Arial"/>
          <w:spacing w:val="-3"/>
        </w:rPr>
        <w:t>:</w:t>
      </w:r>
      <w:r w:rsidRPr="00A5733A">
        <w:rPr>
          <w:rFonts w:ascii="Verdana" w:hAnsi="Verdana" w:cs="Arial"/>
          <w:spacing w:val="-3"/>
        </w:rPr>
        <w:t xml:space="preserve"> ------------------------- </w:t>
      </w:r>
      <w:r w:rsidRPr="00A5733A">
        <w:rPr>
          <w:rFonts w:ascii="Verdana" w:hAnsi="Verdana" w:cs="Arial"/>
          <w:spacing w:val="-3"/>
        </w:rPr>
        <w:tab/>
        <w:t>Fax</w:t>
      </w:r>
      <w:r>
        <w:rPr>
          <w:rFonts w:ascii="Verdana" w:hAnsi="Verdana" w:cs="Arial"/>
          <w:spacing w:val="-3"/>
        </w:rPr>
        <w:t xml:space="preserve">: </w:t>
      </w:r>
      <w:r w:rsidRPr="00A5733A">
        <w:rPr>
          <w:rFonts w:ascii="Verdana" w:hAnsi="Verdana" w:cs="Arial"/>
          <w:spacing w:val="-3"/>
        </w:rPr>
        <w:t>---------------------------</w:t>
      </w:r>
    </w:p>
    <w:p w14:paraId="541F641C" w14:textId="5EFC8D21" w:rsidR="00A5733A" w:rsidRPr="00A5733A" w:rsidRDefault="00A5733A" w:rsidP="00A5733A">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A5733A">
        <w:rPr>
          <w:rFonts w:ascii="Verdana" w:hAnsi="Verdana" w:cs="Arial"/>
          <w:spacing w:val="-3"/>
        </w:rPr>
        <w:t>Correo electrónico de la persona que atiende la presente contratación</w:t>
      </w:r>
      <w:r>
        <w:rPr>
          <w:rFonts w:ascii="Verdana" w:hAnsi="Verdana" w:cs="Arial"/>
          <w:spacing w:val="-3"/>
        </w:rPr>
        <w:t xml:space="preserve">: </w:t>
      </w:r>
      <w:r w:rsidRPr="00A5733A">
        <w:rPr>
          <w:rFonts w:ascii="Verdana" w:hAnsi="Verdana" w:cs="Arial"/>
          <w:spacing w:val="-3"/>
        </w:rPr>
        <w:t>------------</w:t>
      </w:r>
    </w:p>
    <w:p w14:paraId="51AA395B" w14:textId="77777777" w:rsidR="00A5733A" w:rsidRDefault="00A5733A" w:rsidP="00A5733A">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p>
    <w:p w14:paraId="53505838" w14:textId="19BF0EDF" w:rsidR="00A5733A" w:rsidRPr="00A5733A" w:rsidRDefault="00A5733A" w:rsidP="00A5733A">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A5733A">
        <w:rPr>
          <w:rFonts w:ascii="Verdana" w:hAnsi="Verdana" w:cs="Arial"/>
          <w:spacing w:val="-3"/>
        </w:rPr>
        <w:t>Nombre del Representante Legal: -----------------------------------------</w:t>
      </w:r>
    </w:p>
    <w:p w14:paraId="4C553236" w14:textId="754408F1" w:rsidR="00A5733A" w:rsidRPr="00A5733A" w:rsidRDefault="00A5733A" w:rsidP="00A5733A">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A5733A">
        <w:rPr>
          <w:rFonts w:ascii="Verdana" w:hAnsi="Verdana" w:cs="Arial"/>
          <w:spacing w:val="-3"/>
        </w:rPr>
        <w:t>Dirección</w:t>
      </w:r>
      <w:r>
        <w:rPr>
          <w:rFonts w:ascii="Verdana" w:hAnsi="Verdana" w:cs="Arial"/>
          <w:spacing w:val="-3"/>
        </w:rPr>
        <w:t>:</w:t>
      </w:r>
      <w:r w:rsidRPr="00A5733A">
        <w:rPr>
          <w:rFonts w:ascii="Verdana" w:hAnsi="Verdana" w:cs="Arial"/>
          <w:spacing w:val="-3"/>
        </w:rPr>
        <w:t xml:space="preserve"> ------------------------------------------------Teléfono</w:t>
      </w:r>
      <w:r>
        <w:rPr>
          <w:rFonts w:ascii="Verdana" w:hAnsi="Verdana" w:cs="Arial"/>
          <w:spacing w:val="-3"/>
        </w:rPr>
        <w:t>:</w:t>
      </w:r>
      <w:r w:rsidRPr="00A5733A">
        <w:rPr>
          <w:rFonts w:ascii="Verdana" w:hAnsi="Verdana" w:cs="Arial"/>
          <w:spacing w:val="-3"/>
        </w:rPr>
        <w:t xml:space="preserve"> --------------------</w:t>
      </w:r>
    </w:p>
    <w:p w14:paraId="7B742199" w14:textId="77777777" w:rsidR="00A5733A" w:rsidRPr="00A5733A" w:rsidRDefault="00A5733A" w:rsidP="00A5733A">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A5733A">
        <w:rPr>
          <w:rFonts w:ascii="Verdana" w:hAnsi="Verdana" w:cs="Arial"/>
          <w:spacing w:val="-3"/>
        </w:rPr>
        <w:t xml:space="preserve">Firma del Representante Legal --------------------------- </w:t>
      </w:r>
    </w:p>
    <w:p w14:paraId="02080A95" w14:textId="566464B7" w:rsidR="00A5733A" w:rsidRPr="00A5733A" w:rsidRDefault="00A5733A" w:rsidP="00A5733A">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A5733A">
        <w:rPr>
          <w:rFonts w:ascii="Verdana" w:hAnsi="Verdana" w:cs="Arial"/>
          <w:spacing w:val="-3"/>
        </w:rPr>
        <w:t>Correo electrónico</w:t>
      </w:r>
      <w:r>
        <w:rPr>
          <w:rFonts w:ascii="Verdana" w:hAnsi="Verdana" w:cs="Arial"/>
          <w:spacing w:val="-3"/>
        </w:rPr>
        <w:t xml:space="preserve">: </w:t>
      </w:r>
      <w:r w:rsidRPr="00A5733A">
        <w:rPr>
          <w:rFonts w:ascii="Verdana" w:hAnsi="Verdana" w:cs="Arial"/>
          <w:spacing w:val="-3"/>
        </w:rPr>
        <w:t>----------------------</w:t>
      </w:r>
    </w:p>
    <w:p w14:paraId="141C67C6" w14:textId="647891A0" w:rsidR="00A5733A" w:rsidRPr="00A5733A" w:rsidRDefault="00A5733A" w:rsidP="00A5733A">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rPr>
          <w:rFonts w:ascii="Verdana" w:hAnsi="Verdana" w:cs="Arial"/>
          <w:spacing w:val="-3"/>
        </w:rPr>
      </w:pPr>
      <w:r w:rsidRPr="00A5733A">
        <w:rPr>
          <w:rFonts w:ascii="Verdana" w:hAnsi="Verdana" w:cs="Arial"/>
          <w:spacing w:val="-3"/>
        </w:rPr>
        <w:t>Documento de Identificación</w:t>
      </w:r>
      <w:r>
        <w:rPr>
          <w:rFonts w:ascii="Verdana" w:hAnsi="Verdana" w:cs="Arial"/>
          <w:spacing w:val="-3"/>
        </w:rPr>
        <w:t>:</w:t>
      </w:r>
      <w:r w:rsidRPr="00A5733A">
        <w:rPr>
          <w:rFonts w:ascii="Verdana" w:hAnsi="Verdana" w:cs="Arial"/>
          <w:spacing w:val="-3"/>
        </w:rPr>
        <w:t xml:space="preserve"> --------------------------------------------------</w:t>
      </w:r>
    </w:p>
    <w:sectPr w:rsidR="00A5733A" w:rsidRPr="00A5733A" w:rsidSect="00742A6B">
      <w:headerReference w:type="default" r:id="rId10"/>
      <w:footerReference w:type="default" r:id="rId11"/>
      <w:pgSz w:w="12240" w:h="15840" w:code="1"/>
      <w:pgMar w:top="1418" w:right="1701" w:bottom="1418" w:left="1701" w:header="709"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C2F9707" w14:textId="77777777" w:rsidR="00900306" w:rsidRDefault="00900306" w:rsidP="006A6192">
      <w:pPr>
        <w:spacing w:after="0" w:line="240" w:lineRule="auto"/>
      </w:pPr>
      <w:r>
        <w:separator/>
      </w:r>
    </w:p>
  </w:endnote>
  <w:endnote w:type="continuationSeparator" w:id="0">
    <w:p w14:paraId="500CF158" w14:textId="77777777" w:rsidR="00900306" w:rsidRDefault="00900306" w:rsidP="006A6192">
      <w:pPr>
        <w:spacing w:after="0" w:line="240" w:lineRule="auto"/>
      </w:pPr>
      <w:r>
        <w:continuationSeparator/>
      </w:r>
    </w:p>
  </w:endnote>
  <w:endnote w:type="continuationNotice" w:id="1">
    <w:p w14:paraId="06D402F9" w14:textId="77777777" w:rsidR="00900306" w:rsidRDefault="009003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Pro">
    <w:panose1 w:val="020B0604030504040204"/>
    <w:charset w:val="00"/>
    <w:family w:val="swiss"/>
    <w:pitch w:val="variable"/>
    <w:sig w:usb0="80000287" w:usb1="0000004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Verdana" w:hAnsi="Verdana"/>
        <w:sz w:val="20"/>
        <w:szCs w:val="20"/>
      </w:rPr>
      <w:id w:val="-1923405622"/>
      <w:docPartObj>
        <w:docPartGallery w:val="Page Numbers (Bottom of Page)"/>
        <w:docPartUnique/>
      </w:docPartObj>
    </w:sdtPr>
    <w:sdtContent>
      <w:sdt>
        <w:sdtPr>
          <w:rPr>
            <w:rFonts w:ascii="Verdana" w:hAnsi="Verdana"/>
            <w:sz w:val="20"/>
            <w:szCs w:val="20"/>
          </w:rPr>
          <w:id w:val="-1769616900"/>
          <w:docPartObj>
            <w:docPartGallery w:val="Page Numbers (Top of Page)"/>
            <w:docPartUnique/>
          </w:docPartObj>
        </w:sdtPr>
        <w:sdtContent>
          <w:sdt>
            <w:sdtPr>
              <w:rPr>
                <w:rFonts w:ascii="Verdana" w:hAnsi="Verdana"/>
                <w:sz w:val="20"/>
                <w:szCs w:val="20"/>
              </w:rPr>
              <w:id w:val="-1878002020"/>
              <w:docPartObj>
                <w:docPartGallery w:val="Page Numbers (Bottom of Page)"/>
                <w:docPartUnique/>
              </w:docPartObj>
            </w:sdtPr>
            <w:sdtEndPr>
              <w:rPr>
                <w:sz w:val="18"/>
                <w:szCs w:val="18"/>
              </w:rPr>
            </w:sdtEndPr>
            <w:sdtContent>
              <w:sdt>
                <w:sdtPr>
                  <w:rPr>
                    <w:rFonts w:ascii="Verdana" w:hAnsi="Verdana"/>
                    <w:sz w:val="18"/>
                    <w:szCs w:val="18"/>
                  </w:rPr>
                  <w:id w:val="966387267"/>
                  <w:docPartObj>
                    <w:docPartGallery w:val="Page Numbers (Top of Page)"/>
                    <w:docPartUnique/>
                  </w:docPartObj>
                </w:sdtPr>
                <w:sdtContent>
                  <w:p w14:paraId="7D03AB70" w14:textId="0E1DB3C4" w:rsidR="009B72A0" w:rsidRPr="00BE1999" w:rsidRDefault="009B72A0" w:rsidP="009B72A0">
                    <w:pPr>
                      <w:pStyle w:val="Piedepgina"/>
                      <w:jc w:val="right"/>
                      <w:rPr>
                        <w:rFonts w:ascii="Verdana" w:hAnsi="Verdana"/>
                        <w:sz w:val="18"/>
                        <w:szCs w:val="18"/>
                      </w:rPr>
                    </w:pPr>
                    <w:r w:rsidRPr="00BE1999">
                      <w:rPr>
                        <w:rFonts w:ascii="Verdana" w:hAnsi="Verdana"/>
                        <w:noProof/>
                        <w:sz w:val="18"/>
                        <w:szCs w:val="18"/>
                        <w:lang w:val="en-US"/>
                      </w:rPr>
                      <mc:AlternateContent>
                        <mc:Choice Requires="wps">
                          <w:drawing>
                            <wp:anchor distT="0" distB="0" distL="114300" distR="114300" simplePos="0" relativeHeight="251659264" behindDoc="0" locked="0" layoutInCell="1" allowOverlap="1" wp14:anchorId="13B536D7" wp14:editId="2A0584DD">
                              <wp:simplePos x="0" y="0"/>
                              <wp:positionH relativeFrom="column">
                                <wp:posOffset>-137160</wp:posOffset>
                              </wp:positionH>
                              <wp:positionV relativeFrom="paragraph">
                                <wp:posOffset>71755</wp:posOffset>
                              </wp:positionV>
                              <wp:extent cx="5962650" cy="0"/>
                              <wp:effectExtent l="0" t="0" r="19050" b="19050"/>
                              <wp:wrapNone/>
                              <wp:docPr id="17" name="Conector recto 17"/>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3D3013" id="Conector recto 1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pt,5.65pt" to="458.7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" strokecolor="#7f7f7f [1612]" strokeweight="1.5pt">
                              <v:stroke joinstyle="miter"/>
                            </v:line>
                          </w:pict>
                        </mc:Fallback>
                      </mc:AlternateContent>
                    </w:r>
                  </w:p>
                  <w:p w14:paraId="10D4D2C3" w14:textId="496067F0" w:rsidR="009B72A0" w:rsidRPr="00BE1999" w:rsidRDefault="009B72A0" w:rsidP="009B72A0">
                    <w:pPr>
                      <w:pStyle w:val="Piedepgina"/>
                      <w:jc w:val="both"/>
                      <w:rPr>
                        <w:rFonts w:ascii="Verdana" w:hAnsi="Verdana"/>
                        <w:sz w:val="18"/>
                        <w:szCs w:val="18"/>
                        <w:lang w:val="pt-PT"/>
                      </w:rPr>
                    </w:pPr>
                    <w:proofErr w:type="spellStart"/>
                    <w:r w:rsidRPr="00BE1999">
                      <w:rPr>
                        <w:rFonts w:ascii="Verdana" w:hAnsi="Verdana"/>
                        <w:color w:val="A6A6A6" w:themeColor="background1" w:themeShade="A6"/>
                        <w:sz w:val="18"/>
                        <w:szCs w:val="18"/>
                        <w:lang w:val="pt-PT"/>
                      </w:rPr>
                      <w:t>Dirección</w:t>
                    </w:r>
                    <w:proofErr w:type="spellEnd"/>
                    <w:r w:rsidRPr="00BE1999">
                      <w:rPr>
                        <w:rFonts w:ascii="Verdana" w:hAnsi="Verdana"/>
                        <w:color w:val="A6A6A6" w:themeColor="background1" w:themeShade="A6"/>
                        <w:sz w:val="18"/>
                        <w:szCs w:val="18"/>
                        <w:lang w:val="pt-PT"/>
                      </w:rPr>
                      <w:t xml:space="preserve">: Avenida </w:t>
                    </w:r>
                    <w:proofErr w:type="spellStart"/>
                    <w:r w:rsidRPr="00BE1999">
                      <w:rPr>
                        <w:rFonts w:ascii="Verdana" w:hAnsi="Verdana"/>
                        <w:color w:val="A6A6A6" w:themeColor="background1" w:themeShade="A6"/>
                        <w:sz w:val="18"/>
                        <w:szCs w:val="18"/>
                        <w:lang w:val="pt-PT"/>
                      </w:rPr>
                      <w:t>Carrera</w:t>
                    </w:r>
                    <w:proofErr w:type="spellEnd"/>
                    <w:r w:rsidRPr="00BE1999">
                      <w:rPr>
                        <w:rFonts w:ascii="Verdana" w:hAnsi="Verdana"/>
                        <w:color w:val="A6A6A6" w:themeColor="background1" w:themeShade="A6"/>
                        <w:sz w:val="18"/>
                        <w:szCs w:val="18"/>
                        <w:lang w:val="pt-PT"/>
                      </w:rPr>
                      <w:t xml:space="preserve"> 50 No 26 - 55 </w:t>
                    </w:r>
                    <w:proofErr w:type="spellStart"/>
                    <w:r w:rsidRPr="00BE1999">
                      <w:rPr>
                        <w:rFonts w:ascii="Verdana" w:hAnsi="Verdana"/>
                        <w:color w:val="A6A6A6" w:themeColor="background1" w:themeShade="A6"/>
                        <w:sz w:val="18"/>
                        <w:szCs w:val="18"/>
                        <w:lang w:val="pt-PT"/>
                      </w:rPr>
                      <w:t>Int</w:t>
                    </w:r>
                    <w:proofErr w:type="spellEnd"/>
                    <w:r w:rsidRPr="00BE1999">
                      <w:rPr>
                        <w:rFonts w:ascii="Verdana" w:hAnsi="Verdana"/>
                        <w:color w:val="A6A6A6" w:themeColor="background1" w:themeShade="A6"/>
                        <w:sz w:val="18"/>
                        <w:szCs w:val="18"/>
                        <w:lang w:val="pt-PT"/>
                      </w:rPr>
                      <w:t xml:space="preserve">. 2, Bogotá D.C., </w:t>
                    </w:r>
                    <w:proofErr w:type="spellStart"/>
                    <w:r w:rsidRPr="00BE1999">
                      <w:rPr>
                        <w:rFonts w:ascii="Verdana" w:hAnsi="Verdana"/>
                        <w:color w:val="A6A6A6" w:themeColor="background1" w:themeShade="A6"/>
                        <w:sz w:val="18"/>
                        <w:szCs w:val="18"/>
                        <w:lang w:val="pt-PT"/>
                      </w:rPr>
                      <w:t>Colombia</w:t>
                    </w:r>
                    <w:proofErr w:type="spellEnd"/>
                    <w:r w:rsidRPr="00BE1999">
                      <w:rPr>
                        <w:rFonts w:ascii="Verdana" w:hAnsi="Verdana"/>
                        <w:color w:val="A6A6A6" w:themeColor="background1" w:themeShade="A6"/>
                        <w:sz w:val="18"/>
                        <w:szCs w:val="18"/>
                        <w:lang w:val="pt-PT"/>
                      </w:rPr>
                      <w:t xml:space="preserve">        </w:t>
                    </w:r>
                    <w:r>
                      <w:rPr>
                        <w:rFonts w:ascii="Verdana" w:hAnsi="Verdana"/>
                        <w:color w:val="A6A6A6" w:themeColor="background1" w:themeShade="A6"/>
                        <w:sz w:val="18"/>
                        <w:szCs w:val="18"/>
                        <w:lang w:val="pt-PT"/>
                      </w:rPr>
                      <w:t xml:space="preserve">   </w:t>
                    </w:r>
                    <w:r w:rsidRPr="00BE1999">
                      <w:rPr>
                        <w:rFonts w:ascii="Verdana" w:hAnsi="Verdana"/>
                        <w:sz w:val="18"/>
                        <w:szCs w:val="18"/>
                        <w:lang w:val="pt-PT"/>
                      </w:rPr>
                      <w:t>Código A-07-F-0</w:t>
                    </w:r>
                    <w:r w:rsidR="007A2FCA">
                      <w:rPr>
                        <w:rFonts w:ascii="Verdana" w:hAnsi="Verdana"/>
                        <w:sz w:val="18"/>
                        <w:szCs w:val="18"/>
                        <w:lang w:val="pt-PT"/>
                      </w:rPr>
                      <w:t>80</w:t>
                    </w:r>
                  </w:p>
                  <w:p w14:paraId="4FA64C0B" w14:textId="4BE45030" w:rsidR="009B72A0" w:rsidRPr="00BE1999" w:rsidRDefault="009B72A0" w:rsidP="009B72A0">
                    <w:pPr>
                      <w:pStyle w:val="Piedepgina"/>
                      <w:jc w:val="both"/>
                      <w:rPr>
                        <w:rFonts w:ascii="Verdana" w:hAnsi="Verdana"/>
                        <w:sz w:val="18"/>
                        <w:szCs w:val="18"/>
                        <w:lang w:val="pt-PT"/>
                      </w:rPr>
                    </w:pPr>
                    <w:proofErr w:type="spellStart"/>
                    <w:r w:rsidRPr="00BE1999">
                      <w:rPr>
                        <w:rFonts w:ascii="Verdana" w:hAnsi="Verdana"/>
                        <w:color w:val="A6A6A6" w:themeColor="background1" w:themeShade="A6"/>
                        <w:sz w:val="18"/>
                        <w:szCs w:val="18"/>
                        <w:lang w:val="pt-PT"/>
                      </w:rPr>
                      <w:t>Conmutador</w:t>
                    </w:r>
                    <w:proofErr w:type="spellEnd"/>
                    <w:r w:rsidRPr="00BE1999">
                      <w:rPr>
                        <w:rFonts w:ascii="Verdana" w:hAnsi="Verdana"/>
                        <w:color w:val="A6A6A6" w:themeColor="background1" w:themeShade="A6"/>
                        <w:sz w:val="18"/>
                        <w:szCs w:val="18"/>
                        <w:lang w:val="pt-PT"/>
                      </w:rPr>
                      <w:t xml:space="preserve">: (+57) 601 254 2222                                                                          </w:t>
                    </w:r>
                    <w:r>
                      <w:rPr>
                        <w:rFonts w:ascii="Verdana" w:hAnsi="Verdana"/>
                        <w:color w:val="A6A6A6" w:themeColor="background1" w:themeShade="A6"/>
                        <w:sz w:val="18"/>
                        <w:szCs w:val="18"/>
                        <w:lang w:val="pt-PT"/>
                      </w:rPr>
                      <w:t xml:space="preserve">  </w:t>
                    </w:r>
                    <w:r w:rsidRPr="00BE1999">
                      <w:rPr>
                        <w:rFonts w:ascii="Verdana" w:hAnsi="Verdana"/>
                        <w:color w:val="A6A6A6" w:themeColor="background1" w:themeShade="A6"/>
                        <w:sz w:val="18"/>
                        <w:szCs w:val="18"/>
                        <w:lang w:val="pt-PT"/>
                      </w:rPr>
                      <w:t xml:space="preserve"> </w:t>
                    </w:r>
                    <w:proofErr w:type="spellStart"/>
                    <w:r w:rsidRPr="00BE1999">
                      <w:rPr>
                        <w:rFonts w:ascii="Verdana" w:hAnsi="Verdana"/>
                        <w:sz w:val="18"/>
                        <w:szCs w:val="18"/>
                        <w:lang w:val="pt-PT"/>
                      </w:rPr>
                      <w:t>Versión</w:t>
                    </w:r>
                    <w:proofErr w:type="spellEnd"/>
                    <w:r w:rsidRPr="00BE1999">
                      <w:rPr>
                        <w:rFonts w:ascii="Verdana" w:hAnsi="Verdana"/>
                        <w:sz w:val="18"/>
                        <w:szCs w:val="18"/>
                        <w:lang w:val="pt-PT"/>
                      </w:rPr>
                      <w:t xml:space="preserve"> </w:t>
                    </w:r>
                    <w:r w:rsidR="00577974">
                      <w:rPr>
                        <w:rFonts w:ascii="Verdana" w:hAnsi="Verdana"/>
                        <w:sz w:val="18"/>
                        <w:szCs w:val="18"/>
                        <w:lang w:val="pt-PT"/>
                      </w:rPr>
                      <w:t>1</w:t>
                    </w:r>
                  </w:p>
                  <w:p w14:paraId="39C02D98" w14:textId="7E91BC23" w:rsidR="009B72A0" w:rsidRPr="00BE1999" w:rsidRDefault="009B72A0" w:rsidP="009B72A0">
                    <w:pPr>
                      <w:pStyle w:val="Piedepgina"/>
                      <w:jc w:val="both"/>
                      <w:rPr>
                        <w:rFonts w:ascii="Verdana" w:hAnsi="Verdana"/>
                        <w:sz w:val="18"/>
                        <w:szCs w:val="18"/>
                      </w:rPr>
                    </w:pPr>
                    <w:r w:rsidRPr="00BE1999">
                      <w:rPr>
                        <w:rFonts w:ascii="Verdana" w:hAnsi="Verdana"/>
                        <w:color w:val="A6A6A6" w:themeColor="background1" w:themeShade="A6"/>
                        <w:sz w:val="18"/>
                        <w:szCs w:val="18"/>
                      </w:rPr>
                      <w:t xml:space="preserve">Línea Nacional: (+57) 01 8000 112542                                                           </w:t>
                    </w:r>
                    <w:r>
                      <w:rPr>
                        <w:rFonts w:ascii="Verdana" w:hAnsi="Verdana"/>
                        <w:color w:val="A6A6A6" w:themeColor="background1" w:themeShade="A6"/>
                        <w:sz w:val="18"/>
                        <w:szCs w:val="18"/>
                      </w:rPr>
                      <w:t xml:space="preserve">     </w:t>
                    </w:r>
                    <w:r w:rsidRPr="00BE1999">
                      <w:rPr>
                        <w:rFonts w:ascii="Verdana" w:hAnsi="Verdana"/>
                        <w:sz w:val="18"/>
                        <w:szCs w:val="18"/>
                      </w:rPr>
                      <w:t xml:space="preserve">Página </w:t>
                    </w:r>
                    <w:r w:rsidRPr="00BE1999">
                      <w:rPr>
                        <w:rFonts w:ascii="Verdana" w:hAnsi="Verdana"/>
                        <w:b/>
                        <w:bCs/>
                        <w:sz w:val="18"/>
                        <w:szCs w:val="18"/>
                      </w:rPr>
                      <w:fldChar w:fldCharType="begin"/>
                    </w:r>
                    <w:r w:rsidRPr="00BE1999">
                      <w:rPr>
                        <w:rFonts w:ascii="Verdana" w:hAnsi="Verdana"/>
                        <w:b/>
                        <w:bCs/>
                        <w:sz w:val="18"/>
                        <w:szCs w:val="18"/>
                      </w:rPr>
                      <w:instrText>PAGE</w:instrText>
                    </w:r>
                    <w:r w:rsidRPr="00BE1999">
                      <w:rPr>
                        <w:rFonts w:ascii="Verdana" w:hAnsi="Verdana"/>
                        <w:b/>
                        <w:bCs/>
                        <w:sz w:val="18"/>
                        <w:szCs w:val="18"/>
                      </w:rPr>
                      <w:fldChar w:fldCharType="separate"/>
                    </w:r>
                    <w:r w:rsidR="008838FB">
                      <w:rPr>
                        <w:rFonts w:ascii="Verdana" w:hAnsi="Verdana"/>
                        <w:b/>
                        <w:bCs/>
                        <w:noProof/>
                        <w:sz w:val="18"/>
                        <w:szCs w:val="18"/>
                      </w:rPr>
                      <w:t>1</w:t>
                    </w:r>
                    <w:r w:rsidRPr="00BE1999">
                      <w:rPr>
                        <w:rFonts w:ascii="Verdana" w:hAnsi="Verdana"/>
                        <w:b/>
                        <w:bCs/>
                        <w:sz w:val="18"/>
                        <w:szCs w:val="18"/>
                      </w:rPr>
                      <w:fldChar w:fldCharType="end"/>
                    </w:r>
                    <w:r w:rsidRPr="00BE1999">
                      <w:rPr>
                        <w:rFonts w:ascii="Verdana" w:hAnsi="Verdana"/>
                        <w:sz w:val="18"/>
                        <w:szCs w:val="18"/>
                      </w:rPr>
                      <w:t xml:space="preserve"> de </w:t>
                    </w:r>
                    <w:r w:rsidRPr="00BE1999">
                      <w:rPr>
                        <w:rFonts w:ascii="Verdana" w:hAnsi="Verdana"/>
                        <w:b/>
                        <w:bCs/>
                        <w:sz w:val="18"/>
                        <w:szCs w:val="18"/>
                      </w:rPr>
                      <w:fldChar w:fldCharType="begin"/>
                    </w:r>
                    <w:r w:rsidRPr="00BE1999">
                      <w:rPr>
                        <w:rFonts w:ascii="Verdana" w:hAnsi="Verdana"/>
                        <w:b/>
                        <w:bCs/>
                        <w:sz w:val="18"/>
                        <w:szCs w:val="18"/>
                      </w:rPr>
                      <w:instrText>NUMPAGES</w:instrText>
                    </w:r>
                    <w:r w:rsidRPr="00BE1999">
                      <w:rPr>
                        <w:rFonts w:ascii="Verdana" w:hAnsi="Verdana"/>
                        <w:b/>
                        <w:bCs/>
                        <w:sz w:val="18"/>
                        <w:szCs w:val="18"/>
                      </w:rPr>
                      <w:fldChar w:fldCharType="separate"/>
                    </w:r>
                    <w:r w:rsidR="008838FB">
                      <w:rPr>
                        <w:rFonts w:ascii="Verdana" w:hAnsi="Verdana"/>
                        <w:b/>
                        <w:bCs/>
                        <w:noProof/>
                        <w:sz w:val="18"/>
                        <w:szCs w:val="18"/>
                      </w:rPr>
                      <w:t>2</w:t>
                    </w:r>
                    <w:r w:rsidRPr="00BE1999">
                      <w:rPr>
                        <w:rFonts w:ascii="Verdana" w:hAnsi="Verdana"/>
                        <w:b/>
                        <w:bCs/>
                        <w:sz w:val="18"/>
                        <w:szCs w:val="18"/>
                      </w:rPr>
                      <w:fldChar w:fldCharType="end"/>
                    </w:r>
                  </w:p>
                </w:sdtContent>
              </w:sdt>
            </w:sdtContent>
          </w:sdt>
          <w:p w14:paraId="5DC066D9" w14:textId="2D9928D8" w:rsidR="008E50A9" w:rsidRPr="00571698" w:rsidRDefault="00000000" w:rsidP="009B72A0">
            <w:pPr>
              <w:pStyle w:val="Piedepgina"/>
              <w:jc w:val="right"/>
              <w:rPr>
                <w:rFonts w:ascii="Verdana" w:hAnsi="Verdana"/>
                <w:sz w:val="20"/>
                <w:szCs w:val="20"/>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B0D1825" w14:textId="77777777" w:rsidR="00900306" w:rsidRDefault="00900306" w:rsidP="006A6192">
      <w:pPr>
        <w:spacing w:after="0" w:line="240" w:lineRule="auto"/>
      </w:pPr>
      <w:r>
        <w:separator/>
      </w:r>
    </w:p>
  </w:footnote>
  <w:footnote w:type="continuationSeparator" w:id="0">
    <w:p w14:paraId="0B65601A" w14:textId="77777777" w:rsidR="00900306" w:rsidRDefault="00900306" w:rsidP="006A6192">
      <w:pPr>
        <w:spacing w:after="0" w:line="240" w:lineRule="auto"/>
      </w:pPr>
      <w:r>
        <w:continuationSeparator/>
      </w:r>
    </w:p>
  </w:footnote>
  <w:footnote w:type="continuationNotice" w:id="1">
    <w:p w14:paraId="52F4B3BF" w14:textId="77777777" w:rsidR="00900306" w:rsidRDefault="009003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57C41A" w14:textId="475964B5" w:rsidR="006A6192" w:rsidRDefault="009B72A0" w:rsidP="009B72A0">
    <w:pPr>
      <w:pStyle w:val="Encabezado"/>
      <w:jc w:val="center"/>
    </w:pPr>
    <w:r>
      <w:rPr>
        <w:noProof/>
        <w:lang w:val="en-US"/>
      </w:rPr>
      <w:drawing>
        <wp:inline distT="0" distB="0" distL="0" distR="0" wp14:anchorId="64BE62ED" wp14:editId="0D2B62E4">
          <wp:extent cx="1292400" cy="640800"/>
          <wp:effectExtent l="0" t="0" r="3175" b="6985"/>
          <wp:docPr id="1211997702" name="Imagen 1211997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uevo Logo INM (Color).png"/>
                  <pic:cNvPicPr/>
                </pic:nvPicPr>
                <pic:blipFill>
                  <a:blip r:embed="rId1">
                    <a:extLst>
                      <a:ext uri="{28A0092B-C50C-407E-A947-70E740481C1C}">
                        <a14:useLocalDpi xmlns:a14="http://schemas.microsoft.com/office/drawing/2010/main" val="0"/>
                      </a:ext>
                    </a:extLst>
                  </a:blip>
                  <a:stretch>
                    <a:fillRect/>
                  </a:stretch>
                </pic:blipFill>
                <pic:spPr>
                  <a:xfrm>
                    <a:off x="0" y="0"/>
                    <a:ext cx="1292400" cy="640800"/>
                  </a:xfrm>
                  <a:prstGeom prst="rect">
                    <a:avLst/>
                  </a:prstGeom>
                </pic:spPr>
              </pic:pic>
            </a:graphicData>
          </a:graphic>
        </wp:inline>
      </w:drawing>
    </w:r>
  </w:p>
  <w:p w14:paraId="4B79426E" w14:textId="77777777" w:rsidR="009B72A0" w:rsidRPr="00405EF3" w:rsidRDefault="009B72A0" w:rsidP="009B72A0">
    <w:pPr>
      <w:pStyle w:val="Encabezado"/>
      <w:jc w:val="center"/>
      <w:rPr>
        <w:rFonts w:ascii="Verdana" w:hAnsi="Verdana"/>
      </w:rPr>
    </w:pPr>
  </w:p>
  <w:p w14:paraId="485845D8" w14:textId="0B11BFB3" w:rsidR="006A6192" w:rsidRPr="00405EF3" w:rsidRDefault="007A2FCA" w:rsidP="00405EF3">
    <w:pPr>
      <w:autoSpaceDE w:val="0"/>
      <w:autoSpaceDN w:val="0"/>
      <w:adjustRightInd w:val="0"/>
      <w:jc w:val="center"/>
      <w:rPr>
        <w:rFonts w:ascii="Verdana" w:hAnsi="Verdana"/>
        <w:b/>
      </w:rPr>
    </w:pPr>
    <w:r>
      <w:rPr>
        <w:rFonts w:ascii="Verdana" w:eastAsia="Verdana Pro" w:hAnsi="Verdana" w:cs="Verdana Pro"/>
        <w:b/>
        <w:bCs/>
      </w:rPr>
      <w:t>ESPECIFICACIONES TÉCNICAS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5F4624"/>
    <w:multiLevelType w:val="multilevel"/>
    <w:tmpl w:val="42124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327040"/>
    <w:multiLevelType w:val="multilevel"/>
    <w:tmpl w:val="2EC226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703D9B"/>
    <w:multiLevelType w:val="hybridMultilevel"/>
    <w:tmpl w:val="5F3CDB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4567E0"/>
    <w:multiLevelType w:val="multilevel"/>
    <w:tmpl w:val="87AC57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2467A4"/>
    <w:multiLevelType w:val="multilevel"/>
    <w:tmpl w:val="8D706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974CAF"/>
    <w:multiLevelType w:val="multilevel"/>
    <w:tmpl w:val="2236C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A01777"/>
    <w:multiLevelType w:val="multilevel"/>
    <w:tmpl w:val="BBB475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275BEF"/>
    <w:multiLevelType w:val="multilevel"/>
    <w:tmpl w:val="49688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013420"/>
    <w:multiLevelType w:val="multilevel"/>
    <w:tmpl w:val="C0D06D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021EF3"/>
    <w:multiLevelType w:val="multilevel"/>
    <w:tmpl w:val="01DCB7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467F30"/>
    <w:multiLevelType w:val="hybridMultilevel"/>
    <w:tmpl w:val="3668B6A8"/>
    <w:lvl w:ilvl="0" w:tplc="58309BD4">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7E26D0A"/>
    <w:multiLevelType w:val="multilevel"/>
    <w:tmpl w:val="E814D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1C62AD6"/>
    <w:multiLevelType w:val="multilevel"/>
    <w:tmpl w:val="FDB0F5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6F05480"/>
    <w:multiLevelType w:val="multilevel"/>
    <w:tmpl w:val="D75C6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55398A"/>
    <w:multiLevelType w:val="hybridMultilevel"/>
    <w:tmpl w:val="2B920D60"/>
    <w:styleLink w:val="Estilo11"/>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5" w15:restartNumberingAfterBreak="0">
    <w:nsid w:val="6E2D094F"/>
    <w:multiLevelType w:val="hybridMultilevel"/>
    <w:tmpl w:val="86F6FD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ED23DC8"/>
    <w:multiLevelType w:val="multilevel"/>
    <w:tmpl w:val="B3425D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C20DB7"/>
    <w:multiLevelType w:val="multilevel"/>
    <w:tmpl w:val="D21885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1E0B22"/>
    <w:multiLevelType w:val="multilevel"/>
    <w:tmpl w:val="97F28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6D5B90"/>
    <w:multiLevelType w:val="multilevel"/>
    <w:tmpl w:val="C1FEE6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3C51D1"/>
    <w:multiLevelType w:val="hybridMultilevel"/>
    <w:tmpl w:val="71A0A7A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7AD92A7B"/>
    <w:multiLevelType w:val="multilevel"/>
    <w:tmpl w:val="E16462D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331390">
    <w:abstractNumId w:val="7"/>
  </w:num>
  <w:num w:numId="2" w16cid:durableId="1930191976">
    <w:abstractNumId w:val="2"/>
  </w:num>
  <w:num w:numId="3" w16cid:durableId="838158234">
    <w:abstractNumId w:val="18"/>
  </w:num>
  <w:num w:numId="4" w16cid:durableId="1205361735">
    <w:abstractNumId w:val="6"/>
  </w:num>
  <w:num w:numId="5" w16cid:durableId="74595719">
    <w:abstractNumId w:val="12"/>
  </w:num>
  <w:num w:numId="6" w16cid:durableId="648485592">
    <w:abstractNumId w:val="9"/>
  </w:num>
  <w:num w:numId="7" w16cid:durableId="621378934">
    <w:abstractNumId w:val="19"/>
  </w:num>
  <w:num w:numId="8" w16cid:durableId="381639341">
    <w:abstractNumId w:val="21"/>
  </w:num>
  <w:num w:numId="9" w16cid:durableId="1007944412">
    <w:abstractNumId w:val="13"/>
  </w:num>
  <w:num w:numId="10" w16cid:durableId="679621378">
    <w:abstractNumId w:val="16"/>
  </w:num>
  <w:num w:numId="11" w16cid:durableId="1494179692">
    <w:abstractNumId w:val="1"/>
  </w:num>
  <w:num w:numId="12" w16cid:durableId="575549899">
    <w:abstractNumId w:val="17"/>
  </w:num>
  <w:num w:numId="13" w16cid:durableId="1428042319">
    <w:abstractNumId w:val="3"/>
  </w:num>
  <w:num w:numId="14" w16cid:durableId="1034117841">
    <w:abstractNumId w:val="8"/>
  </w:num>
  <w:num w:numId="15" w16cid:durableId="1021396607">
    <w:abstractNumId w:val="10"/>
  </w:num>
  <w:num w:numId="16" w16cid:durableId="668870486">
    <w:abstractNumId w:val="15"/>
  </w:num>
  <w:num w:numId="17" w16cid:durableId="1834756948">
    <w:abstractNumId w:val="20"/>
  </w:num>
  <w:num w:numId="18" w16cid:durableId="478227397">
    <w:abstractNumId w:val="14"/>
  </w:num>
  <w:num w:numId="19" w16cid:durableId="170998838">
    <w:abstractNumId w:val="11"/>
  </w:num>
  <w:num w:numId="20" w16cid:durableId="1710757121">
    <w:abstractNumId w:val="0"/>
  </w:num>
  <w:num w:numId="21" w16cid:durableId="1273126007">
    <w:abstractNumId w:val="5"/>
  </w:num>
  <w:num w:numId="22" w16cid:durableId="522745226">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192"/>
    <w:rsid w:val="00024944"/>
    <w:rsid w:val="000554E9"/>
    <w:rsid w:val="000A07A0"/>
    <w:rsid w:val="000A6371"/>
    <w:rsid w:val="000D3A2E"/>
    <w:rsid w:val="000F3833"/>
    <w:rsid w:val="00102BFE"/>
    <w:rsid w:val="0012434C"/>
    <w:rsid w:val="00127452"/>
    <w:rsid w:val="00170E75"/>
    <w:rsid w:val="001A422F"/>
    <w:rsid w:val="001A79E9"/>
    <w:rsid w:val="001C74CD"/>
    <w:rsid w:val="001E5253"/>
    <w:rsid w:val="001E73C4"/>
    <w:rsid w:val="002056AF"/>
    <w:rsid w:val="0021027B"/>
    <w:rsid w:val="00220562"/>
    <w:rsid w:val="00222519"/>
    <w:rsid w:val="00236CC1"/>
    <w:rsid w:val="002466AC"/>
    <w:rsid w:val="00255A44"/>
    <w:rsid w:val="0026290F"/>
    <w:rsid w:val="00287610"/>
    <w:rsid w:val="002A1753"/>
    <w:rsid w:val="002A508A"/>
    <w:rsid w:val="002B7E71"/>
    <w:rsid w:val="002D778E"/>
    <w:rsid w:val="002E7DE3"/>
    <w:rsid w:val="00305AC9"/>
    <w:rsid w:val="00353E52"/>
    <w:rsid w:val="003553C7"/>
    <w:rsid w:val="00357D0E"/>
    <w:rsid w:val="00362DB0"/>
    <w:rsid w:val="0036333B"/>
    <w:rsid w:val="003675BF"/>
    <w:rsid w:val="003804DC"/>
    <w:rsid w:val="003D546E"/>
    <w:rsid w:val="003D77C6"/>
    <w:rsid w:val="00405EF3"/>
    <w:rsid w:val="00417EBB"/>
    <w:rsid w:val="00430688"/>
    <w:rsid w:val="00440261"/>
    <w:rsid w:val="00456C6D"/>
    <w:rsid w:val="004671E6"/>
    <w:rsid w:val="00476164"/>
    <w:rsid w:val="004768D4"/>
    <w:rsid w:val="00477C72"/>
    <w:rsid w:val="004D576F"/>
    <w:rsid w:val="004F15E4"/>
    <w:rsid w:val="005630BC"/>
    <w:rsid w:val="00570A7F"/>
    <w:rsid w:val="00571698"/>
    <w:rsid w:val="00577974"/>
    <w:rsid w:val="00581FE3"/>
    <w:rsid w:val="00592478"/>
    <w:rsid w:val="0059247A"/>
    <w:rsid w:val="00593F49"/>
    <w:rsid w:val="005B23C3"/>
    <w:rsid w:val="006009E4"/>
    <w:rsid w:val="00670DDB"/>
    <w:rsid w:val="006A6192"/>
    <w:rsid w:val="006B2281"/>
    <w:rsid w:val="006C55C5"/>
    <w:rsid w:val="006F29AA"/>
    <w:rsid w:val="007228A3"/>
    <w:rsid w:val="00742A6B"/>
    <w:rsid w:val="00753A92"/>
    <w:rsid w:val="007A2FCA"/>
    <w:rsid w:val="007A6F95"/>
    <w:rsid w:val="007D4458"/>
    <w:rsid w:val="007F317B"/>
    <w:rsid w:val="007F4621"/>
    <w:rsid w:val="00814B16"/>
    <w:rsid w:val="008205F7"/>
    <w:rsid w:val="0084302C"/>
    <w:rsid w:val="008838FB"/>
    <w:rsid w:val="00886976"/>
    <w:rsid w:val="008E50A9"/>
    <w:rsid w:val="008F1983"/>
    <w:rsid w:val="008F34B8"/>
    <w:rsid w:val="008F6AF5"/>
    <w:rsid w:val="00900306"/>
    <w:rsid w:val="009035E0"/>
    <w:rsid w:val="0090543A"/>
    <w:rsid w:val="00941C50"/>
    <w:rsid w:val="00947770"/>
    <w:rsid w:val="009639F0"/>
    <w:rsid w:val="009736C5"/>
    <w:rsid w:val="00996F86"/>
    <w:rsid w:val="009A6F56"/>
    <w:rsid w:val="009B72A0"/>
    <w:rsid w:val="009C68CE"/>
    <w:rsid w:val="009F3999"/>
    <w:rsid w:val="00A2297F"/>
    <w:rsid w:val="00A25E9F"/>
    <w:rsid w:val="00A5733A"/>
    <w:rsid w:val="00A80029"/>
    <w:rsid w:val="00AA6510"/>
    <w:rsid w:val="00AB0826"/>
    <w:rsid w:val="00AC7328"/>
    <w:rsid w:val="00AE1CC1"/>
    <w:rsid w:val="00B00020"/>
    <w:rsid w:val="00B60DAD"/>
    <w:rsid w:val="00B621F2"/>
    <w:rsid w:val="00B756A1"/>
    <w:rsid w:val="00B83426"/>
    <w:rsid w:val="00BB1869"/>
    <w:rsid w:val="00BB7649"/>
    <w:rsid w:val="00BC7B18"/>
    <w:rsid w:val="00BD60B3"/>
    <w:rsid w:val="00C06D9C"/>
    <w:rsid w:val="00C071B7"/>
    <w:rsid w:val="00C27CF5"/>
    <w:rsid w:val="00C96051"/>
    <w:rsid w:val="00CF2A85"/>
    <w:rsid w:val="00D145BF"/>
    <w:rsid w:val="00D83D5E"/>
    <w:rsid w:val="00DD5799"/>
    <w:rsid w:val="00DD5A71"/>
    <w:rsid w:val="00DE1A7D"/>
    <w:rsid w:val="00DE5093"/>
    <w:rsid w:val="00E05F3F"/>
    <w:rsid w:val="00E36C78"/>
    <w:rsid w:val="00E42F2B"/>
    <w:rsid w:val="00ED4B26"/>
    <w:rsid w:val="00EF258F"/>
    <w:rsid w:val="00F33495"/>
    <w:rsid w:val="00F37B75"/>
    <w:rsid w:val="00F41AE3"/>
    <w:rsid w:val="00F42AB9"/>
    <w:rsid w:val="00F60CA9"/>
    <w:rsid w:val="00F77D44"/>
    <w:rsid w:val="00FB4906"/>
    <w:rsid w:val="00FE15F3"/>
    <w:rsid w:val="00FE1B7B"/>
    <w:rsid w:val="00FE1F55"/>
    <w:rsid w:val="00FE4C91"/>
    <w:rsid w:val="00FE54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6474F"/>
  <w15:chartTrackingRefBased/>
  <w15:docId w15:val="{8F58034B-8AB4-4361-9AF3-E5980C0A2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6A619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A6192"/>
  </w:style>
  <w:style w:type="paragraph" w:styleId="Piedepgina">
    <w:name w:val="footer"/>
    <w:aliases w:val="pie de página,Pie de página 1"/>
    <w:basedOn w:val="Normal"/>
    <w:link w:val="PiedepginaCar"/>
    <w:uiPriority w:val="99"/>
    <w:unhideWhenUsed/>
    <w:rsid w:val="006A6192"/>
    <w:pPr>
      <w:tabs>
        <w:tab w:val="center" w:pos="4419"/>
        <w:tab w:val="right" w:pos="8838"/>
      </w:tabs>
      <w:spacing w:after="0" w:line="240" w:lineRule="auto"/>
    </w:pPr>
  </w:style>
  <w:style w:type="character" w:customStyle="1" w:styleId="PiedepginaCar">
    <w:name w:val="Pie de página Car"/>
    <w:aliases w:val="pie de página Car,Pie de página 1 Car"/>
    <w:basedOn w:val="Fuentedeprrafopredeter"/>
    <w:link w:val="Piedepgina"/>
    <w:uiPriority w:val="99"/>
    <w:rsid w:val="006A6192"/>
  </w:style>
  <w:style w:type="paragraph" w:styleId="NormalWeb">
    <w:name w:val="Normal (Web)"/>
    <w:basedOn w:val="Normal"/>
    <w:uiPriority w:val="99"/>
    <w:semiHidden/>
    <w:unhideWhenUsed/>
    <w:rsid w:val="004F15E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rsid w:val="007F4621"/>
    <w:pPr>
      <w:spacing w:after="0" w:line="240" w:lineRule="auto"/>
      <w:jc w:val="both"/>
    </w:pPr>
    <w:rPr>
      <w:rFonts w:ascii="Garamond" w:eastAsia="Times New Roman" w:hAnsi="Garamond" w:cs="Times New Roman"/>
      <w:kern w:val="0"/>
      <w:sz w:val="24"/>
      <w:szCs w:val="20"/>
      <w:lang w:val="es-ES" w:eastAsia="es-ES"/>
      <w14:ligatures w14:val="none"/>
    </w:rPr>
  </w:style>
  <w:style w:type="character" w:customStyle="1" w:styleId="TextoindependienteCar">
    <w:name w:val="Texto independiente Car"/>
    <w:basedOn w:val="Fuentedeprrafopredeter"/>
    <w:link w:val="Textoindependiente"/>
    <w:rsid w:val="007F4621"/>
    <w:rPr>
      <w:rFonts w:ascii="Garamond" w:eastAsia="Times New Roman" w:hAnsi="Garamond" w:cs="Times New Roman"/>
      <w:kern w:val="0"/>
      <w:sz w:val="24"/>
      <w:szCs w:val="20"/>
      <w:lang w:val="es-ES" w:eastAsia="es-ES"/>
      <w14:ligatures w14:val="none"/>
    </w:rPr>
  </w:style>
  <w:style w:type="paragraph" w:styleId="Textoindependiente3">
    <w:name w:val="Body Text 3"/>
    <w:basedOn w:val="Normal"/>
    <w:link w:val="Textoindependiente3Car"/>
    <w:rsid w:val="007F4621"/>
    <w:pPr>
      <w:spacing w:after="0" w:line="240" w:lineRule="auto"/>
      <w:jc w:val="both"/>
    </w:pPr>
    <w:rPr>
      <w:rFonts w:ascii="Bookman Old Style" w:eastAsia="Times New Roman" w:hAnsi="Bookman Old Style" w:cs="Times New Roman"/>
      <w:i/>
      <w:kern w:val="0"/>
      <w:sz w:val="24"/>
      <w:szCs w:val="20"/>
      <w:lang w:val="es-ES" w:eastAsia="es-ES"/>
      <w14:ligatures w14:val="none"/>
    </w:rPr>
  </w:style>
  <w:style w:type="character" w:customStyle="1" w:styleId="Textoindependiente3Car">
    <w:name w:val="Texto independiente 3 Car"/>
    <w:basedOn w:val="Fuentedeprrafopredeter"/>
    <w:link w:val="Textoindependiente3"/>
    <w:rsid w:val="007F4621"/>
    <w:rPr>
      <w:rFonts w:ascii="Bookman Old Style" w:eastAsia="Times New Roman" w:hAnsi="Bookman Old Style" w:cs="Times New Roman"/>
      <w:i/>
      <w:kern w:val="0"/>
      <w:sz w:val="24"/>
      <w:szCs w:val="20"/>
      <w:lang w:val="es-ES" w:eastAsia="es-ES"/>
      <w14:ligatures w14:val="none"/>
    </w:rPr>
  </w:style>
  <w:style w:type="paragraph" w:styleId="Sinespaciado">
    <w:name w:val="No Spacing"/>
    <w:link w:val="SinespaciadoCar"/>
    <w:uiPriority w:val="1"/>
    <w:qFormat/>
    <w:rsid w:val="007F4621"/>
    <w:pPr>
      <w:spacing w:after="0" w:line="240" w:lineRule="auto"/>
    </w:pPr>
    <w:rPr>
      <w:rFonts w:ascii="Calibri" w:eastAsia="Calibri" w:hAnsi="Calibri" w:cs="Times New Roman"/>
      <w:kern w:val="0"/>
      <w14:ligatures w14:val="none"/>
    </w:rPr>
  </w:style>
  <w:style w:type="paragraph" w:styleId="Prrafodelista">
    <w:name w:val="List Paragraph"/>
    <w:aliases w:val="List Paragraph,Bullet List,FooterText,numbered,List Paragraph1,Paragraphe de liste1,lp1,Párrafo de lista1,Lista vistosa - Énfasis 11,Scitum normal,Lista vistosa - Énfasis 13,Lista multicolor - Énfasis 11,Cuadrícula media 1 - Énfasis 21"/>
    <w:basedOn w:val="Normal"/>
    <w:link w:val="PrrafodelistaCar"/>
    <w:uiPriority w:val="34"/>
    <w:qFormat/>
    <w:rsid w:val="007F4621"/>
    <w:pPr>
      <w:spacing w:after="200" w:line="276" w:lineRule="auto"/>
      <w:ind w:left="708"/>
    </w:pPr>
    <w:rPr>
      <w:rFonts w:ascii="Calibri" w:eastAsia="Calibri" w:hAnsi="Calibri" w:cs="Times New Roman"/>
      <w:kern w:val="0"/>
      <w14:ligatures w14:val="none"/>
    </w:rPr>
  </w:style>
  <w:style w:type="table" w:styleId="Tablaconcuadrcula">
    <w:name w:val="Table Grid"/>
    <w:basedOn w:val="Tablanormal"/>
    <w:uiPriority w:val="39"/>
    <w:rsid w:val="007F4621"/>
    <w:pPr>
      <w:spacing w:after="0" w:line="240" w:lineRule="auto"/>
    </w:pPr>
    <w:rPr>
      <w:kern w:val="0"/>
      <w:lang w:val="es-E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fasis">
    <w:name w:val="Emphasis"/>
    <w:qFormat/>
    <w:rsid w:val="007F4621"/>
    <w:rPr>
      <w:rFonts w:cs="Times New Roman"/>
      <w:i/>
      <w:iCs/>
    </w:rPr>
  </w:style>
  <w:style w:type="character" w:styleId="Hipervnculo">
    <w:name w:val="Hyperlink"/>
    <w:basedOn w:val="Fuentedeprrafopredeter"/>
    <w:uiPriority w:val="99"/>
    <w:unhideWhenUsed/>
    <w:rsid w:val="008F6AF5"/>
    <w:rPr>
      <w:color w:val="0563C1" w:themeColor="hyperlink"/>
      <w:u w:val="single"/>
    </w:rPr>
  </w:style>
  <w:style w:type="character" w:styleId="Mencinsinresolver">
    <w:name w:val="Unresolved Mention"/>
    <w:basedOn w:val="Fuentedeprrafopredeter"/>
    <w:uiPriority w:val="99"/>
    <w:semiHidden/>
    <w:unhideWhenUsed/>
    <w:rsid w:val="008F6AF5"/>
    <w:rPr>
      <w:color w:val="605E5C"/>
      <w:shd w:val="clear" w:color="auto" w:fill="E1DFDD"/>
    </w:rPr>
  </w:style>
  <w:style w:type="paragraph" w:customStyle="1" w:styleId="paragraph">
    <w:name w:val="paragraph"/>
    <w:basedOn w:val="Normal"/>
    <w:rsid w:val="0057797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normaltextrun">
    <w:name w:val="normaltextrun"/>
    <w:basedOn w:val="Fuentedeprrafopredeter"/>
    <w:rsid w:val="00577974"/>
  </w:style>
  <w:style w:type="character" w:customStyle="1" w:styleId="eop">
    <w:name w:val="eop"/>
    <w:basedOn w:val="Fuentedeprrafopredeter"/>
    <w:rsid w:val="00577974"/>
  </w:style>
  <w:style w:type="character" w:customStyle="1" w:styleId="wacimagecontainer">
    <w:name w:val="wacimagecontainer"/>
    <w:basedOn w:val="Fuentedeprrafopredeter"/>
    <w:rsid w:val="00577974"/>
  </w:style>
  <w:style w:type="character" w:customStyle="1" w:styleId="tabchar">
    <w:name w:val="tabchar"/>
    <w:basedOn w:val="Fuentedeprrafopredeter"/>
    <w:rsid w:val="00577974"/>
  </w:style>
  <w:style w:type="paragraph" w:customStyle="1" w:styleId="Default">
    <w:name w:val="Default"/>
    <w:rsid w:val="00814B16"/>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PrrafodelistaCar">
    <w:name w:val="Párrafo de lista Car"/>
    <w:aliases w:val="List Paragraph Car,Bullet List Car,FooterText Car,numbered Car,List Paragraph1 Car,Paragraphe de liste1 Car,lp1 Car,Párrafo de lista1 Car,Lista vistosa - Énfasis 11 Car,Scitum normal Car,Lista vistosa - Énfasis 13 Car"/>
    <w:link w:val="Prrafodelista"/>
    <w:uiPriority w:val="34"/>
    <w:qFormat/>
    <w:locked/>
    <w:rsid w:val="00814B16"/>
    <w:rPr>
      <w:rFonts w:ascii="Calibri" w:eastAsia="Calibri" w:hAnsi="Calibri" w:cs="Times New Roman"/>
      <w:kern w:val="0"/>
      <w14:ligatures w14:val="none"/>
    </w:rPr>
  </w:style>
  <w:style w:type="paragraph" w:styleId="Sangradetextonormal">
    <w:name w:val="Body Text Indent"/>
    <w:basedOn w:val="Normal"/>
    <w:link w:val="SangradetextonormalCar"/>
    <w:uiPriority w:val="99"/>
    <w:semiHidden/>
    <w:unhideWhenUsed/>
    <w:rsid w:val="00353E52"/>
    <w:pPr>
      <w:spacing w:after="120"/>
      <w:ind w:left="283"/>
    </w:pPr>
  </w:style>
  <w:style w:type="character" w:customStyle="1" w:styleId="SangradetextonormalCar">
    <w:name w:val="Sangría de texto normal Car"/>
    <w:basedOn w:val="Fuentedeprrafopredeter"/>
    <w:link w:val="Sangradetextonormal"/>
    <w:uiPriority w:val="99"/>
    <w:semiHidden/>
    <w:rsid w:val="00353E52"/>
  </w:style>
  <w:style w:type="character" w:customStyle="1" w:styleId="SinespaciadoCar">
    <w:name w:val="Sin espaciado Car"/>
    <w:basedOn w:val="Fuentedeprrafopredeter"/>
    <w:link w:val="Sinespaciado"/>
    <w:uiPriority w:val="1"/>
    <w:qFormat/>
    <w:locked/>
    <w:rsid w:val="00353E52"/>
    <w:rPr>
      <w:rFonts w:ascii="Calibri" w:eastAsia="Calibri" w:hAnsi="Calibri" w:cs="Times New Roman"/>
      <w:kern w:val="0"/>
      <w14:ligatures w14:val="none"/>
    </w:rPr>
  </w:style>
  <w:style w:type="numbering" w:customStyle="1" w:styleId="Estilo11">
    <w:name w:val="Estilo11"/>
    <w:uiPriority w:val="99"/>
    <w:rsid w:val="00353E52"/>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00604665">
      <w:bodyDiv w:val="1"/>
      <w:marLeft w:val="0"/>
      <w:marRight w:val="0"/>
      <w:marTop w:val="0"/>
      <w:marBottom w:val="0"/>
      <w:divBdr>
        <w:top w:val="none" w:sz="0" w:space="0" w:color="auto"/>
        <w:left w:val="none" w:sz="0" w:space="0" w:color="auto"/>
        <w:bottom w:val="none" w:sz="0" w:space="0" w:color="auto"/>
        <w:right w:val="none" w:sz="0" w:space="0" w:color="auto"/>
      </w:divBdr>
    </w:div>
    <w:div w:id="796534232">
      <w:bodyDiv w:val="1"/>
      <w:marLeft w:val="0"/>
      <w:marRight w:val="0"/>
      <w:marTop w:val="0"/>
      <w:marBottom w:val="0"/>
      <w:divBdr>
        <w:top w:val="none" w:sz="0" w:space="0" w:color="auto"/>
        <w:left w:val="none" w:sz="0" w:space="0" w:color="auto"/>
        <w:bottom w:val="none" w:sz="0" w:space="0" w:color="auto"/>
        <w:right w:val="none" w:sz="0" w:space="0" w:color="auto"/>
      </w:divBdr>
    </w:div>
    <w:div w:id="955481076">
      <w:bodyDiv w:val="1"/>
      <w:marLeft w:val="0"/>
      <w:marRight w:val="0"/>
      <w:marTop w:val="0"/>
      <w:marBottom w:val="0"/>
      <w:divBdr>
        <w:top w:val="none" w:sz="0" w:space="0" w:color="auto"/>
        <w:left w:val="none" w:sz="0" w:space="0" w:color="auto"/>
        <w:bottom w:val="none" w:sz="0" w:space="0" w:color="auto"/>
        <w:right w:val="none" w:sz="0" w:space="0" w:color="auto"/>
      </w:divBdr>
    </w:div>
    <w:div w:id="1203252324">
      <w:bodyDiv w:val="1"/>
      <w:marLeft w:val="0"/>
      <w:marRight w:val="0"/>
      <w:marTop w:val="0"/>
      <w:marBottom w:val="0"/>
      <w:divBdr>
        <w:top w:val="none" w:sz="0" w:space="0" w:color="auto"/>
        <w:left w:val="none" w:sz="0" w:space="0" w:color="auto"/>
        <w:bottom w:val="none" w:sz="0" w:space="0" w:color="auto"/>
        <w:right w:val="none" w:sz="0" w:space="0" w:color="auto"/>
      </w:divBdr>
    </w:div>
    <w:div w:id="1463034526">
      <w:bodyDiv w:val="1"/>
      <w:marLeft w:val="0"/>
      <w:marRight w:val="0"/>
      <w:marTop w:val="0"/>
      <w:marBottom w:val="0"/>
      <w:divBdr>
        <w:top w:val="none" w:sz="0" w:space="0" w:color="auto"/>
        <w:left w:val="none" w:sz="0" w:space="0" w:color="auto"/>
        <w:bottom w:val="none" w:sz="0" w:space="0" w:color="auto"/>
        <w:right w:val="none" w:sz="0" w:space="0" w:color="auto"/>
      </w:divBdr>
    </w:div>
    <w:div w:id="205253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4AA3DD41E7CFA4E86C010F4EB486482" ma:contentTypeVersion="17" ma:contentTypeDescription="Crear nuevo documento." ma:contentTypeScope="" ma:versionID="c6f9969f3eccdc93b216274c76696a03">
  <xsd:schema xmlns:xsd="http://www.w3.org/2001/XMLSchema" xmlns:xs="http://www.w3.org/2001/XMLSchema" xmlns:p="http://schemas.microsoft.com/office/2006/metadata/properties" xmlns:ns2="eaa9bf3b-60c2-4456-916d-f4817fb08b4f" xmlns:ns3="a6c9a71c-da9e-42e3-bdc2-0dae5f46afe5" targetNamespace="http://schemas.microsoft.com/office/2006/metadata/properties" ma:root="true" ma:fieldsID="e70a11c0c893ab63138038fa1b9bf922" ns2:_="" ns3:_="">
    <xsd:import namespace="eaa9bf3b-60c2-4456-916d-f4817fb08b4f"/>
    <xsd:import namespace="a6c9a71c-da9e-42e3-bdc2-0dae5f46afe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_Flow_SignoffStatus" minOccurs="0"/>
                <xsd:element ref="ns2:Rev"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a9bf3b-60c2-4456-916d-f4817fb08b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46be75cd-527c-4463-91c3-691978e55a7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Flow_SignoffStatus" ma:index="23" nillable="true" ma:displayName="Estado de aprobación" ma:internalName="Estado_x0020_de_x0020_aprobaci_x00f3_n">
      <xsd:simpleType>
        <xsd:restriction base="dms:Text"/>
      </xsd:simpleType>
    </xsd:element>
    <xsd:element name="Rev" ma:index="24" nillable="true" ma:displayName="Rev" ma:description="Revisión para OM o inclusión en PMO y GP" ma:format="Dropdown" ma:internalName="Rev">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9a71c-da9e-42e3-bdc2-0dae5f46afe5"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66a70393-8045-4db5-b63b-83af5dd3d747}" ma:internalName="TaxCatchAll" ma:showField="CatchAllData" ma:web="a6c9a71c-da9e-42e3-bdc2-0dae5f46af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E8B66-DF7E-4002-8467-58C4322CFC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a9bf3b-60c2-4456-916d-f4817fb08b4f"/>
    <ds:schemaRef ds:uri="a6c9a71c-da9e-42e3-bdc2-0dae5f46a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2FCC99-2B87-44BD-AD72-09586F696FA3}">
  <ds:schemaRefs>
    <ds:schemaRef ds:uri="http://schemas.openxmlformats.org/officeDocument/2006/bibliography"/>
  </ds:schemaRefs>
</ds:datastoreItem>
</file>

<file path=customXml/itemProps3.xml><?xml version="1.0" encoding="utf-8"?>
<ds:datastoreItem xmlns:ds="http://schemas.openxmlformats.org/officeDocument/2006/customXml" ds:itemID="{161D190B-BE3A-48C3-A2F8-1BC8DC06A7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1301</Words>
  <Characters>6897</Characters>
  <Application>Microsoft Office Word</Application>
  <DocSecurity>0</DocSecurity>
  <Lines>313</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GARCIA-H. NARIÑO</dc:creator>
  <cp:keywords/>
  <dc:description/>
  <cp:lastModifiedBy>Jessica Perdomo Baez</cp:lastModifiedBy>
  <cp:revision>7</cp:revision>
  <dcterms:created xsi:type="dcterms:W3CDTF">2026-09-16T00:21:00Z</dcterms:created>
  <dcterms:modified xsi:type="dcterms:W3CDTF">2026-10-02T15:49:00Z</dcterms:modified>
</cp:coreProperties>
</file>