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133B54" w14:textId="77777777" w:rsidR="00EF4467" w:rsidRDefault="00EF4467" w:rsidP="00540E0E">
      <w:pPr>
        <w:jc w:val="center"/>
        <w:rPr>
          <w:rFonts w:cstheme="minorHAnsi"/>
          <w:b/>
          <w:szCs w:val="20"/>
          <w:lang w:val="es-CO"/>
        </w:rPr>
      </w:pPr>
    </w:p>
    <w:p w14:paraId="5DD7EABE" w14:textId="77777777" w:rsidR="00EF4467" w:rsidRDefault="00EF4467" w:rsidP="00540E0E">
      <w:pPr>
        <w:jc w:val="center"/>
        <w:rPr>
          <w:rFonts w:cstheme="minorHAnsi"/>
          <w:b/>
          <w:szCs w:val="20"/>
          <w:lang w:val="es-CO"/>
        </w:rPr>
      </w:pPr>
    </w:p>
    <w:p w14:paraId="3F556413" w14:textId="77777777" w:rsidR="00EF4467" w:rsidRDefault="00EF4467" w:rsidP="00540E0E">
      <w:pPr>
        <w:jc w:val="center"/>
        <w:rPr>
          <w:rFonts w:cstheme="minorHAnsi"/>
          <w:b/>
          <w:szCs w:val="20"/>
          <w:lang w:val="es-CO"/>
        </w:rPr>
      </w:pPr>
    </w:p>
    <w:p w14:paraId="49ECF9B4" w14:textId="77777777" w:rsidR="00540E0E" w:rsidRPr="0043478A" w:rsidRDefault="00540E0E" w:rsidP="00540E0E">
      <w:pPr>
        <w:jc w:val="center"/>
        <w:rPr>
          <w:rFonts w:cstheme="minorHAnsi"/>
          <w:b/>
          <w:sz w:val="24"/>
          <w:szCs w:val="24"/>
          <w:lang w:val="es-CO"/>
        </w:rPr>
      </w:pPr>
      <w:r w:rsidRPr="0043478A">
        <w:rPr>
          <w:rFonts w:cstheme="minorHAnsi"/>
          <w:b/>
          <w:sz w:val="24"/>
          <w:szCs w:val="24"/>
          <w:lang w:val="es-CO"/>
        </w:rPr>
        <w:t>ANEXO 5</w:t>
      </w:r>
    </w:p>
    <w:p w14:paraId="23344F33" w14:textId="77777777" w:rsidR="009A67BC" w:rsidRPr="0043478A" w:rsidRDefault="00540E0E" w:rsidP="00540E0E">
      <w:pPr>
        <w:jc w:val="center"/>
        <w:rPr>
          <w:rFonts w:cstheme="minorHAnsi"/>
          <w:b/>
          <w:sz w:val="24"/>
          <w:szCs w:val="24"/>
          <w:lang w:val="es-CO"/>
        </w:rPr>
      </w:pPr>
      <w:r w:rsidRPr="0043478A">
        <w:rPr>
          <w:rFonts w:cstheme="minorHAnsi"/>
          <w:b/>
          <w:sz w:val="24"/>
          <w:szCs w:val="24"/>
          <w:lang w:val="es-CO"/>
        </w:rPr>
        <w:t>MINUTA DEL CONTRATO</w:t>
      </w:r>
      <w:r w:rsidR="004B607E" w:rsidRPr="0043478A">
        <w:rPr>
          <w:rFonts w:cstheme="minorHAnsi"/>
          <w:b/>
          <w:sz w:val="24"/>
          <w:szCs w:val="24"/>
          <w:lang w:val="es-CO"/>
        </w:rPr>
        <w:t xml:space="preserve"> </w:t>
      </w:r>
    </w:p>
    <w:p w14:paraId="28CF2514" w14:textId="77777777" w:rsidR="00540E0E" w:rsidRPr="0037145C" w:rsidRDefault="00540E0E" w:rsidP="00540E0E">
      <w:pPr>
        <w:rPr>
          <w:rFonts w:cstheme="minorHAnsi"/>
          <w:szCs w:val="20"/>
          <w:highlight w:val="darkGray"/>
          <w:lang w:val="es-CO"/>
        </w:rPr>
      </w:pPr>
    </w:p>
    <w:p w14:paraId="2DCE4A08" w14:textId="77777777" w:rsidR="0077161C" w:rsidRDefault="00000000">
      <w:pPr>
        <w:spacing w:before="120" w:after="120"/>
        <w:jc w:val="center"/>
      </w:pPr>
      <w:r>
        <w:rPr>
          <w:b/>
          <w:bCs/>
        </w:rPr>
        <w:t xml:space="preserve">CONTRATO DE COMPRAVENTA No. </w:t>
      </w:r>
      <w:r>
        <w:rPr>
          <w:b/>
          <w:bCs/>
          <w:highlight w:val="yellow"/>
        </w:rPr>
        <w:t>[___]</w:t>
      </w:r>
      <w:r>
        <w:rPr>
          <w:b/>
          <w:bCs/>
        </w:rPr>
        <w:t xml:space="preserve"> DE 2026</w:t>
      </w:r>
    </w:p>
    <w:tbl>
      <w:tblPr>
        <w:tblW w:w="940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4A0" w:firstRow="1" w:lastRow="0" w:firstColumn="1" w:lastColumn="0" w:noHBand="0" w:noVBand="1"/>
      </w:tblPr>
      <w:tblGrid>
        <w:gridCol w:w="2800"/>
        <w:gridCol w:w="6600"/>
      </w:tblGrid>
      <w:tr w:rsidR="0077161C" w14:paraId="3A0E75ED" w14:textId="77777777">
        <w:trPr>
          <w:cantSplit/>
          <w:jc w:val="center"/>
        </w:trPr>
        <w:tc>
          <w:tcPr>
            <w:tcW w:w="2800" w:type="dxa"/>
          </w:tcPr>
          <w:p w14:paraId="5DFADF9C" w14:textId="77777777" w:rsidR="0077161C" w:rsidRDefault="00000000">
            <w:pPr>
              <w:spacing w:before="30" w:after="30"/>
              <w:jc w:val="left"/>
            </w:pPr>
            <w:r>
              <w:rPr>
                <w:sz w:val="18"/>
                <w:szCs w:val="18"/>
              </w:rPr>
              <w:t>CONTRATANTE</w:t>
            </w:r>
          </w:p>
        </w:tc>
        <w:tc>
          <w:tcPr>
            <w:tcW w:w="6600" w:type="dxa"/>
          </w:tcPr>
          <w:p w14:paraId="7C61412E" w14:textId="77777777" w:rsidR="0077161C" w:rsidRDefault="00000000">
            <w:pPr>
              <w:spacing w:before="30" w:after="30"/>
              <w:jc w:val="left"/>
            </w:pPr>
            <w:r>
              <w:rPr>
                <w:sz w:val="18"/>
                <w:szCs w:val="18"/>
              </w:rPr>
              <w:t>INSTITUTO DE DESARROLLO URBANO – IDU, establecimiento público del orden distrital, NIT 899.999.081-6.</w:t>
            </w:r>
          </w:p>
        </w:tc>
      </w:tr>
      <w:tr w:rsidR="0077161C" w14:paraId="3866DE9F" w14:textId="77777777">
        <w:trPr>
          <w:cantSplit/>
          <w:jc w:val="center"/>
        </w:trPr>
        <w:tc>
          <w:tcPr>
            <w:tcW w:w="2800" w:type="dxa"/>
          </w:tcPr>
          <w:p w14:paraId="57CED472" w14:textId="77777777" w:rsidR="0077161C" w:rsidRDefault="00000000">
            <w:pPr>
              <w:spacing w:before="30" w:after="30"/>
              <w:jc w:val="left"/>
            </w:pPr>
            <w:r>
              <w:rPr>
                <w:sz w:val="18"/>
                <w:szCs w:val="18"/>
              </w:rPr>
              <w:t>REPRESENTANTE LEGAL / ORDENADOR DEL GASTO</w:t>
            </w:r>
          </w:p>
        </w:tc>
        <w:tc>
          <w:tcPr>
            <w:tcW w:w="6600" w:type="dxa"/>
          </w:tcPr>
          <w:p w14:paraId="34B900F7" w14:textId="77777777" w:rsidR="0077161C" w:rsidRDefault="00000000">
            <w:pPr>
              <w:spacing w:before="30" w:after="30"/>
              <w:jc w:val="left"/>
            </w:pPr>
            <w:r>
              <w:rPr>
                <w:sz w:val="18"/>
                <w:szCs w:val="18"/>
                <w:highlight w:val="yellow"/>
              </w:rPr>
              <w:t>[Nombre y cargo del funcionario con delegación para contratar]</w:t>
            </w:r>
          </w:p>
        </w:tc>
      </w:tr>
      <w:tr w:rsidR="0077161C" w14:paraId="72CC024A" w14:textId="77777777">
        <w:trPr>
          <w:cantSplit/>
          <w:jc w:val="center"/>
        </w:trPr>
        <w:tc>
          <w:tcPr>
            <w:tcW w:w="2800" w:type="dxa"/>
          </w:tcPr>
          <w:p w14:paraId="5D7739E6" w14:textId="77777777" w:rsidR="0077161C" w:rsidRDefault="00000000">
            <w:pPr>
              <w:spacing w:before="30" w:after="30"/>
              <w:jc w:val="left"/>
            </w:pPr>
            <w:r>
              <w:rPr>
                <w:sz w:val="18"/>
                <w:szCs w:val="18"/>
              </w:rPr>
              <w:t>CONTRATISTA</w:t>
            </w:r>
          </w:p>
        </w:tc>
        <w:tc>
          <w:tcPr>
            <w:tcW w:w="6600" w:type="dxa"/>
          </w:tcPr>
          <w:p w14:paraId="41F518FA" w14:textId="77777777" w:rsidR="0077161C" w:rsidRDefault="00000000">
            <w:pPr>
              <w:spacing w:before="30" w:after="30"/>
              <w:jc w:val="left"/>
            </w:pPr>
            <w:r>
              <w:rPr>
                <w:sz w:val="18"/>
                <w:szCs w:val="18"/>
                <w:highlight w:val="yellow"/>
              </w:rPr>
              <w:t>[Razón social del adjudicatario]</w:t>
            </w:r>
          </w:p>
        </w:tc>
      </w:tr>
      <w:tr w:rsidR="0077161C" w14:paraId="71E4AD89" w14:textId="77777777">
        <w:trPr>
          <w:cantSplit/>
          <w:jc w:val="center"/>
        </w:trPr>
        <w:tc>
          <w:tcPr>
            <w:tcW w:w="2800" w:type="dxa"/>
          </w:tcPr>
          <w:p w14:paraId="1780B810" w14:textId="77777777" w:rsidR="0077161C" w:rsidRDefault="00000000">
            <w:pPr>
              <w:spacing w:before="30" w:after="30"/>
              <w:jc w:val="left"/>
            </w:pPr>
            <w:r>
              <w:rPr>
                <w:sz w:val="18"/>
                <w:szCs w:val="18"/>
              </w:rPr>
              <w:t>NIT</w:t>
            </w:r>
          </w:p>
        </w:tc>
        <w:tc>
          <w:tcPr>
            <w:tcW w:w="6600" w:type="dxa"/>
          </w:tcPr>
          <w:p w14:paraId="4021F5EF" w14:textId="77777777" w:rsidR="0077161C" w:rsidRDefault="00000000">
            <w:pPr>
              <w:spacing w:before="30" w:after="30"/>
              <w:jc w:val="left"/>
            </w:pPr>
            <w:r>
              <w:rPr>
                <w:sz w:val="18"/>
                <w:szCs w:val="18"/>
                <w:highlight w:val="yellow"/>
              </w:rPr>
              <w:t>[___]</w:t>
            </w:r>
          </w:p>
        </w:tc>
      </w:tr>
      <w:tr w:rsidR="0077161C" w14:paraId="7D561AEF" w14:textId="77777777">
        <w:trPr>
          <w:cantSplit/>
          <w:jc w:val="center"/>
        </w:trPr>
        <w:tc>
          <w:tcPr>
            <w:tcW w:w="2800" w:type="dxa"/>
          </w:tcPr>
          <w:p w14:paraId="6CE24732" w14:textId="77777777" w:rsidR="0077161C" w:rsidRDefault="00000000">
            <w:pPr>
              <w:spacing w:before="30" w:after="30"/>
              <w:jc w:val="left"/>
            </w:pPr>
            <w:r>
              <w:rPr>
                <w:sz w:val="18"/>
                <w:szCs w:val="18"/>
              </w:rPr>
              <w:t>REPRESENTANTE LEGAL</w:t>
            </w:r>
          </w:p>
        </w:tc>
        <w:tc>
          <w:tcPr>
            <w:tcW w:w="6600" w:type="dxa"/>
          </w:tcPr>
          <w:p w14:paraId="3FD22EB1" w14:textId="77777777" w:rsidR="0077161C" w:rsidRDefault="00000000">
            <w:pPr>
              <w:spacing w:before="30" w:after="30"/>
              <w:jc w:val="left"/>
            </w:pPr>
            <w:r>
              <w:rPr>
                <w:sz w:val="18"/>
                <w:szCs w:val="18"/>
                <w:highlight w:val="yellow"/>
              </w:rPr>
              <w:t>[Nombre y documento de identidad]</w:t>
            </w:r>
          </w:p>
        </w:tc>
      </w:tr>
      <w:tr w:rsidR="0077161C" w14:paraId="4CE7D75B" w14:textId="77777777">
        <w:trPr>
          <w:cantSplit/>
          <w:jc w:val="center"/>
        </w:trPr>
        <w:tc>
          <w:tcPr>
            <w:tcW w:w="2800" w:type="dxa"/>
          </w:tcPr>
          <w:p w14:paraId="6B542C79" w14:textId="77777777" w:rsidR="0077161C" w:rsidRDefault="00000000">
            <w:pPr>
              <w:spacing w:before="30" w:after="30"/>
              <w:jc w:val="left"/>
            </w:pPr>
            <w:r>
              <w:rPr>
                <w:sz w:val="18"/>
                <w:szCs w:val="18"/>
              </w:rPr>
              <w:t>OBJETO</w:t>
            </w:r>
          </w:p>
        </w:tc>
        <w:tc>
          <w:tcPr>
            <w:tcW w:w="6600" w:type="dxa"/>
          </w:tcPr>
          <w:p w14:paraId="173AFC25" w14:textId="77777777" w:rsidR="0077161C" w:rsidRDefault="00000000">
            <w:pPr>
              <w:spacing w:before="30" w:after="30"/>
              <w:jc w:val="left"/>
            </w:pPr>
            <w:r>
              <w:rPr>
                <w:sz w:val="18"/>
                <w:szCs w:val="18"/>
              </w:rPr>
              <w:t>Renovación de la suscripción de la solución integral de Gestión de Ciberexposición y datos filtrados.</w:t>
            </w:r>
          </w:p>
        </w:tc>
      </w:tr>
      <w:tr w:rsidR="0077161C" w14:paraId="5468CBEC" w14:textId="77777777">
        <w:trPr>
          <w:cantSplit/>
          <w:jc w:val="center"/>
        </w:trPr>
        <w:tc>
          <w:tcPr>
            <w:tcW w:w="2800" w:type="dxa"/>
          </w:tcPr>
          <w:p w14:paraId="753D9592" w14:textId="77777777" w:rsidR="0077161C" w:rsidRDefault="00000000">
            <w:pPr>
              <w:spacing w:before="30" w:after="30"/>
              <w:jc w:val="left"/>
            </w:pPr>
            <w:r>
              <w:rPr>
                <w:sz w:val="18"/>
                <w:szCs w:val="18"/>
              </w:rPr>
              <w:t>VALOR</w:t>
            </w:r>
          </w:p>
        </w:tc>
        <w:tc>
          <w:tcPr>
            <w:tcW w:w="6600" w:type="dxa"/>
          </w:tcPr>
          <w:p w14:paraId="56A0083C" w14:textId="77777777" w:rsidR="0077161C" w:rsidRDefault="00000000">
            <w:pPr>
              <w:spacing w:before="30" w:after="30"/>
              <w:jc w:val="left"/>
            </w:pPr>
            <w:r>
              <w:rPr>
                <w:sz w:val="18"/>
                <w:szCs w:val="18"/>
              </w:rPr>
              <w:t>$2.375.450.800 (excluido de IVA), o el menor valor total ofertado en la subasta inversa.</w:t>
            </w:r>
          </w:p>
        </w:tc>
      </w:tr>
      <w:tr w:rsidR="0077161C" w14:paraId="062CB30B" w14:textId="77777777">
        <w:trPr>
          <w:cantSplit/>
          <w:jc w:val="center"/>
        </w:trPr>
        <w:tc>
          <w:tcPr>
            <w:tcW w:w="2800" w:type="dxa"/>
          </w:tcPr>
          <w:p w14:paraId="53640CAD" w14:textId="77777777" w:rsidR="0077161C" w:rsidRDefault="00000000">
            <w:pPr>
              <w:spacing w:before="30" w:after="30"/>
              <w:jc w:val="left"/>
            </w:pPr>
            <w:r>
              <w:rPr>
                <w:sz w:val="18"/>
                <w:szCs w:val="18"/>
              </w:rPr>
              <w:t>PLAZO</w:t>
            </w:r>
          </w:p>
        </w:tc>
        <w:tc>
          <w:tcPr>
            <w:tcW w:w="6600" w:type="dxa"/>
          </w:tcPr>
          <w:p w14:paraId="404730EC" w14:textId="77777777" w:rsidR="0077161C" w:rsidRDefault="00000000">
            <w:pPr>
              <w:spacing w:before="30" w:after="30"/>
              <w:jc w:val="left"/>
            </w:pPr>
            <w:r>
              <w:rPr>
                <w:sz w:val="18"/>
                <w:szCs w:val="18"/>
              </w:rPr>
              <w:t>Cuatro (4) meses contados desde la suscripción del acta de inicio; periodo de garantía de la suscripción de doce (12) meses desde su activación.</w:t>
            </w:r>
          </w:p>
        </w:tc>
      </w:tr>
      <w:tr w:rsidR="0077161C" w14:paraId="52BC487E" w14:textId="77777777">
        <w:trPr>
          <w:cantSplit/>
          <w:jc w:val="center"/>
        </w:trPr>
        <w:tc>
          <w:tcPr>
            <w:tcW w:w="2800" w:type="dxa"/>
          </w:tcPr>
          <w:p w14:paraId="7BDD5049" w14:textId="77777777" w:rsidR="0077161C" w:rsidRDefault="00000000">
            <w:pPr>
              <w:spacing w:before="30" w:after="30"/>
              <w:jc w:val="left"/>
            </w:pPr>
            <w:r>
              <w:rPr>
                <w:sz w:val="18"/>
                <w:szCs w:val="18"/>
              </w:rPr>
              <w:t>SUPERVISIÓN</w:t>
            </w:r>
          </w:p>
        </w:tc>
        <w:tc>
          <w:tcPr>
            <w:tcW w:w="6600" w:type="dxa"/>
          </w:tcPr>
          <w:p w14:paraId="745DEF8F" w14:textId="77777777" w:rsidR="0077161C" w:rsidRDefault="00000000">
            <w:pPr>
              <w:spacing w:before="30" w:after="30"/>
              <w:jc w:val="left"/>
            </w:pPr>
            <w:r>
              <w:rPr>
                <w:sz w:val="18"/>
                <w:szCs w:val="18"/>
              </w:rPr>
              <w:t>Subdirección Técnica de Recursos Tecnológicos – STRT.</w:t>
            </w:r>
          </w:p>
        </w:tc>
      </w:tr>
      <w:tr w:rsidR="0077161C" w14:paraId="3F631720" w14:textId="77777777">
        <w:trPr>
          <w:cantSplit/>
          <w:jc w:val="center"/>
        </w:trPr>
        <w:tc>
          <w:tcPr>
            <w:tcW w:w="2800" w:type="dxa"/>
          </w:tcPr>
          <w:p w14:paraId="1C35FA3E" w14:textId="77777777" w:rsidR="0077161C" w:rsidRDefault="00000000">
            <w:pPr>
              <w:spacing w:before="30" w:after="30"/>
              <w:jc w:val="left"/>
            </w:pPr>
            <w:r>
              <w:rPr>
                <w:sz w:val="18"/>
                <w:szCs w:val="18"/>
              </w:rPr>
              <w:t>PROCESO DE SELECCIÓN</w:t>
            </w:r>
          </w:p>
        </w:tc>
        <w:tc>
          <w:tcPr>
            <w:tcW w:w="6600" w:type="dxa"/>
          </w:tcPr>
          <w:p w14:paraId="5DCDE8A6" w14:textId="77777777" w:rsidR="0077161C" w:rsidRDefault="00000000">
            <w:pPr>
              <w:spacing w:before="30" w:after="30"/>
              <w:jc w:val="left"/>
            </w:pPr>
            <w:r>
              <w:rPr>
                <w:sz w:val="18"/>
                <w:szCs w:val="18"/>
              </w:rPr>
              <w:t>Selección abreviada por subasta inversa IDU-SASI-DTAF-XXX-2026</w:t>
            </w:r>
          </w:p>
        </w:tc>
      </w:tr>
    </w:tbl>
    <w:p w14:paraId="577AF2E7" w14:textId="77777777" w:rsidR="0077161C" w:rsidRDefault="0077161C">
      <w:pPr>
        <w:spacing w:after="60"/>
      </w:pPr>
    </w:p>
    <w:p w14:paraId="22C55E50" w14:textId="77777777" w:rsidR="0077161C" w:rsidRDefault="00000000">
      <w:pPr>
        <w:spacing w:after="120"/>
      </w:pPr>
      <w:r>
        <w:t xml:space="preserve">Entre los suscritos, </w:t>
      </w:r>
      <w:r>
        <w:rPr>
          <w:highlight w:val="yellow"/>
        </w:rPr>
        <w:t>[nombre]</w:t>
      </w:r>
      <w:r>
        <w:t xml:space="preserve">, identificado con cédula de ciudadanía No. </w:t>
      </w:r>
      <w:r>
        <w:rPr>
          <w:highlight w:val="yellow"/>
        </w:rPr>
        <w:t>[___]</w:t>
      </w:r>
      <w:r>
        <w:t xml:space="preserve">, actuando en nombre y representación del INSTITUTO DE DESARROLLO URBANO – IDU, quien en adelante se denominará </w:t>
      </w:r>
      <w:r>
        <w:rPr>
          <w:b/>
          <w:bCs/>
        </w:rPr>
        <w:t>EL IDU</w:t>
      </w:r>
      <w:r>
        <w:t xml:space="preserve">, y </w:t>
      </w:r>
      <w:r>
        <w:rPr>
          <w:highlight w:val="yellow"/>
        </w:rPr>
        <w:t>[nombre del representante legal]</w:t>
      </w:r>
      <w:r>
        <w:t xml:space="preserve">, identificado con cédula de ciudadanía No. </w:t>
      </w:r>
      <w:r>
        <w:rPr>
          <w:highlight w:val="yellow"/>
        </w:rPr>
        <w:t>[___]</w:t>
      </w:r>
      <w:r>
        <w:t xml:space="preserve">, quien actúa en nombre y representación de </w:t>
      </w:r>
      <w:r>
        <w:rPr>
          <w:highlight w:val="yellow"/>
        </w:rPr>
        <w:t>[razón social]</w:t>
      </w:r>
      <w:r>
        <w:t xml:space="preserve">, quien en adelante se denominará </w:t>
      </w:r>
      <w:r>
        <w:rPr>
          <w:b/>
          <w:bCs/>
        </w:rPr>
        <w:t>EL CONTRATISTA</w:t>
      </w:r>
      <w:r>
        <w:t>, hemos acordado celebrar el presente contrato de compraventa, previas las siguientes consideraciones:</w:t>
      </w:r>
    </w:p>
    <w:p w14:paraId="08BFE71A" w14:textId="77777777" w:rsidR="0077161C" w:rsidRDefault="00000000">
      <w:pPr>
        <w:spacing w:after="80"/>
        <w:ind w:left="567" w:hanging="567"/>
      </w:pPr>
      <w:r>
        <w:t>1.</w:t>
      </w:r>
      <w:r>
        <w:tab/>
        <w:t>Que la Subdirección Técnica de Recursos Tecnológicos – STRT, con base en los estudios y documentos previos, identificó la necesidad de dar continuidad a la solución integral de Gestión de Ciberexposición y datos filtrados implementada mediante el contrato IDU-1606-2025, para sostener los controles 8.7, 8.8, 8.21 y 5.26 de la norma ISO/IEC 27001:2022.</w:t>
      </w:r>
    </w:p>
    <w:p w14:paraId="45118139" w14:textId="77777777" w:rsidR="0077161C" w:rsidRDefault="00000000">
      <w:pPr>
        <w:spacing w:after="80"/>
        <w:ind w:left="567" w:hanging="567"/>
      </w:pPr>
      <w:r>
        <w:t>2.</w:t>
      </w:r>
      <w:r>
        <w:tab/>
        <w:t>Que la contratación se encuentra incluida en el Plan Anual de Adquisiciones de la vigencia 2026, proyecto de inversión 8014 “Fortalecimiento del Modelo de Operación Institucional del Instituto de Desarrollo Urbano en Bogotá D.C.”, y cuenta con el Certificado de Disponibilidad Presupuestal No. 3628 del 26 de agosto de 2026 por $2.379.918.524, rubro O23011745992024011304007.</w:t>
      </w:r>
    </w:p>
    <w:p w14:paraId="4B974B10" w14:textId="4E616CA3" w:rsidR="0077161C" w:rsidRDefault="00000000">
      <w:pPr>
        <w:spacing w:after="80"/>
        <w:ind w:left="567" w:hanging="567"/>
      </w:pPr>
      <w:r>
        <w:t>3.</w:t>
      </w:r>
      <w:r>
        <w:tab/>
        <w:t xml:space="preserve">Que el IDU adelantó el proceso de selección abreviada por subasta inversa No. </w:t>
      </w:r>
      <w:r w:rsidR="009D19E3" w:rsidRPr="007D5B42">
        <w:rPr>
          <w:rFonts w:ascii="Arial" w:hAnsi="Arial" w:cs="Arial"/>
          <w:b/>
          <w:bCs/>
          <w:sz w:val="16"/>
          <w:szCs w:val="16"/>
        </w:rPr>
        <w:t>IDU-SASI-DTAF-009-2026</w:t>
      </w:r>
      <w:r>
        <w:t xml:space="preserve">, conforme al literal a) del numeral 2 del artículo 2 de la Ley 1150 de 2007 y el Decreto 1082 de 2015, y mediante Resolución No. </w:t>
      </w:r>
      <w:r>
        <w:rPr>
          <w:highlight w:val="yellow"/>
        </w:rPr>
        <w:t>[___]</w:t>
      </w:r>
      <w:r>
        <w:t xml:space="preserve"> de </w:t>
      </w:r>
      <w:r>
        <w:rPr>
          <w:highlight w:val="yellow"/>
        </w:rPr>
        <w:t>[fecha]</w:t>
      </w:r>
      <w:r>
        <w:t xml:space="preserve"> adjudicó el contrato a EL CONTRATISTA.</w:t>
      </w:r>
    </w:p>
    <w:p w14:paraId="0627791C" w14:textId="77777777" w:rsidR="0077161C" w:rsidRDefault="00000000">
      <w:pPr>
        <w:spacing w:after="80"/>
        <w:ind w:left="567" w:hanging="567"/>
      </w:pPr>
      <w:r>
        <w:t>4.</w:t>
      </w:r>
      <w:r>
        <w:tab/>
        <w:t>Que EL CONTRATISTA declaró bajo la gravedad de juramento no estar incurso en inhabilidades, incompatibilidades ni conflicto de intereses para contratar con el Estado.</w:t>
      </w:r>
    </w:p>
    <w:p w14:paraId="335DE7E9" w14:textId="77777777" w:rsidR="0077161C" w:rsidRDefault="00000000">
      <w:pPr>
        <w:spacing w:after="120"/>
      </w:pPr>
      <w:r>
        <w:t>Con fundamento en lo anterior, las partes acuerdan las siguientes cláusulas:</w:t>
      </w:r>
    </w:p>
    <w:p w14:paraId="3496AD16" w14:textId="77777777" w:rsidR="0077161C" w:rsidRDefault="00000000">
      <w:pPr>
        <w:spacing w:after="120"/>
      </w:pPr>
      <w:r>
        <w:rPr>
          <w:b/>
          <w:bCs/>
        </w:rPr>
        <w:t>CLÁUSULA PRIMERA – OBJETO.</w:t>
      </w:r>
      <w:r>
        <w:t xml:space="preserve"> EL CONTRATISTA se obliga con EL IDU a entregar, a título de compraventa, la renovación de la suscripción de la solución integral de Gestión de Ciberexposición </w:t>
      </w:r>
      <w:r>
        <w:lastRenderedPageBreak/>
        <w:t>y datos filtrados, de conformidad con el Anexo Técnico, la Ficha Técnica, el pliego de condiciones y la propuesta presentada, documentos que hacen parte integral del contrato.</w:t>
      </w:r>
    </w:p>
    <w:p w14:paraId="137AFDDC" w14:textId="77777777" w:rsidR="0077161C" w:rsidRDefault="00000000">
      <w:pPr>
        <w:spacing w:after="120"/>
      </w:pPr>
      <w:r>
        <w:rPr>
          <w:b/>
          <w:bCs/>
        </w:rPr>
        <w:t>CLÁUSULA SEGUNDA – ALCANCE.</w:t>
      </w:r>
      <w:r>
        <w:t xml:space="preserve"> El alcance incluye la renovación de la suscripción por doce (12) meses desde su activación, los servicios conexos de soporte, actualización y atención de requerimientos, la expedición del certificado del fabricante, la elaboración del plan de trabajo y la transferencia de conocimiento al equipo de la STRT, de acuerdo con la Ficha Técnica (Anexo 6).</w:t>
      </w:r>
    </w:p>
    <w:p w14:paraId="7069A4BB" w14:textId="77777777" w:rsidR="0077161C" w:rsidRDefault="00000000">
      <w:pPr>
        <w:spacing w:after="120"/>
      </w:pPr>
      <w:r>
        <w:rPr>
          <w:b/>
          <w:bCs/>
        </w:rPr>
        <w:t>CLÁUSULA TERCERA – VALOR.</w:t>
      </w:r>
      <w:r>
        <w:t xml:space="preserve"> El valor del contrato es de </w:t>
      </w:r>
      <w:r>
        <w:rPr>
          <w:highlight w:val="yellow"/>
        </w:rPr>
        <w:t>[valor adjudicado en letras y números; no puede exceder $2.375.450.800]</w:t>
      </w:r>
      <w:r>
        <w:t>, excluido de IVA, incluidos costos directos e indirectos, gastos de legalización, impuestos y demás erogaciones. El contrato no incluye ajustes por cambio de moneda ni por vigencia.</w:t>
      </w:r>
    </w:p>
    <w:p w14:paraId="1FE18289" w14:textId="77777777" w:rsidR="0077161C" w:rsidRDefault="00000000">
      <w:pPr>
        <w:spacing w:after="120"/>
      </w:pPr>
      <w:r>
        <w:rPr>
          <w:b/>
          <w:bCs/>
        </w:rPr>
        <w:t>CLÁUSULA CUARTA – FORMA DE PAGO.</w:t>
      </w:r>
      <w:r>
        <w:t xml:space="preserve"> EL IDU pagará así: (i) un primer pago del ochenta por ciento (80 %) del valor total, previa entrega del certificado de licenciamiento emitido por el fabricante y la suscripción por doce (12) meses de la solución implementada en la Entidad; y (ii) un segundo pago del veinte por ciento (20 %), una vez ejecutadas las actividades de transferencia de conocimiento y con el informe final del supervisor en el que conste el recibo al 100 % del objeto contractual y el cumplimiento de todas las obligaciones. Todo pago requiere factura, certificación de recibo a satisfacción del supervisor y acreditación del pago de aportes al Sistema de Seguridad Social Integral y parafiscales (artículo 50 de la Ley 789 de 2002).</w:t>
      </w:r>
    </w:p>
    <w:p w14:paraId="29598B20" w14:textId="77777777" w:rsidR="0077161C" w:rsidRDefault="00000000">
      <w:pPr>
        <w:spacing w:after="120"/>
      </w:pPr>
      <w:r>
        <w:rPr>
          <w:b/>
          <w:bCs/>
        </w:rPr>
        <w:t>CLÁUSULA QUINTA – PLAZO.</w:t>
      </w:r>
      <w:r>
        <w:t xml:space="preserve"> El plazo de ejecución es de cuatro (4) meses contados a partir de la suscripción del acta de inicio, previo cumplimiento de los requisitos de ejecución (artículo 41 de la Ley 80 de 1993, modificado por el artículo 23 de la Ley 1150 de 2007). El periodo de garantía de la suscripción es de doce (12) meses contados desde su activación. Si el último día coincide con sábado, domingo o festivo, vencerá al final del primer día hábil siguiente.</w:t>
      </w:r>
    </w:p>
    <w:p w14:paraId="6B3B1DCB" w14:textId="77777777" w:rsidR="0077161C" w:rsidRDefault="00000000">
      <w:pPr>
        <w:spacing w:after="120"/>
      </w:pPr>
      <w:r>
        <w:rPr>
          <w:b/>
          <w:bCs/>
        </w:rPr>
        <w:t>CLÁUSULA SEXTA – LUGAR DE EJECUCIÓN.</w:t>
      </w:r>
      <w:r>
        <w:t xml:space="preserve"> Bogotá D.C., en la sede principal del IDU, Calle 22 N.° 6-27, piso 4, de acuerdo con las instrucciones del supervisor, sin costos adicionales para EL IDU si el lugar cambiara por algún imprevisto.</w:t>
      </w:r>
    </w:p>
    <w:p w14:paraId="55F2E669" w14:textId="77777777" w:rsidR="0077161C" w:rsidRDefault="00000000">
      <w:pPr>
        <w:spacing w:after="120"/>
      </w:pPr>
      <w:r>
        <w:rPr>
          <w:b/>
          <w:bCs/>
        </w:rPr>
        <w:t>CLÁUSULA SÉPTIMA – OBLIGACIONES DEL CONTRATISTA.</w:t>
      </w:r>
      <w:r>
        <w:t xml:space="preserve"> Además de las derivadas de la ley, el pliego y la propuesta, EL CONTRATISTA se obliga a:</w:t>
      </w:r>
    </w:p>
    <w:p w14:paraId="627E391D" w14:textId="77777777" w:rsidR="0077161C" w:rsidRDefault="00000000">
      <w:pPr>
        <w:spacing w:after="80"/>
        <w:ind w:left="567" w:hanging="567"/>
      </w:pPr>
      <w:r>
        <w:t>1.</w:t>
      </w:r>
      <w:r>
        <w:tab/>
        <w:t>Entregar, dentro de los cinco (5) días hábiles siguientes a la firma del contrato, las hojas de vida del personal solicitado en la Ficha Técnica con los soportes exigidos, y reemplazar el recurso humano en máximo tres (3) días hábiles cuando el supervisor lo solicite o apruebe, con perfil igual o superior.</w:t>
      </w:r>
    </w:p>
    <w:p w14:paraId="1F61E7C0" w14:textId="77777777" w:rsidR="0077161C" w:rsidRDefault="00000000">
      <w:pPr>
        <w:spacing w:after="80"/>
        <w:ind w:left="567" w:hanging="567"/>
      </w:pPr>
      <w:r>
        <w:t>2.</w:t>
      </w:r>
      <w:r>
        <w:tab/>
        <w:t>Cumplir con las condiciones de la Ficha Técnica, los ofrecimientos de la propuesta (en tanto no contravengan el contrato) y las especificaciones mínimas de los pliegos y sus anexos.</w:t>
      </w:r>
    </w:p>
    <w:p w14:paraId="0A047EE7" w14:textId="77777777" w:rsidR="0077161C" w:rsidRDefault="00000000">
      <w:pPr>
        <w:spacing w:after="80"/>
        <w:ind w:left="567" w:hanging="567"/>
      </w:pPr>
      <w:r>
        <w:t>3.</w:t>
      </w:r>
      <w:r>
        <w:tab/>
        <w:t>Entregar al supervisor, dentro de los ocho (8) días hábiles siguientes a la firma del acta de inicio, el plan de trabajo detallado con las fechas de ejecución de las actividades.</w:t>
      </w:r>
    </w:p>
    <w:p w14:paraId="698528B3" w14:textId="77777777" w:rsidR="0077161C" w:rsidRDefault="00000000">
      <w:pPr>
        <w:spacing w:after="80"/>
        <w:ind w:left="567" w:hanging="567"/>
      </w:pPr>
      <w:r>
        <w:t>4.</w:t>
      </w:r>
      <w:r>
        <w:tab/>
        <w:t>Entregar el certificado expedido por el fabricante que acredite la vigencia del licenciamiento, la garantía y el soporte de la solución por doce (12) meses contados desde su activación.</w:t>
      </w:r>
    </w:p>
    <w:p w14:paraId="3477517D" w14:textId="77777777" w:rsidR="0077161C" w:rsidRDefault="00000000">
      <w:pPr>
        <w:spacing w:after="80"/>
        <w:ind w:left="567" w:hanging="567"/>
      </w:pPr>
      <w:r>
        <w:t>5.</w:t>
      </w:r>
      <w:r>
        <w:tab/>
        <w:t>Realizar la transferencia de conocimiento al grupo técnico de la STRT designado por la supervisión, sobre el uso, funcionamiento y configuración del licenciamiento, y entregar los documentos soporte.</w:t>
      </w:r>
    </w:p>
    <w:p w14:paraId="607E08EB" w14:textId="77777777" w:rsidR="0077161C" w:rsidRDefault="00000000">
      <w:pPr>
        <w:spacing w:after="80"/>
        <w:ind w:left="567" w:hanging="567"/>
      </w:pPr>
      <w:r>
        <w:t>6.</w:t>
      </w:r>
      <w:r>
        <w:tab/>
        <w:t>Atender oportunamente los requerimientos técnicos y operativos de la Entidad, cumpliendo los ANS definidos en la Ficha Técnica durante el periodo de suscripción.</w:t>
      </w:r>
    </w:p>
    <w:p w14:paraId="5E28F769" w14:textId="77777777" w:rsidR="0077161C" w:rsidRDefault="00000000">
      <w:pPr>
        <w:spacing w:after="80"/>
        <w:ind w:left="567" w:hanging="567"/>
      </w:pPr>
      <w:r>
        <w:t>7.</w:t>
      </w:r>
      <w:r>
        <w:tab/>
        <w:t>Entregar a satisfacción del supervisor un documento en el que se comprometa a adelantar durante el periodo de garantía todas las actividades de la Ficha Técnica, conforme al plan de trabajo.</w:t>
      </w:r>
    </w:p>
    <w:p w14:paraId="64A86164" w14:textId="77777777" w:rsidR="0077161C" w:rsidRDefault="00000000">
      <w:pPr>
        <w:spacing w:after="80"/>
        <w:ind w:left="567" w:hanging="567"/>
      </w:pPr>
      <w:r>
        <w:t>8.</w:t>
      </w:r>
      <w:r>
        <w:tab/>
        <w:t>En caso de subcontratación, priorizar emprendimientos y empresas que empleen personas con discapacidad (Decreto 287 de 2026).</w:t>
      </w:r>
    </w:p>
    <w:p w14:paraId="2AAD28E6" w14:textId="77777777" w:rsidR="0077161C" w:rsidRDefault="00000000">
      <w:pPr>
        <w:spacing w:after="80"/>
        <w:ind w:left="567" w:hanging="567"/>
      </w:pPr>
      <w:r>
        <w:lastRenderedPageBreak/>
        <w:t>9.</w:t>
      </w:r>
      <w:r>
        <w:tab/>
        <w:t>Mantener vigente la certificación como canal o distribuidor autorizado (Partner) del fabricante durante toda la ejecución y hasta el vencimiento del licenciamiento.</w:t>
      </w:r>
    </w:p>
    <w:p w14:paraId="5006C4CA" w14:textId="77777777" w:rsidR="0077161C" w:rsidRDefault="00000000">
      <w:pPr>
        <w:spacing w:after="80"/>
        <w:ind w:left="567" w:hanging="567"/>
      </w:pPr>
      <w:r>
        <w:t>10.</w:t>
      </w:r>
      <w:r>
        <w:tab/>
        <w:t>Garantizar el cumplimiento del Sistema de Gestión de Seguridad y Salud en el Trabajo (SG-SST) respecto del personal asignado.</w:t>
      </w:r>
    </w:p>
    <w:p w14:paraId="2EB84CEE" w14:textId="77777777" w:rsidR="0077161C" w:rsidRDefault="00000000">
      <w:pPr>
        <w:spacing w:after="80"/>
        <w:ind w:left="567" w:hanging="567"/>
      </w:pPr>
      <w:r>
        <w:t>11.</w:t>
      </w:r>
      <w:r>
        <w:tab/>
        <w:t>Cumplir la política ambiental institucional de seguridad y salud ocupacional del IDU (www.idu.gov.co/la_entidad/sigi/g-ambiental) y el Decreto 4741 de 2005 sobre residuos peligrosos.</w:t>
      </w:r>
    </w:p>
    <w:p w14:paraId="6F6C0E3D" w14:textId="77777777" w:rsidR="0077161C" w:rsidRDefault="00000000">
      <w:pPr>
        <w:spacing w:after="80"/>
        <w:ind w:left="567" w:hanging="567"/>
      </w:pPr>
      <w:r>
        <w:t>12.</w:t>
      </w:r>
      <w:r>
        <w:tab/>
        <w:t>Prestar el soporte técnico y la gestión de incidentes de ciberexposición única y exclusivamente en idioma español.</w:t>
      </w:r>
    </w:p>
    <w:p w14:paraId="1F6B3AD0" w14:textId="77777777" w:rsidR="0077161C" w:rsidRDefault="00000000">
      <w:pPr>
        <w:spacing w:after="80"/>
        <w:ind w:left="567" w:hanging="567"/>
      </w:pPr>
      <w:r>
        <w:t>13.</w:t>
      </w:r>
      <w:r>
        <w:tab/>
        <w:t>Actuar como enlace e intérprete técnico ante la fábrica para apertura y seguimiento de tiquetes cuando esta no ofrezca soporte directo en español.</w:t>
      </w:r>
    </w:p>
    <w:p w14:paraId="6FBC12C1" w14:textId="77777777" w:rsidR="0077161C" w:rsidRDefault="00000000">
      <w:pPr>
        <w:spacing w:after="80"/>
        <w:ind w:left="567" w:hanging="567"/>
      </w:pPr>
      <w:r>
        <w:t>14.</w:t>
      </w:r>
      <w:r>
        <w:tab/>
        <w:t>Atender las instrucciones, observaciones y requerimientos técnicos o administrativos del supervisor para la correcta ejecución del objeto.</w:t>
      </w:r>
    </w:p>
    <w:p w14:paraId="1D28641C" w14:textId="77777777" w:rsidR="0077161C" w:rsidRDefault="00000000">
      <w:pPr>
        <w:spacing w:after="80"/>
        <w:ind w:left="567" w:hanging="567"/>
      </w:pPr>
      <w:r>
        <w:t>15.</w:t>
      </w:r>
      <w:r>
        <w:tab/>
        <w:t>Presentar las facturas, informes y demás documentos requeridos conforme al Manual de Supervisión e Interventoría del IDU, y mantener afiliado al personal al Sistema de Seguridad Social Integral.</w:t>
      </w:r>
    </w:p>
    <w:p w14:paraId="31955286" w14:textId="77777777" w:rsidR="0077161C" w:rsidRDefault="00000000">
      <w:pPr>
        <w:spacing w:after="80"/>
        <w:ind w:left="567" w:hanging="567"/>
      </w:pPr>
      <w:r>
        <w:t>16.</w:t>
      </w:r>
      <w:r>
        <w:tab/>
        <w:t>Guardar confidencialidad sobre la información del IDU a la que tenga acceso y usarla exclusivamente para la ejecución del contrato.</w:t>
      </w:r>
    </w:p>
    <w:p w14:paraId="488BBC0A" w14:textId="77777777" w:rsidR="0077161C" w:rsidRDefault="00000000">
      <w:pPr>
        <w:spacing w:after="120"/>
      </w:pPr>
      <w:r>
        <w:rPr>
          <w:b/>
          <w:bCs/>
        </w:rPr>
        <w:t>CLÁUSULA OCTAVA – OBLIGACIONES DEL IDU.</w:t>
      </w:r>
      <w:r>
        <w:t xml:space="preserve"> EL IDU se obliga a: (i) pagar el valor del contrato en la forma y oportunidad pactadas; (ii) suministrar la información y el acceso necesarios para la ejecución; (iii) ejercer la supervisión; (iv) suscribir el acta de inicio y el acta de recibo a satisfacción; y (v) liquidar el contrato.</w:t>
      </w:r>
    </w:p>
    <w:p w14:paraId="33B9B1E9" w14:textId="77777777" w:rsidR="0077161C" w:rsidRDefault="00000000">
      <w:pPr>
        <w:spacing w:after="120"/>
      </w:pPr>
      <w:r>
        <w:rPr>
          <w:b/>
          <w:bCs/>
        </w:rPr>
        <w:t>CLÁUSULA NOVENA – SUPERVISIÓN.</w:t>
      </w:r>
      <w:r>
        <w:t xml:space="preserve"> La supervisión será ejercida por el funcionario que designe la Subdirección Técnica de Recursos Tecnológicos – STRT, quien verificará el cumplimiento del objeto y las obligaciones, aprobará el plan de trabajo y los entregables, certificará el recibo a satisfacción y velará por el cumplimiento de los ANS, conforme al artículo 83 de la Ley 1474 de 2011 y al Manual de Supervisión e Interventoría del IDU. El contrato no requiere interventoría.</w:t>
      </w:r>
    </w:p>
    <w:p w14:paraId="75EB0F28" w14:textId="77777777" w:rsidR="0077161C" w:rsidRDefault="00000000">
      <w:pPr>
        <w:spacing w:after="120"/>
      </w:pPr>
      <w:r>
        <w:rPr>
          <w:b/>
          <w:bCs/>
        </w:rPr>
        <w:t>CLÁUSULA DÉCIMA – GARANTÍA ÚNICA.</w:t>
      </w:r>
      <w:r>
        <w:t xml:space="preserve"> EL CONTRATISTA constituirá a favor del IDU, a través de una compañía de seguros o entidad bancaria legalmente autorizada, una garantía única con los siguientes amparos:</w:t>
      </w:r>
    </w:p>
    <w:tbl>
      <w:tblPr>
        <w:tblW w:w="930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4A0" w:firstRow="1" w:lastRow="0" w:firstColumn="1" w:lastColumn="0" w:noHBand="0" w:noVBand="1"/>
      </w:tblPr>
      <w:tblGrid>
        <w:gridCol w:w="3700"/>
        <w:gridCol w:w="1800"/>
        <w:gridCol w:w="3800"/>
      </w:tblGrid>
      <w:tr w:rsidR="0077161C" w14:paraId="2792CE63" w14:textId="77777777">
        <w:trPr>
          <w:cantSplit/>
          <w:tblHeader/>
          <w:jc w:val="center"/>
        </w:trPr>
        <w:tc>
          <w:tcPr>
            <w:tcW w:w="3700" w:type="dxa"/>
            <w:shd w:val="clear" w:color="auto" w:fill="D9E2F3"/>
          </w:tcPr>
          <w:p w14:paraId="55B177BA" w14:textId="77777777" w:rsidR="0077161C" w:rsidRDefault="00000000">
            <w:pPr>
              <w:spacing w:before="30" w:after="30"/>
              <w:jc w:val="left"/>
            </w:pPr>
            <w:r>
              <w:rPr>
                <w:b/>
                <w:bCs/>
                <w:sz w:val="18"/>
                <w:szCs w:val="18"/>
              </w:rPr>
              <w:t>Amparo</w:t>
            </w:r>
          </w:p>
        </w:tc>
        <w:tc>
          <w:tcPr>
            <w:tcW w:w="1800" w:type="dxa"/>
            <w:shd w:val="clear" w:color="auto" w:fill="D9E2F3"/>
          </w:tcPr>
          <w:p w14:paraId="144B00B3" w14:textId="77777777" w:rsidR="0077161C" w:rsidRDefault="00000000">
            <w:pPr>
              <w:spacing w:before="30" w:after="30"/>
              <w:jc w:val="left"/>
            </w:pPr>
            <w:r>
              <w:rPr>
                <w:b/>
                <w:bCs/>
                <w:sz w:val="18"/>
                <w:szCs w:val="18"/>
              </w:rPr>
              <w:t>% del valor del contrato</w:t>
            </w:r>
          </w:p>
        </w:tc>
        <w:tc>
          <w:tcPr>
            <w:tcW w:w="3800" w:type="dxa"/>
            <w:shd w:val="clear" w:color="auto" w:fill="D9E2F3"/>
          </w:tcPr>
          <w:p w14:paraId="1C669C9C" w14:textId="77777777" w:rsidR="0077161C" w:rsidRDefault="00000000">
            <w:pPr>
              <w:spacing w:before="30" w:after="30"/>
              <w:jc w:val="left"/>
            </w:pPr>
            <w:r>
              <w:rPr>
                <w:b/>
                <w:bCs/>
                <w:sz w:val="18"/>
                <w:szCs w:val="18"/>
              </w:rPr>
              <w:t>Vigencia</w:t>
            </w:r>
          </w:p>
        </w:tc>
      </w:tr>
      <w:tr w:rsidR="0077161C" w14:paraId="0D924FD5" w14:textId="77777777">
        <w:trPr>
          <w:cantSplit/>
          <w:jc w:val="center"/>
        </w:trPr>
        <w:tc>
          <w:tcPr>
            <w:tcW w:w="3700" w:type="dxa"/>
          </w:tcPr>
          <w:p w14:paraId="46046AE8" w14:textId="77777777" w:rsidR="0077161C" w:rsidRDefault="00000000">
            <w:pPr>
              <w:spacing w:before="30" w:after="30"/>
              <w:jc w:val="left"/>
            </w:pPr>
            <w:r>
              <w:rPr>
                <w:sz w:val="18"/>
                <w:szCs w:val="18"/>
              </w:rPr>
              <w:t>Cumplimiento</w:t>
            </w:r>
          </w:p>
        </w:tc>
        <w:tc>
          <w:tcPr>
            <w:tcW w:w="1800" w:type="dxa"/>
          </w:tcPr>
          <w:p w14:paraId="32860FF0" w14:textId="77777777" w:rsidR="0077161C" w:rsidRDefault="00000000">
            <w:pPr>
              <w:spacing w:before="30" w:after="30"/>
              <w:jc w:val="left"/>
            </w:pPr>
            <w:r>
              <w:rPr>
                <w:sz w:val="18"/>
                <w:szCs w:val="18"/>
              </w:rPr>
              <w:t>10 %</w:t>
            </w:r>
          </w:p>
        </w:tc>
        <w:tc>
          <w:tcPr>
            <w:tcW w:w="3800" w:type="dxa"/>
          </w:tcPr>
          <w:p w14:paraId="5C1E32DE" w14:textId="77777777" w:rsidR="0077161C" w:rsidRDefault="00000000">
            <w:pPr>
              <w:spacing w:before="30" w:after="30"/>
              <w:jc w:val="left"/>
            </w:pPr>
            <w:r>
              <w:rPr>
                <w:sz w:val="18"/>
                <w:szCs w:val="18"/>
              </w:rPr>
              <w:t>Plazo del contrato y seis (6) meses más; en todo caso hasta la liquidación.</w:t>
            </w:r>
          </w:p>
        </w:tc>
      </w:tr>
      <w:tr w:rsidR="0077161C" w14:paraId="1F9E39EA" w14:textId="77777777">
        <w:trPr>
          <w:cantSplit/>
          <w:jc w:val="center"/>
        </w:trPr>
        <w:tc>
          <w:tcPr>
            <w:tcW w:w="3700" w:type="dxa"/>
          </w:tcPr>
          <w:p w14:paraId="410D6869" w14:textId="77777777" w:rsidR="0077161C" w:rsidRDefault="00000000">
            <w:pPr>
              <w:spacing w:before="30" w:after="30"/>
              <w:jc w:val="left"/>
            </w:pPr>
            <w:r>
              <w:rPr>
                <w:sz w:val="18"/>
                <w:szCs w:val="18"/>
              </w:rPr>
              <w:t>Calidad del servicio</w:t>
            </w:r>
          </w:p>
        </w:tc>
        <w:tc>
          <w:tcPr>
            <w:tcW w:w="1800" w:type="dxa"/>
          </w:tcPr>
          <w:p w14:paraId="3A6B494E" w14:textId="77777777" w:rsidR="0077161C" w:rsidRDefault="00000000">
            <w:pPr>
              <w:spacing w:before="30" w:after="30"/>
              <w:jc w:val="left"/>
            </w:pPr>
            <w:r>
              <w:rPr>
                <w:sz w:val="18"/>
                <w:szCs w:val="18"/>
              </w:rPr>
              <w:t>20 %</w:t>
            </w:r>
          </w:p>
        </w:tc>
        <w:tc>
          <w:tcPr>
            <w:tcW w:w="3800" w:type="dxa"/>
          </w:tcPr>
          <w:p w14:paraId="40E801EA" w14:textId="77777777" w:rsidR="0077161C" w:rsidRDefault="00000000">
            <w:pPr>
              <w:spacing w:before="30" w:after="30"/>
              <w:jc w:val="left"/>
            </w:pPr>
            <w:r>
              <w:rPr>
                <w:sz w:val="18"/>
                <w:szCs w:val="18"/>
              </w:rPr>
              <w:t>Desde el acta de recibo a satisfacción y doce (12) meses más.</w:t>
            </w:r>
          </w:p>
        </w:tc>
      </w:tr>
      <w:tr w:rsidR="0077161C" w14:paraId="0E38CB3A" w14:textId="77777777">
        <w:trPr>
          <w:cantSplit/>
          <w:jc w:val="center"/>
        </w:trPr>
        <w:tc>
          <w:tcPr>
            <w:tcW w:w="3700" w:type="dxa"/>
          </w:tcPr>
          <w:p w14:paraId="14207990" w14:textId="77777777" w:rsidR="0077161C" w:rsidRDefault="00000000">
            <w:pPr>
              <w:spacing w:before="30" w:after="30"/>
              <w:jc w:val="left"/>
            </w:pPr>
            <w:r>
              <w:rPr>
                <w:sz w:val="18"/>
                <w:szCs w:val="18"/>
              </w:rPr>
              <w:t>Calidad y correcto funcionamiento de los bienes suministrados</w:t>
            </w:r>
          </w:p>
        </w:tc>
        <w:tc>
          <w:tcPr>
            <w:tcW w:w="1800" w:type="dxa"/>
          </w:tcPr>
          <w:p w14:paraId="3CE43B97" w14:textId="77777777" w:rsidR="0077161C" w:rsidRDefault="00000000">
            <w:pPr>
              <w:spacing w:before="30" w:after="30"/>
              <w:jc w:val="left"/>
            </w:pPr>
            <w:r>
              <w:rPr>
                <w:sz w:val="18"/>
                <w:szCs w:val="18"/>
              </w:rPr>
              <w:t>20 %</w:t>
            </w:r>
          </w:p>
        </w:tc>
        <w:tc>
          <w:tcPr>
            <w:tcW w:w="3800" w:type="dxa"/>
          </w:tcPr>
          <w:p w14:paraId="1ACEE520" w14:textId="77777777" w:rsidR="0077161C" w:rsidRDefault="00000000">
            <w:pPr>
              <w:spacing w:before="30" w:after="30"/>
              <w:jc w:val="left"/>
            </w:pPr>
            <w:r>
              <w:rPr>
                <w:sz w:val="18"/>
                <w:szCs w:val="18"/>
              </w:rPr>
              <w:t>Desde el acta de recibo a satisfacción y doce (12) meses más.</w:t>
            </w:r>
          </w:p>
        </w:tc>
      </w:tr>
      <w:tr w:rsidR="0077161C" w14:paraId="6B271580" w14:textId="77777777">
        <w:trPr>
          <w:cantSplit/>
          <w:jc w:val="center"/>
        </w:trPr>
        <w:tc>
          <w:tcPr>
            <w:tcW w:w="3700" w:type="dxa"/>
          </w:tcPr>
          <w:p w14:paraId="33D9384D" w14:textId="77777777" w:rsidR="0077161C" w:rsidRDefault="00000000">
            <w:pPr>
              <w:spacing w:before="30" w:after="30"/>
              <w:jc w:val="left"/>
            </w:pPr>
            <w:r>
              <w:rPr>
                <w:sz w:val="18"/>
                <w:szCs w:val="18"/>
              </w:rPr>
              <w:t>Pago de salarios, prestaciones sociales e indemnizaciones laborales</w:t>
            </w:r>
          </w:p>
        </w:tc>
        <w:tc>
          <w:tcPr>
            <w:tcW w:w="1800" w:type="dxa"/>
          </w:tcPr>
          <w:p w14:paraId="2F51BFB6" w14:textId="77777777" w:rsidR="0077161C" w:rsidRDefault="00000000">
            <w:pPr>
              <w:spacing w:before="30" w:after="30"/>
              <w:jc w:val="left"/>
            </w:pPr>
            <w:r>
              <w:rPr>
                <w:sz w:val="18"/>
                <w:szCs w:val="18"/>
              </w:rPr>
              <w:t>10 %</w:t>
            </w:r>
          </w:p>
        </w:tc>
        <w:tc>
          <w:tcPr>
            <w:tcW w:w="3800" w:type="dxa"/>
          </w:tcPr>
          <w:p w14:paraId="6E346582" w14:textId="77777777" w:rsidR="0077161C" w:rsidRDefault="00000000">
            <w:pPr>
              <w:spacing w:before="30" w:after="30"/>
              <w:jc w:val="left"/>
            </w:pPr>
            <w:r>
              <w:rPr>
                <w:sz w:val="18"/>
                <w:szCs w:val="18"/>
              </w:rPr>
              <w:t>Plazo del contrato y tres (3) años más.</w:t>
            </w:r>
          </w:p>
        </w:tc>
      </w:tr>
    </w:tbl>
    <w:p w14:paraId="5570B148" w14:textId="77777777" w:rsidR="0077161C" w:rsidRDefault="0077161C">
      <w:pPr>
        <w:spacing w:after="60"/>
      </w:pPr>
    </w:p>
    <w:p w14:paraId="5F4DF2A4" w14:textId="77777777" w:rsidR="0077161C" w:rsidRDefault="00000000">
      <w:pPr>
        <w:spacing w:after="120"/>
      </w:pPr>
      <w:r>
        <w:t xml:space="preserve">Las vigencias se ajustarán una vez suscrita el acta de inicio. EL IDU verificará la autenticidad de las garantías ante la entidad emisora (Circular Conjunta 001 de 2021, modificada por la Circular Conjunta 002 de 2021); las inconsistencias serán causal de terminación anticipada. EL CONTRATISTA entregará las garantías dentro de los </w:t>
      </w:r>
      <w:r>
        <w:rPr>
          <w:highlight w:val="yellow"/>
        </w:rPr>
        <w:t>[___]</w:t>
      </w:r>
      <w:r>
        <w:t xml:space="preserve"> días hábiles siguientes a la firma del contrato y EL IDU las aprobará dentro de los </w:t>
      </w:r>
      <w:r>
        <w:rPr>
          <w:highlight w:val="yellow"/>
        </w:rPr>
        <w:t>[___]</w:t>
      </w:r>
      <w:r>
        <w:t xml:space="preserve"> días hábiles siguientes a su entrega (plazos que deben coincidir con el cronograma del Anexo 2). </w:t>
      </w:r>
      <w:r>
        <w:rPr>
          <w:highlight w:val="yellow"/>
        </w:rPr>
        <w:t>[Confirmar con la DTGC si debe incluirse póliza de responsabilidad civil extracontractual, citada en el cronograma]</w:t>
      </w:r>
    </w:p>
    <w:p w14:paraId="4C627577" w14:textId="77777777" w:rsidR="0077161C" w:rsidRDefault="00000000">
      <w:pPr>
        <w:spacing w:after="120"/>
      </w:pPr>
      <w:r>
        <w:rPr>
          <w:b/>
          <w:bCs/>
        </w:rPr>
        <w:lastRenderedPageBreak/>
        <w:t>CLÁUSULA DECIMOPRIMERA – MULTAS.</w:t>
      </w:r>
      <w:r>
        <w:t xml:space="preserve"> En caso de mora o incumplimiento parcial de las obligaciones, EL IDU podrá imponer multas sucesivas diarias del </w:t>
      </w:r>
      <w:r>
        <w:rPr>
          <w:highlight w:val="yellow"/>
        </w:rPr>
        <w:t>[__]</w:t>
      </w:r>
      <w:r>
        <w:t xml:space="preserve"> % del valor del contrato por cada día de retraso, hasta un máximo del </w:t>
      </w:r>
      <w:r>
        <w:rPr>
          <w:highlight w:val="yellow"/>
        </w:rPr>
        <w:t>[__]</w:t>
      </w:r>
      <w:r>
        <w:t xml:space="preserve"> % del valor del contrato, previo el procedimiento del artículo 86 de la Ley 1474 de 2011. EL CONTRATISTA autoriza que se descuenten de los saldos a su favor o se hagan efectivas con cargo a la garantía única. </w:t>
      </w:r>
      <w:r>
        <w:rPr>
          <w:highlight w:val="yellow"/>
        </w:rPr>
        <w:t>[Porcentajes según la minuta estándar vigente del IDU]</w:t>
      </w:r>
    </w:p>
    <w:p w14:paraId="784121AE" w14:textId="77777777" w:rsidR="0077161C" w:rsidRDefault="00000000">
      <w:pPr>
        <w:spacing w:after="120"/>
      </w:pPr>
      <w:r>
        <w:rPr>
          <w:b/>
          <w:bCs/>
        </w:rPr>
        <w:t>CLÁUSULA DECIMOSEGUNDA – CLÁUSULA PENAL PECUNIARIA.</w:t>
      </w:r>
      <w:r>
        <w:t xml:space="preserve"> En caso de incumplimiento total o parcial que afecte el objeto, o de declaratoria de caducidad, EL CONTRATISTA pagará al IDU una suma equivalente al </w:t>
      </w:r>
      <w:r>
        <w:rPr>
          <w:highlight w:val="yellow"/>
        </w:rPr>
        <w:t>[__]</w:t>
      </w:r>
      <w:r>
        <w:t xml:space="preserve"> % del valor del contrato, como estimación anticipada de perjuicios, sin perjuicio de la indemnización de los perjuicios que excedan dicha suma.</w:t>
      </w:r>
    </w:p>
    <w:p w14:paraId="75B60D0A" w14:textId="77777777" w:rsidR="0077161C" w:rsidRDefault="00000000">
      <w:pPr>
        <w:spacing w:after="120"/>
      </w:pPr>
      <w:r>
        <w:rPr>
          <w:b/>
          <w:bCs/>
        </w:rPr>
        <w:t>CLÁUSULA DECIMOTERCERA – PROPIEDAD INTELECTUAL Y LICENCIAMIENTO.</w:t>
      </w:r>
      <w:r>
        <w:t xml:space="preserve"> EL CONTRATISTA garantiza que el licenciamiento es legítimo, proviene del fabricante y respeta los derechos de autor y de propiedad industrial, y mantendrá indemne a EL IDU frente a reclamaciones de terceros por este concepto. La información y los resultados generados por EL IDU con la solución son de su propiedad.</w:t>
      </w:r>
    </w:p>
    <w:p w14:paraId="641F29FF" w14:textId="77777777" w:rsidR="0077161C" w:rsidRDefault="00000000">
      <w:pPr>
        <w:spacing w:after="120"/>
      </w:pPr>
      <w:r>
        <w:rPr>
          <w:b/>
          <w:bCs/>
        </w:rPr>
        <w:t>CLÁUSULA DECIMOCUARTA – PROTECCIÓN DE DATOS Y CONFIDENCIALIDAD.</w:t>
      </w:r>
      <w:r>
        <w:t xml:space="preserve"> EL CONTRATISTA dará cumplimiento a la Ley 1581 de 2012 y a la política de seguridad y privacidad de la información del IDU, y no divulgará información institucional, vulnerabilidades ni hallazgos de la solución a terceros sin autorización escrita del supervisor.</w:t>
      </w:r>
    </w:p>
    <w:p w14:paraId="1A9B1519" w14:textId="77777777" w:rsidR="0077161C" w:rsidRDefault="00000000">
      <w:pPr>
        <w:spacing w:after="120"/>
      </w:pPr>
      <w:r>
        <w:rPr>
          <w:b/>
          <w:bCs/>
        </w:rPr>
        <w:t>CLÁUSULA DECIMOQUINTA – INDEPENDENCIA.</w:t>
      </w:r>
      <w:r>
        <w:t xml:space="preserve"> EL CONTRATISTA actúa con plena autonomía técnica y administrativa; no existe relación laboral entre EL IDU y EL CONTRATISTA ni su personal, y este asume el pago de salarios, prestaciones y aportes.</w:t>
      </w:r>
    </w:p>
    <w:p w14:paraId="4A85246B" w14:textId="77777777" w:rsidR="0077161C" w:rsidRDefault="00000000">
      <w:pPr>
        <w:spacing w:after="120"/>
      </w:pPr>
      <w:r>
        <w:rPr>
          <w:b/>
          <w:bCs/>
        </w:rPr>
        <w:t>CLÁUSULA DECIMOSEXTA – CESIÓN Y SUBCONTRATACIÓN.</w:t>
      </w:r>
      <w:r>
        <w:t xml:space="preserve"> EL CONTRATISTA no podrá ceder el contrato ni subcontratar sin autorización previa, expresa y escrita de EL IDU, y en este último caso deberá priorizar lo dispuesto en el Decreto 287 de 2026.</w:t>
      </w:r>
    </w:p>
    <w:p w14:paraId="70D2E985" w14:textId="77777777" w:rsidR="0077161C" w:rsidRDefault="00000000">
      <w:pPr>
        <w:spacing w:after="120"/>
      </w:pPr>
      <w:r>
        <w:rPr>
          <w:b/>
          <w:bCs/>
        </w:rPr>
        <w:t>CLÁUSULA DECIMOSÉPTIMA – CLÁUSULAS EXCEPCIONALES.</w:t>
      </w:r>
      <w:r>
        <w:t xml:space="preserve"> Se entienden pactadas las cláusulas excepcionales de interpretación, modificación y terminación unilaterales, sometimiento a las leyes nacionales y caducidad, en los términos de los artículos 14 a 18 de la Ley 80 de 1993, en cuanto resulten aplicables.</w:t>
      </w:r>
    </w:p>
    <w:p w14:paraId="66558C8C" w14:textId="77777777" w:rsidR="0077161C" w:rsidRDefault="00000000">
      <w:pPr>
        <w:spacing w:after="120"/>
      </w:pPr>
      <w:r>
        <w:rPr>
          <w:b/>
          <w:bCs/>
        </w:rPr>
        <w:t>CLÁUSULA DECIMOCTAVA – INHABILIDADES E INCOMPATIBILIDADES.</w:t>
      </w:r>
      <w:r>
        <w:t xml:space="preserve"> EL CONTRATISTA declara bajo la gravedad de juramento, que se entiende prestado con la firma del contrato, que no se encuentra incurso en inhabilidad, incompatibilidad o prohibición legal ni en conflicto de intereses, y que se obliga a informar de inmediato cualquier hecho sobreviniente.</w:t>
      </w:r>
    </w:p>
    <w:p w14:paraId="7AFDD303" w14:textId="77777777" w:rsidR="0077161C" w:rsidRDefault="00000000">
      <w:pPr>
        <w:spacing w:after="120"/>
      </w:pPr>
      <w:r>
        <w:rPr>
          <w:b/>
          <w:bCs/>
        </w:rPr>
        <w:t>CLÁUSULA DECIMONOVENA – PACTO DE EXCELENCIA.</w:t>
      </w:r>
      <w:r>
        <w:t xml:space="preserve"> EL CONTRATISTA declara conocer y se obliga a cumplir el Pacto de Excelencia del IDU, que se anexa a esta minuta y hace parte integral del contrato, así como el Pacto de Transparencia (Anexo 4). Los incumplimientos serán dados a conocer conforme al pacto.</w:t>
      </w:r>
    </w:p>
    <w:p w14:paraId="76951977" w14:textId="77777777" w:rsidR="0077161C" w:rsidRDefault="00000000">
      <w:pPr>
        <w:spacing w:after="120"/>
      </w:pPr>
      <w:r>
        <w:rPr>
          <w:b/>
          <w:bCs/>
        </w:rPr>
        <w:t>CLÁUSULA VIGÉSIMA – DOCUMENTOS DEL CONTRATO.</w:t>
      </w:r>
      <w:r>
        <w:t xml:space="preserve"> Hacen parte del contrato: los estudios y documentos previos, el pliego de condiciones y sus anexos (Anexo Técnico, Cronograma, Glosario, Pacto de Transparencia, Ficha Técnica), las adendas, la propuesta y la oferta económica final de la subasta, el acto de adjudicación, el CDP y el registro presupuestal, las garantías aprobadas y los documentos que se produzcan durante la ejecución.</w:t>
      </w:r>
    </w:p>
    <w:p w14:paraId="50FEE257" w14:textId="77777777" w:rsidR="0077161C" w:rsidRDefault="00000000">
      <w:pPr>
        <w:spacing w:after="120"/>
      </w:pPr>
      <w:r>
        <w:rPr>
          <w:b/>
          <w:bCs/>
        </w:rPr>
        <w:t>CLÁUSULA VIGESIMOPRIMERA – PERFECCIONAMIENTO Y EJECUCIÓN.</w:t>
      </w:r>
      <w:r>
        <w:t xml:space="preserve"> El contrato se perfecciona con la firma de las partes. Para su ejecución se requiere el registro presupuestal, la aprobación de la garantía única y la suscripción del acta de inicio.</w:t>
      </w:r>
    </w:p>
    <w:p w14:paraId="5D3E0409" w14:textId="77777777" w:rsidR="0077161C" w:rsidRDefault="00000000">
      <w:pPr>
        <w:spacing w:after="120"/>
      </w:pPr>
      <w:r>
        <w:rPr>
          <w:b/>
          <w:bCs/>
        </w:rPr>
        <w:t>CLÁUSULA VIGESIMOSEGUNDA – LIQUIDACIÓN.</w:t>
      </w:r>
      <w:r>
        <w:t xml:space="preserve"> El contrato se liquidará de común acuerdo dentro de los cuatro (4) meses siguientes a la terminación del plazo de ejecución, conforme al artículo 11 de la Ley 1150 de 2007.</w:t>
      </w:r>
    </w:p>
    <w:p w14:paraId="2F2DC4B5" w14:textId="77777777" w:rsidR="0077161C" w:rsidRDefault="00000000">
      <w:pPr>
        <w:spacing w:after="120"/>
      </w:pPr>
      <w:r>
        <w:rPr>
          <w:b/>
          <w:bCs/>
        </w:rPr>
        <w:lastRenderedPageBreak/>
        <w:t>CLÁUSULA VIGESIMOTERCERA – SOLUCIÓN DE CONTROVERSIAS.</w:t>
      </w:r>
      <w:r>
        <w:t xml:space="preserve"> Las controversias se resolverán mediante los mecanismos de arreglo directo, conciliación y transacción; agotados estos, ante la jurisdicción de lo contencioso administrativo.</w:t>
      </w:r>
    </w:p>
    <w:p w14:paraId="09E01BC3" w14:textId="77777777" w:rsidR="0077161C" w:rsidRDefault="00000000">
      <w:pPr>
        <w:spacing w:after="120"/>
      </w:pPr>
      <w:r>
        <w:rPr>
          <w:b/>
          <w:bCs/>
        </w:rPr>
        <w:t>CLÁUSULA VIGESIMOCUARTA – DOMICILIO Y NOTIFICACIONES.</w:t>
      </w:r>
      <w:r>
        <w:t xml:space="preserve"> El domicilio contractual es Bogotá D.C. Las notificaciones se harán al IDU en la Calle 22 N.° 6-27 y al correo </w:t>
      </w:r>
      <w:r>
        <w:rPr>
          <w:highlight w:val="yellow"/>
        </w:rPr>
        <w:t>[correo institucional]</w:t>
      </w:r>
      <w:r>
        <w:t xml:space="preserve">, y a EL CONTRATISTA en </w:t>
      </w:r>
      <w:r>
        <w:rPr>
          <w:highlight w:val="yellow"/>
        </w:rPr>
        <w:t>[dirección y correo]</w:t>
      </w:r>
      <w:r>
        <w:t>.</w:t>
      </w:r>
    </w:p>
    <w:p w14:paraId="7595D0AB" w14:textId="77777777" w:rsidR="0077161C" w:rsidRDefault="00000000">
      <w:pPr>
        <w:spacing w:before="160" w:after="120"/>
      </w:pPr>
      <w:r>
        <w:t>Para constancia se firma en Bogotá D.C., a los ____ días del mes de _____ de 2026.</w:t>
      </w:r>
    </w:p>
    <w:tbl>
      <w:tblPr>
        <w:tblW w:w="940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4A0" w:firstRow="1" w:lastRow="0" w:firstColumn="1" w:lastColumn="0" w:noHBand="0" w:noVBand="1"/>
      </w:tblPr>
      <w:tblGrid>
        <w:gridCol w:w="4700"/>
        <w:gridCol w:w="4700"/>
      </w:tblGrid>
      <w:tr w:rsidR="0077161C" w14:paraId="782C55D7" w14:textId="77777777">
        <w:trPr>
          <w:cantSplit/>
          <w:tblHeader/>
          <w:jc w:val="center"/>
        </w:trPr>
        <w:tc>
          <w:tcPr>
            <w:tcW w:w="4700" w:type="dxa"/>
            <w:shd w:val="clear" w:color="auto" w:fill="D9E2F3"/>
          </w:tcPr>
          <w:p w14:paraId="0F731F3E" w14:textId="77777777" w:rsidR="0077161C" w:rsidRDefault="00000000">
            <w:pPr>
              <w:spacing w:before="30" w:after="30"/>
              <w:jc w:val="left"/>
            </w:pPr>
            <w:r>
              <w:rPr>
                <w:b/>
                <w:bCs/>
                <w:sz w:val="18"/>
                <w:szCs w:val="18"/>
              </w:rPr>
              <w:t>POR EL IDU</w:t>
            </w:r>
          </w:p>
        </w:tc>
        <w:tc>
          <w:tcPr>
            <w:tcW w:w="4700" w:type="dxa"/>
            <w:shd w:val="clear" w:color="auto" w:fill="D9E2F3"/>
          </w:tcPr>
          <w:p w14:paraId="4E824F63" w14:textId="77777777" w:rsidR="0077161C" w:rsidRDefault="00000000">
            <w:pPr>
              <w:spacing w:before="30" w:after="30"/>
              <w:jc w:val="left"/>
            </w:pPr>
            <w:r>
              <w:rPr>
                <w:b/>
                <w:bCs/>
                <w:sz w:val="18"/>
                <w:szCs w:val="18"/>
              </w:rPr>
              <w:t>POR EL CONTRATISTA</w:t>
            </w:r>
          </w:p>
        </w:tc>
      </w:tr>
      <w:tr w:rsidR="0077161C" w14:paraId="5E059437" w14:textId="77777777">
        <w:trPr>
          <w:cantSplit/>
          <w:jc w:val="center"/>
        </w:trPr>
        <w:tc>
          <w:tcPr>
            <w:tcW w:w="4700" w:type="dxa"/>
          </w:tcPr>
          <w:p w14:paraId="57E600E1" w14:textId="77777777" w:rsidR="0077161C" w:rsidRDefault="0077161C">
            <w:pPr>
              <w:spacing w:before="30" w:after="30"/>
              <w:jc w:val="left"/>
            </w:pPr>
          </w:p>
          <w:p w14:paraId="2DBCA79C" w14:textId="77777777" w:rsidR="0077161C" w:rsidRDefault="0077161C">
            <w:pPr>
              <w:spacing w:before="30" w:after="30"/>
              <w:jc w:val="left"/>
            </w:pPr>
          </w:p>
          <w:p w14:paraId="3976C66B" w14:textId="77777777" w:rsidR="0077161C" w:rsidRDefault="00000000">
            <w:pPr>
              <w:spacing w:before="30" w:after="30"/>
              <w:jc w:val="left"/>
            </w:pPr>
            <w:r>
              <w:rPr>
                <w:sz w:val="18"/>
                <w:szCs w:val="18"/>
              </w:rPr>
              <w:t>______________________________</w:t>
            </w:r>
          </w:p>
          <w:p w14:paraId="1CA6B9EF" w14:textId="77777777" w:rsidR="0077161C" w:rsidRDefault="00000000">
            <w:pPr>
              <w:spacing w:before="30" w:after="30"/>
              <w:jc w:val="left"/>
            </w:pPr>
            <w:r>
              <w:rPr>
                <w:sz w:val="18"/>
                <w:szCs w:val="18"/>
                <w:highlight w:val="yellow"/>
              </w:rPr>
              <w:t>[Nombre]</w:t>
            </w:r>
          </w:p>
          <w:p w14:paraId="4337CF1B" w14:textId="77777777" w:rsidR="0077161C" w:rsidRDefault="00000000">
            <w:pPr>
              <w:spacing w:before="30" w:after="30"/>
              <w:jc w:val="left"/>
            </w:pPr>
            <w:r>
              <w:rPr>
                <w:sz w:val="18"/>
                <w:szCs w:val="18"/>
                <w:highlight w:val="yellow"/>
              </w:rPr>
              <w:t>[Cargo – Ordenador del gasto]</w:t>
            </w:r>
          </w:p>
        </w:tc>
        <w:tc>
          <w:tcPr>
            <w:tcW w:w="4700" w:type="dxa"/>
          </w:tcPr>
          <w:p w14:paraId="4F110B03" w14:textId="77777777" w:rsidR="0077161C" w:rsidRDefault="0077161C">
            <w:pPr>
              <w:spacing w:before="30" w:after="30"/>
              <w:jc w:val="left"/>
            </w:pPr>
          </w:p>
          <w:p w14:paraId="5BE04183" w14:textId="77777777" w:rsidR="0077161C" w:rsidRDefault="0077161C">
            <w:pPr>
              <w:spacing w:before="30" w:after="30"/>
              <w:jc w:val="left"/>
            </w:pPr>
          </w:p>
          <w:p w14:paraId="453E2D1C" w14:textId="77777777" w:rsidR="0077161C" w:rsidRDefault="00000000">
            <w:pPr>
              <w:spacing w:before="30" w:after="30"/>
              <w:jc w:val="left"/>
            </w:pPr>
            <w:r>
              <w:rPr>
                <w:sz w:val="18"/>
                <w:szCs w:val="18"/>
              </w:rPr>
              <w:t>______________________________</w:t>
            </w:r>
          </w:p>
          <w:p w14:paraId="7D5561EF" w14:textId="77777777" w:rsidR="0077161C" w:rsidRDefault="00000000">
            <w:pPr>
              <w:spacing w:before="30" w:after="30"/>
              <w:jc w:val="left"/>
            </w:pPr>
            <w:r>
              <w:rPr>
                <w:sz w:val="18"/>
                <w:szCs w:val="18"/>
                <w:highlight w:val="yellow"/>
              </w:rPr>
              <w:t>[Nombre]</w:t>
            </w:r>
          </w:p>
          <w:p w14:paraId="4F9B1B10" w14:textId="77777777" w:rsidR="0077161C" w:rsidRDefault="00000000">
            <w:pPr>
              <w:spacing w:before="30" w:after="30"/>
              <w:jc w:val="left"/>
            </w:pPr>
            <w:r>
              <w:rPr>
                <w:sz w:val="18"/>
                <w:szCs w:val="18"/>
              </w:rPr>
              <w:t>Representante legal</w:t>
            </w:r>
          </w:p>
          <w:p w14:paraId="0C6A1DCA" w14:textId="77777777" w:rsidR="0077161C" w:rsidRDefault="00000000">
            <w:pPr>
              <w:spacing w:before="30" w:after="30"/>
              <w:jc w:val="left"/>
            </w:pPr>
            <w:r>
              <w:rPr>
                <w:sz w:val="18"/>
                <w:szCs w:val="18"/>
                <w:highlight w:val="yellow"/>
              </w:rPr>
              <w:t>[Razón social]</w:t>
            </w:r>
          </w:p>
        </w:tc>
      </w:tr>
      <w:tr w:rsidR="0077161C" w14:paraId="5D3BA5B3" w14:textId="77777777">
        <w:trPr>
          <w:cantSplit/>
          <w:jc w:val="center"/>
        </w:trPr>
        <w:tc>
          <w:tcPr>
            <w:tcW w:w="4700" w:type="dxa"/>
          </w:tcPr>
          <w:p w14:paraId="1713E6E9" w14:textId="77777777" w:rsidR="0077161C" w:rsidRDefault="00000000">
            <w:pPr>
              <w:spacing w:before="30" w:after="30"/>
              <w:jc w:val="left"/>
            </w:pPr>
            <w:r>
              <w:rPr>
                <w:sz w:val="18"/>
                <w:szCs w:val="18"/>
              </w:rPr>
              <w:t>Proyectó: Contratista STRT</w:t>
            </w:r>
          </w:p>
          <w:p w14:paraId="718E45D1" w14:textId="77777777" w:rsidR="0077161C" w:rsidRDefault="00000000">
            <w:pPr>
              <w:spacing w:before="30" w:after="30"/>
              <w:jc w:val="left"/>
            </w:pPr>
            <w:r>
              <w:rPr>
                <w:sz w:val="18"/>
                <w:szCs w:val="18"/>
              </w:rPr>
              <w:t>Revisó: Profesional Especializado STRT</w:t>
            </w:r>
          </w:p>
          <w:p w14:paraId="7A196692" w14:textId="77777777" w:rsidR="0077161C" w:rsidRDefault="00000000">
            <w:pPr>
              <w:spacing w:before="30" w:after="30"/>
              <w:jc w:val="left"/>
            </w:pPr>
            <w:r>
              <w:rPr>
                <w:sz w:val="18"/>
                <w:szCs w:val="18"/>
              </w:rPr>
              <w:t>Aprobó: Subdirector Técnico de Recursos Tecnológicos (e)</w:t>
            </w:r>
          </w:p>
        </w:tc>
        <w:tc>
          <w:tcPr>
            <w:tcW w:w="4700" w:type="dxa"/>
          </w:tcPr>
          <w:p w14:paraId="3B80F4C9" w14:textId="77777777" w:rsidR="0077161C" w:rsidRDefault="0077161C">
            <w:pPr>
              <w:spacing w:before="30" w:after="30"/>
              <w:jc w:val="left"/>
            </w:pPr>
          </w:p>
        </w:tc>
      </w:tr>
    </w:tbl>
    <w:p w14:paraId="5450A655" w14:textId="77777777" w:rsidR="0077161C" w:rsidRDefault="0077161C">
      <w:pPr>
        <w:spacing w:after="60"/>
      </w:pPr>
    </w:p>
    <w:p w14:paraId="3509F0B5" w14:textId="77777777" w:rsidR="0077161C" w:rsidRDefault="00000000">
      <w:pPr>
        <w:pageBreakBefore/>
        <w:spacing w:after="120"/>
        <w:jc w:val="center"/>
      </w:pPr>
      <w:r>
        <w:rPr>
          <w:b/>
          <w:bCs/>
        </w:rPr>
        <w:lastRenderedPageBreak/>
        <w:t>ANEXO A LA MINUTA – PACTO DE EXCELENCIA</w:t>
      </w:r>
    </w:p>
    <w:p w14:paraId="596423D2" w14:textId="77777777" w:rsidR="0077161C" w:rsidRDefault="00000000">
      <w:pPr>
        <w:spacing w:after="120"/>
      </w:pPr>
      <w:r>
        <w:t>PACTO DE EXCELENCIA El Instituto de Desarrollo Urbano en el marco de las normas constitucionales, los principios, y los pilares de su Estrategia de Transparencia y Eficiencia para la Gestión Contractual; como entidad líder en planeación y desarrollo de la infraestructura urbana, con un alto grado de credibilidad y reconocimiento en Colombia y América Latina, le propone a sus oferentes y contratistas vincularse a esta iniciativa de responsabilidad ética contractual con la finalidad de alcanzar la excelencia en el servicio, y en los estándares de calidad asociados a la ejecución de los contratos, promoviendo para tal fin, las buenas prácticas en la gestión contractual. El instituto de Desarrollo Urbano, ha desarrollado el Subsistema de Gestión Antisoborno, y el Código de Integridad, los cuales articulan los valores organizacionales de la Entidad, plenamente identificados con la Constitución Política, el Modelo Integrado de Planeación y Gestión MIPG, el Código Disciplinario Único, El Estatuto Anticorrupción, las normas de la Función Pública, las leyes de transparencia, y contratación estatal. En consecuencia, quiere la Entidad a través del presente Pacto, reflejar y requerir el cumplimiento de dichas directrices y el de sus principios institucionales tales como justicia, respeto, honestidad y compromiso, en todos los actores de la gestión contractual de la Entidad. En este sentido, se establecen a continuación los compromisos y acuerdos que adquieren los oferentes y contratistas con la suscripción del presente pacto, que hace parte integral de las propuestas y de los contratos que se suscriban con el IDU respectivamente:</w:t>
      </w:r>
    </w:p>
    <w:p w14:paraId="71BF27D9" w14:textId="77777777" w:rsidR="0077161C" w:rsidRDefault="00000000">
      <w:pPr>
        <w:spacing w:after="120"/>
      </w:pPr>
      <w:r>
        <w:rPr>
          <w:b/>
          <w:bCs/>
        </w:rPr>
        <w:t>Artículo 1. Objeto.</w:t>
      </w:r>
      <w:r>
        <w:t xml:space="preserve"> El presente Pacto tiene por objeto propender por los máximos estándares de calidad en el desarrollo de infraestructura vial y del espacio público, promoviendo la excelencia en las diferentes etapas de ejecución del contrato. Para tales efectos, el Instituto de Desarrollo Urbano reconoce a sus oferentes y contratistas, como aliados estratégicos, que de manera directa contribuirán a la construcción de una ciudad incluyente, sostenible y moderna.</w:t>
      </w:r>
    </w:p>
    <w:p w14:paraId="4D6893A3" w14:textId="77777777" w:rsidR="0077161C" w:rsidRDefault="00000000">
      <w:pPr>
        <w:spacing w:after="120"/>
      </w:pPr>
      <w:r>
        <w:rPr>
          <w:b/>
          <w:bCs/>
        </w:rPr>
        <w:t>Artículo 2. Excelencia.</w:t>
      </w:r>
      <w:r>
        <w:t xml:space="preserve"> Para efectos de este Pacto, el concepto de excelencia significa la máxima calidad requerida de un producto, servicio u obra dentro de la ejecución de toda actividad dirigida al cumplimiento del contrato.</w:t>
      </w:r>
    </w:p>
    <w:p w14:paraId="3FF4ABF5" w14:textId="77777777" w:rsidR="0077161C" w:rsidRDefault="00000000">
      <w:pPr>
        <w:spacing w:after="120"/>
      </w:pPr>
      <w:r>
        <w:rPr>
          <w:b/>
          <w:bCs/>
        </w:rPr>
        <w:t>Artículo 3. Ámbito de aplicación.</w:t>
      </w:r>
      <w:r>
        <w:t xml:space="preserve"> Los principios y disposiciones contenidos en el presente Pacto, se aplican y obligan a todas las partes, proponentes, e intervinientes del contrato que celebren con el Instituto de Desarrollo Urbano.</w:t>
      </w:r>
    </w:p>
    <w:p w14:paraId="2875A461" w14:textId="77777777" w:rsidR="0077161C" w:rsidRDefault="00000000">
      <w:pPr>
        <w:spacing w:after="120"/>
      </w:pPr>
      <w:r>
        <w:rPr>
          <w:b/>
          <w:bCs/>
        </w:rPr>
        <w:t>Artículo 4. Principios.</w:t>
      </w:r>
      <w:r>
        <w:t xml:space="preserve"> Para el cumplimiento del presente pacto y su debida interpretación se aplicarán de manera armónica e integral, los siguientes principios:</w:t>
      </w:r>
    </w:p>
    <w:p w14:paraId="442FF6ED" w14:textId="77777777" w:rsidR="0077161C" w:rsidRDefault="00000000">
      <w:pPr>
        <w:spacing w:after="120"/>
        <w:ind w:left="284"/>
      </w:pPr>
      <w:r>
        <w:rPr>
          <w:b/>
          <w:bCs/>
        </w:rPr>
        <w:t>Buena fe:</w:t>
      </w:r>
      <w:r>
        <w:t xml:space="preserve"> En virtud de este principio, se exige a las partes contratantes ajustar sus comportamientos y cumplir con sus obligaciones de forma honesta, leal y conforme a la Ley y las buenas costumbres.</w:t>
      </w:r>
    </w:p>
    <w:p w14:paraId="7F20CC31" w14:textId="77777777" w:rsidR="0077161C" w:rsidRDefault="00000000">
      <w:pPr>
        <w:spacing w:after="120"/>
        <w:ind w:left="284"/>
      </w:pPr>
      <w:r>
        <w:rPr>
          <w:b/>
          <w:bCs/>
        </w:rPr>
        <w:t>Legalidad:</w:t>
      </w:r>
      <w:r>
        <w:t xml:space="preserve"> Las actuaciones de la Entidad contratante de los proponentes y contratistas, se encuentran sujetas a las facultades y competencias asignadas por el ordenamiento jurídico.</w:t>
      </w:r>
    </w:p>
    <w:p w14:paraId="28467BCC" w14:textId="77777777" w:rsidR="0077161C" w:rsidRDefault="00000000">
      <w:pPr>
        <w:spacing w:after="120"/>
        <w:ind w:left="284"/>
      </w:pPr>
      <w:r>
        <w:rPr>
          <w:b/>
          <w:bCs/>
        </w:rPr>
        <w:t>Moralidad administrativa:</w:t>
      </w:r>
      <w:r>
        <w:t xml:space="preserve"> La administración, en ejercicio de sus funciones, y el contratista en cumplimiento de sus obligaciones, respetarán el ordenamiento jurídico y la finalidad del sistema de compras públicas, encaminado a la satisfacción del interés general, por sobre los intereses privados y particulares.</w:t>
      </w:r>
    </w:p>
    <w:p w14:paraId="33080EA9" w14:textId="77777777" w:rsidR="0077161C" w:rsidRDefault="00000000">
      <w:pPr>
        <w:spacing w:after="120"/>
        <w:ind w:left="284"/>
      </w:pPr>
      <w:r>
        <w:rPr>
          <w:b/>
          <w:bCs/>
        </w:rPr>
        <w:t>Comunicación:</w:t>
      </w:r>
      <w:r>
        <w:t xml:space="preserve"> En todo momento del proceso de selección y desarrollo del contrato, las partes mantendrán comunicación clara y constante, con la finalidad de tener conocimiento de toda circunstancia, novedad o contingencia que se presente.</w:t>
      </w:r>
    </w:p>
    <w:p w14:paraId="57274328" w14:textId="77777777" w:rsidR="0077161C" w:rsidRDefault="00000000">
      <w:pPr>
        <w:spacing w:after="120"/>
        <w:ind w:left="284"/>
      </w:pPr>
      <w:r>
        <w:rPr>
          <w:b/>
          <w:bCs/>
        </w:rPr>
        <w:t>Calidad:</w:t>
      </w:r>
      <w:r>
        <w:t xml:space="preserve"> Todas las actividades desarrolladas en el proceso de selección y ejecución del contrato deben asegurar el máximo desempeño, eficiencia, eficacia y aptitud para la satisfacción de las necesidades requeridas y la consecución de la excelencia en el contrato.</w:t>
      </w:r>
    </w:p>
    <w:p w14:paraId="1848469A" w14:textId="77777777" w:rsidR="0077161C" w:rsidRDefault="00000000">
      <w:pPr>
        <w:spacing w:after="120"/>
        <w:ind w:left="284"/>
      </w:pPr>
      <w:r>
        <w:rPr>
          <w:b/>
          <w:bCs/>
        </w:rPr>
        <w:lastRenderedPageBreak/>
        <w:t>Economía:</w:t>
      </w:r>
      <w:r>
        <w:t xml:space="preserve"> En el cumplimiento de las obligaciones de las partes es necesario asegurar la correcta administración de los recursos para la obtención de la máxima calidad de los bienes y servicios, en el menor tiempo y costo posible.</w:t>
      </w:r>
    </w:p>
    <w:p w14:paraId="27C93918" w14:textId="77777777" w:rsidR="0077161C" w:rsidRDefault="00000000">
      <w:pPr>
        <w:spacing w:after="120"/>
        <w:ind w:left="284"/>
      </w:pPr>
      <w:r>
        <w:rPr>
          <w:b/>
          <w:bCs/>
        </w:rPr>
        <w:t>Eficiencia:</w:t>
      </w:r>
      <w:r>
        <w:t xml:space="preserve"> Las actividades relacionadas con el cumplimiento de las obligaciones contractuales se encuentran dirigidas a la obtención de los bienes y servicios contratados con la menor cantidad de recursos disponibles.</w:t>
      </w:r>
    </w:p>
    <w:p w14:paraId="6DA01B91" w14:textId="77777777" w:rsidR="0077161C" w:rsidRDefault="00000000">
      <w:pPr>
        <w:spacing w:after="120"/>
        <w:ind w:left="284"/>
      </w:pPr>
      <w:r>
        <w:rPr>
          <w:b/>
          <w:bCs/>
        </w:rPr>
        <w:t>Eficacia:</w:t>
      </w:r>
      <w:r>
        <w:t xml:space="preserve"> Todos los bienes y servicios suministrados permiten obtener la consecución del objeto contractual y la satisfacción del interés general en las mejores condiciones de oportunidad y calidad.</w:t>
      </w:r>
    </w:p>
    <w:p w14:paraId="324E7F50" w14:textId="77777777" w:rsidR="0077161C" w:rsidRDefault="00000000">
      <w:pPr>
        <w:keepNext/>
        <w:spacing w:before="120" w:after="120"/>
        <w:jc w:val="left"/>
      </w:pPr>
      <w:r>
        <w:rPr>
          <w:b/>
          <w:bCs/>
        </w:rPr>
        <w:t>ACUERDOS</w:t>
      </w:r>
    </w:p>
    <w:p w14:paraId="087700A6" w14:textId="77777777" w:rsidR="0077161C" w:rsidRDefault="00000000">
      <w:pPr>
        <w:keepNext/>
        <w:spacing w:before="120" w:after="120"/>
        <w:jc w:val="left"/>
      </w:pPr>
      <w:r>
        <w:rPr>
          <w:b/>
          <w:bCs/>
        </w:rPr>
        <w:t>Compromisos del Oferente.</w:t>
      </w:r>
    </w:p>
    <w:p w14:paraId="586098F3" w14:textId="77777777" w:rsidR="0077161C" w:rsidRDefault="00000000">
      <w:pPr>
        <w:spacing w:after="120"/>
        <w:ind w:left="567"/>
      </w:pPr>
      <w:r>
        <w:t>1) Propiciar un ambiente de libre competencia y libertad económica durante los procesos de selección.</w:t>
      </w:r>
    </w:p>
    <w:p w14:paraId="0CD88868" w14:textId="77777777" w:rsidR="0077161C" w:rsidRDefault="00000000">
      <w:pPr>
        <w:spacing w:after="120"/>
        <w:ind w:left="567"/>
      </w:pPr>
      <w:r>
        <w:t>2) Denunciar de manera inmediata ante las autoridades competentes cualquier ofrecimiento, favores, dádivas prerrogativas, recompensas o gratificaciones efectuadas por los proponentes y/o Interesados a funcionarios públicos, sus asesores y en general toda persona que participe dentro del trámite del proceso de contratación en cualquier fase, que estén directa o indirectamente involucrados en la estructuración, manejo y decisiones de los diferentes procesos de selección, durante el proceso, antes del inicio y/o durante la etapa de evaluación, que pueden ser interpretadas como efectuadas con la intención de inducir alguna decisión relacionada con la Adjudicación.</w:t>
      </w:r>
    </w:p>
    <w:p w14:paraId="69F5C75C" w14:textId="77777777" w:rsidR="0077161C" w:rsidRDefault="00000000">
      <w:pPr>
        <w:spacing w:after="120"/>
        <w:ind w:left="567"/>
      </w:pPr>
      <w:r>
        <w:t>3) Hacer un estudio completo y un ejercicio de planeación en la propuesta del proceso de selección a fin de contar con los elementos de juicio e información económica transparente y acorde con el proyecto, de manera tal que la misma sea seria y honesta de tal manera que permita participar en los diferentes procesos de selección del Instituto y en caso de resultar Adjudicatario permita ejecutar todas las obligaciones contenidas en el Contrato, así como asumir los riesgos asociados a la ejecución del mismo.</w:t>
      </w:r>
    </w:p>
    <w:p w14:paraId="14EDFC80" w14:textId="77777777" w:rsidR="0077161C" w:rsidRDefault="00000000">
      <w:pPr>
        <w:spacing w:after="120"/>
        <w:ind w:left="567"/>
      </w:pPr>
      <w:r>
        <w:t>4) No hacer arreglos previos con otros Proponentes para tratar de influenciar o manipular los resultados de la Adjudicación.</w:t>
      </w:r>
    </w:p>
    <w:p w14:paraId="08FC7972" w14:textId="77777777" w:rsidR="0077161C" w:rsidRDefault="00000000">
      <w:pPr>
        <w:spacing w:after="120"/>
        <w:ind w:left="567"/>
      </w:pPr>
      <w:r>
        <w:t>5) No utilizar en la etapa de evaluación de las Propuestas argumentos carentes de sustento probatorio para efectos de buscar la descalificación de competidores.</w:t>
      </w:r>
    </w:p>
    <w:p w14:paraId="58CBADB4" w14:textId="77777777" w:rsidR="0077161C" w:rsidRDefault="00000000">
      <w:pPr>
        <w:spacing w:after="120"/>
        <w:ind w:left="567"/>
      </w:pPr>
      <w:r>
        <w:t>6) No incurrir en falsedad de los documentos exigidos para cumplir con los requisitos del respectivo proceso de selección.</w:t>
      </w:r>
    </w:p>
    <w:p w14:paraId="18D3C170" w14:textId="77777777" w:rsidR="0077161C" w:rsidRDefault="00000000">
      <w:pPr>
        <w:spacing w:after="120"/>
        <w:ind w:left="567"/>
      </w:pPr>
      <w:r>
        <w:t>7) Actuar con lealtad hacia los demás Interesados y/o Proponentes así como frente al Instituto. Por lo tanto, abstenerse de utilizar herramientas para dilatar los procesos de selección.</w:t>
      </w:r>
    </w:p>
    <w:p w14:paraId="0EB0A082" w14:textId="77777777" w:rsidR="0077161C" w:rsidRDefault="00000000">
      <w:pPr>
        <w:spacing w:after="120"/>
        <w:ind w:left="567"/>
      </w:pPr>
      <w:r>
        <w:t>8) Analizar y estudiar por parte de los oferentes, el pliego de condiciones, anexos, invitaciones públicas, estudios previos y en general todos los documentos del proceso, con el fin de estructurar y presentar propuestas serias, reales, que cumplan con los requisitos de cumplimiento y calidad de bienes y servicios requeridos por el Instituto.</w:t>
      </w:r>
    </w:p>
    <w:p w14:paraId="290A6542" w14:textId="77777777" w:rsidR="0077161C" w:rsidRDefault="00000000">
      <w:pPr>
        <w:spacing w:after="120"/>
        <w:ind w:left="567"/>
      </w:pPr>
      <w:r>
        <w:t>9) Estructurar propuestas económicas que atiendan las circunstancias objetivas del oferente desde la etapa precontractual y que de resultar adjudicatarios no pongan en riesgo el cumplimiento del contrato, por indebida estructuración o análisis económico previo.</w:t>
      </w:r>
    </w:p>
    <w:p w14:paraId="0EDB5A24" w14:textId="77777777" w:rsidR="0077161C" w:rsidRDefault="00000000">
      <w:pPr>
        <w:spacing w:after="120"/>
        <w:ind w:left="567"/>
      </w:pPr>
      <w:r>
        <w:t xml:space="preserve">10) Participar en el proceso de selección con criterios de idoneidad técnica, económica y financiera, que permitan a la entidad escoger en un marco de pluralidad de oferentes la propuesta más favorable que garantice a los ciudadanos tanto la igualdad de condiciones </w:t>
      </w:r>
      <w:r>
        <w:lastRenderedPageBreak/>
        <w:t>frente a la gestión administrativa como la satisfacción del interés común, a partir de unas reglas justas y objetivas.</w:t>
      </w:r>
    </w:p>
    <w:p w14:paraId="101DBD4B" w14:textId="77777777" w:rsidR="0077161C" w:rsidRDefault="00000000">
      <w:pPr>
        <w:keepNext/>
        <w:spacing w:before="120" w:after="120"/>
        <w:jc w:val="left"/>
      </w:pPr>
      <w:r>
        <w:rPr>
          <w:b/>
          <w:bCs/>
        </w:rPr>
        <w:t>Compromisos del Contratista.</w:t>
      </w:r>
    </w:p>
    <w:p w14:paraId="5FF3B226" w14:textId="77777777" w:rsidR="0077161C" w:rsidRDefault="00000000">
      <w:pPr>
        <w:spacing w:after="120"/>
        <w:ind w:left="567"/>
      </w:pPr>
      <w:r>
        <w:t>1) Acoger el principio de Transparencia que constituya una apuesta por la lucha contra la corrupción, para recuperar la legitimidad de lo público y la confianza sobre el Estado,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230635B9" w14:textId="77777777" w:rsidR="0077161C" w:rsidRDefault="00000000">
      <w:pPr>
        <w:spacing w:after="120"/>
        <w:ind w:left="567"/>
      </w:pPr>
      <w:r>
        <w:t>2) Cumplir con la normatividad aplicable a los contratos estatales, desde el proceso de selección, hasta la ejecución de los contratos y su liquidación en caso de resultar adjudicatarios.</w:t>
      </w:r>
    </w:p>
    <w:p w14:paraId="4047AC7C" w14:textId="77777777" w:rsidR="0077161C" w:rsidRDefault="00000000">
      <w:pPr>
        <w:spacing w:after="120"/>
        <w:ind w:left="567"/>
      </w:pPr>
      <w:r>
        <w:t>3) Obrar con lealtad para emplear las figuras de revisión de precios y reajuste, si hubiese lugar a ello, sólo en el marco de las disposiciones legales vigentes, salvaguardando así el patrimonio público</w:t>
      </w:r>
    </w:p>
    <w:p w14:paraId="18B0E651" w14:textId="77777777" w:rsidR="0077161C" w:rsidRDefault="00000000">
      <w:pPr>
        <w:spacing w:after="120"/>
        <w:ind w:left="567"/>
      </w:pPr>
      <w:r>
        <w:t>4) Emplear toda la diligencia para cumplir a cabalidad el objeto contractual con los estándares y calidades contratados.</w:t>
      </w:r>
    </w:p>
    <w:p w14:paraId="55808006" w14:textId="77777777" w:rsidR="0077161C" w:rsidRDefault="00000000">
      <w:pPr>
        <w:spacing w:after="120"/>
        <w:ind w:left="567"/>
      </w:pPr>
      <w:r>
        <w:t>5) Llevar la contabilidad de acuerdo con lo establecido en la ley y levantar de manera voluntaria la reserva bancaria en casos de inicio de una investigación, en el marco del principio de transparencia.</w:t>
      </w:r>
    </w:p>
    <w:p w14:paraId="3DBC54C6" w14:textId="77777777" w:rsidR="0077161C" w:rsidRDefault="00000000">
      <w:pPr>
        <w:spacing w:after="120"/>
        <w:ind w:left="567"/>
      </w:pPr>
      <w:r>
        <w:t>6) Permitir y facilitar la participación de las veedurías, dentro del marco legal, quienes objetivamente ejecutarán un rol activo, vigilando y velando por el desarrollo normal del proyecto.</w:t>
      </w:r>
    </w:p>
    <w:p w14:paraId="7D0D0DA9" w14:textId="77777777" w:rsidR="0077161C" w:rsidRDefault="00000000">
      <w:pPr>
        <w:spacing w:after="120"/>
        <w:ind w:left="567"/>
      </w:pPr>
      <w:r>
        <w:t>7) Participar bajo el entendido que existe un proyecto que está estructurado adecuadamente en riesgos, costos y tiempos, lo cual genera el compromiso empresarial de cumplir el objeto contratado.</w:t>
      </w:r>
    </w:p>
    <w:p w14:paraId="78D21583" w14:textId="77777777" w:rsidR="0077161C" w:rsidRDefault="00000000">
      <w:pPr>
        <w:spacing w:after="120"/>
        <w:ind w:left="567"/>
      </w:pPr>
      <w:r>
        <w:t>8) No ofrecer sobornos, dádivas, recompensas o gratificaciones con el fin de incidir con las decisiones relacionadas con el desarrollo del contrato en cualquiera de sus etapas.</w:t>
      </w:r>
    </w:p>
    <w:p w14:paraId="2E902BDE" w14:textId="77777777" w:rsidR="0077161C" w:rsidRDefault="00000000">
      <w:pPr>
        <w:spacing w:after="120"/>
        <w:ind w:left="567"/>
      </w:pPr>
      <w:r>
        <w:t>9) Acoger, implementar y garantizar la efectividad de los principios, derechos y deberes de la Constitución Nacional, junto con la prestación adecuada, continua y eficiente de los servicios públicos y propendiendo por la protección y garantía de los derechos de los administrados.</w:t>
      </w:r>
    </w:p>
    <w:p w14:paraId="6BEF9F10" w14:textId="77777777" w:rsidR="0077161C" w:rsidRDefault="00000000">
      <w:pPr>
        <w:spacing w:after="120"/>
        <w:ind w:left="567"/>
      </w:pPr>
      <w:r>
        <w:t>10) Contribuir y apoyar en el logro de la misión y visión del Instituto de Desarrollo Urbano.</w:t>
      </w:r>
    </w:p>
    <w:p w14:paraId="62B62A96" w14:textId="77777777" w:rsidR="0077161C" w:rsidRDefault="00000000">
      <w:pPr>
        <w:spacing w:after="120"/>
        <w:ind w:left="567"/>
      </w:pPr>
      <w:r>
        <w:t>11) Adelantar el negocio en forma honesta, transparente, leal, responsable y de buena fe.</w:t>
      </w:r>
    </w:p>
    <w:p w14:paraId="018CAD6A" w14:textId="77777777" w:rsidR="0077161C" w:rsidRDefault="00000000">
      <w:pPr>
        <w:spacing w:after="120"/>
        <w:ind w:left="567"/>
      </w:pPr>
      <w:r>
        <w:t>12) Respetar, reconocer y cumplir con los requisitos de licenciamiento y derechos de autor a que haya lugar.</w:t>
      </w:r>
    </w:p>
    <w:p w14:paraId="0CE564B9" w14:textId="77777777" w:rsidR="0077161C" w:rsidRDefault="00000000">
      <w:pPr>
        <w:spacing w:after="120"/>
        <w:ind w:left="567"/>
      </w:pPr>
      <w:r>
        <w:t>13) Presentar las facturas, los informes y demás documentos requeridos de acuerdo con la realidad de la naturaleza de los servicios, bienes u obras recibidas o entregadas, en cumplimiento de las disposiciones legales y las normas, manuales de la Entidad y procedimientos de la Entidad.</w:t>
      </w:r>
    </w:p>
    <w:p w14:paraId="5755BCF0" w14:textId="77777777" w:rsidR="0077161C" w:rsidRDefault="00000000">
      <w:pPr>
        <w:spacing w:after="120"/>
        <w:ind w:left="567"/>
      </w:pPr>
      <w:r>
        <w:t>14) Disponer el pago de las cuentas de proveedores y terceros en forma oportuna y de conformidad con los términos acordados.</w:t>
      </w:r>
    </w:p>
    <w:p w14:paraId="0F3E1D38" w14:textId="77777777" w:rsidR="0077161C" w:rsidRDefault="00000000">
      <w:pPr>
        <w:spacing w:after="120"/>
        <w:ind w:left="567"/>
      </w:pPr>
      <w:r>
        <w:t>15) Adoptar las medidas que garanticen la no discriminación de sus trabajadores, de palabra, de acción, por razones de raza, de género, idioma, religión, orientación sexual o discapacidad.</w:t>
      </w:r>
    </w:p>
    <w:p w14:paraId="5CF396ED" w14:textId="77777777" w:rsidR="0077161C" w:rsidRDefault="00000000">
      <w:pPr>
        <w:spacing w:after="120"/>
        <w:ind w:left="567"/>
      </w:pPr>
      <w:r>
        <w:t>16) Cumplir con las normas ambientales que le sean aplicables al proyecto.</w:t>
      </w:r>
    </w:p>
    <w:p w14:paraId="07F1FB09" w14:textId="77777777" w:rsidR="0077161C" w:rsidRDefault="00000000">
      <w:pPr>
        <w:spacing w:after="120"/>
        <w:ind w:left="567"/>
      </w:pPr>
      <w:r>
        <w:lastRenderedPageBreak/>
        <w:t>17) Tener presente las características de calidad exigidas por la contratante, tal y como fueron formalizadas en el pliego de condiciones, la propuesta, el contrato, y en general todos los anexos del proceso de contratación.</w:t>
      </w:r>
    </w:p>
    <w:p w14:paraId="69384230" w14:textId="77777777" w:rsidR="0077161C" w:rsidRDefault="00000000">
      <w:pPr>
        <w:spacing w:after="120"/>
        <w:ind w:left="567"/>
      </w:pPr>
      <w:r>
        <w:t>18) Hacer uso de la información del IDU de manera exclusiva para el propósito de la ejecución del contrato, respetando la confidencialidad de la información institucional.</w:t>
      </w:r>
    </w:p>
    <w:p w14:paraId="2E5014F0" w14:textId="77777777" w:rsidR="0077161C" w:rsidRDefault="00000000">
      <w:pPr>
        <w:spacing w:after="120"/>
        <w:ind w:left="567"/>
      </w:pPr>
      <w:r>
        <w:t>19) Disponer de la mano de obra, equipo técnico, profesionales y especialistas altamente calificados según la propuesta presentada, los requerimientos del proceso y los términos contractuales.</w:t>
      </w:r>
    </w:p>
    <w:p w14:paraId="51400B6F" w14:textId="77777777" w:rsidR="0077161C" w:rsidRDefault="00000000">
      <w:pPr>
        <w:spacing w:after="120"/>
        <w:ind w:left="567"/>
      </w:pPr>
      <w:r>
        <w:t>20) Solicitar a los proveedores las certificaciones de seguridad y calidad requeridas, en todo el suministro necesario para la ejecución del contrato.</w:t>
      </w:r>
    </w:p>
    <w:p w14:paraId="21038FC5" w14:textId="77777777" w:rsidR="0077161C" w:rsidRDefault="00000000">
      <w:pPr>
        <w:spacing w:after="120"/>
        <w:ind w:left="567"/>
      </w:pPr>
      <w:r>
        <w:t>21) Asegurar que todos los métodos aplicados y materiales utilizados en la ejecución del contrato sean seguros y de alta calidad, garantizando el éxito de cada una de las etapas concebidas, lo que incluye la factibilidad, los estudios y diseños y la construcción de la obra e infraestructura contratada, cuando se esté frente a este tipo de negocio jurídico.</w:t>
      </w:r>
    </w:p>
    <w:p w14:paraId="20AF485E" w14:textId="77777777" w:rsidR="0077161C" w:rsidRDefault="00000000">
      <w:pPr>
        <w:spacing w:after="120"/>
        <w:ind w:left="567"/>
      </w:pPr>
      <w:r>
        <w:t>22) Asignar y delimitar las funciones y responsabilidades a los profesionales, operarios y demás trabajadores que participen en la ejecución del contrato, de acuerdo con su experiencia, roles, capacidades y perfiles exigidos por la entidad y ofrecidos por el contratista.</w:t>
      </w:r>
    </w:p>
    <w:p w14:paraId="7F7802C7" w14:textId="77777777" w:rsidR="0077161C" w:rsidRDefault="00000000">
      <w:pPr>
        <w:spacing w:after="120"/>
        <w:ind w:left="567"/>
      </w:pPr>
      <w:r>
        <w:t>23) Mantener un canal de comunicación constante con la entidad contratante, expidiendo reportes sobre el estado de avance de la obra al interventor del contrato, de acuerdo con el Manual de Intervertoría y Supervisión y Manual de Gestión Contractual de la Entidad.</w:t>
      </w:r>
    </w:p>
    <w:p w14:paraId="3A0F9B2F" w14:textId="77777777" w:rsidR="0077161C" w:rsidRDefault="00000000">
      <w:pPr>
        <w:spacing w:after="120"/>
        <w:ind w:left="567"/>
      </w:pPr>
      <w:r>
        <w:t>24) Garantizar que todas las actividades se encuentren debidamente documentadas en los formatos de informes semanales, mensuales y/o finales, bajo las condiciones que establezca el Manual de Supervisión e Interventoría de la entidad.</w:t>
      </w:r>
    </w:p>
    <w:p w14:paraId="03C11C8A" w14:textId="77777777" w:rsidR="0077161C" w:rsidRDefault="00000000">
      <w:pPr>
        <w:spacing w:after="120"/>
        <w:ind w:left="567"/>
      </w:pPr>
      <w:r>
        <w:t>25) Disponer los recursos del contrato para la debida ejecución de las actividades previstas en el mismo, en observancia a los principios de economía, eficiencia y eficacia.</w:t>
      </w:r>
    </w:p>
    <w:p w14:paraId="22709208" w14:textId="77777777" w:rsidR="0077161C" w:rsidRDefault="00000000">
      <w:pPr>
        <w:spacing w:after="120"/>
        <w:ind w:left="567"/>
      </w:pPr>
      <w:r>
        <w:t>26) Reportar o informar oportunamente por escrito, a los canales físicos y electrónicos previstos en el contrato, al interventor/supervisor según el mecanismo de control dispuesto en el contrato, cualquier circunstancia, novedad o contingencia que se presente en el desarrollo del contrato.</w:t>
      </w:r>
    </w:p>
    <w:p w14:paraId="539F03B6" w14:textId="77777777" w:rsidR="0077161C" w:rsidRDefault="00000000">
      <w:pPr>
        <w:spacing w:after="120"/>
        <w:ind w:left="567"/>
      </w:pPr>
      <w:r>
        <w:t>27) Cumplir con la ley, los procedimientos, estándares y prácticas aplicables en materia de Seguridad y Salud en el Trabajo.</w:t>
      </w:r>
    </w:p>
    <w:p w14:paraId="165E4FE9" w14:textId="77777777" w:rsidR="0077161C" w:rsidRDefault="00000000">
      <w:pPr>
        <w:spacing w:after="120"/>
        <w:ind w:left="567"/>
      </w:pPr>
      <w:r>
        <w:t>28) Autorizar al IDU para aplicar criterios objetivos y legales de evaluación y medición de su desempeño como contratista y dar a conocer los resultados de dichos indicadores a través de la página Web institucional o cualquier otro medio de comunicación o publicidad que la entidad considere pertinente.</w:t>
      </w:r>
    </w:p>
    <w:p w14:paraId="3B2C5B9C" w14:textId="77777777" w:rsidR="0077161C" w:rsidRDefault="00000000">
      <w:pPr>
        <w:spacing w:after="120"/>
      </w:pPr>
      <w:r>
        <w:rPr>
          <w:b/>
          <w:bCs/>
        </w:rPr>
        <w:t>Artículo 6. Compromisos de la Entidad.</w:t>
      </w:r>
      <w:r>
        <w:t xml:space="preserve"> El Instituto de Desarrollo Urbano se compromete a:</w:t>
      </w:r>
    </w:p>
    <w:p w14:paraId="2FC351D4" w14:textId="77777777" w:rsidR="0077161C" w:rsidRDefault="00000000">
      <w:pPr>
        <w:spacing w:after="120"/>
        <w:ind w:left="567"/>
      </w:pPr>
      <w:r>
        <w:t>1) Articular los Pactos Estructurales del Plan Nacional de Desarrollo LEGALIDAD + EMPRENDIMIENTO = EQUIDAD, y de esta forma afianzar procesos de transparencia relacionados con selección objetiva, pluralidad de proponentes y publicidad de la información y procesos selectivos.</w:t>
      </w:r>
    </w:p>
    <w:p w14:paraId="732709E7" w14:textId="77777777" w:rsidR="0077161C" w:rsidRDefault="00000000">
      <w:pPr>
        <w:spacing w:after="120"/>
        <w:ind w:left="567"/>
      </w:pPr>
      <w:r>
        <w:t>2) Preservar el interés social y los fines esenciales del Estado en el desarrollo de sus funciones, facultades y competencias en el marco de ejecución del contrato.</w:t>
      </w:r>
    </w:p>
    <w:p w14:paraId="3BB3E598" w14:textId="77777777" w:rsidR="0077161C" w:rsidRDefault="00000000">
      <w:pPr>
        <w:spacing w:after="120"/>
        <w:ind w:left="567"/>
      </w:pPr>
      <w:r>
        <w:t>3) Motivar al contratista a construir, mantener y promover las buenas prácticas éticas en sus relaciones profesionales en el desarrollo del contrato.</w:t>
      </w:r>
    </w:p>
    <w:p w14:paraId="7F7BC9AA" w14:textId="77777777" w:rsidR="0077161C" w:rsidRDefault="00000000">
      <w:pPr>
        <w:spacing w:after="120"/>
        <w:ind w:left="567"/>
      </w:pPr>
      <w:r>
        <w:lastRenderedPageBreak/>
        <w:t>4) Trabajar de manera conjunta con el contratista e Interventor en los desafíos que se presenten, proponiendo mejoras y soluciones que fomenten la excelencia en el contrato.</w:t>
      </w:r>
    </w:p>
    <w:p w14:paraId="4AF4699B" w14:textId="77777777" w:rsidR="0077161C" w:rsidRDefault="00000000">
      <w:pPr>
        <w:spacing w:after="120"/>
        <w:ind w:left="567"/>
      </w:pPr>
      <w:r>
        <w:t>5) No abusar de su posición y/o dominio más allá del ejercicio de las facultades excepcionales o las cláusulas contempladas en la normatividad vigente.</w:t>
      </w:r>
    </w:p>
    <w:p w14:paraId="1D8439E6" w14:textId="77777777" w:rsidR="0077161C" w:rsidRDefault="00000000">
      <w:pPr>
        <w:spacing w:after="120"/>
        <w:ind w:left="567"/>
      </w:pPr>
      <w:r>
        <w:t>6) No ejercer ningún tipo de influencia indebida, soborno o comportamiento antiético hacia el personal del contratista, del Interventor y/o del Supervisor del contrato o de su equipo de apoyo.</w:t>
      </w:r>
    </w:p>
    <w:p w14:paraId="74ADF72E" w14:textId="77777777" w:rsidR="0077161C" w:rsidRDefault="00000000">
      <w:pPr>
        <w:spacing w:after="120"/>
        <w:ind w:left="567"/>
      </w:pPr>
      <w:r>
        <w:t>7) Mantener en todo momento un canal de comunicación constante con el contratista, con la finalidad de tener conocimiento de toda circunstancia, novedad o contingencia, de esta manera se deberá reportar o informar por escrito al Contratista, cualquier situación que se presente en el desarrollo del contrato.</w:t>
      </w:r>
    </w:p>
    <w:p w14:paraId="50F09C9E" w14:textId="77777777" w:rsidR="0077161C" w:rsidRDefault="00000000">
      <w:pPr>
        <w:spacing w:after="120"/>
        <w:ind w:left="567"/>
      </w:pPr>
      <w:r>
        <w:t>8) Abstenerse de recibir obsequios o atenciones de los Contratistas y/o Interventores.</w:t>
      </w:r>
    </w:p>
    <w:p w14:paraId="39B52B72" w14:textId="77777777" w:rsidR="0077161C" w:rsidRDefault="00000000">
      <w:pPr>
        <w:spacing w:after="120"/>
        <w:ind w:left="567"/>
      </w:pPr>
      <w:r>
        <w:t>9) Realizar el seguimiento y vigilancia de la ejecución del contrato a través del supervisor, y/o interventor según el mecanismo dispuesto para el control del contrato equipo de apoyo o interventor altamente calificados, con el fin de afrontar y resolver de forma expedita las eventualidades que se presente en el desarrollo del contrato.</w:t>
      </w:r>
    </w:p>
    <w:p w14:paraId="76508A47" w14:textId="77777777" w:rsidR="0077161C" w:rsidRDefault="00000000">
      <w:pPr>
        <w:spacing w:after="120"/>
        <w:ind w:left="567"/>
      </w:pPr>
      <w:r>
        <w:t>10) Dar a conocer el contenido de este Pacto a todos los funcionarios y contratistas de la Entidad.</w:t>
      </w:r>
    </w:p>
    <w:p w14:paraId="0AD5CC25" w14:textId="77777777" w:rsidR="0077161C" w:rsidRDefault="00000000">
      <w:pPr>
        <w:spacing w:after="120"/>
        <w:ind w:left="567"/>
      </w:pPr>
      <w:r>
        <w:t>11) Denunciar actos de corrupción o ilegalidad del cual la Entidad a través de sus funcionarios llegue a tener conocimiento.</w:t>
      </w:r>
    </w:p>
    <w:p w14:paraId="47054EC7" w14:textId="77777777" w:rsidR="0077161C" w:rsidRDefault="00000000">
      <w:pPr>
        <w:spacing w:after="120"/>
      </w:pPr>
      <w:r>
        <w:rPr>
          <w:b/>
          <w:bCs/>
        </w:rPr>
        <w:t>Parágrafo Primero. Seguimiento y control de cumplimiento.</w:t>
      </w:r>
      <w:r>
        <w:t xml:space="preserve"> El IDU, a través de las instancias pertinentes, verificará el cumplimiento del contenido del presente Pacto de Excelencia. El cumplimiento de las acciones previstas en el presente pacto se dará a conocer, en el marco de la Estrategia de Transparencia y Eficiencia en la Gestión Contractual. Para tal fin se podrán efectuar reconocimientos a los contratistas, en su condición de aliados estratégicos en el marco del plan de desarrollo correspondiente, que serán registrados a través de la página web del IDU o cualquier otro medio de comunicación o publicidad que la entidad considere pertinente.</w:t>
      </w:r>
    </w:p>
    <w:p w14:paraId="31AC0FFF" w14:textId="77777777" w:rsidR="0077161C" w:rsidRDefault="00000000">
      <w:pPr>
        <w:spacing w:after="120"/>
      </w:pPr>
      <w:r>
        <w:rPr>
          <w:b/>
          <w:bCs/>
        </w:rPr>
        <w:t>Parágrafo Segundo. Función del Interventor o supervisor del contrato en el Pacto.</w:t>
      </w:r>
      <w:r>
        <w:t xml:space="preserve"> El Interventor y/o supervisor del contrato, en representación de la entidad, será el encargado de cumplir y gestionar el cumplimiento de los compromisos asumidos en el presente pacto por el Instituto de Desarrollo Urbano.</w:t>
      </w:r>
    </w:p>
    <w:p w14:paraId="30EE6C19" w14:textId="77777777" w:rsidR="0077161C" w:rsidRDefault="00000000">
      <w:pPr>
        <w:spacing w:after="120"/>
      </w:pPr>
      <w:r>
        <w:rPr>
          <w:b/>
          <w:bCs/>
        </w:rPr>
        <w:t>Artículo 7. Vigencia.</w:t>
      </w:r>
      <w:r>
        <w:t xml:space="preserve"> El presente Pacto rige a partir de la presentación de la oferta en el proceso de selección por parte de los posibles oferentes y se extiende en sus efectos en la etapa de ejecución del contrato de resultar adjudicatario.</w:t>
      </w:r>
    </w:p>
    <w:p w14:paraId="45B5D958" w14:textId="77777777" w:rsidR="0077161C" w:rsidRDefault="00000000">
      <w:pPr>
        <w:spacing w:before="240" w:after="120"/>
        <w:jc w:val="left"/>
      </w:pPr>
      <w:r>
        <w:t>Firma del CONTRATISTA: ______________________________</w:t>
      </w:r>
    </w:p>
    <w:sectPr w:rsidR="0077161C"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5844BE" w14:textId="77777777" w:rsidR="005777EC" w:rsidRDefault="005777EC" w:rsidP="004F2C35">
      <w:r>
        <w:separator/>
      </w:r>
    </w:p>
  </w:endnote>
  <w:endnote w:type="continuationSeparator" w:id="0">
    <w:p w14:paraId="04E434B9" w14:textId="77777777" w:rsidR="005777EC" w:rsidRDefault="005777EC" w:rsidP="004F2C35">
      <w:r>
        <w:continuationSeparator/>
      </w:r>
    </w:p>
  </w:endnote>
  <w:endnote w:type="continuationNotice" w:id="1">
    <w:p w14:paraId="15D3E23C" w14:textId="77777777" w:rsidR="005777EC" w:rsidRDefault="00577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F3BD02" w14:textId="77777777" w:rsidR="00B51A4F" w:rsidRPr="009F4CD6" w:rsidRDefault="00B51A4F" w:rsidP="009D19E3">
    <w:pPr>
      <w:pStyle w:val="Piedepgina"/>
      <w:jc w:val="center"/>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B51A4F" w14:paraId="44DB345F" w14:textId="77777777" w:rsidTr="00F4760A">
      <w:trPr>
        <w:trHeight w:val="340"/>
      </w:trPr>
      <w:tc>
        <w:tcPr>
          <w:tcW w:w="2972" w:type="dxa"/>
          <w:vAlign w:val="center"/>
        </w:tcPr>
        <w:p w14:paraId="7BA6B0D7" w14:textId="47C7C436" w:rsidR="00B51A4F" w:rsidRDefault="009D19E3" w:rsidP="00B51A4F">
          <w:pPr>
            <w:pStyle w:val="Piedepgina"/>
            <w:jc w:val="center"/>
            <w:rPr>
              <w:rFonts w:cs="Arial"/>
              <w:b/>
              <w:bCs/>
              <w:szCs w:val="20"/>
            </w:rPr>
          </w:pPr>
          <w:bookmarkStart w:id="0" w:name="_Hlk199133982"/>
          <w:r w:rsidRPr="009D19E3">
            <w:rPr>
              <w:rFonts w:ascii="Arial" w:hAnsi="Arial" w:cs="Arial"/>
              <w:b/>
              <w:bCs/>
              <w:sz w:val="18"/>
              <w:szCs w:val="18"/>
            </w:rPr>
            <w:t>IDU-SASI-DTAF-009-2026</w:t>
          </w:r>
        </w:p>
      </w:tc>
    </w:tr>
    <w:bookmarkEnd w:id="0"/>
  </w:tbl>
  <w:p w14:paraId="2874FB8D" w14:textId="77777777" w:rsidR="00BD4BEB" w:rsidRPr="00B51A4F" w:rsidRDefault="00BD4BEB" w:rsidP="00B51A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B69D82"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0CC54B90"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0D9300" w14:textId="77777777" w:rsidR="005777EC" w:rsidRDefault="005777EC" w:rsidP="004F2C35">
      <w:r>
        <w:separator/>
      </w:r>
    </w:p>
  </w:footnote>
  <w:footnote w:type="continuationSeparator" w:id="0">
    <w:p w14:paraId="06DD9493" w14:textId="77777777" w:rsidR="005777EC" w:rsidRDefault="005777EC" w:rsidP="004F2C35">
      <w:r>
        <w:continuationSeparator/>
      </w:r>
    </w:p>
  </w:footnote>
  <w:footnote w:type="continuationNotice" w:id="1">
    <w:p w14:paraId="0423F53C" w14:textId="77777777" w:rsidR="005777EC" w:rsidRDefault="005777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B51A4F" w:rsidRPr="00F1597D" w14:paraId="7DE8345E" w14:textId="77777777" w:rsidTr="00F4760A">
      <w:trPr>
        <w:trHeight w:val="567"/>
      </w:trPr>
      <w:tc>
        <w:tcPr>
          <w:tcW w:w="1091" w:type="pct"/>
          <w:vMerge w:val="restart"/>
          <w:vAlign w:val="center"/>
        </w:tcPr>
        <w:p w14:paraId="6B98AD46" w14:textId="77777777" w:rsidR="00B51A4F" w:rsidRPr="00F1597D" w:rsidRDefault="00B51A4F" w:rsidP="00B51A4F">
          <w:pPr>
            <w:pStyle w:val="Encabezado"/>
            <w:jc w:val="center"/>
            <w:rPr>
              <w:rFonts w:cs="Arial"/>
              <w:sz w:val="16"/>
              <w:szCs w:val="16"/>
            </w:rPr>
          </w:pPr>
          <w:r w:rsidRPr="00F1597D">
            <w:rPr>
              <w:rFonts w:cs="Arial"/>
              <w:noProof/>
              <w:sz w:val="16"/>
              <w:szCs w:val="16"/>
            </w:rPr>
            <w:drawing>
              <wp:inline distT="0" distB="0" distL="0" distR="0" wp14:anchorId="48CA5697" wp14:editId="1568B9BF">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5B3C440C" w14:textId="77777777" w:rsidR="00B51A4F" w:rsidRPr="00F1597D" w:rsidRDefault="00B51A4F" w:rsidP="00B51A4F">
          <w:pPr>
            <w:pStyle w:val="Encabezado"/>
            <w:jc w:val="center"/>
            <w:rPr>
              <w:rFonts w:cs="Arial"/>
              <w:b/>
              <w:bCs/>
              <w:sz w:val="16"/>
              <w:szCs w:val="16"/>
            </w:rPr>
          </w:pPr>
          <w:r w:rsidRPr="00F1597D">
            <w:rPr>
              <w:rFonts w:cs="Arial"/>
              <w:b/>
              <w:bCs/>
              <w:sz w:val="16"/>
              <w:szCs w:val="16"/>
            </w:rPr>
            <w:t>PLIEGO IDU</w:t>
          </w:r>
        </w:p>
        <w:p w14:paraId="320B76AC" w14:textId="77777777" w:rsidR="00B51A4F" w:rsidRPr="00F1597D" w:rsidRDefault="00B51A4F" w:rsidP="00B51A4F">
          <w:pPr>
            <w:pStyle w:val="Encabezado"/>
            <w:jc w:val="center"/>
            <w:rPr>
              <w:rFonts w:cs="Arial"/>
              <w:b/>
              <w:bCs/>
              <w:sz w:val="16"/>
              <w:szCs w:val="16"/>
            </w:rPr>
          </w:pPr>
          <w:r w:rsidRPr="00F1597D">
            <w:rPr>
              <w:rFonts w:cs="Arial"/>
              <w:b/>
              <w:bCs/>
              <w:sz w:val="16"/>
              <w:szCs w:val="16"/>
            </w:rPr>
            <w:t xml:space="preserve">SELECCIÓN ABREVIADA POR SUBASTA INVERSA </w:t>
          </w:r>
        </w:p>
        <w:p w14:paraId="7CD4770D" w14:textId="77777777" w:rsidR="00B51A4F" w:rsidRPr="00F1597D" w:rsidRDefault="00B51A4F" w:rsidP="00B51A4F">
          <w:pPr>
            <w:pStyle w:val="Encabezado"/>
            <w:jc w:val="center"/>
            <w:rPr>
              <w:rFonts w:cs="Arial"/>
              <w:b/>
              <w:bCs/>
              <w:sz w:val="16"/>
              <w:szCs w:val="16"/>
            </w:rPr>
          </w:pPr>
          <w:r w:rsidRPr="00F1597D">
            <w:rPr>
              <w:rFonts w:cs="Arial"/>
              <w:b/>
              <w:bCs/>
              <w:sz w:val="16"/>
              <w:szCs w:val="16"/>
            </w:rPr>
            <w:t>BIENES Y SERVICIOS</w:t>
          </w:r>
        </w:p>
      </w:tc>
    </w:tr>
    <w:tr w:rsidR="00B51A4F" w:rsidRPr="00F1597D" w14:paraId="6D173C03" w14:textId="77777777" w:rsidTr="00F4760A">
      <w:trPr>
        <w:trHeight w:val="340"/>
      </w:trPr>
      <w:tc>
        <w:tcPr>
          <w:tcW w:w="1091" w:type="pct"/>
          <w:vMerge/>
          <w:vAlign w:val="center"/>
        </w:tcPr>
        <w:p w14:paraId="502DE3B9" w14:textId="77777777" w:rsidR="00B51A4F" w:rsidRPr="00F1597D" w:rsidRDefault="00B51A4F" w:rsidP="00B51A4F">
          <w:pPr>
            <w:pStyle w:val="Encabezado"/>
            <w:jc w:val="center"/>
            <w:rPr>
              <w:rFonts w:cs="Arial"/>
              <w:sz w:val="16"/>
              <w:szCs w:val="16"/>
            </w:rPr>
          </w:pPr>
        </w:p>
      </w:tc>
      <w:tc>
        <w:tcPr>
          <w:tcW w:w="1957" w:type="pct"/>
          <w:vAlign w:val="center"/>
        </w:tcPr>
        <w:p w14:paraId="0B860781" w14:textId="77777777" w:rsidR="00B51A4F" w:rsidRPr="00F1597D" w:rsidRDefault="00B51A4F" w:rsidP="00B51A4F">
          <w:pPr>
            <w:pStyle w:val="Encabezado"/>
            <w:jc w:val="center"/>
            <w:rPr>
              <w:rFonts w:cs="Arial"/>
              <w:sz w:val="16"/>
              <w:szCs w:val="16"/>
            </w:rPr>
          </w:pPr>
          <w:r w:rsidRPr="00F1597D">
            <w:rPr>
              <w:rFonts w:cs="Arial"/>
              <w:b/>
              <w:bCs/>
              <w:sz w:val="16"/>
              <w:szCs w:val="16"/>
            </w:rPr>
            <w:t>Página:</w:t>
          </w:r>
        </w:p>
      </w:tc>
      <w:tc>
        <w:tcPr>
          <w:tcW w:w="1952" w:type="pct"/>
          <w:vAlign w:val="center"/>
        </w:tcPr>
        <w:p w14:paraId="2FDA846E" w14:textId="77777777" w:rsidR="00B51A4F" w:rsidRPr="00F1597D" w:rsidRDefault="00B51A4F" w:rsidP="00B51A4F">
          <w:pPr>
            <w:pStyle w:val="Encabezado"/>
            <w:jc w:val="center"/>
            <w:rPr>
              <w:rFonts w:cs="Arial"/>
              <w:sz w:val="16"/>
              <w:szCs w:val="16"/>
            </w:rPr>
          </w:pPr>
          <w:r w:rsidRPr="00F1597D">
            <w:rPr>
              <w:rFonts w:cs="Arial"/>
              <w:sz w:val="16"/>
              <w:szCs w:val="16"/>
              <w:lang w:val="es-ES"/>
            </w:rPr>
            <w:t xml:space="preserve">Página </w:t>
          </w:r>
          <w:r w:rsidRPr="00F1597D">
            <w:rPr>
              <w:rFonts w:cs="Arial"/>
              <w:b/>
              <w:bCs/>
              <w:sz w:val="16"/>
              <w:szCs w:val="16"/>
            </w:rPr>
            <w:fldChar w:fldCharType="begin"/>
          </w:r>
          <w:r w:rsidRPr="00F1597D">
            <w:rPr>
              <w:rFonts w:cs="Arial"/>
              <w:b/>
              <w:bCs/>
              <w:sz w:val="16"/>
              <w:szCs w:val="16"/>
            </w:rPr>
            <w:instrText>PAGE  \* Arabic  \* MERGEFORMAT</w:instrText>
          </w:r>
          <w:r w:rsidRPr="00F1597D">
            <w:rPr>
              <w:rFonts w:cs="Arial"/>
              <w:b/>
              <w:bCs/>
              <w:sz w:val="16"/>
              <w:szCs w:val="16"/>
            </w:rPr>
            <w:fldChar w:fldCharType="separate"/>
          </w:r>
          <w:r w:rsidRPr="00F1597D">
            <w:rPr>
              <w:rFonts w:cs="Arial"/>
              <w:b/>
              <w:bCs/>
              <w:sz w:val="16"/>
              <w:szCs w:val="16"/>
              <w:lang w:val="es-ES"/>
            </w:rPr>
            <w:t>1</w:t>
          </w:r>
          <w:r w:rsidRPr="00F1597D">
            <w:rPr>
              <w:rFonts w:cs="Arial"/>
              <w:b/>
              <w:bCs/>
              <w:sz w:val="16"/>
              <w:szCs w:val="16"/>
            </w:rPr>
            <w:fldChar w:fldCharType="end"/>
          </w:r>
          <w:r w:rsidRPr="00F1597D">
            <w:rPr>
              <w:rFonts w:cs="Arial"/>
              <w:sz w:val="16"/>
              <w:szCs w:val="16"/>
              <w:lang w:val="es-ES"/>
            </w:rPr>
            <w:t xml:space="preserve"> de </w:t>
          </w:r>
          <w:r w:rsidRPr="00F1597D">
            <w:rPr>
              <w:rFonts w:cs="Arial"/>
              <w:b/>
              <w:bCs/>
              <w:sz w:val="16"/>
              <w:szCs w:val="16"/>
            </w:rPr>
            <w:fldChar w:fldCharType="begin"/>
          </w:r>
          <w:r w:rsidRPr="00F1597D">
            <w:rPr>
              <w:rFonts w:cs="Arial"/>
              <w:b/>
              <w:bCs/>
              <w:sz w:val="16"/>
              <w:szCs w:val="16"/>
            </w:rPr>
            <w:instrText>NUMPAGES  \* Arabic  \* MERGEFORMAT</w:instrText>
          </w:r>
          <w:r w:rsidRPr="00F1597D">
            <w:rPr>
              <w:rFonts w:cs="Arial"/>
              <w:b/>
              <w:bCs/>
              <w:sz w:val="16"/>
              <w:szCs w:val="16"/>
            </w:rPr>
            <w:fldChar w:fldCharType="separate"/>
          </w:r>
          <w:r w:rsidRPr="00F1597D">
            <w:rPr>
              <w:rFonts w:cs="Arial"/>
              <w:b/>
              <w:bCs/>
              <w:sz w:val="16"/>
              <w:szCs w:val="16"/>
              <w:lang w:val="es-ES"/>
            </w:rPr>
            <w:t>2</w:t>
          </w:r>
          <w:r w:rsidRPr="00F1597D">
            <w:rPr>
              <w:rFonts w:cs="Arial"/>
              <w:b/>
              <w:bCs/>
              <w:sz w:val="16"/>
              <w:szCs w:val="16"/>
            </w:rPr>
            <w:fldChar w:fldCharType="end"/>
          </w:r>
        </w:p>
      </w:tc>
    </w:tr>
  </w:tbl>
  <w:p w14:paraId="2F6626F1" w14:textId="77777777" w:rsidR="00BD4BEB" w:rsidRPr="00EF4467" w:rsidRDefault="00BD4BEB" w:rsidP="00EF4467">
    <w:pPr>
      <w:rPr>
        <w:color w:val="4E4D4D" w:themeColor="background2"/>
        <w:sz w:val="8"/>
        <w:szCs w:val="10"/>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0E2DC9" w14:textId="77777777"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8FF729A" w14:textId="77777777" w:rsidR="00C678E0" w:rsidRPr="006D761F" w:rsidRDefault="00C678E0" w:rsidP="00B30435">
    <w:pPr>
      <w:pStyle w:val="Ttulo1"/>
      <w:rPr>
        <w:szCs w:val="24"/>
      </w:rPr>
    </w:pPr>
    <w:r w:rsidRPr="006D761F">
      <w:rPr>
        <w:szCs w:val="24"/>
      </w:rPr>
      <w:t>TÍTULO DEL DOCUMENTO</w:t>
    </w:r>
  </w:p>
  <w:p w14:paraId="0ADC5E15"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5"/>
  </w:num>
  <w:num w:numId="2" w16cid:durableId="1947079773">
    <w:abstractNumId w:val="6"/>
  </w:num>
  <w:num w:numId="3" w16cid:durableId="2134322620">
    <w:abstractNumId w:val="21"/>
  </w:num>
  <w:num w:numId="4" w16cid:durableId="1014962223">
    <w:abstractNumId w:val="22"/>
  </w:num>
  <w:num w:numId="5" w16cid:durableId="662318561">
    <w:abstractNumId w:val="19"/>
  </w:num>
  <w:num w:numId="6" w16cid:durableId="1885098800">
    <w:abstractNumId w:val="12"/>
  </w:num>
  <w:num w:numId="7" w16cid:durableId="427770834">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7"/>
  </w:num>
  <w:num w:numId="10" w16cid:durableId="117724276">
    <w:abstractNumId w:val="17"/>
  </w:num>
  <w:num w:numId="11" w16cid:durableId="1429736751">
    <w:abstractNumId w:val="11"/>
  </w:num>
  <w:num w:numId="12" w16cid:durableId="861169649">
    <w:abstractNumId w:val="13"/>
  </w:num>
  <w:num w:numId="13" w16cid:durableId="1322271208">
    <w:abstractNumId w:val="7"/>
  </w:num>
  <w:num w:numId="14" w16cid:durableId="1343357414">
    <w:abstractNumId w:val="1"/>
  </w:num>
  <w:num w:numId="15" w16cid:durableId="898395985">
    <w:abstractNumId w:val="10"/>
  </w:num>
  <w:num w:numId="16" w16cid:durableId="1687443745">
    <w:abstractNumId w:val="18"/>
  </w:num>
  <w:num w:numId="17" w16cid:durableId="533810371">
    <w:abstractNumId w:val="2"/>
  </w:num>
  <w:num w:numId="18" w16cid:durableId="1967661471">
    <w:abstractNumId w:val="6"/>
  </w:num>
  <w:num w:numId="19" w16cid:durableId="1930969994">
    <w:abstractNumId w:val="6"/>
  </w:num>
  <w:num w:numId="20" w16cid:durableId="667561470">
    <w:abstractNumId w:val="6"/>
  </w:num>
  <w:num w:numId="21" w16cid:durableId="805006146">
    <w:abstractNumId w:val="6"/>
  </w:num>
  <w:num w:numId="22" w16cid:durableId="844824747">
    <w:abstractNumId w:val="6"/>
  </w:num>
  <w:num w:numId="23" w16cid:durableId="354383150">
    <w:abstractNumId w:val="6"/>
  </w:num>
  <w:num w:numId="24" w16cid:durableId="255024442">
    <w:abstractNumId w:val="6"/>
  </w:num>
  <w:num w:numId="25" w16cid:durableId="112871719">
    <w:abstractNumId w:val="6"/>
  </w:num>
  <w:num w:numId="26" w16cid:durableId="2001149468">
    <w:abstractNumId w:val="4"/>
  </w:num>
  <w:num w:numId="27" w16cid:durableId="1656913756">
    <w:abstractNumId w:val="6"/>
  </w:num>
  <w:num w:numId="28" w16cid:durableId="1281183914">
    <w:abstractNumId w:val="22"/>
  </w:num>
  <w:num w:numId="29" w16cid:durableId="1832065733">
    <w:abstractNumId w:val="6"/>
  </w:num>
  <w:num w:numId="30" w16cid:durableId="1055277274">
    <w:abstractNumId w:val="6"/>
  </w:num>
  <w:num w:numId="31" w16cid:durableId="1727295728">
    <w:abstractNumId w:val="22"/>
  </w:num>
  <w:num w:numId="32" w16cid:durableId="725881820">
    <w:abstractNumId w:val="22"/>
  </w:num>
  <w:num w:numId="33" w16cid:durableId="637495079">
    <w:abstractNumId w:val="14"/>
  </w:num>
  <w:num w:numId="34" w16cid:durableId="1950161158">
    <w:abstractNumId w:val="20"/>
  </w:num>
  <w:num w:numId="35" w16cid:durableId="1245068656">
    <w:abstractNumId w:val="17"/>
  </w:num>
  <w:num w:numId="36" w16cid:durableId="816993432">
    <w:abstractNumId w:val="23"/>
  </w:num>
  <w:num w:numId="37" w16cid:durableId="479462375">
    <w:abstractNumId w:val="9"/>
  </w:num>
  <w:num w:numId="38" w16cid:durableId="2015912743">
    <w:abstractNumId w:val="3"/>
  </w:num>
  <w:num w:numId="39" w16cid:durableId="1246722256">
    <w:abstractNumId w:val="16"/>
  </w:num>
  <w:num w:numId="40" w16cid:durableId="1925256188">
    <w:abstractNumId w:val="15"/>
  </w:num>
  <w:num w:numId="41" w16cid:durableId="1739159885">
    <w:abstractNumId w:val="0"/>
  </w:num>
  <w:num w:numId="42" w16cid:durableId="2066902658">
    <w:abstractNumId w:val="8"/>
  </w:num>
  <w:num w:numId="43" w16cid:durableId="1043821990">
    <w:abstractNumId w:val="17"/>
  </w:num>
  <w:num w:numId="44" w16cid:durableId="489753910">
    <w:abstractNumId w:val="17"/>
  </w:num>
  <w:num w:numId="45" w16cid:durableId="1703549800">
    <w:abstractNumId w:val="17"/>
  </w:num>
  <w:num w:numId="46" w16cid:durableId="1619529585">
    <w:abstractNumId w:val="17"/>
  </w:num>
  <w:num w:numId="47" w16cid:durableId="1739790015">
    <w:abstractNumId w:val="17"/>
  </w:num>
  <w:num w:numId="48" w16cid:durableId="932081462">
    <w:abstractNumId w:val="17"/>
  </w:num>
  <w:num w:numId="49" w16cid:durableId="732198235">
    <w:abstractNumId w:val="17"/>
  </w:num>
  <w:num w:numId="50" w16cid:durableId="1362242801">
    <w:abstractNumId w:val="17"/>
  </w:num>
  <w:num w:numId="51" w16cid:durableId="1271665200">
    <w:abstractNumId w:val="17"/>
  </w:num>
  <w:num w:numId="52" w16cid:durableId="1835337628">
    <w:abstractNumId w:val="17"/>
  </w:num>
  <w:num w:numId="53" w16cid:durableId="518619060">
    <w:abstractNumId w:val="17"/>
  </w:num>
  <w:num w:numId="54" w16cid:durableId="906694515">
    <w:abstractNumId w:val="17"/>
  </w:num>
  <w:numIdMacAtCleanup w:val="5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5AE8"/>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1B64"/>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478A"/>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777EC"/>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4F36"/>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16F0E"/>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161C"/>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B71D9"/>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12CD"/>
    <w:rsid w:val="009B24A3"/>
    <w:rsid w:val="009B2567"/>
    <w:rsid w:val="009B26E4"/>
    <w:rsid w:val="009B35BA"/>
    <w:rsid w:val="009B4062"/>
    <w:rsid w:val="009B593D"/>
    <w:rsid w:val="009C1606"/>
    <w:rsid w:val="009C31FE"/>
    <w:rsid w:val="009C4308"/>
    <w:rsid w:val="009D0616"/>
    <w:rsid w:val="009D1155"/>
    <w:rsid w:val="009D19E3"/>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1A4F"/>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4BEB"/>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2EDE"/>
    <w:rsid w:val="00D03448"/>
    <w:rsid w:val="00D0484A"/>
    <w:rsid w:val="00D06400"/>
    <w:rsid w:val="00D06BC8"/>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4467"/>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390C"/>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6A1D4"/>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4875</Words>
  <Characters>26818</Characters>
  <Application>Microsoft Office Word</Application>
  <DocSecurity>0</DocSecurity>
  <Lines>223</Lines>
  <Paragraphs>63</Paragraphs>
  <ScaleCrop>false</ScaleCrop>
  <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Alejandra Arias Calderon</cp:lastModifiedBy>
  <cp:revision>58</cp:revision>
  <cp:lastPrinted>2020-11-14T00:54:00Z</cp:lastPrinted>
  <dcterms:created xsi:type="dcterms:W3CDTF">2022-08-02T19:27:00Z</dcterms:created>
  <dcterms:modified xsi:type="dcterms:W3CDTF">2026-10-13T23:29:00Z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