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17"/>
          <w:szCs w:val="17"/>
          <w:rtl w:val="0"/>
        </w:rPr>
        <w:t xml:space="preserve">IDU-SASI-DTAF-009-2026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 15 — PARTICIPACIÓN DE PERSONAS CON DISCAPACIDAD EN LA SOCIEDAD</w:t>
      </w:r>
    </w:p>
    <w:p w:rsidR="00000000" w:rsidDel="00000000" w:rsidP="00000000" w:rsidRDefault="00000000" w:rsidRPr="00000000" w14:paraId="00000006">
      <w:pPr>
        <w:tabs>
          <w:tab w:val="left" w:leader="none" w:pos="2431"/>
          <w:tab w:val="center" w:leader="none" w:pos="4419"/>
        </w:tabs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IDU-SASI-DTAF-009-2026,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 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Renovación de la suscripción de la solución integral de Gestión de Ciberexposición y datos filtrados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[Incluir el nombre del representante legal],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representante legal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[incluir la razón social de la persona jurídica], identificada con el NIT [incluir el NIT]; y [incluir el nombre del revisor fiscal o contador, según corresponda],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[revisor fiscal / contador, según corresponda]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la misma sociedad,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certificamos que las personas con discapacidad relacionadas a continuación poseen y han mantenido durante el tiempo indicado los derechos societarios que se detallan en este documento, los términos del artículo 2.2.1.2.4.2.6. del Decreto 1082 de 2015, modificado por el artículo 1 del Decreto 0287 de 2026:</w:t>
      </w:r>
    </w:p>
    <w:tbl>
      <w:tblPr>
        <w:tblStyle w:val="Table1"/>
        <w:tblW w:w="8828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8"/>
        <w:gridCol w:w="2538"/>
        <w:gridCol w:w="2303"/>
        <w:gridCol w:w="2069"/>
        <w:tblGridChange w:id="0">
          <w:tblGrid>
            <w:gridCol w:w="1918"/>
            <w:gridCol w:w="2538"/>
            <w:gridCol w:w="2303"/>
            <w:gridCol w:w="206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Nombre de la persona con discapacidad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Tipo y número de documento de identificación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Porcentaje o derechos en la sociedad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Fecha desde la cual mantiene esa participación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[El Proponente para acreditar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acciones, partes de interés o cuotas de participación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 de las personas con discapacidad,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debe adjuntar la copia de cédula de ciudadanía, la cédula de extranjería o el pasaporte, el certificado de discapacidad expedido de acuerdo con la normativa del Ministerio de Salud y Protección Social, así como la copia del certificado de existencia y representación legal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]. 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Las certificaciones deben expedirse bajo la gravedad de juramento con una fecha de máximo treinta (30) días calendario anteriores a la prevista para el cierre del proceso de selección.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9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[Nombre y firma del representante legal y el revisor fiscal, cuando exista, de acuerdo con los requerimientos de ley o, el contador, según corresponda]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3"/>
      <w:tblW w:w="25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48"/>
      <w:tblGridChange w:id="0">
        <w:tblGrid>
          <w:gridCol w:w="2548"/>
        </w:tblGrid>
      </w:tblGridChange>
    </w:tblGrid>
    <w:tr>
      <w:trPr>
        <w:cantSplit w:val="0"/>
        <w:trHeight w:val="283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5">
          <w:pPr>
            <w:spacing w:line="240" w:lineRule="auto"/>
            <w:ind w:left="0" w:firstLine="0"/>
            <w:jc w:val="center"/>
            <w:rPr>
              <w:rFonts w:ascii="Arial" w:cs="Arial" w:eastAsia="Arial" w:hAnsi="Arial"/>
              <w:b w:val="1"/>
              <w:bCs w:val="1"/>
              <w:sz w:val="2"/>
              <w:szCs w:val="2"/>
              <w:highlight w:val="lightGray"/>
            </w:rPr>
          </w:pPr>
          <w:r w:rsidDel="00000000" w:rsidR="00000000" w:rsidRPr="00000000">
            <w:rPr>
              <w:rFonts w:ascii="Roboto" w:cs="Roboto" w:eastAsia="Roboto" w:hAnsi="Roboto"/>
              <w:b w:val="1"/>
              <w:bCs w:val="1"/>
              <w:color w:val="1f1f1f"/>
              <w:sz w:val="17"/>
              <w:szCs w:val="17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5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3">
    <w:pPr>
      <w:ind w:firstLine="708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 w:val="1"/>
    <w:rsid w:val="00290CE1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 w:val="1"/>
    <w:rsid w:val="00290CE1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 w:val="1"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C4923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4"/>
      <w:szCs w:val="24"/>
      <w:lang w:eastAsia="es-ES_tradnl"/>
    </w:rPr>
  </w:style>
  <w:style w:type="paragraph" w:styleId="Revisin">
    <w:name w:val="Revision"/>
    <w:hidden w:val="1"/>
    <w:uiPriority w:val="99"/>
    <w:semiHidden w:val="1"/>
    <w:rsid w:val="00C53523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Y3pNtYIfltdQ9vVeRPYCoG3pgg==">CgMxLjA4AHIhMTBvb1ZHeFNvcDQwU05Wa0FHQWZQcVMwMGVwVmpZM18y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2022-08-02T16:14:00Z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