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765D5" w14:textId="77777777" w:rsidR="00FE1A44" w:rsidRPr="00CB2A6B" w:rsidRDefault="00FE1A44" w:rsidP="0077727E">
      <w:pPr>
        <w:jc w:val="center"/>
        <w:rPr>
          <w:rFonts w:ascii="Verdana" w:hAnsi="Verdana" w:cs="Arial"/>
          <w:b/>
          <w:color w:val="000000" w:themeColor="text1"/>
        </w:rPr>
      </w:pPr>
    </w:p>
    <w:p w14:paraId="7DEA82BA" w14:textId="77777777" w:rsidR="00B81B1F" w:rsidRPr="00CB2A6B" w:rsidRDefault="00B81B1F" w:rsidP="007C702A">
      <w:pPr>
        <w:rPr>
          <w:rFonts w:ascii="Verdana" w:hAnsi="Verdana" w:cs="Arial"/>
          <w:color w:val="000000" w:themeColor="text1"/>
          <w:lang w:val="es-ES_tradnl" w:eastAsia="es-CO"/>
        </w:rPr>
      </w:pPr>
    </w:p>
    <w:p w14:paraId="28A61E6C" w14:textId="77777777" w:rsidR="0058222E" w:rsidRPr="00CB2A6B" w:rsidRDefault="0058222E" w:rsidP="007C702A">
      <w:pPr>
        <w:rPr>
          <w:rFonts w:ascii="Verdana" w:hAnsi="Verdana" w:cs="Arial"/>
          <w:color w:val="000000" w:themeColor="text1"/>
          <w:lang w:val="es-ES_tradnl" w:eastAsia="es-CO"/>
        </w:rPr>
      </w:pPr>
    </w:p>
    <w:p w14:paraId="07E9CAA9" w14:textId="77777777"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2F107C6E" w14:textId="77777777" w:rsidR="00B81B1F" w:rsidRPr="00CB2A6B" w:rsidRDefault="00B81B1F" w:rsidP="007C702A">
      <w:pPr>
        <w:rPr>
          <w:rFonts w:ascii="Verdana" w:hAnsi="Verdana" w:cs="Arial"/>
          <w:color w:val="000000" w:themeColor="text1"/>
          <w:lang w:val="es-ES_tradnl" w:eastAsia="es-CO"/>
        </w:rPr>
      </w:pPr>
    </w:p>
    <w:p w14:paraId="268242EE" w14:textId="77777777"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6E4E7C6D" w14:textId="77777777" w:rsidR="00B81B1F" w:rsidRPr="00CB2A6B" w:rsidRDefault="00B81B1F" w:rsidP="007C702A">
      <w:pPr>
        <w:rPr>
          <w:rFonts w:ascii="Verdana" w:hAnsi="Verdana" w:cs="Arial"/>
          <w:color w:val="000000" w:themeColor="text1"/>
          <w:lang w:val="es-ES_tradnl" w:eastAsia="es-CO"/>
        </w:rPr>
      </w:pPr>
    </w:p>
    <w:p w14:paraId="540844E0" w14:textId="77777777"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5C473923" w14:textId="77777777" w:rsidR="0058222E" w:rsidRPr="00CB2A6B" w:rsidRDefault="0058222E" w:rsidP="007C702A">
      <w:pPr>
        <w:rPr>
          <w:rFonts w:ascii="Verdana" w:hAnsi="Verdana" w:cs="Arial"/>
          <w:color w:val="000000" w:themeColor="text1"/>
          <w:lang w:val="es-ES_tradnl" w:eastAsia="es-CO"/>
        </w:rPr>
      </w:pPr>
    </w:p>
    <w:p w14:paraId="3367E5E8" w14:textId="77777777" w:rsidR="006E6D9B" w:rsidRPr="00CB2A6B" w:rsidRDefault="006E6D9B" w:rsidP="007C702A">
      <w:pPr>
        <w:rPr>
          <w:rFonts w:ascii="Verdana" w:hAnsi="Verdana" w:cs="Arial"/>
          <w:color w:val="000000" w:themeColor="text1"/>
          <w:highlight w:val="lightGray"/>
          <w:lang w:val="es-ES_tradnl" w:eastAsia="es-CO"/>
        </w:rPr>
      </w:pPr>
      <w:r>
        <w:rPr>
          <w:rFonts w:ascii="Arial" w:hAnsi="Arial"/>
          <w:sz w:val="20"/>
        </w:rPr>
        <w:t>La presente matriz se diligencia de acuerdo con la naturaleza del contrato de obra para la restauración de las canchas del Polideportivo Municipal de Pácora, Caldas, su modalidad de selección, alcance técnico, presupuesto, condiciones de ejecución y obligaciones previstas en el Estudio Previo.</w:t>
      </w:r>
    </w:p>
    <w:p w14:paraId="33EBC83A" w14:textId="77777777" w:rsidR="0058222E" w:rsidRPr="00CB2A6B" w:rsidRDefault="0058222E" w:rsidP="00D70D7B">
      <w:pPr>
        <w:spacing w:after="100" w:afterAutospacing="1"/>
        <w:rPr>
          <w:rFonts w:ascii="Verdana" w:eastAsia="SimSun" w:hAnsi="Verdana" w:cs="Arial"/>
          <w:b/>
          <w:color w:val="000000" w:themeColor="text1"/>
          <w:kern w:val="3"/>
          <w:highlight w:val="lightGray"/>
          <w:u w:val="single"/>
          <w:lang w:eastAsia="zh-CN" w:bidi="hi-IN"/>
        </w:rPr>
      </w:pPr>
    </w:p>
    <w:p w14:paraId="776D35D4" w14:textId="77777777" w:rsidR="005E5030" w:rsidRPr="00CB2A6B" w:rsidRDefault="001246B3" w:rsidP="001246B3">
      <w:pPr>
        <w:rPr>
          <w:rFonts w:ascii="Verdana" w:eastAsia="SimSun" w:hAnsi="Verdana" w:cs="Arial"/>
          <w:b/>
          <w:color w:val="000000" w:themeColor="text1"/>
          <w:kern w:val="3"/>
          <w:u w:val="single"/>
          <w:lang w:eastAsia="zh-CN" w:bidi="hi-IN"/>
        </w:rPr>
      </w:pPr>
      <w:r>
        <w:rPr>
          <w:rFonts w:ascii="Arial" w:hAnsi="Arial"/>
          <w:sz w:val="20"/>
        </w:rPr>
        <w:t>La identificación incluye riesgos de selección, corrupción, económicos, operacionales, de naturaleza, ambientales, de seguridad y salud en el trabajo, así como aquellos asociados a la calidad, suministro de materiales y condiciones existentes de la infraestructura.</w:t>
      </w:r>
    </w:p>
    <w:p w14:paraId="33B70146" w14:textId="77777777" w:rsidR="005E5030" w:rsidRPr="00CB2A6B" w:rsidRDefault="005E5030" w:rsidP="00D70D7B">
      <w:pPr>
        <w:spacing w:after="100" w:afterAutospacing="1"/>
        <w:rPr>
          <w:rFonts w:ascii="Verdana" w:eastAsia="SimSun" w:hAnsi="Verdana" w:cs="Arial"/>
          <w:b/>
          <w:color w:val="000000" w:themeColor="text1"/>
          <w:kern w:val="3"/>
          <w:u w:val="single"/>
          <w:lang w:eastAsia="zh-CN" w:bidi="hi-IN"/>
        </w:rPr>
      </w:pPr>
    </w:p>
    <w:p w14:paraId="0EB8ACA1" w14:textId="77777777" w:rsidR="0058222E" w:rsidRPr="00CB2A6B" w:rsidRDefault="00815604" w:rsidP="00D70D7B">
      <w:pPr>
        <w:spacing w:after="100" w:afterAutospacing="1"/>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p w14:paraId="5DC359EE" w14:textId="77777777" w:rsidR="00815604" w:rsidRPr="00CB2A6B" w:rsidRDefault="00815604" w:rsidP="00D70D7B">
      <w:pPr>
        <w:spacing w:after="100" w:afterAutospacing="1"/>
        <w:rPr>
          <w:rFonts w:ascii="Verdana" w:eastAsia="SimSun" w:hAnsi="Verdana" w:cs="Arial"/>
          <w:kern w:val="3"/>
          <w:lang w:eastAsia="zh-CN" w:bidi="hi-IN"/>
        </w:rPr>
      </w:pPr>
    </w:p>
    <w:tbl>
      <w:tblPr>
        <w:tblStyle w:val="Tablaconcuadrcula"/>
        <w:tblW w:w="0" w:type="auto"/>
        <w:tblLook w:val="04A0" w:firstRow="1" w:lastRow="0" w:firstColumn="1" w:lastColumn="0" w:noHBand="0" w:noVBand="1"/>
      </w:tblPr>
      <w:tblGrid>
        <w:gridCol w:w="302"/>
        <w:gridCol w:w="421"/>
        <w:gridCol w:w="347"/>
        <w:gridCol w:w="444"/>
        <w:gridCol w:w="472"/>
        <w:gridCol w:w="630"/>
        <w:gridCol w:w="844"/>
        <w:gridCol w:w="303"/>
        <w:gridCol w:w="303"/>
        <w:gridCol w:w="303"/>
        <w:gridCol w:w="303"/>
        <w:gridCol w:w="436"/>
        <w:gridCol w:w="844"/>
        <w:gridCol w:w="303"/>
        <w:gridCol w:w="303"/>
        <w:gridCol w:w="303"/>
        <w:gridCol w:w="303"/>
        <w:gridCol w:w="303"/>
        <w:gridCol w:w="522"/>
        <w:gridCol w:w="483"/>
        <w:gridCol w:w="844"/>
        <w:gridCol w:w="476"/>
      </w:tblGrid>
      <w:tr w:rsidR="0076567A" w:rsidRPr="00CB2A6B" w14:paraId="7907755B" w14:textId="77777777" w:rsidTr="0076567A">
        <w:trPr>
          <w:cantSplit/>
          <w:trHeight w:val="1212"/>
          <w:tblHeader/>
        </w:trPr>
        <w:tc>
          <w:tcPr>
            <w:tcW w:w="421" w:type="dxa"/>
            <w:vMerge w:val="restart"/>
            <w:shd w:val="clear" w:color="auto" w:fill="4D4D4D"/>
            <w:textDirection w:val="btLr"/>
          </w:tcPr>
          <w:p w14:paraId="2A5DD734"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lastRenderedPageBreak/>
              <w:t>No.</w:t>
            </w:r>
          </w:p>
        </w:tc>
        <w:tc>
          <w:tcPr>
            <w:tcW w:w="421" w:type="dxa"/>
            <w:vMerge w:val="restart"/>
            <w:shd w:val="clear" w:color="auto" w:fill="4D4D4D"/>
            <w:textDirection w:val="btLr"/>
          </w:tcPr>
          <w:p w14:paraId="6D15B443"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t>Clase</w:t>
            </w:r>
          </w:p>
        </w:tc>
        <w:tc>
          <w:tcPr>
            <w:tcW w:w="422" w:type="dxa"/>
            <w:vMerge w:val="restart"/>
            <w:shd w:val="clear" w:color="auto" w:fill="4D4D4D"/>
            <w:textDirection w:val="btLr"/>
          </w:tcPr>
          <w:p w14:paraId="74B16E64"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t>Fuente</w:t>
            </w:r>
          </w:p>
        </w:tc>
        <w:tc>
          <w:tcPr>
            <w:tcW w:w="412" w:type="dxa"/>
            <w:vMerge w:val="restart"/>
            <w:shd w:val="clear" w:color="auto" w:fill="4D4D4D"/>
            <w:textDirection w:val="btLr"/>
          </w:tcPr>
          <w:p w14:paraId="55E4DC80"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t>Etapa</w:t>
            </w:r>
          </w:p>
        </w:tc>
        <w:tc>
          <w:tcPr>
            <w:tcW w:w="411" w:type="dxa"/>
            <w:vMerge w:val="restart"/>
            <w:shd w:val="clear" w:color="auto" w:fill="4D4D4D"/>
            <w:textDirection w:val="btLr"/>
          </w:tcPr>
          <w:p w14:paraId="47EC032D"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t>Tipo</w:t>
            </w:r>
          </w:p>
        </w:tc>
        <w:tc>
          <w:tcPr>
            <w:tcW w:w="641" w:type="dxa"/>
            <w:vMerge w:val="restart"/>
            <w:shd w:val="clear" w:color="auto" w:fill="4D4D4D"/>
            <w:textDirection w:val="btLr"/>
          </w:tcPr>
          <w:p w14:paraId="4442A5AC"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t>Descripción</w:t>
            </w:r>
          </w:p>
          <w:p w14:paraId="4BDA8689"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t>(Qué puede pasar y como puede ocurrir)</w:t>
            </w:r>
          </w:p>
          <w:p w14:paraId="19680173"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48" w:type="dxa"/>
            <w:vMerge w:val="restart"/>
            <w:shd w:val="clear" w:color="auto" w:fill="4D4D4D"/>
            <w:textDirection w:val="btLr"/>
          </w:tcPr>
          <w:p w14:paraId="460C5DC9"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t>Consecuencia de la ocurrencia del evento</w:t>
            </w:r>
          </w:p>
        </w:tc>
        <w:tc>
          <w:tcPr>
            <w:tcW w:w="414" w:type="dxa"/>
            <w:vMerge w:val="restart"/>
            <w:shd w:val="clear" w:color="auto" w:fill="4D4D4D"/>
            <w:textDirection w:val="btLr"/>
          </w:tcPr>
          <w:p w14:paraId="6376CD05"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t>Probabilidad</w:t>
            </w:r>
          </w:p>
        </w:tc>
        <w:tc>
          <w:tcPr>
            <w:tcW w:w="415" w:type="dxa"/>
            <w:vMerge w:val="restart"/>
            <w:shd w:val="clear" w:color="auto" w:fill="4D4D4D"/>
            <w:textDirection w:val="btLr"/>
          </w:tcPr>
          <w:p w14:paraId="5FA43353"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t>Impacto</w:t>
            </w:r>
          </w:p>
        </w:tc>
        <w:tc>
          <w:tcPr>
            <w:tcW w:w="414" w:type="dxa"/>
            <w:vMerge w:val="restart"/>
            <w:shd w:val="clear" w:color="auto" w:fill="4D4D4D"/>
            <w:textDirection w:val="btLr"/>
          </w:tcPr>
          <w:p w14:paraId="3951D051"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t>Valoración del riesgo</w:t>
            </w:r>
          </w:p>
        </w:tc>
        <w:tc>
          <w:tcPr>
            <w:tcW w:w="414" w:type="dxa"/>
            <w:vMerge w:val="restart"/>
            <w:shd w:val="clear" w:color="auto" w:fill="4D4D4D"/>
            <w:textDirection w:val="btLr"/>
          </w:tcPr>
          <w:p w14:paraId="12B1931D"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r w:rsidRPr="00CB2A6B">
              <w:rPr>
                <w:rFonts w:ascii="Arial" w:eastAsia="SimSun" w:hAnsi="Arial" w:cs="Arial"/>
                <w:b/>
                <w:color w:val="FFFFFF" w:themeColor="background1"/>
                <w:kern w:val="3"/>
                <w:sz w:val="12"/>
                <w:lang w:eastAsia="zh-CN" w:bidi="hi-IN"/>
              </w:rPr>
              <w:t>Categoría</w:t>
            </w:r>
          </w:p>
        </w:tc>
        <w:tc>
          <w:tcPr>
            <w:tcW w:w="411" w:type="dxa"/>
            <w:vMerge w:val="restart"/>
            <w:shd w:val="clear" w:color="auto" w:fill="BFBFBF" w:themeFill="background1" w:themeFillShade="BF"/>
            <w:textDirection w:val="btLr"/>
          </w:tcPr>
          <w:p w14:paraId="4165714A"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sidRPr="00CB2A6B">
              <w:rPr>
                <w:rFonts w:ascii="Arial" w:eastAsia="SimSun" w:hAnsi="Arial" w:cs="Arial"/>
                <w:b/>
                <w:color w:val="000000" w:themeColor="text1"/>
                <w:kern w:val="3"/>
                <w:sz w:val="12"/>
                <w:lang w:eastAsia="zh-CN" w:bidi="hi-IN"/>
              </w:rPr>
              <w:t>¿A quién se le asigna?</w:t>
            </w:r>
          </w:p>
        </w:tc>
        <w:tc>
          <w:tcPr>
            <w:tcW w:w="543" w:type="dxa"/>
            <w:vMerge w:val="restart"/>
            <w:shd w:val="clear" w:color="auto" w:fill="BFBFBF" w:themeFill="background1" w:themeFillShade="BF"/>
            <w:textDirection w:val="btLr"/>
          </w:tcPr>
          <w:p w14:paraId="6BB7EEBC"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sidRPr="00CB2A6B">
              <w:rPr>
                <w:rFonts w:ascii="Arial" w:eastAsia="SimSun" w:hAnsi="Arial" w:cs="Arial"/>
                <w:b/>
                <w:color w:val="000000" w:themeColor="text1"/>
                <w:kern w:val="3"/>
                <w:sz w:val="12"/>
                <w:lang w:eastAsia="zh-CN" w:bidi="hi-IN"/>
              </w:rPr>
              <w:t>Tratamiento/Controles a ser implementados</w:t>
            </w:r>
          </w:p>
        </w:tc>
        <w:tc>
          <w:tcPr>
            <w:tcW w:w="1645" w:type="dxa"/>
            <w:gridSpan w:val="4"/>
            <w:shd w:val="clear" w:color="auto" w:fill="BFBFBF" w:themeFill="background1" w:themeFillShade="BF"/>
          </w:tcPr>
          <w:p w14:paraId="0A4E8DBF" w14:textId="77777777"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p>
          <w:p w14:paraId="02A09E26" w14:textId="77777777"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p>
          <w:p w14:paraId="66DFCF66" w14:textId="77777777"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r w:rsidRPr="00CB2A6B">
              <w:rPr>
                <w:rFonts w:ascii="Arial" w:eastAsia="SimSun" w:hAnsi="Arial" w:cs="Arial"/>
                <w:b/>
                <w:color w:val="000000" w:themeColor="text1"/>
                <w:kern w:val="3"/>
                <w:sz w:val="12"/>
                <w:lang w:eastAsia="zh-CN" w:bidi="hi-IN"/>
              </w:rPr>
              <w:t>Impacto después del tratamiento</w:t>
            </w:r>
          </w:p>
        </w:tc>
        <w:tc>
          <w:tcPr>
            <w:tcW w:w="411" w:type="dxa"/>
            <w:vMerge w:val="restart"/>
            <w:shd w:val="clear" w:color="auto" w:fill="BFBFBF" w:themeFill="background1" w:themeFillShade="BF"/>
            <w:textDirection w:val="btLr"/>
          </w:tcPr>
          <w:p w14:paraId="332473B8"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sidRPr="00CB2A6B">
              <w:rPr>
                <w:rFonts w:ascii="Arial" w:eastAsia="SimSun" w:hAnsi="Arial" w:cs="Arial"/>
                <w:b/>
                <w:color w:val="000000" w:themeColor="text1"/>
                <w:kern w:val="3"/>
                <w:sz w:val="12"/>
                <w:lang w:eastAsia="zh-CN" w:bidi="hi-IN"/>
              </w:rPr>
              <w:t>¿Afecta la ejecución del contrato?</w:t>
            </w:r>
          </w:p>
        </w:tc>
        <w:tc>
          <w:tcPr>
            <w:tcW w:w="448" w:type="dxa"/>
            <w:vMerge w:val="restart"/>
            <w:shd w:val="clear" w:color="auto" w:fill="BFBFBF" w:themeFill="background1" w:themeFillShade="BF"/>
            <w:textDirection w:val="btLr"/>
          </w:tcPr>
          <w:p w14:paraId="18782766"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6"/>
                <w:szCs w:val="16"/>
                <w:lang w:eastAsia="zh-CN" w:bidi="hi-IN"/>
              </w:rPr>
            </w:pPr>
            <w:r w:rsidRPr="00CB2A6B">
              <w:rPr>
                <w:rFonts w:ascii="Arial" w:eastAsia="SimSun" w:hAnsi="Arial" w:cs="Arial"/>
                <w:b/>
                <w:color w:val="000000" w:themeColor="text1"/>
                <w:kern w:val="3"/>
                <w:sz w:val="12"/>
                <w:szCs w:val="16"/>
                <w:lang w:eastAsia="zh-CN" w:bidi="hi-IN"/>
              </w:rPr>
              <w:t>Persona responsable por implementar el tratamiento</w:t>
            </w:r>
          </w:p>
        </w:tc>
        <w:tc>
          <w:tcPr>
            <w:tcW w:w="456" w:type="dxa"/>
            <w:vMerge w:val="restart"/>
            <w:shd w:val="clear" w:color="auto" w:fill="BFBFBF" w:themeFill="background1" w:themeFillShade="BF"/>
            <w:textDirection w:val="btLr"/>
          </w:tcPr>
          <w:p w14:paraId="548C2774"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6"/>
                <w:szCs w:val="16"/>
                <w:lang w:eastAsia="zh-CN" w:bidi="hi-IN"/>
              </w:rPr>
            </w:pPr>
            <w:r w:rsidRPr="00CB2A6B">
              <w:rPr>
                <w:rFonts w:ascii="Arial" w:eastAsia="SimSun" w:hAnsi="Arial" w:cs="Arial"/>
                <w:b/>
                <w:color w:val="000000" w:themeColor="text1"/>
                <w:kern w:val="3"/>
                <w:sz w:val="12"/>
                <w:szCs w:val="16"/>
                <w:lang w:eastAsia="zh-CN" w:bidi="hi-IN"/>
              </w:rPr>
              <w:t>Fecha estimada en que se completa el tratamiento</w:t>
            </w:r>
          </w:p>
        </w:tc>
        <w:tc>
          <w:tcPr>
            <w:tcW w:w="1045" w:type="dxa"/>
            <w:gridSpan w:val="2"/>
            <w:shd w:val="clear" w:color="auto" w:fill="BFBFBF" w:themeFill="background1" w:themeFillShade="BF"/>
          </w:tcPr>
          <w:p w14:paraId="1FD27E36" w14:textId="77777777"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p>
          <w:p w14:paraId="694094C3" w14:textId="77777777"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p>
          <w:p w14:paraId="6D97F10D" w14:textId="77777777" w:rsidR="0076567A" w:rsidRPr="00CB2A6B" w:rsidRDefault="0076567A" w:rsidP="0076567A">
            <w:pPr>
              <w:spacing w:after="100" w:afterAutospacing="1"/>
              <w:jc w:val="center"/>
              <w:rPr>
                <w:rFonts w:ascii="Verdana" w:eastAsia="SimSun" w:hAnsi="Verdana" w:cs="Arial"/>
                <w:b/>
                <w:color w:val="000000" w:themeColor="text1"/>
                <w:kern w:val="3"/>
                <w:sz w:val="18"/>
                <w:lang w:eastAsia="zh-CN" w:bidi="hi-IN"/>
              </w:rPr>
            </w:pPr>
            <w:r w:rsidRPr="00CB2A6B">
              <w:rPr>
                <w:rFonts w:ascii="Arial" w:eastAsia="SimSun" w:hAnsi="Arial" w:cs="Arial"/>
                <w:b/>
                <w:color w:val="000000" w:themeColor="text1"/>
                <w:kern w:val="3"/>
                <w:sz w:val="12"/>
                <w:lang w:eastAsia="zh-CN" w:bidi="hi-IN"/>
              </w:rPr>
              <w:t>Monitoreo y revisión</w:t>
            </w:r>
          </w:p>
        </w:tc>
      </w:tr>
      <w:tr w:rsidR="0076567A" w:rsidRPr="00CB2A6B" w14:paraId="621A8073" w14:textId="77777777" w:rsidTr="0076567A">
        <w:trPr>
          <w:cantSplit/>
          <w:trHeight w:val="2063"/>
          <w:tblHeader/>
        </w:trPr>
        <w:tc>
          <w:tcPr>
            <w:tcW w:w="421" w:type="dxa"/>
            <w:vMerge/>
            <w:shd w:val="clear" w:color="auto" w:fill="4D4D4D"/>
            <w:textDirection w:val="btLr"/>
          </w:tcPr>
          <w:p w14:paraId="2E2E2B28"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21" w:type="dxa"/>
            <w:vMerge/>
            <w:shd w:val="clear" w:color="auto" w:fill="4D4D4D"/>
            <w:textDirection w:val="btLr"/>
          </w:tcPr>
          <w:p w14:paraId="3C3A6430"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22" w:type="dxa"/>
            <w:vMerge/>
            <w:shd w:val="clear" w:color="auto" w:fill="4D4D4D"/>
            <w:textDirection w:val="btLr"/>
          </w:tcPr>
          <w:p w14:paraId="27226A4B"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12" w:type="dxa"/>
            <w:vMerge/>
            <w:shd w:val="clear" w:color="auto" w:fill="4D4D4D"/>
            <w:textDirection w:val="btLr"/>
          </w:tcPr>
          <w:p w14:paraId="6E548574"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11" w:type="dxa"/>
            <w:vMerge/>
            <w:shd w:val="clear" w:color="auto" w:fill="4D4D4D"/>
            <w:textDirection w:val="btLr"/>
          </w:tcPr>
          <w:p w14:paraId="3B90948C"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641" w:type="dxa"/>
            <w:vMerge/>
            <w:shd w:val="clear" w:color="auto" w:fill="4D4D4D"/>
            <w:textDirection w:val="btLr"/>
          </w:tcPr>
          <w:p w14:paraId="349F9DCB"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48" w:type="dxa"/>
            <w:vMerge/>
            <w:shd w:val="clear" w:color="auto" w:fill="4D4D4D"/>
            <w:textDirection w:val="btLr"/>
          </w:tcPr>
          <w:p w14:paraId="6A7553E7"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14" w:type="dxa"/>
            <w:vMerge/>
            <w:shd w:val="clear" w:color="auto" w:fill="4D4D4D"/>
            <w:textDirection w:val="btLr"/>
          </w:tcPr>
          <w:p w14:paraId="3220B8FC"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15" w:type="dxa"/>
            <w:vMerge/>
            <w:shd w:val="clear" w:color="auto" w:fill="4D4D4D"/>
            <w:textDirection w:val="btLr"/>
          </w:tcPr>
          <w:p w14:paraId="2C655CE3"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14" w:type="dxa"/>
            <w:vMerge/>
            <w:shd w:val="clear" w:color="auto" w:fill="4D4D4D"/>
            <w:textDirection w:val="btLr"/>
          </w:tcPr>
          <w:p w14:paraId="47A932ED"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14" w:type="dxa"/>
            <w:vMerge/>
            <w:shd w:val="clear" w:color="auto" w:fill="4D4D4D"/>
            <w:textDirection w:val="btLr"/>
          </w:tcPr>
          <w:p w14:paraId="41138C5C" w14:textId="77777777" w:rsidR="0076567A" w:rsidRPr="00CB2A6B" w:rsidRDefault="0076567A" w:rsidP="004D7C35">
            <w:pPr>
              <w:spacing w:after="100" w:afterAutospacing="1"/>
              <w:ind w:left="113" w:right="113"/>
              <w:jc w:val="center"/>
              <w:rPr>
                <w:rFonts w:ascii="Verdana" w:eastAsia="SimSun" w:hAnsi="Verdana" w:cs="Arial"/>
                <w:color w:val="FFFFFF" w:themeColor="background1"/>
                <w:kern w:val="3"/>
                <w:sz w:val="18"/>
                <w:lang w:eastAsia="zh-CN" w:bidi="hi-IN"/>
              </w:rPr>
            </w:pPr>
          </w:p>
        </w:tc>
        <w:tc>
          <w:tcPr>
            <w:tcW w:w="411" w:type="dxa"/>
            <w:vMerge/>
            <w:shd w:val="clear" w:color="auto" w:fill="BFBFBF" w:themeFill="background1" w:themeFillShade="BF"/>
            <w:textDirection w:val="btLr"/>
          </w:tcPr>
          <w:p w14:paraId="25FC6C3B"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p>
        </w:tc>
        <w:tc>
          <w:tcPr>
            <w:tcW w:w="543" w:type="dxa"/>
            <w:vMerge/>
            <w:shd w:val="clear" w:color="auto" w:fill="BFBFBF" w:themeFill="background1" w:themeFillShade="BF"/>
            <w:textDirection w:val="btLr"/>
          </w:tcPr>
          <w:p w14:paraId="5FD0DFDC"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p>
        </w:tc>
        <w:tc>
          <w:tcPr>
            <w:tcW w:w="411" w:type="dxa"/>
            <w:shd w:val="clear" w:color="auto" w:fill="BFBFBF" w:themeFill="background1" w:themeFillShade="BF"/>
            <w:textDirection w:val="btLr"/>
          </w:tcPr>
          <w:p w14:paraId="6B28DF40"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sidRPr="00CB2A6B">
              <w:rPr>
                <w:rFonts w:ascii="Arial" w:eastAsia="SimSun" w:hAnsi="Arial" w:cs="Arial"/>
                <w:b/>
                <w:color w:val="000000" w:themeColor="text1"/>
                <w:kern w:val="3"/>
                <w:sz w:val="12"/>
                <w:lang w:eastAsia="zh-CN" w:bidi="hi-IN"/>
              </w:rPr>
              <w:t>Probabilidad</w:t>
            </w:r>
          </w:p>
        </w:tc>
        <w:tc>
          <w:tcPr>
            <w:tcW w:w="411" w:type="dxa"/>
            <w:shd w:val="clear" w:color="auto" w:fill="BFBFBF" w:themeFill="background1" w:themeFillShade="BF"/>
            <w:textDirection w:val="btLr"/>
          </w:tcPr>
          <w:p w14:paraId="1A097C69"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sidRPr="00CB2A6B">
              <w:rPr>
                <w:rFonts w:ascii="Arial" w:eastAsia="SimSun" w:hAnsi="Arial" w:cs="Arial"/>
                <w:b/>
                <w:color w:val="000000" w:themeColor="text1"/>
                <w:kern w:val="3"/>
                <w:sz w:val="12"/>
                <w:lang w:eastAsia="zh-CN" w:bidi="hi-IN"/>
              </w:rPr>
              <w:t>Impacto</w:t>
            </w:r>
          </w:p>
        </w:tc>
        <w:tc>
          <w:tcPr>
            <w:tcW w:w="411" w:type="dxa"/>
            <w:shd w:val="clear" w:color="auto" w:fill="BFBFBF" w:themeFill="background1" w:themeFillShade="BF"/>
            <w:textDirection w:val="btLr"/>
          </w:tcPr>
          <w:p w14:paraId="78F679D2"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sidRPr="00CB2A6B">
              <w:rPr>
                <w:rFonts w:ascii="Arial" w:eastAsia="SimSun" w:hAnsi="Arial" w:cs="Arial"/>
                <w:b/>
                <w:color w:val="000000" w:themeColor="text1"/>
                <w:kern w:val="3"/>
                <w:sz w:val="12"/>
                <w:lang w:eastAsia="zh-CN" w:bidi="hi-IN"/>
              </w:rPr>
              <w:t>Valoración del Riesgo</w:t>
            </w:r>
          </w:p>
        </w:tc>
        <w:tc>
          <w:tcPr>
            <w:tcW w:w="412" w:type="dxa"/>
            <w:shd w:val="clear" w:color="auto" w:fill="BFBFBF" w:themeFill="background1" w:themeFillShade="BF"/>
            <w:textDirection w:val="btLr"/>
          </w:tcPr>
          <w:p w14:paraId="22AC578A"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sidRPr="00CB2A6B">
              <w:rPr>
                <w:rFonts w:ascii="Arial" w:eastAsia="SimSun" w:hAnsi="Arial" w:cs="Arial"/>
                <w:b/>
                <w:color w:val="000000" w:themeColor="text1"/>
                <w:kern w:val="3"/>
                <w:sz w:val="12"/>
                <w:lang w:eastAsia="zh-CN" w:bidi="hi-IN"/>
              </w:rPr>
              <w:t>Categoría</w:t>
            </w:r>
          </w:p>
        </w:tc>
        <w:tc>
          <w:tcPr>
            <w:tcW w:w="411" w:type="dxa"/>
            <w:vMerge/>
            <w:shd w:val="clear" w:color="auto" w:fill="BFBFBF" w:themeFill="background1" w:themeFillShade="BF"/>
            <w:textDirection w:val="btLr"/>
          </w:tcPr>
          <w:p w14:paraId="48A7127D"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p>
        </w:tc>
        <w:tc>
          <w:tcPr>
            <w:tcW w:w="448" w:type="dxa"/>
            <w:vMerge/>
            <w:shd w:val="clear" w:color="auto" w:fill="BFBFBF" w:themeFill="background1" w:themeFillShade="BF"/>
            <w:textDirection w:val="btLr"/>
          </w:tcPr>
          <w:p w14:paraId="4C7D1895"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p>
        </w:tc>
        <w:tc>
          <w:tcPr>
            <w:tcW w:w="456" w:type="dxa"/>
            <w:vMerge/>
            <w:shd w:val="clear" w:color="auto" w:fill="BFBFBF" w:themeFill="background1" w:themeFillShade="BF"/>
            <w:textDirection w:val="btLr"/>
          </w:tcPr>
          <w:p w14:paraId="7624D76E"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p>
        </w:tc>
        <w:tc>
          <w:tcPr>
            <w:tcW w:w="445" w:type="dxa"/>
            <w:shd w:val="clear" w:color="auto" w:fill="BFBFBF" w:themeFill="background1" w:themeFillShade="BF"/>
            <w:textDirection w:val="btLr"/>
          </w:tcPr>
          <w:p w14:paraId="7E6985DA"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6"/>
                <w:szCs w:val="16"/>
                <w:lang w:eastAsia="zh-CN" w:bidi="hi-IN"/>
              </w:rPr>
            </w:pPr>
            <w:r w:rsidRPr="00CB2A6B">
              <w:rPr>
                <w:rFonts w:ascii="Arial" w:eastAsia="SimSun" w:hAnsi="Arial" w:cs="Arial"/>
                <w:b/>
                <w:color w:val="000000" w:themeColor="text1"/>
                <w:kern w:val="3"/>
                <w:sz w:val="12"/>
                <w:szCs w:val="16"/>
                <w:lang w:eastAsia="zh-CN" w:bidi="hi-IN"/>
              </w:rPr>
              <w:t>¿Cómo se realiza el monitoreo?</w:t>
            </w:r>
          </w:p>
        </w:tc>
        <w:tc>
          <w:tcPr>
            <w:tcW w:w="600" w:type="dxa"/>
            <w:shd w:val="clear" w:color="auto" w:fill="BFBFBF" w:themeFill="background1" w:themeFillShade="BF"/>
            <w:textDirection w:val="btLr"/>
          </w:tcPr>
          <w:p w14:paraId="3140F5CE"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sidRPr="00CB2A6B">
              <w:rPr>
                <w:rFonts w:ascii="Arial" w:eastAsia="SimSun" w:hAnsi="Arial" w:cs="Arial"/>
                <w:b/>
                <w:color w:val="000000" w:themeColor="text1"/>
                <w:kern w:val="3"/>
                <w:sz w:val="12"/>
                <w:lang w:eastAsia="zh-CN" w:bidi="hi-IN"/>
              </w:rPr>
              <w:t>Periodicidad</w:t>
            </w:r>
          </w:p>
          <w:p w14:paraId="2422B22F" w14:textId="77777777" w:rsidR="0076567A" w:rsidRPr="00CB2A6B" w:rsidRDefault="0076567A" w:rsidP="004D7C35">
            <w:pPr>
              <w:spacing w:after="100" w:afterAutospacing="1"/>
              <w:ind w:left="113" w:right="113"/>
              <w:jc w:val="center"/>
              <w:rPr>
                <w:rFonts w:ascii="Verdana" w:eastAsia="SimSun" w:hAnsi="Verdana" w:cs="Arial"/>
                <w:b/>
                <w:color w:val="000000" w:themeColor="text1"/>
                <w:kern w:val="3"/>
                <w:sz w:val="18"/>
                <w:lang w:eastAsia="zh-CN" w:bidi="hi-IN"/>
              </w:rPr>
            </w:pPr>
            <w:r w:rsidRPr="00CB2A6B">
              <w:rPr>
                <w:rFonts w:ascii="Arial" w:eastAsia="SimSun" w:hAnsi="Arial" w:cs="Arial"/>
                <w:b/>
                <w:color w:val="000000" w:themeColor="text1"/>
                <w:kern w:val="3"/>
                <w:sz w:val="12"/>
                <w:lang w:eastAsia="zh-CN" w:bidi="hi-IN"/>
              </w:rPr>
              <w:t>¿Cuándo?</w:t>
            </w:r>
          </w:p>
        </w:tc>
      </w:tr>
      <w:tr w:rsidR="00D91B8A" w14:paraId="36B94025" w14:textId="77777777">
        <w:trPr>
          <w:cantSplit/>
        </w:trPr>
        <w:tc>
          <w:tcPr>
            <w:tcW w:w="423" w:type="dxa"/>
            <w:tcMar>
              <w:top w:w="30" w:type="dxa"/>
              <w:left w:w="30" w:type="dxa"/>
              <w:bottom w:w="30" w:type="dxa"/>
              <w:right w:w="30" w:type="dxa"/>
            </w:tcMar>
            <w:vAlign w:val="center"/>
          </w:tcPr>
          <w:p w14:paraId="2DBEB1A4" w14:textId="77777777" w:rsidR="00D91B8A" w:rsidRDefault="004C162A">
            <w:pPr>
              <w:spacing w:line="216" w:lineRule="auto"/>
              <w:jc w:val="center"/>
            </w:pPr>
            <w:r>
              <w:rPr>
                <w:rFonts w:ascii="Arial" w:hAnsi="Arial"/>
                <w:sz w:val="11"/>
              </w:rPr>
              <w:t>1</w:t>
            </w:r>
          </w:p>
        </w:tc>
        <w:tc>
          <w:tcPr>
            <w:tcW w:w="423" w:type="dxa"/>
            <w:tcMar>
              <w:top w:w="30" w:type="dxa"/>
              <w:left w:w="30" w:type="dxa"/>
              <w:bottom w:w="30" w:type="dxa"/>
              <w:right w:w="30" w:type="dxa"/>
            </w:tcMar>
            <w:vAlign w:val="center"/>
          </w:tcPr>
          <w:p w14:paraId="07B1AFB5" w14:textId="77777777" w:rsidR="00D91B8A" w:rsidRDefault="004C162A">
            <w:pPr>
              <w:spacing w:line="216" w:lineRule="auto"/>
              <w:jc w:val="center"/>
            </w:pPr>
            <w:r>
              <w:rPr>
                <w:rFonts w:ascii="Arial" w:hAnsi="Arial"/>
                <w:sz w:val="11"/>
              </w:rPr>
              <w:t>General</w:t>
            </w:r>
          </w:p>
        </w:tc>
        <w:tc>
          <w:tcPr>
            <w:tcW w:w="424" w:type="dxa"/>
            <w:tcMar>
              <w:top w:w="30" w:type="dxa"/>
              <w:left w:w="30" w:type="dxa"/>
              <w:bottom w:w="30" w:type="dxa"/>
              <w:right w:w="30" w:type="dxa"/>
            </w:tcMar>
            <w:vAlign w:val="center"/>
          </w:tcPr>
          <w:p w14:paraId="46AE5F09" w14:textId="77777777" w:rsidR="00D91B8A" w:rsidRDefault="004C162A">
            <w:pPr>
              <w:spacing w:line="216" w:lineRule="auto"/>
              <w:jc w:val="center"/>
            </w:pPr>
            <w:r>
              <w:rPr>
                <w:rFonts w:ascii="Arial" w:hAnsi="Arial"/>
                <w:sz w:val="11"/>
              </w:rPr>
              <w:t>Interna / Externa</w:t>
            </w:r>
          </w:p>
        </w:tc>
        <w:tc>
          <w:tcPr>
            <w:tcW w:w="424" w:type="dxa"/>
            <w:tcMar>
              <w:top w:w="30" w:type="dxa"/>
              <w:left w:w="30" w:type="dxa"/>
              <w:bottom w:w="30" w:type="dxa"/>
              <w:right w:w="30" w:type="dxa"/>
            </w:tcMar>
            <w:vAlign w:val="center"/>
          </w:tcPr>
          <w:p w14:paraId="2A80C386" w14:textId="77777777" w:rsidR="00D91B8A" w:rsidRDefault="004C162A">
            <w:pPr>
              <w:spacing w:line="216" w:lineRule="auto"/>
              <w:jc w:val="center"/>
            </w:pPr>
            <w:r>
              <w:rPr>
                <w:rFonts w:ascii="Arial" w:hAnsi="Arial"/>
                <w:sz w:val="11"/>
              </w:rPr>
              <w:t>Selección</w:t>
            </w:r>
          </w:p>
        </w:tc>
        <w:tc>
          <w:tcPr>
            <w:tcW w:w="424" w:type="dxa"/>
            <w:tcMar>
              <w:top w:w="30" w:type="dxa"/>
              <w:left w:w="30" w:type="dxa"/>
              <w:bottom w:w="30" w:type="dxa"/>
              <w:right w:w="30" w:type="dxa"/>
            </w:tcMar>
            <w:vAlign w:val="center"/>
          </w:tcPr>
          <w:p w14:paraId="28D9AAB2" w14:textId="77777777" w:rsidR="00D91B8A" w:rsidRDefault="004C162A">
            <w:pPr>
              <w:spacing w:line="216" w:lineRule="auto"/>
              <w:jc w:val="center"/>
            </w:pPr>
            <w:r>
              <w:rPr>
                <w:rFonts w:ascii="Arial" w:hAnsi="Arial"/>
                <w:sz w:val="11"/>
              </w:rPr>
              <w:t>Corrupción</w:t>
            </w:r>
          </w:p>
        </w:tc>
        <w:tc>
          <w:tcPr>
            <w:tcW w:w="626" w:type="dxa"/>
            <w:tcMar>
              <w:top w:w="30" w:type="dxa"/>
              <w:left w:w="30" w:type="dxa"/>
              <w:bottom w:w="30" w:type="dxa"/>
              <w:right w:w="30" w:type="dxa"/>
            </w:tcMar>
            <w:vAlign w:val="center"/>
          </w:tcPr>
          <w:p w14:paraId="41763F4A" w14:textId="77777777" w:rsidR="00D91B8A" w:rsidRDefault="004C162A">
            <w:pPr>
              <w:spacing w:line="216" w:lineRule="auto"/>
              <w:jc w:val="left"/>
            </w:pPr>
            <w:r>
              <w:rPr>
                <w:rFonts w:ascii="Arial" w:hAnsi="Arial"/>
                <w:sz w:val="11"/>
              </w:rPr>
              <w:t xml:space="preserve">Posibilidad de direccionamiento, favorecimiento indebido, conflicto de interés, alteración de información o actuaciones contrarias a los principios de transparencia y </w:t>
            </w:r>
            <w:r>
              <w:rPr>
                <w:rFonts w:ascii="Arial" w:hAnsi="Arial"/>
                <w:sz w:val="11"/>
              </w:rPr>
              <w:t>selección objetiva durante la estructuración, evaluación o adjudicación del proceso.</w:t>
            </w:r>
          </w:p>
        </w:tc>
        <w:tc>
          <w:tcPr>
            <w:tcW w:w="424" w:type="dxa"/>
            <w:tcMar>
              <w:top w:w="30" w:type="dxa"/>
              <w:left w:w="30" w:type="dxa"/>
              <w:bottom w:w="30" w:type="dxa"/>
              <w:right w:w="30" w:type="dxa"/>
            </w:tcMar>
            <w:vAlign w:val="center"/>
          </w:tcPr>
          <w:p w14:paraId="7066BE71" w14:textId="77777777" w:rsidR="00D91B8A" w:rsidRDefault="004C162A">
            <w:pPr>
              <w:spacing w:line="216" w:lineRule="auto"/>
              <w:jc w:val="left"/>
            </w:pPr>
            <w:r>
              <w:rPr>
                <w:rFonts w:ascii="Arial" w:hAnsi="Arial"/>
                <w:sz w:val="11"/>
              </w:rPr>
              <w:t>Afectación de la selección objetiva; nulidad o revocatoria de actuaciones; investigaciones disciplinarias, fiscales o penales; pérdida de confianza institucional y retraso</w:t>
            </w:r>
            <w:r>
              <w:rPr>
                <w:rFonts w:ascii="Arial" w:hAnsi="Arial"/>
                <w:sz w:val="11"/>
              </w:rPr>
              <w:t xml:space="preserve"> del proceso.</w:t>
            </w:r>
          </w:p>
        </w:tc>
        <w:tc>
          <w:tcPr>
            <w:tcW w:w="424" w:type="dxa"/>
            <w:tcMar>
              <w:top w:w="30" w:type="dxa"/>
              <w:left w:w="30" w:type="dxa"/>
              <w:bottom w:w="30" w:type="dxa"/>
              <w:right w:w="30" w:type="dxa"/>
            </w:tcMar>
            <w:vAlign w:val="center"/>
          </w:tcPr>
          <w:p w14:paraId="30A4D69C"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3EC9E554"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626FAC5E" w14:textId="77777777" w:rsidR="00D91B8A" w:rsidRDefault="004C162A">
            <w:pPr>
              <w:spacing w:line="216" w:lineRule="auto"/>
              <w:jc w:val="center"/>
            </w:pPr>
            <w:r>
              <w:rPr>
                <w:rFonts w:ascii="Arial" w:hAnsi="Arial"/>
                <w:sz w:val="11"/>
              </w:rPr>
              <w:t>7</w:t>
            </w:r>
          </w:p>
        </w:tc>
        <w:tc>
          <w:tcPr>
            <w:tcW w:w="424" w:type="dxa"/>
            <w:tcMar>
              <w:top w:w="30" w:type="dxa"/>
              <w:left w:w="30" w:type="dxa"/>
              <w:bottom w:w="30" w:type="dxa"/>
              <w:right w:w="30" w:type="dxa"/>
            </w:tcMar>
            <w:vAlign w:val="center"/>
          </w:tcPr>
          <w:p w14:paraId="71347EB8" w14:textId="77777777" w:rsidR="00D91B8A" w:rsidRDefault="004C162A">
            <w:pPr>
              <w:spacing w:line="216" w:lineRule="auto"/>
              <w:jc w:val="center"/>
            </w:pPr>
            <w:r>
              <w:rPr>
                <w:rFonts w:ascii="Arial" w:hAnsi="Arial"/>
                <w:sz w:val="11"/>
              </w:rPr>
              <w:t>Alto</w:t>
            </w:r>
          </w:p>
        </w:tc>
        <w:tc>
          <w:tcPr>
            <w:tcW w:w="424" w:type="dxa"/>
            <w:tcMar>
              <w:top w:w="30" w:type="dxa"/>
              <w:left w:w="30" w:type="dxa"/>
              <w:bottom w:w="30" w:type="dxa"/>
              <w:right w:w="30" w:type="dxa"/>
            </w:tcMar>
            <w:vAlign w:val="center"/>
          </w:tcPr>
          <w:p w14:paraId="05EE3A41" w14:textId="77777777" w:rsidR="00D91B8A" w:rsidRDefault="004C162A">
            <w:pPr>
              <w:spacing w:line="216" w:lineRule="auto"/>
              <w:jc w:val="center"/>
            </w:pPr>
            <w:r>
              <w:rPr>
                <w:rFonts w:ascii="Arial" w:hAnsi="Arial"/>
                <w:sz w:val="11"/>
              </w:rPr>
              <w:t>Entidad</w:t>
            </w:r>
          </w:p>
        </w:tc>
        <w:tc>
          <w:tcPr>
            <w:tcW w:w="424" w:type="dxa"/>
            <w:tcMar>
              <w:top w:w="30" w:type="dxa"/>
              <w:left w:w="30" w:type="dxa"/>
              <w:bottom w:w="30" w:type="dxa"/>
              <w:right w:w="30" w:type="dxa"/>
            </w:tcMar>
            <w:vAlign w:val="center"/>
          </w:tcPr>
          <w:p w14:paraId="1F3D8830" w14:textId="77777777" w:rsidR="00D91B8A" w:rsidRDefault="004C162A">
            <w:pPr>
              <w:spacing w:line="216" w:lineRule="auto"/>
              <w:jc w:val="left"/>
            </w:pPr>
            <w:r>
              <w:rPr>
                <w:rFonts w:ascii="Arial" w:hAnsi="Arial"/>
                <w:sz w:val="11"/>
              </w:rPr>
              <w:t xml:space="preserve">Aplicar documentos tipo y reglas objetivas; publicación íntegra y oportuna en SECOP; declaración y gestión de conflictos de interés; pluralidad en la evaluación; trazabilidad documental; aplicación del Código de Integridad </w:t>
            </w:r>
            <w:r>
              <w:rPr>
                <w:rFonts w:ascii="Arial" w:hAnsi="Arial"/>
                <w:sz w:val="11"/>
              </w:rPr>
              <w:t>y canales de denuncia.</w:t>
            </w:r>
          </w:p>
        </w:tc>
        <w:tc>
          <w:tcPr>
            <w:tcW w:w="424" w:type="dxa"/>
            <w:tcMar>
              <w:top w:w="30" w:type="dxa"/>
              <w:left w:w="30" w:type="dxa"/>
              <w:bottom w:w="30" w:type="dxa"/>
              <w:right w:w="30" w:type="dxa"/>
            </w:tcMar>
            <w:vAlign w:val="center"/>
          </w:tcPr>
          <w:p w14:paraId="169E523C" w14:textId="77777777" w:rsidR="00D91B8A" w:rsidRDefault="004C162A">
            <w:pPr>
              <w:spacing w:line="216" w:lineRule="auto"/>
              <w:jc w:val="center"/>
            </w:pPr>
            <w:r>
              <w:rPr>
                <w:rFonts w:ascii="Arial" w:hAnsi="Arial"/>
                <w:sz w:val="11"/>
              </w:rPr>
              <w:t>1</w:t>
            </w:r>
          </w:p>
        </w:tc>
        <w:tc>
          <w:tcPr>
            <w:tcW w:w="424" w:type="dxa"/>
            <w:tcMar>
              <w:top w:w="30" w:type="dxa"/>
              <w:left w:w="30" w:type="dxa"/>
              <w:bottom w:w="30" w:type="dxa"/>
              <w:right w:w="30" w:type="dxa"/>
            </w:tcMar>
            <w:vAlign w:val="center"/>
          </w:tcPr>
          <w:p w14:paraId="52C5957F"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010510D7" w14:textId="77777777" w:rsidR="00D91B8A" w:rsidRDefault="004C162A">
            <w:pPr>
              <w:spacing w:line="216" w:lineRule="auto"/>
              <w:jc w:val="center"/>
            </w:pPr>
            <w:r>
              <w:rPr>
                <w:rFonts w:ascii="Arial" w:hAnsi="Arial"/>
                <w:sz w:val="11"/>
              </w:rPr>
              <w:t>6</w:t>
            </w:r>
          </w:p>
        </w:tc>
        <w:tc>
          <w:tcPr>
            <w:tcW w:w="424" w:type="dxa"/>
            <w:tcMar>
              <w:top w:w="30" w:type="dxa"/>
              <w:left w:w="30" w:type="dxa"/>
              <w:bottom w:w="30" w:type="dxa"/>
              <w:right w:w="30" w:type="dxa"/>
            </w:tcMar>
            <w:vAlign w:val="center"/>
          </w:tcPr>
          <w:p w14:paraId="3A63CA91"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215EFAF0"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53CD9B75" w14:textId="77777777" w:rsidR="00D91B8A" w:rsidRDefault="004C162A">
            <w:pPr>
              <w:spacing w:line="216" w:lineRule="auto"/>
              <w:jc w:val="center"/>
            </w:pPr>
            <w:r>
              <w:rPr>
                <w:rFonts w:ascii="Arial" w:hAnsi="Arial"/>
                <w:sz w:val="11"/>
              </w:rPr>
              <w:t>Municipio de Pácora - Comité evaluador / Ordenador del gasto</w:t>
            </w:r>
          </w:p>
        </w:tc>
        <w:tc>
          <w:tcPr>
            <w:tcW w:w="401" w:type="dxa"/>
            <w:tcMar>
              <w:top w:w="30" w:type="dxa"/>
              <w:left w:w="30" w:type="dxa"/>
              <w:bottom w:w="30" w:type="dxa"/>
              <w:right w:w="30" w:type="dxa"/>
            </w:tcMar>
            <w:vAlign w:val="center"/>
          </w:tcPr>
          <w:p w14:paraId="11D1C248" w14:textId="77777777" w:rsidR="00D91B8A" w:rsidRDefault="004C162A">
            <w:pPr>
              <w:spacing w:line="216" w:lineRule="auto"/>
              <w:jc w:val="center"/>
            </w:pPr>
            <w:r>
              <w:rPr>
                <w:rFonts w:ascii="Arial" w:hAnsi="Arial"/>
                <w:sz w:val="11"/>
              </w:rPr>
              <w:t>Antes de la adjudicación y durante todo el proceso de selección</w:t>
            </w:r>
          </w:p>
        </w:tc>
        <w:tc>
          <w:tcPr>
            <w:tcW w:w="459" w:type="dxa"/>
            <w:tcMar>
              <w:top w:w="30" w:type="dxa"/>
              <w:left w:w="30" w:type="dxa"/>
              <w:bottom w:w="30" w:type="dxa"/>
              <w:right w:w="30" w:type="dxa"/>
            </w:tcMar>
            <w:vAlign w:val="center"/>
          </w:tcPr>
          <w:p w14:paraId="3716F16A" w14:textId="77777777" w:rsidR="00D91B8A" w:rsidRDefault="004C162A">
            <w:pPr>
              <w:spacing w:line="216" w:lineRule="auto"/>
              <w:jc w:val="left"/>
            </w:pPr>
            <w:r>
              <w:rPr>
                <w:rFonts w:ascii="Arial" w:hAnsi="Arial"/>
                <w:sz w:val="11"/>
              </w:rPr>
              <w:t xml:space="preserve">Revisión de actuaciones, informes de evaluación, observaciones de interesados, </w:t>
            </w:r>
            <w:r>
              <w:rPr>
                <w:rFonts w:ascii="Arial" w:hAnsi="Arial"/>
                <w:sz w:val="11"/>
              </w:rPr>
              <w:t>trazabilidad SECOP y verificación de conflictos de interés.</w:t>
            </w:r>
          </w:p>
        </w:tc>
        <w:tc>
          <w:tcPr>
            <w:tcW w:w="699" w:type="dxa"/>
            <w:tcMar>
              <w:top w:w="30" w:type="dxa"/>
              <w:left w:w="30" w:type="dxa"/>
              <w:bottom w:w="30" w:type="dxa"/>
              <w:right w:w="30" w:type="dxa"/>
            </w:tcMar>
            <w:vAlign w:val="center"/>
          </w:tcPr>
          <w:p w14:paraId="06383E43" w14:textId="77777777" w:rsidR="00D91B8A" w:rsidRDefault="004C162A">
            <w:pPr>
              <w:spacing w:line="216" w:lineRule="auto"/>
              <w:jc w:val="center"/>
            </w:pPr>
            <w:r>
              <w:rPr>
                <w:rFonts w:ascii="Arial" w:hAnsi="Arial"/>
                <w:sz w:val="11"/>
              </w:rPr>
              <w:t>En cada actuación relevante del proceso</w:t>
            </w:r>
          </w:p>
        </w:tc>
      </w:tr>
      <w:tr w:rsidR="00D91B8A" w14:paraId="0A02B34B" w14:textId="77777777">
        <w:trPr>
          <w:cantSplit/>
        </w:trPr>
        <w:tc>
          <w:tcPr>
            <w:tcW w:w="423" w:type="dxa"/>
            <w:tcMar>
              <w:top w:w="30" w:type="dxa"/>
              <w:left w:w="30" w:type="dxa"/>
              <w:bottom w:w="30" w:type="dxa"/>
              <w:right w:w="30" w:type="dxa"/>
            </w:tcMar>
            <w:vAlign w:val="center"/>
          </w:tcPr>
          <w:p w14:paraId="7BDEA0EE" w14:textId="77777777" w:rsidR="00D91B8A" w:rsidRDefault="004C162A">
            <w:pPr>
              <w:spacing w:line="216" w:lineRule="auto"/>
              <w:jc w:val="center"/>
            </w:pPr>
            <w:r>
              <w:rPr>
                <w:rFonts w:ascii="Arial" w:hAnsi="Arial"/>
                <w:sz w:val="11"/>
              </w:rPr>
              <w:t>2</w:t>
            </w:r>
          </w:p>
        </w:tc>
        <w:tc>
          <w:tcPr>
            <w:tcW w:w="423" w:type="dxa"/>
            <w:tcMar>
              <w:top w:w="30" w:type="dxa"/>
              <w:left w:w="30" w:type="dxa"/>
              <w:bottom w:w="30" w:type="dxa"/>
              <w:right w:w="30" w:type="dxa"/>
            </w:tcMar>
            <w:vAlign w:val="center"/>
          </w:tcPr>
          <w:p w14:paraId="26D0D455" w14:textId="77777777" w:rsidR="00D91B8A" w:rsidRDefault="004C162A">
            <w:pPr>
              <w:spacing w:line="216" w:lineRule="auto"/>
              <w:jc w:val="center"/>
            </w:pPr>
            <w:r>
              <w:rPr>
                <w:rFonts w:ascii="Arial" w:hAnsi="Arial"/>
                <w:sz w:val="11"/>
              </w:rPr>
              <w:t>Específico</w:t>
            </w:r>
          </w:p>
        </w:tc>
        <w:tc>
          <w:tcPr>
            <w:tcW w:w="424" w:type="dxa"/>
            <w:tcMar>
              <w:top w:w="30" w:type="dxa"/>
              <w:left w:w="30" w:type="dxa"/>
              <w:bottom w:w="30" w:type="dxa"/>
              <w:right w:w="30" w:type="dxa"/>
            </w:tcMar>
            <w:vAlign w:val="center"/>
          </w:tcPr>
          <w:p w14:paraId="346E7CBF" w14:textId="77777777" w:rsidR="00D91B8A" w:rsidRDefault="004C162A">
            <w:pPr>
              <w:spacing w:line="216" w:lineRule="auto"/>
              <w:jc w:val="center"/>
            </w:pPr>
            <w:r>
              <w:rPr>
                <w:rFonts w:ascii="Arial" w:hAnsi="Arial"/>
                <w:sz w:val="11"/>
              </w:rPr>
              <w:t>Interna</w:t>
            </w:r>
          </w:p>
        </w:tc>
        <w:tc>
          <w:tcPr>
            <w:tcW w:w="424" w:type="dxa"/>
            <w:tcMar>
              <w:top w:w="30" w:type="dxa"/>
              <w:left w:w="30" w:type="dxa"/>
              <w:bottom w:w="30" w:type="dxa"/>
              <w:right w:w="30" w:type="dxa"/>
            </w:tcMar>
            <w:vAlign w:val="center"/>
          </w:tcPr>
          <w:p w14:paraId="0DB48A40" w14:textId="77777777" w:rsidR="00D91B8A" w:rsidRDefault="004C162A">
            <w:pPr>
              <w:spacing w:line="216" w:lineRule="auto"/>
              <w:jc w:val="center"/>
            </w:pPr>
            <w:r>
              <w:rPr>
                <w:rFonts w:ascii="Arial" w:hAnsi="Arial"/>
                <w:sz w:val="11"/>
              </w:rPr>
              <w:t>Planeación / Selección</w:t>
            </w:r>
          </w:p>
        </w:tc>
        <w:tc>
          <w:tcPr>
            <w:tcW w:w="424" w:type="dxa"/>
            <w:tcMar>
              <w:top w:w="30" w:type="dxa"/>
              <w:left w:w="30" w:type="dxa"/>
              <w:bottom w:w="30" w:type="dxa"/>
              <w:right w:w="30" w:type="dxa"/>
            </w:tcMar>
            <w:vAlign w:val="center"/>
          </w:tcPr>
          <w:p w14:paraId="62286B13" w14:textId="77777777" w:rsidR="00D91B8A" w:rsidRDefault="004C162A">
            <w:pPr>
              <w:spacing w:line="216" w:lineRule="auto"/>
              <w:jc w:val="center"/>
            </w:pPr>
            <w:r>
              <w:rPr>
                <w:rFonts w:ascii="Arial" w:hAnsi="Arial"/>
                <w:sz w:val="11"/>
              </w:rPr>
              <w:t>Operacional</w:t>
            </w:r>
          </w:p>
        </w:tc>
        <w:tc>
          <w:tcPr>
            <w:tcW w:w="626" w:type="dxa"/>
            <w:tcMar>
              <w:top w:w="30" w:type="dxa"/>
              <w:left w:w="30" w:type="dxa"/>
              <w:bottom w:w="30" w:type="dxa"/>
              <w:right w:w="30" w:type="dxa"/>
            </w:tcMar>
            <w:vAlign w:val="center"/>
          </w:tcPr>
          <w:p w14:paraId="43A0B016" w14:textId="77777777" w:rsidR="00D91B8A" w:rsidRDefault="004C162A">
            <w:pPr>
              <w:spacing w:line="216" w:lineRule="auto"/>
              <w:jc w:val="left"/>
            </w:pPr>
            <w:r>
              <w:rPr>
                <w:rFonts w:ascii="Arial" w:hAnsi="Arial"/>
                <w:sz w:val="11"/>
              </w:rPr>
              <w:t xml:space="preserve">Errores, inconsistencias u omisiones en estudios previos, especificaciones técnicas, cantidades de </w:t>
            </w:r>
            <w:r>
              <w:rPr>
                <w:rFonts w:ascii="Arial" w:hAnsi="Arial"/>
                <w:sz w:val="11"/>
              </w:rPr>
              <w:t>obra, presupuesto oficial o documentos del proceso que generen interpretaciones diferentes del alcance.</w:t>
            </w:r>
          </w:p>
        </w:tc>
        <w:tc>
          <w:tcPr>
            <w:tcW w:w="424" w:type="dxa"/>
            <w:tcMar>
              <w:top w:w="30" w:type="dxa"/>
              <w:left w:w="30" w:type="dxa"/>
              <w:bottom w:w="30" w:type="dxa"/>
              <w:right w:w="30" w:type="dxa"/>
            </w:tcMar>
            <w:vAlign w:val="center"/>
          </w:tcPr>
          <w:p w14:paraId="06902352" w14:textId="77777777" w:rsidR="00D91B8A" w:rsidRDefault="004C162A">
            <w:pPr>
              <w:spacing w:line="216" w:lineRule="auto"/>
              <w:jc w:val="left"/>
            </w:pPr>
            <w:r>
              <w:rPr>
                <w:rFonts w:ascii="Arial" w:hAnsi="Arial"/>
                <w:sz w:val="11"/>
              </w:rPr>
              <w:t>Observaciones, adendas, reclamaciones, mayores tiempos de selección, modificaciones contractuales o dificultades durante la ejecución.</w:t>
            </w:r>
          </w:p>
        </w:tc>
        <w:tc>
          <w:tcPr>
            <w:tcW w:w="424" w:type="dxa"/>
            <w:tcMar>
              <w:top w:w="30" w:type="dxa"/>
              <w:left w:w="30" w:type="dxa"/>
              <w:bottom w:w="30" w:type="dxa"/>
              <w:right w:w="30" w:type="dxa"/>
            </w:tcMar>
            <w:vAlign w:val="center"/>
          </w:tcPr>
          <w:p w14:paraId="62A7C6C5"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5981666E"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54437542" w14:textId="77777777" w:rsidR="00D91B8A" w:rsidRDefault="004C162A">
            <w:pPr>
              <w:spacing w:line="216" w:lineRule="auto"/>
              <w:jc w:val="center"/>
            </w:pPr>
            <w:r>
              <w:rPr>
                <w:rFonts w:ascii="Arial" w:hAnsi="Arial"/>
                <w:sz w:val="11"/>
              </w:rPr>
              <w:t>6</w:t>
            </w:r>
          </w:p>
        </w:tc>
        <w:tc>
          <w:tcPr>
            <w:tcW w:w="424" w:type="dxa"/>
            <w:tcMar>
              <w:top w:w="30" w:type="dxa"/>
              <w:left w:w="30" w:type="dxa"/>
              <w:bottom w:w="30" w:type="dxa"/>
              <w:right w:w="30" w:type="dxa"/>
            </w:tcMar>
            <w:vAlign w:val="center"/>
          </w:tcPr>
          <w:p w14:paraId="3AF64303"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1475A25C" w14:textId="77777777" w:rsidR="00D91B8A" w:rsidRDefault="004C162A">
            <w:pPr>
              <w:spacing w:line="216" w:lineRule="auto"/>
              <w:jc w:val="center"/>
            </w:pPr>
            <w:r>
              <w:rPr>
                <w:rFonts w:ascii="Arial" w:hAnsi="Arial"/>
                <w:sz w:val="11"/>
              </w:rPr>
              <w:t>Entidad</w:t>
            </w:r>
          </w:p>
        </w:tc>
        <w:tc>
          <w:tcPr>
            <w:tcW w:w="424" w:type="dxa"/>
            <w:tcMar>
              <w:top w:w="30" w:type="dxa"/>
              <w:left w:w="30" w:type="dxa"/>
              <w:bottom w:w="30" w:type="dxa"/>
              <w:right w:w="30" w:type="dxa"/>
            </w:tcMar>
            <w:vAlign w:val="center"/>
          </w:tcPr>
          <w:p w14:paraId="7FE255D8" w14:textId="77777777" w:rsidR="00D91B8A" w:rsidRDefault="004C162A">
            <w:pPr>
              <w:spacing w:line="216" w:lineRule="auto"/>
              <w:jc w:val="left"/>
            </w:pPr>
            <w:r>
              <w:rPr>
                <w:rFonts w:ascii="Arial" w:hAnsi="Arial"/>
                <w:sz w:val="11"/>
              </w:rPr>
              <w:t>Revisión interdisciplinaria de estudios, presupuesto y especificaciones; validación de cantidades; verificación de coherencia entre documentos; atención oportuna de observaciones y expedición de adendas cuando proceda.</w:t>
            </w:r>
          </w:p>
        </w:tc>
        <w:tc>
          <w:tcPr>
            <w:tcW w:w="424" w:type="dxa"/>
            <w:tcMar>
              <w:top w:w="30" w:type="dxa"/>
              <w:left w:w="30" w:type="dxa"/>
              <w:bottom w:w="30" w:type="dxa"/>
              <w:right w:w="30" w:type="dxa"/>
            </w:tcMar>
            <w:vAlign w:val="center"/>
          </w:tcPr>
          <w:p w14:paraId="2904490A" w14:textId="77777777" w:rsidR="00D91B8A" w:rsidRDefault="004C162A">
            <w:pPr>
              <w:spacing w:line="216" w:lineRule="auto"/>
              <w:jc w:val="center"/>
            </w:pPr>
            <w:r>
              <w:rPr>
                <w:rFonts w:ascii="Arial" w:hAnsi="Arial"/>
                <w:sz w:val="11"/>
              </w:rPr>
              <w:t>1</w:t>
            </w:r>
          </w:p>
        </w:tc>
        <w:tc>
          <w:tcPr>
            <w:tcW w:w="424" w:type="dxa"/>
            <w:tcMar>
              <w:top w:w="30" w:type="dxa"/>
              <w:left w:w="30" w:type="dxa"/>
              <w:bottom w:w="30" w:type="dxa"/>
              <w:right w:w="30" w:type="dxa"/>
            </w:tcMar>
            <w:vAlign w:val="center"/>
          </w:tcPr>
          <w:p w14:paraId="2472CAFE"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62E23B40"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1C08034F" w14:textId="77777777" w:rsidR="00D91B8A" w:rsidRDefault="004C162A">
            <w:pPr>
              <w:spacing w:line="216" w:lineRule="auto"/>
              <w:jc w:val="center"/>
            </w:pPr>
            <w:r>
              <w:rPr>
                <w:rFonts w:ascii="Arial" w:hAnsi="Arial"/>
                <w:sz w:val="11"/>
              </w:rPr>
              <w:t>Bajo</w:t>
            </w:r>
          </w:p>
        </w:tc>
        <w:tc>
          <w:tcPr>
            <w:tcW w:w="424" w:type="dxa"/>
            <w:tcMar>
              <w:top w:w="30" w:type="dxa"/>
              <w:left w:w="30" w:type="dxa"/>
              <w:bottom w:w="30" w:type="dxa"/>
              <w:right w:w="30" w:type="dxa"/>
            </w:tcMar>
            <w:vAlign w:val="center"/>
          </w:tcPr>
          <w:p w14:paraId="7A73A73E"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41E3E28B" w14:textId="77777777" w:rsidR="00D91B8A" w:rsidRDefault="004C162A">
            <w:pPr>
              <w:spacing w:line="216" w:lineRule="auto"/>
              <w:jc w:val="center"/>
            </w:pPr>
            <w:r>
              <w:rPr>
                <w:rFonts w:ascii="Arial" w:hAnsi="Arial"/>
                <w:sz w:val="11"/>
              </w:rPr>
              <w:t>Secretaría de P</w:t>
            </w:r>
            <w:r>
              <w:rPr>
                <w:rFonts w:ascii="Arial" w:hAnsi="Arial"/>
                <w:sz w:val="11"/>
              </w:rPr>
              <w:t>laneación y Obras Públicas</w:t>
            </w:r>
          </w:p>
        </w:tc>
        <w:tc>
          <w:tcPr>
            <w:tcW w:w="401" w:type="dxa"/>
            <w:tcMar>
              <w:top w:w="30" w:type="dxa"/>
              <w:left w:w="30" w:type="dxa"/>
              <w:bottom w:w="30" w:type="dxa"/>
              <w:right w:w="30" w:type="dxa"/>
            </w:tcMar>
            <w:vAlign w:val="center"/>
          </w:tcPr>
          <w:p w14:paraId="5E76D36C" w14:textId="77777777" w:rsidR="00D91B8A" w:rsidRDefault="004C162A">
            <w:pPr>
              <w:spacing w:line="216" w:lineRule="auto"/>
              <w:jc w:val="center"/>
            </w:pPr>
            <w:r>
              <w:rPr>
                <w:rFonts w:ascii="Arial" w:hAnsi="Arial"/>
                <w:sz w:val="11"/>
              </w:rPr>
              <w:t>Antes del cierre del proceso</w:t>
            </w:r>
          </w:p>
        </w:tc>
        <w:tc>
          <w:tcPr>
            <w:tcW w:w="459" w:type="dxa"/>
            <w:tcMar>
              <w:top w:w="30" w:type="dxa"/>
              <w:left w:w="30" w:type="dxa"/>
              <w:bottom w:w="30" w:type="dxa"/>
              <w:right w:w="30" w:type="dxa"/>
            </w:tcMar>
            <w:vAlign w:val="center"/>
          </w:tcPr>
          <w:p w14:paraId="0F99C9C7" w14:textId="77777777" w:rsidR="00D91B8A" w:rsidRDefault="004C162A">
            <w:pPr>
              <w:spacing w:line="216" w:lineRule="auto"/>
              <w:jc w:val="left"/>
            </w:pPr>
            <w:r>
              <w:rPr>
                <w:rFonts w:ascii="Arial" w:hAnsi="Arial"/>
                <w:sz w:val="11"/>
              </w:rPr>
              <w:t>Lista de chequeo documental, revisión técnica y presupuestal, control de versiones y seguimiento de observaciones presentadas.</w:t>
            </w:r>
          </w:p>
        </w:tc>
        <w:tc>
          <w:tcPr>
            <w:tcW w:w="699" w:type="dxa"/>
            <w:tcMar>
              <w:top w:w="30" w:type="dxa"/>
              <w:left w:w="30" w:type="dxa"/>
              <w:bottom w:w="30" w:type="dxa"/>
              <w:right w:w="30" w:type="dxa"/>
            </w:tcMar>
            <w:vAlign w:val="center"/>
          </w:tcPr>
          <w:p w14:paraId="19DE8E38" w14:textId="77777777" w:rsidR="00D91B8A" w:rsidRDefault="004C162A">
            <w:pPr>
              <w:spacing w:line="216" w:lineRule="auto"/>
              <w:jc w:val="center"/>
            </w:pPr>
            <w:r>
              <w:rPr>
                <w:rFonts w:ascii="Arial" w:hAnsi="Arial"/>
                <w:sz w:val="11"/>
              </w:rPr>
              <w:t>Previo a publicación definitiva y cuando se modifiquen documentos</w:t>
            </w:r>
          </w:p>
        </w:tc>
      </w:tr>
      <w:tr w:rsidR="00D91B8A" w14:paraId="7B10A5A6" w14:textId="77777777">
        <w:trPr>
          <w:cantSplit/>
        </w:trPr>
        <w:tc>
          <w:tcPr>
            <w:tcW w:w="423" w:type="dxa"/>
            <w:tcMar>
              <w:top w:w="30" w:type="dxa"/>
              <w:left w:w="30" w:type="dxa"/>
              <w:bottom w:w="30" w:type="dxa"/>
              <w:right w:w="30" w:type="dxa"/>
            </w:tcMar>
            <w:vAlign w:val="center"/>
          </w:tcPr>
          <w:p w14:paraId="24A4F986" w14:textId="77777777" w:rsidR="00D91B8A" w:rsidRDefault="004C162A">
            <w:pPr>
              <w:spacing w:line="216" w:lineRule="auto"/>
              <w:jc w:val="center"/>
            </w:pPr>
            <w:r>
              <w:rPr>
                <w:rFonts w:ascii="Arial" w:hAnsi="Arial"/>
                <w:sz w:val="11"/>
              </w:rPr>
              <w:t>3</w:t>
            </w:r>
          </w:p>
        </w:tc>
        <w:tc>
          <w:tcPr>
            <w:tcW w:w="423" w:type="dxa"/>
            <w:tcMar>
              <w:top w:w="30" w:type="dxa"/>
              <w:left w:w="30" w:type="dxa"/>
              <w:bottom w:w="30" w:type="dxa"/>
              <w:right w:w="30" w:type="dxa"/>
            </w:tcMar>
            <w:vAlign w:val="center"/>
          </w:tcPr>
          <w:p w14:paraId="680542C6" w14:textId="77777777" w:rsidR="00D91B8A" w:rsidRDefault="004C162A">
            <w:pPr>
              <w:spacing w:line="216" w:lineRule="auto"/>
              <w:jc w:val="center"/>
            </w:pPr>
            <w:r>
              <w:rPr>
                <w:rFonts w:ascii="Arial" w:hAnsi="Arial"/>
                <w:sz w:val="11"/>
              </w:rPr>
              <w:t>General</w:t>
            </w:r>
          </w:p>
        </w:tc>
        <w:tc>
          <w:tcPr>
            <w:tcW w:w="424" w:type="dxa"/>
            <w:tcMar>
              <w:top w:w="30" w:type="dxa"/>
              <w:left w:w="30" w:type="dxa"/>
              <w:bottom w:w="30" w:type="dxa"/>
              <w:right w:w="30" w:type="dxa"/>
            </w:tcMar>
            <w:vAlign w:val="center"/>
          </w:tcPr>
          <w:p w14:paraId="2CDF8F81" w14:textId="77777777" w:rsidR="00D91B8A" w:rsidRDefault="004C162A">
            <w:pPr>
              <w:spacing w:line="216" w:lineRule="auto"/>
              <w:jc w:val="center"/>
            </w:pPr>
            <w:r>
              <w:rPr>
                <w:rFonts w:ascii="Arial" w:hAnsi="Arial"/>
                <w:sz w:val="11"/>
              </w:rPr>
              <w:t>Externa</w:t>
            </w:r>
          </w:p>
        </w:tc>
        <w:tc>
          <w:tcPr>
            <w:tcW w:w="424" w:type="dxa"/>
            <w:tcMar>
              <w:top w:w="30" w:type="dxa"/>
              <w:left w:w="30" w:type="dxa"/>
              <w:bottom w:w="30" w:type="dxa"/>
              <w:right w:w="30" w:type="dxa"/>
            </w:tcMar>
            <w:vAlign w:val="center"/>
          </w:tcPr>
          <w:p w14:paraId="17911F15" w14:textId="77777777" w:rsidR="00D91B8A" w:rsidRDefault="004C162A">
            <w:pPr>
              <w:spacing w:line="216" w:lineRule="auto"/>
              <w:jc w:val="center"/>
            </w:pPr>
            <w:r>
              <w:rPr>
                <w:rFonts w:ascii="Arial" w:hAnsi="Arial"/>
                <w:sz w:val="11"/>
              </w:rPr>
              <w:t>Selección</w:t>
            </w:r>
          </w:p>
        </w:tc>
        <w:tc>
          <w:tcPr>
            <w:tcW w:w="424" w:type="dxa"/>
            <w:tcMar>
              <w:top w:w="30" w:type="dxa"/>
              <w:left w:w="30" w:type="dxa"/>
              <w:bottom w:w="30" w:type="dxa"/>
              <w:right w:w="30" w:type="dxa"/>
            </w:tcMar>
            <w:vAlign w:val="center"/>
          </w:tcPr>
          <w:p w14:paraId="35622C97" w14:textId="77777777" w:rsidR="00D91B8A" w:rsidRDefault="004C162A">
            <w:pPr>
              <w:spacing w:line="216" w:lineRule="auto"/>
              <w:jc w:val="center"/>
            </w:pPr>
            <w:r>
              <w:rPr>
                <w:rFonts w:ascii="Arial" w:hAnsi="Arial"/>
                <w:sz w:val="11"/>
              </w:rPr>
              <w:t>Operacional</w:t>
            </w:r>
          </w:p>
        </w:tc>
        <w:tc>
          <w:tcPr>
            <w:tcW w:w="626" w:type="dxa"/>
            <w:tcMar>
              <w:top w:w="30" w:type="dxa"/>
              <w:left w:w="30" w:type="dxa"/>
              <w:bottom w:w="30" w:type="dxa"/>
              <w:right w:w="30" w:type="dxa"/>
            </w:tcMar>
            <w:vAlign w:val="center"/>
          </w:tcPr>
          <w:p w14:paraId="12556D08" w14:textId="77777777" w:rsidR="00D91B8A" w:rsidRDefault="004C162A">
            <w:pPr>
              <w:spacing w:line="216" w:lineRule="auto"/>
              <w:jc w:val="left"/>
            </w:pPr>
            <w:r>
              <w:rPr>
                <w:rFonts w:ascii="Arial" w:hAnsi="Arial"/>
                <w:sz w:val="11"/>
              </w:rPr>
              <w:t>Presentación de ofertas insuficientes, inhabilitadas o que no cumplan los requisitos del proceso, pudiendo conducir a declaratoria desierta o retrasar la adjudicación.</w:t>
            </w:r>
          </w:p>
        </w:tc>
        <w:tc>
          <w:tcPr>
            <w:tcW w:w="424" w:type="dxa"/>
            <w:tcMar>
              <w:top w:w="30" w:type="dxa"/>
              <w:left w:w="30" w:type="dxa"/>
              <w:bottom w:w="30" w:type="dxa"/>
              <w:right w:w="30" w:type="dxa"/>
            </w:tcMar>
            <w:vAlign w:val="center"/>
          </w:tcPr>
          <w:p w14:paraId="72448D04" w14:textId="77777777" w:rsidR="00D91B8A" w:rsidRDefault="004C162A">
            <w:pPr>
              <w:spacing w:line="216" w:lineRule="auto"/>
              <w:jc w:val="left"/>
            </w:pPr>
            <w:r>
              <w:rPr>
                <w:rFonts w:ascii="Arial" w:hAnsi="Arial"/>
                <w:sz w:val="11"/>
              </w:rPr>
              <w:t xml:space="preserve">Retraso en el inicio de las obras y en la </w:t>
            </w:r>
            <w:r>
              <w:rPr>
                <w:rFonts w:ascii="Arial" w:hAnsi="Arial"/>
                <w:sz w:val="11"/>
              </w:rPr>
              <w:t>satisfacción de la necesidad pública.</w:t>
            </w:r>
          </w:p>
        </w:tc>
        <w:tc>
          <w:tcPr>
            <w:tcW w:w="424" w:type="dxa"/>
            <w:tcMar>
              <w:top w:w="30" w:type="dxa"/>
              <w:left w:w="30" w:type="dxa"/>
              <w:bottom w:w="30" w:type="dxa"/>
              <w:right w:w="30" w:type="dxa"/>
            </w:tcMar>
            <w:vAlign w:val="center"/>
          </w:tcPr>
          <w:p w14:paraId="4AE2CCBC"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79D532EB"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030F4D6C"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7D19D902"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63A72B72" w14:textId="77777777" w:rsidR="00D91B8A" w:rsidRDefault="004C162A">
            <w:pPr>
              <w:spacing w:line="216" w:lineRule="auto"/>
              <w:jc w:val="center"/>
            </w:pPr>
            <w:r>
              <w:rPr>
                <w:rFonts w:ascii="Arial" w:hAnsi="Arial"/>
                <w:sz w:val="11"/>
              </w:rPr>
              <w:t>Entidad</w:t>
            </w:r>
          </w:p>
        </w:tc>
        <w:tc>
          <w:tcPr>
            <w:tcW w:w="424" w:type="dxa"/>
            <w:tcMar>
              <w:top w:w="30" w:type="dxa"/>
              <w:left w:w="30" w:type="dxa"/>
              <w:bottom w:w="30" w:type="dxa"/>
              <w:right w:w="30" w:type="dxa"/>
            </w:tcMar>
            <w:vAlign w:val="center"/>
          </w:tcPr>
          <w:p w14:paraId="1F3A9FCA" w14:textId="77777777" w:rsidR="00D91B8A" w:rsidRDefault="004C162A">
            <w:pPr>
              <w:spacing w:line="216" w:lineRule="auto"/>
              <w:jc w:val="left"/>
            </w:pPr>
            <w:r>
              <w:rPr>
                <w:rFonts w:ascii="Arial" w:hAnsi="Arial"/>
                <w:sz w:val="11"/>
              </w:rPr>
              <w:t>Definir requisitos habilitantes proporcionales; realizar publicidad suficiente; responder observaciones; verificar que las condiciones no restrinjan injustificadamente la concurrencia y aplicar docu</w:t>
            </w:r>
            <w:r>
              <w:rPr>
                <w:rFonts w:ascii="Arial" w:hAnsi="Arial"/>
                <w:sz w:val="11"/>
              </w:rPr>
              <w:t>mentos tipo vigentes.</w:t>
            </w:r>
          </w:p>
        </w:tc>
        <w:tc>
          <w:tcPr>
            <w:tcW w:w="424" w:type="dxa"/>
            <w:tcMar>
              <w:top w:w="30" w:type="dxa"/>
              <w:left w:w="30" w:type="dxa"/>
              <w:bottom w:w="30" w:type="dxa"/>
              <w:right w:w="30" w:type="dxa"/>
            </w:tcMar>
            <w:vAlign w:val="center"/>
          </w:tcPr>
          <w:p w14:paraId="2710C706" w14:textId="77777777" w:rsidR="00D91B8A" w:rsidRDefault="004C162A">
            <w:pPr>
              <w:spacing w:line="216" w:lineRule="auto"/>
              <w:jc w:val="center"/>
            </w:pPr>
            <w:r>
              <w:rPr>
                <w:rFonts w:ascii="Arial" w:hAnsi="Arial"/>
                <w:sz w:val="11"/>
              </w:rPr>
              <w:t>1</w:t>
            </w:r>
          </w:p>
        </w:tc>
        <w:tc>
          <w:tcPr>
            <w:tcW w:w="424" w:type="dxa"/>
            <w:tcMar>
              <w:top w:w="30" w:type="dxa"/>
              <w:left w:w="30" w:type="dxa"/>
              <w:bottom w:w="30" w:type="dxa"/>
              <w:right w:w="30" w:type="dxa"/>
            </w:tcMar>
            <w:vAlign w:val="center"/>
          </w:tcPr>
          <w:p w14:paraId="49B00553"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00C91A52"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3E03751C" w14:textId="77777777" w:rsidR="00D91B8A" w:rsidRDefault="004C162A">
            <w:pPr>
              <w:spacing w:line="216" w:lineRule="auto"/>
              <w:jc w:val="center"/>
            </w:pPr>
            <w:r>
              <w:rPr>
                <w:rFonts w:ascii="Arial" w:hAnsi="Arial"/>
                <w:sz w:val="11"/>
              </w:rPr>
              <w:t>Bajo</w:t>
            </w:r>
          </w:p>
        </w:tc>
        <w:tc>
          <w:tcPr>
            <w:tcW w:w="424" w:type="dxa"/>
            <w:tcMar>
              <w:top w:w="30" w:type="dxa"/>
              <w:left w:w="30" w:type="dxa"/>
              <w:bottom w:w="30" w:type="dxa"/>
              <w:right w:w="30" w:type="dxa"/>
            </w:tcMar>
            <w:vAlign w:val="center"/>
          </w:tcPr>
          <w:p w14:paraId="25B08B4A"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00DC6C34" w14:textId="77777777" w:rsidR="00D91B8A" w:rsidRDefault="004C162A">
            <w:pPr>
              <w:spacing w:line="216" w:lineRule="auto"/>
              <w:jc w:val="center"/>
            </w:pPr>
            <w:r>
              <w:rPr>
                <w:rFonts w:ascii="Arial" w:hAnsi="Arial"/>
                <w:sz w:val="11"/>
              </w:rPr>
              <w:t>Secretaría de Planeación y Obras Públicas / Comité evaluador</w:t>
            </w:r>
          </w:p>
        </w:tc>
        <w:tc>
          <w:tcPr>
            <w:tcW w:w="401" w:type="dxa"/>
            <w:tcMar>
              <w:top w:w="30" w:type="dxa"/>
              <w:left w:w="30" w:type="dxa"/>
              <w:bottom w:w="30" w:type="dxa"/>
              <w:right w:w="30" w:type="dxa"/>
            </w:tcMar>
            <w:vAlign w:val="center"/>
          </w:tcPr>
          <w:p w14:paraId="232FC3F6" w14:textId="77777777" w:rsidR="00D91B8A" w:rsidRDefault="004C162A">
            <w:pPr>
              <w:spacing w:line="216" w:lineRule="auto"/>
              <w:jc w:val="center"/>
            </w:pPr>
            <w:r>
              <w:rPr>
                <w:rFonts w:ascii="Arial" w:hAnsi="Arial"/>
                <w:sz w:val="11"/>
              </w:rPr>
              <w:t>Al cierre y durante la evaluación de ofertas</w:t>
            </w:r>
          </w:p>
        </w:tc>
        <w:tc>
          <w:tcPr>
            <w:tcW w:w="459" w:type="dxa"/>
            <w:tcMar>
              <w:top w:w="30" w:type="dxa"/>
              <w:left w:w="30" w:type="dxa"/>
              <w:bottom w:w="30" w:type="dxa"/>
              <w:right w:w="30" w:type="dxa"/>
            </w:tcMar>
            <w:vAlign w:val="center"/>
          </w:tcPr>
          <w:p w14:paraId="7A7D6944" w14:textId="77777777" w:rsidR="00D91B8A" w:rsidRDefault="004C162A">
            <w:pPr>
              <w:spacing w:line="216" w:lineRule="auto"/>
              <w:jc w:val="left"/>
            </w:pPr>
            <w:r>
              <w:rPr>
                <w:rFonts w:ascii="Arial" w:hAnsi="Arial"/>
                <w:sz w:val="11"/>
              </w:rPr>
              <w:t>Seguimiento al número de interesados y ofertas, revisión de observaciones y análisis de causas de eventuales recha</w:t>
            </w:r>
            <w:r>
              <w:rPr>
                <w:rFonts w:ascii="Arial" w:hAnsi="Arial"/>
                <w:sz w:val="11"/>
              </w:rPr>
              <w:t>zos.</w:t>
            </w:r>
          </w:p>
        </w:tc>
        <w:tc>
          <w:tcPr>
            <w:tcW w:w="699" w:type="dxa"/>
            <w:tcMar>
              <w:top w:w="30" w:type="dxa"/>
              <w:left w:w="30" w:type="dxa"/>
              <w:bottom w:w="30" w:type="dxa"/>
              <w:right w:w="30" w:type="dxa"/>
            </w:tcMar>
            <w:vAlign w:val="center"/>
          </w:tcPr>
          <w:p w14:paraId="383C4430" w14:textId="77777777" w:rsidR="00D91B8A" w:rsidRDefault="004C162A">
            <w:pPr>
              <w:spacing w:line="216" w:lineRule="auto"/>
              <w:jc w:val="center"/>
            </w:pPr>
            <w:r>
              <w:rPr>
                <w:rFonts w:ascii="Arial" w:hAnsi="Arial"/>
                <w:sz w:val="11"/>
              </w:rPr>
              <w:t>Durante la etapa de selección</w:t>
            </w:r>
          </w:p>
        </w:tc>
      </w:tr>
      <w:tr w:rsidR="00D91B8A" w14:paraId="68ADB556" w14:textId="77777777">
        <w:trPr>
          <w:cantSplit/>
        </w:trPr>
        <w:tc>
          <w:tcPr>
            <w:tcW w:w="423" w:type="dxa"/>
            <w:tcMar>
              <w:top w:w="30" w:type="dxa"/>
              <w:left w:w="30" w:type="dxa"/>
              <w:bottom w:w="30" w:type="dxa"/>
              <w:right w:w="30" w:type="dxa"/>
            </w:tcMar>
            <w:vAlign w:val="center"/>
          </w:tcPr>
          <w:p w14:paraId="48AFC4B2" w14:textId="77777777" w:rsidR="00D91B8A" w:rsidRDefault="004C162A">
            <w:pPr>
              <w:spacing w:line="216" w:lineRule="auto"/>
              <w:jc w:val="center"/>
            </w:pPr>
            <w:r>
              <w:rPr>
                <w:rFonts w:ascii="Arial" w:hAnsi="Arial"/>
                <w:sz w:val="11"/>
              </w:rPr>
              <w:lastRenderedPageBreak/>
              <w:t>4</w:t>
            </w:r>
          </w:p>
        </w:tc>
        <w:tc>
          <w:tcPr>
            <w:tcW w:w="423" w:type="dxa"/>
            <w:tcMar>
              <w:top w:w="30" w:type="dxa"/>
              <w:left w:w="30" w:type="dxa"/>
              <w:bottom w:w="30" w:type="dxa"/>
              <w:right w:w="30" w:type="dxa"/>
            </w:tcMar>
            <w:vAlign w:val="center"/>
          </w:tcPr>
          <w:p w14:paraId="1A19B004" w14:textId="77777777" w:rsidR="00D91B8A" w:rsidRDefault="004C162A">
            <w:pPr>
              <w:spacing w:line="216" w:lineRule="auto"/>
              <w:jc w:val="center"/>
            </w:pPr>
            <w:r>
              <w:rPr>
                <w:rFonts w:ascii="Arial" w:hAnsi="Arial"/>
                <w:sz w:val="11"/>
              </w:rPr>
              <w:t>General</w:t>
            </w:r>
          </w:p>
        </w:tc>
        <w:tc>
          <w:tcPr>
            <w:tcW w:w="424" w:type="dxa"/>
            <w:tcMar>
              <w:top w:w="30" w:type="dxa"/>
              <w:left w:w="30" w:type="dxa"/>
              <w:bottom w:w="30" w:type="dxa"/>
              <w:right w:w="30" w:type="dxa"/>
            </w:tcMar>
            <w:vAlign w:val="center"/>
          </w:tcPr>
          <w:p w14:paraId="66824AA4" w14:textId="77777777" w:rsidR="00D91B8A" w:rsidRDefault="004C162A">
            <w:pPr>
              <w:spacing w:line="216" w:lineRule="auto"/>
              <w:jc w:val="center"/>
            </w:pPr>
            <w:r>
              <w:rPr>
                <w:rFonts w:ascii="Arial" w:hAnsi="Arial"/>
                <w:sz w:val="11"/>
              </w:rPr>
              <w:t>Externa</w:t>
            </w:r>
          </w:p>
        </w:tc>
        <w:tc>
          <w:tcPr>
            <w:tcW w:w="424" w:type="dxa"/>
            <w:tcMar>
              <w:top w:w="30" w:type="dxa"/>
              <w:left w:w="30" w:type="dxa"/>
              <w:bottom w:w="30" w:type="dxa"/>
              <w:right w:w="30" w:type="dxa"/>
            </w:tcMar>
            <w:vAlign w:val="center"/>
          </w:tcPr>
          <w:p w14:paraId="2F765078" w14:textId="77777777" w:rsidR="00D91B8A" w:rsidRDefault="004C162A">
            <w:pPr>
              <w:spacing w:line="216" w:lineRule="auto"/>
              <w:jc w:val="center"/>
            </w:pPr>
            <w:r>
              <w:rPr>
                <w:rFonts w:ascii="Arial" w:hAnsi="Arial"/>
                <w:sz w:val="11"/>
              </w:rPr>
              <w:t>Ejecución</w:t>
            </w:r>
          </w:p>
        </w:tc>
        <w:tc>
          <w:tcPr>
            <w:tcW w:w="424" w:type="dxa"/>
            <w:tcMar>
              <w:top w:w="30" w:type="dxa"/>
              <w:left w:w="30" w:type="dxa"/>
              <w:bottom w:w="30" w:type="dxa"/>
              <w:right w:w="30" w:type="dxa"/>
            </w:tcMar>
            <w:vAlign w:val="center"/>
          </w:tcPr>
          <w:p w14:paraId="68F9CBBB" w14:textId="77777777" w:rsidR="00D91B8A" w:rsidRDefault="004C162A">
            <w:pPr>
              <w:spacing w:line="216" w:lineRule="auto"/>
              <w:jc w:val="center"/>
            </w:pPr>
            <w:r>
              <w:rPr>
                <w:rFonts w:ascii="Arial" w:hAnsi="Arial"/>
                <w:sz w:val="11"/>
              </w:rPr>
              <w:t>Económico</w:t>
            </w:r>
          </w:p>
        </w:tc>
        <w:tc>
          <w:tcPr>
            <w:tcW w:w="626" w:type="dxa"/>
            <w:tcMar>
              <w:top w:w="30" w:type="dxa"/>
              <w:left w:w="30" w:type="dxa"/>
              <w:bottom w:w="30" w:type="dxa"/>
              <w:right w:w="30" w:type="dxa"/>
            </w:tcMar>
            <w:vAlign w:val="center"/>
          </w:tcPr>
          <w:p w14:paraId="5209B15B" w14:textId="77777777" w:rsidR="00D91B8A" w:rsidRDefault="004C162A">
            <w:pPr>
              <w:spacing w:line="216" w:lineRule="auto"/>
              <w:jc w:val="left"/>
            </w:pPr>
            <w:r>
              <w:rPr>
                <w:rFonts w:ascii="Arial" w:hAnsi="Arial"/>
                <w:sz w:val="11"/>
              </w:rPr>
              <w:t xml:space="preserve">Incremento de precios de materiales, insumos, transporte, mano de obra o equipos durante la ejecución, especialmente en pinturas deportivas especializadas, productos de </w:t>
            </w:r>
            <w:r>
              <w:rPr>
                <w:rFonts w:ascii="Arial" w:hAnsi="Arial"/>
                <w:sz w:val="11"/>
              </w:rPr>
              <w:t>recubrimiento, concreto y elementos metálicos.</w:t>
            </w:r>
          </w:p>
        </w:tc>
        <w:tc>
          <w:tcPr>
            <w:tcW w:w="424" w:type="dxa"/>
            <w:tcMar>
              <w:top w:w="30" w:type="dxa"/>
              <w:left w:w="30" w:type="dxa"/>
              <w:bottom w:w="30" w:type="dxa"/>
              <w:right w:w="30" w:type="dxa"/>
            </w:tcMar>
            <w:vAlign w:val="center"/>
          </w:tcPr>
          <w:p w14:paraId="58E5C387" w14:textId="77777777" w:rsidR="00D91B8A" w:rsidRDefault="004C162A">
            <w:pPr>
              <w:spacing w:line="216" w:lineRule="auto"/>
              <w:jc w:val="left"/>
            </w:pPr>
            <w:r>
              <w:rPr>
                <w:rFonts w:ascii="Arial" w:hAnsi="Arial"/>
                <w:sz w:val="11"/>
              </w:rPr>
              <w:t>Reducción del margen del contratista, dificultades de abastecimiento o presión sobre la programación y los costos de ejecución.</w:t>
            </w:r>
          </w:p>
        </w:tc>
        <w:tc>
          <w:tcPr>
            <w:tcW w:w="424" w:type="dxa"/>
            <w:tcMar>
              <w:top w:w="30" w:type="dxa"/>
              <w:left w:w="30" w:type="dxa"/>
              <w:bottom w:w="30" w:type="dxa"/>
              <w:right w:w="30" w:type="dxa"/>
            </w:tcMar>
            <w:vAlign w:val="center"/>
          </w:tcPr>
          <w:p w14:paraId="018AF939"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4B87B7C1"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30A13BDC" w14:textId="77777777" w:rsidR="00D91B8A" w:rsidRDefault="004C162A">
            <w:pPr>
              <w:spacing w:line="216" w:lineRule="auto"/>
              <w:jc w:val="center"/>
            </w:pPr>
            <w:r>
              <w:rPr>
                <w:rFonts w:ascii="Arial" w:hAnsi="Arial"/>
                <w:sz w:val="11"/>
              </w:rPr>
              <w:t>7</w:t>
            </w:r>
          </w:p>
        </w:tc>
        <w:tc>
          <w:tcPr>
            <w:tcW w:w="424" w:type="dxa"/>
            <w:tcMar>
              <w:top w:w="30" w:type="dxa"/>
              <w:left w:w="30" w:type="dxa"/>
              <w:bottom w:w="30" w:type="dxa"/>
              <w:right w:w="30" w:type="dxa"/>
            </w:tcMar>
            <w:vAlign w:val="center"/>
          </w:tcPr>
          <w:p w14:paraId="34823692" w14:textId="77777777" w:rsidR="00D91B8A" w:rsidRDefault="004C162A">
            <w:pPr>
              <w:spacing w:line="216" w:lineRule="auto"/>
              <w:jc w:val="center"/>
            </w:pPr>
            <w:r>
              <w:rPr>
                <w:rFonts w:ascii="Arial" w:hAnsi="Arial"/>
                <w:sz w:val="11"/>
              </w:rPr>
              <w:t>Alto</w:t>
            </w:r>
          </w:p>
        </w:tc>
        <w:tc>
          <w:tcPr>
            <w:tcW w:w="424" w:type="dxa"/>
            <w:tcMar>
              <w:top w:w="30" w:type="dxa"/>
              <w:left w:w="30" w:type="dxa"/>
              <w:bottom w:w="30" w:type="dxa"/>
              <w:right w:w="30" w:type="dxa"/>
            </w:tcMar>
            <w:vAlign w:val="center"/>
          </w:tcPr>
          <w:p w14:paraId="02745C1B" w14:textId="77777777" w:rsidR="00D91B8A" w:rsidRDefault="004C162A">
            <w:pPr>
              <w:spacing w:line="216" w:lineRule="auto"/>
              <w:jc w:val="center"/>
            </w:pPr>
            <w:r>
              <w:rPr>
                <w:rFonts w:ascii="Arial" w:hAnsi="Arial"/>
                <w:sz w:val="11"/>
              </w:rPr>
              <w:t>Contratista</w:t>
            </w:r>
          </w:p>
        </w:tc>
        <w:tc>
          <w:tcPr>
            <w:tcW w:w="424" w:type="dxa"/>
            <w:tcMar>
              <w:top w:w="30" w:type="dxa"/>
              <w:left w:w="30" w:type="dxa"/>
              <w:bottom w:w="30" w:type="dxa"/>
              <w:right w:w="30" w:type="dxa"/>
            </w:tcMar>
            <w:vAlign w:val="center"/>
          </w:tcPr>
          <w:p w14:paraId="44FE1BD9" w14:textId="77777777" w:rsidR="00D91B8A" w:rsidRDefault="004C162A">
            <w:pPr>
              <w:spacing w:line="216" w:lineRule="auto"/>
              <w:jc w:val="left"/>
            </w:pPr>
            <w:r>
              <w:rPr>
                <w:rFonts w:ascii="Arial" w:hAnsi="Arial"/>
                <w:sz w:val="11"/>
              </w:rPr>
              <w:t>Programación temprana de compras; cotizaciones y órdenes d</w:t>
            </w:r>
            <w:r>
              <w:rPr>
                <w:rFonts w:ascii="Arial" w:hAnsi="Arial"/>
                <w:sz w:val="11"/>
              </w:rPr>
              <w:t>e suministro oportunas; previsión de costos en la oferta; selección de proveedores alternos técnicamente equivalentes previa aprobación; control de inventarios.</w:t>
            </w:r>
          </w:p>
        </w:tc>
        <w:tc>
          <w:tcPr>
            <w:tcW w:w="424" w:type="dxa"/>
            <w:tcMar>
              <w:top w:w="30" w:type="dxa"/>
              <w:left w:w="30" w:type="dxa"/>
              <w:bottom w:w="30" w:type="dxa"/>
              <w:right w:w="30" w:type="dxa"/>
            </w:tcMar>
            <w:vAlign w:val="center"/>
          </w:tcPr>
          <w:p w14:paraId="637F3BD5"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23274FB8"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362A0A8E"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05E3B2B8"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0B4BFB1D"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7CED38D6" w14:textId="77777777" w:rsidR="00D91B8A" w:rsidRDefault="004C162A">
            <w:pPr>
              <w:spacing w:line="216" w:lineRule="auto"/>
              <w:jc w:val="center"/>
            </w:pPr>
            <w:r>
              <w:rPr>
                <w:rFonts w:ascii="Arial" w:hAnsi="Arial"/>
                <w:sz w:val="11"/>
              </w:rPr>
              <w:t>Contratista / Residente de obra</w:t>
            </w:r>
          </w:p>
        </w:tc>
        <w:tc>
          <w:tcPr>
            <w:tcW w:w="401" w:type="dxa"/>
            <w:tcMar>
              <w:top w:w="30" w:type="dxa"/>
              <w:left w:w="30" w:type="dxa"/>
              <w:bottom w:w="30" w:type="dxa"/>
              <w:right w:w="30" w:type="dxa"/>
            </w:tcMar>
            <w:vAlign w:val="center"/>
          </w:tcPr>
          <w:p w14:paraId="33AA5783" w14:textId="77777777" w:rsidR="00D91B8A" w:rsidRDefault="004C162A">
            <w:pPr>
              <w:spacing w:line="216" w:lineRule="auto"/>
              <w:jc w:val="center"/>
            </w:pPr>
            <w:r>
              <w:rPr>
                <w:rFonts w:ascii="Arial" w:hAnsi="Arial"/>
                <w:sz w:val="11"/>
              </w:rPr>
              <w:t xml:space="preserve">Durante los 90 días calendario de </w:t>
            </w:r>
            <w:r>
              <w:rPr>
                <w:rFonts w:ascii="Arial" w:hAnsi="Arial"/>
                <w:sz w:val="11"/>
              </w:rPr>
              <w:t>ejecución</w:t>
            </w:r>
          </w:p>
        </w:tc>
        <w:tc>
          <w:tcPr>
            <w:tcW w:w="459" w:type="dxa"/>
            <w:tcMar>
              <w:top w:w="30" w:type="dxa"/>
              <w:left w:w="30" w:type="dxa"/>
              <w:bottom w:w="30" w:type="dxa"/>
              <w:right w:w="30" w:type="dxa"/>
            </w:tcMar>
            <w:vAlign w:val="center"/>
          </w:tcPr>
          <w:p w14:paraId="28EC1A7A" w14:textId="77777777" w:rsidR="00D91B8A" w:rsidRDefault="004C162A">
            <w:pPr>
              <w:spacing w:line="216" w:lineRule="auto"/>
              <w:jc w:val="left"/>
            </w:pPr>
            <w:r>
              <w:rPr>
                <w:rFonts w:ascii="Arial" w:hAnsi="Arial"/>
                <w:sz w:val="11"/>
              </w:rPr>
              <w:t>Comparación periódica de precios y disponibilidad; seguimiento a órdenes de compra, inventarios y programación de suministros.</w:t>
            </w:r>
          </w:p>
        </w:tc>
        <w:tc>
          <w:tcPr>
            <w:tcW w:w="699" w:type="dxa"/>
            <w:tcMar>
              <w:top w:w="30" w:type="dxa"/>
              <w:left w:w="30" w:type="dxa"/>
              <w:bottom w:w="30" w:type="dxa"/>
              <w:right w:w="30" w:type="dxa"/>
            </w:tcMar>
            <w:vAlign w:val="center"/>
          </w:tcPr>
          <w:p w14:paraId="04C084A7" w14:textId="77777777" w:rsidR="00D91B8A" w:rsidRDefault="004C162A">
            <w:pPr>
              <w:spacing w:line="216" w:lineRule="auto"/>
              <w:jc w:val="center"/>
            </w:pPr>
            <w:r>
              <w:rPr>
                <w:rFonts w:ascii="Arial" w:hAnsi="Arial"/>
                <w:sz w:val="11"/>
              </w:rPr>
              <w:t>Semanal</w:t>
            </w:r>
          </w:p>
        </w:tc>
      </w:tr>
      <w:tr w:rsidR="00D91B8A" w14:paraId="364D7EF6" w14:textId="77777777">
        <w:trPr>
          <w:cantSplit/>
        </w:trPr>
        <w:tc>
          <w:tcPr>
            <w:tcW w:w="423" w:type="dxa"/>
            <w:tcMar>
              <w:top w:w="30" w:type="dxa"/>
              <w:left w:w="30" w:type="dxa"/>
              <w:bottom w:w="30" w:type="dxa"/>
              <w:right w:w="30" w:type="dxa"/>
            </w:tcMar>
            <w:vAlign w:val="center"/>
          </w:tcPr>
          <w:p w14:paraId="6B1286B2" w14:textId="77777777" w:rsidR="00D91B8A" w:rsidRDefault="004C162A">
            <w:pPr>
              <w:spacing w:line="216" w:lineRule="auto"/>
              <w:jc w:val="center"/>
            </w:pPr>
            <w:r>
              <w:rPr>
                <w:rFonts w:ascii="Arial" w:hAnsi="Arial"/>
                <w:sz w:val="11"/>
              </w:rPr>
              <w:t>5</w:t>
            </w:r>
          </w:p>
        </w:tc>
        <w:tc>
          <w:tcPr>
            <w:tcW w:w="423" w:type="dxa"/>
            <w:tcMar>
              <w:top w:w="30" w:type="dxa"/>
              <w:left w:w="30" w:type="dxa"/>
              <w:bottom w:w="30" w:type="dxa"/>
              <w:right w:w="30" w:type="dxa"/>
            </w:tcMar>
            <w:vAlign w:val="center"/>
          </w:tcPr>
          <w:p w14:paraId="40C64E6E" w14:textId="77777777" w:rsidR="00D91B8A" w:rsidRDefault="004C162A">
            <w:pPr>
              <w:spacing w:line="216" w:lineRule="auto"/>
              <w:jc w:val="center"/>
            </w:pPr>
            <w:r>
              <w:rPr>
                <w:rFonts w:ascii="Arial" w:hAnsi="Arial"/>
                <w:sz w:val="11"/>
              </w:rPr>
              <w:t>Específico</w:t>
            </w:r>
          </w:p>
        </w:tc>
        <w:tc>
          <w:tcPr>
            <w:tcW w:w="424" w:type="dxa"/>
            <w:tcMar>
              <w:top w:w="30" w:type="dxa"/>
              <w:left w:w="30" w:type="dxa"/>
              <w:bottom w:w="30" w:type="dxa"/>
              <w:right w:w="30" w:type="dxa"/>
            </w:tcMar>
            <w:vAlign w:val="center"/>
          </w:tcPr>
          <w:p w14:paraId="12BB9DDE" w14:textId="77777777" w:rsidR="00D91B8A" w:rsidRDefault="004C162A">
            <w:pPr>
              <w:spacing w:line="216" w:lineRule="auto"/>
              <w:jc w:val="center"/>
            </w:pPr>
            <w:r>
              <w:rPr>
                <w:rFonts w:ascii="Arial" w:hAnsi="Arial"/>
                <w:sz w:val="11"/>
              </w:rPr>
              <w:t>Externa</w:t>
            </w:r>
          </w:p>
        </w:tc>
        <w:tc>
          <w:tcPr>
            <w:tcW w:w="424" w:type="dxa"/>
            <w:tcMar>
              <w:top w:w="30" w:type="dxa"/>
              <w:left w:w="30" w:type="dxa"/>
              <w:bottom w:w="30" w:type="dxa"/>
              <w:right w:w="30" w:type="dxa"/>
            </w:tcMar>
            <w:vAlign w:val="center"/>
          </w:tcPr>
          <w:p w14:paraId="42A40133" w14:textId="77777777" w:rsidR="00D91B8A" w:rsidRDefault="004C162A">
            <w:pPr>
              <w:spacing w:line="216" w:lineRule="auto"/>
              <w:jc w:val="center"/>
            </w:pPr>
            <w:r>
              <w:rPr>
                <w:rFonts w:ascii="Arial" w:hAnsi="Arial"/>
                <w:sz w:val="11"/>
              </w:rPr>
              <w:t>Ejecución</w:t>
            </w:r>
          </w:p>
        </w:tc>
        <w:tc>
          <w:tcPr>
            <w:tcW w:w="424" w:type="dxa"/>
            <w:tcMar>
              <w:top w:w="30" w:type="dxa"/>
              <w:left w:w="30" w:type="dxa"/>
              <w:bottom w:w="30" w:type="dxa"/>
              <w:right w:w="30" w:type="dxa"/>
            </w:tcMar>
            <w:vAlign w:val="center"/>
          </w:tcPr>
          <w:p w14:paraId="28CEDA2B" w14:textId="77777777" w:rsidR="00D91B8A" w:rsidRDefault="004C162A">
            <w:pPr>
              <w:spacing w:line="216" w:lineRule="auto"/>
              <w:jc w:val="center"/>
            </w:pPr>
            <w:r>
              <w:rPr>
                <w:rFonts w:ascii="Arial" w:hAnsi="Arial"/>
                <w:sz w:val="11"/>
              </w:rPr>
              <w:t>Operacional</w:t>
            </w:r>
          </w:p>
        </w:tc>
        <w:tc>
          <w:tcPr>
            <w:tcW w:w="626" w:type="dxa"/>
            <w:tcMar>
              <w:top w:w="30" w:type="dxa"/>
              <w:left w:w="30" w:type="dxa"/>
              <w:bottom w:w="30" w:type="dxa"/>
              <w:right w:w="30" w:type="dxa"/>
            </w:tcMar>
            <w:vAlign w:val="center"/>
          </w:tcPr>
          <w:p w14:paraId="229478E4" w14:textId="77777777" w:rsidR="00D91B8A" w:rsidRDefault="004C162A">
            <w:pPr>
              <w:spacing w:line="216" w:lineRule="auto"/>
              <w:jc w:val="left"/>
            </w:pPr>
            <w:r>
              <w:rPr>
                <w:rFonts w:ascii="Arial" w:hAnsi="Arial"/>
                <w:sz w:val="11"/>
              </w:rPr>
              <w:t>Demoras en fabricación, despacho, transporte o disponibilidad de ma</w:t>
            </w:r>
            <w:r>
              <w:rPr>
                <w:rFonts w:ascii="Arial" w:hAnsi="Arial"/>
                <w:sz w:val="11"/>
              </w:rPr>
              <w:t>teriales especializados requeridos para pintura deportiva, sellantes, cubiertas, enchapes o mobiliario.</w:t>
            </w:r>
          </w:p>
        </w:tc>
        <w:tc>
          <w:tcPr>
            <w:tcW w:w="424" w:type="dxa"/>
            <w:tcMar>
              <w:top w:w="30" w:type="dxa"/>
              <w:left w:w="30" w:type="dxa"/>
              <w:bottom w:w="30" w:type="dxa"/>
              <w:right w:w="30" w:type="dxa"/>
            </w:tcMar>
            <w:vAlign w:val="center"/>
          </w:tcPr>
          <w:p w14:paraId="34EE916E" w14:textId="77777777" w:rsidR="00D91B8A" w:rsidRDefault="004C162A">
            <w:pPr>
              <w:spacing w:line="216" w:lineRule="auto"/>
              <w:jc w:val="left"/>
            </w:pPr>
            <w:r>
              <w:rPr>
                <w:rFonts w:ascii="Arial" w:hAnsi="Arial"/>
                <w:sz w:val="11"/>
              </w:rPr>
              <w:t>Suspensión o reprogramación de frentes de trabajo, pérdida de rendimiento y posible atraso del cronograma.</w:t>
            </w:r>
          </w:p>
        </w:tc>
        <w:tc>
          <w:tcPr>
            <w:tcW w:w="424" w:type="dxa"/>
            <w:tcMar>
              <w:top w:w="30" w:type="dxa"/>
              <w:left w:w="30" w:type="dxa"/>
              <w:bottom w:w="30" w:type="dxa"/>
              <w:right w:w="30" w:type="dxa"/>
            </w:tcMar>
            <w:vAlign w:val="center"/>
          </w:tcPr>
          <w:p w14:paraId="3F4DF131"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2C2AC28A"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7F75E485" w14:textId="77777777" w:rsidR="00D91B8A" w:rsidRDefault="004C162A">
            <w:pPr>
              <w:spacing w:line="216" w:lineRule="auto"/>
              <w:jc w:val="center"/>
            </w:pPr>
            <w:r>
              <w:rPr>
                <w:rFonts w:ascii="Arial" w:hAnsi="Arial"/>
                <w:sz w:val="11"/>
              </w:rPr>
              <w:t>7</w:t>
            </w:r>
          </w:p>
        </w:tc>
        <w:tc>
          <w:tcPr>
            <w:tcW w:w="424" w:type="dxa"/>
            <w:tcMar>
              <w:top w:w="30" w:type="dxa"/>
              <w:left w:w="30" w:type="dxa"/>
              <w:bottom w:w="30" w:type="dxa"/>
              <w:right w:w="30" w:type="dxa"/>
            </w:tcMar>
            <w:vAlign w:val="center"/>
          </w:tcPr>
          <w:p w14:paraId="68CCD1F4" w14:textId="77777777" w:rsidR="00D91B8A" w:rsidRDefault="004C162A">
            <w:pPr>
              <w:spacing w:line="216" w:lineRule="auto"/>
              <w:jc w:val="center"/>
            </w:pPr>
            <w:r>
              <w:rPr>
                <w:rFonts w:ascii="Arial" w:hAnsi="Arial"/>
                <w:sz w:val="11"/>
              </w:rPr>
              <w:t>Alto</w:t>
            </w:r>
          </w:p>
        </w:tc>
        <w:tc>
          <w:tcPr>
            <w:tcW w:w="424" w:type="dxa"/>
            <w:tcMar>
              <w:top w:w="30" w:type="dxa"/>
              <w:left w:w="30" w:type="dxa"/>
              <w:bottom w:w="30" w:type="dxa"/>
              <w:right w:w="30" w:type="dxa"/>
            </w:tcMar>
            <w:vAlign w:val="center"/>
          </w:tcPr>
          <w:p w14:paraId="149F5F6D" w14:textId="77777777" w:rsidR="00D91B8A" w:rsidRDefault="004C162A">
            <w:pPr>
              <w:spacing w:line="216" w:lineRule="auto"/>
              <w:jc w:val="center"/>
            </w:pPr>
            <w:r>
              <w:rPr>
                <w:rFonts w:ascii="Arial" w:hAnsi="Arial"/>
                <w:sz w:val="11"/>
              </w:rPr>
              <w:t>Contratista</w:t>
            </w:r>
          </w:p>
        </w:tc>
        <w:tc>
          <w:tcPr>
            <w:tcW w:w="424" w:type="dxa"/>
            <w:tcMar>
              <w:top w:w="30" w:type="dxa"/>
              <w:left w:w="30" w:type="dxa"/>
              <w:bottom w:w="30" w:type="dxa"/>
              <w:right w:w="30" w:type="dxa"/>
            </w:tcMar>
            <w:vAlign w:val="center"/>
          </w:tcPr>
          <w:p w14:paraId="411C8DA6" w14:textId="77777777" w:rsidR="00D91B8A" w:rsidRDefault="004C162A">
            <w:pPr>
              <w:spacing w:line="216" w:lineRule="auto"/>
              <w:jc w:val="left"/>
            </w:pPr>
            <w:r>
              <w:rPr>
                <w:rFonts w:ascii="Arial" w:hAnsi="Arial"/>
                <w:sz w:val="11"/>
              </w:rPr>
              <w:t xml:space="preserve">Plan de </w:t>
            </w:r>
            <w:r>
              <w:rPr>
                <w:rFonts w:ascii="Arial" w:hAnsi="Arial"/>
                <w:sz w:val="11"/>
              </w:rPr>
              <w:t>adquisiciones y suministros desde el inicio; identificación de tiempos de entrega; compra anticipada; proveedores alternos; aprobación temprana de fichas técnicas y muestras por la supervisión/interventoría.</w:t>
            </w:r>
          </w:p>
        </w:tc>
        <w:tc>
          <w:tcPr>
            <w:tcW w:w="424" w:type="dxa"/>
            <w:tcMar>
              <w:top w:w="30" w:type="dxa"/>
              <w:left w:w="30" w:type="dxa"/>
              <w:bottom w:w="30" w:type="dxa"/>
              <w:right w:w="30" w:type="dxa"/>
            </w:tcMar>
            <w:vAlign w:val="center"/>
          </w:tcPr>
          <w:p w14:paraId="7F72E3DB"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759C3E7E"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06166462"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2415B9C7"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7084C747"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30DDF3A4" w14:textId="77777777" w:rsidR="00D91B8A" w:rsidRDefault="004C162A">
            <w:pPr>
              <w:spacing w:line="216" w:lineRule="auto"/>
              <w:jc w:val="center"/>
            </w:pPr>
            <w:r>
              <w:rPr>
                <w:rFonts w:ascii="Arial" w:hAnsi="Arial"/>
                <w:sz w:val="11"/>
              </w:rPr>
              <w:t>Contratista / Residente de obra</w:t>
            </w:r>
          </w:p>
        </w:tc>
        <w:tc>
          <w:tcPr>
            <w:tcW w:w="401" w:type="dxa"/>
            <w:tcMar>
              <w:top w:w="30" w:type="dxa"/>
              <w:left w:w="30" w:type="dxa"/>
              <w:bottom w:w="30" w:type="dxa"/>
              <w:right w:w="30" w:type="dxa"/>
            </w:tcMar>
            <w:vAlign w:val="center"/>
          </w:tcPr>
          <w:p w14:paraId="4DD8B65D" w14:textId="77777777" w:rsidR="00D91B8A" w:rsidRDefault="004C162A">
            <w:pPr>
              <w:spacing w:line="216" w:lineRule="auto"/>
              <w:jc w:val="center"/>
            </w:pPr>
            <w:r>
              <w:rPr>
                <w:rFonts w:ascii="Arial" w:hAnsi="Arial"/>
                <w:sz w:val="11"/>
              </w:rPr>
              <w:t>D</w:t>
            </w:r>
            <w:r>
              <w:rPr>
                <w:rFonts w:ascii="Arial" w:hAnsi="Arial"/>
                <w:sz w:val="11"/>
              </w:rPr>
              <w:t>esde el acta de inicio y durante la ejecución</w:t>
            </w:r>
          </w:p>
        </w:tc>
        <w:tc>
          <w:tcPr>
            <w:tcW w:w="459" w:type="dxa"/>
            <w:tcMar>
              <w:top w:w="30" w:type="dxa"/>
              <w:left w:w="30" w:type="dxa"/>
              <w:bottom w:w="30" w:type="dxa"/>
              <w:right w:w="30" w:type="dxa"/>
            </w:tcMar>
            <w:vAlign w:val="center"/>
          </w:tcPr>
          <w:p w14:paraId="0DD8FB2F" w14:textId="77777777" w:rsidR="00D91B8A" w:rsidRDefault="004C162A">
            <w:pPr>
              <w:spacing w:line="216" w:lineRule="auto"/>
              <w:jc w:val="left"/>
            </w:pPr>
            <w:r>
              <w:rPr>
                <w:rFonts w:ascii="Arial" w:hAnsi="Arial"/>
                <w:sz w:val="11"/>
              </w:rPr>
              <w:t>Control de órdenes de compra, fechas comprometidas de entrega, inventarios y ruta crítica del cronograma.</w:t>
            </w:r>
          </w:p>
        </w:tc>
        <w:tc>
          <w:tcPr>
            <w:tcW w:w="699" w:type="dxa"/>
            <w:tcMar>
              <w:top w:w="30" w:type="dxa"/>
              <w:left w:w="30" w:type="dxa"/>
              <w:bottom w:w="30" w:type="dxa"/>
              <w:right w:w="30" w:type="dxa"/>
            </w:tcMar>
            <w:vAlign w:val="center"/>
          </w:tcPr>
          <w:p w14:paraId="5828F50B" w14:textId="77777777" w:rsidR="00D91B8A" w:rsidRDefault="004C162A">
            <w:pPr>
              <w:spacing w:line="216" w:lineRule="auto"/>
              <w:jc w:val="center"/>
            </w:pPr>
            <w:r>
              <w:rPr>
                <w:rFonts w:ascii="Arial" w:hAnsi="Arial"/>
                <w:sz w:val="11"/>
              </w:rPr>
              <w:t>Semanal</w:t>
            </w:r>
          </w:p>
        </w:tc>
      </w:tr>
      <w:tr w:rsidR="00D91B8A" w14:paraId="4BAE89C0" w14:textId="77777777">
        <w:trPr>
          <w:cantSplit/>
        </w:trPr>
        <w:tc>
          <w:tcPr>
            <w:tcW w:w="423" w:type="dxa"/>
            <w:tcMar>
              <w:top w:w="30" w:type="dxa"/>
              <w:left w:w="30" w:type="dxa"/>
              <w:bottom w:w="30" w:type="dxa"/>
              <w:right w:w="30" w:type="dxa"/>
            </w:tcMar>
            <w:vAlign w:val="center"/>
          </w:tcPr>
          <w:p w14:paraId="560C86A5" w14:textId="77777777" w:rsidR="00D91B8A" w:rsidRDefault="004C162A">
            <w:pPr>
              <w:spacing w:line="216" w:lineRule="auto"/>
              <w:jc w:val="center"/>
            </w:pPr>
            <w:r>
              <w:rPr>
                <w:rFonts w:ascii="Arial" w:hAnsi="Arial"/>
                <w:sz w:val="11"/>
              </w:rPr>
              <w:t>6</w:t>
            </w:r>
          </w:p>
        </w:tc>
        <w:tc>
          <w:tcPr>
            <w:tcW w:w="423" w:type="dxa"/>
            <w:tcMar>
              <w:top w:w="30" w:type="dxa"/>
              <w:left w:w="30" w:type="dxa"/>
              <w:bottom w:w="30" w:type="dxa"/>
              <w:right w:w="30" w:type="dxa"/>
            </w:tcMar>
            <w:vAlign w:val="center"/>
          </w:tcPr>
          <w:p w14:paraId="39965BA2" w14:textId="77777777" w:rsidR="00D91B8A" w:rsidRDefault="004C162A">
            <w:pPr>
              <w:spacing w:line="216" w:lineRule="auto"/>
              <w:jc w:val="center"/>
            </w:pPr>
            <w:r>
              <w:rPr>
                <w:rFonts w:ascii="Arial" w:hAnsi="Arial"/>
                <w:sz w:val="11"/>
              </w:rPr>
              <w:t>General</w:t>
            </w:r>
          </w:p>
        </w:tc>
        <w:tc>
          <w:tcPr>
            <w:tcW w:w="424" w:type="dxa"/>
            <w:tcMar>
              <w:top w:w="30" w:type="dxa"/>
              <w:left w:w="30" w:type="dxa"/>
              <w:bottom w:w="30" w:type="dxa"/>
              <w:right w:w="30" w:type="dxa"/>
            </w:tcMar>
            <w:vAlign w:val="center"/>
          </w:tcPr>
          <w:p w14:paraId="58461AB6" w14:textId="77777777" w:rsidR="00D91B8A" w:rsidRDefault="004C162A">
            <w:pPr>
              <w:spacing w:line="216" w:lineRule="auto"/>
              <w:jc w:val="center"/>
            </w:pPr>
            <w:r>
              <w:rPr>
                <w:rFonts w:ascii="Arial" w:hAnsi="Arial"/>
                <w:sz w:val="11"/>
              </w:rPr>
              <w:t>Externa</w:t>
            </w:r>
          </w:p>
        </w:tc>
        <w:tc>
          <w:tcPr>
            <w:tcW w:w="424" w:type="dxa"/>
            <w:tcMar>
              <w:top w:w="30" w:type="dxa"/>
              <w:left w:w="30" w:type="dxa"/>
              <w:bottom w:w="30" w:type="dxa"/>
              <w:right w:w="30" w:type="dxa"/>
            </w:tcMar>
            <w:vAlign w:val="center"/>
          </w:tcPr>
          <w:p w14:paraId="147B8F30" w14:textId="77777777" w:rsidR="00D91B8A" w:rsidRDefault="004C162A">
            <w:pPr>
              <w:spacing w:line="216" w:lineRule="auto"/>
              <w:jc w:val="center"/>
            </w:pPr>
            <w:r>
              <w:rPr>
                <w:rFonts w:ascii="Arial" w:hAnsi="Arial"/>
                <w:sz w:val="11"/>
              </w:rPr>
              <w:t>Ejecución</w:t>
            </w:r>
          </w:p>
        </w:tc>
        <w:tc>
          <w:tcPr>
            <w:tcW w:w="424" w:type="dxa"/>
            <w:tcMar>
              <w:top w:w="30" w:type="dxa"/>
              <w:left w:w="30" w:type="dxa"/>
              <w:bottom w:w="30" w:type="dxa"/>
              <w:right w:w="30" w:type="dxa"/>
            </w:tcMar>
            <w:vAlign w:val="center"/>
          </w:tcPr>
          <w:p w14:paraId="6330DA75" w14:textId="77777777" w:rsidR="00D91B8A" w:rsidRDefault="004C162A">
            <w:pPr>
              <w:spacing w:line="216" w:lineRule="auto"/>
              <w:jc w:val="center"/>
            </w:pPr>
            <w:r>
              <w:rPr>
                <w:rFonts w:ascii="Arial" w:hAnsi="Arial"/>
                <w:sz w:val="11"/>
              </w:rPr>
              <w:t>Naturaleza</w:t>
            </w:r>
          </w:p>
        </w:tc>
        <w:tc>
          <w:tcPr>
            <w:tcW w:w="626" w:type="dxa"/>
            <w:tcMar>
              <w:top w:w="30" w:type="dxa"/>
              <w:left w:w="30" w:type="dxa"/>
              <w:bottom w:w="30" w:type="dxa"/>
              <w:right w:w="30" w:type="dxa"/>
            </w:tcMar>
            <w:vAlign w:val="center"/>
          </w:tcPr>
          <w:p w14:paraId="6439B948" w14:textId="77777777" w:rsidR="00D91B8A" w:rsidRDefault="004C162A">
            <w:pPr>
              <w:spacing w:line="216" w:lineRule="auto"/>
              <w:jc w:val="left"/>
            </w:pPr>
            <w:r>
              <w:rPr>
                <w:rFonts w:ascii="Arial" w:hAnsi="Arial"/>
                <w:sz w:val="11"/>
              </w:rPr>
              <w:t xml:space="preserve">Precipitaciones u otras condiciones climáticas </w:t>
            </w:r>
            <w:r>
              <w:rPr>
                <w:rFonts w:ascii="Arial" w:hAnsi="Arial"/>
                <w:sz w:val="11"/>
              </w:rPr>
              <w:t>previsibles que impidan o reduzcan el rendimiento de actividades a la intemperie, preparación de superficies, pintura, concreto, empradización o intervención de cubiertas.</w:t>
            </w:r>
          </w:p>
        </w:tc>
        <w:tc>
          <w:tcPr>
            <w:tcW w:w="424" w:type="dxa"/>
            <w:tcMar>
              <w:top w:w="30" w:type="dxa"/>
              <w:left w:w="30" w:type="dxa"/>
              <w:bottom w:w="30" w:type="dxa"/>
              <w:right w:w="30" w:type="dxa"/>
            </w:tcMar>
            <w:vAlign w:val="center"/>
          </w:tcPr>
          <w:p w14:paraId="1585E5E3" w14:textId="77777777" w:rsidR="00D91B8A" w:rsidRDefault="004C162A">
            <w:pPr>
              <w:spacing w:line="216" w:lineRule="auto"/>
              <w:jc w:val="left"/>
            </w:pPr>
            <w:r>
              <w:rPr>
                <w:rFonts w:ascii="Arial" w:hAnsi="Arial"/>
                <w:sz w:val="11"/>
              </w:rPr>
              <w:t>Menores rendimientos, reprogramación de actividades, afectación de acabados y posibl</w:t>
            </w:r>
            <w:r>
              <w:rPr>
                <w:rFonts w:ascii="Arial" w:hAnsi="Arial"/>
                <w:sz w:val="11"/>
              </w:rPr>
              <w:t>e retraso del plazo.</w:t>
            </w:r>
          </w:p>
        </w:tc>
        <w:tc>
          <w:tcPr>
            <w:tcW w:w="424" w:type="dxa"/>
            <w:tcMar>
              <w:top w:w="30" w:type="dxa"/>
              <w:left w:w="30" w:type="dxa"/>
              <w:bottom w:w="30" w:type="dxa"/>
              <w:right w:w="30" w:type="dxa"/>
            </w:tcMar>
            <w:vAlign w:val="center"/>
          </w:tcPr>
          <w:p w14:paraId="4CD0EA10"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05B05549"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58C49375" w14:textId="77777777" w:rsidR="00D91B8A" w:rsidRDefault="004C162A">
            <w:pPr>
              <w:spacing w:line="216" w:lineRule="auto"/>
              <w:jc w:val="center"/>
            </w:pPr>
            <w:r>
              <w:rPr>
                <w:rFonts w:ascii="Arial" w:hAnsi="Arial"/>
                <w:sz w:val="11"/>
              </w:rPr>
              <w:t>6</w:t>
            </w:r>
          </w:p>
        </w:tc>
        <w:tc>
          <w:tcPr>
            <w:tcW w:w="424" w:type="dxa"/>
            <w:tcMar>
              <w:top w:w="30" w:type="dxa"/>
              <w:left w:w="30" w:type="dxa"/>
              <w:bottom w:w="30" w:type="dxa"/>
              <w:right w:w="30" w:type="dxa"/>
            </w:tcMar>
            <w:vAlign w:val="center"/>
          </w:tcPr>
          <w:p w14:paraId="0859C35A"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76A810FC" w14:textId="77777777" w:rsidR="00D91B8A" w:rsidRDefault="004C162A">
            <w:pPr>
              <w:spacing w:line="216" w:lineRule="auto"/>
              <w:jc w:val="center"/>
            </w:pPr>
            <w:r>
              <w:rPr>
                <w:rFonts w:ascii="Arial" w:hAnsi="Arial"/>
                <w:sz w:val="11"/>
              </w:rPr>
              <w:t>Contratista</w:t>
            </w:r>
          </w:p>
        </w:tc>
        <w:tc>
          <w:tcPr>
            <w:tcW w:w="424" w:type="dxa"/>
            <w:tcMar>
              <w:top w:w="30" w:type="dxa"/>
              <w:left w:w="30" w:type="dxa"/>
              <w:bottom w:w="30" w:type="dxa"/>
              <w:right w:w="30" w:type="dxa"/>
            </w:tcMar>
            <w:vAlign w:val="center"/>
          </w:tcPr>
          <w:p w14:paraId="28A083B7" w14:textId="77777777" w:rsidR="00D91B8A" w:rsidRDefault="004C162A">
            <w:pPr>
              <w:spacing w:line="216" w:lineRule="auto"/>
              <w:jc w:val="left"/>
            </w:pPr>
            <w:r>
              <w:rPr>
                <w:rFonts w:ascii="Arial" w:hAnsi="Arial"/>
                <w:sz w:val="11"/>
              </w:rPr>
              <w:t>Programar actividades según condiciones climáticas; proteger frentes y materiales; prever actividades alternas bajo cubierta; respetar condiciones de aplicación y curado de fabricantes; ajustar secuencias de tra</w:t>
            </w:r>
            <w:r>
              <w:rPr>
                <w:rFonts w:ascii="Arial" w:hAnsi="Arial"/>
                <w:sz w:val="11"/>
              </w:rPr>
              <w:t>bajo sin afectar calidad.</w:t>
            </w:r>
          </w:p>
        </w:tc>
        <w:tc>
          <w:tcPr>
            <w:tcW w:w="424" w:type="dxa"/>
            <w:tcMar>
              <w:top w:w="30" w:type="dxa"/>
              <w:left w:w="30" w:type="dxa"/>
              <w:bottom w:w="30" w:type="dxa"/>
              <w:right w:w="30" w:type="dxa"/>
            </w:tcMar>
            <w:vAlign w:val="center"/>
          </w:tcPr>
          <w:p w14:paraId="30E9DA2C"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1663A9E5"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08797CDA"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37B775B0" w14:textId="77777777" w:rsidR="00D91B8A" w:rsidRDefault="004C162A">
            <w:pPr>
              <w:spacing w:line="216" w:lineRule="auto"/>
              <w:jc w:val="center"/>
            </w:pPr>
            <w:r>
              <w:rPr>
                <w:rFonts w:ascii="Arial" w:hAnsi="Arial"/>
                <w:sz w:val="11"/>
              </w:rPr>
              <w:t>Bajo</w:t>
            </w:r>
          </w:p>
        </w:tc>
        <w:tc>
          <w:tcPr>
            <w:tcW w:w="424" w:type="dxa"/>
            <w:tcMar>
              <w:top w:w="30" w:type="dxa"/>
              <w:left w:w="30" w:type="dxa"/>
              <w:bottom w:w="30" w:type="dxa"/>
              <w:right w:w="30" w:type="dxa"/>
            </w:tcMar>
            <w:vAlign w:val="center"/>
          </w:tcPr>
          <w:p w14:paraId="142AA726"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435B17D9" w14:textId="77777777" w:rsidR="00D91B8A" w:rsidRDefault="004C162A">
            <w:pPr>
              <w:spacing w:line="216" w:lineRule="auto"/>
              <w:jc w:val="center"/>
            </w:pPr>
            <w:r>
              <w:rPr>
                <w:rFonts w:ascii="Arial" w:hAnsi="Arial"/>
                <w:sz w:val="11"/>
              </w:rPr>
              <w:t>Contratista / Residente de obra</w:t>
            </w:r>
          </w:p>
        </w:tc>
        <w:tc>
          <w:tcPr>
            <w:tcW w:w="401" w:type="dxa"/>
            <w:tcMar>
              <w:top w:w="30" w:type="dxa"/>
              <w:left w:w="30" w:type="dxa"/>
              <w:bottom w:w="30" w:type="dxa"/>
              <w:right w:w="30" w:type="dxa"/>
            </w:tcMar>
            <w:vAlign w:val="center"/>
          </w:tcPr>
          <w:p w14:paraId="18AEBEC5" w14:textId="77777777" w:rsidR="00D91B8A" w:rsidRDefault="004C162A">
            <w:pPr>
              <w:spacing w:line="216" w:lineRule="auto"/>
              <w:jc w:val="center"/>
            </w:pPr>
            <w:r>
              <w:rPr>
                <w:rFonts w:ascii="Arial" w:hAnsi="Arial"/>
                <w:sz w:val="11"/>
              </w:rPr>
              <w:t>Durante toda la ejecución</w:t>
            </w:r>
          </w:p>
        </w:tc>
        <w:tc>
          <w:tcPr>
            <w:tcW w:w="459" w:type="dxa"/>
            <w:tcMar>
              <w:top w:w="30" w:type="dxa"/>
              <w:left w:w="30" w:type="dxa"/>
              <w:bottom w:w="30" w:type="dxa"/>
              <w:right w:w="30" w:type="dxa"/>
            </w:tcMar>
            <w:vAlign w:val="center"/>
          </w:tcPr>
          <w:p w14:paraId="02D9445E" w14:textId="77777777" w:rsidR="00D91B8A" w:rsidRDefault="004C162A">
            <w:pPr>
              <w:spacing w:line="216" w:lineRule="auto"/>
              <w:jc w:val="left"/>
            </w:pPr>
            <w:r>
              <w:rPr>
                <w:rFonts w:ascii="Arial" w:hAnsi="Arial"/>
                <w:sz w:val="11"/>
              </w:rPr>
              <w:t>Consulta de pronósticos, registro diario en bitácora, control de rendimientos y reprogramación semanal de frentes.</w:t>
            </w:r>
          </w:p>
        </w:tc>
        <w:tc>
          <w:tcPr>
            <w:tcW w:w="699" w:type="dxa"/>
            <w:tcMar>
              <w:top w:w="30" w:type="dxa"/>
              <w:left w:w="30" w:type="dxa"/>
              <w:bottom w:w="30" w:type="dxa"/>
              <w:right w:w="30" w:type="dxa"/>
            </w:tcMar>
            <w:vAlign w:val="center"/>
          </w:tcPr>
          <w:p w14:paraId="6420717C" w14:textId="77777777" w:rsidR="00D91B8A" w:rsidRDefault="004C162A">
            <w:pPr>
              <w:spacing w:line="216" w:lineRule="auto"/>
              <w:jc w:val="center"/>
            </w:pPr>
            <w:r>
              <w:rPr>
                <w:rFonts w:ascii="Arial" w:hAnsi="Arial"/>
                <w:sz w:val="11"/>
              </w:rPr>
              <w:t>Diaria y semanal</w:t>
            </w:r>
          </w:p>
        </w:tc>
      </w:tr>
      <w:tr w:rsidR="00D91B8A" w14:paraId="283A85E6" w14:textId="77777777">
        <w:trPr>
          <w:cantSplit/>
        </w:trPr>
        <w:tc>
          <w:tcPr>
            <w:tcW w:w="423" w:type="dxa"/>
            <w:tcMar>
              <w:top w:w="30" w:type="dxa"/>
              <w:left w:w="30" w:type="dxa"/>
              <w:bottom w:w="30" w:type="dxa"/>
              <w:right w:w="30" w:type="dxa"/>
            </w:tcMar>
            <w:vAlign w:val="center"/>
          </w:tcPr>
          <w:p w14:paraId="01E76438" w14:textId="77777777" w:rsidR="00D91B8A" w:rsidRDefault="004C162A">
            <w:pPr>
              <w:spacing w:line="216" w:lineRule="auto"/>
              <w:jc w:val="center"/>
            </w:pPr>
            <w:r>
              <w:rPr>
                <w:rFonts w:ascii="Arial" w:hAnsi="Arial"/>
                <w:sz w:val="11"/>
              </w:rPr>
              <w:lastRenderedPageBreak/>
              <w:t>7</w:t>
            </w:r>
          </w:p>
        </w:tc>
        <w:tc>
          <w:tcPr>
            <w:tcW w:w="423" w:type="dxa"/>
            <w:tcMar>
              <w:top w:w="30" w:type="dxa"/>
              <w:left w:w="30" w:type="dxa"/>
              <w:bottom w:w="30" w:type="dxa"/>
              <w:right w:w="30" w:type="dxa"/>
            </w:tcMar>
            <w:vAlign w:val="center"/>
          </w:tcPr>
          <w:p w14:paraId="24FC672D" w14:textId="77777777" w:rsidR="00D91B8A" w:rsidRDefault="004C162A">
            <w:pPr>
              <w:spacing w:line="216" w:lineRule="auto"/>
              <w:jc w:val="center"/>
            </w:pPr>
            <w:r>
              <w:rPr>
                <w:rFonts w:ascii="Arial" w:hAnsi="Arial"/>
                <w:sz w:val="11"/>
              </w:rPr>
              <w:t>Específico</w:t>
            </w:r>
          </w:p>
        </w:tc>
        <w:tc>
          <w:tcPr>
            <w:tcW w:w="424" w:type="dxa"/>
            <w:tcMar>
              <w:top w:w="30" w:type="dxa"/>
              <w:left w:w="30" w:type="dxa"/>
              <w:bottom w:w="30" w:type="dxa"/>
              <w:right w:w="30" w:type="dxa"/>
            </w:tcMar>
            <w:vAlign w:val="center"/>
          </w:tcPr>
          <w:p w14:paraId="020EF0FC" w14:textId="77777777" w:rsidR="00D91B8A" w:rsidRDefault="004C162A">
            <w:pPr>
              <w:spacing w:line="216" w:lineRule="auto"/>
              <w:jc w:val="center"/>
            </w:pPr>
            <w:r>
              <w:rPr>
                <w:rFonts w:ascii="Arial" w:hAnsi="Arial"/>
                <w:sz w:val="11"/>
              </w:rPr>
              <w:t>Externa</w:t>
            </w:r>
          </w:p>
        </w:tc>
        <w:tc>
          <w:tcPr>
            <w:tcW w:w="424" w:type="dxa"/>
            <w:tcMar>
              <w:top w:w="30" w:type="dxa"/>
              <w:left w:w="30" w:type="dxa"/>
              <w:bottom w:w="30" w:type="dxa"/>
              <w:right w:w="30" w:type="dxa"/>
            </w:tcMar>
            <w:vAlign w:val="center"/>
          </w:tcPr>
          <w:p w14:paraId="123FB08B" w14:textId="77777777" w:rsidR="00D91B8A" w:rsidRDefault="004C162A">
            <w:pPr>
              <w:spacing w:line="216" w:lineRule="auto"/>
              <w:jc w:val="center"/>
            </w:pPr>
            <w:r>
              <w:rPr>
                <w:rFonts w:ascii="Arial" w:hAnsi="Arial"/>
                <w:sz w:val="11"/>
              </w:rPr>
              <w:t>Ejecución</w:t>
            </w:r>
          </w:p>
        </w:tc>
        <w:tc>
          <w:tcPr>
            <w:tcW w:w="424" w:type="dxa"/>
            <w:tcMar>
              <w:top w:w="30" w:type="dxa"/>
              <w:left w:w="30" w:type="dxa"/>
              <w:bottom w:w="30" w:type="dxa"/>
              <w:right w:w="30" w:type="dxa"/>
            </w:tcMar>
            <w:vAlign w:val="center"/>
          </w:tcPr>
          <w:p w14:paraId="3064726E" w14:textId="77777777" w:rsidR="00D91B8A" w:rsidRDefault="004C162A">
            <w:pPr>
              <w:spacing w:line="216" w:lineRule="auto"/>
              <w:jc w:val="center"/>
            </w:pPr>
            <w:r>
              <w:rPr>
                <w:rFonts w:ascii="Arial" w:hAnsi="Arial"/>
                <w:sz w:val="11"/>
              </w:rPr>
              <w:t>Operacional</w:t>
            </w:r>
          </w:p>
        </w:tc>
        <w:tc>
          <w:tcPr>
            <w:tcW w:w="626" w:type="dxa"/>
            <w:tcMar>
              <w:top w:w="30" w:type="dxa"/>
              <w:left w:w="30" w:type="dxa"/>
              <w:bottom w:w="30" w:type="dxa"/>
              <w:right w:w="30" w:type="dxa"/>
            </w:tcMar>
            <w:vAlign w:val="center"/>
          </w:tcPr>
          <w:p w14:paraId="1886BDB4" w14:textId="77777777" w:rsidR="00D91B8A" w:rsidRDefault="004C162A">
            <w:pPr>
              <w:spacing w:line="216" w:lineRule="auto"/>
              <w:jc w:val="left"/>
            </w:pPr>
            <w:r>
              <w:rPr>
                <w:rFonts w:ascii="Arial" w:hAnsi="Arial"/>
                <w:sz w:val="11"/>
              </w:rPr>
              <w:t>Identificación durante demoliciones, limpieza o intervención de deterioros ocultos o condiciones preexistentes no visibles que difieran de lo previsto y requieran definición técnica adicional.</w:t>
            </w:r>
          </w:p>
        </w:tc>
        <w:tc>
          <w:tcPr>
            <w:tcW w:w="424" w:type="dxa"/>
            <w:tcMar>
              <w:top w:w="30" w:type="dxa"/>
              <w:left w:w="30" w:type="dxa"/>
              <w:bottom w:w="30" w:type="dxa"/>
              <w:right w:w="30" w:type="dxa"/>
            </w:tcMar>
            <w:vAlign w:val="center"/>
          </w:tcPr>
          <w:p w14:paraId="042870C5" w14:textId="77777777" w:rsidR="00D91B8A" w:rsidRDefault="004C162A">
            <w:pPr>
              <w:spacing w:line="216" w:lineRule="auto"/>
              <w:jc w:val="left"/>
            </w:pPr>
            <w:r>
              <w:rPr>
                <w:rFonts w:ascii="Arial" w:hAnsi="Arial"/>
                <w:sz w:val="11"/>
              </w:rPr>
              <w:t xml:space="preserve">Necesidad de ajustar cantidades, </w:t>
            </w:r>
            <w:r>
              <w:rPr>
                <w:rFonts w:ascii="Arial" w:hAnsi="Arial"/>
                <w:sz w:val="11"/>
              </w:rPr>
              <w:t>procedimientos o alcance; posibles mayores tiempos y costos; riesgo de ejecutar soluciones inadecuadas si no se define oportunamente.</w:t>
            </w:r>
          </w:p>
        </w:tc>
        <w:tc>
          <w:tcPr>
            <w:tcW w:w="424" w:type="dxa"/>
            <w:tcMar>
              <w:top w:w="30" w:type="dxa"/>
              <w:left w:w="30" w:type="dxa"/>
              <w:bottom w:w="30" w:type="dxa"/>
              <w:right w:w="30" w:type="dxa"/>
            </w:tcMar>
            <w:vAlign w:val="center"/>
          </w:tcPr>
          <w:p w14:paraId="1E7AE8E5"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6C455CED"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3C0AD1BB" w14:textId="77777777" w:rsidR="00D91B8A" w:rsidRDefault="004C162A">
            <w:pPr>
              <w:spacing w:line="216" w:lineRule="auto"/>
              <w:jc w:val="center"/>
            </w:pPr>
            <w:r>
              <w:rPr>
                <w:rFonts w:ascii="Arial" w:hAnsi="Arial"/>
                <w:sz w:val="11"/>
              </w:rPr>
              <w:t>7</w:t>
            </w:r>
          </w:p>
        </w:tc>
        <w:tc>
          <w:tcPr>
            <w:tcW w:w="424" w:type="dxa"/>
            <w:tcMar>
              <w:top w:w="30" w:type="dxa"/>
              <w:left w:w="30" w:type="dxa"/>
              <w:bottom w:w="30" w:type="dxa"/>
              <w:right w:w="30" w:type="dxa"/>
            </w:tcMar>
            <w:vAlign w:val="center"/>
          </w:tcPr>
          <w:p w14:paraId="061CC07D" w14:textId="77777777" w:rsidR="00D91B8A" w:rsidRDefault="004C162A">
            <w:pPr>
              <w:spacing w:line="216" w:lineRule="auto"/>
              <w:jc w:val="center"/>
            </w:pPr>
            <w:r>
              <w:rPr>
                <w:rFonts w:ascii="Arial" w:hAnsi="Arial"/>
                <w:sz w:val="11"/>
              </w:rPr>
              <w:t>Alto</w:t>
            </w:r>
          </w:p>
        </w:tc>
        <w:tc>
          <w:tcPr>
            <w:tcW w:w="424" w:type="dxa"/>
            <w:tcMar>
              <w:top w:w="30" w:type="dxa"/>
              <w:left w:w="30" w:type="dxa"/>
              <w:bottom w:w="30" w:type="dxa"/>
              <w:right w:w="30" w:type="dxa"/>
            </w:tcMar>
            <w:vAlign w:val="center"/>
          </w:tcPr>
          <w:p w14:paraId="18112ED0" w14:textId="77777777" w:rsidR="00D91B8A" w:rsidRDefault="004C162A">
            <w:pPr>
              <w:spacing w:line="216" w:lineRule="auto"/>
              <w:jc w:val="center"/>
            </w:pPr>
            <w:r>
              <w:rPr>
                <w:rFonts w:ascii="Arial" w:hAnsi="Arial"/>
                <w:sz w:val="11"/>
              </w:rPr>
              <w:t>Entidad</w:t>
            </w:r>
          </w:p>
        </w:tc>
        <w:tc>
          <w:tcPr>
            <w:tcW w:w="424" w:type="dxa"/>
            <w:tcMar>
              <w:top w:w="30" w:type="dxa"/>
              <w:left w:w="30" w:type="dxa"/>
              <w:bottom w:w="30" w:type="dxa"/>
              <w:right w:w="30" w:type="dxa"/>
            </w:tcMar>
            <w:vAlign w:val="center"/>
          </w:tcPr>
          <w:p w14:paraId="663DAC44" w14:textId="77777777" w:rsidR="00D91B8A" w:rsidRDefault="004C162A">
            <w:pPr>
              <w:spacing w:line="216" w:lineRule="auto"/>
              <w:jc w:val="left"/>
            </w:pPr>
            <w:r>
              <w:rPr>
                <w:rFonts w:ascii="Arial" w:hAnsi="Arial"/>
                <w:sz w:val="11"/>
              </w:rPr>
              <w:t>Inspección y verificación previa en campo; registro fotográfico; reporte inmediato de hallazgos; concep</w:t>
            </w:r>
            <w:r>
              <w:rPr>
                <w:rFonts w:ascii="Arial" w:hAnsi="Arial"/>
                <w:sz w:val="11"/>
              </w:rPr>
              <w:t>to de supervisión/interventoría antes de intervenir; definición documentada de la solución y trámite contractual que corresponda.</w:t>
            </w:r>
          </w:p>
        </w:tc>
        <w:tc>
          <w:tcPr>
            <w:tcW w:w="424" w:type="dxa"/>
            <w:tcMar>
              <w:top w:w="30" w:type="dxa"/>
              <w:left w:w="30" w:type="dxa"/>
              <w:bottom w:w="30" w:type="dxa"/>
              <w:right w:w="30" w:type="dxa"/>
            </w:tcMar>
            <w:vAlign w:val="center"/>
          </w:tcPr>
          <w:p w14:paraId="67068A36"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00F12DD6"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3F7813A7"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7C96CE40"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407357B9"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23F93265" w14:textId="77777777" w:rsidR="00D91B8A" w:rsidRDefault="004C162A">
            <w:pPr>
              <w:spacing w:line="216" w:lineRule="auto"/>
              <w:jc w:val="center"/>
            </w:pPr>
            <w:r>
              <w:rPr>
                <w:rFonts w:ascii="Arial" w:hAnsi="Arial"/>
                <w:sz w:val="11"/>
              </w:rPr>
              <w:t>Secretaría de Planeación y Obras Públicas / Supervisión o Interventoría</w:t>
            </w:r>
          </w:p>
        </w:tc>
        <w:tc>
          <w:tcPr>
            <w:tcW w:w="401" w:type="dxa"/>
            <w:tcMar>
              <w:top w:w="30" w:type="dxa"/>
              <w:left w:w="30" w:type="dxa"/>
              <w:bottom w:w="30" w:type="dxa"/>
              <w:right w:w="30" w:type="dxa"/>
            </w:tcMar>
            <w:vAlign w:val="center"/>
          </w:tcPr>
          <w:p w14:paraId="2A0F0C88" w14:textId="77777777" w:rsidR="00D91B8A" w:rsidRDefault="004C162A">
            <w:pPr>
              <w:spacing w:line="216" w:lineRule="auto"/>
              <w:jc w:val="center"/>
            </w:pPr>
            <w:r>
              <w:rPr>
                <w:rFonts w:ascii="Arial" w:hAnsi="Arial"/>
                <w:sz w:val="11"/>
              </w:rPr>
              <w:t xml:space="preserve">Durante la verificación inicial y </w:t>
            </w:r>
            <w:r>
              <w:rPr>
                <w:rFonts w:ascii="Arial" w:hAnsi="Arial"/>
                <w:sz w:val="11"/>
              </w:rPr>
              <w:t>antes de intervenir cada elemento</w:t>
            </w:r>
          </w:p>
        </w:tc>
        <w:tc>
          <w:tcPr>
            <w:tcW w:w="459" w:type="dxa"/>
            <w:tcMar>
              <w:top w:w="30" w:type="dxa"/>
              <w:left w:w="30" w:type="dxa"/>
              <w:bottom w:w="30" w:type="dxa"/>
              <w:right w:w="30" w:type="dxa"/>
            </w:tcMar>
            <w:vAlign w:val="center"/>
          </w:tcPr>
          <w:p w14:paraId="1E608DF5" w14:textId="77777777" w:rsidR="00D91B8A" w:rsidRDefault="004C162A">
            <w:pPr>
              <w:spacing w:line="216" w:lineRule="auto"/>
              <w:jc w:val="left"/>
            </w:pPr>
            <w:r>
              <w:rPr>
                <w:rFonts w:ascii="Arial" w:hAnsi="Arial"/>
                <w:sz w:val="11"/>
              </w:rPr>
              <w:t>Visitas de obra, bitácora, actas de comité, registro fotográfico y control de cantidades realmente ejecutadas.</w:t>
            </w:r>
          </w:p>
        </w:tc>
        <w:tc>
          <w:tcPr>
            <w:tcW w:w="699" w:type="dxa"/>
            <w:tcMar>
              <w:top w:w="30" w:type="dxa"/>
              <w:left w:w="30" w:type="dxa"/>
              <w:bottom w:w="30" w:type="dxa"/>
              <w:right w:w="30" w:type="dxa"/>
            </w:tcMar>
            <w:vAlign w:val="center"/>
          </w:tcPr>
          <w:p w14:paraId="7932AD98" w14:textId="77777777" w:rsidR="00D91B8A" w:rsidRDefault="004C162A">
            <w:pPr>
              <w:spacing w:line="216" w:lineRule="auto"/>
              <w:jc w:val="center"/>
            </w:pPr>
            <w:r>
              <w:rPr>
                <w:rFonts w:ascii="Arial" w:hAnsi="Arial"/>
                <w:sz w:val="11"/>
              </w:rPr>
              <w:t>Semanal y ante cada hallazgo</w:t>
            </w:r>
          </w:p>
        </w:tc>
      </w:tr>
      <w:tr w:rsidR="00D91B8A" w14:paraId="0DA4E3D0" w14:textId="77777777">
        <w:trPr>
          <w:cantSplit/>
        </w:trPr>
        <w:tc>
          <w:tcPr>
            <w:tcW w:w="423" w:type="dxa"/>
            <w:tcMar>
              <w:top w:w="30" w:type="dxa"/>
              <w:left w:w="30" w:type="dxa"/>
              <w:bottom w:w="30" w:type="dxa"/>
              <w:right w:w="30" w:type="dxa"/>
            </w:tcMar>
            <w:vAlign w:val="center"/>
          </w:tcPr>
          <w:p w14:paraId="682F8EC3" w14:textId="77777777" w:rsidR="00D91B8A" w:rsidRDefault="004C162A">
            <w:pPr>
              <w:spacing w:line="216" w:lineRule="auto"/>
              <w:jc w:val="center"/>
            </w:pPr>
            <w:r>
              <w:rPr>
                <w:rFonts w:ascii="Arial" w:hAnsi="Arial"/>
                <w:sz w:val="11"/>
              </w:rPr>
              <w:t>8</w:t>
            </w:r>
          </w:p>
        </w:tc>
        <w:tc>
          <w:tcPr>
            <w:tcW w:w="423" w:type="dxa"/>
            <w:tcMar>
              <w:top w:w="30" w:type="dxa"/>
              <w:left w:w="30" w:type="dxa"/>
              <w:bottom w:w="30" w:type="dxa"/>
              <w:right w:w="30" w:type="dxa"/>
            </w:tcMar>
            <w:vAlign w:val="center"/>
          </w:tcPr>
          <w:p w14:paraId="0384B040" w14:textId="77777777" w:rsidR="00D91B8A" w:rsidRDefault="004C162A">
            <w:pPr>
              <w:spacing w:line="216" w:lineRule="auto"/>
              <w:jc w:val="center"/>
            </w:pPr>
            <w:r>
              <w:rPr>
                <w:rFonts w:ascii="Arial" w:hAnsi="Arial"/>
                <w:sz w:val="11"/>
              </w:rPr>
              <w:t>Específico</w:t>
            </w:r>
          </w:p>
        </w:tc>
        <w:tc>
          <w:tcPr>
            <w:tcW w:w="424" w:type="dxa"/>
            <w:tcMar>
              <w:top w:w="30" w:type="dxa"/>
              <w:left w:w="30" w:type="dxa"/>
              <w:bottom w:w="30" w:type="dxa"/>
              <w:right w:w="30" w:type="dxa"/>
            </w:tcMar>
            <w:vAlign w:val="center"/>
          </w:tcPr>
          <w:p w14:paraId="146A3FD3" w14:textId="77777777" w:rsidR="00D91B8A" w:rsidRDefault="004C162A">
            <w:pPr>
              <w:spacing w:line="216" w:lineRule="auto"/>
              <w:jc w:val="center"/>
            </w:pPr>
            <w:r>
              <w:rPr>
                <w:rFonts w:ascii="Arial" w:hAnsi="Arial"/>
                <w:sz w:val="11"/>
              </w:rPr>
              <w:t>Interna</w:t>
            </w:r>
          </w:p>
        </w:tc>
        <w:tc>
          <w:tcPr>
            <w:tcW w:w="424" w:type="dxa"/>
            <w:tcMar>
              <w:top w:w="30" w:type="dxa"/>
              <w:left w:w="30" w:type="dxa"/>
              <w:bottom w:w="30" w:type="dxa"/>
              <w:right w:w="30" w:type="dxa"/>
            </w:tcMar>
            <w:vAlign w:val="center"/>
          </w:tcPr>
          <w:p w14:paraId="4B1F3A73" w14:textId="77777777" w:rsidR="00D91B8A" w:rsidRDefault="004C162A">
            <w:pPr>
              <w:spacing w:line="216" w:lineRule="auto"/>
              <w:jc w:val="center"/>
            </w:pPr>
            <w:r>
              <w:rPr>
                <w:rFonts w:ascii="Arial" w:hAnsi="Arial"/>
                <w:sz w:val="11"/>
              </w:rPr>
              <w:t>Ejecución</w:t>
            </w:r>
          </w:p>
        </w:tc>
        <w:tc>
          <w:tcPr>
            <w:tcW w:w="424" w:type="dxa"/>
            <w:tcMar>
              <w:top w:w="30" w:type="dxa"/>
              <w:left w:w="30" w:type="dxa"/>
              <w:bottom w:w="30" w:type="dxa"/>
              <w:right w:w="30" w:type="dxa"/>
            </w:tcMar>
            <w:vAlign w:val="center"/>
          </w:tcPr>
          <w:p w14:paraId="08121B7B" w14:textId="77777777" w:rsidR="00D91B8A" w:rsidRDefault="004C162A">
            <w:pPr>
              <w:spacing w:line="216" w:lineRule="auto"/>
              <w:jc w:val="center"/>
            </w:pPr>
            <w:r>
              <w:rPr>
                <w:rFonts w:ascii="Arial" w:hAnsi="Arial"/>
                <w:sz w:val="11"/>
              </w:rPr>
              <w:t>Operacional</w:t>
            </w:r>
          </w:p>
        </w:tc>
        <w:tc>
          <w:tcPr>
            <w:tcW w:w="626" w:type="dxa"/>
            <w:tcMar>
              <w:top w:w="30" w:type="dxa"/>
              <w:left w:w="30" w:type="dxa"/>
              <w:bottom w:w="30" w:type="dxa"/>
              <w:right w:w="30" w:type="dxa"/>
            </w:tcMar>
            <w:vAlign w:val="center"/>
          </w:tcPr>
          <w:p w14:paraId="39B4FF06" w14:textId="77777777" w:rsidR="00D91B8A" w:rsidRDefault="004C162A">
            <w:pPr>
              <w:spacing w:line="216" w:lineRule="auto"/>
              <w:jc w:val="left"/>
            </w:pPr>
            <w:r>
              <w:rPr>
                <w:rFonts w:ascii="Arial" w:hAnsi="Arial"/>
                <w:sz w:val="11"/>
              </w:rPr>
              <w:t>Ejecución de actividades con deficienc</w:t>
            </w:r>
            <w:r>
              <w:rPr>
                <w:rFonts w:ascii="Arial" w:hAnsi="Arial"/>
                <w:sz w:val="11"/>
              </w:rPr>
              <w:t>ias de calidad, preparación insuficiente de superficies, dosificaciones o procedimientos inadecuados, materiales no aprobados o incumplimiento de especificaciones.</w:t>
            </w:r>
          </w:p>
        </w:tc>
        <w:tc>
          <w:tcPr>
            <w:tcW w:w="424" w:type="dxa"/>
            <w:tcMar>
              <w:top w:w="30" w:type="dxa"/>
              <w:left w:w="30" w:type="dxa"/>
              <w:bottom w:w="30" w:type="dxa"/>
              <w:right w:w="30" w:type="dxa"/>
            </w:tcMar>
            <w:vAlign w:val="center"/>
          </w:tcPr>
          <w:p w14:paraId="6FA84BA3" w14:textId="77777777" w:rsidR="00D91B8A" w:rsidRDefault="004C162A">
            <w:pPr>
              <w:spacing w:line="216" w:lineRule="auto"/>
              <w:jc w:val="left"/>
            </w:pPr>
            <w:r>
              <w:rPr>
                <w:rFonts w:ascii="Arial" w:hAnsi="Arial"/>
                <w:sz w:val="11"/>
              </w:rPr>
              <w:t>Reprocesos, rechazo de actividades, disminución de vida útil, afectación estética o funciona</w:t>
            </w:r>
            <w:r>
              <w:rPr>
                <w:rFonts w:ascii="Arial" w:hAnsi="Arial"/>
                <w:sz w:val="11"/>
              </w:rPr>
              <w:t>l y mayores costos a cargo del contratista.</w:t>
            </w:r>
          </w:p>
        </w:tc>
        <w:tc>
          <w:tcPr>
            <w:tcW w:w="424" w:type="dxa"/>
            <w:tcMar>
              <w:top w:w="30" w:type="dxa"/>
              <w:left w:w="30" w:type="dxa"/>
              <w:bottom w:w="30" w:type="dxa"/>
              <w:right w:w="30" w:type="dxa"/>
            </w:tcMar>
            <w:vAlign w:val="center"/>
          </w:tcPr>
          <w:p w14:paraId="266AB0D7"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660EEF10"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65F6132D" w14:textId="77777777" w:rsidR="00D91B8A" w:rsidRDefault="004C162A">
            <w:pPr>
              <w:spacing w:line="216" w:lineRule="auto"/>
              <w:jc w:val="center"/>
            </w:pPr>
            <w:r>
              <w:rPr>
                <w:rFonts w:ascii="Arial" w:hAnsi="Arial"/>
                <w:sz w:val="11"/>
              </w:rPr>
              <w:t>7</w:t>
            </w:r>
          </w:p>
        </w:tc>
        <w:tc>
          <w:tcPr>
            <w:tcW w:w="424" w:type="dxa"/>
            <w:tcMar>
              <w:top w:w="30" w:type="dxa"/>
              <w:left w:w="30" w:type="dxa"/>
              <w:bottom w:w="30" w:type="dxa"/>
              <w:right w:w="30" w:type="dxa"/>
            </w:tcMar>
            <w:vAlign w:val="center"/>
          </w:tcPr>
          <w:p w14:paraId="2C4A8170" w14:textId="77777777" w:rsidR="00D91B8A" w:rsidRDefault="004C162A">
            <w:pPr>
              <w:spacing w:line="216" w:lineRule="auto"/>
              <w:jc w:val="center"/>
            </w:pPr>
            <w:r>
              <w:rPr>
                <w:rFonts w:ascii="Arial" w:hAnsi="Arial"/>
                <w:sz w:val="11"/>
              </w:rPr>
              <w:t>Alto</w:t>
            </w:r>
          </w:p>
        </w:tc>
        <w:tc>
          <w:tcPr>
            <w:tcW w:w="424" w:type="dxa"/>
            <w:tcMar>
              <w:top w:w="30" w:type="dxa"/>
              <w:left w:w="30" w:type="dxa"/>
              <w:bottom w:w="30" w:type="dxa"/>
              <w:right w:w="30" w:type="dxa"/>
            </w:tcMar>
            <w:vAlign w:val="center"/>
          </w:tcPr>
          <w:p w14:paraId="4154623B" w14:textId="77777777" w:rsidR="00D91B8A" w:rsidRDefault="004C162A">
            <w:pPr>
              <w:spacing w:line="216" w:lineRule="auto"/>
              <w:jc w:val="center"/>
            </w:pPr>
            <w:r>
              <w:rPr>
                <w:rFonts w:ascii="Arial" w:hAnsi="Arial"/>
                <w:sz w:val="11"/>
              </w:rPr>
              <w:t>Contratista</w:t>
            </w:r>
          </w:p>
        </w:tc>
        <w:tc>
          <w:tcPr>
            <w:tcW w:w="424" w:type="dxa"/>
            <w:tcMar>
              <w:top w:w="30" w:type="dxa"/>
              <w:left w:w="30" w:type="dxa"/>
              <w:bottom w:w="30" w:type="dxa"/>
              <w:right w:w="30" w:type="dxa"/>
            </w:tcMar>
            <w:vAlign w:val="center"/>
          </w:tcPr>
          <w:p w14:paraId="5D494248" w14:textId="77777777" w:rsidR="00D91B8A" w:rsidRDefault="004C162A">
            <w:pPr>
              <w:spacing w:line="216" w:lineRule="auto"/>
              <w:jc w:val="left"/>
            </w:pPr>
            <w:r>
              <w:rPr>
                <w:rFonts w:ascii="Arial" w:hAnsi="Arial"/>
                <w:sz w:val="11"/>
              </w:rPr>
              <w:t xml:space="preserve">Aplicar especificaciones y recomendaciones de fabricantes; someter fichas técnicas y muestras a aprobación; autocontrol de calidad; ensayos y verificaciones; personal competente; </w:t>
            </w:r>
            <w:r>
              <w:rPr>
                <w:rFonts w:ascii="Arial" w:hAnsi="Arial"/>
                <w:sz w:val="11"/>
              </w:rPr>
              <w:t>corrección inmediata de no conformidades sin costo para la Entidad.</w:t>
            </w:r>
          </w:p>
        </w:tc>
        <w:tc>
          <w:tcPr>
            <w:tcW w:w="424" w:type="dxa"/>
            <w:tcMar>
              <w:top w:w="30" w:type="dxa"/>
              <w:left w:w="30" w:type="dxa"/>
              <w:bottom w:w="30" w:type="dxa"/>
              <w:right w:w="30" w:type="dxa"/>
            </w:tcMar>
            <w:vAlign w:val="center"/>
          </w:tcPr>
          <w:p w14:paraId="5E809D9E" w14:textId="77777777" w:rsidR="00D91B8A" w:rsidRDefault="004C162A">
            <w:pPr>
              <w:spacing w:line="216" w:lineRule="auto"/>
              <w:jc w:val="center"/>
            </w:pPr>
            <w:r>
              <w:rPr>
                <w:rFonts w:ascii="Arial" w:hAnsi="Arial"/>
                <w:sz w:val="11"/>
              </w:rPr>
              <w:t>1</w:t>
            </w:r>
          </w:p>
        </w:tc>
        <w:tc>
          <w:tcPr>
            <w:tcW w:w="424" w:type="dxa"/>
            <w:tcMar>
              <w:top w:w="30" w:type="dxa"/>
              <w:left w:w="30" w:type="dxa"/>
              <w:bottom w:w="30" w:type="dxa"/>
              <w:right w:w="30" w:type="dxa"/>
            </w:tcMar>
            <w:vAlign w:val="center"/>
          </w:tcPr>
          <w:p w14:paraId="072BB1F5"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3256CBA3"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46CEF891" w14:textId="77777777" w:rsidR="00D91B8A" w:rsidRDefault="004C162A">
            <w:pPr>
              <w:spacing w:line="216" w:lineRule="auto"/>
              <w:jc w:val="center"/>
            </w:pPr>
            <w:r>
              <w:rPr>
                <w:rFonts w:ascii="Arial" w:hAnsi="Arial"/>
                <w:sz w:val="11"/>
              </w:rPr>
              <w:t>Bajo</w:t>
            </w:r>
          </w:p>
        </w:tc>
        <w:tc>
          <w:tcPr>
            <w:tcW w:w="424" w:type="dxa"/>
            <w:tcMar>
              <w:top w:w="30" w:type="dxa"/>
              <w:left w:w="30" w:type="dxa"/>
              <w:bottom w:w="30" w:type="dxa"/>
              <w:right w:w="30" w:type="dxa"/>
            </w:tcMar>
            <w:vAlign w:val="center"/>
          </w:tcPr>
          <w:p w14:paraId="0D22B00A"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06C82F8D" w14:textId="77777777" w:rsidR="00D91B8A" w:rsidRDefault="004C162A">
            <w:pPr>
              <w:spacing w:line="216" w:lineRule="auto"/>
              <w:jc w:val="center"/>
            </w:pPr>
            <w:r>
              <w:rPr>
                <w:rFonts w:ascii="Arial" w:hAnsi="Arial"/>
                <w:sz w:val="11"/>
              </w:rPr>
              <w:t>Contratista / Residente de obra / Responsable de calidad</w:t>
            </w:r>
          </w:p>
        </w:tc>
        <w:tc>
          <w:tcPr>
            <w:tcW w:w="401" w:type="dxa"/>
            <w:tcMar>
              <w:top w:w="30" w:type="dxa"/>
              <w:left w:w="30" w:type="dxa"/>
              <w:bottom w:w="30" w:type="dxa"/>
              <w:right w:w="30" w:type="dxa"/>
            </w:tcMar>
            <w:vAlign w:val="center"/>
          </w:tcPr>
          <w:p w14:paraId="48D4E560" w14:textId="77777777" w:rsidR="00D91B8A" w:rsidRDefault="004C162A">
            <w:pPr>
              <w:spacing w:line="216" w:lineRule="auto"/>
              <w:jc w:val="center"/>
            </w:pPr>
            <w:r>
              <w:rPr>
                <w:rFonts w:ascii="Arial" w:hAnsi="Arial"/>
                <w:sz w:val="11"/>
              </w:rPr>
              <w:t>Antes y durante la ejecución de cada actividad</w:t>
            </w:r>
          </w:p>
        </w:tc>
        <w:tc>
          <w:tcPr>
            <w:tcW w:w="459" w:type="dxa"/>
            <w:tcMar>
              <w:top w:w="30" w:type="dxa"/>
              <w:left w:w="30" w:type="dxa"/>
              <w:bottom w:w="30" w:type="dxa"/>
              <w:right w:w="30" w:type="dxa"/>
            </w:tcMar>
            <w:vAlign w:val="center"/>
          </w:tcPr>
          <w:p w14:paraId="2A7073B6" w14:textId="77777777" w:rsidR="00D91B8A" w:rsidRDefault="004C162A">
            <w:pPr>
              <w:spacing w:line="216" w:lineRule="auto"/>
              <w:jc w:val="left"/>
            </w:pPr>
            <w:r>
              <w:rPr>
                <w:rFonts w:ascii="Arial" w:hAnsi="Arial"/>
                <w:sz w:val="11"/>
              </w:rPr>
              <w:t>Inspecciones, listas de chequeo, ensayos, actas de recibo parcial, reg</w:t>
            </w:r>
            <w:r>
              <w:rPr>
                <w:rFonts w:ascii="Arial" w:hAnsi="Arial"/>
                <w:sz w:val="11"/>
              </w:rPr>
              <w:t>istro fotográfico y seguimiento de no conformidades.</w:t>
            </w:r>
          </w:p>
        </w:tc>
        <w:tc>
          <w:tcPr>
            <w:tcW w:w="699" w:type="dxa"/>
            <w:tcMar>
              <w:top w:w="30" w:type="dxa"/>
              <w:left w:w="30" w:type="dxa"/>
              <w:bottom w:w="30" w:type="dxa"/>
              <w:right w:w="30" w:type="dxa"/>
            </w:tcMar>
            <w:vAlign w:val="center"/>
          </w:tcPr>
          <w:p w14:paraId="3713CCCF" w14:textId="77777777" w:rsidR="00D91B8A" w:rsidRDefault="004C162A">
            <w:pPr>
              <w:spacing w:line="216" w:lineRule="auto"/>
              <w:jc w:val="center"/>
            </w:pPr>
            <w:r>
              <w:rPr>
                <w:rFonts w:ascii="Arial" w:hAnsi="Arial"/>
                <w:sz w:val="11"/>
              </w:rPr>
              <w:t>Diaria y en cada actividad recibida</w:t>
            </w:r>
          </w:p>
        </w:tc>
      </w:tr>
      <w:tr w:rsidR="00D91B8A" w14:paraId="08ECE20E" w14:textId="77777777">
        <w:trPr>
          <w:cantSplit/>
        </w:trPr>
        <w:tc>
          <w:tcPr>
            <w:tcW w:w="423" w:type="dxa"/>
            <w:tcMar>
              <w:top w:w="30" w:type="dxa"/>
              <w:left w:w="30" w:type="dxa"/>
              <w:bottom w:w="30" w:type="dxa"/>
              <w:right w:w="30" w:type="dxa"/>
            </w:tcMar>
            <w:vAlign w:val="center"/>
          </w:tcPr>
          <w:p w14:paraId="09C46866" w14:textId="77777777" w:rsidR="00D91B8A" w:rsidRDefault="004C162A">
            <w:pPr>
              <w:spacing w:line="216" w:lineRule="auto"/>
              <w:jc w:val="center"/>
            </w:pPr>
            <w:r>
              <w:rPr>
                <w:rFonts w:ascii="Arial" w:hAnsi="Arial"/>
                <w:sz w:val="11"/>
              </w:rPr>
              <w:t>9</w:t>
            </w:r>
          </w:p>
        </w:tc>
        <w:tc>
          <w:tcPr>
            <w:tcW w:w="423" w:type="dxa"/>
            <w:tcMar>
              <w:top w:w="30" w:type="dxa"/>
              <w:left w:w="30" w:type="dxa"/>
              <w:bottom w:w="30" w:type="dxa"/>
              <w:right w:w="30" w:type="dxa"/>
            </w:tcMar>
            <w:vAlign w:val="center"/>
          </w:tcPr>
          <w:p w14:paraId="4EE5CF9F" w14:textId="77777777" w:rsidR="00D91B8A" w:rsidRDefault="004C162A">
            <w:pPr>
              <w:spacing w:line="216" w:lineRule="auto"/>
              <w:jc w:val="center"/>
            </w:pPr>
            <w:r>
              <w:rPr>
                <w:rFonts w:ascii="Arial" w:hAnsi="Arial"/>
                <w:sz w:val="11"/>
              </w:rPr>
              <w:t>Específico</w:t>
            </w:r>
          </w:p>
        </w:tc>
        <w:tc>
          <w:tcPr>
            <w:tcW w:w="424" w:type="dxa"/>
            <w:tcMar>
              <w:top w:w="30" w:type="dxa"/>
              <w:left w:w="30" w:type="dxa"/>
              <w:bottom w:w="30" w:type="dxa"/>
              <w:right w:w="30" w:type="dxa"/>
            </w:tcMar>
            <w:vAlign w:val="center"/>
          </w:tcPr>
          <w:p w14:paraId="615AD3F0" w14:textId="77777777" w:rsidR="00D91B8A" w:rsidRDefault="004C162A">
            <w:pPr>
              <w:spacing w:line="216" w:lineRule="auto"/>
              <w:jc w:val="center"/>
            </w:pPr>
            <w:r>
              <w:rPr>
                <w:rFonts w:ascii="Arial" w:hAnsi="Arial"/>
                <w:sz w:val="11"/>
              </w:rPr>
              <w:t>Interna</w:t>
            </w:r>
          </w:p>
        </w:tc>
        <w:tc>
          <w:tcPr>
            <w:tcW w:w="424" w:type="dxa"/>
            <w:tcMar>
              <w:top w:w="30" w:type="dxa"/>
              <w:left w:w="30" w:type="dxa"/>
              <w:bottom w:w="30" w:type="dxa"/>
              <w:right w:w="30" w:type="dxa"/>
            </w:tcMar>
            <w:vAlign w:val="center"/>
          </w:tcPr>
          <w:p w14:paraId="74817B78" w14:textId="77777777" w:rsidR="00D91B8A" w:rsidRDefault="004C162A">
            <w:pPr>
              <w:spacing w:line="216" w:lineRule="auto"/>
              <w:jc w:val="center"/>
            </w:pPr>
            <w:r>
              <w:rPr>
                <w:rFonts w:ascii="Arial" w:hAnsi="Arial"/>
                <w:sz w:val="11"/>
              </w:rPr>
              <w:t>Ejecución</w:t>
            </w:r>
          </w:p>
        </w:tc>
        <w:tc>
          <w:tcPr>
            <w:tcW w:w="424" w:type="dxa"/>
            <w:tcMar>
              <w:top w:w="30" w:type="dxa"/>
              <w:left w:w="30" w:type="dxa"/>
              <w:bottom w:w="30" w:type="dxa"/>
              <w:right w:w="30" w:type="dxa"/>
            </w:tcMar>
            <w:vAlign w:val="center"/>
          </w:tcPr>
          <w:p w14:paraId="266AB045" w14:textId="77777777" w:rsidR="00D91B8A" w:rsidRDefault="004C162A">
            <w:pPr>
              <w:spacing w:line="216" w:lineRule="auto"/>
              <w:jc w:val="center"/>
            </w:pPr>
            <w:r>
              <w:rPr>
                <w:rFonts w:ascii="Arial" w:hAnsi="Arial"/>
                <w:sz w:val="11"/>
              </w:rPr>
              <w:t>Operacional</w:t>
            </w:r>
          </w:p>
        </w:tc>
        <w:tc>
          <w:tcPr>
            <w:tcW w:w="626" w:type="dxa"/>
            <w:tcMar>
              <w:top w:w="30" w:type="dxa"/>
              <w:left w:w="30" w:type="dxa"/>
              <w:bottom w:w="30" w:type="dxa"/>
              <w:right w:w="30" w:type="dxa"/>
            </w:tcMar>
            <w:vAlign w:val="center"/>
          </w:tcPr>
          <w:p w14:paraId="65F8FC57" w14:textId="77777777" w:rsidR="00D91B8A" w:rsidRDefault="004C162A">
            <w:pPr>
              <w:spacing w:line="216" w:lineRule="auto"/>
              <w:jc w:val="left"/>
            </w:pPr>
            <w:r>
              <w:rPr>
                <w:rFonts w:ascii="Arial" w:hAnsi="Arial"/>
                <w:sz w:val="11"/>
              </w:rPr>
              <w:t xml:space="preserve">Accidentes de trabajo o incidentes por uso de herramientas, equipos, soldadura, trabajo en cubiertas, </w:t>
            </w:r>
            <w:r>
              <w:rPr>
                <w:rFonts w:ascii="Arial" w:hAnsi="Arial"/>
                <w:sz w:val="11"/>
              </w:rPr>
              <w:t>manipulación de materiales, circulación de personal o deficiente señalización de áreas intervenidas.</w:t>
            </w:r>
          </w:p>
        </w:tc>
        <w:tc>
          <w:tcPr>
            <w:tcW w:w="424" w:type="dxa"/>
            <w:tcMar>
              <w:top w:w="30" w:type="dxa"/>
              <w:left w:w="30" w:type="dxa"/>
              <w:bottom w:w="30" w:type="dxa"/>
              <w:right w:w="30" w:type="dxa"/>
            </w:tcMar>
            <w:vAlign w:val="center"/>
          </w:tcPr>
          <w:p w14:paraId="1BF57511" w14:textId="77777777" w:rsidR="00D91B8A" w:rsidRDefault="004C162A">
            <w:pPr>
              <w:spacing w:line="216" w:lineRule="auto"/>
              <w:jc w:val="left"/>
            </w:pPr>
            <w:r>
              <w:rPr>
                <w:rFonts w:ascii="Arial" w:hAnsi="Arial"/>
                <w:sz w:val="11"/>
              </w:rPr>
              <w:t>Lesiones a trabajadores o terceros, suspensión de actividades, investigaciones, reclamaciones y afectación del plazo.</w:t>
            </w:r>
          </w:p>
        </w:tc>
        <w:tc>
          <w:tcPr>
            <w:tcW w:w="424" w:type="dxa"/>
            <w:tcMar>
              <w:top w:w="30" w:type="dxa"/>
              <w:left w:w="30" w:type="dxa"/>
              <w:bottom w:w="30" w:type="dxa"/>
              <w:right w:w="30" w:type="dxa"/>
            </w:tcMar>
            <w:vAlign w:val="center"/>
          </w:tcPr>
          <w:p w14:paraId="3298D063"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2B7F3D2F"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4B5AF809" w14:textId="77777777" w:rsidR="00D91B8A" w:rsidRDefault="004C162A">
            <w:pPr>
              <w:spacing w:line="216" w:lineRule="auto"/>
              <w:jc w:val="center"/>
            </w:pPr>
            <w:r>
              <w:rPr>
                <w:rFonts w:ascii="Arial" w:hAnsi="Arial"/>
                <w:sz w:val="11"/>
              </w:rPr>
              <w:t>7</w:t>
            </w:r>
          </w:p>
        </w:tc>
        <w:tc>
          <w:tcPr>
            <w:tcW w:w="424" w:type="dxa"/>
            <w:tcMar>
              <w:top w:w="30" w:type="dxa"/>
              <w:left w:w="30" w:type="dxa"/>
              <w:bottom w:w="30" w:type="dxa"/>
              <w:right w:w="30" w:type="dxa"/>
            </w:tcMar>
            <w:vAlign w:val="center"/>
          </w:tcPr>
          <w:p w14:paraId="7BEA4171" w14:textId="77777777" w:rsidR="00D91B8A" w:rsidRDefault="004C162A">
            <w:pPr>
              <w:spacing w:line="216" w:lineRule="auto"/>
              <w:jc w:val="center"/>
            </w:pPr>
            <w:r>
              <w:rPr>
                <w:rFonts w:ascii="Arial" w:hAnsi="Arial"/>
                <w:sz w:val="11"/>
              </w:rPr>
              <w:t>Alto</w:t>
            </w:r>
          </w:p>
        </w:tc>
        <w:tc>
          <w:tcPr>
            <w:tcW w:w="424" w:type="dxa"/>
            <w:tcMar>
              <w:top w:w="30" w:type="dxa"/>
              <w:left w:w="30" w:type="dxa"/>
              <w:bottom w:w="30" w:type="dxa"/>
              <w:right w:w="30" w:type="dxa"/>
            </w:tcMar>
            <w:vAlign w:val="center"/>
          </w:tcPr>
          <w:p w14:paraId="64DD7386" w14:textId="77777777" w:rsidR="00D91B8A" w:rsidRDefault="004C162A">
            <w:pPr>
              <w:spacing w:line="216" w:lineRule="auto"/>
              <w:jc w:val="center"/>
            </w:pPr>
            <w:r>
              <w:rPr>
                <w:rFonts w:ascii="Arial" w:hAnsi="Arial"/>
                <w:sz w:val="11"/>
              </w:rPr>
              <w:t>Contratista</w:t>
            </w:r>
          </w:p>
        </w:tc>
        <w:tc>
          <w:tcPr>
            <w:tcW w:w="424" w:type="dxa"/>
            <w:tcMar>
              <w:top w:w="30" w:type="dxa"/>
              <w:left w:w="30" w:type="dxa"/>
              <w:bottom w:w="30" w:type="dxa"/>
              <w:right w:w="30" w:type="dxa"/>
            </w:tcMar>
            <w:vAlign w:val="center"/>
          </w:tcPr>
          <w:p w14:paraId="1EA5D60A" w14:textId="77777777" w:rsidR="00D91B8A" w:rsidRDefault="004C162A">
            <w:pPr>
              <w:spacing w:line="216" w:lineRule="auto"/>
              <w:jc w:val="left"/>
            </w:pPr>
            <w:r>
              <w:rPr>
                <w:rFonts w:ascii="Arial" w:hAnsi="Arial"/>
                <w:sz w:val="11"/>
              </w:rPr>
              <w:t>Implementar SG</w:t>
            </w:r>
            <w:r>
              <w:rPr>
                <w:rFonts w:ascii="Arial" w:hAnsi="Arial"/>
                <w:sz w:val="11"/>
              </w:rPr>
              <w:t>-SST; afiliaciones vigentes; inducción y capacitación; uso obligatorio de EPP; análisis de trabajo seguro; señalización y delimitación; inspección de herramientas/equipos; permisos de trabajo cuando aplique y atención de emergencias.</w:t>
            </w:r>
          </w:p>
        </w:tc>
        <w:tc>
          <w:tcPr>
            <w:tcW w:w="424" w:type="dxa"/>
            <w:tcMar>
              <w:top w:w="30" w:type="dxa"/>
              <w:left w:w="30" w:type="dxa"/>
              <w:bottom w:w="30" w:type="dxa"/>
              <w:right w:w="30" w:type="dxa"/>
            </w:tcMar>
            <w:vAlign w:val="center"/>
          </w:tcPr>
          <w:p w14:paraId="5B1108DC" w14:textId="77777777" w:rsidR="00D91B8A" w:rsidRDefault="004C162A">
            <w:pPr>
              <w:spacing w:line="216" w:lineRule="auto"/>
              <w:jc w:val="center"/>
            </w:pPr>
            <w:r>
              <w:rPr>
                <w:rFonts w:ascii="Arial" w:hAnsi="Arial"/>
                <w:sz w:val="11"/>
              </w:rPr>
              <w:t>1</w:t>
            </w:r>
          </w:p>
        </w:tc>
        <w:tc>
          <w:tcPr>
            <w:tcW w:w="424" w:type="dxa"/>
            <w:tcMar>
              <w:top w:w="30" w:type="dxa"/>
              <w:left w:w="30" w:type="dxa"/>
              <w:bottom w:w="30" w:type="dxa"/>
              <w:right w:w="30" w:type="dxa"/>
            </w:tcMar>
            <w:vAlign w:val="center"/>
          </w:tcPr>
          <w:p w14:paraId="378DC7D9"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5538A733"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7973216C"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50D61A87"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40C49545" w14:textId="77777777" w:rsidR="00D91B8A" w:rsidRDefault="004C162A">
            <w:pPr>
              <w:spacing w:line="216" w:lineRule="auto"/>
              <w:jc w:val="center"/>
            </w:pPr>
            <w:r>
              <w:rPr>
                <w:rFonts w:ascii="Arial" w:hAnsi="Arial"/>
                <w:sz w:val="11"/>
              </w:rPr>
              <w:t>Contrat</w:t>
            </w:r>
            <w:r>
              <w:rPr>
                <w:rFonts w:ascii="Arial" w:hAnsi="Arial"/>
                <w:sz w:val="11"/>
              </w:rPr>
              <w:t>ista / Responsable SG-SST</w:t>
            </w:r>
          </w:p>
        </w:tc>
        <w:tc>
          <w:tcPr>
            <w:tcW w:w="401" w:type="dxa"/>
            <w:tcMar>
              <w:top w:w="30" w:type="dxa"/>
              <w:left w:w="30" w:type="dxa"/>
              <w:bottom w:w="30" w:type="dxa"/>
              <w:right w:w="30" w:type="dxa"/>
            </w:tcMar>
            <w:vAlign w:val="center"/>
          </w:tcPr>
          <w:p w14:paraId="509F44F1" w14:textId="77777777" w:rsidR="00D91B8A" w:rsidRDefault="004C162A">
            <w:pPr>
              <w:spacing w:line="216" w:lineRule="auto"/>
              <w:jc w:val="center"/>
            </w:pPr>
            <w:r>
              <w:rPr>
                <w:rFonts w:ascii="Arial" w:hAnsi="Arial"/>
                <w:sz w:val="11"/>
              </w:rPr>
              <w:t>Desde el acta de inicio y durante toda la ejecución</w:t>
            </w:r>
          </w:p>
        </w:tc>
        <w:tc>
          <w:tcPr>
            <w:tcW w:w="459" w:type="dxa"/>
            <w:tcMar>
              <w:top w:w="30" w:type="dxa"/>
              <w:left w:w="30" w:type="dxa"/>
              <w:bottom w:w="30" w:type="dxa"/>
              <w:right w:w="30" w:type="dxa"/>
            </w:tcMar>
            <w:vAlign w:val="center"/>
          </w:tcPr>
          <w:p w14:paraId="0924B955" w14:textId="77777777" w:rsidR="00D91B8A" w:rsidRDefault="004C162A">
            <w:pPr>
              <w:spacing w:line="216" w:lineRule="auto"/>
              <w:jc w:val="left"/>
            </w:pPr>
            <w:r>
              <w:rPr>
                <w:rFonts w:ascii="Arial" w:hAnsi="Arial"/>
                <w:sz w:val="11"/>
              </w:rPr>
              <w:t>Inspecciones SST, reportes de actos y condiciones inseguras, verificación de EPP, permisos y estadísticas de incidentes.</w:t>
            </w:r>
          </w:p>
        </w:tc>
        <w:tc>
          <w:tcPr>
            <w:tcW w:w="699" w:type="dxa"/>
            <w:tcMar>
              <w:top w:w="30" w:type="dxa"/>
              <w:left w:w="30" w:type="dxa"/>
              <w:bottom w:w="30" w:type="dxa"/>
              <w:right w:w="30" w:type="dxa"/>
            </w:tcMar>
            <w:vAlign w:val="center"/>
          </w:tcPr>
          <w:p w14:paraId="60E694F2" w14:textId="77777777" w:rsidR="00D91B8A" w:rsidRDefault="004C162A">
            <w:pPr>
              <w:spacing w:line="216" w:lineRule="auto"/>
              <w:jc w:val="center"/>
            </w:pPr>
            <w:r>
              <w:rPr>
                <w:rFonts w:ascii="Arial" w:hAnsi="Arial"/>
                <w:sz w:val="11"/>
              </w:rPr>
              <w:t>Diaria y semanal</w:t>
            </w:r>
          </w:p>
        </w:tc>
      </w:tr>
      <w:tr w:rsidR="00D91B8A" w14:paraId="37BFB872" w14:textId="77777777">
        <w:trPr>
          <w:cantSplit/>
        </w:trPr>
        <w:tc>
          <w:tcPr>
            <w:tcW w:w="423" w:type="dxa"/>
            <w:tcMar>
              <w:top w:w="30" w:type="dxa"/>
              <w:left w:w="30" w:type="dxa"/>
              <w:bottom w:w="30" w:type="dxa"/>
              <w:right w:w="30" w:type="dxa"/>
            </w:tcMar>
            <w:vAlign w:val="center"/>
          </w:tcPr>
          <w:p w14:paraId="02A8FA46" w14:textId="77777777" w:rsidR="00D91B8A" w:rsidRDefault="004C162A">
            <w:pPr>
              <w:spacing w:line="216" w:lineRule="auto"/>
              <w:jc w:val="center"/>
            </w:pPr>
            <w:r>
              <w:rPr>
                <w:rFonts w:ascii="Arial" w:hAnsi="Arial"/>
                <w:sz w:val="11"/>
              </w:rPr>
              <w:lastRenderedPageBreak/>
              <w:t>10</w:t>
            </w:r>
          </w:p>
        </w:tc>
        <w:tc>
          <w:tcPr>
            <w:tcW w:w="423" w:type="dxa"/>
            <w:tcMar>
              <w:top w:w="30" w:type="dxa"/>
              <w:left w:w="30" w:type="dxa"/>
              <w:bottom w:w="30" w:type="dxa"/>
              <w:right w:w="30" w:type="dxa"/>
            </w:tcMar>
            <w:vAlign w:val="center"/>
          </w:tcPr>
          <w:p w14:paraId="2795F1F9" w14:textId="77777777" w:rsidR="00D91B8A" w:rsidRDefault="004C162A">
            <w:pPr>
              <w:spacing w:line="216" w:lineRule="auto"/>
              <w:jc w:val="center"/>
            </w:pPr>
            <w:r>
              <w:rPr>
                <w:rFonts w:ascii="Arial" w:hAnsi="Arial"/>
                <w:sz w:val="11"/>
              </w:rPr>
              <w:t>Específico</w:t>
            </w:r>
          </w:p>
        </w:tc>
        <w:tc>
          <w:tcPr>
            <w:tcW w:w="424" w:type="dxa"/>
            <w:tcMar>
              <w:top w:w="30" w:type="dxa"/>
              <w:left w:w="30" w:type="dxa"/>
              <w:bottom w:w="30" w:type="dxa"/>
              <w:right w:w="30" w:type="dxa"/>
            </w:tcMar>
            <w:vAlign w:val="center"/>
          </w:tcPr>
          <w:p w14:paraId="3E70AD2F" w14:textId="77777777" w:rsidR="00D91B8A" w:rsidRDefault="004C162A">
            <w:pPr>
              <w:spacing w:line="216" w:lineRule="auto"/>
              <w:jc w:val="center"/>
            </w:pPr>
            <w:r>
              <w:rPr>
                <w:rFonts w:ascii="Arial" w:hAnsi="Arial"/>
                <w:sz w:val="11"/>
              </w:rPr>
              <w:t>Interna</w:t>
            </w:r>
          </w:p>
        </w:tc>
        <w:tc>
          <w:tcPr>
            <w:tcW w:w="424" w:type="dxa"/>
            <w:tcMar>
              <w:top w:w="30" w:type="dxa"/>
              <w:left w:w="30" w:type="dxa"/>
              <w:bottom w:w="30" w:type="dxa"/>
              <w:right w:w="30" w:type="dxa"/>
            </w:tcMar>
            <w:vAlign w:val="center"/>
          </w:tcPr>
          <w:p w14:paraId="03B0B8BF" w14:textId="77777777" w:rsidR="00D91B8A" w:rsidRDefault="004C162A">
            <w:pPr>
              <w:spacing w:line="216" w:lineRule="auto"/>
              <w:jc w:val="center"/>
            </w:pPr>
            <w:r>
              <w:rPr>
                <w:rFonts w:ascii="Arial" w:hAnsi="Arial"/>
                <w:sz w:val="11"/>
              </w:rPr>
              <w:t>Ejecución</w:t>
            </w:r>
          </w:p>
        </w:tc>
        <w:tc>
          <w:tcPr>
            <w:tcW w:w="424" w:type="dxa"/>
            <w:tcMar>
              <w:top w:w="30" w:type="dxa"/>
              <w:left w:w="30" w:type="dxa"/>
              <w:bottom w:w="30" w:type="dxa"/>
              <w:right w:w="30" w:type="dxa"/>
            </w:tcMar>
            <w:vAlign w:val="center"/>
          </w:tcPr>
          <w:p w14:paraId="2DAC349B" w14:textId="77777777" w:rsidR="00D91B8A" w:rsidRDefault="004C162A">
            <w:pPr>
              <w:spacing w:line="216" w:lineRule="auto"/>
              <w:jc w:val="center"/>
            </w:pPr>
            <w:r>
              <w:rPr>
                <w:rFonts w:ascii="Arial" w:hAnsi="Arial"/>
                <w:sz w:val="11"/>
              </w:rPr>
              <w:t>Ambiental</w:t>
            </w:r>
          </w:p>
        </w:tc>
        <w:tc>
          <w:tcPr>
            <w:tcW w:w="626" w:type="dxa"/>
            <w:tcMar>
              <w:top w:w="30" w:type="dxa"/>
              <w:left w:w="30" w:type="dxa"/>
              <w:bottom w:w="30" w:type="dxa"/>
              <w:right w:w="30" w:type="dxa"/>
            </w:tcMar>
            <w:vAlign w:val="center"/>
          </w:tcPr>
          <w:p w14:paraId="426AE125" w14:textId="77777777" w:rsidR="00D91B8A" w:rsidRDefault="004C162A">
            <w:pPr>
              <w:spacing w:line="216" w:lineRule="auto"/>
              <w:jc w:val="left"/>
            </w:pPr>
            <w:r>
              <w:rPr>
                <w:rFonts w:ascii="Arial" w:hAnsi="Arial"/>
                <w:sz w:val="11"/>
              </w:rPr>
              <w:t>Manejo inadecuado de residuos de demolición, escombros, envases de pintura, materiales sobrantes, vertimientos o afectación de zonas verdes durante la obra.</w:t>
            </w:r>
          </w:p>
        </w:tc>
        <w:tc>
          <w:tcPr>
            <w:tcW w:w="424" w:type="dxa"/>
            <w:tcMar>
              <w:top w:w="30" w:type="dxa"/>
              <w:left w:w="30" w:type="dxa"/>
              <w:bottom w:w="30" w:type="dxa"/>
              <w:right w:w="30" w:type="dxa"/>
            </w:tcMar>
            <w:vAlign w:val="center"/>
          </w:tcPr>
          <w:p w14:paraId="194C232F" w14:textId="77777777" w:rsidR="00D91B8A" w:rsidRDefault="004C162A">
            <w:pPr>
              <w:spacing w:line="216" w:lineRule="auto"/>
              <w:jc w:val="left"/>
            </w:pPr>
            <w:r>
              <w:rPr>
                <w:rFonts w:ascii="Arial" w:hAnsi="Arial"/>
                <w:sz w:val="11"/>
              </w:rPr>
              <w:t>Sanciones, afectación ambiental, quejas de la comunidad, costos de limpieza o d</w:t>
            </w:r>
            <w:r>
              <w:rPr>
                <w:rFonts w:ascii="Arial" w:hAnsi="Arial"/>
                <w:sz w:val="11"/>
              </w:rPr>
              <w:t>isposición y retrasos en los frentes de trabajo.</w:t>
            </w:r>
          </w:p>
        </w:tc>
        <w:tc>
          <w:tcPr>
            <w:tcW w:w="424" w:type="dxa"/>
            <w:tcMar>
              <w:top w:w="30" w:type="dxa"/>
              <w:left w:w="30" w:type="dxa"/>
              <w:bottom w:w="30" w:type="dxa"/>
              <w:right w:w="30" w:type="dxa"/>
            </w:tcMar>
            <w:vAlign w:val="center"/>
          </w:tcPr>
          <w:p w14:paraId="18EE7447"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0EEF9619"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185DE971"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65D15BE8"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2BBFB48A" w14:textId="77777777" w:rsidR="00D91B8A" w:rsidRDefault="004C162A">
            <w:pPr>
              <w:spacing w:line="216" w:lineRule="auto"/>
              <w:jc w:val="center"/>
            </w:pPr>
            <w:r>
              <w:rPr>
                <w:rFonts w:ascii="Arial" w:hAnsi="Arial"/>
                <w:sz w:val="11"/>
              </w:rPr>
              <w:t>Contratista</w:t>
            </w:r>
          </w:p>
        </w:tc>
        <w:tc>
          <w:tcPr>
            <w:tcW w:w="424" w:type="dxa"/>
            <w:tcMar>
              <w:top w:w="30" w:type="dxa"/>
              <w:left w:w="30" w:type="dxa"/>
              <w:bottom w:w="30" w:type="dxa"/>
              <w:right w:w="30" w:type="dxa"/>
            </w:tcMar>
            <w:vAlign w:val="center"/>
          </w:tcPr>
          <w:p w14:paraId="747DE321" w14:textId="77777777" w:rsidR="00D91B8A" w:rsidRDefault="004C162A">
            <w:pPr>
              <w:spacing w:line="216" w:lineRule="auto"/>
              <w:jc w:val="left"/>
            </w:pPr>
            <w:r>
              <w:rPr>
                <w:rFonts w:ascii="Arial" w:hAnsi="Arial"/>
                <w:sz w:val="11"/>
              </w:rPr>
              <w:t>Separación y almacenamiento temporal adecuado; retiro a sitios autorizados; manejo de productos conforme a fichas de seguridad; orden y aseo; protección de zonas no intervenidas y cum</w:t>
            </w:r>
            <w:r>
              <w:rPr>
                <w:rFonts w:ascii="Arial" w:hAnsi="Arial"/>
                <w:sz w:val="11"/>
              </w:rPr>
              <w:t>plimiento de normativa ambiental local.</w:t>
            </w:r>
          </w:p>
        </w:tc>
        <w:tc>
          <w:tcPr>
            <w:tcW w:w="424" w:type="dxa"/>
            <w:tcMar>
              <w:top w:w="30" w:type="dxa"/>
              <w:left w:w="30" w:type="dxa"/>
              <w:bottom w:w="30" w:type="dxa"/>
              <w:right w:w="30" w:type="dxa"/>
            </w:tcMar>
            <w:vAlign w:val="center"/>
          </w:tcPr>
          <w:p w14:paraId="1C7F5064" w14:textId="77777777" w:rsidR="00D91B8A" w:rsidRDefault="004C162A">
            <w:pPr>
              <w:spacing w:line="216" w:lineRule="auto"/>
              <w:jc w:val="center"/>
            </w:pPr>
            <w:r>
              <w:rPr>
                <w:rFonts w:ascii="Arial" w:hAnsi="Arial"/>
                <w:sz w:val="11"/>
              </w:rPr>
              <w:t>1</w:t>
            </w:r>
          </w:p>
        </w:tc>
        <w:tc>
          <w:tcPr>
            <w:tcW w:w="424" w:type="dxa"/>
            <w:tcMar>
              <w:top w:w="30" w:type="dxa"/>
              <w:left w:w="30" w:type="dxa"/>
              <w:bottom w:w="30" w:type="dxa"/>
              <w:right w:w="30" w:type="dxa"/>
            </w:tcMar>
            <w:vAlign w:val="center"/>
          </w:tcPr>
          <w:p w14:paraId="5B3BD947"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220B678A"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2A8FDE71" w14:textId="77777777" w:rsidR="00D91B8A" w:rsidRDefault="004C162A">
            <w:pPr>
              <w:spacing w:line="216" w:lineRule="auto"/>
              <w:jc w:val="center"/>
            </w:pPr>
            <w:r>
              <w:rPr>
                <w:rFonts w:ascii="Arial" w:hAnsi="Arial"/>
                <w:sz w:val="11"/>
              </w:rPr>
              <w:t>Bajo</w:t>
            </w:r>
          </w:p>
        </w:tc>
        <w:tc>
          <w:tcPr>
            <w:tcW w:w="424" w:type="dxa"/>
            <w:tcMar>
              <w:top w:w="30" w:type="dxa"/>
              <w:left w:w="30" w:type="dxa"/>
              <w:bottom w:w="30" w:type="dxa"/>
              <w:right w:w="30" w:type="dxa"/>
            </w:tcMar>
            <w:vAlign w:val="center"/>
          </w:tcPr>
          <w:p w14:paraId="6C556F90"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24A5D157" w14:textId="77777777" w:rsidR="00D91B8A" w:rsidRDefault="004C162A">
            <w:pPr>
              <w:spacing w:line="216" w:lineRule="auto"/>
              <w:jc w:val="center"/>
            </w:pPr>
            <w:r>
              <w:rPr>
                <w:rFonts w:ascii="Arial" w:hAnsi="Arial"/>
                <w:sz w:val="11"/>
              </w:rPr>
              <w:t>Contratista / Residente de obra</w:t>
            </w:r>
          </w:p>
        </w:tc>
        <w:tc>
          <w:tcPr>
            <w:tcW w:w="401" w:type="dxa"/>
            <w:tcMar>
              <w:top w:w="30" w:type="dxa"/>
              <w:left w:w="30" w:type="dxa"/>
              <w:bottom w:w="30" w:type="dxa"/>
              <w:right w:w="30" w:type="dxa"/>
            </w:tcMar>
            <w:vAlign w:val="center"/>
          </w:tcPr>
          <w:p w14:paraId="085CAAFC" w14:textId="77777777" w:rsidR="00D91B8A" w:rsidRDefault="004C162A">
            <w:pPr>
              <w:spacing w:line="216" w:lineRule="auto"/>
              <w:jc w:val="center"/>
            </w:pPr>
            <w:r>
              <w:rPr>
                <w:rFonts w:ascii="Arial" w:hAnsi="Arial"/>
                <w:sz w:val="11"/>
              </w:rPr>
              <w:t>Durante toda la ejecución</w:t>
            </w:r>
          </w:p>
        </w:tc>
        <w:tc>
          <w:tcPr>
            <w:tcW w:w="459" w:type="dxa"/>
            <w:tcMar>
              <w:top w:w="30" w:type="dxa"/>
              <w:left w:w="30" w:type="dxa"/>
              <w:bottom w:w="30" w:type="dxa"/>
              <w:right w:w="30" w:type="dxa"/>
            </w:tcMar>
            <w:vAlign w:val="center"/>
          </w:tcPr>
          <w:p w14:paraId="661837BF" w14:textId="77777777" w:rsidR="00D91B8A" w:rsidRDefault="004C162A">
            <w:pPr>
              <w:spacing w:line="216" w:lineRule="auto"/>
              <w:jc w:val="left"/>
            </w:pPr>
            <w:r>
              <w:rPr>
                <w:rFonts w:ascii="Arial" w:hAnsi="Arial"/>
                <w:sz w:val="11"/>
              </w:rPr>
              <w:t>Inspecciones de orden y aseo, soportes de disposición, registro fotográfico y verificación en comités de obra.</w:t>
            </w:r>
          </w:p>
        </w:tc>
        <w:tc>
          <w:tcPr>
            <w:tcW w:w="699" w:type="dxa"/>
            <w:tcMar>
              <w:top w:w="30" w:type="dxa"/>
              <w:left w:w="30" w:type="dxa"/>
              <w:bottom w:w="30" w:type="dxa"/>
              <w:right w:w="30" w:type="dxa"/>
            </w:tcMar>
            <w:vAlign w:val="center"/>
          </w:tcPr>
          <w:p w14:paraId="4A1F8F0D" w14:textId="77777777" w:rsidR="00D91B8A" w:rsidRDefault="004C162A">
            <w:pPr>
              <w:spacing w:line="216" w:lineRule="auto"/>
              <w:jc w:val="center"/>
            </w:pPr>
            <w:r>
              <w:rPr>
                <w:rFonts w:ascii="Arial" w:hAnsi="Arial"/>
                <w:sz w:val="11"/>
              </w:rPr>
              <w:t>Semanal</w:t>
            </w:r>
          </w:p>
        </w:tc>
      </w:tr>
      <w:tr w:rsidR="00D91B8A" w14:paraId="76D2E5A1" w14:textId="77777777">
        <w:trPr>
          <w:cantSplit/>
        </w:trPr>
        <w:tc>
          <w:tcPr>
            <w:tcW w:w="423" w:type="dxa"/>
            <w:tcMar>
              <w:top w:w="30" w:type="dxa"/>
              <w:left w:w="30" w:type="dxa"/>
              <w:bottom w:w="30" w:type="dxa"/>
              <w:right w:w="30" w:type="dxa"/>
            </w:tcMar>
            <w:vAlign w:val="center"/>
          </w:tcPr>
          <w:p w14:paraId="5113B545" w14:textId="77777777" w:rsidR="00D91B8A" w:rsidRDefault="004C162A">
            <w:pPr>
              <w:spacing w:line="216" w:lineRule="auto"/>
              <w:jc w:val="center"/>
            </w:pPr>
            <w:r>
              <w:rPr>
                <w:rFonts w:ascii="Arial" w:hAnsi="Arial"/>
                <w:sz w:val="11"/>
              </w:rPr>
              <w:t>11</w:t>
            </w:r>
          </w:p>
        </w:tc>
        <w:tc>
          <w:tcPr>
            <w:tcW w:w="423" w:type="dxa"/>
            <w:tcMar>
              <w:top w:w="30" w:type="dxa"/>
              <w:left w:w="30" w:type="dxa"/>
              <w:bottom w:w="30" w:type="dxa"/>
              <w:right w:w="30" w:type="dxa"/>
            </w:tcMar>
            <w:vAlign w:val="center"/>
          </w:tcPr>
          <w:p w14:paraId="7C1DF952" w14:textId="77777777" w:rsidR="00D91B8A" w:rsidRDefault="004C162A">
            <w:pPr>
              <w:spacing w:line="216" w:lineRule="auto"/>
              <w:jc w:val="center"/>
            </w:pPr>
            <w:r>
              <w:rPr>
                <w:rFonts w:ascii="Arial" w:hAnsi="Arial"/>
                <w:sz w:val="11"/>
              </w:rPr>
              <w:t>Específico</w:t>
            </w:r>
          </w:p>
        </w:tc>
        <w:tc>
          <w:tcPr>
            <w:tcW w:w="424" w:type="dxa"/>
            <w:tcMar>
              <w:top w:w="30" w:type="dxa"/>
              <w:left w:w="30" w:type="dxa"/>
              <w:bottom w:w="30" w:type="dxa"/>
              <w:right w:w="30" w:type="dxa"/>
            </w:tcMar>
            <w:vAlign w:val="center"/>
          </w:tcPr>
          <w:p w14:paraId="24F2B627" w14:textId="77777777" w:rsidR="00D91B8A" w:rsidRDefault="004C162A">
            <w:pPr>
              <w:spacing w:line="216" w:lineRule="auto"/>
              <w:jc w:val="center"/>
            </w:pPr>
            <w:r>
              <w:rPr>
                <w:rFonts w:ascii="Arial" w:hAnsi="Arial"/>
                <w:sz w:val="11"/>
              </w:rPr>
              <w:t>Interna</w:t>
            </w:r>
          </w:p>
        </w:tc>
        <w:tc>
          <w:tcPr>
            <w:tcW w:w="424" w:type="dxa"/>
            <w:tcMar>
              <w:top w:w="30" w:type="dxa"/>
              <w:left w:w="30" w:type="dxa"/>
              <w:bottom w:w="30" w:type="dxa"/>
              <w:right w:w="30" w:type="dxa"/>
            </w:tcMar>
            <w:vAlign w:val="center"/>
          </w:tcPr>
          <w:p w14:paraId="0E42B749" w14:textId="77777777" w:rsidR="00D91B8A" w:rsidRDefault="004C162A">
            <w:pPr>
              <w:spacing w:line="216" w:lineRule="auto"/>
              <w:jc w:val="center"/>
            </w:pPr>
            <w:r>
              <w:rPr>
                <w:rFonts w:ascii="Arial" w:hAnsi="Arial"/>
                <w:sz w:val="11"/>
              </w:rPr>
              <w:t>Ejecución</w:t>
            </w:r>
          </w:p>
        </w:tc>
        <w:tc>
          <w:tcPr>
            <w:tcW w:w="424" w:type="dxa"/>
            <w:tcMar>
              <w:top w:w="30" w:type="dxa"/>
              <w:left w:w="30" w:type="dxa"/>
              <w:bottom w:w="30" w:type="dxa"/>
              <w:right w:w="30" w:type="dxa"/>
            </w:tcMar>
            <w:vAlign w:val="center"/>
          </w:tcPr>
          <w:p w14:paraId="307E1914" w14:textId="77777777" w:rsidR="00D91B8A" w:rsidRDefault="004C162A">
            <w:pPr>
              <w:spacing w:line="216" w:lineRule="auto"/>
              <w:jc w:val="center"/>
            </w:pPr>
            <w:r>
              <w:rPr>
                <w:rFonts w:ascii="Arial" w:hAnsi="Arial"/>
                <w:sz w:val="11"/>
              </w:rPr>
              <w:t>Operacional</w:t>
            </w:r>
          </w:p>
        </w:tc>
        <w:tc>
          <w:tcPr>
            <w:tcW w:w="626" w:type="dxa"/>
            <w:tcMar>
              <w:top w:w="30" w:type="dxa"/>
              <w:left w:w="30" w:type="dxa"/>
              <w:bottom w:w="30" w:type="dxa"/>
              <w:right w:w="30" w:type="dxa"/>
            </w:tcMar>
            <w:vAlign w:val="center"/>
          </w:tcPr>
          <w:p w14:paraId="7094D886" w14:textId="77777777" w:rsidR="00D91B8A" w:rsidRDefault="004C162A">
            <w:pPr>
              <w:spacing w:line="216" w:lineRule="auto"/>
              <w:jc w:val="left"/>
            </w:pPr>
            <w:r>
              <w:rPr>
                <w:rFonts w:ascii="Arial" w:hAnsi="Arial"/>
                <w:sz w:val="11"/>
              </w:rPr>
              <w:t>Insuficiencia, ausencia o baja disponibilidad del personal, equipos y herramientas requeridos, o cambios no autorizados del personal mínimo exigido.</w:t>
            </w:r>
          </w:p>
        </w:tc>
        <w:tc>
          <w:tcPr>
            <w:tcW w:w="424" w:type="dxa"/>
            <w:tcMar>
              <w:top w:w="30" w:type="dxa"/>
              <w:left w:w="30" w:type="dxa"/>
              <w:bottom w:w="30" w:type="dxa"/>
              <w:right w:w="30" w:type="dxa"/>
            </w:tcMar>
            <w:vAlign w:val="center"/>
          </w:tcPr>
          <w:p w14:paraId="194378BB" w14:textId="77777777" w:rsidR="00D91B8A" w:rsidRDefault="004C162A">
            <w:pPr>
              <w:spacing w:line="216" w:lineRule="auto"/>
              <w:jc w:val="left"/>
            </w:pPr>
            <w:r>
              <w:rPr>
                <w:rFonts w:ascii="Arial" w:hAnsi="Arial"/>
                <w:sz w:val="11"/>
              </w:rPr>
              <w:t>Disminución de rendimientos, atraso del cronograma, incumplimiento de frentes</w:t>
            </w:r>
            <w:r>
              <w:rPr>
                <w:rFonts w:ascii="Arial" w:hAnsi="Arial"/>
                <w:sz w:val="11"/>
              </w:rPr>
              <w:t xml:space="preserve"> de trabajo y requerimientos de la supervisión/interventoría.</w:t>
            </w:r>
          </w:p>
        </w:tc>
        <w:tc>
          <w:tcPr>
            <w:tcW w:w="424" w:type="dxa"/>
            <w:tcMar>
              <w:top w:w="30" w:type="dxa"/>
              <w:left w:w="30" w:type="dxa"/>
              <w:bottom w:w="30" w:type="dxa"/>
              <w:right w:w="30" w:type="dxa"/>
            </w:tcMar>
            <w:vAlign w:val="center"/>
          </w:tcPr>
          <w:p w14:paraId="4C7B4EB6"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31877F79"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36321941" w14:textId="77777777" w:rsidR="00D91B8A" w:rsidRDefault="004C162A">
            <w:pPr>
              <w:spacing w:line="216" w:lineRule="auto"/>
              <w:jc w:val="center"/>
            </w:pPr>
            <w:r>
              <w:rPr>
                <w:rFonts w:ascii="Arial" w:hAnsi="Arial"/>
                <w:sz w:val="11"/>
              </w:rPr>
              <w:t>7</w:t>
            </w:r>
          </w:p>
        </w:tc>
        <w:tc>
          <w:tcPr>
            <w:tcW w:w="424" w:type="dxa"/>
            <w:tcMar>
              <w:top w:w="30" w:type="dxa"/>
              <w:left w:w="30" w:type="dxa"/>
              <w:bottom w:w="30" w:type="dxa"/>
              <w:right w:w="30" w:type="dxa"/>
            </w:tcMar>
            <w:vAlign w:val="center"/>
          </w:tcPr>
          <w:p w14:paraId="3AFF935A" w14:textId="77777777" w:rsidR="00D91B8A" w:rsidRDefault="004C162A">
            <w:pPr>
              <w:spacing w:line="216" w:lineRule="auto"/>
              <w:jc w:val="center"/>
            </w:pPr>
            <w:r>
              <w:rPr>
                <w:rFonts w:ascii="Arial" w:hAnsi="Arial"/>
                <w:sz w:val="11"/>
              </w:rPr>
              <w:t>Alto</w:t>
            </w:r>
          </w:p>
        </w:tc>
        <w:tc>
          <w:tcPr>
            <w:tcW w:w="424" w:type="dxa"/>
            <w:tcMar>
              <w:top w:w="30" w:type="dxa"/>
              <w:left w:w="30" w:type="dxa"/>
              <w:bottom w:w="30" w:type="dxa"/>
              <w:right w:w="30" w:type="dxa"/>
            </w:tcMar>
            <w:vAlign w:val="center"/>
          </w:tcPr>
          <w:p w14:paraId="79C4BB22" w14:textId="77777777" w:rsidR="00D91B8A" w:rsidRDefault="004C162A">
            <w:pPr>
              <w:spacing w:line="216" w:lineRule="auto"/>
              <w:jc w:val="center"/>
            </w:pPr>
            <w:r>
              <w:rPr>
                <w:rFonts w:ascii="Arial" w:hAnsi="Arial"/>
                <w:sz w:val="11"/>
              </w:rPr>
              <w:t>Contratista</w:t>
            </w:r>
          </w:p>
        </w:tc>
        <w:tc>
          <w:tcPr>
            <w:tcW w:w="424" w:type="dxa"/>
            <w:tcMar>
              <w:top w:w="30" w:type="dxa"/>
              <w:left w:w="30" w:type="dxa"/>
              <w:bottom w:w="30" w:type="dxa"/>
              <w:right w:w="30" w:type="dxa"/>
            </w:tcMar>
            <w:vAlign w:val="center"/>
          </w:tcPr>
          <w:p w14:paraId="0B4C0695" w14:textId="77777777" w:rsidR="00D91B8A" w:rsidRDefault="004C162A">
            <w:pPr>
              <w:spacing w:line="216" w:lineRule="auto"/>
              <w:jc w:val="left"/>
            </w:pPr>
            <w:r>
              <w:rPr>
                <w:rFonts w:ascii="Arial" w:hAnsi="Arial"/>
                <w:sz w:val="11"/>
              </w:rPr>
              <w:t xml:space="preserve">Disponer oportunamente del residente y maestro de obra exigidos; mantener equipos y herramientas operativos; prever reemplazos de igual o superior perfil previa </w:t>
            </w:r>
            <w:r>
              <w:rPr>
                <w:rFonts w:ascii="Arial" w:hAnsi="Arial"/>
                <w:sz w:val="11"/>
              </w:rPr>
              <w:t>aprobación; programar recursos conforme al cronograma.</w:t>
            </w:r>
          </w:p>
        </w:tc>
        <w:tc>
          <w:tcPr>
            <w:tcW w:w="424" w:type="dxa"/>
            <w:tcMar>
              <w:top w:w="30" w:type="dxa"/>
              <w:left w:w="30" w:type="dxa"/>
              <w:bottom w:w="30" w:type="dxa"/>
              <w:right w:w="30" w:type="dxa"/>
            </w:tcMar>
            <w:vAlign w:val="center"/>
          </w:tcPr>
          <w:p w14:paraId="7EA54616"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257EB088"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084712AC"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29A40BFB"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156C5834"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78808952" w14:textId="77777777" w:rsidR="00D91B8A" w:rsidRDefault="004C162A">
            <w:pPr>
              <w:spacing w:line="216" w:lineRule="auto"/>
              <w:jc w:val="center"/>
            </w:pPr>
            <w:r>
              <w:rPr>
                <w:rFonts w:ascii="Arial" w:hAnsi="Arial"/>
                <w:sz w:val="11"/>
              </w:rPr>
              <w:t>Contratista / Residente de obra</w:t>
            </w:r>
          </w:p>
        </w:tc>
        <w:tc>
          <w:tcPr>
            <w:tcW w:w="401" w:type="dxa"/>
            <w:tcMar>
              <w:top w:w="30" w:type="dxa"/>
              <w:left w:w="30" w:type="dxa"/>
              <w:bottom w:w="30" w:type="dxa"/>
              <w:right w:w="30" w:type="dxa"/>
            </w:tcMar>
            <w:vAlign w:val="center"/>
          </w:tcPr>
          <w:p w14:paraId="76210519" w14:textId="77777777" w:rsidR="00D91B8A" w:rsidRDefault="004C162A">
            <w:pPr>
              <w:spacing w:line="216" w:lineRule="auto"/>
              <w:jc w:val="center"/>
            </w:pPr>
            <w:r>
              <w:rPr>
                <w:rFonts w:ascii="Arial" w:hAnsi="Arial"/>
                <w:sz w:val="11"/>
              </w:rPr>
              <w:t>Desde el inicio y durante los 90 días de ejecución</w:t>
            </w:r>
          </w:p>
        </w:tc>
        <w:tc>
          <w:tcPr>
            <w:tcW w:w="459" w:type="dxa"/>
            <w:tcMar>
              <w:top w:w="30" w:type="dxa"/>
              <w:left w:w="30" w:type="dxa"/>
              <w:bottom w:w="30" w:type="dxa"/>
              <w:right w:w="30" w:type="dxa"/>
            </w:tcMar>
            <w:vAlign w:val="center"/>
          </w:tcPr>
          <w:p w14:paraId="6BCD8917" w14:textId="77777777" w:rsidR="00D91B8A" w:rsidRDefault="004C162A">
            <w:pPr>
              <w:spacing w:line="216" w:lineRule="auto"/>
              <w:jc w:val="left"/>
            </w:pPr>
            <w:r>
              <w:rPr>
                <w:rFonts w:ascii="Arial" w:hAnsi="Arial"/>
                <w:sz w:val="11"/>
              </w:rPr>
              <w:t xml:space="preserve">Control diario de personal y equipos, revisión de hojas de vida aprobadas, rendimientos y cumplimiento </w:t>
            </w:r>
            <w:r>
              <w:rPr>
                <w:rFonts w:ascii="Arial" w:hAnsi="Arial"/>
                <w:sz w:val="11"/>
              </w:rPr>
              <w:t>del cronograma.</w:t>
            </w:r>
          </w:p>
        </w:tc>
        <w:tc>
          <w:tcPr>
            <w:tcW w:w="699" w:type="dxa"/>
            <w:tcMar>
              <w:top w:w="30" w:type="dxa"/>
              <w:left w:w="30" w:type="dxa"/>
              <w:bottom w:w="30" w:type="dxa"/>
              <w:right w:w="30" w:type="dxa"/>
            </w:tcMar>
            <w:vAlign w:val="center"/>
          </w:tcPr>
          <w:p w14:paraId="47111EAE" w14:textId="77777777" w:rsidR="00D91B8A" w:rsidRDefault="004C162A">
            <w:pPr>
              <w:spacing w:line="216" w:lineRule="auto"/>
              <w:jc w:val="center"/>
            </w:pPr>
            <w:r>
              <w:rPr>
                <w:rFonts w:ascii="Arial" w:hAnsi="Arial"/>
                <w:sz w:val="11"/>
              </w:rPr>
              <w:t>Diaria y semanal</w:t>
            </w:r>
          </w:p>
        </w:tc>
      </w:tr>
      <w:tr w:rsidR="00D91B8A" w14:paraId="0A2846C1" w14:textId="77777777">
        <w:trPr>
          <w:cantSplit/>
        </w:trPr>
        <w:tc>
          <w:tcPr>
            <w:tcW w:w="423" w:type="dxa"/>
            <w:tcMar>
              <w:top w:w="30" w:type="dxa"/>
              <w:left w:w="30" w:type="dxa"/>
              <w:bottom w:w="30" w:type="dxa"/>
              <w:right w:w="30" w:type="dxa"/>
            </w:tcMar>
            <w:vAlign w:val="center"/>
          </w:tcPr>
          <w:p w14:paraId="13C04B53" w14:textId="77777777" w:rsidR="00D91B8A" w:rsidRDefault="004C162A">
            <w:pPr>
              <w:spacing w:line="216" w:lineRule="auto"/>
              <w:jc w:val="center"/>
            </w:pPr>
            <w:r>
              <w:rPr>
                <w:rFonts w:ascii="Arial" w:hAnsi="Arial"/>
                <w:sz w:val="11"/>
              </w:rPr>
              <w:t>12</w:t>
            </w:r>
          </w:p>
        </w:tc>
        <w:tc>
          <w:tcPr>
            <w:tcW w:w="423" w:type="dxa"/>
            <w:tcMar>
              <w:top w:w="30" w:type="dxa"/>
              <w:left w:w="30" w:type="dxa"/>
              <w:bottom w:w="30" w:type="dxa"/>
              <w:right w:w="30" w:type="dxa"/>
            </w:tcMar>
            <w:vAlign w:val="center"/>
          </w:tcPr>
          <w:p w14:paraId="5316701D" w14:textId="77777777" w:rsidR="00D91B8A" w:rsidRDefault="004C162A">
            <w:pPr>
              <w:spacing w:line="216" w:lineRule="auto"/>
              <w:jc w:val="center"/>
            </w:pPr>
            <w:r>
              <w:rPr>
                <w:rFonts w:ascii="Arial" w:hAnsi="Arial"/>
                <w:sz w:val="11"/>
              </w:rPr>
              <w:t>Específico</w:t>
            </w:r>
          </w:p>
        </w:tc>
        <w:tc>
          <w:tcPr>
            <w:tcW w:w="424" w:type="dxa"/>
            <w:tcMar>
              <w:top w:w="30" w:type="dxa"/>
              <w:left w:w="30" w:type="dxa"/>
              <w:bottom w:w="30" w:type="dxa"/>
              <w:right w:w="30" w:type="dxa"/>
            </w:tcMar>
            <w:vAlign w:val="center"/>
          </w:tcPr>
          <w:p w14:paraId="1ED7F4E2" w14:textId="77777777" w:rsidR="00D91B8A" w:rsidRDefault="004C162A">
            <w:pPr>
              <w:spacing w:line="216" w:lineRule="auto"/>
              <w:jc w:val="center"/>
            </w:pPr>
            <w:r>
              <w:rPr>
                <w:rFonts w:ascii="Arial" w:hAnsi="Arial"/>
                <w:sz w:val="11"/>
              </w:rPr>
              <w:t>Interna / Externa</w:t>
            </w:r>
          </w:p>
        </w:tc>
        <w:tc>
          <w:tcPr>
            <w:tcW w:w="424" w:type="dxa"/>
            <w:tcMar>
              <w:top w:w="30" w:type="dxa"/>
              <w:left w:w="30" w:type="dxa"/>
              <w:bottom w:w="30" w:type="dxa"/>
              <w:right w:w="30" w:type="dxa"/>
            </w:tcMar>
            <w:vAlign w:val="center"/>
          </w:tcPr>
          <w:p w14:paraId="5DDA4E9A" w14:textId="77777777" w:rsidR="00D91B8A" w:rsidRDefault="004C162A">
            <w:pPr>
              <w:spacing w:line="216" w:lineRule="auto"/>
              <w:jc w:val="center"/>
            </w:pPr>
            <w:r>
              <w:rPr>
                <w:rFonts w:ascii="Arial" w:hAnsi="Arial"/>
                <w:sz w:val="11"/>
              </w:rPr>
              <w:t>Ejecución</w:t>
            </w:r>
          </w:p>
        </w:tc>
        <w:tc>
          <w:tcPr>
            <w:tcW w:w="424" w:type="dxa"/>
            <w:tcMar>
              <w:top w:w="30" w:type="dxa"/>
              <w:left w:w="30" w:type="dxa"/>
              <w:bottom w:w="30" w:type="dxa"/>
              <w:right w:w="30" w:type="dxa"/>
            </w:tcMar>
            <w:vAlign w:val="center"/>
          </w:tcPr>
          <w:p w14:paraId="1B06553F" w14:textId="77777777" w:rsidR="00D91B8A" w:rsidRDefault="004C162A">
            <w:pPr>
              <w:spacing w:line="216" w:lineRule="auto"/>
              <w:jc w:val="center"/>
            </w:pPr>
            <w:r>
              <w:rPr>
                <w:rFonts w:ascii="Arial" w:hAnsi="Arial"/>
                <w:sz w:val="11"/>
              </w:rPr>
              <w:t>Financiero / Operacional</w:t>
            </w:r>
          </w:p>
        </w:tc>
        <w:tc>
          <w:tcPr>
            <w:tcW w:w="626" w:type="dxa"/>
            <w:tcMar>
              <w:top w:w="30" w:type="dxa"/>
              <w:left w:w="30" w:type="dxa"/>
              <w:bottom w:w="30" w:type="dxa"/>
              <w:right w:w="30" w:type="dxa"/>
            </w:tcMar>
            <w:vAlign w:val="center"/>
          </w:tcPr>
          <w:p w14:paraId="5D01098F" w14:textId="77777777" w:rsidR="00D91B8A" w:rsidRDefault="004C162A">
            <w:pPr>
              <w:spacing w:line="216" w:lineRule="auto"/>
              <w:jc w:val="left"/>
            </w:pPr>
            <w:r>
              <w:rPr>
                <w:rFonts w:ascii="Arial" w:hAnsi="Arial"/>
                <w:sz w:val="11"/>
              </w:rPr>
              <w:t xml:space="preserve">Variación de cantidades realmente ejecutadas frente a las previstas en el presupuesto, derivada de mediciones de campo o necesidades efectivas de </w:t>
            </w:r>
            <w:r>
              <w:rPr>
                <w:rFonts w:ascii="Arial" w:hAnsi="Arial"/>
                <w:sz w:val="11"/>
              </w:rPr>
              <w:t>restauración, en un contrato pagado por precios unitarios.</w:t>
            </w:r>
          </w:p>
        </w:tc>
        <w:tc>
          <w:tcPr>
            <w:tcW w:w="424" w:type="dxa"/>
            <w:tcMar>
              <w:top w:w="30" w:type="dxa"/>
              <w:left w:w="30" w:type="dxa"/>
              <w:bottom w:w="30" w:type="dxa"/>
              <w:right w:w="30" w:type="dxa"/>
            </w:tcMar>
            <w:vAlign w:val="center"/>
          </w:tcPr>
          <w:p w14:paraId="0BD88B38" w14:textId="77777777" w:rsidR="00D91B8A" w:rsidRDefault="004C162A">
            <w:pPr>
              <w:spacing w:line="216" w:lineRule="auto"/>
              <w:jc w:val="left"/>
            </w:pPr>
            <w:r>
              <w:rPr>
                <w:rFonts w:ascii="Arial" w:hAnsi="Arial"/>
                <w:sz w:val="11"/>
              </w:rPr>
              <w:t>Desviación del valor previsto por capítulos, necesidad de balance de mayores y menores cantidades y posible afectación del alcance si no se controla oportunamente.</w:t>
            </w:r>
          </w:p>
        </w:tc>
        <w:tc>
          <w:tcPr>
            <w:tcW w:w="424" w:type="dxa"/>
            <w:tcMar>
              <w:top w:w="30" w:type="dxa"/>
              <w:left w:w="30" w:type="dxa"/>
              <w:bottom w:w="30" w:type="dxa"/>
              <w:right w:w="30" w:type="dxa"/>
            </w:tcMar>
            <w:vAlign w:val="center"/>
          </w:tcPr>
          <w:p w14:paraId="0D6195C6"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73BB89C5"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7CA13749" w14:textId="77777777" w:rsidR="00D91B8A" w:rsidRDefault="004C162A">
            <w:pPr>
              <w:spacing w:line="216" w:lineRule="auto"/>
              <w:jc w:val="center"/>
            </w:pPr>
            <w:r>
              <w:rPr>
                <w:rFonts w:ascii="Arial" w:hAnsi="Arial"/>
                <w:sz w:val="11"/>
              </w:rPr>
              <w:t>7</w:t>
            </w:r>
          </w:p>
        </w:tc>
        <w:tc>
          <w:tcPr>
            <w:tcW w:w="424" w:type="dxa"/>
            <w:tcMar>
              <w:top w:w="30" w:type="dxa"/>
              <w:left w:w="30" w:type="dxa"/>
              <w:bottom w:w="30" w:type="dxa"/>
              <w:right w:w="30" w:type="dxa"/>
            </w:tcMar>
            <w:vAlign w:val="center"/>
          </w:tcPr>
          <w:p w14:paraId="4FD2DAF0" w14:textId="77777777" w:rsidR="00D91B8A" w:rsidRDefault="004C162A">
            <w:pPr>
              <w:spacing w:line="216" w:lineRule="auto"/>
              <w:jc w:val="center"/>
            </w:pPr>
            <w:r>
              <w:rPr>
                <w:rFonts w:ascii="Arial" w:hAnsi="Arial"/>
                <w:sz w:val="11"/>
              </w:rPr>
              <w:t>Alto</w:t>
            </w:r>
          </w:p>
        </w:tc>
        <w:tc>
          <w:tcPr>
            <w:tcW w:w="424" w:type="dxa"/>
            <w:tcMar>
              <w:top w:w="30" w:type="dxa"/>
              <w:left w:w="30" w:type="dxa"/>
              <w:bottom w:w="30" w:type="dxa"/>
              <w:right w:w="30" w:type="dxa"/>
            </w:tcMar>
            <w:vAlign w:val="center"/>
          </w:tcPr>
          <w:p w14:paraId="672606EC" w14:textId="77777777" w:rsidR="00D91B8A" w:rsidRDefault="004C162A">
            <w:pPr>
              <w:spacing w:line="216" w:lineRule="auto"/>
              <w:jc w:val="center"/>
            </w:pPr>
            <w:r>
              <w:rPr>
                <w:rFonts w:ascii="Arial" w:hAnsi="Arial"/>
                <w:sz w:val="11"/>
              </w:rPr>
              <w:t>Entidad</w:t>
            </w:r>
          </w:p>
        </w:tc>
        <w:tc>
          <w:tcPr>
            <w:tcW w:w="424" w:type="dxa"/>
            <w:tcMar>
              <w:top w:w="30" w:type="dxa"/>
              <w:left w:w="30" w:type="dxa"/>
              <w:bottom w:w="30" w:type="dxa"/>
              <w:right w:w="30" w:type="dxa"/>
            </w:tcMar>
            <w:vAlign w:val="center"/>
          </w:tcPr>
          <w:p w14:paraId="38E46E7E" w14:textId="77777777" w:rsidR="00D91B8A" w:rsidRDefault="004C162A">
            <w:pPr>
              <w:spacing w:line="216" w:lineRule="auto"/>
              <w:jc w:val="left"/>
            </w:pPr>
            <w:r>
              <w:rPr>
                <w:rFonts w:ascii="Arial" w:hAnsi="Arial"/>
                <w:sz w:val="11"/>
              </w:rPr>
              <w:t>Medición conju</w:t>
            </w:r>
            <w:r>
              <w:rPr>
                <w:rFonts w:ascii="Arial" w:hAnsi="Arial"/>
                <w:sz w:val="11"/>
              </w:rPr>
              <w:t>nta y previa de cantidades; control acumulado por ítem; actas de mayores y menores cantidades cuando proceda; autorización previa de actividades; seguimiento financiero permanente al valor contractual.</w:t>
            </w:r>
          </w:p>
        </w:tc>
        <w:tc>
          <w:tcPr>
            <w:tcW w:w="424" w:type="dxa"/>
            <w:tcMar>
              <w:top w:w="30" w:type="dxa"/>
              <w:left w:w="30" w:type="dxa"/>
              <w:bottom w:w="30" w:type="dxa"/>
              <w:right w:w="30" w:type="dxa"/>
            </w:tcMar>
            <w:vAlign w:val="center"/>
          </w:tcPr>
          <w:p w14:paraId="2E6F9AB0"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0A8E0D49"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06A0579B"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504D7D9F"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47D90BF6"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6CACB5FB" w14:textId="77777777" w:rsidR="00D91B8A" w:rsidRDefault="004C162A">
            <w:pPr>
              <w:spacing w:line="216" w:lineRule="auto"/>
              <w:jc w:val="center"/>
            </w:pPr>
            <w:r>
              <w:rPr>
                <w:rFonts w:ascii="Arial" w:hAnsi="Arial"/>
                <w:sz w:val="11"/>
              </w:rPr>
              <w:t>Supervisión / Interventoría y Contratis</w:t>
            </w:r>
            <w:r>
              <w:rPr>
                <w:rFonts w:ascii="Arial" w:hAnsi="Arial"/>
                <w:sz w:val="11"/>
              </w:rPr>
              <w:t>ta</w:t>
            </w:r>
          </w:p>
        </w:tc>
        <w:tc>
          <w:tcPr>
            <w:tcW w:w="401" w:type="dxa"/>
            <w:tcMar>
              <w:top w:w="30" w:type="dxa"/>
              <w:left w:w="30" w:type="dxa"/>
              <w:bottom w:w="30" w:type="dxa"/>
              <w:right w:w="30" w:type="dxa"/>
            </w:tcMar>
            <w:vAlign w:val="center"/>
          </w:tcPr>
          <w:p w14:paraId="38CE4151" w14:textId="77777777" w:rsidR="00D91B8A" w:rsidRDefault="004C162A">
            <w:pPr>
              <w:spacing w:line="216" w:lineRule="auto"/>
              <w:jc w:val="center"/>
            </w:pPr>
            <w:r>
              <w:rPr>
                <w:rFonts w:ascii="Arial" w:hAnsi="Arial"/>
                <w:sz w:val="11"/>
              </w:rPr>
              <w:t>Durante la ejecución y antes de cada acta parcial</w:t>
            </w:r>
          </w:p>
        </w:tc>
        <w:tc>
          <w:tcPr>
            <w:tcW w:w="459" w:type="dxa"/>
            <w:tcMar>
              <w:top w:w="30" w:type="dxa"/>
              <w:left w:w="30" w:type="dxa"/>
              <w:bottom w:w="30" w:type="dxa"/>
              <w:right w:w="30" w:type="dxa"/>
            </w:tcMar>
            <w:vAlign w:val="center"/>
          </w:tcPr>
          <w:p w14:paraId="5BAC7FE4" w14:textId="77777777" w:rsidR="00D91B8A" w:rsidRDefault="004C162A">
            <w:pPr>
              <w:spacing w:line="216" w:lineRule="auto"/>
              <w:jc w:val="left"/>
            </w:pPr>
            <w:r>
              <w:rPr>
                <w:rFonts w:ascii="Arial" w:hAnsi="Arial"/>
                <w:sz w:val="11"/>
              </w:rPr>
              <w:t>Cortes de obra, memorias de cantidades, balances por ítem y comparación ejecución física vs. financiera.</w:t>
            </w:r>
          </w:p>
        </w:tc>
        <w:tc>
          <w:tcPr>
            <w:tcW w:w="699" w:type="dxa"/>
            <w:tcMar>
              <w:top w:w="30" w:type="dxa"/>
              <w:left w:w="30" w:type="dxa"/>
              <w:bottom w:w="30" w:type="dxa"/>
              <w:right w:w="30" w:type="dxa"/>
            </w:tcMar>
            <w:vAlign w:val="center"/>
          </w:tcPr>
          <w:p w14:paraId="03B321E7" w14:textId="77777777" w:rsidR="00D91B8A" w:rsidRDefault="004C162A">
            <w:pPr>
              <w:spacing w:line="216" w:lineRule="auto"/>
              <w:jc w:val="center"/>
            </w:pPr>
            <w:r>
              <w:rPr>
                <w:rFonts w:ascii="Arial" w:hAnsi="Arial"/>
                <w:sz w:val="11"/>
              </w:rPr>
              <w:t>Quincenal y con cada acta parcial</w:t>
            </w:r>
          </w:p>
        </w:tc>
      </w:tr>
      <w:tr w:rsidR="00D91B8A" w14:paraId="7341AEF6" w14:textId="77777777">
        <w:trPr>
          <w:cantSplit/>
        </w:trPr>
        <w:tc>
          <w:tcPr>
            <w:tcW w:w="423" w:type="dxa"/>
            <w:tcMar>
              <w:top w:w="30" w:type="dxa"/>
              <w:left w:w="30" w:type="dxa"/>
              <w:bottom w:w="30" w:type="dxa"/>
              <w:right w:w="30" w:type="dxa"/>
            </w:tcMar>
            <w:vAlign w:val="center"/>
          </w:tcPr>
          <w:p w14:paraId="462F178E" w14:textId="77777777" w:rsidR="00D91B8A" w:rsidRDefault="004C162A">
            <w:pPr>
              <w:spacing w:line="216" w:lineRule="auto"/>
              <w:jc w:val="center"/>
            </w:pPr>
            <w:r>
              <w:rPr>
                <w:rFonts w:ascii="Arial" w:hAnsi="Arial"/>
                <w:sz w:val="11"/>
              </w:rPr>
              <w:t>13</w:t>
            </w:r>
          </w:p>
        </w:tc>
        <w:tc>
          <w:tcPr>
            <w:tcW w:w="423" w:type="dxa"/>
            <w:tcMar>
              <w:top w:w="30" w:type="dxa"/>
              <w:left w:w="30" w:type="dxa"/>
              <w:bottom w:w="30" w:type="dxa"/>
              <w:right w:w="30" w:type="dxa"/>
            </w:tcMar>
            <w:vAlign w:val="center"/>
          </w:tcPr>
          <w:p w14:paraId="17A77A54" w14:textId="77777777" w:rsidR="00D91B8A" w:rsidRDefault="004C162A">
            <w:pPr>
              <w:spacing w:line="216" w:lineRule="auto"/>
              <w:jc w:val="center"/>
            </w:pPr>
            <w:r>
              <w:rPr>
                <w:rFonts w:ascii="Arial" w:hAnsi="Arial"/>
                <w:sz w:val="11"/>
              </w:rPr>
              <w:t>Específico</w:t>
            </w:r>
          </w:p>
        </w:tc>
        <w:tc>
          <w:tcPr>
            <w:tcW w:w="424" w:type="dxa"/>
            <w:tcMar>
              <w:top w:w="30" w:type="dxa"/>
              <w:left w:w="30" w:type="dxa"/>
              <w:bottom w:w="30" w:type="dxa"/>
              <w:right w:w="30" w:type="dxa"/>
            </w:tcMar>
            <w:vAlign w:val="center"/>
          </w:tcPr>
          <w:p w14:paraId="0F0CB6E5" w14:textId="77777777" w:rsidR="00D91B8A" w:rsidRDefault="004C162A">
            <w:pPr>
              <w:spacing w:line="216" w:lineRule="auto"/>
              <w:jc w:val="center"/>
            </w:pPr>
            <w:r>
              <w:rPr>
                <w:rFonts w:ascii="Arial" w:hAnsi="Arial"/>
                <w:sz w:val="11"/>
              </w:rPr>
              <w:t>Interna</w:t>
            </w:r>
          </w:p>
        </w:tc>
        <w:tc>
          <w:tcPr>
            <w:tcW w:w="424" w:type="dxa"/>
            <w:tcMar>
              <w:top w:w="30" w:type="dxa"/>
              <w:left w:w="30" w:type="dxa"/>
              <w:bottom w:w="30" w:type="dxa"/>
              <w:right w:w="30" w:type="dxa"/>
            </w:tcMar>
            <w:vAlign w:val="center"/>
          </w:tcPr>
          <w:p w14:paraId="75D12284" w14:textId="77777777" w:rsidR="00D91B8A" w:rsidRDefault="004C162A">
            <w:pPr>
              <w:spacing w:line="216" w:lineRule="auto"/>
              <w:jc w:val="center"/>
            </w:pPr>
            <w:r>
              <w:rPr>
                <w:rFonts w:ascii="Arial" w:hAnsi="Arial"/>
                <w:sz w:val="11"/>
              </w:rPr>
              <w:t>Ejecución</w:t>
            </w:r>
          </w:p>
        </w:tc>
        <w:tc>
          <w:tcPr>
            <w:tcW w:w="424" w:type="dxa"/>
            <w:tcMar>
              <w:top w:w="30" w:type="dxa"/>
              <w:left w:w="30" w:type="dxa"/>
              <w:bottom w:w="30" w:type="dxa"/>
              <w:right w:w="30" w:type="dxa"/>
            </w:tcMar>
            <w:vAlign w:val="center"/>
          </w:tcPr>
          <w:p w14:paraId="73260C0C" w14:textId="77777777" w:rsidR="00D91B8A" w:rsidRDefault="004C162A">
            <w:pPr>
              <w:spacing w:line="216" w:lineRule="auto"/>
              <w:jc w:val="center"/>
            </w:pPr>
            <w:r>
              <w:rPr>
                <w:rFonts w:ascii="Arial" w:hAnsi="Arial"/>
                <w:sz w:val="11"/>
              </w:rPr>
              <w:t>Operacional</w:t>
            </w:r>
          </w:p>
        </w:tc>
        <w:tc>
          <w:tcPr>
            <w:tcW w:w="626" w:type="dxa"/>
            <w:tcMar>
              <w:top w:w="30" w:type="dxa"/>
              <w:left w:w="30" w:type="dxa"/>
              <w:bottom w:w="30" w:type="dxa"/>
              <w:right w:w="30" w:type="dxa"/>
            </w:tcMar>
            <w:vAlign w:val="center"/>
          </w:tcPr>
          <w:p w14:paraId="15A9305B" w14:textId="77777777" w:rsidR="00D91B8A" w:rsidRDefault="004C162A">
            <w:pPr>
              <w:spacing w:line="216" w:lineRule="auto"/>
              <w:jc w:val="left"/>
            </w:pPr>
            <w:r>
              <w:rPr>
                <w:rFonts w:ascii="Arial" w:hAnsi="Arial"/>
                <w:sz w:val="11"/>
              </w:rPr>
              <w:t xml:space="preserve">Daños a </w:t>
            </w:r>
            <w:r>
              <w:rPr>
                <w:rFonts w:ascii="Arial" w:hAnsi="Arial"/>
                <w:sz w:val="11"/>
              </w:rPr>
              <w:t>infraestructura, mobiliario, redes, superficies o elementos existentes que no hacen parte de la intervención por maniobras, almacenamiento, demoliciones o ejecución de actividades.</w:t>
            </w:r>
          </w:p>
        </w:tc>
        <w:tc>
          <w:tcPr>
            <w:tcW w:w="424" w:type="dxa"/>
            <w:tcMar>
              <w:top w:w="30" w:type="dxa"/>
              <w:left w:w="30" w:type="dxa"/>
              <w:bottom w:w="30" w:type="dxa"/>
              <w:right w:w="30" w:type="dxa"/>
            </w:tcMar>
            <w:vAlign w:val="center"/>
          </w:tcPr>
          <w:p w14:paraId="16B0E09D" w14:textId="77777777" w:rsidR="00D91B8A" w:rsidRDefault="004C162A">
            <w:pPr>
              <w:spacing w:line="216" w:lineRule="auto"/>
              <w:jc w:val="left"/>
            </w:pPr>
            <w:r>
              <w:rPr>
                <w:rFonts w:ascii="Arial" w:hAnsi="Arial"/>
                <w:sz w:val="11"/>
              </w:rPr>
              <w:t xml:space="preserve">Costos de reparación, reclamaciones, afectación del servicio del escenario </w:t>
            </w:r>
            <w:r>
              <w:rPr>
                <w:rFonts w:ascii="Arial" w:hAnsi="Arial"/>
                <w:sz w:val="11"/>
              </w:rPr>
              <w:t>deportivo y retrasos en la obra.</w:t>
            </w:r>
          </w:p>
        </w:tc>
        <w:tc>
          <w:tcPr>
            <w:tcW w:w="424" w:type="dxa"/>
            <w:tcMar>
              <w:top w:w="30" w:type="dxa"/>
              <w:left w:w="30" w:type="dxa"/>
              <w:bottom w:w="30" w:type="dxa"/>
              <w:right w:w="30" w:type="dxa"/>
            </w:tcMar>
            <w:vAlign w:val="center"/>
          </w:tcPr>
          <w:p w14:paraId="1AA59A70"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5E228564"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6D642AD6" w14:textId="77777777" w:rsidR="00D91B8A" w:rsidRDefault="004C162A">
            <w:pPr>
              <w:spacing w:line="216" w:lineRule="auto"/>
              <w:jc w:val="center"/>
            </w:pPr>
            <w:r>
              <w:rPr>
                <w:rFonts w:ascii="Arial" w:hAnsi="Arial"/>
                <w:sz w:val="11"/>
              </w:rPr>
              <w:t>6</w:t>
            </w:r>
          </w:p>
        </w:tc>
        <w:tc>
          <w:tcPr>
            <w:tcW w:w="424" w:type="dxa"/>
            <w:tcMar>
              <w:top w:w="30" w:type="dxa"/>
              <w:left w:w="30" w:type="dxa"/>
              <w:bottom w:w="30" w:type="dxa"/>
              <w:right w:w="30" w:type="dxa"/>
            </w:tcMar>
            <w:vAlign w:val="center"/>
          </w:tcPr>
          <w:p w14:paraId="36CC47F5"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55F1515A" w14:textId="77777777" w:rsidR="00D91B8A" w:rsidRDefault="004C162A">
            <w:pPr>
              <w:spacing w:line="216" w:lineRule="auto"/>
              <w:jc w:val="center"/>
            </w:pPr>
            <w:r>
              <w:rPr>
                <w:rFonts w:ascii="Arial" w:hAnsi="Arial"/>
                <w:sz w:val="11"/>
              </w:rPr>
              <w:t>Contratista</w:t>
            </w:r>
          </w:p>
        </w:tc>
        <w:tc>
          <w:tcPr>
            <w:tcW w:w="424" w:type="dxa"/>
            <w:tcMar>
              <w:top w:w="30" w:type="dxa"/>
              <w:left w:w="30" w:type="dxa"/>
              <w:bottom w:w="30" w:type="dxa"/>
              <w:right w:w="30" w:type="dxa"/>
            </w:tcMar>
            <w:vAlign w:val="center"/>
          </w:tcPr>
          <w:p w14:paraId="25CAD140" w14:textId="77777777" w:rsidR="00D91B8A" w:rsidRDefault="004C162A">
            <w:pPr>
              <w:spacing w:line="216" w:lineRule="auto"/>
              <w:jc w:val="left"/>
            </w:pPr>
            <w:r>
              <w:rPr>
                <w:rFonts w:ascii="Arial" w:hAnsi="Arial"/>
                <w:sz w:val="11"/>
              </w:rPr>
              <w:t>Inventario y registro fotográfico inicial; protección física de elementos existentes; delimitación de áreas; métodos de trabajo controlados; reparación inmediata por cuenta del contratista de daños a</w:t>
            </w:r>
            <w:r>
              <w:rPr>
                <w:rFonts w:ascii="Arial" w:hAnsi="Arial"/>
                <w:sz w:val="11"/>
              </w:rPr>
              <w:t>tribuibles a la obra.</w:t>
            </w:r>
          </w:p>
        </w:tc>
        <w:tc>
          <w:tcPr>
            <w:tcW w:w="424" w:type="dxa"/>
            <w:tcMar>
              <w:top w:w="30" w:type="dxa"/>
              <w:left w:w="30" w:type="dxa"/>
              <w:bottom w:w="30" w:type="dxa"/>
              <w:right w:w="30" w:type="dxa"/>
            </w:tcMar>
            <w:vAlign w:val="center"/>
          </w:tcPr>
          <w:p w14:paraId="70CA38C6" w14:textId="77777777" w:rsidR="00D91B8A" w:rsidRDefault="004C162A">
            <w:pPr>
              <w:spacing w:line="216" w:lineRule="auto"/>
              <w:jc w:val="center"/>
            </w:pPr>
            <w:r>
              <w:rPr>
                <w:rFonts w:ascii="Arial" w:hAnsi="Arial"/>
                <w:sz w:val="11"/>
              </w:rPr>
              <w:t>1</w:t>
            </w:r>
          </w:p>
        </w:tc>
        <w:tc>
          <w:tcPr>
            <w:tcW w:w="424" w:type="dxa"/>
            <w:tcMar>
              <w:top w:w="30" w:type="dxa"/>
              <w:left w:w="30" w:type="dxa"/>
              <w:bottom w:w="30" w:type="dxa"/>
              <w:right w:w="30" w:type="dxa"/>
            </w:tcMar>
            <w:vAlign w:val="center"/>
          </w:tcPr>
          <w:p w14:paraId="18F0EA6F"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6D5E6A61" w14:textId="77777777" w:rsidR="00D91B8A" w:rsidRDefault="004C162A">
            <w:pPr>
              <w:spacing w:line="216" w:lineRule="auto"/>
              <w:jc w:val="center"/>
            </w:pPr>
            <w:r>
              <w:rPr>
                <w:rFonts w:ascii="Arial" w:hAnsi="Arial"/>
                <w:sz w:val="11"/>
              </w:rPr>
              <w:t>4</w:t>
            </w:r>
          </w:p>
        </w:tc>
        <w:tc>
          <w:tcPr>
            <w:tcW w:w="424" w:type="dxa"/>
            <w:tcMar>
              <w:top w:w="30" w:type="dxa"/>
              <w:left w:w="30" w:type="dxa"/>
              <w:bottom w:w="30" w:type="dxa"/>
              <w:right w:w="30" w:type="dxa"/>
            </w:tcMar>
            <w:vAlign w:val="center"/>
          </w:tcPr>
          <w:p w14:paraId="5A240512" w14:textId="77777777" w:rsidR="00D91B8A" w:rsidRDefault="004C162A">
            <w:pPr>
              <w:spacing w:line="216" w:lineRule="auto"/>
              <w:jc w:val="center"/>
            </w:pPr>
            <w:r>
              <w:rPr>
                <w:rFonts w:ascii="Arial" w:hAnsi="Arial"/>
                <w:sz w:val="11"/>
              </w:rPr>
              <w:t>Bajo</w:t>
            </w:r>
          </w:p>
        </w:tc>
        <w:tc>
          <w:tcPr>
            <w:tcW w:w="424" w:type="dxa"/>
            <w:tcMar>
              <w:top w:w="30" w:type="dxa"/>
              <w:left w:w="30" w:type="dxa"/>
              <w:bottom w:w="30" w:type="dxa"/>
              <w:right w:w="30" w:type="dxa"/>
            </w:tcMar>
            <w:vAlign w:val="center"/>
          </w:tcPr>
          <w:p w14:paraId="32E36ADE"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59878CA1" w14:textId="77777777" w:rsidR="00D91B8A" w:rsidRDefault="004C162A">
            <w:pPr>
              <w:spacing w:line="216" w:lineRule="auto"/>
              <w:jc w:val="center"/>
            </w:pPr>
            <w:r>
              <w:rPr>
                <w:rFonts w:ascii="Arial" w:hAnsi="Arial"/>
                <w:sz w:val="11"/>
              </w:rPr>
              <w:t>Contratista / Residente de obra</w:t>
            </w:r>
          </w:p>
        </w:tc>
        <w:tc>
          <w:tcPr>
            <w:tcW w:w="401" w:type="dxa"/>
            <w:tcMar>
              <w:top w:w="30" w:type="dxa"/>
              <w:left w:w="30" w:type="dxa"/>
              <w:bottom w:w="30" w:type="dxa"/>
              <w:right w:w="30" w:type="dxa"/>
            </w:tcMar>
            <w:vAlign w:val="center"/>
          </w:tcPr>
          <w:p w14:paraId="402AEF5B" w14:textId="77777777" w:rsidR="00D91B8A" w:rsidRDefault="004C162A">
            <w:pPr>
              <w:spacing w:line="216" w:lineRule="auto"/>
              <w:jc w:val="center"/>
            </w:pPr>
            <w:r>
              <w:rPr>
                <w:rFonts w:ascii="Arial" w:hAnsi="Arial"/>
                <w:sz w:val="11"/>
              </w:rPr>
              <w:t>Antes de iniciar y durante cada frente de trabajo</w:t>
            </w:r>
          </w:p>
        </w:tc>
        <w:tc>
          <w:tcPr>
            <w:tcW w:w="459" w:type="dxa"/>
            <w:tcMar>
              <w:top w:w="30" w:type="dxa"/>
              <w:left w:w="30" w:type="dxa"/>
              <w:bottom w:w="30" w:type="dxa"/>
              <w:right w:w="30" w:type="dxa"/>
            </w:tcMar>
            <w:vAlign w:val="center"/>
          </w:tcPr>
          <w:p w14:paraId="4A2D3AFE" w14:textId="77777777" w:rsidR="00D91B8A" w:rsidRDefault="004C162A">
            <w:pPr>
              <w:spacing w:line="216" w:lineRule="auto"/>
              <w:jc w:val="left"/>
            </w:pPr>
            <w:r>
              <w:rPr>
                <w:rFonts w:ascii="Arial" w:hAnsi="Arial"/>
                <w:sz w:val="11"/>
              </w:rPr>
              <w:t>Inspecciones comparativas, registro fotográfico, bitácora y reporte inmediato de novedades.</w:t>
            </w:r>
          </w:p>
        </w:tc>
        <w:tc>
          <w:tcPr>
            <w:tcW w:w="699" w:type="dxa"/>
            <w:tcMar>
              <w:top w:w="30" w:type="dxa"/>
              <w:left w:w="30" w:type="dxa"/>
              <w:bottom w:w="30" w:type="dxa"/>
              <w:right w:w="30" w:type="dxa"/>
            </w:tcMar>
            <w:vAlign w:val="center"/>
          </w:tcPr>
          <w:p w14:paraId="443D004F" w14:textId="77777777" w:rsidR="00D91B8A" w:rsidRDefault="004C162A">
            <w:pPr>
              <w:spacing w:line="216" w:lineRule="auto"/>
              <w:jc w:val="center"/>
            </w:pPr>
            <w:r>
              <w:rPr>
                <w:rFonts w:ascii="Arial" w:hAnsi="Arial"/>
                <w:sz w:val="11"/>
              </w:rPr>
              <w:t>Diaria</w:t>
            </w:r>
          </w:p>
        </w:tc>
      </w:tr>
      <w:tr w:rsidR="00D91B8A" w14:paraId="262D456E" w14:textId="77777777">
        <w:trPr>
          <w:cantSplit/>
        </w:trPr>
        <w:tc>
          <w:tcPr>
            <w:tcW w:w="423" w:type="dxa"/>
            <w:tcMar>
              <w:top w:w="30" w:type="dxa"/>
              <w:left w:w="30" w:type="dxa"/>
              <w:bottom w:w="30" w:type="dxa"/>
              <w:right w:w="30" w:type="dxa"/>
            </w:tcMar>
            <w:vAlign w:val="center"/>
          </w:tcPr>
          <w:p w14:paraId="39E21285" w14:textId="77777777" w:rsidR="00D91B8A" w:rsidRDefault="004C162A">
            <w:pPr>
              <w:spacing w:line="216" w:lineRule="auto"/>
              <w:jc w:val="center"/>
            </w:pPr>
            <w:r>
              <w:rPr>
                <w:rFonts w:ascii="Arial" w:hAnsi="Arial"/>
                <w:sz w:val="11"/>
              </w:rPr>
              <w:lastRenderedPageBreak/>
              <w:t>14</w:t>
            </w:r>
          </w:p>
        </w:tc>
        <w:tc>
          <w:tcPr>
            <w:tcW w:w="423" w:type="dxa"/>
            <w:tcMar>
              <w:top w:w="30" w:type="dxa"/>
              <w:left w:w="30" w:type="dxa"/>
              <w:bottom w:w="30" w:type="dxa"/>
              <w:right w:w="30" w:type="dxa"/>
            </w:tcMar>
            <w:vAlign w:val="center"/>
          </w:tcPr>
          <w:p w14:paraId="30ED5B99" w14:textId="77777777" w:rsidR="00D91B8A" w:rsidRDefault="004C162A">
            <w:pPr>
              <w:spacing w:line="216" w:lineRule="auto"/>
              <w:jc w:val="center"/>
            </w:pPr>
            <w:r>
              <w:rPr>
                <w:rFonts w:ascii="Arial" w:hAnsi="Arial"/>
                <w:sz w:val="11"/>
              </w:rPr>
              <w:t>Específico</w:t>
            </w:r>
          </w:p>
        </w:tc>
        <w:tc>
          <w:tcPr>
            <w:tcW w:w="424" w:type="dxa"/>
            <w:tcMar>
              <w:top w:w="30" w:type="dxa"/>
              <w:left w:w="30" w:type="dxa"/>
              <w:bottom w:w="30" w:type="dxa"/>
              <w:right w:w="30" w:type="dxa"/>
            </w:tcMar>
            <w:vAlign w:val="center"/>
          </w:tcPr>
          <w:p w14:paraId="1CDFC9E9" w14:textId="77777777" w:rsidR="00D91B8A" w:rsidRDefault="004C162A">
            <w:pPr>
              <w:spacing w:line="216" w:lineRule="auto"/>
              <w:jc w:val="center"/>
            </w:pPr>
            <w:r>
              <w:rPr>
                <w:rFonts w:ascii="Arial" w:hAnsi="Arial"/>
                <w:sz w:val="11"/>
              </w:rPr>
              <w:t>Interna</w:t>
            </w:r>
          </w:p>
        </w:tc>
        <w:tc>
          <w:tcPr>
            <w:tcW w:w="424" w:type="dxa"/>
            <w:tcMar>
              <w:top w:w="30" w:type="dxa"/>
              <w:left w:w="30" w:type="dxa"/>
              <w:bottom w:w="30" w:type="dxa"/>
              <w:right w:w="30" w:type="dxa"/>
            </w:tcMar>
            <w:vAlign w:val="center"/>
          </w:tcPr>
          <w:p w14:paraId="5051B481" w14:textId="77777777" w:rsidR="00D91B8A" w:rsidRDefault="004C162A">
            <w:pPr>
              <w:spacing w:line="216" w:lineRule="auto"/>
              <w:jc w:val="center"/>
            </w:pPr>
            <w:r>
              <w:rPr>
                <w:rFonts w:ascii="Arial" w:hAnsi="Arial"/>
                <w:sz w:val="11"/>
              </w:rPr>
              <w:t>Ejecución / Pago</w:t>
            </w:r>
          </w:p>
        </w:tc>
        <w:tc>
          <w:tcPr>
            <w:tcW w:w="424" w:type="dxa"/>
            <w:tcMar>
              <w:top w:w="30" w:type="dxa"/>
              <w:left w:w="30" w:type="dxa"/>
              <w:bottom w:w="30" w:type="dxa"/>
              <w:right w:w="30" w:type="dxa"/>
            </w:tcMar>
            <w:vAlign w:val="center"/>
          </w:tcPr>
          <w:p w14:paraId="69868FEE" w14:textId="77777777" w:rsidR="00D91B8A" w:rsidRDefault="004C162A">
            <w:pPr>
              <w:spacing w:line="216" w:lineRule="auto"/>
              <w:jc w:val="center"/>
            </w:pPr>
            <w:r>
              <w:rPr>
                <w:rFonts w:ascii="Arial" w:hAnsi="Arial"/>
                <w:sz w:val="11"/>
              </w:rPr>
              <w:t>Financiero</w:t>
            </w:r>
          </w:p>
        </w:tc>
        <w:tc>
          <w:tcPr>
            <w:tcW w:w="626" w:type="dxa"/>
            <w:tcMar>
              <w:top w:w="30" w:type="dxa"/>
              <w:left w:w="30" w:type="dxa"/>
              <w:bottom w:w="30" w:type="dxa"/>
              <w:right w:w="30" w:type="dxa"/>
            </w:tcMar>
            <w:vAlign w:val="center"/>
          </w:tcPr>
          <w:p w14:paraId="6A4C79D8" w14:textId="77777777" w:rsidR="00D91B8A" w:rsidRDefault="004C162A">
            <w:pPr>
              <w:spacing w:line="216" w:lineRule="auto"/>
              <w:jc w:val="left"/>
            </w:pPr>
            <w:r>
              <w:rPr>
                <w:rFonts w:ascii="Arial" w:hAnsi="Arial"/>
                <w:sz w:val="11"/>
              </w:rPr>
              <w:t>Demora en el trámite de pagos por presentación incompleta o inconsistente de actas, informes, factura o cuenta de cobro, soportes de seguridad social y demás documentos exigidos.</w:t>
            </w:r>
          </w:p>
        </w:tc>
        <w:tc>
          <w:tcPr>
            <w:tcW w:w="424" w:type="dxa"/>
            <w:tcMar>
              <w:top w:w="30" w:type="dxa"/>
              <w:left w:w="30" w:type="dxa"/>
              <w:bottom w:w="30" w:type="dxa"/>
              <w:right w:w="30" w:type="dxa"/>
            </w:tcMar>
            <w:vAlign w:val="center"/>
          </w:tcPr>
          <w:p w14:paraId="12EB5240" w14:textId="77777777" w:rsidR="00D91B8A" w:rsidRDefault="004C162A">
            <w:pPr>
              <w:spacing w:line="216" w:lineRule="auto"/>
              <w:jc w:val="left"/>
            </w:pPr>
            <w:r>
              <w:rPr>
                <w:rFonts w:ascii="Arial" w:hAnsi="Arial"/>
                <w:sz w:val="11"/>
              </w:rPr>
              <w:t xml:space="preserve">Afectación del flujo de caja del </w:t>
            </w:r>
            <w:r>
              <w:rPr>
                <w:rFonts w:ascii="Arial" w:hAnsi="Arial"/>
                <w:sz w:val="11"/>
              </w:rPr>
              <w:t>contratista y posible disminución del ritmo de ejecución.</w:t>
            </w:r>
          </w:p>
        </w:tc>
        <w:tc>
          <w:tcPr>
            <w:tcW w:w="424" w:type="dxa"/>
            <w:tcMar>
              <w:top w:w="30" w:type="dxa"/>
              <w:left w:w="30" w:type="dxa"/>
              <w:bottom w:w="30" w:type="dxa"/>
              <w:right w:w="30" w:type="dxa"/>
            </w:tcMar>
            <w:vAlign w:val="center"/>
          </w:tcPr>
          <w:p w14:paraId="68BF219C"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07795F00"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563E4A1B" w14:textId="77777777" w:rsidR="00D91B8A" w:rsidRDefault="004C162A">
            <w:pPr>
              <w:spacing w:line="216" w:lineRule="auto"/>
              <w:jc w:val="center"/>
            </w:pPr>
            <w:r>
              <w:rPr>
                <w:rFonts w:ascii="Arial" w:hAnsi="Arial"/>
                <w:sz w:val="11"/>
              </w:rPr>
              <w:t>5</w:t>
            </w:r>
          </w:p>
        </w:tc>
        <w:tc>
          <w:tcPr>
            <w:tcW w:w="424" w:type="dxa"/>
            <w:tcMar>
              <w:top w:w="30" w:type="dxa"/>
              <w:left w:w="30" w:type="dxa"/>
              <w:bottom w:w="30" w:type="dxa"/>
              <w:right w:w="30" w:type="dxa"/>
            </w:tcMar>
            <w:vAlign w:val="center"/>
          </w:tcPr>
          <w:p w14:paraId="2EADD61C" w14:textId="77777777" w:rsidR="00D91B8A" w:rsidRDefault="004C162A">
            <w:pPr>
              <w:spacing w:line="216" w:lineRule="auto"/>
              <w:jc w:val="center"/>
            </w:pPr>
            <w:r>
              <w:rPr>
                <w:rFonts w:ascii="Arial" w:hAnsi="Arial"/>
                <w:sz w:val="11"/>
              </w:rPr>
              <w:t>Medio</w:t>
            </w:r>
          </w:p>
        </w:tc>
        <w:tc>
          <w:tcPr>
            <w:tcW w:w="424" w:type="dxa"/>
            <w:tcMar>
              <w:top w:w="30" w:type="dxa"/>
              <w:left w:w="30" w:type="dxa"/>
              <w:bottom w:w="30" w:type="dxa"/>
              <w:right w:w="30" w:type="dxa"/>
            </w:tcMar>
            <w:vAlign w:val="center"/>
          </w:tcPr>
          <w:p w14:paraId="5DFBC404" w14:textId="77777777" w:rsidR="00D91B8A" w:rsidRDefault="004C162A">
            <w:pPr>
              <w:spacing w:line="216" w:lineRule="auto"/>
              <w:jc w:val="center"/>
            </w:pPr>
            <w:r>
              <w:rPr>
                <w:rFonts w:ascii="Arial" w:hAnsi="Arial"/>
                <w:sz w:val="11"/>
              </w:rPr>
              <w:t>Contratista</w:t>
            </w:r>
          </w:p>
        </w:tc>
        <w:tc>
          <w:tcPr>
            <w:tcW w:w="424" w:type="dxa"/>
            <w:tcMar>
              <w:top w:w="30" w:type="dxa"/>
              <w:left w:w="30" w:type="dxa"/>
              <w:bottom w:w="30" w:type="dxa"/>
              <w:right w:w="30" w:type="dxa"/>
            </w:tcMar>
            <w:vAlign w:val="center"/>
          </w:tcPr>
          <w:p w14:paraId="1E9BB11C" w14:textId="77777777" w:rsidR="00D91B8A" w:rsidRDefault="004C162A">
            <w:pPr>
              <w:spacing w:line="216" w:lineRule="auto"/>
              <w:jc w:val="left"/>
            </w:pPr>
            <w:r>
              <w:rPr>
                <w:rFonts w:ascii="Arial" w:hAnsi="Arial"/>
                <w:sz w:val="11"/>
              </w:rPr>
              <w:t xml:space="preserve">Aplicar lista de chequeo de documentos para pago; elaborar oportunamente actas e informes; acreditar seguridad social y parafiscales; subsanar observaciones antes de la </w:t>
            </w:r>
            <w:r>
              <w:rPr>
                <w:rFonts w:ascii="Arial" w:hAnsi="Arial"/>
                <w:sz w:val="11"/>
              </w:rPr>
              <w:t>radicación definitiva.</w:t>
            </w:r>
          </w:p>
        </w:tc>
        <w:tc>
          <w:tcPr>
            <w:tcW w:w="424" w:type="dxa"/>
            <w:tcMar>
              <w:top w:w="30" w:type="dxa"/>
              <w:left w:w="30" w:type="dxa"/>
              <w:bottom w:w="30" w:type="dxa"/>
              <w:right w:w="30" w:type="dxa"/>
            </w:tcMar>
            <w:vAlign w:val="center"/>
          </w:tcPr>
          <w:p w14:paraId="55E648FA" w14:textId="77777777" w:rsidR="00D91B8A" w:rsidRDefault="004C162A">
            <w:pPr>
              <w:spacing w:line="216" w:lineRule="auto"/>
              <w:jc w:val="center"/>
            </w:pPr>
            <w:r>
              <w:rPr>
                <w:rFonts w:ascii="Arial" w:hAnsi="Arial"/>
                <w:sz w:val="11"/>
              </w:rPr>
              <w:t>1</w:t>
            </w:r>
          </w:p>
        </w:tc>
        <w:tc>
          <w:tcPr>
            <w:tcW w:w="424" w:type="dxa"/>
            <w:tcMar>
              <w:top w:w="30" w:type="dxa"/>
              <w:left w:w="30" w:type="dxa"/>
              <w:bottom w:w="30" w:type="dxa"/>
              <w:right w:w="30" w:type="dxa"/>
            </w:tcMar>
            <w:vAlign w:val="center"/>
          </w:tcPr>
          <w:p w14:paraId="7E8A756F" w14:textId="77777777" w:rsidR="00D91B8A" w:rsidRDefault="004C162A">
            <w:pPr>
              <w:spacing w:line="216" w:lineRule="auto"/>
              <w:jc w:val="center"/>
            </w:pPr>
            <w:r>
              <w:rPr>
                <w:rFonts w:ascii="Arial" w:hAnsi="Arial"/>
                <w:sz w:val="11"/>
              </w:rPr>
              <w:t>2</w:t>
            </w:r>
          </w:p>
        </w:tc>
        <w:tc>
          <w:tcPr>
            <w:tcW w:w="424" w:type="dxa"/>
            <w:tcMar>
              <w:top w:w="30" w:type="dxa"/>
              <w:left w:w="30" w:type="dxa"/>
              <w:bottom w:w="30" w:type="dxa"/>
              <w:right w:w="30" w:type="dxa"/>
            </w:tcMar>
            <w:vAlign w:val="center"/>
          </w:tcPr>
          <w:p w14:paraId="20C822A1" w14:textId="77777777" w:rsidR="00D91B8A" w:rsidRDefault="004C162A">
            <w:pPr>
              <w:spacing w:line="216" w:lineRule="auto"/>
              <w:jc w:val="center"/>
            </w:pPr>
            <w:r>
              <w:rPr>
                <w:rFonts w:ascii="Arial" w:hAnsi="Arial"/>
                <w:sz w:val="11"/>
              </w:rPr>
              <w:t>3</w:t>
            </w:r>
          </w:p>
        </w:tc>
        <w:tc>
          <w:tcPr>
            <w:tcW w:w="424" w:type="dxa"/>
            <w:tcMar>
              <w:top w:w="30" w:type="dxa"/>
              <w:left w:w="30" w:type="dxa"/>
              <w:bottom w:w="30" w:type="dxa"/>
              <w:right w:w="30" w:type="dxa"/>
            </w:tcMar>
            <w:vAlign w:val="center"/>
          </w:tcPr>
          <w:p w14:paraId="38E54558" w14:textId="77777777" w:rsidR="00D91B8A" w:rsidRDefault="004C162A">
            <w:pPr>
              <w:spacing w:line="216" w:lineRule="auto"/>
              <w:jc w:val="center"/>
            </w:pPr>
            <w:r>
              <w:rPr>
                <w:rFonts w:ascii="Arial" w:hAnsi="Arial"/>
                <w:sz w:val="11"/>
              </w:rPr>
              <w:t>Bajo</w:t>
            </w:r>
          </w:p>
        </w:tc>
        <w:tc>
          <w:tcPr>
            <w:tcW w:w="424" w:type="dxa"/>
            <w:tcMar>
              <w:top w:w="30" w:type="dxa"/>
              <w:left w:w="30" w:type="dxa"/>
              <w:bottom w:w="30" w:type="dxa"/>
              <w:right w:w="30" w:type="dxa"/>
            </w:tcMar>
            <w:vAlign w:val="center"/>
          </w:tcPr>
          <w:p w14:paraId="4EA2060D" w14:textId="77777777" w:rsidR="00D91B8A" w:rsidRDefault="004C162A">
            <w:pPr>
              <w:spacing w:line="216" w:lineRule="auto"/>
              <w:jc w:val="center"/>
            </w:pPr>
            <w:r>
              <w:rPr>
                <w:rFonts w:ascii="Arial" w:hAnsi="Arial"/>
                <w:sz w:val="11"/>
              </w:rPr>
              <w:t>Sí</w:t>
            </w:r>
          </w:p>
        </w:tc>
        <w:tc>
          <w:tcPr>
            <w:tcW w:w="401" w:type="dxa"/>
            <w:tcMar>
              <w:top w:w="30" w:type="dxa"/>
              <w:left w:w="30" w:type="dxa"/>
              <w:bottom w:w="30" w:type="dxa"/>
              <w:right w:w="30" w:type="dxa"/>
            </w:tcMar>
            <w:vAlign w:val="center"/>
          </w:tcPr>
          <w:p w14:paraId="38CF0CB2" w14:textId="77777777" w:rsidR="00D91B8A" w:rsidRDefault="004C162A">
            <w:pPr>
              <w:spacing w:line="216" w:lineRule="auto"/>
              <w:jc w:val="center"/>
            </w:pPr>
            <w:r>
              <w:rPr>
                <w:rFonts w:ascii="Arial" w:hAnsi="Arial"/>
                <w:sz w:val="11"/>
              </w:rPr>
              <w:t>Contratista / Área administrativa del contratista</w:t>
            </w:r>
          </w:p>
        </w:tc>
        <w:tc>
          <w:tcPr>
            <w:tcW w:w="401" w:type="dxa"/>
            <w:tcMar>
              <w:top w:w="30" w:type="dxa"/>
              <w:left w:w="30" w:type="dxa"/>
              <w:bottom w:w="30" w:type="dxa"/>
              <w:right w:w="30" w:type="dxa"/>
            </w:tcMar>
            <w:vAlign w:val="center"/>
          </w:tcPr>
          <w:p w14:paraId="7A26D8AF" w14:textId="77777777" w:rsidR="00D91B8A" w:rsidRDefault="004C162A">
            <w:pPr>
              <w:spacing w:line="216" w:lineRule="auto"/>
              <w:jc w:val="center"/>
            </w:pPr>
            <w:r>
              <w:rPr>
                <w:rFonts w:ascii="Arial" w:hAnsi="Arial"/>
                <w:sz w:val="11"/>
              </w:rPr>
              <w:t>Antes de cada solicitud de pago</w:t>
            </w:r>
          </w:p>
        </w:tc>
        <w:tc>
          <w:tcPr>
            <w:tcW w:w="459" w:type="dxa"/>
            <w:tcMar>
              <w:top w:w="30" w:type="dxa"/>
              <w:left w:w="30" w:type="dxa"/>
              <w:bottom w:w="30" w:type="dxa"/>
              <w:right w:w="30" w:type="dxa"/>
            </w:tcMar>
            <w:vAlign w:val="center"/>
          </w:tcPr>
          <w:p w14:paraId="3F53B17A" w14:textId="77777777" w:rsidR="00D91B8A" w:rsidRDefault="004C162A">
            <w:pPr>
              <w:spacing w:line="216" w:lineRule="auto"/>
              <w:jc w:val="left"/>
            </w:pPr>
            <w:r>
              <w:rPr>
                <w:rFonts w:ascii="Arial" w:hAnsi="Arial"/>
                <w:sz w:val="11"/>
              </w:rPr>
              <w:t>Revisión previa de expediente de pago y control de observaciones de la supervisión/interventoría.</w:t>
            </w:r>
          </w:p>
        </w:tc>
        <w:tc>
          <w:tcPr>
            <w:tcW w:w="699" w:type="dxa"/>
            <w:tcMar>
              <w:top w:w="30" w:type="dxa"/>
              <w:left w:w="30" w:type="dxa"/>
              <w:bottom w:w="30" w:type="dxa"/>
              <w:right w:w="30" w:type="dxa"/>
            </w:tcMar>
            <w:vAlign w:val="center"/>
          </w:tcPr>
          <w:p w14:paraId="08CC7190" w14:textId="77777777" w:rsidR="00D91B8A" w:rsidRDefault="004C162A">
            <w:pPr>
              <w:spacing w:line="216" w:lineRule="auto"/>
              <w:jc w:val="center"/>
            </w:pPr>
            <w:r>
              <w:rPr>
                <w:rFonts w:ascii="Arial" w:hAnsi="Arial"/>
                <w:sz w:val="11"/>
              </w:rPr>
              <w:t>Con cada acta de pago</w:t>
            </w:r>
          </w:p>
        </w:tc>
      </w:tr>
    </w:tbl>
    <w:p w14:paraId="31CD5591" w14:textId="77777777" w:rsidR="00D91B8A" w:rsidRDefault="004C162A">
      <w:r>
        <w:rPr>
          <w:rFonts w:ascii="Arial" w:hAnsi="Arial"/>
          <w:i/>
          <w:sz w:val="16"/>
        </w:rPr>
        <w:t xml:space="preserve">Nota de </w:t>
      </w:r>
      <w:r>
        <w:rPr>
          <w:rFonts w:ascii="Arial" w:hAnsi="Arial"/>
          <w:i/>
          <w:sz w:val="16"/>
        </w:rPr>
        <w:t>valoración: para efectos de esta matriz se emplea una escala de probabilidad e impacto de 1 a 5. La valoración corresponde a la suma de ambos factores: Bajo (2 a 4), Medio (5 a 6), Alto (7 a 8) y Extremo (9 a 10). La asignación y los controles deberán mant</w:t>
      </w:r>
      <w:r>
        <w:rPr>
          <w:rFonts w:ascii="Arial" w:hAnsi="Arial"/>
          <w:i/>
          <w:sz w:val="16"/>
        </w:rPr>
        <w:t>enerse articulados con el contrato, el cronograma, la supervisión/interventoría y los documentos definitivos del proceso.</w:t>
      </w:r>
    </w:p>
    <w:p w14:paraId="2D5875E4" w14:textId="77777777" w:rsidR="00815604" w:rsidRPr="00CB2A6B" w:rsidRDefault="00815604" w:rsidP="004D7C35">
      <w:pPr>
        <w:spacing w:after="100" w:afterAutospacing="1"/>
        <w:jc w:val="center"/>
        <w:rPr>
          <w:rFonts w:ascii="Verdana" w:eastAsia="SimSun" w:hAnsi="Verdana" w:cs="Arial"/>
          <w:kern w:val="3"/>
          <w:lang w:eastAsia="zh-CN" w:bidi="hi-IN"/>
        </w:rPr>
      </w:pPr>
    </w:p>
    <w:p w14:paraId="35AF79FB" w14:textId="77777777"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9D1B7" w14:textId="77777777" w:rsidR="004C162A" w:rsidRDefault="004C162A" w:rsidP="00091875">
      <w:pPr>
        <w:spacing w:line="240" w:lineRule="auto"/>
      </w:pPr>
      <w:r>
        <w:separator/>
      </w:r>
    </w:p>
  </w:endnote>
  <w:endnote w:type="continuationSeparator" w:id="0">
    <w:p w14:paraId="2EE93185" w14:textId="77777777" w:rsidR="004C162A" w:rsidRDefault="004C162A"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18"/>
        <w:szCs w:val="18"/>
      </w:rPr>
      <w:id w:val="552671562"/>
      <w:docPartObj>
        <w:docPartGallery w:val="Page Numbers (Bottom of Page)"/>
        <w:docPartUnique/>
      </w:docPartObj>
    </w:sdtPr>
    <w:sdtEndPr/>
    <w:sdtContent>
      <w:p w14:paraId="0B290012" w14:textId="77777777" w:rsidR="007A656B" w:rsidRPr="002F36D9" w:rsidRDefault="007A656B">
        <w:pPr>
          <w:pStyle w:val="Piedepgina"/>
          <w:jc w:val="right"/>
          <w:rPr>
            <w:rFonts w:ascii="Verdana" w:hAnsi="Verdana"/>
            <w:sz w:val="18"/>
            <w:szCs w:val="18"/>
          </w:rPr>
        </w:pPr>
      </w:p>
      <w:p w14:paraId="3EF45CA6" w14:textId="77777777"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3F93294B"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2C498" w14:textId="77777777" w:rsidR="004C162A" w:rsidRDefault="004C162A" w:rsidP="00091875">
      <w:pPr>
        <w:spacing w:line="240" w:lineRule="auto"/>
      </w:pPr>
      <w:r>
        <w:separator/>
      </w:r>
    </w:p>
  </w:footnote>
  <w:footnote w:type="continuationSeparator" w:id="0">
    <w:p w14:paraId="6CD7D6C7" w14:textId="77777777" w:rsidR="004C162A" w:rsidRDefault="004C162A"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88702"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34C03204" w14:textId="77777777"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D1AFB"/>
    <w:rsid w:val="002E30D7"/>
    <w:rsid w:val="002F36D9"/>
    <w:rsid w:val="00324251"/>
    <w:rsid w:val="003322F8"/>
    <w:rsid w:val="003558EC"/>
    <w:rsid w:val="00374B32"/>
    <w:rsid w:val="00375454"/>
    <w:rsid w:val="0039239D"/>
    <w:rsid w:val="003B7338"/>
    <w:rsid w:val="003E331F"/>
    <w:rsid w:val="003E4428"/>
    <w:rsid w:val="003F50E3"/>
    <w:rsid w:val="004338C5"/>
    <w:rsid w:val="004C162A"/>
    <w:rsid w:val="004D1F5A"/>
    <w:rsid w:val="004D7C35"/>
    <w:rsid w:val="00507FAA"/>
    <w:rsid w:val="00511F46"/>
    <w:rsid w:val="00513343"/>
    <w:rsid w:val="00540CF2"/>
    <w:rsid w:val="00545461"/>
    <w:rsid w:val="005752CE"/>
    <w:rsid w:val="0058222E"/>
    <w:rsid w:val="005E5030"/>
    <w:rsid w:val="00602088"/>
    <w:rsid w:val="00624AC2"/>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2A6B"/>
    <w:rsid w:val="00CB7D17"/>
    <w:rsid w:val="00D13765"/>
    <w:rsid w:val="00D2740F"/>
    <w:rsid w:val="00D61CBF"/>
    <w:rsid w:val="00D70D7B"/>
    <w:rsid w:val="00D86ECC"/>
    <w:rsid w:val="00D91B8A"/>
    <w:rsid w:val="00DA2321"/>
    <w:rsid w:val="00DD4300"/>
    <w:rsid w:val="00DF421A"/>
    <w:rsid w:val="00E20BE5"/>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2AB68"/>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2.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2210</Words>
  <Characters>12155</Characters>
  <DocSecurity>0</DocSecurity>
  <Lines>101</Lines>
  <Paragraphs>28</Paragraphs>
  <ScaleCrop>false</ScaleCrop>
  <LinksUpToDate>false</LinksUpToDate>
  <CharactersWithSpaces>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2020-11-13T23:50:00Z</cp:lastPrinted>
  <dcterms:created xsi:type="dcterms:W3CDTF">2026-08-20T04:24:00Z</dcterms:created>
  <dcterms:modified xsi:type="dcterms:W3CDTF">2026-08-20T04:24:00Z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