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10509F1E"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1A7A7D">
        <w:rPr>
          <w:rFonts w:ascii="Arial" w:hAnsi="Arial" w:cs="Arial"/>
          <w:bCs/>
          <w:spacing w:val="1"/>
          <w:sz w:val="20"/>
          <w:szCs w:val="20"/>
          <w:lang w:val="es-ES" w:eastAsia="es-ES"/>
        </w:rPr>
        <w:t>0</w:t>
      </w:r>
      <w:r w:rsidR="00882636">
        <w:rPr>
          <w:rFonts w:ascii="Arial" w:hAnsi="Arial" w:cs="Arial"/>
          <w:bCs/>
          <w:spacing w:val="1"/>
          <w:sz w:val="20"/>
          <w:szCs w:val="20"/>
          <w:lang w:val="es-ES" w:eastAsia="es-ES"/>
        </w:rPr>
        <w:t>6</w:t>
      </w:r>
      <w:r w:rsidR="00EB6D73">
        <w:rPr>
          <w:rFonts w:ascii="Arial" w:hAnsi="Arial" w:cs="Arial"/>
          <w:bCs/>
          <w:spacing w:val="1"/>
          <w:sz w:val="20"/>
          <w:szCs w:val="20"/>
          <w:lang w:val="es-ES" w:eastAsia="es-ES"/>
        </w:rPr>
        <w:t>7</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26B08D32"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EB6D73" w:rsidRPr="00EB6D73">
        <w:rPr>
          <w:rFonts w:ascii="Arial" w:hAnsi="Arial" w:cs="Arial"/>
          <w:sz w:val="20"/>
          <w:szCs w:val="20"/>
        </w:rPr>
        <w:t>SUMINISTRO DE EQUIPOS ANTROPOMETRICOS Y BIOMEDICOS REQUERIDOS PARA EL DESARROLLO DE LAS DIFERENTES ACTIVIDADES QUE CONFORMAN EL PLAN DE SALUD PÚBLICA DE INTERVENCIONES COLECTIVAS, DE LA SUBRED INTEGRADA DE SERVICIOS DE SALUD SUR E.S.E</w:t>
      </w:r>
      <w:r w:rsidR="001A7A7D" w:rsidRPr="001A7A7D">
        <w:rPr>
          <w:rFonts w:ascii="Arial" w:hAnsi="Arial" w:cs="Arial"/>
          <w:sz w:val="20"/>
          <w:szCs w:val="20"/>
        </w:rPr>
        <w:t>.</w:t>
      </w:r>
      <w:bookmarkStart w:id="0" w:name="_GoBack"/>
      <w:bookmarkEnd w:id="0"/>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A7A7D"/>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03259"/>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2636"/>
    <w:rsid w:val="00883D9D"/>
    <w:rsid w:val="00885DD0"/>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B6D73"/>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2770</Words>
  <Characters>15237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16</cp:revision>
  <cp:lastPrinted>2019-11-27T14:43:00Z</cp:lastPrinted>
  <dcterms:created xsi:type="dcterms:W3CDTF">2026-02-04T15:07:00Z</dcterms:created>
  <dcterms:modified xsi:type="dcterms:W3CDTF">2026-10-16T17:25:00Z</dcterms:modified>
</cp:coreProperties>
</file>