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3C2828D6"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115F3C6" w:rsidRPr="07FA77B4">
        <w:rPr>
          <w:rFonts w:ascii="Verdana" w:eastAsia="Arial" w:hAnsi="Verdana" w:cs="Arial"/>
          <w:highlight w:val="lightGray"/>
          <w:lang w:val="es-419"/>
        </w:rPr>
        <w:t>[Definir el sector]</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44E3E0BD"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r w:rsidR="00222A2C" w:rsidRPr="00993777">
        <w:rPr>
          <w:rFonts w:ascii="Verdana" w:eastAsia="Arial" w:hAnsi="Verdana" w:cs="Times New Roman"/>
          <w:color w:val="000000"/>
          <w:szCs w:val="24"/>
          <w:lang w:val="es-CO"/>
        </w:rPr>
        <w:t>ninguno de los bienes relevantes está</w:t>
      </w:r>
      <w:r w:rsidRPr="00993777">
        <w:rPr>
          <w:rFonts w:ascii="Verdana" w:eastAsia="Arial" w:hAnsi="Verdana" w:cs="Times New Roman"/>
          <w:color w:val="000000"/>
          <w:szCs w:val="24"/>
          <w:lang w:val="es-CO"/>
        </w:rPr>
        <w:t xml:space="preserve"> </w:t>
      </w:r>
      <w:r w:rsidR="00222A2C" w:rsidRPr="00993777">
        <w:rPr>
          <w:rFonts w:ascii="Verdana" w:eastAsia="Arial" w:hAnsi="Verdana" w:cs="Times New Roman"/>
          <w:color w:val="000000"/>
          <w:szCs w:val="24"/>
          <w:lang w:val="es-CO"/>
        </w:rPr>
        <w:t>incluido</w:t>
      </w:r>
      <w:r w:rsidRPr="00993777">
        <w:rPr>
          <w:rFonts w:ascii="Verdana" w:eastAsia="Arial" w:hAnsi="Verdana" w:cs="Times New Roman"/>
          <w:color w:val="000000"/>
          <w:szCs w:val="24"/>
          <w:lang w:val="es-CO"/>
        </w:rPr>
        <w:t xml:space="preserve"> en el Registro de Productores de Bienes Nacionales, la Entidad Estatal otorgará el puntaje a los Proponentes que se comprometan a vincular un porcentaje de empleados o contratistas por prestación de servicios colombianos de al menos el </w:t>
      </w:r>
      <w:r w:rsidRPr="00993777">
        <w:rPr>
          <w:rFonts w:ascii="Verdana" w:eastAsia="Arial" w:hAnsi="Verdana" w:cs="Times New Roman"/>
          <w:color w:val="000000"/>
          <w:szCs w:val="24"/>
          <w:highlight w:val="lightGray"/>
          <w:lang w:val="es-CO"/>
        </w:rPr>
        <w:t>[</w:t>
      </w:r>
      <w:r w:rsidRPr="00993777">
        <w:rPr>
          <w:rFonts w:ascii="Verdana" w:eastAsia="Arial" w:hAnsi="Verdana" w:cs="Arial"/>
          <w:highlight w:val="lightGray"/>
          <w:lang w:val="es-MX" w:bidi="en-US"/>
        </w:rPr>
        <w:t>l</w:t>
      </w:r>
      <w:r w:rsidRPr="00993777">
        <w:rPr>
          <w:rFonts w:ascii="Verdana" w:eastAsia="Arial" w:hAnsi="Verdana" w:cs="Arial"/>
          <w:color w:val="000000"/>
          <w:highlight w:val="lightGray"/>
        </w:rPr>
        <w:t>a Entidad Estatal incluirá el porcentaje definido en el numeral 4.3.1 del documento base]</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5CC85541"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2DC671A7" w:rsidRPr="07FA77B4">
        <w:rPr>
          <w:rFonts w:ascii="Verdana" w:eastAsia="Arial" w:hAnsi="Verdana" w:cs="Arial"/>
          <w:highlight w:val="lightGray"/>
          <w:lang w:val="es-419"/>
        </w:rPr>
        <w:t>[Definir el sector]</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1ADCC5C4"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48A5D8A1" w:rsidRPr="07FA77B4">
        <w:rPr>
          <w:rFonts w:ascii="Verdana" w:eastAsia="Arial" w:hAnsi="Verdana" w:cs="Arial"/>
          <w:highlight w:val="lightGray"/>
          <w:lang w:val="es-419"/>
        </w:rPr>
        <w:t>[Definir el sector]</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207DB5A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598E132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elementos o materiales producidos necesarios para el proyecto del sector social a ejecutar</w:t>
            </w:r>
            <w:r w:rsidRPr="07FA77B4">
              <w:rPr>
                <w:rFonts w:ascii="Verdana" w:eastAsia="Verdana" w:hAnsi="Verdana" w:cs="Verdana"/>
                <w:b/>
                <w:bCs/>
                <w:color w:val="000000" w:themeColor="text1"/>
                <w:sz w:val="20"/>
                <w:szCs w:val="20"/>
                <w:highlight w:val="lightGray"/>
              </w:rPr>
              <w:t>]</w:t>
            </w: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1. OBRAS EN </w:t>
            </w:r>
            <w:r w:rsidRPr="07FA77B4">
              <w:rPr>
                <w:rFonts w:ascii="Verdana" w:eastAsia="Verdana" w:hAnsi="Verdana" w:cs="Verdana"/>
                <w:b/>
                <w:bCs/>
                <w:color w:val="000000" w:themeColor="text1"/>
                <w:sz w:val="20"/>
                <w:szCs w:val="20"/>
                <w:highlight w:val="lightGray"/>
                <w:lang w:val="es-CO"/>
              </w:rPr>
              <w:t>[La Entidad deberá definir el tipo o tipos de infraestructura (s)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hidráulico</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reforzado</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madera</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concreto</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metálicos</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Sanitarios</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Lavamanos</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Mobiliario</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Mampostería</w:t>
            </w:r>
          </w:p>
        </w:tc>
      </w:tr>
      <w:tr w:rsidR="07FA77B4"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Puertas</w:t>
            </w:r>
          </w:p>
        </w:tc>
      </w:tr>
      <w:tr w:rsidR="07FA77B4"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Baldosas / cerámicas / Tabletas</w:t>
            </w:r>
          </w:p>
        </w:tc>
      </w:tr>
      <w:tr w:rsidR="07FA77B4"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 electrosoldada</w:t>
            </w:r>
          </w:p>
        </w:tc>
      </w:tr>
      <w:tr w:rsidR="07FA77B4"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Tubería</w:t>
            </w:r>
          </w:p>
        </w:tc>
      </w:tr>
      <w:tr w:rsidR="07FA77B4"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Pintura</w:t>
            </w:r>
          </w:p>
        </w:tc>
      </w:tr>
      <w:tr w:rsidR="07FA77B4"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Ladrillo</w:t>
            </w:r>
          </w:p>
        </w:tc>
      </w:tr>
      <w:tr w:rsidR="07FA77B4"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Ventanería</w:t>
            </w:r>
          </w:p>
        </w:tc>
      </w:tr>
      <w:tr w:rsidR="07FA77B4"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Tejas</w:t>
            </w:r>
          </w:p>
        </w:tc>
      </w:tr>
      <w:tr w:rsidR="07FA77B4"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w:t>
            </w:r>
          </w:p>
        </w:tc>
      </w:tr>
      <w:tr w:rsidR="07FA77B4"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 sintética</w:t>
            </w:r>
          </w:p>
        </w:tc>
      </w:tr>
      <w:tr w:rsidR="07FA77B4"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Tableros de canchas</w:t>
            </w:r>
          </w:p>
        </w:tc>
      </w:tr>
      <w:tr w:rsidR="07FA77B4"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Mallas de canchas</w:t>
            </w:r>
          </w:p>
        </w:tc>
      </w:tr>
      <w:tr w:rsidR="07FA77B4"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Postes metálicos</w:t>
            </w:r>
          </w:p>
        </w:tc>
      </w:tr>
      <w:tr w:rsidR="07FA77B4"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Arcos metálicos</w:t>
            </w:r>
          </w:p>
        </w:tc>
      </w:tr>
      <w:tr w:rsidR="07FA77B4"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Impermeabilizantes</w:t>
            </w:r>
          </w:p>
        </w:tc>
      </w:tr>
      <w:tr w:rsidR="07FA77B4"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Elementos acústicos</w:t>
            </w:r>
          </w:p>
        </w:tc>
      </w:tr>
      <w:tr w:rsidR="07FA77B4"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Default="07FA77B4" w:rsidP="07FA77B4">
            <w:pPr>
              <w:spacing w:after="0" w:line="240" w:lineRule="auto"/>
              <w:rPr>
                <w:rFonts w:ascii="Verdana" w:eastAsia="Verdana" w:hAnsi="Verdana" w:cs="Verdana"/>
                <w:color w:val="000000" w:themeColor="text1"/>
                <w:lang w:val="en-US"/>
              </w:rPr>
            </w:pPr>
            <w:proofErr w:type="gramStart"/>
            <w:r w:rsidRPr="07FA77B4">
              <w:rPr>
                <w:rFonts w:ascii="Verdana" w:eastAsia="Verdana" w:hAnsi="Verdana" w:cs="Verdana"/>
                <w:color w:val="000000" w:themeColor="text1"/>
                <w:highlight w:val="lightGray"/>
                <w:lang w:val="es-CO"/>
              </w:rPr>
              <w:t>Luminarias....</w:t>
            </w:r>
            <w:proofErr w:type="gramEnd"/>
          </w:p>
        </w:tc>
      </w:tr>
      <w:tr w:rsidR="07FA77B4"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XX. OBRAS EN </w:t>
            </w:r>
            <w:r w:rsidRPr="07FA77B4">
              <w:rPr>
                <w:rFonts w:ascii="Verdana" w:eastAsia="Verdana" w:hAnsi="Verdana" w:cs="Verdana"/>
                <w:b/>
                <w:bCs/>
                <w:color w:val="000000" w:themeColor="text1"/>
                <w:sz w:val="20"/>
                <w:szCs w:val="20"/>
                <w:highlight w:val="lightGray"/>
                <w:lang w:val="es-CO"/>
              </w:rPr>
              <w:t xml:space="preserve">[La Entidad deberá definir el tipo o tipos de infraestructura (s) necesarios para el </w:t>
            </w:r>
            <w:r w:rsidRPr="07FA77B4">
              <w:rPr>
                <w:rFonts w:ascii="Verdana" w:eastAsia="Verdana" w:hAnsi="Verdana" w:cs="Verdana"/>
                <w:b/>
                <w:bCs/>
                <w:color w:val="000000" w:themeColor="text1"/>
                <w:sz w:val="20"/>
                <w:szCs w:val="20"/>
                <w:highlight w:val="lightGray"/>
                <w:lang w:val="es-CO"/>
              </w:rPr>
              <w:lastRenderedPageBreak/>
              <w:t>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Default="07FA77B4" w:rsidP="07FA77B4">
            <w:pPr>
              <w:spacing w:after="0" w:line="240" w:lineRule="auto"/>
              <w:rPr>
                <w:rFonts w:ascii="Verdana" w:eastAsia="Verdana" w:hAnsi="Verdana" w:cs="Verdana"/>
                <w:color w:val="000000" w:themeColor="text1"/>
                <w:lang w:val="en-US"/>
              </w:rPr>
            </w:pPr>
          </w:p>
        </w:tc>
      </w:tr>
      <w:tr w:rsidR="07FA77B4"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Default="07FA77B4" w:rsidP="07FA77B4">
            <w:pPr>
              <w:spacing w:after="0" w:line="240" w:lineRule="auto"/>
              <w:rPr>
                <w:rFonts w:ascii="Verdana" w:eastAsia="Verdana" w:hAnsi="Verdana" w:cs="Verdana"/>
                <w:color w:val="000000" w:themeColor="text1"/>
                <w:lang w:val="en-US"/>
              </w:rPr>
            </w:pPr>
          </w:p>
        </w:tc>
      </w:tr>
      <w:tr w:rsidR="07FA77B4"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Default="07FA77B4" w:rsidP="07FA77B4">
            <w:pPr>
              <w:spacing w:after="0" w:line="240" w:lineRule="auto"/>
              <w:rPr>
                <w:rFonts w:ascii="Verdana" w:eastAsia="Verdana" w:hAnsi="Verdana" w:cs="Verdana"/>
                <w:color w:val="000000" w:themeColor="text1"/>
                <w:lang w:val="en-US"/>
              </w:rPr>
            </w:pPr>
          </w:p>
        </w:tc>
      </w:tr>
      <w:tr w:rsidR="07FA77B4"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Default="07FA77B4" w:rsidP="07FA77B4">
            <w:pPr>
              <w:spacing w:after="0" w:line="240" w:lineRule="auto"/>
              <w:rPr>
                <w:rFonts w:ascii="Verdana" w:eastAsia="Verdana" w:hAnsi="Verdana" w:cs="Verdana"/>
                <w:color w:val="000000" w:themeColor="text1"/>
                <w:lang w:val="en-US"/>
              </w:rPr>
            </w:pPr>
          </w:p>
        </w:tc>
      </w:tr>
      <w:tr w:rsidR="07FA77B4"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Default="07FA77B4" w:rsidP="07FA77B4">
            <w:pPr>
              <w:spacing w:after="0" w:line="240" w:lineRule="auto"/>
              <w:rPr>
                <w:rFonts w:ascii="Verdana" w:eastAsia="Verdana" w:hAnsi="Verdana" w:cs="Verdana"/>
                <w:color w:val="000000" w:themeColor="text1"/>
                <w:lang w:val="en-US"/>
              </w:rPr>
            </w:pPr>
          </w:p>
        </w:tc>
      </w:tr>
      <w:tr w:rsidR="07FA77B4"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Default="07FA77B4" w:rsidP="07FA77B4">
            <w:pPr>
              <w:spacing w:after="0" w:line="240" w:lineRule="auto"/>
              <w:rPr>
                <w:rFonts w:ascii="Verdana" w:eastAsia="Verdana" w:hAnsi="Verdana" w:cs="Verdana"/>
                <w:color w:val="000000" w:themeColor="text1"/>
                <w:lang w:val="en-US"/>
              </w:rPr>
            </w:pPr>
          </w:p>
        </w:tc>
      </w:tr>
      <w:tr w:rsidR="07FA77B4"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Default="07FA77B4" w:rsidP="07FA77B4">
            <w:pPr>
              <w:spacing w:after="0" w:line="240" w:lineRule="auto"/>
              <w:rPr>
                <w:rFonts w:ascii="Verdana" w:eastAsia="Verdana" w:hAnsi="Verdana" w:cs="Verdana"/>
                <w:color w:val="000000" w:themeColor="text1"/>
                <w:sz w:val="18"/>
                <w:szCs w:val="18"/>
              </w:rPr>
            </w:pPr>
          </w:p>
        </w:tc>
      </w:tr>
    </w:tbl>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FEBC1" w14:textId="77777777" w:rsidR="00A20695" w:rsidRDefault="00A20695" w:rsidP="00EC30DA">
      <w:pPr>
        <w:spacing w:after="0" w:line="240" w:lineRule="auto"/>
      </w:pPr>
      <w:r>
        <w:separator/>
      </w:r>
    </w:p>
  </w:endnote>
  <w:endnote w:type="continuationSeparator" w:id="0">
    <w:p w14:paraId="6926A1EF" w14:textId="77777777" w:rsidR="00A20695" w:rsidRDefault="00A20695"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F503E" w14:textId="77777777" w:rsidR="00A20695" w:rsidRDefault="00A20695" w:rsidP="00EC30DA">
      <w:pPr>
        <w:spacing w:after="0" w:line="240" w:lineRule="auto"/>
      </w:pPr>
      <w:r>
        <w:separator/>
      </w:r>
    </w:p>
  </w:footnote>
  <w:footnote w:type="continuationSeparator" w:id="0">
    <w:p w14:paraId="4B26B6FD" w14:textId="77777777" w:rsidR="00A20695" w:rsidRDefault="00A20695"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22A2C"/>
    <w:rsid w:val="002867D6"/>
    <w:rsid w:val="003B3739"/>
    <w:rsid w:val="00440605"/>
    <w:rsid w:val="004854ED"/>
    <w:rsid w:val="00583623"/>
    <w:rsid w:val="00583AE8"/>
    <w:rsid w:val="005D0C34"/>
    <w:rsid w:val="00605C12"/>
    <w:rsid w:val="0068540B"/>
    <w:rsid w:val="00851C6D"/>
    <w:rsid w:val="00862F10"/>
    <w:rsid w:val="00867B18"/>
    <w:rsid w:val="008A4831"/>
    <w:rsid w:val="008D62C7"/>
    <w:rsid w:val="008E0BB5"/>
    <w:rsid w:val="00921956"/>
    <w:rsid w:val="00974AC8"/>
    <w:rsid w:val="00993777"/>
    <w:rsid w:val="009E1A9B"/>
    <w:rsid w:val="00A17713"/>
    <w:rsid w:val="00A20695"/>
    <w:rsid w:val="00A76A0A"/>
    <w:rsid w:val="00AD46BF"/>
    <w:rsid w:val="00B1141A"/>
    <w:rsid w:val="00B9627F"/>
    <w:rsid w:val="00CE23D6"/>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1048</Words>
  <Characters>5770</Characters>
  <Application>Microsoft Office Word</Application>
  <DocSecurity>0</DocSecurity>
  <Lines>48</Lines>
  <Paragraphs>13</Paragraphs>
  <ScaleCrop>false</ScaleCrop>
  <Company/>
  <LinksUpToDate>false</LinksUpToDate>
  <CharactersWithSpaces>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Mauricio Felipe Coral Dulce</cp:lastModifiedBy>
  <cp:revision>13</cp:revision>
  <cp:lastPrinted>2021-10-06T14:45:00Z</cp:lastPrinted>
  <dcterms:created xsi:type="dcterms:W3CDTF">2022-08-01T21:31:00Z</dcterms:created>
  <dcterms:modified xsi:type="dcterms:W3CDTF">2026-09-04T09:46:00Z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