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CF7B39" w:rsidRDefault="0077727E" w:rsidP="0077727E">
      <w:pPr>
        <w:jc w:val="center"/>
        <w:rPr>
          <w:rFonts w:ascii="Arial" w:hAnsi="Arial" w:cs="Arial"/>
          <w:b/>
          <w:sz w:val="20"/>
          <w:szCs w:val="20"/>
        </w:rPr>
      </w:pPr>
      <w:r w:rsidRPr="00CF7B39">
        <w:rPr>
          <w:rFonts w:ascii="Arial" w:hAnsi="Arial" w:cs="Arial"/>
          <w:b/>
          <w:sz w:val="20"/>
          <w:szCs w:val="20"/>
        </w:rPr>
        <w:t>MATRIZ 3</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1CF9A92A" w:rsidR="00D70D7B" w:rsidRPr="00CF7B39" w:rsidRDefault="00D70D7B" w:rsidP="2292D343">
      <w:pPr>
        <w:rPr>
          <w:rFonts w:ascii="Arial" w:hAnsi="Arial" w:cs="Arial"/>
          <w:sz w:val="20"/>
          <w:szCs w:val="20"/>
          <w:lang w:val="es-ES" w:eastAsia="es-CO"/>
        </w:rPr>
      </w:pPr>
      <w:r w:rsidRPr="2292D343">
        <w:rPr>
          <w:rFonts w:ascii="Arial" w:hAnsi="Arial" w:cs="Arial"/>
          <w:sz w:val="20"/>
          <w:szCs w:val="20"/>
          <w:lang w:val="es-ES" w:eastAsia="es-CO"/>
        </w:rPr>
        <w:t xml:space="preserve">Para el presente </w:t>
      </w:r>
      <w:r w:rsidR="00C61BDB" w:rsidRPr="2292D343">
        <w:rPr>
          <w:rFonts w:ascii="Arial" w:hAnsi="Arial" w:cs="Arial"/>
          <w:sz w:val="20"/>
          <w:szCs w:val="20"/>
          <w:lang w:val="es-ES" w:eastAsia="es-CO"/>
        </w:rPr>
        <w:t xml:space="preserve">procedimiento </w:t>
      </w:r>
      <w:r w:rsidRPr="2292D343">
        <w:rPr>
          <w:rFonts w:ascii="Arial" w:hAnsi="Arial" w:cs="Arial"/>
          <w:sz w:val="20"/>
          <w:szCs w:val="20"/>
          <w:lang w:val="es-ES" w:eastAsia="es-CO"/>
        </w:rPr>
        <w:t xml:space="preserve">contractual, en atención </w:t>
      </w:r>
      <w:r w:rsidR="00B81B1F" w:rsidRPr="2292D343">
        <w:rPr>
          <w:rFonts w:ascii="Arial" w:hAnsi="Arial" w:cs="Arial"/>
          <w:sz w:val="20"/>
          <w:szCs w:val="20"/>
          <w:lang w:val="es-ES" w:eastAsia="es-CO"/>
        </w:rPr>
        <w:t>a la</w:t>
      </w:r>
      <w:r w:rsidRPr="2292D343">
        <w:rPr>
          <w:rFonts w:ascii="Arial" w:hAnsi="Arial" w:cs="Arial"/>
          <w:sz w:val="20"/>
          <w:szCs w:val="20"/>
          <w:lang w:val="es-ES" w:eastAsia="es-CO"/>
        </w:rPr>
        <w:t xml:space="preserve"> Ley 1150 de 2007 y los artículos 2.2.1.1.1.3.1 y 2.2.1.1.1.6.</w:t>
      </w:r>
      <w:r w:rsidR="00B81B1F" w:rsidRPr="2292D343">
        <w:rPr>
          <w:rFonts w:ascii="Arial" w:hAnsi="Arial" w:cs="Arial"/>
          <w:sz w:val="20"/>
          <w:szCs w:val="20"/>
          <w:lang w:val="es-ES" w:eastAsia="es-CO"/>
        </w:rPr>
        <w:t>3. del</w:t>
      </w:r>
      <w:r w:rsidRPr="2292D343">
        <w:rPr>
          <w:rFonts w:ascii="Arial" w:hAnsi="Arial" w:cs="Arial"/>
          <w:sz w:val="20"/>
          <w:szCs w:val="20"/>
          <w:lang w:val="es-ES" w:eastAsia="es-CO"/>
        </w:rPr>
        <w:t xml:space="preserve"> Decreto </w:t>
      </w:r>
      <w:r w:rsidR="00B81B1F" w:rsidRPr="2292D343">
        <w:rPr>
          <w:rFonts w:ascii="Arial" w:hAnsi="Arial" w:cs="Arial"/>
          <w:sz w:val="20"/>
          <w:szCs w:val="20"/>
          <w:lang w:val="es-ES" w:eastAsia="es-CO"/>
        </w:rPr>
        <w:t>1082 de</w:t>
      </w:r>
      <w:r w:rsidR="006E6D9B" w:rsidRPr="2292D343">
        <w:rPr>
          <w:rFonts w:ascii="Arial" w:hAnsi="Arial" w:cs="Arial"/>
          <w:sz w:val="20"/>
          <w:szCs w:val="20"/>
          <w:lang w:val="es-ES" w:eastAsia="es-CO"/>
        </w:rPr>
        <w:t xml:space="preserve"> 2015, entiéndase por R</w:t>
      </w:r>
      <w:r w:rsidRPr="2292D343">
        <w:rPr>
          <w:rFonts w:ascii="Arial" w:hAnsi="Arial" w:cs="Arial"/>
          <w:sz w:val="20"/>
          <w:szCs w:val="20"/>
          <w:lang w:val="es-ES" w:eastAsia="es-CO"/>
        </w:rPr>
        <w:t>iesgo</w:t>
      </w:r>
      <w:r w:rsidR="006E6D9B" w:rsidRPr="2292D343">
        <w:rPr>
          <w:rFonts w:ascii="Arial" w:hAnsi="Arial" w:cs="Arial"/>
          <w:sz w:val="20"/>
          <w:szCs w:val="20"/>
          <w:lang w:val="es-ES" w:eastAsia="es-CO"/>
        </w:rPr>
        <w:t xml:space="preserve"> </w:t>
      </w:r>
      <w:r w:rsidRPr="2292D343">
        <w:rPr>
          <w:rFonts w:ascii="Arial" w:hAnsi="Arial" w:cs="Arial"/>
          <w:sz w:val="20"/>
          <w:szCs w:val="20"/>
          <w:lang w:val="es-ES" w:eastAsia="es-CO"/>
        </w:rPr>
        <w:t xml:space="preserve">la probabilidad de ocurrencia de eventos aleatorios que afecten el desarrollo </w:t>
      </w:r>
      <w:proofErr w:type="gramStart"/>
      <w:r w:rsidRPr="2292D343">
        <w:rPr>
          <w:rFonts w:ascii="Arial" w:hAnsi="Arial" w:cs="Arial"/>
          <w:sz w:val="20"/>
          <w:szCs w:val="20"/>
          <w:lang w:val="es-ES" w:eastAsia="es-CO"/>
        </w:rPr>
        <w:t>del mismo</w:t>
      </w:r>
      <w:proofErr w:type="gramEnd"/>
      <w:r w:rsidRPr="2292D343">
        <w:rPr>
          <w:rFonts w:ascii="Arial" w:hAnsi="Arial" w:cs="Arial"/>
          <w:sz w:val="20"/>
          <w:szCs w:val="20"/>
          <w:lang w:val="es-ES" w:eastAsia="es-CO"/>
        </w:rPr>
        <w:t xml:space="preserve">, generando una variación sobre el resultado esperado, tanto en relación con los costos </w:t>
      </w:r>
      <w:r w:rsidR="00B81B1F" w:rsidRPr="2292D343">
        <w:rPr>
          <w:rFonts w:ascii="Arial" w:hAnsi="Arial" w:cs="Arial"/>
          <w:sz w:val="20"/>
          <w:szCs w:val="20"/>
          <w:lang w:val="es-ES" w:eastAsia="es-CO"/>
        </w:rPr>
        <w:t>como con</w:t>
      </w:r>
      <w:r w:rsidRPr="2292D343">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1551DA2F"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Corresponderá al contratista seleccionado la asunción de</w:t>
      </w:r>
      <w:r w:rsidR="006E6D9B" w:rsidRPr="00CF7B39">
        <w:rPr>
          <w:rFonts w:ascii="Arial" w:hAnsi="Arial" w:cs="Arial"/>
          <w:sz w:val="20"/>
          <w:szCs w:val="20"/>
          <w:lang w:val="es-ES_tradnl" w:eastAsia="es-CO"/>
        </w:rPr>
        <w:t xml:space="preserve">l </w:t>
      </w:r>
      <w:r w:rsidR="00D5252D">
        <w:rPr>
          <w:rFonts w:ascii="Arial" w:hAnsi="Arial" w:cs="Arial"/>
          <w:sz w:val="20"/>
          <w:szCs w:val="20"/>
          <w:lang w:val="es-ES_tradnl" w:eastAsia="es-CO"/>
        </w:rPr>
        <w:t>R</w:t>
      </w:r>
      <w:r w:rsidRPr="00CF7B39">
        <w:rPr>
          <w:rFonts w:ascii="Arial" w:hAnsi="Arial" w:cs="Arial"/>
          <w:sz w:val="20"/>
          <w:szCs w:val="20"/>
          <w:lang w:val="es-ES_tradnl" w:eastAsia="es-CO"/>
        </w:rPr>
        <w:t xml:space="preserve">iesgo previsible propio de este tipo de contratación asumiendo su costo, siempre que el mismo no se encuentre expresamente a cargo de la </w:t>
      </w:r>
      <w:r w:rsidR="00D5252D">
        <w:rPr>
          <w:rFonts w:ascii="Arial" w:hAnsi="Arial" w:cs="Arial"/>
          <w:sz w:val="20"/>
          <w:szCs w:val="20"/>
          <w:lang w:val="es-ES_tradnl" w:eastAsia="es-CO"/>
        </w:rPr>
        <w:t>e</w:t>
      </w:r>
      <w:r w:rsidRPr="00CF7B39">
        <w:rPr>
          <w:rFonts w:ascii="Arial" w:hAnsi="Arial" w:cs="Arial"/>
          <w:sz w:val="20"/>
          <w:szCs w:val="20"/>
          <w:lang w:val="es-ES_tradnl" w:eastAsia="es-CO"/>
        </w:rPr>
        <w:t xml:space="preserve">ntidad en el contrato. </w:t>
      </w:r>
    </w:p>
    <w:p w14:paraId="78757E00" w14:textId="77777777" w:rsidR="00B81B1F" w:rsidRPr="00CF7B39" w:rsidRDefault="00B81B1F" w:rsidP="007C702A">
      <w:pPr>
        <w:rPr>
          <w:rFonts w:ascii="Arial" w:hAnsi="Arial" w:cs="Arial"/>
          <w:sz w:val="20"/>
          <w:szCs w:val="20"/>
          <w:lang w:val="es-ES_tradnl" w:eastAsia="es-CO"/>
        </w:rPr>
      </w:pPr>
    </w:p>
    <w:p w14:paraId="2E7008F5" w14:textId="14484365"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C61BDB" w:rsidRPr="00CF7B39">
        <w:rPr>
          <w:rFonts w:ascii="Arial" w:hAnsi="Arial" w:cs="Arial"/>
          <w:sz w:val="20"/>
          <w:szCs w:val="20"/>
          <w:lang w:val="es-ES_tradnl" w:eastAsia="es-CO"/>
        </w:rPr>
        <w:t xml:space="preserve">procedimiento </w:t>
      </w:r>
      <w:r w:rsidR="00545461" w:rsidRPr="00CF7B39">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CF7B39">
        <w:rPr>
          <w:rFonts w:ascii="Arial" w:hAnsi="Arial" w:cs="Arial"/>
          <w:sz w:val="20"/>
          <w:szCs w:val="20"/>
          <w:lang w:val="es-ES_tradnl" w:eastAsia="es-CO"/>
        </w:rPr>
        <w:t>procedimiento</w:t>
      </w:r>
      <w:r w:rsidR="00545461" w:rsidRPr="00CF7B39">
        <w:rPr>
          <w:rFonts w:ascii="Arial" w:hAnsi="Arial" w:cs="Arial"/>
          <w:sz w:val="20"/>
          <w:szCs w:val="20"/>
          <w:lang w:val="es-ES_tradnl" w:eastAsia="es-CO"/>
        </w:rPr>
        <w:t>.</w:t>
      </w:r>
    </w:p>
    <w:p w14:paraId="53DA53C9" w14:textId="779170FE" w:rsidR="005E5030" w:rsidRDefault="005E5030" w:rsidP="00E44CDE">
      <w:pPr>
        <w:rPr>
          <w:rFonts w:ascii="Arial" w:hAnsi="Arial" w:cs="Arial"/>
          <w:sz w:val="20"/>
          <w:szCs w:val="20"/>
          <w:lang w:val="es-ES_tradnl" w:eastAsia="es-CO"/>
        </w:rPr>
      </w:pPr>
    </w:p>
    <w:p w14:paraId="5DD0C966" w14:textId="77777777" w:rsidR="00E44CDE" w:rsidRDefault="00E44CDE" w:rsidP="00E44CDE">
      <w:pPr>
        <w:rPr>
          <w:rFonts w:ascii="Arial" w:hAnsi="Arial" w:cs="Arial"/>
          <w:sz w:val="20"/>
          <w:szCs w:val="20"/>
          <w:lang w:val="es-ES_tradnl" w:eastAsia="es-CO"/>
        </w:rPr>
      </w:pPr>
    </w:p>
    <w:p w14:paraId="68920DA9" w14:textId="77777777" w:rsidR="00E44CDE" w:rsidRDefault="00E44CDE" w:rsidP="00E44CDE">
      <w:pPr>
        <w:rPr>
          <w:rFonts w:ascii="Arial" w:hAnsi="Arial" w:cs="Arial"/>
          <w:sz w:val="20"/>
          <w:szCs w:val="20"/>
          <w:lang w:val="es-ES_tradnl" w:eastAsia="es-CO"/>
        </w:rPr>
      </w:pPr>
    </w:p>
    <w:p w14:paraId="4548ED90" w14:textId="77777777" w:rsidR="00E44CDE" w:rsidRDefault="00E44CDE" w:rsidP="00E44CDE">
      <w:pPr>
        <w:rPr>
          <w:rFonts w:ascii="Arial" w:hAnsi="Arial" w:cs="Arial"/>
          <w:sz w:val="20"/>
          <w:szCs w:val="20"/>
          <w:lang w:val="es-ES_tradnl" w:eastAsia="es-CO"/>
        </w:rPr>
      </w:pPr>
    </w:p>
    <w:p w14:paraId="21D923B7" w14:textId="77777777" w:rsidR="00E44CDE" w:rsidRDefault="00E44CDE" w:rsidP="00E44CDE">
      <w:pPr>
        <w:rPr>
          <w:rFonts w:ascii="Arial" w:hAnsi="Arial" w:cs="Arial"/>
          <w:sz w:val="20"/>
          <w:szCs w:val="20"/>
          <w:lang w:val="es-ES_tradnl" w:eastAsia="es-CO"/>
        </w:rPr>
      </w:pPr>
    </w:p>
    <w:p w14:paraId="6EA9500B" w14:textId="77777777" w:rsidR="00E44CDE" w:rsidRDefault="00E44CDE" w:rsidP="00E44CDE">
      <w:pPr>
        <w:rPr>
          <w:rFonts w:ascii="Arial" w:hAnsi="Arial" w:cs="Arial"/>
          <w:sz w:val="20"/>
          <w:szCs w:val="20"/>
          <w:lang w:val="es-ES_tradnl" w:eastAsia="es-CO"/>
        </w:rPr>
      </w:pPr>
    </w:p>
    <w:p w14:paraId="2A61A9DF" w14:textId="77777777" w:rsidR="00E44CDE" w:rsidRDefault="00E44CDE" w:rsidP="00E44CDE">
      <w:pPr>
        <w:rPr>
          <w:rFonts w:ascii="Arial" w:hAnsi="Arial" w:cs="Arial"/>
          <w:sz w:val="20"/>
          <w:szCs w:val="20"/>
          <w:lang w:val="es-ES_tradnl" w:eastAsia="es-CO"/>
        </w:rPr>
      </w:pPr>
    </w:p>
    <w:p w14:paraId="4E0E7E51" w14:textId="77777777" w:rsidR="00E44CDE" w:rsidRDefault="00E44CDE" w:rsidP="00E44CDE">
      <w:pPr>
        <w:rPr>
          <w:rFonts w:ascii="Arial" w:hAnsi="Arial" w:cs="Arial"/>
          <w:sz w:val="20"/>
          <w:szCs w:val="20"/>
          <w:lang w:val="es-ES_tradnl" w:eastAsia="es-CO"/>
        </w:rPr>
      </w:pPr>
    </w:p>
    <w:p w14:paraId="2AB7AFFE" w14:textId="77777777" w:rsidR="00E44CDE" w:rsidRDefault="00E44CDE" w:rsidP="00E44CDE">
      <w:pPr>
        <w:rPr>
          <w:rFonts w:ascii="Arial" w:hAnsi="Arial" w:cs="Arial"/>
          <w:sz w:val="20"/>
          <w:szCs w:val="20"/>
          <w:lang w:val="es-ES_tradnl" w:eastAsia="es-CO"/>
        </w:rPr>
      </w:pPr>
    </w:p>
    <w:p w14:paraId="407E6CD0" w14:textId="77777777" w:rsidR="00E44CDE" w:rsidRDefault="00E44CDE" w:rsidP="00E44CDE">
      <w:pPr>
        <w:rPr>
          <w:rFonts w:ascii="Arial" w:hAnsi="Arial" w:cs="Arial"/>
          <w:sz w:val="20"/>
          <w:szCs w:val="20"/>
          <w:lang w:val="es-ES_tradnl" w:eastAsia="es-CO"/>
        </w:rPr>
      </w:pPr>
    </w:p>
    <w:p w14:paraId="11524D06" w14:textId="77777777" w:rsidR="00E44CDE" w:rsidRDefault="00E44CDE" w:rsidP="00E44CDE">
      <w:pPr>
        <w:rPr>
          <w:rFonts w:ascii="Arial" w:hAnsi="Arial" w:cs="Arial"/>
          <w:sz w:val="20"/>
          <w:szCs w:val="20"/>
          <w:lang w:val="es-ES_tradnl" w:eastAsia="es-CO"/>
        </w:rPr>
      </w:pPr>
    </w:p>
    <w:p w14:paraId="422A5561" w14:textId="77777777" w:rsidR="00E44CDE" w:rsidRDefault="00E44CDE" w:rsidP="00E44CDE">
      <w:pPr>
        <w:rPr>
          <w:rFonts w:ascii="Arial" w:hAnsi="Arial" w:cs="Arial"/>
          <w:sz w:val="20"/>
          <w:szCs w:val="20"/>
          <w:lang w:val="es-ES_tradnl" w:eastAsia="es-CO"/>
        </w:rPr>
      </w:pPr>
    </w:p>
    <w:p w14:paraId="20E9A503" w14:textId="77777777" w:rsidR="00E44CDE" w:rsidRDefault="00E44CDE" w:rsidP="00E44CDE">
      <w:pPr>
        <w:rPr>
          <w:rFonts w:ascii="Arial" w:hAnsi="Arial" w:cs="Arial"/>
          <w:sz w:val="20"/>
          <w:szCs w:val="20"/>
          <w:lang w:val="es-ES_tradnl" w:eastAsia="es-CO"/>
        </w:rPr>
      </w:pPr>
    </w:p>
    <w:p w14:paraId="57743D72" w14:textId="77777777" w:rsidR="00E44CDE" w:rsidRDefault="00E44CDE" w:rsidP="00E44CDE">
      <w:pPr>
        <w:rPr>
          <w:rFonts w:ascii="Arial" w:hAnsi="Arial" w:cs="Arial"/>
          <w:sz w:val="20"/>
          <w:szCs w:val="20"/>
          <w:lang w:val="es-ES_tradnl" w:eastAsia="es-CO"/>
        </w:rPr>
      </w:pPr>
    </w:p>
    <w:p w14:paraId="65CB7B20" w14:textId="77777777" w:rsidR="00E44CDE" w:rsidRDefault="00E44CDE" w:rsidP="00E44CDE">
      <w:pPr>
        <w:rPr>
          <w:rFonts w:ascii="Arial" w:hAnsi="Arial" w:cs="Arial"/>
          <w:sz w:val="20"/>
          <w:szCs w:val="20"/>
          <w:lang w:val="es-ES_tradnl" w:eastAsia="es-CO"/>
        </w:rPr>
      </w:pPr>
    </w:p>
    <w:p w14:paraId="7FB6EFED" w14:textId="77777777" w:rsidR="00E44CDE" w:rsidRDefault="00E44CDE" w:rsidP="00E44CDE">
      <w:pPr>
        <w:rPr>
          <w:rFonts w:ascii="Arial" w:hAnsi="Arial" w:cs="Arial"/>
          <w:sz w:val="20"/>
          <w:szCs w:val="20"/>
          <w:lang w:val="es-ES_tradnl" w:eastAsia="es-CO"/>
        </w:rPr>
      </w:pPr>
    </w:p>
    <w:p w14:paraId="556AB676" w14:textId="77777777" w:rsidR="00E44CDE" w:rsidRDefault="00E44CDE" w:rsidP="00E44CDE">
      <w:pPr>
        <w:rPr>
          <w:rFonts w:ascii="Arial" w:hAnsi="Arial" w:cs="Arial"/>
          <w:sz w:val="20"/>
          <w:szCs w:val="20"/>
          <w:lang w:val="es-ES_tradnl" w:eastAsia="es-CO"/>
        </w:rPr>
      </w:pPr>
    </w:p>
    <w:p w14:paraId="20542267" w14:textId="77777777" w:rsidR="00E44CDE" w:rsidRDefault="00E44CDE" w:rsidP="00E44CDE">
      <w:pPr>
        <w:rPr>
          <w:rFonts w:ascii="Arial" w:hAnsi="Arial" w:cs="Arial"/>
          <w:sz w:val="20"/>
          <w:szCs w:val="20"/>
          <w:lang w:val="es-ES_tradnl" w:eastAsia="es-CO"/>
        </w:rPr>
      </w:pPr>
    </w:p>
    <w:p w14:paraId="01429059" w14:textId="77777777" w:rsidR="00E44CDE" w:rsidRDefault="00E44CDE" w:rsidP="00E44CDE">
      <w:pPr>
        <w:rPr>
          <w:rFonts w:ascii="Arial" w:hAnsi="Arial" w:cs="Arial"/>
          <w:sz w:val="20"/>
          <w:szCs w:val="20"/>
          <w:lang w:val="es-ES_tradnl" w:eastAsia="es-CO"/>
        </w:rPr>
      </w:pPr>
    </w:p>
    <w:p w14:paraId="50AA65CC" w14:textId="77777777" w:rsidR="005E5030" w:rsidRDefault="005E5030" w:rsidP="00D70D7B">
      <w:pPr>
        <w:spacing w:after="100" w:afterAutospacing="1"/>
        <w:rPr>
          <w:rFonts w:ascii="Arial" w:hAnsi="Arial" w:cs="Arial"/>
          <w:sz w:val="20"/>
          <w:szCs w:val="20"/>
          <w:lang w:val="es-ES_tradnl" w:eastAsia="es-CO"/>
        </w:rPr>
      </w:pPr>
    </w:p>
    <w:p w14:paraId="68E23D7E" w14:textId="77777777" w:rsidR="00316DD9" w:rsidRPr="00CF7B39" w:rsidRDefault="00316DD9" w:rsidP="00D70D7B">
      <w:pPr>
        <w:spacing w:after="100" w:afterAutospacing="1"/>
        <w:rPr>
          <w:rFonts w:ascii="Arial" w:eastAsia="SimSun" w:hAnsi="Arial" w:cs="Arial"/>
          <w:b/>
          <w:kern w:val="3"/>
          <w:sz w:val="20"/>
          <w:szCs w:val="20"/>
          <w:u w:val="single"/>
          <w:lang w:eastAsia="zh-CN" w:bidi="hi-IN"/>
        </w:rPr>
      </w:pPr>
    </w:p>
    <w:p w14:paraId="4D84E88B" w14:textId="77777777" w:rsidR="0058222E" w:rsidRPr="00CF7B39" w:rsidRDefault="00815604" w:rsidP="00D70D7B">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lastRenderedPageBreak/>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Style w:val="Tablaconcuadrcula"/>
        <w:tblW w:w="14312" w:type="dxa"/>
        <w:tblLayout w:type="fixed"/>
        <w:tblLook w:val="04A0" w:firstRow="1" w:lastRow="0" w:firstColumn="1" w:lastColumn="0" w:noHBand="0" w:noVBand="1"/>
      </w:tblPr>
      <w:tblGrid>
        <w:gridCol w:w="420"/>
        <w:gridCol w:w="420"/>
        <w:gridCol w:w="421"/>
        <w:gridCol w:w="412"/>
        <w:gridCol w:w="411"/>
        <w:gridCol w:w="1569"/>
        <w:gridCol w:w="1445"/>
        <w:gridCol w:w="426"/>
        <w:gridCol w:w="425"/>
        <w:gridCol w:w="425"/>
        <w:gridCol w:w="425"/>
        <w:gridCol w:w="567"/>
        <w:gridCol w:w="1701"/>
        <w:gridCol w:w="426"/>
        <w:gridCol w:w="425"/>
        <w:gridCol w:w="567"/>
        <w:gridCol w:w="425"/>
        <w:gridCol w:w="567"/>
        <w:gridCol w:w="567"/>
        <w:gridCol w:w="567"/>
        <w:gridCol w:w="1134"/>
        <w:gridCol w:w="567"/>
      </w:tblGrid>
      <w:tr w:rsidR="0076567A" w:rsidRPr="004D7C35" w14:paraId="64A698D4" w14:textId="77777777" w:rsidTr="00656625">
        <w:trPr>
          <w:cantSplit/>
          <w:trHeight w:val="515"/>
        </w:trPr>
        <w:tc>
          <w:tcPr>
            <w:tcW w:w="420" w:type="dxa"/>
            <w:vMerge w:val="restart"/>
            <w:shd w:val="clear" w:color="auto" w:fill="4D4D4D"/>
            <w:textDirection w:val="btLr"/>
            <w:vAlign w:val="center"/>
          </w:tcPr>
          <w:p w14:paraId="0B3F0DBF"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No.</w:t>
            </w:r>
          </w:p>
        </w:tc>
        <w:tc>
          <w:tcPr>
            <w:tcW w:w="420" w:type="dxa"/>
            <w:vMerge w:val="restart"/>
            <w:shd w:val="clear" w:color="auto" w:fill="4D4D4D"/>
            <w:textDirection w:val="btLr"/>
            <w:vAlign w:val="center"/>
          </w:tcPr>
          <w:p w14:paraId="0CFF002D"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Clase</w:t>
            </w:r>
          </w:p>
        </w:tc>
        <w:tc>
          <w:tcPr>
            <w:tcW w:w="421" w:type="dxa"/>
            <w:vMerge w:val="restart"/>
            <w:shd w:val="clear" w:color="auto" w:fill="4D4D4D"/>
            <w:textDirection w:val="btLr"/>
            <w:vAlign w:val="center"/>
          </w:tcPr>
          <w:p w14:paraId="2DB68322"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Fuente</w:t>
            </w:r>
          </w:p>
        </w:tc>
        <w:tc>
          <w:tcPr>
            <w:tcW w:w="412" w:type="dxa"/>
            <w:vMerge w:val="restart"/>
            <w:shd w:val="clear" w:color="auto" w:fill="4D4D4D"/>
            <w:textDirection w:val="btLr"/>
            <w:vAlign w:val="center"/>
          </w:tcPr>
          <w:p w14:paraId="4DD17F73"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Etapa</w:t>
            </w:r>
          </w:p>
        </w:tc>
        <w:tc>
          <w:tcPr>
            <w:tcW w:w="411" w:type="dxa"/>
            <w:vMerge w:val="restart"/>
            <w:shd w:val="clear" w:color="auto" w:fill="4D4D4D"/>
            <w:textDirection w:val="btLr"/>
            <w:vAlign w:val="center"/>
          </w:tcPr>
          <w:p w14:paraId="79133F48"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Tipo</w:t>
            </w:r>
          </w:p>
        </w:tc>
        <w:tc>
          <w:tcPr>
            <w:tcW w:w="1569" w:type="dxa"/>
            <w:vMerge w:val="restart"/>
            <w:shd w:val="clear" w:color="auto" w:fill="4D4D4D"/>
            <w:textDirection w:val="btLr"/>
            <w:vAlign w:val="center"/>
          </w:tcPr>
          <w:p w14:paraId="726FAB8F"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Descripción</w:t>
            </w:r>
          </w:p>
          <w:p w14:paraId="41157746"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(Qué puede pasar y como puede ocurrir)</w:t>
            </w:r>
          </w:p>
          <w:p w14:paraId="6F8D88AD"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445" w:type="dxa"/>
            <w:vMerge w:val="restart"/>
            <w:shd w:val="clear" w:color="auto" w:fill="4D4D4D"/>
            <w:textDirection w:val="btLr"/>
            <w:vAlign w:val="center"/>
          </w:tcPr>
          <w:p w14:paraId="23C1434B"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Consecuencia de la ocurrencia del evento</w:t>
            </w:r>
          </w:p>
        </w:tc>
        <w:tc>
          <w:tcPr>
            <w:tcW w:w="426" w:type="dxa"/>
            <w:vMerge w:val="restart"/>
            <w:shd w:val="clear" w:color="auto" w:fill="4D4D4D"/>
            <w:textDirection w:val="btLr"/>
            <w:vAlign w:val="center"/>
          </w:tcPr>
          <w:p w14:paraId="483F6432"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Probabilidad</w:t>
            </w:r>
          </w:p>
        </w:tc>
        <w:tc>
          <w:tcPr>
            <w:tcW w:w="425" w:type="dxa"/>
            <w:vMerge w:val="restart"/>
            <w:shd w:val="clear" w:color="auto" w:fill="4D4D4D"/>
            <w:textDirection w:val="btLr"/>
            <w:vAlign w:val="center"/>
          </w:tcPr>
          <w:p w14:paraId="42F3A4BC"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Impacto</w:t>
            </w:r>
          </w:p>
        </w:tc>
        <w:tc>
          <w:tcPr>
            <w:tcW w:w="425" w:type="dxa"/>
            <w:vMerge w:val="restart"/>
            <w:shd w:val="clear" w:color="auto" w:fill="4D4D4D"/>
            <w:textDirection w:val="btLr"/>
            <w:vAlign w:val="center"/>
          </w:tcPr>
          <w:p w14:paraId="1803A095"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Valoración del riesgo</w:t>
            </w:r>
          </w:p>
        </w:tc>
        <w:tc>
          <w:tcPr>
            <w:tcW w:w="425" w:type="dxa"/>
            <w:vMerge w:val="restart"/>
            <w:shd w:val="clear" w:color="auto" w:fill="4D4D4D"/>
            <w:textDirection w:val="btLr"/>
            <w:vAlign w:val="center"/>
          </w:tcPr>
          <w:p w14:paraId="5E343743"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Categoría</w:t>
            </w:r>
          </w:p>
        </w:tc>
        <w:tc>
          <w:tcPr>
            <w:tcW w:w="567" w:type="dxa"/>
            <w:vMerge w:val="restart"/>
            <w:shd w:val="clear" w:color="auto" w:fill="BFBFBF" w:themeFill="background1" w:themeFillShade="BF"/>
            <w:textDirection w:val="btLr"/>
            <w:vAlign w:val="center"/>
          </w:tcPr>
          <w:p w14:paraId="1438FBF4" w14:textId="77777777" w:rsidR="0076567A" w:rsidRPr="00CF7B39" w:rsidRDefault="0076567A" w:rsidP="00316DD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¿A quién se le asigna?</w:t>
            </w:r>
          </w:p>
        </w:tc>
        <w:tc>
          <w:tcPr>
            <w:tcW w:w="1701" w:type="dxa"/>
            <w:vMerge w:val="restart"/>
            <w:shd w:val="clear" w:color="auto" w:fill="BFBFBF" w:themeFill="background1" w:themeFillShade="BF"/>
            <w:textDirection w:val="btLr"/>
            <w:vAlign w:val="center"/>
          </w:tcPr>
          <w:p w14:paraId="692687B8" w14:textId="77777777" w:rsidR="0076567A" w:rsidRPr="00CF7B39" w:rsidRDefault="0076567A" w:rsidP="00316DD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Tratamiento/Controles a ser implementados</w:t>
            </w:r>
          </w:p>
        </w:tc>
        <w:tc>
          <w:tcPr>
            <w:tcW w:w="1843" w:type="dxa"/>
            <w:gridSpan w:val="4"/>
            <w:shd w:val="clear" w:color="auto" w:fill="BFBFBF" w:themeFill="background1" w:themeFillShade="BF"/>
            <w:vAlign w:val="center"/>
          </w:tcPr>
          <w:p w14:paraId="06319402" w14:textId="77777777" w:rsidR="0076567A" w:rsidRPr="00CF7B39" w:rsidRDefault="0076567A" w:rsidP="00316DD9">
            <w:pPr>
              <w:spacing w:after="100" w:afterAutospacing="1"/>
              <w:jc w:val="center"/>
              <w:rPr>
                <w:rFonts w:ascii="Arial" w:eastAsia="SimSun" w:hAnsi="Arial" w:cs="Arial"/>
                <w:b/>
                <w:kern w:val="3"/>
                <w:sz w:val="16"/>
                <w:szCs w:val="20"/>
                <w:lang w:eastAsia="zh-CN" w:bidi="hi-IN"/>
              </w:rPr>
            </w:pPr>
          </w:p>
          <w:p w14:paraId="3707D55D" w14:textId="77777777" w:rsidR="0076567A" w:rsidRPr="00CF7B39" w:rsidRDefault="0076567A" w:rsidP="00316DD9">
            <w:pPr>
              <w:spacing w:after="100" w:afterAutospacing="1"/>
              <w:jc w:val="center"/>
              <w:rPr>
                <w:rFonts w:ascii="Arial" w:eastAsia="SimSun" w:hAnsi="Arial" w:cs="Arial"/>
                <w:b/>
                <w:kern w:val="3"/>
                <w:sz w:val="16"/>
                <w:szCs w:val="20"/>
                <w:lang w:eastAsia="zh-CN" w:bidi="hi-IN"/>
              </w:rPr>
            </w:pPr>
          </w:p>
          <w:p w14:paraId="429112F2" w14:textId="77777777" w:rsidR="0076567A" w:rsidRPr="00CF7B39" w:rsidRDefault="0076567A" w:rsidP="00316DD9">
            <w:pPr>
              <w:spacing w:after="100" w:afterAutospacing="1"/>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Impacto después del tratamiento</w:t>
            </w:r>
          </w:p>
        </w:tc>
        <w:tc>
          <w:tcPr>
            <w:tcW w:w="567" w:type="dxa"/>
            <w:vMerge w:val="restart"/>
            <w:shd w:val="clear" w:color="auto" w:fill="BFBFBF" w:themeFill="background1" w:themeFillShade="BF"/>
            <w:textDirection w:val="btLr"/>
            <w:vAlign w:val="center"/>
          </w:tcPr>
          <w:p w14:paraId="5290B6AA" w14:textId="77777777" w:rsidR="0076567A" w:rsidRPr="005C2D86" w:rsidRDefault="0076567A" w:rsidP="005C2D86">
            <w:pPr>
              <w:spacing w:after="100" w:afterAutospacing="1"/>
              <w:ind w:left="113" w:right="113"/>
              <w:jc w:val="center"/>
              <w:rPr>
                <w:rFonts w:ascii="Arial" w:eastAsia="SimSun" w:hAnsi="Arial" w:cs="Arial"/>
                <w:b/>
                <w:kern w:val="3"/>
                <w:sz w:val="14"/>
                <w:szCs w:val="18"/>
                <w:lang w:eastAsia="zh-CN" w:bidi="hi-IN"/>
              </w:rPr>
            </w:pPr>
            <w:r w:rsidRPr="005C2D86">
              <w:rPr>
                <w:rFonts w:ascii="Arial" w:eastAsia="SimSun" w:hAnsi="Arial" w:cs="Arial"/>
                <w:b/>
                <w:kern w:val="3"/>
                <w:sz w:val="14"/>
                <w:szCs w:val="18"/>
                <w:lang w:eastAsia="zh-CN" w:bidi="hi-IN"/>
              </w:rPr>
              <w:t>¿Afecta la ejecución del contrato?</w:t>
            </w:r>
          </w:p>
        </w:tc>
        <w:tc>
          <w:tcPr>
            <w:tcW w:w="567" w:type="dxa"/>
            <w:vMerge w:val="restart"/>
            <w:shd w:val="clear" w:color="auto" w:fill="BFBFBF" w:themeFill="background1" w:themeFillShade="BF"/>
            <w:textDirection w:val="btLr"/>
            <w:vAlign w:val="center"/>
          </w:tcPr>
          <w:p w14:paraId="14BC6F0D" w14:textId="77777777" w:rsidR="0076567A" w:rsidRPr="00CF7B39" w:rsidRDefault="0076567A" w:rsidP="00316DD9">
            <w:pPr>
              <w:spacing w:after="100" w:afterAutospacing="1"/>
              <w:ind w:left="113" w:right="113"/>
              <w:jc w:val="center"/>
              <w:rPr>
                <w:rFonts w:ascii="Arial" w:eastAsia="SimSun" w:hAnsi="Arial" w:cs="Arial"/>
                <w:b/>
                <w:kern w:val="3"/>
                <w:sz w:val="14"/>
                <w:szCs w:val="14"/>
                <w:lang w:eastAsia="zh-CN" w:bidi="hi-IN"/>
              </w:rPr>
            </w:pPr>
            <w:r w:rsidRPr="00CF7B39">
              <w:rPr>
                <w:rFonts w:ascii="Arial" w:eastAsia="SimSun" w:hAnsi="Arial" w:cs="Arial"/>
                <w:b/>
                <w:kern w:val="3"/>
                <w:sz w:val="14"/>
                <w:szCs w:val="14"/>
                <w:lang w:eastAsia="zh-CN" w:bidi="hi-IN"/>
              </w:rPr>
              <w:t>Persona responsable por implementar el tratamiento</w:t>
            </w:r>
          </w:p>
        </w:tc>
        <w:tc>
          <w:tcPr>
            <w:tcW w:w="567" w:type="dxa"/>
            <w:vMerge w:val="restart"/>
            <w:shd w:val="clear" w:color="auto" w:fill="BFBFBF" w:themeFill="background1" w:themeFillShade="BF"/>
            <w:textDirection w:val="btLr"/>
            <w:vAlign w:val="center"/>
          </w:tcPr>
          <w:p w14:paraId="1BFD10A7" w14:textId="77777777" w:rsidR="0076567A" w:rsidRPr="00CF7B39" w:rsidRDefault="0076567A" w:rsidP="00316DD9">
            <w:pPr>
              <w:spacing w:after="100" w:afterAutospacing="1"/>
              <w:ind w:left="113" w:right="113"/>
              <w:jc w:val="center"/>
              <w:rPr>
                <w:rFonts w:ascii="Arial" w:eastAsia="SimSun" w:hAnsi="Arial" w:cs="Arial"/>
                <w:b/>
                <w:kern w:val="3"/>
                <w:sz w:val="14"/>
                <w:szCs w:val="14"/>
                <w:lang w:eastAsia="zh-CN" w:bidi="hi-IN"/>
              </w:rPr>
            </w:pPr>
            <w:r w:rsidRPr="00CF7B39">
              <w:rPr>
                <w:rFonts w:ascii="Arial" w:eastAsia="SimSun" w:hAnsi="Arial" w:cs="Arial"/>
                <w:b/>
                <w:kern w:val="3"/>
                <w:sz w:val="14"/>
                <w:szCs w:val="14"/>
                <w:lang w:eastAsia="zh-CN" w:bidi="hi-IN"/>
              </w:rPr>
              <w:t>Fecha estimada en que se completa el tratamiento</w:t>
            </w:r>
          </w:p>
        </w:tc>
        <w:tc>
          <w:tcPr>
            <w:tcW w:w="1701" w:type="dxa"/>
            <w:gridSpan w:val="2"/>
            <w:shd w:val="clear" w:color="auto" w:fill="BFBFBF" w:themeFill="background1" w:themeFillShade="BF"/>
            <w:vAlign w:val="center"/>
          </w:tcPr>
          <w:p w14:paraId="5674A2B8" w14:textId="77777777" w:rsidR="0076567A" w:rsidRPr="00CF7B39" w:rsidRDefault="0076567A" w:rsidP="00316DD9">
            <w:pPr>
              <w:spacing w:after="100" w:afterAutospacing="1"/>
              <w:jc w:val="center"/>
              <w:rPr>
                <w:rFonts w:ascii="Arial" w:eastAsia="SimSun" w:hAnsi="Arial" w:cs="Arial"/>
                <w:b/>
                <w:kern w:val="3"/>
                <w:sz w:val="16"/>
                <w:szCs w:val="20"/>
                <w:lang w:eastAsia="zh-CN" w:bidi="hi-IN"/>
              </w:rPr>
            </w:pPr>
          </w:p>
          <w:p w14:paraId="539354B2" w14:textId="77777777" w:rsidR="0076567A" w:rsidRPr="00CF7B39" w:rsidRDefault="0076567A" w:rsidP="00316DD9">
            <w:pPr>
              <w:spacing w:after="100" w:afterAutospacing="1"/>
              <w:jc w:val="center"/>
              <w:rPr>
                <w:rFonts w:ascii="Arial" w:eastAsia="SimSun" w:hAnsi="Arial" w:cs="Arial"/>
                <w:b/>
                <w:kern w:val="3"/>
                <w:sz w:val="16"/>
                <w:szCs w:val="20"/>
                <w:lang w:eastAsia="zh-CN" w:bidi="hi-IN"/>
              </w:rPr>
            </w:pPr>
          </w:p>
          <w:p w14:paraId="56250110" w14:textId="77777777" w:rsidR="0076567A" w:rsidRPr="00CF7B39" w:rsidRDefault="0076567A" w:rsidP="00316DD9">
            <w:pPr>
              <w:spacing w:after="100" w:afterAutospacing="1"/>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Monitoreo y revisión</w:t>
            </w:r>
          </w:p>
        </w:tc>
      </w:tr>
      <w:tr w:rsidR="0076567A" w:rsidRPr="004D7C35" w14:paraId="678B7917" w14:textId="77777777" w:rsidTr="00656625">
        <w:trPr>
          <w:cantSplit/>
          <w:trHeight w:val="1617"/>
        </w:trPr>
        <w:tc>
          <w:tcPr>
            <w:tcW w:w="420" w:type="dxa"/>
            <w:vMerge/>
            <w:shd w:val="clear" w:color="auto" w:fill="4D4D4D"/>
            <w:textDirection w:val="btLr"/>
            <w:vAlign w:val="center"/>
          </w:tcPr>
          <w:p w14:paraId="6641EAEF"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0" w:type="dxa"/>
            <w:vMerge/>
            <w:shd w:val="clear" w:color="auto" w:fill="4D4D4D"/>
            <w:textDirection w:val="btLr"/>
            <w:vAlign w:val="center"/>
          </w:tcPr>
          <w:p w14:paraId="09DEBE93"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1" w:type="dxa"/>
            <w:vMerge/>
            <w:shd w:val="clear" w:color="auto" w:fill="4D4D4D"/>
            <w:textDirection w:val="btLr"/>
            <w:vAlign w:val="center"/>
          </w:tcPr>
          <w:p w14:paraId="4141C885"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2" w:type="dxa"/>
            <w:vMerge/>
            <w:shd w:val="clear" w:color="auto" w:fill="4D4D4D"/>
            <w:textDirection w:val="btLr"/>
            <w:vAlign w:val="center"/>
          </w:tcPr>
          <w:p w14:paraId="13B67C39"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1" w:type="dxa"/>
            <w:vMerge/>
            <w:shd w:val="clear" w:color="auto" w:fill="4D4D4D"/>
            <w:textDirection w:val="btLr"/>
            <w:vAlign w:val="center"/>
          </w:tcPr>
          <w:p w14:paraId="5AC84B61"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569" w:type="dxa"/>
            <w:vMerge/>
            <w:shd w:val="clear" w:color="auto" w:fill="4D4D4D"/>
            <w:textDirection w:val="btLr"/>
            <w:vAlign w:val="center"/>
          </w:tcPr>
          <w:p w14:paraId="5100BCAD"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445" w:type="dxa"/>
            <w:vMerge/>
            <w:shd w:val="clear" w:color="auto" w:fill="4D4D4D"/>
            <w:textDirection w:val="btLr"/>
            <w:vAlign w:val="center"/>
          </w:tcPr>
          <w:p w14:paraId="24531D07"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6" w:type="dxa"/>
            <w:vMerge/>
            <w:shd w:val="clear" w:color="auto" w:fill="4D4D4D"/>
            <w:textDirection w:val="btLr"/>
            <w:vAlign w:val="center"/>
          </w:tcPr>
          <w:p w14:paraId="238D69C4"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5" w:type="dxa"/>
            <w:vMerge/>
            <w:shd w:val="clear" w:color="auto" w:fill="4D4D4D"/>
            <w:textDirection w:val="btLr"/>
            <w:vAlign w:val="center"/>
          </w:tcPr>
          <w:p w14:paraId="031F3DFA"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5" w:type="dxa"/>
            <w:vMerge/>
            <w:shd w:val="clear" w:color="auto" w:fill="4D4D4D"/>
            <w:textDirection w:val="btLr"/>
            <w:vAlign w:val="center"/>
          </w:tcPr>
          <w:p w14:paraId="60995505"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5" w:type="dxa"/>
            <w:vMerge/>
            <w:shd w:val="clear" w:color="auto" w:fill="4D4D4D"/>
            <w:textDirection w:val="btLr"/>
            <w:vAlign w:val="center"/>
          </w:tcPr>
          <w:p w14:paraId="755F794E" w14:textId="77777777" w:rsidR="0076567A" w:rsidRPr="004D7C35" w:rsidRDefault="0076567A" w:rsidP="00316DD9">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567" w:type="dxa"/>
            <w:vMerge/>
            <w:shd w:val="clear" w:color="auto" w:fill="BFBFBF" w:themeFill="background1" w:themeFillShade="BF"/>
            <w:textDirection w:val="btLr"/>
            <w:vAlign w:val="center"/>
          </w:tcPr>
          <w:p w14:paraId="6ABDAA08" w14:textId="77777777" w:rsidR="0076567A" w:rsidRPr="009771F1" w:rsidRDefault="0076567A" w:rsidP="00316DD9">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1701" w:type="dxa"/>
            <w:vMerge/>
            <w:shd w:val="clear" w:color="auto" w:fill="BFBFBF" w:themeFill="background1" w:themeFillShade="BF"/>
            <w:textDirection w:val="btLr"/>
            <w:vAlign w:val="center"/>
          </w:tcPr>
          <w:p w14:paraId="0930E920" w14:textId="77777777" w:rsidR="0076567A" w:rsidRPr="009771F1" w:rsidRDefault="0076567A" w:rsidP="00316DD9">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26" w:type="dxa"/>
            <w:shd w:val="clear" w:color="auto" w:fill="BFBFBF" w:themeFill="background1" w:themeFillShade="BF"/>
            <w:textDirection w:val="btLr"/>
            <w:vAlign w:val="center"/>
          </w:tcPr>
          <w:p w14:paraId="346C1989" w14:textId="77777777" w:rsidR="0076567A" w:rsidRPr="00CF7B39" w:rsidRDefault="0076567A" w:rsidP="00316DD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Probabilidad</w:t>
            </w:r>
          </w:p>
        </w:tc>
        <w:tc>
          <w:tcPr>
            <w:tcW w:w="425" w:type="dxa"/>
            <w:shd w:val="clear" w:color="auto" w:fill="BFBFBF" w:themeFill="background1" w:themeFillShade="BF"/>
            <w:textDirection w:val="btLr"/>
            <w:vAlign w:val="center"/>
          </w:tcPr>
          <w:p w14:paraId="321C7D5A" w14:textId="77777777" w:rsidR="0076567A" w:rsidRPr="00CF7B39" w:rsidRDefault="0076567A" w:rsidP="00316DD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Impacto</w:t>
            </w:r>
          </w:p>
        </w:tc>
        <w:tc>
          <w:tcPr>
            <w:tcW w:w="567" w:type="dxa"/>
            <w:shd w:val="clear" w:color="auto" w:fill="BFBFBF" w:themeFill="background1" w:themeFillShade="BF"/>
            <w:textDirection w:val="btLr"/>
            <w:vAlign w:val="center"/>
          </w:tcPr>
          <w:p w14:paraId="0A01C4B5" w14:textId="77777777" w:rsidR="0076567A" w:rsidRPr="00CF7B39" w:rsidRDefault="0076567A" w:rsidP="00316DD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Valoración del Riesgo</w:t>
            </w:r>
          </w:p>
        </w:tc>
        <w:tc>
          <w:tcPr>
            <w:tcW w:w="425" w:type="dxa"/>
            <w:shd w:val="clear" w:color="auto" w:fill="BFBFBF" w:themeFill="background1" w:themeFillShade="BF"/>
            <w:textDirection w:val="btLr"/>
            <w:vAlign w:val="center"/>
          </w:tcPr>
          <w:p w14:paraId="00E41386" w14:textId="77777777" w:rsidR="0076567A" w:rsidRPr="00CF7B39" w:rsidRDefault="0076567A" w:rsidP="00316DD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Categoría</w:t>
            </w:r>
          </w:p>
        </w:tc>
        <w:tc>
          <w:tcPr>
            <w:tcW w:w="567" w:type="dxa"/>
            <w:vMerge/>
            <w:shd w:val="clear" w:color="auto" w:fill="BFBFBF" w:themeFill="background1" w:themeFillShade="BF"/>
            <w:textDirection w:val="btLr"/>
            <w:vAlign w:val="center"/>
          </w:tcPr>
          <w:p w14:paraId="48CD9EE5" w14:textId="77777777" w:rsidR="0076567A" w:rsidRPr="00CF7B39" w:rsidRDefault="0076567A" w:rsidP="00316DD9">
            <w:pPr>
              <w:spacing w:after="100" w:afterAutospacing="1"/>
              <w:ind w:left="113" w:right="113"/>
              <w:jc w:val="center"/>
              <w:rPr>
                <w:rFonts w:ascii="Arial" w:eastAsia="SimSun" w:hAnsi="Arial" w:cs="Arial"/>
                <w:b/>
                <w:kern w:val="3"/>
                <w:sz w:val="16"/>
                <w:szCs w:val="20"/>
                <w:lang w:eastAsia="zh-CN" w:bidi="hi-IN"/>
              </w:rPr>
            </w:pPr>
          </w:p>
        </w:tc>
        <w:tc>
          <w:tcPr>
            <w:tcW w:w="567" w:type="dxa"/>
            <w:vMerge/>
            <w:shd w:val="clear" w:color="auto" w:fill="BFBFBF" w:themeFill="background1" w:themeFillShade="BF"/>
            <w:textDirection w:val="btLr"/>
            <w:vAlign w:val="center"/>
          </w:tcPr>
          <w:p w14:paraId="13559F45" w14:textId="77777777" w:rsidR="0076567A" w:rsidRPr="00CF7B39" w:rsidRDefault="0076567A" w:rsidP="00316DD9">
            <w:pPr>
              <w:spacing w:after="100" w:afterAutospacing="1"/>
              <w:ind w:left="113" w:right="113"/>
              <w:jc w:val="center"/>
              <w:rPr>
                <w:rFonts w:ascii="Arial" w:eastAsia="SimSun" w:hAnsi="Arial" w:cs="Arial"/>
                <w:b/>
                <w:kern w:val="3"/>
                <w:sz w:val="16"/>
                <w:szCs w:val="20"/>
                <w:lang w:eastAsia="zh-CN" w:bidi="hi-IN"/>
              </w:rPr>
            </w:pPr>
          </w:p>
        </w:tc>
        <w:tc>
          <w:tcPr>
            <w:tcW w:w="567" w:type="dxa"/>
            <w:vMerge/>
            <w:shd w:val="clear" w:color="auto" w:fill="BFBFBF" w:themeFill="background1" w:themeFillShade="BF"/>
            <w:textDirection w:val="btLr"/>
            <w:vAlign w:val="center"/>
          </w:tcPr>
          <w:p w14:paraId="56CBE478" w14:textId="77777777" w:rsidR="0076567A" w:rsidRPr="009771F1" w:rsidRDefault="0076567A" w:rsidP="00316DD9">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1134" w:type="dxa"/>
            <w:shd w:val="clear" w:color="auto" w:fill="BFBFBF" w:themeFill="background1" w:themeFillShade="BF"/>
            <w:textDirection w:val="btLr"/>
            <w:vAlign w:val="center"/>
          </w:tcPr>
          <w:p w14:paraId="6708B798" w14:textId="77777777" w:rsidR="0076567A" w:rsidRPr="00CF7B39" w:rsidRDefault="0076567A" w:rsidP="00316DD9">
            <w:pPr>
              <w:spacing w:after="100" w:afterAutospacing="1"/>
              <w:ind w:left="113" w:right="113"/>
              <w:jc w:val="center"/>
              <w:rPr>
                <w:rFonts w:ascii="Arial" w:eastAsia="SimSun" w:hAnsi="Arial" w:cs="Arial"/>
                <w:b/>
                <w:kern w:val="3"/>
                <w:sz w:val="14"/>
                <w:szCs w:val="14"/>
                <w:lang w:eastAsia="zh-CN" w:bidi="hi-IN"/>
              </w:rPr>
            </w:pPr>
            <w:r w:rsidRPr="00CF7B39">
              <w:rPr>
                <w:rFonts w:ascii="Arial" w:eastAsia="SimSun" w:hAnsi="Arial" w:cs="Arial"/>
                <w:b/>
                <w:kern w:val="3"/>
                <w:sz w:val="14"/>
                <w:szCs w:val="14"/>
                <w:lang w:eastAsia="zh-CN" w:bidi="hi-IN"/>
              </w:rPr>
              <w:t>¿Cómo se realiza el monitoreo?</w:t>
            </w:r>
          </w:p>
        </w:tc>
        <w:tc>
          <w:tcPr>
            <w:tcW w:w="567" w:type="dxa"/>
            <w:shd w:val="clear" w:color="auto" w:fill="BFBFBF" w:themeFill="background1" w:themeFillShade="BF"/>
            <w:textDirection w:val="btLr"/>
            <w:vAlign w:val="center"/>
          </w:tcPr>
          <w:p w14:paraId="5478208D" w14:textId="77777777" w:rsidR="0076567A" w:rsidRPr="00CF7B39" w:rsidRDefault="0076567A" w:rsidP="00316DD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Periodicidad</w:t>
            </w:r>
          </w:p>
          <w:p w14:paraId="1F85B55D" w14:textId="77777777" w:rsidR="0076567A" w:rsidRPr="00CF7B39" w:rsidRDefault="0076567A" w:rsidP="00316DD9">
            <w:pPr>
              <w:spacing w:after="100" w:afterAutospacing="1"/>
              <w:ind w:left="113" w:right="113"/>
              <w:jc w:val="center"/>
              <w:rPr>
                <w:rFonts w:ascii="Arial" w:eastAsia="SimSun" w:hAnsi="Arial" w:cs="Arial"/>
                <w:b/>
                <w:kern w:val="3"/>
                <w:sz w:val="16"/>
                <w:szCs w:val="20"/>
                <w:lang w:eastAsia="zh-CN" w:bidi="hi-IN"/>
              </w:rPr>
            </w:pPr>
            <w:r w:rsidRPr="00CF7B39">
              <w:rPr>
                <w:rFonts w:ascii="Arial" w:eastAsia="SimSun" w:hAnsi="Arial" w:cs="Arial"/>
                <w:b/>
                <w:kern w:val="3"/>
                <w:sz w:val="16"/>
                <w:szCs w:val="20"/>
                <w:lang w:eastAsia="zh-CN" w:bidi="hi-IN"/>
              </w:rPr>
              <w:t>¿Cuándo?</w:t>
            </w:r>
          </w:p>
        </w:tc>
      </w:tr>
      <w:tr w:rsidR="0076567A" w:rsidRPr="005C2D86" w14:paraId="52FADA9D" w14:textId="77777777" w:rsidTr="00656625">
        <w:trPr>
          <w:cantSplit/>
          <w:trHeight w:val="2826"/>
        </w:trPr>
        <w:tc>
          <w:tcPr>
            <w:tcW w:w="420" w:type="dxa"/>
            <w:textDirection w:val="btLr"/>
          </w:tcPr>
          <w:p w14:paraId="449D686A" w14:textId="77777777" w:rsidR="0076567A" w:rsidRPr="002D2D2D" w:rsidRDefault="00F27C60"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1</w:t>
            </w:r>
          </w:p>
          <w:p w14:paraId="6CB14C0F" w14:textId="4CAB0703" w:rsidR="00F27C60" w:rsidRPr="002D2D2D" w:rsidRDefault="00F27C60" w:rsidP="005C2D86">
            <w:pPr>
              <w:spacing w:after="100" w:afterAutospacing="1"/>
              <w:ind w:left="113" w:right="113"/>
              <w:rPr>
                <w:rFonts w:ascii="Arial" w:eastAsia="SimSun" w:hAnsi="Arial" w:cs="Arial"/>
                <w:kern w:val="3"/>
                <w:sz w:val="15"/>
                <w:szCs w:val="15"/>
                <w:lang w:eastAsia="zh-CN" w:bidi="hi-IN"/>
              </w:rPr>
            </w:pPr>
          </w:p>
        </w:tc>
        <w:tc>
          <w:tcPr>
            <w:tcW w:w="420" w:type="dxa"/>
            <w:textDirection w:val="btLr"/>
          </w:tcPr>
          <w:p w14:paraId="68BFBA15" w14:textId="25E2906C" w:rsidR="0076567A" w:rsidRPr="002D2D2D" w:rsidRDefault="00F27C60"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Específico</w:t>
            </w:r>
          </w:p>
        </w:tc>
        <w:tc>
          <w:tcPr>
            <w:tcW w:w="421" w:type="dxa"/>
            <w:textDirection w:val="btLr"/>
          </w:tcPr>
          <w:p w14:paraId="1E52A15B" w14:textId="6E824ACF" w:rsidR="0076567A" w:rsidRPr="002D2D2D" w:rsidRDefault="00F27C60"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Interno</w:t>
            </w:r>
          </w:p>
        </w:tc>
        <w:tc>
          <w:tcPr>
            <w:tcW w:w="412" w:type="dxa"/>
            <w:textDirection w:val="btLr"/>
          </w:tcPr>
          <w:p w14:paraId="6304DED9" w14:textId="383AB7A7" w:rsidR="0076567A" w:rsidRPr="002D2D2D" w:rsidRDefault="00F27C60"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Planeación </w:t>
            </w:r>
          </w:p>
        </w:tc>
        <w:tc>
          <w:tcPr>
            <w:tcW w:w="411" w:type="dxa"/>
            <w:textDirection w:val="btLr"/>
          </w:tcPr>
          <w:p w14:paraId="4CE60CEA" w14:textId="45B1D4C6" w:rsidR="0076567A" w:rsidRPr="002D2D2D" w:rsidRDefault="00F27C60"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Operacional </w:t>
            </w:r>
          </w:p>
        </w:tc>
        <w:tc>
          <w:tcPr>
            <w:tcW w:w="1569" w:type="dxa"/>
            <w:textDirection w:val="btLr"/>
          </w:tcPr>
          <w:p w14:paraId="308A3DEE" w14:textId="37ACF2EC" w:rsidR="0076567A" w:rsidRPr="002D2D2D" w:rsidRDefault="00E44CDE"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Errores, inconsistencias u omisiones en los estudios, diseños, especificaciones o cantidades entregadas por la Entidad que puedan ser identificados durante la ejecución de la obra.</w:t>
            </w:r>
          </w:p>
        </w:tc>
        <w:tc>
          <w:tcPr>
            <w:tcW w:w="1445" w:type="dxa"/>
            <w:textDirection w:val="btLr"/>
          </w:tcPr>
          <w:p w14:paraId="4276B3E5" w14:textId="54B09FEF" w:rsidR="0076567A" w:rsidRPr="002D2D2D" w:rsidRDefault="00316DD9"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Retrasos en la ejecución, necesidad de ajustes técnicos, modificación de cantidades o actividades y posibles afectaciones al cumplimiento del plazo y costo del proyecto.</w:t>
            </w:r>
          </w:p>
        </w:tc>
        <w:tc>
          <w:tcPr>
            <w:tcW w:w="426" w:type="dxa"/>
            <w:textDirection w:val="btLr"/>
          </w:tcPr>
          <w:p w14:paraId="5EE02943" w14:textId="6E570C96" w:rsidR="0076567A" w:rsidRPr="002D2D2D" w:rsidRDefault="00E46FBE"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425" w:type="dxa"/>
            <w:textDirection w:val="btLr"/>
          </w:tcPr>
          <w:p w14:paraId="589BDDB5" w14:textId="1C8ABB93" w:rsidR="0076567A" w:rsidRPr="002D2D2D" w:rsidRDefault="00E46FBE"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4</w:t>
            </w:r>
          </w:p>
        </w:tc>
        <w:tc>
          <w:tcPr>
            <w:tcW w:w="425" w:type="dxa"/>
            <w:textDirection w:val="btLr"/>
          </w:tcPr>
          <w:p w14:paraId="6E9557F2" w14:textId="114AAB3B" w:rsidR="0076567A" w:rsidRPr="002D2D2D" w:rsidRDefault="00E46FBE"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6</w:t>
            </w:r>
          </w:p>
        </w:tc>
        <w:tc>
          <w:tcPr>
            <w:tcW w:w="425" w:type="dxa"/>
            <w:textDirection w:val="btLr"/>
          </w:tcPr>
          <w:p w14:paraId="725BCE08" w14:textId="51A47462" w:rsidR="0076567A" w:rsidRPr="002D2D2D" w:rsidRDefault="00E46FBE"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Medio</w:t>
            </w:r>
          </w:p>
        </w:tc>
        <w:tc>
          <w:tcPr>
            <w:tcW w:w="567" w:type="dxa"/>
            <w:textDirection w:val="btLr"/>
          </w:tcPr>
          <w:p w14:paraId="46FBF122" w14:textId="0B4F1E10" w:rsidR="0076567A" w:rsidRPr="002D2D2D" w:rsidRDefault="00E46FBE"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Entidad </w:t>
            </w:r>
          </w:p>
        </w:tc>
        <w:tc>
          <w:tcPr>
            <w:tcW w:w="1701" w:type="dxa"/>
            <w:textDirection w:val="btLr"/>
          </w:tcPr>
          <w:p w14:paraId="4A5E724D" w14:textId="51FE07B7" w:rsidR="0076567A" w:rsidRPr="002D2D2D" w:rsidRDefault="00E46FBE"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Revisión técnica previa de estudios y diseños; entrega de información contractual completa; verificación conjunta de condiciones de campo; revisión y aprobación de ajustes técnicamente justificados conforme al contrato.</w:t>
            </w:r>
          </w:p>
        </w:tc>
        <w:tc>
          <w:tcPr>
            <w:tcW w:w="426" w:type="dxa"/>
            <w:textDirection w:val="btLr"/>
          </w:tcPr>
          <w:p w14:paraId="2453E2B8" w14:textId="00956715" w:rsidR="0076567A" w:rsidRPr="002D2D2D" w:rsidRDefault="00E46FBE"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1</w:t>
            </w:r>
          </w:p>
        </w:tc>
        <w:tc>
          <w:tcPr>
            <w:tcW w:w="425" w:type="dxa"/>
            <w:textDirection w:val="btLr"/>
          </w:tcPr>
          <w:p w14:paraId="412D7227" w14:textId="7EA031E5" w:rsidR="0076567A" w:rsidRPr="002D2D2D" w:rsidRDefault="00E46FBE"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567" w:type="dxa"/>
            <w:textDirection w:val="btLr"/>
          </w:tcPr>
          <w:p w14:paraId="07811CAF" w14:textId="59FAD9D8" w:rsidR="0076567A" w:rsidRPr="002D2D2D" w:rsidRDefault="00E46FBE"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4</w:t>
            </w:r>
          </w:p>
        </w:tc>
        <w:tc>
          <w:tcPr>
            <w:tcW w:w="425" w:type="dxa"/>
            <w:textDirection w:val="btLr"/>
          </w:tcPr>
          <w:p w14:paraId="7F36293B" w14:textId="47FB6109" w:rsidR="00E46FBE" w:rsidRPr="002D2D2D" w:rsidRDefault="00E46FBE"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Medio</w:t>
            </w:r>
          </w:p>
        </w:tc>
        <w:tc>
          <w:tcPr>
            <w:tcW w:w="567" w:type="dxa"/>
            <w:textDirection w:val="btLr"/>
          </w:tcPr>
          <w:p w14:paraId="5BD8BD75" w14:textId="0E7C215E" w:rsidR="0076567A" w:rsidRPr="002D2D2D" w:rsidRDefault="00E46FBE"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Si </w:t>
            </w:r>
          </w:p>
        </w:tc>
        <w:tc>
          <w:tcPr>
            <w:tcW w:w="567" w:type="dxa"/>
            <w:textDirection w:val="btLr"/>
          </w:tcPr>
          <w:p w14:paraId="24E9299E" w14:textId="05E54435" w:rsidR="0076567A" w:rsidRPr="002D2D2D" w:rsidRDefault="00E46FBE"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Supervisor / Interventoría </w:t>
            </w:r>
          </w:p>
        </w:tc>
        <w:tc>
          <w:tcPr>
            <w:tcW w:w="567" w:type="dxa"/>
            <w:textDirection w:val="btLr"/>
          </w:tcPr>
          <w:p w14:paraId="1FEE4C65" w14:textId="3F8D2856" w:rsidR="0076567A" w:rsidRPr="002D2D2D" w:rsidRDefault="00E46FBE"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Durante la ejecución </w:t>
            </w:r>
          </w:p>
        </w:tc>
        <w:tc>
          <w:tcPr>
            <w:tcW w:w="1134" w:type="dxa"/>
            <w:textDirection w:val="btLr"/>
          </w:tcPr>
          <w:p w14:paraId="13F588CC" w14:textId="6E03721A" w:rsidR="0076567A" w:rsidRPr="002D2D2D" w:rsidRDefault="00E46FBE"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Revisión de diseños, planos, especificaciones y consultas técnicas; registro y seguimiento de inconsistencias detectadas</w:t>
            </w:r>
            <w:r w:rsidRPr="002D2D2D">
              <w:rPr>
                <w:rFonts w:ascii="Arial" w:eastAsia="SimSun" w:hAnsi="Arial" w:cs="Arial"/>
                <w:kern w:val="3"/>
                <w:sz w:val="15"/>
                <w:szCs w:val="15"/>
                <w:lang w:eastAsia="zh-CN" w:bidi="hi-IN"/>
              </w:rPr>
              <w:t>.</w:t>
            </w:r>
          </w:p>
        </w:tc>
        <w:tc>
          <w:tcPr>
            <w:tcW w:w="567" w:type="dxa"/>
            <w:textDirection w:val="btLr"/>
          </w:tcPr>
          <w:p w14:paraId="4D8DC63C" w14:textId="61B7BB87" w:rsidR="0076567A" w:rsidRPr="002D2D2D" w:rsidRDefault="00E46FBE"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Permanente, durante la ejecución</w:t>
            </w:r>
          </w:p>
        </w:tc>
      </w:tr>
      <w:tr w:rsidR="005C2D86" w:rsidRPr="005C2D86" w14:paraId="0BE661C5" w14:textId="77777777" w:rsidTr="00656625">
        <w:trPr>
          <w:cantSplit/>
          <w:trHeight w:val="2606"/>
        </w:trPr>
        <w:tc>
          <w:tcPr>
            <w:tcW w:w="420" w:type="dxa"/>
            <w:textDirection w:val="btLr"/>
          </w:tcPr>
          <w:p w14:paraId="02E60796" w14:textId="20416AA8"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420" w:type="dxa"/>
            <w:textDirection w:val="btLr"/>
          </w:tcPr>
          <w:p w14:paraId="4DBDB705" w14:textId="6E0D0200"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Específico</w:t>
            </w:r>
          </w:p>
        </w:tc>
        <w:tc>
          <w:tcPr>
            <w:tcW w:w="421" w:type="dxa"/>
            <w:textDirection w:val="btLr"/>
          </w:tcPr>
          <w:p w14:paraId="02231722" w14:textId="19A41E4F"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Externo </w:t>
            </w:r>
          </w:p>
        </w:tc>
        <w:tc>
          <w:tcPr>
            <w:tcW w:w="412" w:type="dxa"/>
            <w:textDirection w:val="btLr"/>
          </w:tcPr>
          <w:p w14:paraId="173B3571" w14:textId="6FF25764"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Ejecución </w:t>
            </w:r>
          </w:p>
        </w:tc>
        <w:tc>
          <w:tcPr>
            <w:tcW w:w="411" w:type="dxa"/>
            <w:textDirection w:val="btLr"/>
          </w:tcPr>
          <w:p w14:paraId="557DEB78" w14:textId="74CEDBE7"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Operacional</w:t>
            </w:r>
          </w:p>
        </w:tc>
        <w:tc>
          <w:tcPr>
            <w:tcW w:w="1569" w:type="dxa"/>
            <w:textDirection w:val="btLr"/>
          </w:tcPr>
          <w:p w14:paraId="5ABF4D02" w14:textId="04619885"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Que durante las excavaciones, conformación de la subrasante o ejecución de las estructuras se encuentren condiciones del terreno diferentes a las previstas en los estudios y diseños suministrados por la Entidad.</w:t>
            </w:r>
          </w:p>
        </w:tc>
        <w:tc>
          <w:tcPr>
            <w:tcW w:w="1445" w:type="dxa"/>
            <w:textDirection w:val="btLr"/>
          </w:tcPr>
          <w:p w14:paraId="77FA2D93" w14:textId="1F941AFE"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Necesidad de ejecutar actividades adicionales, ajustes constructivos, mayores tiempos de ejecución y posibles afectaciones al costo y al cronograma.</w:t>
            </w:r>
          </w:p>
        </w:tc>
        <w:tc>
          <w:tcPr>
            <w:tcW w:w="426" w:type="dxa"/>
            <w:textDirection w:val="btLr"/>
          </w:tcPr>
          <w:p w14:paraId="53B3572A" w14:textId="79F9B43A"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425" w:type="dxa"/>
            <w:textDirection w:val="btLr"/>
          </w:tcPr>
          <w:p w14:paraId="2223BC5A" w14:textId="7B83FD84"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4</w:t>
            </w:r>
          </w:p>
        </w:tc>
        <w:tc>
          <w:tcPr>
            <w:tcW w:w="425" w:type="dxa"/>
            <w:textDirection w:val="btLr"/>
          </w:tcPr>
          <w:p w14:paraId="4FFD9738" w14:textId="11A1B940"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7</w:t>
            </w:r>
          </w:p>
        </w:tc>
        <w:tc>
          <w:tcPr>
            <w:tcW w:w="425" w:type="dxa"/>
            <w:textDirection w:val="btLr"/>
          </w:tcPr>
          <w:p w14:paraId="4E9F26F8" w14:textId="5BC43468"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Alto</w:t>
            </w:r>
          </w:p>
        </w:tc>
        <w:tc>
          <w:tcPr>
            <w:tcW w:w="567" w:type="dxa"/>
            <w:textDirection w:val="btLr"/>
          </w:tcPr>
          <w:p w14:paraId="4AA6D9F3" w14:textId="32B8BFA6"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Entidad / Contratista, según origen y naturaleza del evento</w:t>
            </w:r>
          </w:p>
        </w:tc>
        <w:tc>
          <w:tcPr>
            <w:tcW w:w="1701" w:type="dxa"/>
            <w:textDirection w:val="btLr"/>
          </w:tcPr>
          <w:p w14:paraId="7E0421A8" w14:textId="6649BD0F"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Verificación de las condiciones reales del terreno; seguimiento topográfico y técnico; aplicación de especificaciones; documentación de condiciones imprevistas y trámite de las modificaciones que contractualmente correspondan.</w:t>
            </w:r>
          </w:p>
        </w:tc>
        <w:tc>
          <w:tcPr>
            <w:tcW w:w="426" w:type="dxa"/>
            <w:textDirection w:val="btLr"/>
          </w:tcPr>
          <w:p w14:paraId="7F8C16D3" w14:textId="44E5D7EF"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425" w:type="dxa"/>
            <w:textDirection w:val="btLr"/>
          </w:tcPr>
          <w:p w14:paraId="3C5492F7" w14:textId="4099B52E"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567" w:type="dxa"/>
            <w:textDirection w:val="btLr"/>
          </w:tcPr>
          <w:p w14:paraId="1396E061" w14:textId="63C878E1"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5</w:t>
            </w:r>
          </w:p>
        </w:tc>
        <w:tc>
          <w:tcPr>
            <w:tcW w:w="425" w:type="dxa"/>
            <w:textDirection w:val="btLr"/>
          </w:tcPr>
          <w:p w14:paraId="1E2AAA21" w14:textId="4EEE53DE"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Medio</w:t>
            </w:r>
          </w:p>
        </w:tc>
        <w:tc>
          <w:tcPr>
            <w:tcW w:w="567" w:type="dxa"/>
            <w:textDirection w:val="btLr"/>
          </w:tcPr>
          <w:p w14:paraId="65CD7300" w14:textId="00D08120"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Si </w:t>
            </w:r>
          </w:p>
        </w:tc>
        <w:tc>
          <w:tcPr>
            <w:tcW w:w="567" w:type="dxa"/>
            <w:textDirection w:val="btLr"/>
          </w:tcPr>
          <w:p w14:paraId="15C1BDFD" w14:textId="34BEEDCD"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Supervisor / Interventoría </w:t>
            </w:r>
            <w:r w:rsidRPr="002D2D2D">
              <w:rPr>
                <w:rFonts w:ascii="Arial" w:eastAsia="SimSun" w:hAnsi="Arial" w:cs="Arial"/>
                <w:kern w:val="3"/>
                <w:sz w:val="15"/>
                <w:szCs w:val="15"/>
                <w:lang w:eastAsia="zh-CN" w:bidi="hi-IN"/>
              </w:rPr>
              <w:t xml:space="preserve">/ contratista </w:t>
            </w:r>
          </w:p>
        </w:tc>
        <w:tc>
          <w:tcPr>
            <w:tcW w:w="567" w:type="dxa"/>
            <w:textDirection w:val="btLr"/>
          </w:tcPr>
          <w:p w14:paraId="44A25778" w14:textId="167C7437"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Durante excavaciones y conformación</w:t>
            </w:r>
          </w:p>
        </w:tc>
        <w:tc>
          <w:tcPr>
            <w:tcW w:w="1134" w:type="dxa"/>
            <w:textDirection w:val="btLr"/>
          </w:tcPr>
          <w:p w14:paraId="23027827" w14:textId="029CC69D"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Inspecciones de campo, informes de interventoría, registros topográficos y control de cantidades.</w:t>
            </w:r>
          </w:p>
        </w:tc>
        <w:tc>
          <w:tcPr>
            <w:tcW w:w="567" w:type="dxa"/>
            <w:textDirection w:val="btLr"/>
          </w:tcPr>
          <w:p w14:paraId="30C836AD" w14:textId="5236715C" w:rsidR="005C2D86" w:rsidRPr="002D2D2D" w:rsidRDefault="005C2D86" w:rsidP="005C2D86">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Permanente</w:t>
            </w:r>
          </w:p>
        </w:tc>
      </w:tr>
      <w:tr w:rsidR="00EF53A7" w:rsidRPr="005C2D86" w14:paraId="55CB927C" w14:textId="77777777" w:rsidTr="00656625">
        <w:trPr>
          <w:cantSplit/>
          <w:trHeight w:val="2748"/>
        </w:trPr>
        <w:tc>
          <w:tcPr>
            <w:tcW w:w="420" w:type="dxa"/>
            <w:textDirection w:val="btLr"/>
          </w:tcPr>
          <w:p w14:paraId="75DA3130" w14:textId="08A56954"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lastRenderedPageBreak/>
              <w:t>3</w:t>
            </w:r>
          </w:p>
        </w:tc>
        <w:tc>
          <w:tcPr>
            <w:tcW w:w="420" w:type="dxa"/>
            <w:textDirection w:val="btLr"/>
          </w:tcPr>
          <w:p w14:paraId="4E9E0349" w14:textId="5902EB8F"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Específico</w:t>
            </w:r>
          </w:p>
        </w:tc>
        <w:tc>
          <w:tcPr>
            <w:tcW w:w="421" w:type="dxa"/>
            <w:textDirection w:val="btLr"/>
          </w:tcPr>
          <w:p w14:paraId="1EF0E34F" w14:textId="4CAB2125"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Externo</w:t>
            </w:r>
          </w:p>
        </w:tc>
        <w:tc>
          <w:tcPr>
            <w:tcW w:w="412" w:type="dxa"/>
            <w:textDirection w:val="btLr"/>
          </w:tcPr>
          <w:p w14:paraId="1A4D14BC" w14:textId="113D07F3"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Ejecución </w:t>
            </w:r>
          </w:p>
        </w:tc>
        <w:tc>
          <w:tcPr>
            <w:tcW w:w="411" w:type="dxa"/>
            <w:textDirection w:val="btLr"/>
          </w:tcPr>
          <w:p w14:paraId="1A212B45" w14:textId="4C238824"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Naturaleza</w:t>
            </w:r>
          </w:p>
        </w:tc>
        <w:tc>
          <w:tcPr>
            <w:tcW w:w="1569" w:type="dxa"/>
            <w:textDirection w:val="btLr"/>
          </w:tcPr>
          <w:p w14:paraId="0585A7AC" w14:textId="7D49C9BC"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Lluvias intensas durante la ejecución que dificulten temporalmente el desarrollo de excavaciones, rellenos, conformación de subrasante, transporte de materiales y colocación de concretos.</w:t>
            </w:r>
          </w:p>
        </w:tc>
        <w:tc>
          <w:tcPr>
            <w:tcW w:w="1445" w:type="dxa"/>
            <w:textDirection w:val="btLr"/>
          </w:tcPr>
          <w:p w14:paraId="737E2E66" w14:textId="6044BC4E"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Suspensión temporal de actividades, disminución del rendimiento, deterioro de superficies intervenidas, dificultades de acceso y posibles retrasos en el cronograma.</w:t>
            </w:r>
          </w:p>
        </w:tc>
        <w:tc>
          <w:tcPr>
            <w:tcW w:w="426" w:type="dxa"/>
            <w:textDirection w:val="btLr"/>
          </w:tcPr>
          <w:p w14:paraId="4AC6F2BE" w14:textId="5E42079E"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4</w:t>
            </w:r>
          </w:p>
        </w:tc>
        <w:tc>
          <w:tcPr>
            <w:tcW w:w="425" w:type="dxa"/>
            <w:textDirection w:val="btLr"/>
          </w:tcPr>
          <w:p w14:paraId="4D5B4E3F" w14:textId="26B3E417"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425" w:type="dxa"/>
            <w:textDirection w:val="btLr"/>
          </w:tcPr>
          <w:p w14:paraId="42D59DF4" w14:textId="0814F2D1"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7</w:t>
            </w:r>
          </w:p>
        </w:tc>
        <w:tc>
          <w:tcPr>
            <w:tcW w:w="425" w:type="dxa"/>
            <w:textDirection w:val="btLr"/>
          </w:tcPr>
          <w:p w14:paraId="18197608" w14:textId="3F465418"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Alto </w:t>
            </w:r>
          </w:p>
        </w:tc>
        <w:tc>
          <w:tcPr>
            <w:tcW w:w="567" w:type="dxa"/>
            <w:textDirection w:val="btLr"/>
          </w:tcPr>
          <w:p w14:paraId="23D1C2F6" w14:textId="07EB624D"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Contratista</w:t>
            </w:r>
          </w:p>
        </w:tc>
        <w:tc>
          <w:tcPr>
            <w:tcW w:w="1701" w:type="dxa"/>
            <w:textDirection w:val="btLr"/>
          </w:tcPr>
          <w:p w14:paraId="413117BB" w14:textId="7886F606"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Programación de actividades considerando condiciones climáticas; protección de excavaciones y materiales; manejo provisional de aguas; mantenimiento de accesos y reprogramación de frentes de trabajo cuando sea técnicamente necesario.</w:t>
            </w:r>
          </w:p>
        </w:tc>
        <w:tc>
          <w:tcPr>
            <w:tcW w:w="426" w:type="dxa"/>
            <w:textDirection w:val="btLr"/>
          </w:tcPr>
          <w:p w14:paraId="13683BE6" w14:textId="62B5D13A"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425" w:type="dxa"/>
            <w:textDirection w:val="btLr"/>
          </w:tcPr>
          <w:p w14:paraId="20CEADAA" w14:textId="540DA375"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567" w:type="dxa"/>
            <w:textDirection w:val="btLr"/>
          </w:tcPr>
          <w:p w14:paraId="33E914B2" w14:textId="243D1C55"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5</w:t>
            </w:r>
          </w:p>
        </w:tc>
        <w:tc>
          <w:tcPr>
            <w:tcW w:w="425" w:type="dxa"/>
            <w:textDirection w:val="btLr"/>
          </w:tcPr>
          <w:p w14:paraId="0FCBC483" w14:textId="33BB3166"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Medio </w:t>
            </w:r>
          </w:p>
        </w:tc>
        <w:tc>
          <w:tcPr>
            <w:tcW w:w="567" w:type="dxa"/>
            <w:textDirection w:val="btLr"/>
          </w:tcPr>
          <w:p w14:paraId="173E92E2" w14:textId="7FB70B96"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Si </w:t>
            </w:r>
          </w:p>
        </w:tc>
        <w:tc>
          <w:tcPr>
            <w:tcW w:w="567" w:type="dxa"/>
            <w:textDirection w:val="btLr"/>
          </w:tcPr>
          <w:p w14:paraId="5695B1E8" w14:textId="2AA9F088"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Director de obra / Residente</w:t>
            </w:r>
          </w:p>
        </w:tc>
        <w:tc>
          <w:tcPr>
            <w:tcW w:w="567" w:type="dxa"/>
            <w:textDirection w:val="btLr"/>
          </w:tcPr>
          <w:p w14:paraId="47D6E7E6" w14:textId="091ED248"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Durante los 11 meses</w:t>
            </w:r>
          </w:p>
        </w:tc>
        <w:tc>
          <w:tcPr>
            <w:tcW w:w="1134" w:type="dxa"/>
            <w:textDirection w:val="btLr"/>
          </w:tcPr>
          <w:p w14:paraId="1A8B3B7F" w14:textId="7C976132"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Seguimiento de condiciones climáticas, estado de accesos, frentes de obra y programación.</w:t>
            </w:r>
          </w:p>
        </w:tc>
        <w:tc>
          <w:tcPr>
            <w:tcW w:w="567" w:type="dxa"/>
            <w:textDirection w:val="btLr"/>
          </w:tcPr>
          <w:p w14:paraId="6A7641EA" w14:textId="6418B4BA"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Diario / semanal</w:t>
            </w:r>
          </w:p>
        </w:tc>
      </w:tr>
      <w:tr w:rsidR="00EF53A7" w:rsidRPr="005C2D86" w14:paraId="4DA48D18" w14:textId="77777777" w:rsidTr="00656625">
        <w:trPr>
          <w:cantSplit/>
          <w:trHeight w:val="2833"/>
        </w:trPr>
        <w:tc>
          <w:tcPr>
            <w:tcW w:w="420" w:type="dxa"/>
            <w:textDirection w:val="btLr"/>
          </w:tcPr>
          <w:p w14:paraId="7BE645B7" w14:textId="4CC67B21"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4</w:t>
            </w:r>
          </w:p>
        </w:tc>
        <w:tc>
          <w:tcPr>
            <w:tcW w:w="420" w:type="dxa"/>
            <w:textDirection w:val="btLr"/>
          </w:tcPr>
          <w:p w14:paraId="4C0D7DE8" w14:textId="6264D61E"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Específico</w:t>
            </w:r>
          </w:p>
        </w:tc>
        <w:tc>
          <w:tcPr>
            <w:tcW w:w="421" w:type="dxa"/>
            <w:textDirection w:val="btLr"/>
          </w:tcPr>
          <w:p w14:paraId="3CA41402" w14:textId="6649A8DA"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Externo</w:t>
            </w:r>
          </w:p>
        </w:tc>
        <w:tc>
          <w:tcPr>
            <w:tcW w:w="412" w:type="dxa"/>
            <w:textDirection w:val="btLr"/>
          </w:tcPr>
          <w:p w14:paraId="7DA06BB0" w14:textId="1E691AD5"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Ejecución </w:t>
            </w:r>
          </w:p>
        </w:tc>
        <w:tc>
          <w:tcPr>
            <w:tcW w:w="411" w:type="dxa"/>
            <w:textDirection w:val="btLr"/>
          </w:tcPr>
          <w:p w14:paraId="0E502C69" w14:textId="56E11CC2"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Operacional </w:t>
            </w:r>
          </w:p>
        </w:tc>
        <w:tc>
          <w:tcPr>
            <w:tcW w:w="1569" w:type="dxa"/>
            <w:textDirection w:val="btLr"/>
          </w:tcPr>
          <w:p w14:paraId="34C47A28" w14:textId="0EBA9C2C"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Deterioro temporal de la vía de acceso al frente de obra por efecto de las lluvias, dificultando el ingreso de maquinaria, equipos, materiales y personal.</w:t>
            </w:r>
          </w:p>
        </w:tc>
        <w:tc>
          <w:tcPr>
            <w:tcW w:w="1445" w:type="dxa"/>
            <w:textDirection w:val="btLr"/>
          </w:tcPr>
          <w:p w14:paraId="708F2B57" w14:textId="22C44E87"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Retrasos en el suministro y transporte, disminución de rendimientos y afectación temporal del cronograma de obra.</w:t>
            </w:r>
          </w:p>
        </w:tc>
        <w:tc>
          <w:tcPr>
            <w:tcW w:w="426" w:type="dxa"/>
            <w:textDirection w:val="btLr"/>
          </w:tcPr>
          <w:p w14:paraId="3F7EAE81" w14:textId="79AC35A8"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4</w:t>
            </w:r>
          </w:p>
        </w:tc>
        <w:tc>
          <w:tcPr>
            <w:tcW w:w="425" w:type="dxa"/>
            <w:textDirection w:val="btLr"/>
          </w:tcPr>
          <w:p w14:paraId="79F9551D" w14:textId="5E936910"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425" w:type="dxa"/>
            <w:textDirection w:val="btLr"/>
          </w:tcPr>
          <w:p w14:paraId="6D4339F6" w14:textId="58326E8A"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7</w:t>
            </w:r>
          </w:p>
        </w:tc>
        <w:tc>
          <w:tcPr>
            <w:tcW w:w="425" w:type="dxa"/>
            <w:textDirection w:val="btLr"/>
          </w:tcPr>
          <w:p w14:paraId="47137918" w14:textId="21C79B45"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Alto </w:t>
            </w:r>
          </w:p>
        </w:tc>
        <w:tc>
          <w:tcPr>
            <w:tcW w:w="567" w:type="dxa"/>
            <w:textDirection w:val="btLr"/>
          </w:tcPr>
          <w:p w14:paraId="511968C2" w14:textId="019C7891"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Contratista</w:t>
            </w:r>
          </w:p>
        </w:tc>
        <w:tc>
          <w:tcPr>
            <w:tcW w:w="1701" w:type="dxa"/>
            <w:textDirection w:val="btLr"/>
          </w:tcPr>
          <w:p w14:paraId="56D4A88D" w14:textId="253082E5"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Programación anticipada de suministros; mantenimiento y adecuación temporal de accesos cuando sea necesario; disponibilidad de maquinaria y medios de transporte adecuados; coordinación de entregas según condiciones de acceso.</w:t>
            </w:r>
          </w:p>
        </w:tc>
        <w:tc>
          <w:tcPr>
            <w:tcW w:w="426" w:type="dxa"/>
            <w:textDirection w:val="btLr"/>
          </w:tcPr>
          <w:p w14:paraId="37530D67" w14:textId="7857D8A2"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425" w:type="dxa"/>
            <w:textDirection w:val="btLr"/>
          </w:tcPr>
          <w:p w14:paraId="0835FCA4" w14:textId="5D1EAB45"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567" w:type="dxa"/>
            <w:textDirection w:val="btLr"/>
          </w:tcPr>
          <w:p w14:paraId="1A29D95A" w14:textId="7C9D6FF9"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5</w:t>
            </w:r>
          </w:p>
        </w:tc>
        <w:tc>
          <w:tcPr>
            <w:tcW w:w="425" w:type="dxa"/>
            <w:textDirection w:val="btLr"/>
          </w:tcPr>
          <w:p w14:paraId="528406E5" w14:textId="3EDD919A"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Medio </w:t>
            </w:r>
          </w:p>
        </w:tc>
        <w:tc>
          <w:tcPr>
            <w:tcW w:w="567" w:type="dxa"/>
            <w:textDirection w:val="btLr"/>
          </w:tcPr>
          <w:p w14:paraId="2E0957AF" w14:textId="55279B62"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Si </w:t>
            </w:r>
          </w:p>
        </w:tc>
        <w:tc>
          <w:tcPr>
            <w:tcW w:w="567" w:type="dxa"/>
            <w:textDirection w:val="btLr"/>
          </w:tcPr>
          <w:p w14:paraId="37759BE8" w14:textId="5FDD54ED"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Director de obra / Residente</w:t>
            </w:r>
          </w:p>
        </w:tc>
        <w:tc>
          <w:tcPr>
            <w:tcW w:w="567" w:type="dxa"/>
            <w:textDirection w:val="btLr"/>
          </w:tcPr>
          <w:p w14:paraId="35EAEA20" w14:textId="24436129"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Durante la ejecución </w:t>
            </w:r>
          </w:p>
        </w:tc>
        <w:tc>
          <w:tcPr>
            <w:tcW w:w="1134" w:type="dxa"/>
            <w:textDirection w:val="btLr"/>
          </w:tcPr>
          <w:p w14:paraId="1024951C" w14:textId="4DCC1C98" w:rsidR="00EF53A7" w:rsidRPr="002D2D2D" w:rsidRDefault="002D2D2D"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Inspección de accesos y seguimiento al ingreso de maquinaria, materiales y personal.</w:t>
            </w:r>
          </w:p>
        </w:tc>
        <w:tc>
          <w:tcPr>
            <w:tcW w:w="567" w:type="dxa"/>
            <w:textDirection w:val="btLr"/>
          </w:tcPr>
          <w:p w14:paraId="66791196" w14:textId="268F462B" w:rsidR="00EF53A7" w:rsidRPr="002D2D2D" w:rsidRDefault="002D2D2D"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Semanal y cuando se presenten lluvias</w:t>
            </w:r>
          </w:p>
        </w:tc>
      </w:tr>
      <w:tr w:rsidR="00EF53A7" w:rsidRPr="005C2D86" w14:paraId="4F5CAF56" w14:textId="77777777" w:rsidTr="00656625">
        <w:trPr>
          <w:cantSplit/>
          <w:trHeight w:val="2967"/>
        </w:trPr>
        <w:tc>
          <w:tcPr>
            <w:tcW w:w="420" w:type="dxa"/>
            <w:textDirection w:val="btLr"/>
          </w:tcPr>
          <w:p w14:paraId="2ADAEBCE" w14:textId="756E82FE"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5</w:t>
            </w:r>
          </w:p>
        </w:tc>
        <w:tc>
          <w:tcPr>
            <w:tcW w:w="420" w:type="dxa"/>
            <w:textDirection w:val="btLr"/>
          </w:tcPr>
          <w:p w14:paraId="2B9508FE" w14:textId="266A9863"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General</w:t>
            </w:r>
          </w:p>
        </w:tc>
        <w:tc>
          <w:tcPr>
            <w:tcW w:w="421" w:type="dxa"/>
            <w:textDirection w:val="btLr"/>
          </w:tcPr>
          <w:p w14:paraId="0F86B2DF" w14:textId="4520D011"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Externo</w:t>
            </w:r>
          </w:p>
        </w:tc>
        <w:tc>
          <w:tcPr>
            <w:tcW w:w="412" w:type="dxa"/>
            <w:textDirection w:val="btLr"/>
          </w:tcPr>
          <w:p w14:paraId="3D88CA23" w14:textId="0C340E90"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Ejecución </w:t>
            </w:r>
          </w:p>
        </w:tc>
        <w:tc>
          <w:tcPr>
            <w:tcW w:w="411" w:type="dxa"/>
            <w:textDirection w:val="btLr"/>
          </w:tcPr>
          <w:p w14:paraId="43BF723D" w14:textId="085FF883"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Económico</w:t>
            </w:r>
          </w:p>
        </w:tc>
        <w:tc>
          <w:tcPr>
            <w:tcW w:w="1569" w:type="dxa"/>
            <w:textDirection w:val="btLr"/>
          </w:tcPr>
          <w:tbl>
            <w:tblPr>
              <w:tblpPr w:leftFromText="141" w:rightFromText="141" w:vertAnchor="text" w:tblpY="1"/>
              <w:tblOverlap w:val="neve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EF53A7" w:rsidRPr="002D2D2D" w14:paraId="47903029" w14:textId="77777777" w:rsidTr="00E46FBE">
              <w:trPr>
                <w:tblCellSpacing w:w="15" w:type="dxa"/>
              </w:trPr>
              <w:tc>
                <w:tcPr>
                  <w:tcW w:w="36" w:type="dxa"/>
                  <w:vAlign w:val="center"/>
                  <w:hideMark/>
                </w:tcPr>
                <w:p w14:paraId="7D4B29D1" w14:textId="77777777" w:rsidR="00EF53A7" w:rsidRPr="002D2D2D" w:rsidRDefault="00EF53A7" w:rsidP="00EF53A7">
                  <w:pPr>
                    <w:spacing w:after="100" w:afterAutospacing="1" w:line="240" w:lineRule="auto"/>
                    <w:ind w:left="113" w:right="113"/>
                    <w:rPr>
                      <w:rFonts w:ascii="Arial" w:eastAsia="SimSun" w:hAnsi="Arial" w:cs="Arial"/>
                      <w:kern w:val="3"/>
                      <w:sz w:val="15"/>
                      <w:szCs w:val="15"/>
                      <w:lang w:eastAsia="zh-CN" w:bidi="hi-IN"/>
                    </w:rPr>
                  </w:pPr>
                </w:p>
              </w:tc>
            </w:tr>
          </w:tbl>
          <w:p w14:paraId="01946AD7" w14:textId="77777777" w:rsidR="00EF53A7" w:rsidRPr="002D2D2D" w:rsidRDefault="00EF53A7" w:rsidP="00EF53A7">
            <w:pPr>
              <w:spacing w:after="100" w:afterAutospacing="1"/>
              <w:ind w:left="113" w:right="113"/>
              <w:rPr>
                <w:rFonts w:ascii="Arial" w:eastAsia="SimSun" w:hAnsi="Arial" w:cs="Arial"/>
                <w:vanish/>
                <w:kern w:val="3"/>
                <w:sz w:val="15"/>
                <w:szCs w:val="15"/>
                <w:lang w:eastAsia="zh-CN" w:bidi="hi-IN"/>
              </w:rPr>
            </w:pPr>
          </w:p>
          <w:p w14:paraId="228E599D" w14:textId="0F2400D4"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Variación de los precios de materiales, insumos, combustibles, transporte, equipos o mano de obra requeridos para la ejecución del contrato.</w:t>
            </w:r>
          </w:p>
        </w:tc>
        <w:tc>
          <w:tcPr>
            <w:tcW w:w="1445" w:type="dxa"/>
            <w:textDirection w:val="btLr"/>
          </w:tcPr>
          <w:p w14:paraId="4A10B281" w14:textId="7D7BAFE2"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Incremento de los costos de ejecución y afectación de la estructura económica del contratista, sin que por sí sola la variación implique reconocimiento económico por parte de la Entidad cuando corresponda al riesgo propio del mercado asumido contractualmente.</w:t>
            </w:r>
          </w:p>
        </w:tc>
        <w:tc>
          <w:tcPr>
            <w:tcW w:w="426" w:type="dxa"/>
            <w:textDirection w:val="btLr"/>
          </w:tcPr>
          <w:p w14:paraId="7D9CC9DD" w14:textId="6599F04D"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4</w:t>
            </w:r>
          </w:p>
        </w:tc>
        <w:tc>
          <w:tcPr>
            <w:tcW w:w="425" w:type="dxa"/>
            <w:textDirection w:val="btLr"/>
          </w:tcPr>
          <w:p w14:paraId="02F91CAC" w14:textId="5DA4A3EB"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425" w:type="dxa"/>
            <w:textDirection w:val="btLr"/>
          </w:tcPr>
          <w:p w14:paraId="29CDAFDA" w14:textId="1031686F"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7</w:t>
            </w:r>
          </w:p>
        </w:tc>
        <w:tc>
          <w:tcPr>
            <w:tcW w:w="425" w:type="dxa"/>
            <w:textDirection w:val="btLr"/>
          </w:tcPr>
          <w:p w14:paraId="52E00EF8" w14:textId="528019AE"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Alto </w:t>
            </w:r>
          </w:p>
        </w:tc>
        <w:tc>
          <w:tcPr>
            <w:tcW w:w="567" w:type="dxa"/>
            <w:textDirection w:val="btLr"/>
          </w:tcPr>
          <w:p w14:paraId="78AB2997" w14:textId="1765FA43"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Contratista</w:t>
            </w:r>
          </w:p>
        </w:tc>
        <w:tc>
          <w:tcPr>
            <w:tcW w:w="1701" w:type="dxa"/>
            <w:textDirection w:val="btLr"/>
          </w:tcPr>
          <w:p w14:paraId="59677C77" w14:textId="5D4233DB"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Elaboración adecuada de </w:t>
            </w:r>
            <w:proofErr w:type="spellStart"/>
            <w:r w:rsidRPr="002D2D2D">
              <w:rPr>
                <w:rFonts w:ascii="Arial" w:eastAsia="SimSun" w:hAnsi="Arial" w:cs="Arial"/>
                <w:kern w:val="3"/>
                <w:sz w:val="15"/>
                <w:szCs w:val="15"/>
                <w:lang w:eastAsia="zh-CN" w:bidi="hi-IN"/>
              </w:rPr>
              <w:t>APUs</w:t>
            </w:r>
            <w:proofErr w:type="spellEnd"/>
            <w:r w:rsidRPr="002D2D2D">
              <w:rPr>
                <w:rFonts w:ascii="Arial" w:eastAsia="SimSun" w:hAnsi="Arial" w:cs="Arial"/>
                <w:kern w:val="3"/>
                <w:sz w:val="15"/>
                <w:szCs w:val="15"/>
                <w:lang w:eastAsia="zh-CN" w:bidi="hi-IN"/>
              </w:rPr>
              <w:t xml:space="preserve"> y estructura de costos; cotizaciones y análisis de mercado; programación de compras y adquisición oportuna de materiales; administración financiera del contrato.</w:t>
            </w:r>
          </w:p>
        </w:tc>
        <w:tc>
          <w:tcPr>
            <w:tcW w:w="426" w:type="dxa"/>
            <w:textDirection w:val="btLr"/>
          </w:tcPr>
          <w:p w14:paraId="721ECFBF" w14:textId="1E8D880A"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425" w:type="dxa"/>
            <w:textDirection w:val="btLr"/>
          </w:tcPr>
          <w:p w14:paraId="2314CF85" w14:textId="2844D745"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567" w:type="dxa"/>
            <w:textDirection w:val="btLr"/>
          </w:tcPr>
          <w:p w14:paraId="7069E1FA" w14:textId="219B601C"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5</w:t>
            </w:r>
          </w:p>
        </w:tc>
        <w:tc>
          <w:tcPr>
            <w:tcW w:w="425" w:type="dxa"/>
            <w:textDirection w:val="btLr"/>
          </w:tcPr>
          <w:p w14:paraId="290F2AA9" w14:textId="0CA221D1"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Medio </w:t>
            </w:r>
          </w:p>
        </w:tc>
        <w:tc>
          <w:tcPr>
            <w:tcW w:w="567" w:type="dxa"/>
            <w:textDirection w:val="btLr"/>
          </w:tcPr>
          <w:p w14:paraId="45E44C2B" w14:textId="42F7F451"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Si </w:t>
            </w:r>
          </w:p>
        </w:tc>
        <w:tc>
          <w:tcPr>
            <w:tcW w:w="567" w:type="dxa"/>
            <w:textDirection w:val="btLr"/>
          </w:tcPr>
          <w:p w14:paraId="624ADEFE" w14:textId="498E0661"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Director de obra / </w:t>
            </w:r>
            <w:r w:rsidRPr="002D2D2D">
              <w:rPr>
                <w:rFonts w:ascii="Arial" w:eastAsia="SimSun" w:hAnsi="Arial" w:cs="Arial"/>
                <w:kern w:val="3"/>
                <w:sz w:val="15"/>
                <w:szCs w:val="15"/>
                <w:lang w:eastAsia="zh-CN" w:bidi="hi-IN"/>
              </w:rPr>
              <w:t xml:space="preserve">Área financiera del contratista </w:t>
            </w:r>
          </w:p>
        </w:tc>
        <w:tc>
          <w:tcPr>
            <w:tcW w:w="567" w:type="dxa"/>
            <w:textDirection w:val="btLr"/>
          </w:tcPr>
          <w:p w14:paraId="6D599A27" w14:textId="229A40A6"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Durante la ejecución </w:t>
            </w:r>
          </w:p>
        </w:tc>
        <w:tc>
          <w:tcPr>
            <w:tcW w:w="1134" w:type="dxa"/>
            <w:textDirection w:val="btLr"/>
          </w:tcPr>
          <w:p w14:paraId="217BA8E1" w14:textId="0362F4A6" w:rsidR="00EF53A7" w:rsidRPr="002D2D2D" w:rsidRDefault="002D2D2D"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Seguimiento periódico de precios, compras, órdenes de suministro y ejecución presupuestal.</w:t>
            </w:r>
          </w:p>
        </w:tc>
        <w:tc>
          <w:tcPr>
            <w:tcW w:w="567" w:type="dxa"/>
            <w:textDirection w:val="btLr"/>
          </w:tcPr>
          <w:p w14:paraId="200A89FF" w14:textId="5B253CAC" w:rsidR="00EF53A7" w:rsidRPr="002D2D2D" w:rsidRDefault="002D2D2D"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Mensual</w:t>
            </w:r>
          </w:p>
        </w:tc>
      </w:tr>
      <w:tr w:rsidR="00EF53A7" w:rsidRPr="005C2D86" w14:paraId="6630D825" w14:textId="77777777" w:rsidTr="00656625">
        <w:trPr>
          <w:cantSplit/>
          <w:trHeight w:val="2323"/>
        </w:trPr>
        <w:tc>
          <w:tcPr>
            <w:tcW w:w="420" w:type="dxa"/>
            <w:textDirection w:val="btLr"/>
          </w:tcPr>
          <w:p w14:paraId="4EDF1311" w14:textId="2BA43A98"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lastRenderedPageBreak/>
              <w:t>6</w:t>
            </w:r>
          </w:p>
        </w:tc>
        <w:tc>
          <w:tcPr>
            <w:tcW w:w="420" w:type="dxa"/>
            <w:textDirection w:val="btLr"/>
          </w:tcPr>
          <w:p w14:paraId="5EEB54BB" w14:textId="39E3DDD0"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Específico</w:t>
            </w:r>
          </w:p>
        </w:tc>
        <w:tc>
          <w:tcPr>
            <w:tcW w:w="421" w:type="dxa"/>
            <w:textDirection w:val="btLr"/>
          </w:tcPr>
          <w:p w14:paraId="051E76CF" w14:textId="5920F305"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Externo</w:t>
            </w:r>
          </w:p>
        </w:tc>
        <w:tc>
          <w:tcPr>
            <w:tcW w:w="412" w:type="dxa"/>
            <w:textDirection w:val="btLr"/>
          </w:tcPr>
          <w:p w14:paraId="7CC093C0" w14:textId="333DB403"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Ejecución </w:t>
            </w:r>
          </w:p>
        </w:tc>
        <w:tc>
          <w:tcPr>
            <w:tcW w:w="411" w:type="dxa"/>
            <w:textDirection w:val="btLr"/>
          </w:tcPr>
          <w:p w14:paraId="02F12191" w14:textId="308ED421"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Económico</w:t>
            </w:r>
          </w:p>
        </w:tc>
        <w:tc>
          <w:tcPr>
            <w:tcW w:w="1569" w:type="dxa"/>
            <w:textDirection w:val="btLr"/>
          </w:tcPr>
          <w:p w14:paraId="77A1720B" w14:textId="29E5B445"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Desabastecimiento o demora en la disponibilidad y suministro de materiales, especialmente agregados, cemento, acero, concreto e insumos requeridos para pavimento y obras de drenaje.</w:t>
            </w:r>
          </w:p>
        </w:tc>
        <w:tc>
          <w:tcPr>
            <w:tcW w:w="1445" w:type="dxa"/>
            <w:textDirection w:val="btLr"/>
          </w:tcPr>
          <w:p w14:paraId="07A0FCF3" w14:textId="4C71CB9B"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Retrasos en los frentes de trabajo, disminución del rendimiento y afectación del cronograma contractual.</w:t>
            </w:r>
          </w:p>
        </w:tc>
        <w:tc>
          <w:tcPr>
            <w:tcW w:w="426" w:type="dxa"/>
            <w:textDirection w:val="btLr"/>
          </w:tcPr>
          <w:p w14:paraId="46149E84" w14:textId="36859070"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425" w:type="dxa"/>
            <w:textDirection w:val="btLr"/>
          </w:tcPr>
          <w:p w14:paraId="2011F630" w14:textId="3D02DC93"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425" w:type="dxa"/>
            <w:textDirection w:val="btLr"/>
          </w:tcPr>
          <w:p w14:paraId="6C1E46CF" w14:textId="31D4BC9C"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6</w:t>
            </w:r>
          </w:p>
        </w:tc>
        <w:tc>
          <w:tcPr>
            <w:tcW w:w="425" w:type="dxa"/>
            <w:textDirection w:val="btLr"/>
          </w:tcPr>
          <w:p w14:paraId="608F55F4" w14:textId="3B8D7A2C"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Medio</w:t>
            </w:r>
          </w:p>
        </w:tc>
        <w:tc>
          <w:tcPr>
            <w:tcW w:w="567" w:type="dxa"/>
            <w:textDirection w:val="btLr"/>
          </w:tcPr>
          <w:p w14:paraId="75E15B10" w14:textId="7B4454E6"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Contratista </w:t>
            </w:r>
          </w:p>
        </w:tc>
        <w:tc>
          <w:tcPr>
            <w:tcW w:w="1701" w:type="dxa"/>
            <w:textDirection w:val="btLr"/>
          </w:tcPr>
          <w:p w14:paraId="616F6474" w14:textId="03A483C0"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Identificación previa de proveedores; programación de compras; contratación oportuna de suministros; disponibilidad de alternativas de abastecimiento que cumplan las especificaciones técnicas.</w:t>
            </w:r>
          </w:p>
        </w:tc>
        <w:tc>
          <w:tcPr>
            <w:tcW w:w="426" w:type="dxa"/>
            <w:textDirection w:val="btLr"/>
          </w:tcPr>
          <w:p w14:paraId="096DA8DC" w14:textId="69FE9F0B"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425" w:type="dxa"/>
            <w:textDirection w:val="btLr"/>
          </w:tcPr>
          <w:p w14:paraId="4EF3B6EB" w14:textId="757E17B6"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567" w:type="dxa"/>
            <w:textDirection w:val="btLr"/>
          </w:tcPr>
          <w:p w14:paraId="76BD3BA5" w14:textId="731F5846"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4</w:t>
            </w:r>
          </w:p>
        </w:tc>
        <w:tc>
          <w:tcPr>
            <w:tcW w:w="425" w:type="dxa"/>
            <w:textDirection w:val="btLr"/>
          </w:tcPr>
          <w:p w14:paraId="54A626D2" w14:textId="46B9BC0C"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Medio </w:t>
            </w:r>
          </w:p>
        </w:tc>
        <w:tc>
          <w:tcPr>
            <w:tcW w:w="567" w:type="dxa"/>
            <w:textDirection w:val="btLr"/>
          </w:tcPr>
          <w:p w14:paraId="052C2620" w14:textId="5E6FFC63"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Si </w:t>
            </w:r>
          </w:p>
        </w:tc>
        <w:tc>
          <w:tcPr>
            <w:tcW w:w="567" w:type="dxa"/>
            <w:textDirection w:val="btLr"/>
          </w:tcPr>
          <w:p w14:paraId="09BF5951" w14:textId="1A939354"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Director de obra / Residente </w:t>
            </w:r>
          </w:p>
        </w:tc>
        <w:tc>
          <w:tcPr>
            <w:tcW w:w="567" w:type="dxa"/>
            <w:textDirection w:val="btLr"/>
          </w:tcPr>
          <w:p w14:paraId="0CD23B0A" w14:textId="612D8C65"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Durante la ejecución </w:t>
            </w:r>
          </w:p>
        </w:tc>
        <w:tc>
          <w:tcPr>
            <w:tcW w:w="1134" w:type="dxa"/>
            <w:textDirection w:val="btLr"/>
          </w:tcPr>
          <w:p w14:paraId="782FB476" w14:textId="7DCB85DC" w:rsidR="00EF53A7" w:rsidRPr="002D2D2D" w:rsidRDefault="002D2D2D"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Control de órdenes de compra, inventarios, fechas de entrega y disponibilidad de materiales.</w:t>
            </w:r>
          </w:p>
        </w:tc>
        <w:tc>
          <w:tcPr>
            <w:tcW w:w="567" w:type="dxa"/>
            <w:textDirection w:val="btLr"/>
          </w:tcPr>
          <w:p w14:paraId="592B1E28" w14:textId="0BF2181B" w:rsidR="00EF53A7" w:rsidRPr="002D2D2D" w:rsidRDefault="002D2D2D"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Semanal</w:t>
            </w:r>
          </w:p>
        </w:tc>
      </w:tr>
      <w:tr w:rsidR="00EF53A7" w:rsidRPr="005C2D86" w14:paraId="4EA2D2DB" w14:textId="77777777" w:rsidTr="00656625">
        <w:trPr>
          <w:cantSplit/>
          <w:trHeight w:val="2681"/>
        </w:trPr>
        <w:tc>
          <w:tcPr>
            <w:tcW w:w="420" w:type="dxa"/>
            <w:textDirection w:val="btLr"/>
          </w:tcPr>
          <w:p w14:paraId="5471DC51" w14:textId="5668977C"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7</w:t>
            </w:r>
          </w:p>
        </w:tc>
        <w:tc>
          <w:tcPr>
            <w:tcW w:w="420" w:type="dxa"/>
            <w:textDirection w:val="btLr"/>
          </w:tcPr>
          <w:p w14:paraId="2F1DEE23" w14:textId="04062E91"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Específico</w:t>
            </w:r>
          </w:p>
        </w:tc>
        <w:tc>
          <w:tcPr>
            <w:tcW w:w="421" w:type="dxa"/>
            <w:textDirection w:val="btLr"/>
          </w:tcPr>
          <w:p w14:paraId="2A457EF8" w14:textId="6ACCB5DF"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Interno</w:t>
            </w:r>
          </w:p>
        </w:tc>
        <w:tc>
          <w:tcPr>
            <w:tcW w:w="412" w:type="dxa"/>
            <w:textDirection w:val="btLr"/>
          </w:tcPr>
          <w:p w14:paraId="4724CA28" w14:textId="28A791C7"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Ejecución </w:t>
            </w:r>
          </w:p>
        </w:tc>
        <w:tc>
          <w:tcPr>
            <w:tcW w:w="411" w:type="dxa"/>
            <w:textDirection w:val="btLr"/>
          </w:tcPr>
          <w:p w14:paraId="696C471B" w14:textId="36726048"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Operacional</w:t>
            </w:r>
          </w:p>
        </w:tc>
        <w:tc>
          <w:tcPr>
            <w:tcW w:w="1569" w:type="dxa"/>
            <w:textDirection w:val="btLr"/>
          </w:tcPr>
          <w:p w14:paraId="79F0CA32" w14:textId="4FE222D5"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Utilización de materiales que no cumplan las especificaciones técnicas o ejecución deficiente de actividades como subbase, estabilización, concreto hidráulico, acero, juntas y obras de drenaje.</w:t>
            </w:r>
          </w:p>
        </w:tc>
        <w:tc>
          <w:tcPr>
            <w:tcW w:w="1445" w:type="dxa"/>
            <w:textDirection w:val="btLr"/>
          </w:tcPr>
          <w:p w14:paraId="2589D5E1" w14:textId="6CAA2AAA"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Disminución de la calidad, necesidad de demoliciones o reprocesos, mayores costos, retrasos y riesgo de no recibo de las obras ejecutadas.</w:t>
            </w:r>
          </w:p>
        </w:tc>
        <w:tc>
          <w:tcPr>
            <w:tcW w:w="426" w:type="dxa"/>
            <w:textDirection w:val="btLr"/>
          </w:tcPr>
          <w:p w14:paraId="33DEDA00" w14:textId="0779E6EE"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425" w:type="dxa"/>
            <w:textDirection w:val="btLr"/>
          </w:tcPr>
          <w:p w14:paraId="075E13DC" w14:textId="6A9CF72C"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5</w:t>
            </w:r>
          </w:p>
        </w:tc>
        <w:tc>
          <w:tcPr>
            <w:tcW w:w="425" w:type="dxa"/>
            <w:textDirection w:val="btLr"/>
          </w:tcPr>
          <w:p w14:paraId="3F2C9AF1" w14:textId="22C35476"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8</w:t>
            </w:r>
          </w:p>
        </w:tc>
        <w:tc>
          <w:tcPr>
            <w:tcW w:w="425" w:type="dxa"/>
            <w:textDirection w:val="btLr"/>
          </w:tcPr>
          <w:p w14:paraId="2D40D5FC" w14:textId="06F1D629"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Alto</w:t>
            </w:r>
          </w:p>
        </w:tc>
        <w:tc>
          <w:tcPr>
            <w:tcW w:w="567" w:type="dxa"/>
            <w:textDirection w:val="btLr"/>
          </w:tcPr>
          <w:p w14:paraId="2B5DF47F" w14:textId="65713731"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contratista</w:t>
            </w:r>
          </w:p>
        </w:tc>
        <w:tc>
          <w:tcPr>
            <w:tcW w:w="1701" w:type="dxa"/>
            <w:textDirection w:val="btLr"/>
          </w:tcPr>
          <w:p w14:paraId="4E797EB5" w14:textId="41929ABE"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Implementación del plan de calidad; control de recepción de materiales; ensayos de laboratorio; control de dosificación, resistencia, espesores, niveles, compactación y demás parámetros establecidos; corrección de actividades no conformes.</w:t>
            </w:r>
          </w:p>
        </w:tc>
        <w:tc>
          <w:tcPr>
            <w:tcW w:w="426" w:type="dxa"/>
            <w:textDirection w:val="btLr"/>
          </w:tcPr>
          <w:p w14:paraId="25FEC60A" w14:textId="7EC9137A"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425" w:type="dxa"/>
            <w:textDirection w:val="btLr"/>
          </w:tcPr>
          <w:p w14:paraId="3A0030C5" w14:textId="2F8BCFBD"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567" w:type="dxa"/>
            <w:textDirection w:val="btLr"/>
          </w:tcPr>
          <w:p w14:paraId="345BC5D1" w14:textId="47B8A68B"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5</w:t>
            </w:r>
          </w:p>
        </w:tc>
        <w:tc>
          <w:tcPr>
            <w:tcW w:w="425" w:type="dxa"/>
            <w:textDirection w:val="btLr"/>
          </w:tcPr>
          <w:p w14:paraId="3FC0AB02" w14:textId="5FAAF651"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Medio </w:t>
            </w:r>
          </w:p>
        </w:tc>
        <w:tc>
          <w:tcPr>
            <w:tcW w:w="567" w:type="dxa"/>
            <w:textDirection w:val="btLr"/>
          </w:tcPr>
          <w:p w14:paraId="5D6D3B86" w14:textId="3CB85AF7"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Si </w:t>
            </w:r>
          </w:p>
        </w:tc>
        <w:tc>
          <w:tcPr>
            <w:tcW w:w="567" w:type="dxa"/>
            <w:textDirection w:val="btLr"/>
          </w:tcPr>
          <w:p w14:paraId="42916EAD" w14:textId="1D65A7EF"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Director de obra / Residente</w:t>
            </w:r>
            <w:r w:rsidRPr="002D2D2D">
              <w:rPr>
                <w:rFonts w:ascii="Arial" w:eastAsia="SimSun" w:hAnsi="Arial" w:cs="Arial"/>
                <w:kern w:val="3"/>
                <w:sz w:val="15"/>
                <w:szCs w:val="15"/>
                <w:lang w:eastAsia="zh-CN" w:bidi="hi-IN"/>
              </w:rPr>
              <w:t>/ Interventoría</w:t>
            </w:r>
          </w:p>
        </w:tc>
        <w:tc>
          <w:tcPr>
            <w:tcW w:w="567" w:type="dxa"/>
            <w:textDirection w:val="btLr"/>
          </w:tcPr>
          <w:p w14:paraId="604FCB5F" w14:textId="324ADD82" w:rsidR="00EF53A7" w:rsidRPr="002D2D2D" w:rsidRDefault="002D2D2D"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Durante los 11 meses</w:t>
            </w:r>
          </w:p>
        </w:tc>
        <w:tc>
          <w:tcPr>
            <w:tcW w:w="1134" w:type="dxa"/>
            <w:textDirection w:val="btLr"/>
          </w:tcPr>
          <w:p w14:paraId="7039E442" w14:textId="0C410047" w:rsidR="00EF53A7" w:rsidRPr="002D2D2D" w:rsidRDefault="002D2D2D"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Inspecciones, ensayos de laboratorio, control de calidad y revisión de actas de obra.</w:t>
            </w:r>
          </w:p>
        </w:tc>
        <w:tc>
          <w:tcPr>
            <w:tcW w:w="567" w:type="dxa"/>
            <w:textDirection w:val="btLr"/>
          </w:tcPr>
          <w:p w14:paraId="77F6B5A1" w14:textId="6FCC8EB7" w:rsidR="00EF53A7" w:rsidRPr="002D2D2D" w:rsidRDefault="002D2D2D"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Permanente</w:t>
            </w:r>
          </w:p>
        </w:tc>
      </w:tr>
      <w:tr w:rsidR="00EF53A7" w:rsidRPr="005C2D86" w14:paraId="766F4661" w14:textId="77777777" w:rsidTr="00656625">
        <w:trPr>
          <w:cantSplit/>
          <w:trHeight w:val="2748"/>
        </w:trPr>
        <w:tc>
          <w:tcPr>
            <w:tcW w:w="420" w:type="dxa"/>
            <w:textDirection w:val="btLr"/>
          </w:tcPr>
          <w:p w14:paraId="171A7EA8" w14:textId="058847B8"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8</w:t>
            </w:r>
          </w:p>
        </w:tc>
        <w:tc>
          <w:tcPr>
            <w:tcW w:w="420" w:type="dxa"/>
            <w:textDirection w:val="btLr"/>
          </w:tcPr>
          <w:p w14:paraId="6E79A12F" w14:textId="5E21B4F5"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Específico</w:t>
            </w:r>
          </w:p>
        </w:tc>
        <w:tc>
          <w:tcPr>
            <w:tcW w:w="421" w:type="dxa"/>
            <w:textDirection w:val="btLr"/>
          </w:tcPr>
          <w:p w14:paraId="4B298415" w14:textId="1ED99AC3"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Interno</w:t>
            </w:r>
          </w:p>
        </w:tc>
        <w:tc>
          <w:tcPr>
            <w:tcW w:w="412" w:type="dxa"/>
            <w:textDirection w:val="btLr"/>
          </w:tcPr>
          <w:p w14:paraId="12BCE4C9" w14:textId="5796ACD0"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Ejecución </w:t>
            </w:r>
          </w:p>
        </w:tc>
        <w:tc>
          <w:tcPr>
            <w:tcW w:w="411" w:type="dxa"/>
            <w:textDirection w:val="btLr"/>
          </w:tcPr>
          <w:p w14:paraId="73A1AD9C" w14:textId="42C14639"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Operacional</w:t>
            </w:r>
          </w:p>
        </w:tc>
        <w:tc>
          <w:tcPr>
            <w:tcW w:w="1569" w:type="dxa"/>
            <w:textDirection w:val="btLr"/>
          </w:tcPr>
          <w:p w14:paraId="1C8E3B86" w14:textId="547E4A80"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Deficiencias en la ejecución o funcionamiento de las obras de drenaje, incluyendo box </w:t>
            </w:r>
            <w:proofErr w:type="spellStart"/>
            <w:r w:rsidRPr="002D2D2D">
              <w:rPr>
                <w:rFonts w:ascii="Arial" w:eastAsia="SimSun" w:hAnsi="Arial" w:cs="Arial"/>
                <w:kern w:val="3"/>
                <w:sz w:val="15"/>
                <w:szCs w:val="15"/>
                <w:lang w:eastAsia="zh-CN" w:bidi="hi-IN"/>
              </w:rPr>
              <w:t>culvert</w:t>
            </w:r>
            <w:proofErr w:type="spellEnd"/>
            <w:r w:rsidRPr="002D2D2D">
              <w:rPr>
                <w:rFonts w:ascii="Arial" w:eastAsia="SimSun" w:hAnsi="Arial" w:cs="Arial"/>
                <w:kern w:val="3"/>
                <w:sz w:val="15"/>
                <w:szCs w:val="15"/>
                <w:lang w:eastAsia="zh-CN" w:bidi="hi-IN"/>
              </w:rPr>
              <w:t>, cunetas, rejillas y manejo de aguas, por errores constructivos, pendientes inadecuadas u obstrucciones.</w:t>
            </w:r>
          </w:p>
        </w:tc>
        <w:tc>
          <w:tcPr>
            <w:tcW w:w="1445" w:type="dxa"/>
            <w:textDirection w:val="btLr"/>
          </w:tcPr>
          <w:p w14:paraId="178E5548" w14:textId="2D335133"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Acumulación de agua, erosión, deterioro de la estructura del pavimento, afectación de la transitabilidad y reducción de la vida útil de la vía.</w:t>
            </w:r>
          </w:p>
        </w:tc>
        <w:tc>
          <w:tcPr>
            <w:tcW w:w="426" w:type="dxa"/>
            <w:textDirection w:val="btLr"/>
          </w:tcPr>
          <w:p w14:paraId="4A6A5737" w14:textId="206D0BC5"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425" w:type="dxa"/>
            <w:textDirection w:val="btLr"/>
          </w:tcPr>
          <w:p w14:paraId="6CA0AB53" w14:textId="1269526C"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5</w:t>
            </w:r>
          </w:p>
        </w:tc>
        <w:tc>
          <w:tcPr>
            <w:tcW w:w="425" w:type="dxa"/>
            <w:textDirection w:val="btLr"/>
          </w:tcPr>
          <w:p w14:paraId="6AD980E4" w14:textId="6D8BA225"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8</w:t>
            </w:r>
          </w:p>
        </w:tc>
        <w:tc>
          <w:tcPr>
            <w:tcW w:w="425" w:type="dxa"/>
            <w:textDirection w:val="btLr"/>
          </w:tcPr>
          <w:p w14:paraId="3532A0D7" w14:textId="172DF7E5"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Alto </w:t>
            </w:r>
          </w:p>
        </w:tc>
        <w:tc>
          <w:tcPr>
            <w:tcW w:w="567" w:type="dxa"/>
            <w:textDirection w:val="btLr"/>
          </w:tcPr>
          <w:p w14:paraId="7251353D" w14:textId="03AF13A1"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contratista</w:t>
            </w:r>
          </w:p>
        </w:tc>
        <w:tc>
          <w:tcPr>
            <w:tcW w:w="1701" w:type="dxa"/>
            <w:textDirection w:val="btLr"/>
          </w:tcPr>
          <w:p w14:paraId="30745CE6" w14:textId="4D87FB8F"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Control topográfico de niveles y pendientes; inspección de excavaciones y estructuras; verificación de secciones hidráulicas; limpieza de elementos; pruebas y revisión antes del recibo.</w:t>
            </w:r>
          </w:p>
        </w:tc>
        <w:tc>
          <w:tcPr>
            <w:tcW w:w="426" w:type="dxa"/>
            <w:textDirection w:val="btLr"/>
          </w:tcPr>
          <w:p w14:paraId="7B1CA138" w14:textId="0032DAA6"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425" w:type="dxa"/>
            <w:textDirection w:val="btLr"/>
          </w:tcPr>
          <w:p w14:paraId="1461CDFE" w14:textId="65BE8D1A"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567" w:type="dxa"/>
            <w:textDirection w:val="btLr"/>
          </w:tcPr>
          <w:p w14:paraId="07284B70" w14:textId="61CBC499"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5</w:t>
            </w:r>
          </w:p>
        </w:tc>
        <w:tc>
          <w:tcPr>
            <w:tcW w:w="425" w:type="dxa"/>
            <w:textDirection w:val="btLr"/>
          </w:tcPr>
          <w:p w14:paraId="2FE2CA13" w14:textId="61420F5A"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Medio </w:t>
            </w:r>
          </w:p>
        </w:tc>
        <w:tc>
          <w:tcPr>
            <w:tcW w:w="567" w:type="dxa"/>
            <w:textDirection w:val="btLr"/>
          </w:tcPr>
          <w:p w14:paraId="2A6F1232" w14:textId="3E53CD82" w:rsidR="00EF53A7" w:rsidRPr="002D2D2D" w:rsidRDefault="00EF53A7"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Si </w:t>
            </w:r>
          </w:p>
        </w:tc>
        <w:tc>
          <w:tcPr>
            <w:tcW w:w="567" w:type="dxa"/>
            <w:textDirection w:val="btLr"/>
          </w:tcPr>
          <w:p w14:paraId="0219D319" w14:textId="381C60AC" w:rsidR="00EF53A7" w:rsidRPr="002D2D2D" w:rsidRDefault="002D2D2D"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Residente / Interventoría </w:t>
            </w:r>
          </w:p>
        </w:tc>
        <w:tc>
          <w:tcPr>
            <w:tcW w:w="567" w:type="dxa"/>
            <w:textDirection w:val="btLr"/>
          </w:tcPr>
          <w:p w14:paraId="33C40BC6" w14:textId="5C720095" w:rsidR="00EF53A7" w:rsidRPr="002D2D2D" w:rsidRDefault="002D2D2D"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Durante la ejecución y recibo </w:t>
            </w:r>
          </w:p>
        </w:tc>
        <w:tc>
          <w:tcPr>
            <w:tcW w:w="1134" w:type="dxa"/>
            <w:textDirection w:val="btLr"/>
          </w:tcPr>
          <w:p w14:paraId="03046C6C" w14:textId="28890699" w:rsidR="00EF53A7" w:rsidRPr="002D2D2D" w:rsidRDefault="002D2D2D"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Inspecciones de campo, control topográfico, revisión de planos y verificación física de drenajes.</w:t>
            </w:r>
          </w:p>
        </w:tc>
        <w:tc>
          <w:tcPr>
            <w:tcW w:w="567" w:type="dxa"/>
            <w:textDirection w:val="btLr"/>
          </w:tcPr>
          <w:p w14:paraId="5BC02C45" w14:textId="41141F86" w:rsidR="00EF53A7" w:rsidRPr="002D2D2D" w:rsidRDefault="002D2D2D" w:rsidP="00EF53A7">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Permanente</w:t>
            </w:r>
          </w:p>
        </w:tc>
      </w:tr>
      <w:tr w:rsidR="002D2D2D" w:rsidRPr="005C2D86" w14:paraId="421800D8" w14:textId="77777777" w:rsidTr="00656625">
        <w:trPr>
          <w:cantSplit/>
          <w:trHeight w:val="2531"/>
        </w:trPr>
        <w:tc>
          <w:tcPr>
            <w:tcW w:w="420" w:type="dxa"/>
            <w:textDirection w:val="btLr"/>
          </w:tcPr>
          <w:p w14:paraId="192D4557" w14:textId="5833FEE3"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lastRenderedPageBreak/>
              <w:t>9</w:t>
            </w:r>
          </w:p>
        </w:tc>
        <w:tc>
          <w:tcPr>
            <w:tcW w:w="420" w:type="dxa"/>
            <w:textDirection w:val="btLr"/>
          </w:tcPr>
          <w:p w14:paraId="78C9CFA7" w14:textId="56388F15"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Específico </w:t>
            </w:r>
          </w:p>
        </w:tc>
        <w:tc>
          <w:tcPr>
            <w:tcW w:w="421" w:type="dxa"/>
            <w:textDirection w:val="btLr"/>
          </w:tcPr>
          <w:p w14:paraId="71302A95" w14:textId="1D12F073"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Externo</w:t>
            </w:r>
          </w:p>
        </w:tc>
        <w:tc>
          <w:tcPr>
            <w:tcW w:w="412" w:type="dxa"/>
            <w:textDirection w:val="btLr"/>
          </w:tcPr>
          <w:p w14:paraId="5FDE8C24" w14:textId="685E8BCE"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Ejecución </w:t>
            </w:r>
          </w:p>
        </w:tc>
        <w:tc>
          <w:tcPr>
            <w:tcW w:w="411" w:type="dxa"/>
            <w:textDirection w:val="btLr"/>
          </w:tcPr>
          <w:p w14:paraId="77B31E36" w14:textId="5C341373"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Tecnología </w:t>
            </w:r>
          </w:p>
        </w:tc>
        <w:tc>
          <w:tcPr>
            <w:tcW w:w="1569" w:type="dxa"/>
            <w:textDirection w:val="btLr"/>
          </w:tcPr>
          <w:p w14:paraId="2D9AF55B" w14:textId="10CEA7E5"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Interferencia no identificada con redes o infraestructura existente durante excavaciones y construcción de las obras</w:t>
            </w:r>
            <w:r w:rsidRPr="002D2D2D">
              <w:rPr>
                <w:rFonts w:ascii="Arial" w:eastAsia="SimSun" w:hAnsi="Arial" w:cs="Arial"/>
                <w:kern w:val="3"/>
                <w:sz w:val="15"/>
                <w:szCs w:val="15"/>
                <w:lang w:eastAsia="zh-CN" w:bidi="hi-IN"/>
              </w:rPr>
              <w:t>.</w:t>
            </w:r>
          </w:p>
        </w:tc>
        <w:tc>
          <w:tcPr>
            <w:tcW w:w="1445" w:type="dxa"/>
            <w:textDirection w:val="btLr"/>
          </w:tcPr>
          <w:p w14:paraId="2CC361BA" w14:textId="037E0AA2"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Suspensión de actividades, daños a redes, afectación de servicios, necesidad de reparaciones y retrasos en la ejecución.</w:t>
            </w:r>
          </w:p>
        </w:tc>
        <w:tc>
          <w:tcPr>
            <w:tcW w:w="426" w:type="dxa"/>
            <w:textDirection w:val="btLr"/>
          </w:tcPr>
          <w:p w14:paraId="5E88E2DA" w14:textId="6E90B3B2"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425" w:type="dxa"/>
            <w:textDirection w:val="btLr"/>
          </w:tcPr>
          <w:p w14:paraId="4473AD92" w14:textId="404A93F2"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4</w:t>
            </w:r>
          </w:p>
        </w:tc>
        <w:tc>
          <w:tcPr>
            <w:tcW w:w="425" w:type="dxa"/>
            <w:textDirection w:val="btLr"/>
          </w:tcPr>
          <w:p w14:paraId="24D694DB" w14:textId="081A947E"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6</w:t>
            </w:r>
          </w:p>
        </w:tc>
        <w:tc>
          <w:tcPr>
            <w:tcW w:w="425" w:type="dxa"/>
            <w:textDirection w:val="btLr"/>
          </w:tcPr>
          <w:p w14:paraId="57194EBA" w14:textId="316EDE41"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Medio </w:t>
            </w:r>
          </w:p>
        </w:tc>
        <w:tc>
          <w:tcPr>
            <w:tcW w:w="567" w:type="dxa"/>
            <w:textDirection w:val="btLr"/>
          </w:tcPr>
          <w:p w14:paraId="00EE261E" w14:textId="07FD6D82"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Entidad/ Contratista según causa.</w:t>
            </w:r>
          </w:p>
        </w:tc>
        <w:tc>
          <w:tcPr>
            <w:tcW w:w="1701" w:type="dxa"/>
            <w:textDirection w:val="btLr"/>
          </w:tcPr>
          <w:p w14:paraId="4B38F9A1" w14:textId="76207EF6"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Verificación previa del área; inspección de campo; localización de redes existentes cuando sea posible; coordinación con operadores de servicios; ejecución controlada de excavaciones.</w:t>
            </w:r>
          </w:p>
        </w:tc>
        <w:tc>
          <w:tcPr>
            <w:tcW w:w="426" w:type="dxa"/>
            <w:textDirection w:val="btLr"/>
          </w:tcPr>
          <w:p w14:paraId="63CD802F" w14:textId="671C9744"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1</w:t>
            </w:r>
          </w:p>
        </w:tc>
        <w:tc>
          <w:tcPr>
            <w:tcW w:w="425" w:type="dxa"/>
            <w:textDirection w:val="btLr"/>
          </w:tcPr>
          <w:p w14:paraId="5DBB898D" w14:textId="1D75D749"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567" w:type="dxa"/>
            <w:textDirection w:val="btLr"/>
          </w:tcPr>
          <w:p w14:paraId="7E98D770" w14:textId="095BD5C7"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4</w:t>
            </w:r>
          </w:p>
        </w:tc>
        <w:tc>
          <w:tcPr>
            <w:tcW w:w="425" w:type="dxa"/>
            <w:textDirection w:val="btLr"/>
          </w:tcPr>
          <w:p w14:paraId="488DCF22" w14:textId="65EAA317"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Medio </w:t>
            </w:r>
          </w:p>
        </w:tc>
        <w:tc>
          <w:tcPr>
            <w:tcW w:w="567" w:type="dxa"/>
            <w:textDirection w:val="btLr"/>
          </w:tcPr>
          <w:p w14:paraId="0350377A" w14:textId="757FA549"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Si </w:t>
            </w:r>
          </w:p>
        </w:tc>
        <w:tc>
          <w:tcPr>
            <w:tcW w:w="567" w:type="dxa"/>
            <w:textDirection w:val="btLr"/>
          </w:tcPr>
          <w:p w14:paraId="376CFAEB" w14:textId="0DBA5026"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Residente / Interventoría </w:t>
            </w:r>
            <w:r w:rsidRPr="002D2D2D">
              <w:rPr>
                <w:rFonts w:ascii="Arial" w:eastAsia="SimSun" w:hAnsi="Arial" w:cs="Arial"/>
                <w:kern w:val="3"/>
                <w:sz w:val="15"/>
                <w:szCs w:val="15"/>
                <w:lang w:eastAsia="zh-CN" w:bidi="hi-IN"/>
              </w:rPr>
              <w:t xml:space="preserve">/ Supervisor </w:t>
            </w:r>
          </w:p>
        </w:tc>
        <w:tc>
          <w:tcPr>
            <w:tcW w:w="567" w:type="dxa"/>
            <w:textDirection w:val="btLr"/>
          </w:tcPr>
          <w:p w14:paraId="6AE2DAAB" w14:textId="0A8128BF"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Durante la</w:t>
            </w:r>
            <w:r w:rsidRPr="002D2D2D">
              <w:rPr>
                <w:rFonts w:ascii="Arial" w:eastAsia="SimSun" w:hAnsi="Arial" w:cs="Arial"/>
                <w:kern w:val="3"/>
                <w:sz w:val="15"/>
                <w:szCs w:val="15"/>
                <w:lang w:eastAsia="zh-CN" w:bidi="hi-IN"/>
              </w:rPr>
              <w:t xml:space="preserve"> excavación </w:t>
            </w:r>
          </w:p>
        </w:tc>
        <w:tc>
          <w:tcPr>
            <w:tcW w:w="1134" w:type="dxa"/>
            <w:textDirection w:val="btLr"/>
          </w:tcPr>
          <w:p w14:paraId="1BEBC60A" w14:textId="214A9607"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Inspección previa y seguimiento a excavaciones y posibles interferencias.</w:t>
            </w:r>
          </w:p>
        </w:tc>
        <w:tc>
          <w:tcPr>
            <w:tcW w:w="567" w:type="dxa"/>
            <w:textDirection w:val="btLr"/>
          </w:tcPr>
          <w:p w14:paraId="3F19211C" w14:textId="5130E221"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Antes y durante cada frente de excavación</w:t>
            </w:r>
          </w:p>
        </w:tc>
      </w:tr>
      <w:tr w:rsidR="002D2D2D" w:rsidRPr="005C2D86" w14:paraId="5876CAE8" w14:textId="77777777" w:rsidTr="00656625">
        <w:trPr>
          <w:cantSplit/>
          <w:trHeight w:val="2607"/>
        </w:trPr>
        <w:tc>
          <w:tcPr>
            <w:tcW w:w="420" w:type="dxa"/>
            <w:textDirection w:val="btLr"/>
          </w:tcPr>
          <w:p w14:paraId="17FCE499" w14:textId="6B2737B5"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10</w:t>
            </w:r>
          </w:p>
        </w:tc>
        <w:tc>
          <w:tcPr>
            <w:tcW w:w="420" w:type="dxa"/>
            <w:textDirection w:val="btLr"/>
          </w:tcPr>
          <w:p w14:paraId="5BDA8E62" w14:textId="1CF56F9C"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General </w:t>
            </w:r>
          </w:p>
        </w:tc>
        <w:tc>
          <w:tcPr>
            <w:tcW w:w="421" w:type="dxa"/>
            <w:textDirection w:val="btLr"/>
          </w:tcPr>
          <w:p w14:paraId="6A952668" w14:textId="2EB88237"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Interno</w:t>
            </w:r>
          </w:p>
        </w:tc>
        <w:tc>
          <w:tcPr>
            <w:tcW w:w="412" w:type="dxa"/>
            <w:textDirection w:val="btLr"/>
          </w:tcPr>
          <w:p w14:paraId="76EF57B1" w14:textId="69B391DF"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Ejecución </w:t>
            </w:r>
          </w:p>
        </w:tc>
        <w:tc>
          <w:tcPr>
            <w:tcW w:w="411" w:type="dxa"/>
            <w:textDirection w:val="btLr"/>
          </w:tcPr>
          <w:p w14:paraId="5704216D" w14:textId="2866300D"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Operacional</w:t>
            </w:r>
          </w:p>
        </w:tc>
        <w:tc>
          <w:tcPr>
            <w:tcW w:w="1569" w:type="dxa"/>
            <w:textDirection w:val="btLr"/>
          </w:tcPr>
          <w:p w14:paraId="548343D0" w14:textId="61097F1C"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Accidentes laborales derivados de condiciones inseguras, falta de elementos de protección, procedimientos inadecuados o incumplimiento de las medidas de seguridad y salud en el trabajo.</w:t>
            </w:r>
          </w:p>
        </w:tc>
        <w:tc>
          <w:tcPr>
            <w:tcW w:w="1445" w:type="dxa"/>
            <w:textDirection w:val="btLr"/>
          </w:tcPr>
          <w:p w14:paraId="4ACD6E02" w14:textId="4F6DE309"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Lesiones al personal, suspensión de actividades, investigaciones administrativas, sanciones y afectaciones al cronograma.</w:t>
            </w:r>
          </w:p>
        </w:tc>
        <w:tc>
          <w:tcPr>
            <w:tcW w:w="426" w:type="dxa"/>
            <w:textDirection w:val="btLr"/>
          </w:tcPr>
          <w:p w14:paraId="46022EB3" w14:textId="205EB738"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425" w:type="dxa"/>
            <w:textDirection w:val="btLr"/>
          </w:tcPr>
          <w:p w14:paraId="5CC6590D" w14:textId="6CA7B283"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5</w:t>
            </w:r>
          </w:p>
        </w:tc>
        <w:tc>
          <w:tcPr>
            <w:tcW w:w="425" w:type="dxa"/>
            <w:textDirection w:val="btLr"/>
          </w:tcPr>
          <w:p w14:paraId="40532143" w14:textId="78783D41"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8</w:t>
            </w:r>
          </w:p>
        </w:tc>
        <w:tc>
          <w:tcPr>
            <w:tcW w:w="425" w:type="dxa"/>
            <w:textDirection w:val="btLr"/>
          </w:tcPr>
          <w:p w14:paraId="502FE380" w14:textId="339860F0"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Alto</w:t>
            </w:r>
          </w:p>
        </w:tc>
        <w:tc>
          <w:tcPr>
            <w:tcW w:w="567" w:type="dxa"/>
            <w:textDirection w:val="btLr"/>
          </w:tcPr>
          <w:p w14:paraId="58378F5F" w14:textId="4AC76BEF"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Contratista </w:t>
            </w:r>
          </w:p>
        </w:tc>
        <w:tc>
          <w:tcPr>
            <w:tcW w:w="1701" w:type="dxa"/>
            <w:textDirection w:val="btLr"/>
          </w:tcPr>
          <w:p w14:paraId="66842299" w14:textId="0DC92D01"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Implementación del SG-SST; inducciones y capacitaciones; uso obligatorio de EPP; señalización; inspecciones de seguridad; análisis de riesgos de las actividades; atención y reporte de incidentes y accidentes.</w:t>
            </w:r>
          </w:p>
        </w:tc>
        <w:tc>
          <w:tcPr>
            <w:tcW w:w="426" w:type="dxa"/>
            <w:textDirection w:val="btLr"/>
          </w:tcPr>
          <w:p w14:paraId="763047C8" w14:textId="40CE623A"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425" w:type="dxa"/>
            <w:textDirection w:val="btLr"/>
          </w:tcPr>
          <w:p w14:paraId="353EBBB1" w14:textId="00740C62"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567" w:type="dxa"/>
            <w:textDirection w:val="btLr"/>
          </w:tcPr>
          <w:p w14:paraId="42B34ED7" w14:textId="09103EC5"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5</w:t>
            </w:r>
          </w:p>
        </w:tc>
        <w:tc>
          <w:tcPr>
            <w:tcW w:w="425" w:type="dxa"/>
            <w:textDirection w:val="btLr"/>
          </w:tcPr>
          <w:p w14:paraId="73E46A44" w14:textId="4F44B47A"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Medio </w:t>
            </w:r>
          </w:p>
        </w:tc>
        <w:tc>
          <w:tcPr>
            <w:tcW w:w="567" w:type="dxa"/>
            <w:textDirection w:val="btLr"/>
          </w:tcPr>
          <w:p w14:paraId="1CCD9C94" w14:textId="19CC8CE8"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Si </w:t>
            </w:r>
          </w:p>
        </w:tc>
        <w:tc>
          <w:tcPr>
            <w:tcW w:w="567" w:type="dxa"/>
            <w:textDirection w:val="btLr"/>
          </w:tcPr>
          <w:p w14:paraId="16FCA692" w14:textId="518BFD9A"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Responsable SST / Director de obra</w:t>
            </w:r>
          </w:p>
        </w:tc>
        <w:tc>
          <w:tcPr>
            <w:tcW w:w="567" w:type="dxa"/>
            <w:textDirection w:val="btLr"/>
          </w:tcPr>
          <w:p w14:paraId="758EE97B" w14:textId="36682E0D"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Durante toda la ejecución</w:t>
            </w:r>
          </w:p>
        </w:tc>
        <w:tc>
          <w:tcPr>
            <w:tcW w:w="1134" w:type="dxa"/>
            <w:textDirection w:val="btLr"/>
          </w:tcPr>
          <w:p w14:paraId="06A0079A" w14:textId="766FAC33"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Inspecciones SST, revisión de permisos, reportes de incidentes, capacitaciones y cumplimiento del SG-SST.</w:t>
            </w:r>
          </w:p>
        </w:tc>
        <w:tc>
          <w:tcPr>
            <w:tcW w:w="567" w:type="dxa"/>
            <w:textDirection w:val="btLr"/>
          </w:tcPr>
          <w:p w14:paraId="4450526C" w14:textId="04F1C56F"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Diario / mensual</w:t>
            </w:r>
          </w:p>
        </w:tc>
      </w:tr>
      <w:tr w:rsidR="002D2D2D" w:rsidRPr="005C2D86" w14:paraId="13E13115" w14:textId="77777777" w:rsidTr="00656625">
        <w:trPr>
          <w:cantSplit/>
          <w:trHeight w:val="2323"/>
        </w:trPr>
        <w:tc>
          <w:tcPr>
            <w:tcW w:w="420" w:type="dxa"/>
            <w:textDirection w:val="btLr"/>
          </w:tcPr>
          <w:p w14:paraId="4E747DF3" w14:textId="09A79311"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11</w:t>
            </w:r>
          </w:p>
        </w:tc>
        <w:tc>
          <w:tcPr>
            <w:tcW w:w="420" w:type="dxa"/>
            <w:textDirection w:val="btLr"/>
          </w:tcPr>
          <w:p w14:paraId="6610BA01" w14:textId="05817053"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Específico</w:t>
            </w:r>
          </w:p>
        </w:tc>
        <w:tc>
          <w:tcPr>
            <w:tcW w:w="421" w:type="dxa"/>
            <w:textDirection w:val="btLr"/>
          </w:tcPr>
          <w:p w14:paraId="2ABC9354" w14:textId="77684441"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Externo</w:t>
            </w:r>
          </w:p>
        </w:tc>
        <w:tc>
          <w:tcPr>
            <w:tcW w:w="412" w:type="dxa"/>
            <w:textDirection w:val="btLr"/>
          </w:tcPr>
          <w:p w14:paraId="1F6CC4A0" w14:textId="11663816"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Ejecución </w:t>
            </w:r>
          </w:p>
        </w:tc>
        <w:tc>
          <w:tcPr>
            <w:tcW w:w="411" w:type="dxa"/>
            <w:textDirection w:val="btLr"/>
          </w:tcPr>
          <w:p w14:paraId="2ABFF010" w14:textId="5ACC489E"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Social</w:t>
            </w:r>
          </w:p>
        </w:tc>
        <w:tc>
          <w:tcPr>
            <w:tcW w:w="1569" w:type="dxa"/>
            <w:textDirection w:val="btLr"/>
          </w:tcPr>
          <w:p w14:paraId="206969A9" w14:textId="23760835"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Afectación temporal de la movilidad, acceso a viviendas o actividades de la comunidad y usuarios de la vía durante la ejecución de las obras.</w:t>
            </w:r>
          </w:p>
        </w:tc>
        <w:tc>
          <w:tcPr>
            <w:tcW w:w="1445" w:type="dxa"/>
            <w:textDirection w:val="btLr"/>
          </w:tcPr>
          <w:p w14:paraId="070735B1" w14:textId="12A3FAB3"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Quejas de la comunidad, conflictos sociales, restricciones de acceso y retrasos en los frentes de trabajo.</w:t>
            </w:r>
          </w:p>
        </w:tc>
        <w:tc>
          <w:tcPr>
            <w:tcW w:w="426" w:type="dxa"/>
            <w:textDirection w:val="btLr"/>
          </w:tcPr>
          <w:p w14:paraId="3AA36ABE" w14:textId="79E7D5AC"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425" w:type="dxa"/>
            <w:textDirection w:val="btLr"/>
          </w:tcPr>
          <w:p w14:paraId="2A42D1A4" w14:textId="4DFD2A4F"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425" w:type="dxa"/>
            <w:textDirection w:val="btLr"/>
          </w:tcPr>
          <w:p w14:paraId="60715984" w14:textId="044CF83D"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6</w:t>
            </w:r>
          </w:p>
        </w:tc>
        <w:tc>
          <w:tcPr>
            <w:tcW w:w="425" w:type="dxa"/>
            <w:textDirection w:val="btLr"/>
          </w:tcPr>
          <w:p w14:paraId="77840E17" w14:textId="52A1F5D9"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Medio </w:t>
            </w:r>
          </w:p>
        </w:tc>
        <w:tc>
          <w:tcPr>
            <w:tcW w:w="567" w:type="dxa"/>
            <w:textDirection w:val="btLr"/>
          </w:tcPr>
          <w:p w14:paraId="201D9333" w14:textId="37CBBD6E"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Contratista</w:t>
            </w:r>
          </w:p>
        </w:tc>
        <w:tc>
          <w:tcPr>
            <w:tcW w:w="1701" w:type="dxa"/>
            <w:textDirection w:val="btLr"/>
          </w:tcPr>
          <w:p w14:paraId="29A4D555" w14:textId="384EA806"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Implementación del manejo de tránsito y señalización; información oportuna a la comunidad; coordinación de cierres parciales; mantenimiento de accesos temporales y atención de requerimientos.</w:t>
            </w:r>
          </w:p>
        </w:tc>
        <w:tc>
          <w:tcPr>
            <w:tcW w:w="426" w:type="dxa"/>
            <w:textDirection w:val="btLr"/>
          </w:tcPr>
          <w:p w14:paraId="3398F47F" w14:textId="52529904"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425" w:type="dxa"/>
            <w:textDirection w:val="btLr"/>
          </w:tcPr>
          <w:p w14:paraId="0DE88514" w14:textId="1ED6AAEE"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567" w:type="dxa"/>
            <w:textDirection w:val="btLr"/>
          </w:tcPr>
          <w:p w14:paraId="2C461B0C" w14:textId="332ABA03"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4</w:t>
            </w:r>
          </w:p>
        </w:tc>
        <w:tc>
          <w:tcPr>
            <w:tcW w:w="425" w:type="dxa"/>
            <w:textDirection w:val="btLr"/>
          </w:tcPr>
          <w:p w14:paraId="1888597A" w14:textId="7370CD24"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Medio </w:t>
            </w:r>
          </w:p>
        </w:tc>
        <w:tc>
          <w:tcPr>
            <w:tcW w:w="567" w:type="dxa"/>
            <w:textDirection w:val="btLr"/>
          </w:tcPr>
          <w:p w14:paraId="41DD670D" w14:textId="497AC9E6"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Si </w:t>
            </w:r>
          </w:p>
        </w:tc>
        <w:tc>
          <w:tcPr>
            <w:tcW w:w="567" w:type="dxa"/>
            <w:textDirection w:val="btLr"/>
          </w:tcPr>
          <w:p w14:paraId="65C72D5F" w14:textId="703CF551"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Director de obra / Residente / Responsable social</w:t>
            </w:r>
          </w:p>
        </w:tc>
        <w:tc>
          <w:tcPr>
            <w:tcW w:w="567" w:type="dxa"/>
            <w:textDirection w:val="btLr"/>
          </w:tcPr>
          <w:p w14:paraId="25247293" w14:textId="34E0F050"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Durante la ejecución</w:t>
            </w:r>
          </w:p>
        </w:tc>
        <w:tc>
          <w:tcPr>
            <w:tcW w:w="1134" w:type="dxa"/>
            <w:textDirection w:val="btLr"/>
          </w:tcPr>
          <w:p w14:paraId="024C3BCF" w14:textId="0BBA08C3"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Seguimiento a señalización, movilidad, PQRS y comunicaciones con la comunidad.</w:t>
            </w:r>
          </w:p>
        </w:tc>
        <w:tc>
          <w:tcPr>
            <w:tcW w:w="567" w:type="dxa"/>
            <w:textDirection w:val="btLr"/>
          </w:tcPr>
          <w:p w14:paraId="419F35D6" w14:textId="327E5C30"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Semanal</w:t>
            </w:r>
          </w:p>
        </w:tc>
      </w:tr>
      <w:tr w:rsidR="002D2D2D" w:rsidRPr="005C2D86" w14:paraId="10D0FF72" w14:textId="77777777" w:rsidTr="00656625">
        <w:trPr>
          <w:cantSplit/>
          <w:trHeight w:val="2398"/>
        </w:trPr>
        <w:tc>
          <w:tcPr>
            <w:tcW w:w="420" w:type="dxa"/>
            <w:textDirection w:val="btLr"/>
          </w:tcPr>
          <w:p w14:paraId="2980BD6F" w14:textId="288E6AA7"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lastRenderedPageBreak/>
              <w:t>12</w:t>
            </w:r>
          </w:p>
        </w:tc>
        <w:tc>
          <w:tcPr>
            <w:tcW w:w="420" w:type="dxa"/>
            <w:textDirection w:val="btLr"/>
          </w:tcPr>
          <w:p w14:paraId="4AF02337" w14:textId="50D1740C"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Específico </w:t>
            </w:r>
          </w:p>
        </w:tc>
        <w:tc>
          <w:tcPr>
            <w:tcW w:w="421" w:type="dxa"/>
            <w:textDirection w:val="btLr"/>
          </w:tcPr>
          <w:p w14:paraId="7983D14A" w14:textId="63C0E7F6"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Interno </w:t>
            </w:r>
          </w:p>
        </w:tc>
        <w:tc>
          <w:tcPr>
            <w:tcW w:w="412" w:type="dxa"/>
            <w:textDirection w:val="btLr"/>
          </w:tcPr>
          <w:p w14:paraId="5100FBB1" w14:textId="46373289"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Ejecución </w:t>
            </w:r>
          </w:p>
        </w:tc>
        <w:tc>
          <w:tcPr>
            <w:tcW w:w="411" w:type="dxa"/>
            <w:textDirection w:val="btLr"/>
          </w:tcPr>
          <w:p w14:paraId="2DC4A03A" w14:textId="02775A96"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Operacional</w:t>
            </w:r>
          </w:p>
        </w:tc>
        <w:tc>
          <w:tcPr>
            <w:tcW w:w="1569" w:type="dxa"/>
            <w:textDirection w:val="btLr"/>
          </w:tcPr>
          <w:p w14:paraId="6B438C43" w14:textId="212649CC"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Retrasos en la ejecución derivados de deficiencias en la programación, insuficiencia de personal, maquinaria, equipos o coordinación de los diferentes frentes de trabajo.</w:t>
            </w:r>
          </w:p>
        </w:tc>
        <w:tc>
          <w:tcPr>
            <w:tcW w:w="1445" w:type="dxa"/>
            <w:textDirection w:val="btLr"/>
          </w:tcPr>
          <w:p w14:paraId="1968D337" w14:textId="79461EE8"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Incumplimiento del cronograma, mayores costos operativos, necesidad de reprogramación y riesgo de incumplimiento del plazo contractual.</w:t>
            </w:r>
          </w:p>
        </w:tc>
        <w:tc>
          <w:tcPr>
            <w:tcW w:w="426" w:type="dxa"/>
            <w:textDirection w:val="btLr"/>
          </w:tcPr>
          <w:p w14:paraId="657B959B" w14:textId="1E2EE8C6"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425" w:type="dxa"/>
            <w:textDirection w:val="btLr"/>
          </w:tcPr>
          <w:p w14:paraId="51275717" w14:textId="08A4B62C"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4</w:t>
            </w:r>
          </w:p>
        </w:tc>
        <w:tc>
          <w:tcPr>
            <w:tcW w:w="425" w:type="dxa"/>
            <w:textDirection w:val="btLr"/>
          </w:tcPr>
          <w:p w14:paraId="6D44E9E4" w14:textId="31ED58FA"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7</w:t>
            </w:r>
          </w:p>
        </w:tc>
        <w:tc>
          <w:tcPr>
            <w:tcW w:w="425" w:type="dxa"/>
            <w:textDirection w:val="btLr"/>
          </w:tcPr>
          <w:p w14:paraId="07CDB62F" w14:textId="017762FF"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Alto</w:t>
            </w:r>
          </w:p>
        </w:tc>
        <w:tc>
          <w:tcPr>
            <w:tcW w:w="567" w:type="dxa"/>
            <w:textDirection w:val="btLr"/>
          </w:tcPr>
          <w:p w14:paraId="79D2E158" w14:textId="7CD025FF"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Contratista</w:t>
            </w:r>
          </w:p>
        </w:tc>
        <w:tc>
          <w:tcPr>
            <w:tcW w:w="1701" w:type="dxa"/>
            <w:textDirection w:val="btLr"/>
          </w:tcPr>
          <w:p w14:paraId="2A1BD69F" w14:textId="35335923"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Elaboración y actualización del cronograma; programación de recursos; seguimiento al avance físico; establecimiento de frentes de trabajo; planes de contingencia ante desviaciones.</w:t>
            </w:r>
          </w:p>
        </w:tc>
        <w:tc>
          <w:tcPr>
            <w:tcW w:w="426" w:type="dxa"/>
            <w:textDirection w:val="btLr"/>
          </w:tcPr>
          <w:p w14:paraId="090549BD" w14:textId="2AF398D3"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425" w:type="dxa"/>
            <w:textDirection w:val="btLr"/>
          </w:tcPr>
          <w:p w14:paraId="2AEA7F13" w14:textId="07F71879"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567" w:type="dxa"/>
            <w:textDirection w:val="btLr"/>
          </w:tcPr>
          <w:p w14:paraId="0119C436" w14:textId="105F5AF3"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5</w:t>
            </w:r>
          </w:p>
        </w:tc>
        <w:tc>
          <w:tcPr>
            <w:tcW w:w="425" w:type="dxa"/>
            <w:textDirection w:val="btLr"/>
          </w:tcPr>
          <w:p w14:paraId="548909F5" w14:textId="3530C650"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Medio </w:t>
            </w:r>
          </w:p>
        </w:tc>
        <w:tc>
          <w:tcPr>
            <w:tcW w:w="567" w:type="dxa"/>
            <w:textDirection w:val="btLr"/>
          </w:tcPr>
          <w:p w14:paraId="284FDAA4" w14:textId="2B34C115"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Si </w:t>
            </w:r>
          </w:p>
        </w:tc>
        <w:tc>
          <w:tcPr>
            <w:tcW w:w="567" w:type="dxa"/>
            <w:textDirection w:val="btLr"/>
          </w:tcPr>
          <w:p w14:paraId="1A839455" w14:textId="6FBC94C8"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Director de obra / Residente</w:t>
            </w:r>
          </w:p>
        </w:tc>
        <w:tc>
          <w:tcPr>
            <w:tcW w:w="567" w:type="dxa"/>
            <w:textDirection w:val="btLr"/>
          </w:tcPr>
          <w:p w14:paraId="44DE30AF" w14:textId="5591038F"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Durante los 11 meses</w:t>
            </w:r>
          </w:p>
        </w:tc>
        <w:tc>
          <w:tcPr>
            <w:tcW w:w="1134" w:type="dxa"/>
            <w:textDirection w:val="btLr"/>
          </w:tcPr>
          <w:p w14:paraId="1AFE7F12" w14:textId="67AC077C"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Comparación avance programado vs. ejecutado, seguimiento al cronograma y comité de obra</w:t>
            </w:r>
            <w:r w:rsidRPr="002D2D2D">
              <w:rPr>
                <w:rFonts w:ascii="Arial" w:eastAsia="SimSun" w:hAnsi="Arial" w:cs="Arial"/>
                <w:kern w:val="3"/>
                <w:sz w:val="15"/>
                <w:szCs w:val="15"/>
                <w:lang w:eastAsia="zh-CN" w:bidi="hi-IN"/>
              </w:rPr>
              <w:t>.</w:t>
            </w:r>
          </w:p>
        </w:tc>
        <w:tc>
          <w:tcPr>
            <w:tcW w:w="567" w:type="dxa"/>
            <w:textDirection w:val="btLr"/>
          </w:tcPr>
          <w:p w14:paraId="305D92AF" w14:textId="6AB07823"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Semanal / mensual</w:t>
            </w:r>
          </w:p>
        </w:tc>
      </w:tr>
      <w:tr w:rsidR="002D2D2D" w:rsidRPr="005C2D86" w14:paraId="78A0BDE9" w14:textId="77777777" w:rsidTr="00656625">
        <w:trPr>
          <w:cantSplit/>
          <w:trHeight w:val="2819"/>
        </w:trPr>
        <w:tc>
          <w:tcPr>
            <w:tcW w:w="420" w:type="dxa"/>
            <w:textDirection w:val="btLr"/>
          </w:tcPr>
          <w:p w14:paraId="6E7A44F4" w14:textId="25871152"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13</w:t>
            </w:r>
          </w:p>
        </w:tc>
        <w:tc>
          <w:tcPr>
            <w:tcW w:w="420" w:type="dxa"/>
            <w:textDirection w:val="btLr"/>
          </w:tcPr>
          <w:p w14:paraId="63B42838" w14:textId="67F446DB"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Específico</w:t>
            </w:r>
          </w:p>
        </w:tc>
        <w:tc>
          <w:tcPr>
            <w:tcW w:w="421" w:type="dxa"/>
            <w:textDirection w:val="btLr"/>
          </w:tcPr>
          <w:p w14:paraId="1177D59F" w14:textId="18AFEA06"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Interno</w:t>
            </w:r>
          </w:p>
        </w:tc>
        <w:tc>
          <w:tcPr>
            <w:tcW w:w="412" w:type="dxa"/>
            <w:textDirection w:val="btLr"/>
          </w:tcPr>
          <w:p w14:paraId="3D4AF01B" w14:textId="74B36B0A"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Ejecución </w:t>
            </w:r>
          </w:p>
        </w:tc>
        <w:tc>
          <w:tcPr>
            <w:tcW w:w="411" w:type="dxa"/>
            <w:textDirection w:val="btLr"/>
          </w:tcPr>
          <w:p w14:paraId="7EEA1040" w14:textId="0B2B8328"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Financiero</w:t>
            </w:r>
          </w:p>
        </w:tc>
        <w:tc>
          <w:tcPr>
            <w:tcW w:w="1569" w:type="dxa"/>
            <w:textDirection w:val="btLr"/>
          </w:tcPr>
          <w:p w14:paraId="747E5C49" w14:textId="7C96ACA5"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Insuficiencia de liquidez del contratista para financiar oportunamente personal, equipos, materiales y demás costos de ejecución, considerando que el contrato no contempla anticipo.</w:t>
            </w:r>
          </w:p>
        </w:tc>
        <w:tc>
          <w:tcPr>
            <w:tcW w:w="1445" w:type="dxa"/>
            <w:textDirection w:val="btLr"/>
          </w:tcPr>
          <w:p w14:paraId="2EA7523C" w14:textId="0DB85E0F"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Disminución del ritmo de ejecución, retrasos, incumplimiento de obligaciones y eventual afectación del plazo contractual.</w:t>
            </w:r>
          </w:p>
        </w:tc>
        <w:tc>
          <w:tcPr>
            <w:tcW w:w="426" w:type="dxa"/>
            <w:textDirection w:val="btLr"/>
          </w:tcPr>
          <w:p w14:paraId="640A890F" w14:textId="584EAC09"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425" w:type="dxa"/>
            <w:textDirection w:val="btLr"/>
          </w:tcPr>
          <w:p w14:paraId="0338E64F" w14:textId="5D2AAD9C"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4</w:t>
            </w:r>
          </w:p>
        </w:tc>
        <w:tc>
          <w:tcPr>
            <w:tcW w:w="425" w:type="dxa"/>
            <w:textDirection w:val="btLr"/>
          </w:tcPr>
          <w:p w14:paraId="38E820B8" w14:textId="4953196E"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7</w:t>
            </w:r>
          </w:p>
        </w:tc>
        <w:tc>
          <w:tcPr>
            <w:tcW w:w="425" w:type="dxa"/>
            <w:textDirection w:val="btLr"/>
          </w:tcPr>
          <w:p w14:paraId="3C3BF947" w14:textId="6F8367CC"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Alto</w:t>
            </w:r>
          </w:p>
        </w:tc>
        <w:tc>
          <w:tcPr>
            <w:tcW w:w="567" w:type="dxa"/>
            <w:textDirection w:val="btLr"/>
          </w:tcPr>
          <w:p w14:paraId="63D6FFBE" w14:textId="2B83C4A2"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Contratista</w:t>
            </w:r>
          </w:p>
        </w:tc>
        <w:tc>
          <w:tcPr>
            <w:tcW w:w="1701" w:type="dxa"/>
            <w:textDirection w:val="btLr"/>
          </w:tcPr>
          <w:p w14:paraId="4A1E0BE4" w14:textId="3DFDDB5B"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Planeación financiera; disponibilidad de capital de trabajo; programación de flujo de caja; presentación oportuna de actas de obra y soportes para pago conforme a las condiciones contractuales.</w:t>
            </w:r>
          </w:p>
        </w:tc>
        <w:tc>
          <w:tcPr>
            <w:tcW w:w="426" w:type="dxa"/>
            <w:textDirection w:val="btLr"/>
          </w:tcPr>
          <w:p w14:paraId="7DBB0AEF" w14:textId="5AC01491"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425" w:type="dxa"/>
            <w:textDirection w:val="btLr"/>
          </w:tcPr>
          <w:p w14:paraId="0B9F5C40" w14:textId="17C588E4"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567" w:type="dxa"/>
            <w:textDirection w:val="btLr"/>
          </w:tcPr>
          <w:p w14:paraId="7BA2CC9A" w14:textId="64E539E5"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5</w:t>
            </w:r>
          </w:p>
        </w:tc>
        <w:tc>
          <w:tcPr>
            <w:tcW w:w="425" w:type="dxa"/>
            <w:textDirection w:val="btLr"/>
          </w:tcPr>
          <w:p w14:paraId="2F90297B" w14:textId="48EAE92C"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Medio </w:t>
            </w:r>
          </w:p>
        </w:tc>
        <w:tc>
          <w:tcPr>
            <w:tcW w:w="567" w:type="dxa"/>
            <w:textDirection w:val="btLr"/>
          </w:tcPr>
          <w:p w14:paraId="48941F23" w14:textId="770014CC"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Si </w:t>
            </w:r>
          </w:p>
        </w:tc>
        <w:tc>
          <w:tcPr>
            <w:tcW w:w="567" w:type="dxa"/>
            <w:textDirection w:val="btLr"/>
          </w:tcPr>
          <w:p w14:paraId="757B582E" w14:textId="3561AEE4"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Representante legal / Director de obra</w:t>
            </w:r>
          </w:p>
        </w:tc>
        <w:tc>
          <w:tcPr>
            <w:tcW w:w="567" w:type="dxa"/>
            <w:textDirection w:val="btLr"/>
          </w:tcPr>
          <w:p w14:paraId="17F2CE15" w14:textId="62FD120A"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Durante la ejecución</w:t>
            </w:r>
          </w:p>
        </w:tc>
        <w:tc>
          <w:tcPr>
            <w:tcW w:w="1134" w:type="dxa"/>
            <w:textDirection w:val="btLr"/>
          </w:tcPr>
          <w:p w14:paraId="58D8A85C" w14:textId="5A1B6288"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Seguimiento al flujo de caja, avance físico, obligaciones laborales y capacidad operativa.</w:t>
            </w:r>
          </w:p>
        </w:tc>
        <w:tc>
          <w:tcPr>
            <w:tcW w:w="567" w:type="dxa"/>
            <w:textDirection w:val="btLr"/>
          </w:tcPr>
          <w:p w14:paraId="0ABFBC20" w14:textId="030E32B7"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Mensual</w:t>
            </w:r>
          </w:p>
        </w:tc>
      </w:tr>
      <w:tr w:rsidR="002D2D2D" w:rsidRPr="005C2D86" w14:paraId="1238684A" w14:textId="77777777" w:rsidTr="00656625">
        <w:trPr>
          <w:cantSplit/>
          <w:trHeight w:val="3173"/>
        </w:trPr>
        <w:tc>
          <w:tcPr>
            <w:tcW w:w="420" w:type="dxa"/>
            <w:textDirection w:val="btLr"/>
          </w:tcPr>
          <w:p w14:paraId="561AD284" w14:textId="079FB560"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14</w:t>
            </w:r>
          </w:p>
        </w:tc>
        <w:tc>
          <w:tcPr>
            <w:tcW w:w="420" w:type="dxa"/>
            <w:textDirection w:val="btLr"/>
          </w:tcPr>
          <w:p w14:paraId="5E0B086A" w14:textId="5252396E"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General </w:t>
            </w:r>
          </w:p>
        </w:tc>
        <w:tc>
          <w:tcPr>
            <w:tcW w:w="421" w:type="dxa"/>
            <w:textDirection w:val="btLr"/>
          </w:tcPr>
          <w:p w14:paraId="684EAB03" w14:textId="7EE02AA8"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Interno</w:t>
            </w:r>
          </w:p>
        </w:tc>
        <w:tc>
          <w:tcPr>
            <w:tcW w:w="412" w:type="dxa"/>
            <w:textDirection w:val="btLr"/>
          </w:tcPr>
          <w:p w14:paraId="2D03907F" w14:textId="6B670D03"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Ejecución </w:t>
            </w:r>
          </w:p>
        </w:tc>
        <w:tc>
          <w:tcPr>
            <w:tcW w:w="411" w:type="dxa"/>
            <w:textDirection w:val="btLr"/>
          </w:tcPr>
          <w:p w14:paraId="7CCB1C05" w14:textId="25969D6A"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Operacional</w:t>
            </w:r>
          </w:p>
        </w:tc>
        <w:tc>
          <w:tcPr>
            <w:tcW w:w="1569" w:type="dxa"/>
            <w:textDirection w:val="btLr"/>
          </w:tcPr>
          <w:p w14:paraId="16FEDB63" w14:textId="1E84F3CE"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Presentación, aprobación o pago de cantidades de obra que no correspondan a actividades efectivamente ejecutadas, verificables y recibidas a satisfacción, mediante alteración, ocultamiento o manipulación de información.</w:t>
            </w:r>
          </w:p>
        </w:tc>
        <w:tc>
          <w:tcPr>
            <w:tcW w:w="1445" w:type="dxa"/>
            <w:textDirection w:val="btLr"/>
          </w:tcPr>
          <w:p w14:paraId="4A332A46" w14:textId="2D5B008A"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Pagos indebidos, detrimento de recursos públicos, investigaciones administrativas o fiscales, controversias contractuales y afectación de la reputación de la Entidad.</w:t>
            </w:r>
          </w:p>
        </w:tc>
        <w:tc>
          <w:tcPr>
            <w:tcW w:w="426" w:type="dxa"/>
            <w:textDirection w:val="btLr"/>
          </w:tcPr>
          <w:p w14:paraId="27E999F2" w14:textId="791B421B"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425" w:type="dxa"/>
            <w:textDirection w:val="btLr"/>
          </w:tcPr>
          <w:p w14:paraId="47C39C93" w14:textId="25C40A6F"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5</w:t>
            </w:r>
          </w:p>
        </w:tc>
        <w:tc>
          <w:tcPr>
            <w:tcW w:w="425" w:type="dxa"/>
            <w:textDirection w:val="btLr"/>
          </w:tcPr>
          <w:p w14:paraId="365A8E11" w14:textId="6CD10B47"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7</w:t>
            </w:r>
          </w:p>
        </w:tc>
        <w:tc>
          <w:tcPr>
            <w:tcW w:w="425" w:type="dxa"/>
            <w:textDirection w:val="btLr"/>
          </w:tcPr>
          <w:p w14:paraId="4B08F3C6" w14:textId="40A3F457"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Alto </w:t>
            </w:r>
          </w:p>
        </w:tc>
        <w:tc>
          <w:tcPr>
            <w:tcW w:w="567" w:type="dxa"/>
            <w:textDirection w:val="btLr"/>
          </w:tcPr>
          <w:p w14:paraId="317CC55A" w14:textId="2EF3203E"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Contratista/  interventoría/ Entidad, según la actuación </w:t>
            </w:r>
          </w:p>
        </w:tc>
        <w:tc>
          <w:tcPr>
            <w:tcW w:w="1701" w:type="dxa"/>
            <w:textDirection w:val="btLr"/>
          </w:tcPr>
          <w:p w14:paraId="1AABE00B" w14:textId="50458DC6"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Verificación física de cantidades; medición conjunta; soportes fotográficos y topográficos; ensayos de calidad; revisión de actas por interventoría y supervisor; segregación de funciones y trazabilidad documental.</w:t>
            </w:r>
          </w:p>
        </w:tc>
        <w:tc>
          <w:tcPr>
            <w:tcW w:w="426" w:type="dxa"/>
            <w:textDirection w:val="btLr"/>
          </w:tcPr>
          <w:p w14:paraId="4EBED160" w14:textId="48952CBB"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1</w:t>
            </w:r>
          </w:p>
        </w:tc>
        <w:tc>
          <w:tcPr>
            <w:tcW w:w="425" w:type="dxa"/>
            <w:textDirection w:val="btLr"/>
          </w:tcPr>
          <w:p w14:paraId="09731F61" w14:textId="7E683933"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567" w:type="dxa"/>
            <w:textDirection w:val="btLr"/>
          </w:tcPr>
          <w:p w14:paraId="20877500" w14:textId="3A3234F5"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4</w:t>
            </w:r>
          </w:p>
        </w:tc>
        <w:tc>
          <w:tcPr>
            <w:tcW w:w="425" w:type="dxa"/>
            <w:textDirection w:val="btLr"/>
          </w:tcPr>
          <w:p w14:paraId="07A053A6" w14:textId="0DB3A577"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Medio </w:t>
            </w:r>
          </w:p>
        </w:tc>
        <w:tc>
          <w:tcPr>
            <w:tcW w:w="567" w:type="dxa"/>
            <w:textDirection w:val="btLr"/>
          </w:tcPr>
          <w:p w14:paraId="2CB5C832" w14:textId="3FDF6EEB"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Si </w:t>
            </w:r>
          </w:p>
        </w:tc>
        <w:tc>
          <w:tcPr>
            <w:tcW w:w="567" w:type="dxa"/>
            <w:textDirection w:val="btLr"/>
          </w:tcPr>
          <w:p w14:paraId="54CDE52E" w14:textId="26B84A59"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Interventoría / Supervisor / Contratista</w:t>
            </w:r>
          </w:p>
        </w:tc>
        <w:tc>
          <w:tcPr>
            <w:tcW w:w="567" w:type="dxa"/>
            <w:textDirection w:val="btLr"/>
          </w:tcPr>
          <w:p w14:paraId="79DDE655" w14:textId="4A696B87"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Durante la ejecución y liquidación</w:t>
            </w:r>
          </w:p>
        </w:tc>
        <w:tc>
          <w:tcPr>
            <w:tcW w:w="1134" w:type="dxa"/>
            <w:textDirection w:val="btLr"/>
          </w:tcPr>
          <w:p w14:paraId="50DA35CD" w14:textId="4AC40900"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Revisión de actas, mediciones físicas, soportes, informes y comparación entre cantidades ejecutadas y pagadas.</w:t>
            </w:r>
          </w:p>
        </w:tc>
        <w:tc>
          <w:tcPr>
            <w:tcW w:w="567" w:type="dxa"/>
            <w:textDirection w:val="btLr"/>
          </w:tcPr>
          <w:p w14:paraId="5E4EDB1A" w14:textId="6FD15584"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Mensual y previo a cada pago</w:t>
            </w:r>
          </w:p>
        </w:tc>
      </w:tr>
      <w:tr w:rsidR="002D2D2D" w:rsidRPr="005C2D86" w14:paraId="7C020497" w14:textId="77777777" w:rsidTr="00656625">
        <w:trPr>
          <w:cantSplit/>
          <w:trHeight w:val="2962"/>
        </w:trPr>
        <w:tc>
          <w:tcPr>
            <w:tcW w:w="420" w:type="dxa"/>
            <w:textDirection w:val="btLr"/>
          </w:tcPr>
          <w:p w14:paraId="7CA1ABAC" w14:textId="6C438672"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lastRenderedPageBreak/>
              <w:t>15</w:t>
            </w:r>
          </w:p>
        </w:tc>
        <w:tc>
          <w:tcPr>
            <w:tcW w:w="420" w:type="dxa"/>
            <w:textDirection w:val="btLr"/>
          </w:tcPr>
          <w:p w14:paraId="6143E23D" w14:textId="10313774"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General </w:t>
            </w:r>
          </w:p>
        </w:tc>
        <w:tc>
          <w:tcPr>
            <w:tcW w:w="421" w:type="dxa"/>
            <w:textDirection w:val="btLr"/>
          </w:tcPr>
          <w:p w14:paraId="044B28A3" w14:textId="337987C9"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Interno</w:t>
            </w:r>
          </w:p>
        </w:tc>
        <w:tc>
          <w:tcPr>
            <w:tcW w:w="412" w:type="dxa"/>
            <w:textDirection w:val="btLr"/>
          </w:tcPr>
          <w:p w14:paraId="5262ACF6" w14:textId="5D7B8EA9"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Ejecución </w:t>
            </w:r>
          </w:p>
        </w:tc>
        <w:tc>
          <w:tcPr>
            <w:tcW w:w="411" w:type="dxa"/>
            <w:textDirection w:val="btLr"/>
          </w:tcPr>
          <w:p w14:paraId="2E92389A" w14:textId="494EC3E2"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Financiero/ legal / reputacional </w:t>
            </w:r>
          </w:p>
        </w:tc>
        <w:tc>
          <w:tcPr>
            <w:tcW w:w="1569" w:type="dxa"/>
            <w:textDirection w:val="btLr"/>
          </w:tcPr>
          <w:p w14:paraId="3A92409D" w14:textId="4A9445A6"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Actuaciones de corrupción, colusión, favorecimiento indebido o conflicto de intereses que incidan en la ejecución, modificación, supervisión, aprobación, recibo o pago de las obras.</w:t>
            </w:r>
          </w:p>
        </w:tc>
        <w:tc>
          <w:tcPr>
            <w:tcW w:w="1445" w:type="dxa"/>
            <w:textDirection w:val="btLr"/>
          </w:tcPr>
          <w:p w14:paraId="17C5AA9E" w14:textId="6CDC54D7"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Pérdida de recursos públicos, decisiones contractuales irregulares, investigaciones disciplinarias, fiscales o penales, nulidad de actuaciones y afectación de la confianza y reputación institucional.</w:t>
            </w:r>
          </w:p>
        </w:tc>
        <w:tc>
          <w:tcPr>
            <w:tcW w:w="426" w:type="dxa"/>
            <w:textDirection w:val="btLr"/>
          </w:tcPr>
          <w:p w14:paraId="152F323D" w14:textId="4028AC9C"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2</w:t>
            </w:r>
          </w:p>
        </w:tc>
        <w:tc>
          <w:tcPr>
            <w:tcW w:w="425" w:type="dxa"/>
            <w:textDirection w:val="btLr"/>
          </w:tcPr>
          <w:p w14:paraId="4EA70289" w14:textId="7372BE73"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5</w:t>
            </w:r>
          </w:p>
        </w:tc>
        <w:tc>
          <w:tcPr>
            <w:tcW w:w="425" w:type="dxa"/>
            <w:textDirection w:val="btLr"/>
          </w:tcPr>
          <w:p w14:paraId="78191A55" w14:textId="1401438E"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7</w:t>
            </w:r>
          </w:p>
        </w:tc>
        <w:tc>
          <w:tcPr>
            <w:tcW w:w="425" w:type="dxa"/>
            <w:textDirection w:val="btLr"/>
          </w:tcPr>
          <w:p w14:paraId="7614238A" w14:textId="52F7DB69"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Alto </w:t>
            </w:r>
          </w:p>
        </w:tc>
        <w:tc>
          <w:tcPr>
            <w:tcW w:w="567" w:type="dxa"/>
            <w:textDirection w:val="btLr"/>
          </w:tcPr>
          <w:p w14:paraId="7DA45E4A" w14:textId="2443D69A"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Contratista/  interventoría/ Entidad, según </w:t>
            </w:r>
            <w:r w:rsidRPr="002D2D2D">
              <w:rPr>
                <w:rFonts w:ascii="Arial" w:eastAsia="SimSun" w:hAnsi="Arial" w:cs="Arial"/>
                <w:kern w:val="3"/>
                <w:sz w:val="15"/>
                <w:szCs w:val="15"/>
                <w:lang w:eastAsia="zh-CN" w:bidi="hi-IN"/>
              </w:rPr>
              <w:t xml:space="preserve">corresponda </w:t>
            </w:r>
          </w:p>
        </w:tc>
        <w:tc>
          <w:tcPr>
            <w:tcW w:w="1701" w:type="dxa"/>
            <w:textDirection w:val="btLr"/>
          </w:tcPr>
          <w:p w14:paraId="25C23226" w14:textId="30BD5C66"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Aplicación de principios de transparencia, integridad y selección objetiva; declaración y gestión de conflictos de interés; trazabilidad de decisiones; revisión independiente de actas; controles de supervisión e interventoría; canales institucionales de denuncia y reporte.</w:t>
            </w:r>
          </w:p>
        </w:tc>
        <w:tc>
          <w:tcPr>
            <w:tcW w:w="426" w:type="dxa"/>
            <w:textDirection w:val="btLr"/>
          </w:tcPr>
          <w:p w14:paraId="260A999F" w14:textId="425FE94F"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1</w:t>
            </w:r>
          </w:p>
        </w:tc>
        <w:tc>
          <w:tcPr>
            <w:tcW w:w="425" w:type="dxa"/>
            <w:textDirection w:val="btLr"/>
          </w:tcPr>
          <w:p w14:paraId="7FB43CFA" w14:textId="62D3E68D"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3</w:t>
            </w:r>
          </w:p>
        </w:tc>
        <w:tc>
          <w:tcPr>
            <w:tcW w:w="567" w:type="dxa"/>
            <w:textDirection w:val="btLr"/>
          </w:tcPr>
          <w:p w14:paraId="40944951" w14:textId="25E53054"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4</w:t>
            </w:r>
          </w:p>
        </w:tc>
        <w:tc>
          <w:tcPr>
            <w:tcW w:w="425" w:type="dxa"/>
            <w:textDirection w:val="btLr"/>
          </w:tcPr>
          <w:p w14:paraId="13CD8411" w14:textId="56D95A45"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Medio </w:t>
            </w:r>
          </w:p>
        </w:tc>
        <w:tc>
          <w:tcPr>
            <w:tcW w:w="567" w:type="dxa"/>
            <w:textDirection w:val="btLr"/>
          </w:tcPr>
          <w:p w14:paraId="4E503945" w14:textId="6B68E6E0"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 xml:space="preserve">Si </w:t>
            </w:r>
          </w:p>
        </w:tc>
        <w:tc>
          <w:tcPr>
            <w:tcW w:w="567" w:type="dxa"/>
            <w:textDirection w:val="btLr"/>
          </w:tcPr>
          <w:p w14:paraId="76B1F5A3" w14:textId="7FCFC774"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Supervisor / Interventoría / Ordenador del gasto / Contratista</w:t>
            </w:r>
          </w:p>
        </w:tc>
        <w:tc>
          <w:tcPr>
            <w:tcW w:w="567" w:type="dxa"/>
            <w:textDirection w:val="btLr"/>
          </w:tcPr>
          <w:p w14:paraId="24296BCC" w14:textId="34ECD28B"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Hasta la liquidación del contrato</w:t>
            </w:r>
          </w:p>
        </w:tc>
        <w:tc>
          <w:tcPr>
            <w:tcW w:w="1134" w:type="dxa"/>
            <w:textDirection w:val="btLr"/>
          </w:tcPr>
          <w:p w14:paraId="64193511" w14:textId="7626F9CD"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Revisión de decisiones, actas, modificaciones, pagos, informes y posibles conflictos de interés; seguimiento a alertas y denuncias.</w:t>
            </w:r>
          </w:p>
        </w:tc>
        <w:tc>
          <w:tcPr>
            <w:tcW w:w="567" w:type="dxa"/>
            <w:textDirection w:val="btLr"/>
          </w:tcPr>
          <w:p w14:paraId="3615C3B7" w14:textId="1C9C2540" w:rsidR="002D2D2D" w:rsidRPr="002D2D2D" w:rsidRDefault="002D2D2D" w:rsidP="002D2D2D">
            <w:pPr>
              <w:spacing w:after="100" w:afterAutospacing="1"/>
              <w:ind w:left="113" w:right="113"/>
              <w:rPr>
                <w:rFonts w:ascii="Arial" w:eastAsia="SimSun" w:hAnsi="Arial" w:cs="Arial"/>
                <w:kern w:val="3"/>
                <w:sz w:val="15"/>
                <w:szCs w:val="15"/>
                <w:lang w:eastAsia="zh-CN" w:bidi="hi-IN"/>
              </w:rPr>
            </w:pPr>
            <w:r w:rsidRPr="002D2D2D">
              <w:rPr>
                <w:rFonts w:ascii="Arial" w:eastAsia="SimSun" w:hAnsi="Arial" w:cs="Arial"/>
                <w:kern w:val="3"/>
                <w:sz w:val="15"/>
                <w:szCs w:val="15"/>
                <w:lang w:eastAsia="zh-CN" w:bidi="hi-IN"/>
              </w:rPr>
              <w:t>Permanente</w:t>
            </w:r>
          </w:p>
        </w:tc>
      </w:tr>
    </w:tbl>
    <w:p w14:paraId="74770F23" w14:textId="77777777" w:rsidR="00815604" w:rsidRPr="005C2D86" w:rsidRDefault="00815604" w:rsidP="005C2D86">
      <w:pPr>
        <w:spacing w:after="100" w:afterAutospacing="1"/>
        <w:rPr>
          <w:rFonts w:ascii="Arial" w:eastAsia="SimSun" w:hAnsi="Arial" w:cs="Arial"/>
          <w:kern w:val="3"/>
          <w:sz w:val="15"/>
          <w:szCs w:val="15"/>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E44CDE">
      <w:headerReference w:type="default" r:id="rId11"/>
      <w:footerReference w:type="default" r:id="rId12"/>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7FA65" w14:textId="77777777" w:rsidR="0001789F" w:rsidRDefault="0001789F" w:rsidP="00091875">
      <w:pPr>
        <w:spacing w:line="240" w:lineRule="auto"/>
      </w:pPr>
      <w:r>
        <w:separator/>
      </w:r>
    </w:p>
  </w:endnote>
  <w:endnote w:type="continuationSeparator" w:id="0">
    <w:p w14:paraId="002CA7D8" w14:textId="77777777" w:rsidR="0001789F" w:rsidRDefault="0001789F" w:rsidP="00091875">
      <w:pPr>
        <w:spacing w:line="240" w:lineRule="auto"/>
      </w:pPr>
      <w:r>
        <w:continuationSeparator/>
      </w:r>
    </w:p>
  </w:endnote>
  <w:endnote w:type="continuationNotice" w:id="1">
    <w:p w14:paraId="5F92B486" w14:textId="77777777" w:rsidR="0001789F" w:rsidRDefault="000178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6"/>
      <w:gridCol w:w="2893"/>
      <w:gridCol w:w="1492"/>
      <w:gridCol w:w="426"/>
    </w:tblGrid>
    <w:tr w:rsidR="007633A4" w:rsidRPr="007B2A82" w14:paraId="3F1978E4" w14:textId="77777777" w:rsidTr="2292D34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w:t>
          </w:r>
          <w:r w:rsidR="004E5054" w:rsidRPr="007B2A82">
            <w:rPr>
              <w:rFonts w:ascii="Arial" w:eastAsia="Arial" w:hAnsi="Arial" w:cs="Arial"/>
              <w:sz w:val="16"/>
              <w:szCs w:val="16"/>
              <w:lang w:eastAsia="es-CO"/>
            </w:rPr>
            <w:t>FM</w:t>
          </w:r>
          <w:r w:rsidRPr="007B2A82">
            <w:rPr>
              <w:rFonts w:ascii="Arial" w:eastAsia="Arial" w:hAnsi="Arial" w:cs="Arial"/>
              <w:sz w:val="16"/>
              <w:szCs w:val="16"/>
              <w:lang w:eastAsia="es-CO"/>
            </w:rPr>
            <w:t>-</w:t>
          </w:r>
          <w:r w:rsidR="004E5054" w:rsidRPr="007B2A82">
            <w:rPr>
              <w:rFonts w:ascii="Arial" w:eastAsia="Arial" w:hAnsi="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60466EB8" w:rsidR="007633A4" w:rsidRPr="007B2A82" w:rsidRDefault="2292D343" w:rsidP="007633A4">
          <w:pPr>
            <w:spacing w:after="4" w:line="247" w:lineRule="auto"/>
            <w:ind w:left="10" w:hanging="10"/>
            <w:rPr>
              <w:rFonts w:ascii="Arial" w:eastAsia="Arial" w:hAnsi="Arial" w:cs="Arial"/>
              <w:sz w:val="16"/>
              <w:szCs w:val="16"/>
              <w:lang w:eastAsia="es-CO"/>
            </w:rPr>
          </w:pPr>
          <w:r w:rsidRPr="2292D343">
            <w:rPr>
              <w:rFonts w:ascii="Arial" w:eastAsia="Arial" w:hAnsi="Arial" w:cs="Arial"/>
              <w:sz w:val="16"/>
              <w:szCs w:val="16"/>
              <w:lang w:eastAsia="es-CO"/>
            </w:rPr>
            <w:t>4</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C3919" w14:textId="77777777" w:rsidR="0001789F" w:rsidRDefault="0001789F" w:rsidP="00091875">
      <w:pPr>
        <w:spacing w:line="240" w:lineRule="auto"/>
      </w:pPr>
      <w:r>
        <w:separator/>
      </w:r>
    </w:p>
  </w:footnote>
  <w:footnote w:type="continuationSeparator" w:id="0">
    <w:p w14:paraId="645C7E64" w14:textId="77777777" w:rsidR="0001789F" w:rsidRDefault="0001789F" w:rsidP="00091875">
      <w:pPr>
        <w:spacing w:line="240" w:lineRule="auto"/>
      </w:pPr>
      <w:r>
        <w:continuationSeparator/>
      </w:r>
    </w:p>
  </w:footnote>
  <w:footnote w:type="continuationNotice" w:id="1">
    <w:p w14:paraId="2F08DEBE" w14:textId="77777777" w:rsidR="0001789F" w:rsidRDefault="0001789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6AB75" w14:textId="63A275F1"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792"/>
      <w:gridCol w:w="7008"/>
      <w:gridCol w:w="1433"/>
      <w:gridCol w:w="3060"/>
    </w:tblGrid>
    <w:tr w:rsidR="007B2A82" w:rsidRPr="007B2A82" w14:paraId="584614E7" w14:textId="77777777" w:rsidTr="2292D343">
      <w:trPr>
        <w:trHeight w:val="146"/>
        <w:jc w:val="center"/>
      </w:trPr>
      <w:tc>
        <w:tcPr>
          <w:tcW w:w="5000" w:type="pct"/>
          <w:gridSpan w:val="4"/>
          <w:vAlign w:val="center"/>
        </w:tcPr>
        <w:p w14:paraId="440CAA54" w14:textId="63A19849"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MATRIZ 3 - RIESGOS</w:t>
          </w:r>
        </w:p>
        <w:p w14:paraId="34EF380D" w14:textId="01DC020F" w:rsidR="00D5252D" w:rsidRPr="007B2A82" w:rsidRDefault="2292D343" w:rsidP="2292D343">
          <w:pPr>
            <w:pStyle w:val="Encabezado"/>
            <w:jc w:val="center"/>
            <w:rPr>
              <w:rFonts w:ascii="Arial" w:hAnsi="Arial" w:cs="Arial"/>
              <w:b/>
              <w:bCs/>
              <w:sz w:val="16"/>
              <w:szCs w:val="16"/>
            </w:rPr>
          </w:pPr>
          <w:r w:rsidRPr="2292D343">
            <w:rPr>
              <w:rFonts w:ascii="Arial" w:hAnsi="Arial" w:cs="Arial"/>
              <w:b/>
              <w:bCs/>
              <w:sz w:val="16"/>
              <w:szCs w:val="16"/>
            </w:rPr>
            <w:t xml:space="preserve">LICITACIÓN DE OBRA PÚBLICA DE INFRAESTRUCTURA DE TRANSPORTE (VERSIÓN 4) </w:t>
          </w:r>
        </w:p>
      </w:tc>
    </w:tr>
    <w:tr w:rsidR="007B2A82" w:rsidRPr="007B2A82" w14:paraId="678BCEBD" w14:textId="77777777" w:rsidTr="2292D343">
      <w:trPr>
        <w:trHeight w:val="234"/>
        <w:jc w:val="center"/>
      </w:trPr>
      <w:tc>
        <w:tcPr>
          <w:tcW w:w="674" w:type="pct"/>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vAlign w:val="center"/>
        </w:tcPr>
        <w:p w14:paraId="7DD91EC9" w14:textId="242F5F29"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539" w:type="pct"/>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vAlign w:val="center"/>
        </w:tcPr>
        <w:p w14:paraId="5AFE4437"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7B2A82" w:rsidRPr="007B2A82" w14:paraId="69DA7E9B" w14:textId="77777777" w:rsidTr="2292D343">
      <w:trPr>
        <w:trHeight w:val="73"/>
        <w:jc w:val="center"/>
      </w:trPr>
      <w:tc>
        <w:tcPr>
          <w:tcW w:w="674" w:type="pct"/>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vAlign w:val="center"/>
        </w:tcPr>
        <w:p w14:paraId="5079C07E" w14:textId="0B2DE546" w:rsidR="00D5252D" w:rsidRPr="007B2A82" w:rsidRDefault="2292D343" w:rsidP="00D5252D">
          <w:pPr>
            <w:spacing w:after="4" w:line="249" w:lineRule="auto"/>
            <w:ind w:left="10" w:hanging="10"/>
            <w:rPr>
              <w:rFonts w:ascii="Arial" w:eastAsia="Arial" w:hAnsi="Arial" w:cs="Arial"/>
              <w:sz w:val="16"/>
              <w:szCs w:val="16"/>
            </w:rPr>
          </w:pPr>
          <w:r w:rsidRPr="2292D343">
            <w:rPr>
              <w:rFonts w:ascii="Arial" w:eastAsia="Arial" w:hAnsi="Arial" w:cs="Arial"/>
              <w:sz w:val="16"/>
              <w:szCs w:val="16"/>
            </w:rPr>
            <w:t>4</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83208871">
    <w:abstractNumId w:val="6"/>
  </w:num>
  <w:num w:numId="2" w16cid:durableId="2040547745">
    <w:abstractNumId w:val="6"/>
  </w:num>
  <w:num w:numId="3" w16cid:durableId="1979601322">
    <w:abstractNumId w:val="6"/>
  </w:num>
  <w:num w:numId="4" w16cid:durableId="16662123">
    <w:abstractNumId w:val="6"/>
  </w:num>
  <w:num w:numId="5" w16cid:durableId="559024058">
    <w:abstractNumId w:val="6"/>
  </w:num>
  <w:num w:numId="6" w16cid:durableId="490827520">
    <w:abstractNumId w:val="6"/>
  </w:num>
  <w:num w:numId="7" w16cid:durableId="1898543516">
    <w:abstractNumId w:val="6"/>
  </w:num>
  <w:num w:numId="8" w16cid:durableId="1669096882">
    <w:abstractNumId w:val="6"/>
  </w:num>
  <w:num w:numId="9" w16cid:durableId="1026950770">
    <w:abstractNumId w:val="6"/>
  </w:num>
  <w:num w:numId="10" w16cid:durableId="1958441611">
    <w:abstractNumId w:val="3"/>
  </w:num>
  <w:num w:numId="11" w16cid:durableId="1781996576">
    <w:abstractNumId w:val="1"/>
  </w:num>
  <w:num w:numId="12" w16cid:durableId="1560241062">
    <w:abstractNumId w:val="21"/>
  </w:num>
  <w:num w:numId="13" w16cid:durableId="296105088">
    <w:abstractNumId w:val="29"/>
  </w:num>
  <w:num w:numId="14" w16cid:durableId="1713995363">
    <w:abstractNumId w:val="14"/>
  </w:num>
  <w:num w:numId="15" w16cid:durableId="1492139862">
    <w:abstractNumId w:val="16"/>
  </w:num>
  <w:num w:numId="16" w16cid:durableId="1893613058">
    <w:abstractNumId w:val="0"/>
  </w:num>
  <w:num w:numId="17" w16cid:durableId="141654786">
    <w:abstractNumId w:val="2"/>
  </w:num>
  <w:num w:numId="18" w16cid:durableId="1614507884">
    <w:abstractNumId w:val="9"/>
  </w:num>
  <w:num w:numId="19" w16cid:durableId="437990077">
    <w:abstractNumId w:val="4"/>
  </w:num>
  <w:num w:numId="20" w16cid:durableId="1455169513">
    <w:abstractNumId w:val="18"/>
  </w:num>
  <w:num w:numId="21" w16cid:durableId="1616132685">
    <w:abstractNumId w:val="7"/>
  </w:num>
  <w:num w:numId="22" w16cid:durableId="943340269">
    <w:abstractNumId w:val="27"/>
  </w:num>
  <w:num w:numId="23" w16cid:durableId="199976938">
    <w:abstractNumId w:val="11"/>
  </w:num>
  <w:num w:numId="24" w16cid:durableId="1416779089">
    <w:abstractNumId w:val="12"/>
  </w:num>
  <w:num w:numId="25" w16cid:durableId="1326738807">
    <w:abstractNumId w:val="5"/>
  </w:num>
  <w:num w:numId="26" w16cid:durableId="278487352">
    <w:abstractNumId w:val="17"/>
  </w:num>
  <w:num w:numId="27" w16cid:durableId="1333950790">
    <w:abstractNumId w:val="15"/>
  </w:num>
  <w:num w:numId="28" w16cid:durableId="2093158941">
    <w:abstractNumId w:val="10"/>
  </w:num>
  <w:num w:numId="29" w16cid:durableId="27337629">
    <w:abstractNumId w:val="25"/>
  </w:num>
  <w:num w:numId="30" w16cid:durableId="2039623436">
    <w:abstractNumId w:val="26"/>
  </w:num>
  <w:num w:numId="31" w16cid:durableId="617178491">
    <w:abstractNumId w:val="24"/>
  </w:num>
  <w:num w:numId="32" w16cid:durableId="362219896">
    <w:abstractNumId w:val="13"/>
  </w:num>
  <w:num w:numId="33" w16cid:durableId="1233663223">
    <w:abstractNumId w:val="23"/>
  </w:num>
  <w:num w:numId="34" w16cid:durableId="585499733">
    <w:abstractNumId w:val="8"/>
  </w:num>
  <w:num w:numId="35" w16cid:durableId="2006785344">
    <w:abstractNumId w:val="22"/>
  </w:num>
  <w:num w:numId="36" w16cid:durableId="2143884317">
    <w:abstractNumId w:val="28"/>
  </w:num>
  <w:num w:numId="37" w16cid:durableId="92213945">
    <w:abstractNumId w:val="20"/>
  </w:num>
  <w:num w:numId="38" w16cid:durableId="794962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1789F"/>
    <w:rsid w:val="00033F45"/>
    <w:rsid w:val="00091875"/>
    <w:rsid w:val="000A0BB9"/>
    <w:rsid w:val="000A2F3B"/>
    <w:rsid w:val="000C2AAE"/>
    <w:rsid w:val="00101037"/>
    <w:rsid w:val="00103B17"/>
    <w:rsid w:val="00106362"/>
    <w:rsid w:val="001246B3"/>
    <w:rsid w:val="00136C78"/>
    <w:rsid w:val="00145102"/>
    <w:rsid w:val="001477DE"/>
    <w:rsid w:val="0015719E"/>
    <w:rsid w:val="001D1F23"/>
    <w:rsid w:val="001E7630"/>
    <w:rsid w:val="00277255"/>
    <w:rsid w:val="002D1AFB"/>
    <w:rsid w:val="002D2D2D"/>
    <w:rsid w:val="00316DD9"/>
    <w:rsid w:val="003322F8"/>
    <w:rsid w:val="003558EC"/>
    <w:rsid w:val="00374B32"/>
    <w:rsid w:val="00375454"/>
    <w:rsid w:val="0039239D"/>
    <w:rsid w:val="003B7338"/>
    <w:rsid w:val="003E331F"/>
    <w:rsid w:val="003E4428"/>
    <w:rsid w:val="003E6D71"/>
    <w:rsid w:val="003F50E3"/>
    <w:rsid w:val="00405EC2"/>
    <w:rsid w:val="004338C5"/>
    <w:rsid w:val="00462D6F"/>
    <w:rsid w:val="00490F03"/>
    <w:rsid w:val="004A089E"/>
    <w:rsid w:val="004D7C35"/>
    <w:rsid w:val="004E3B5C"/>
    <w:rsid w:val="004E5054"/>
    <w:rsid w:val="004F5C6F"/>
    <w:rsid w:val="00507FAA"/>
    <w:rsid w:val="00511F46"/>
    <w:rsid w:val="00513343"/>
    <w:rsid w:val="00540CF2"/>
    <w:rsid w:val="00545461"/>
    <w:rsid w:val="005752CE"/>
    <w:rsid w:val="0058222E"/>
    <w:rsid w:val="005C2D86"/>
    <w:rsid w:val="005E5030"/>
    <w:rsid w:val="00656625"/>
    <w:rsid w:val="00686C25"/>
    <w:rsid w:val="006A3288"/>
    <w:rsid w:val="006B4FEE"/>
    <w:rsid w:val="006C3AC4"/>
    <w:rsid w:val="006E6D9B"/>
    <w:rsid w:val="007115DA"/>
    <w:rsid w:val="00721886"/>
    <w:rsid w:val="00762556"/>
    <w:rsid w:val="007633A4"/>
    <w:rsid w:val="0076567A"/>
    <w:rsid w:val="0077727E"/>
    <w:rsid w:val="007B2A82"/>
    <w:rsid w:val="007B33E6"/>
    <w:rsid w:val="007C5B18"/>
    <w:rsid w:val="007C702A"/>
    <w:rsid w:val="007E1A1D"/>
    <w:rsid w:val="00805ECB"/>
    <w:rsid w:val="00815604"/>
    <w:rsid w:val="00833F3B"/>
    <w:rsid w:val="00841B5A"/>
    <w:rsid w:val="008537E3"/>
    <w:rsid w:val="0085653A"/>
    <w:rsid w:val="0085672F"/>
    <w:rsid w:val="00874392"/>
    <w:rsid w:val="00885039"/>
    <w:rsid w:val="008E39CA"/>
    <w:rsid w:val="009321E7"/>
    <w:rsid w:val="0097333F"/>
    <w:rsid w:val="009771F1"/>
    <w:rsid w:val="009E77AD"/>
    <w:rsid w:val="009F3A90"/>
    <w:rsid w:val="00A1437D"/>
    <w:rsid w:val="00A411F2"/>
    <w:rsid w:val="00A802EF"/>
    <w:rsid w:val="00A9107A"/>
    <w:rsid w:val="00A97889"/>
    <w:rsid w:val="00AB5F8B"/>
    <w:rsid w:val="00AE2ECB"/>
    <w:rsid w:val="00B26E25"/>
    <w:rsid w:val="00B60C9E"/>
    <w:rsid w:val="00B76DAD"/>
    <w:rsid w:val="00B773A4"/>
    <w:rsid w:val="00B81B1F"/>
    <w:rsid w:val="00B83621"/>
    <w:rsid w:val="00B92158"/>
    <w:rsid w:val="00B92584"/>
    <w:rsid w:val="00B94790"/>
    <w:rsid w:val="00BA3870"/>
    <w:rsid w:val="00BC48AE"/>
    <w:rsid w:val="00BD3A05"/>
    <w:rsid w:val="00BF3A5C"/>
    <w:rsid w:val="00C53FEB"/>
    <w:rsid w:val="00C61BDB"/>
    <w:rsid w:val="00C71F76"/>
    <w:rsid w:val="00CB7D17"/>
    <w:rsid w:val="00CD4E92"/>
    <w:rsid w:val="00CF543A"/>
    <w:rsid w:val="00CF7B39"/>
    <w:rsid w:val="00D13765"/>
    <w:rsid w:val="00D5252D"/>
    <w:rsid w:val="00D70D7B"/>
    <w:rsid w:val="00D802B8"/>
    <w:rsid w:val="00D86ECC"/>
    <w:rsid w:val="00DA2321"/>
    <w:rsid w:val="00DD4300"/>
    <w:rsid w:val="00DF421A"/>
    <w:rsid w:val="00E44CDE"/>
    <w:rsid w:val="00E46FBE"/>
    <w:rsid w:val="00E52F4D"/>
    <w:rsid w:val="00E56873"/>
    <w:rsid w:val="00EF53A7"/>
    <w:rsid w:val="00F27C60"/>
    <w:rsid w:val="00F6022F"/>
    <w:rsid w:val="00F63350"/>
    <w:rsid w:val="00F77C04"/>
    <w:rsid w:val="00F86A14"/>
    <w:rsid w:val="00FD3BD6"/>
    <w:rsid w:val="00FD3DFC"/>
    <w:rsid w:val="00FD71E4"/>
    <w:rsid w:val="00FF37BF"/>
    <w:rsid w:val="2292D343"/>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4158615-746F-4698-8F66-25EF6D803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7</Pages>
  <Words>2094</Words>
  <Characters>11523</Characters>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Printed>2020-11-13T22:46:00Z</cp:lastPrinted>
  <dcterms:created xsi:type="dcterms:W3CDTF">2022-08-02T17:35:00Z</dcterms:created>
  <dcterms:modified xsi:type="dcterms:W3CDTF">2026-10-08T14:35:00Z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