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B82BCA">
      <w:pPr>
        <w:pStyle w:val="26"/>
        <w:spacing w:after="120"/>
        <w:jc w:val="left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t xml:space="preserve">[Proceso </w:t>
      </w:r>
      <w:r>
        <w:rPr>
          <w:rFonts w:hint="default"/>
          <w:b/>
          <w:sz w:val="20"/>
          <w:szCs w:val="20"/>
          <w:highlight w:val="lightGray"/>
          <w:lang w:eastAsia="en-US"/>
        </w:rPr>
        <w:t>No. LP-OBRA-SP-043-2026</w:t>
      </w:r>
      <w:r>
        <w:rPr>
          <w:b/>
          <w:sz w:val="20"/>
          <w:szCs w:val="20"/>
          <w:highlight w:val="lightGray"/>
        </w:rPr>
        <w:t>]</w:t>
      </w:r>
    </w:p>
    <w:p w14:paraId="1CD43CDC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bookmarkStart w:id="0" w:name="_GoBack"/>
      <w:bookmarkEnd w:id="0"/>
    </w:p>
    <w:p w14:paraId="0D0A8AD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FORMATO 4</w:t>
      </w:r>
    </w:p>
    <w:p w14:paraId="7DB216CA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211B819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14:paraId="1B72C1A9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14:paraId="62D70CB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14:paraId="2743D388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6F0EE220">
      <w:pPr>
        <w:spacing w:after="0"/>
        <w:jc w:val="both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Objeto:  </w:t>
      </w:r>
    </w:p>
    <w:p w14:paraId="14948F3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</w:p>
    <w:p w14:paraId="04526AFF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1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0"/>
        <w:gridCol w:w="3689"/>
        <w:gridCol w:w="3689"/>
      </w:tblGrid>
      <w:tr w14:paraId="6CB16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60" w:type="dxa"/>
            <w:vAlign w:val="bottom"/>
          </w:tcPr>
          <w:p w14:paraId="27A6F53F">
            <w:pPr>
              <w:spacing w:after="0"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>
            <w:pPr>
              <w:spacing w:after="0"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>
            <w:pPr>
              <w:spacing w:after="0"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14:paraId="48C5A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60" w:type="dxa"/>
            <w:vAlign w:val="bottom"/>
          </w:tcPr>
          <w:p w14:paraId="6C5F0BDD">
            <w:pPr>
              <w:spacing w:after="0"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>
            <w:pPr>
              <w:spacing w:after="0"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>
            <w:pPr>
              <w:spacing w:after="0"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>
      <w:pPr>
        <w:spacing w:after="0" w:line="240" w:lineRule="auto"/>
        <w:contextualSpacing/>
        <w:jc w:val="both"/>
        <w:rPr>
          <w:rFonts w:ascii="Arial" w:hAnsi="Arial" w:eastAsia="MS Mincho" w:cs="Arial"/>
          <w:color w:val="3B3838" w:themeColor="background2" w:themeShade="40"/>
          <w:sz w:val="20"/>
          <w:szCs w:val="20"/>
          <w:lang w:eastAsia="es-ES"/>
        </w:rPr>
      </w:pPr>
    </w:p>
    <w:p w14:paraId="69A38969">
      <w:pPr>
        <w:spacing w:after="0"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60005382">
      <w:pPr>
        <w:spacing w:after="0"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14:paraId="609D65E8">
      <w:pPr>
        <w:spacing w:after="0"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hAnsi="Arial" w:eastAsia="MS Mincho" w:cs="Arial"/>
          <w:sz w:val="20"/>
          <w:szCs w:val="20"/>
          <w:lang w:eastAsia="es-ES"/>
        </w:rPr>
        <w:t>]</w:t>
      </w:r>
    </w:p>
    <w:p w14:paraId="41DB662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14:paraId="18EA93F4">
      <w:pPr>
        <w:spacing w:after="0" w:line="240" w:lineRule="auto"/>
        <w:ind w:left="708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3.1 Balance general y estado de resultados</w:t>
      </w:r>
    </w:p>
    <w:p w14:paraId="7A3AAA7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12"/>
        <w:tblW w:w="0" w:type="auto"/>
        <w:tblInd w:w="0" w:type="dxa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5"/>
        <w:gridCol w:w="1765"/>
        <w:gridCol w:w="1766"/>
        <w:gridCol w:w="1766"/>
        <w:gridCol w:w="1766"/>
      </w:tblGrid>
      <w:tr w14:paraId="7A71EB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Proponente plural</w:t>
            </w:r>
          </w:p>
        </w:tc>
      </w:tr>
      <w:tr w14:paraId="03137792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765" w:type="dxa"/>
            <w:vMerge w:val="continue"/>
            <w:shd w:val="clear" w:color="auto" w:fill="4E4D4D"/>
          </w:tcPr>
          <w:p w14:paraId="7F6E5DD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Integrante N°3 (Valor en pesos colombianos)</w:t>
            </w:r>
          </w:p>
        </w:tc>
      </w:tr>
      <w:tr w14:paraId="704CE501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</w:tcPr>
          <w:p w14:paraId="1CDECA4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val="es-ES" w:eastAsia="es-ES"/>
              </w:rPr>
              <w:t>Activo corriente</w:t>
            </w:r>
          </w:p>
        </w:tc>
        <w:tc>
          <w:tcPr>
            <w:tcW w:w="1765" w:type="dxa"/>
          </w:tcPr>
          <w:p w14:paraId="2A0295A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403512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4F06F34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58AFEE1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  <w:tr w14:paraId="532785E8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</w:tcPr>
          <w:p w14:paraId="50FA479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val="es-ES" w:eastAsia="es-ES"/>
              </w:rPr>
              <w:t>Activo total</w:t>
            </w:r>
          </w:p>
        </w:tc>
        <w:tc>
          <w:tcPr>
            <w:tcW w:w="1765" w:type="dxa"/>
          </w:tcPr>
          <w:p w14:paraId="2C99E30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26A7FFC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160B520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4B5691E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  <w:tr w14:paraId="558EF7E4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</w:tcPr>
          <w:p w14:paraId="2E490A5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val="es-ES" w:eastAsia="es-ES"/>
              </w:rPr>
              <w:t>Pasivo corriente</w:t>
            </w:r>
          </w:p>
        </w:tc>
        <w:tc>
          <w:tcPr>
            <w:tcW w:w="1765" w:type="dxa"/>
          </w:tcPr>
          <w:p w14:paraId="431DB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669B558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702CD8C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038662F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  <w:tr w14:paraId="4CB74E4F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</w:tcPr>
          <w:p w14:paraId="68C8CA1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val="es-ES" w:eastAsia="es-ES"/>
              </w:rPr>
              <w:t>Pasivo total</w:t>
            </w:r>
          </w:p>
        </w:tc>
        <w:tc>
          <w:tcPr>
            <w:tcW w:w="1765" w:type="dxa"/>
          </w:tcPr>
          <w:p w14:paraId="79FD62D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08C4C7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00371E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5D8B869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  <w:tr w14:paraId="1EA67D13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</w:tcPr>
          <w:p w14:paraId="2F4413C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val="es-ES" w:eastAsia="es-ES"/>
              </w:rPr>
              <w:t>Utilidad Operacional</w:t>
            </w:r>
          </w:p>
        </w:tc>
        <w:tc>
          <w:tcPr>
            <w:tcW w:w="1765" w:type="dxa"/>
          </w:tcPr>
          <w:p w14:paraId="61B876E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7CB6C7D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0B1EA03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30F413C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  <w:tr w14:paraId="30E8F5FF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</w:tcPr>
          <w:p w14:paraId="741910F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val="es-ES" w:eastAsia="es-ES"/>
              </w:rPr>
              <w:t>Gastos de intereses</w:t>
            </w:r>
          </w:p>
        </w:tc>
        <w:tc>
          <w:tcPr>
            <w:tcW w:w="1765" w:type="dxa"/>
          </w:tcPr>
          <w:p w14:paraId="00AC2C5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682D0A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2309D8D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4BD120E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  <w:tr w14:paraId="7B4BA2E5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</w:tcPr>
          <w:p w14:paraId="7431FF9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val="es-ES" w:eastAsia="es-ES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00547B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4420E26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3C9A020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</w:tbl>
    <w:p w14:paraId="1FB536C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14:paraId="6785910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79E3AA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14:paraId="62730548">
      <w:pPr>
        <w:pStyle w:val="25"/>
        <w:numPr>
          <w:ilvl w:val="1"/>
          <w:numId w:val="2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Capacidad financiera</w:t>
      </w:r>
    </w:p>
    <w:p w14:paraId="719E8F71">
      <w:p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14:paraId="6AF1DEA7">
      <w:pPr>
        <w:spacing w:after="0" w:line="240" w:lineRule="auto"/>
        <w:contextualSpacing/>
        <w:jc w:val="both"/>
        <w:rPr>
          <w:rFonts w:ascii="Arial" w:hAnsi="Arial" w:eastAsia="Times New Roman" w:cs="Arial"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>
      <w:pPr>
        <w:spacing w:after="0"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12"/>
        <w:tblW w:w="0" w:type="auto"/>
        <w:tblInd w:w="0" w:type="dxa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5"/>
        <w:gridCol w:w="1765"/>
        <w:gridCol w:w="1766"/>
        <w:gridCol w:w="1766"/>
        <w:gridCol w:w="1766"/>
      </w:tblGrid>
      <w:tr w14:paraId="4160C33E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shd w:val="clear" w:color="auto" w:fill="4E4D4D"/>
            <w:vAlign w:val="center"/>
          </w:tcPr>
          <w:p w14:paraId="4817341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Proponente Plural</w:t>
            </w:r>
          </w:p>
        </w:tc>
      </w:tr>
      <w:tr w14:paraId="4903C30F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shd w:val="clear" w:color="auto" w:fill="4E4D4D"/>
            <w:vAlign w:val="center"/>
          </w:tcPr>
          <w:p w14:paraId="7803853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Índice del integrante N°3</w:t>
            </w:r>
          </w:p>
        </w:tc>
      </w:tr>
      <w:tr w14:paraId="0A1364D1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vAlign w:val="center"/>
          </w:tcPr>
          <w:p w14:paraId="305EE74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  <w:lang w:val="es-ES" w:eastAsia="es-ES"/>
              </w:rPr>
              <w:t>Índice de liquidez</w:t>
            </w:r>
          </w:p>
        </w:tc>
        <w:tc>
          <w:tcPr>
            <w:tcW w:w="1765" w:type="dxa"/>
          </w:tcPr>
          <w:p w14:paraId="43DC281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6FFA361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6CFA24B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535F4CD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  <w:tr w14:paraId="1CB10E21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vAlign w:val="center"/>
          </w:tcPr>
          <w:p w14:paraId="250F6CC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  <w:lang w:val="es-ES" w:eastAsia="es-ES"/>
              </w:rPr>
              <w:t>Índice de endeudamiento</w:t>
            </w:r>
          </w:p>
        </w:tc>
        <w:tc>
          <w:tcPr>
            <w:tcW w:w="1765" w:type="dxa"/>
          </w:tcPr>
          <w:p w14:paraId="5BCE149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0BF8EB6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676C972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4BEEA15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  <w:tr w14:paraId="3086F969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vAlign w:val="center"/>
          </w:tcPr>
          <w:p w14:paraId="4F77DB4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  <w:lang w:val="es-ES" w:eastAsia="es-ES"/>
              </w:rPr>
              <w:t>Razón de cobertura de intereses</w:t>
            </w:r>
          </w:p>
        </w:tc>
        <w:tc>
          <w:tcPr>
            <w:tcW w:w="1765" w:type="dxa"/>
          </w:tcPr>
          <w:p w14:paraId="44253EF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63EC63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7EBF031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00E6C7A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</w:tbl>
    <w:p w14:paraId="451B0883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14:paraId="392266FD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7D5CE86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14:paraId="6060E9FB">
      <w:pPr>
        <w:pStyle w:val="25"/>
        <w:numPr>
          <w:ilvl w:val="1"/>
          <w:numId w:val="2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b/>
          <w:sz w:val="20"/>
          <w:szCs w:val="20"/>
          <w:lang w:eastAsia="es-ES"/>
        </w:rPr>
        <w:t>Capacidad organizacional</w:t>
      </w:r>
    </w:p>
    <w:p w14:paraId="00FD336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14:paraId="0CA9BB8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12"/>
        <w:tblW w:w="0" w:type="auto"/>
        <w:tblInd w:w="0" w:type="dxa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5"/>
        <w:gridCol w:w="1765"/>
        <w:gridCol w:w="1766"/>
        <w:gridCol w:w="1766"/>
        <w:gridCol w:w="1766"/>
      </w:tblGrid>
      <w:tr w14:paraId="46DC7705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shd w:val="clear" w:color="auto" w:fill="4E4D4D"/>
            <w:vAlign w:val="center"/>
          </w:tcPr>
          <w:p w14:paraId="7EF742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Proponente Plural</w:t>
            </w:r>
          </w:p>
        </w:tc>
      </w:tr>
      <w:tr w14:paraId="4F276718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shd w:val="clear" w:color="auto" w:fill="4E4D4D"/>
            <w:vAlign w:val="center"/>
          </w:tcPr>
          <w:p w14:paraId="79D3D15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hAnsi="Arial" w:eastAsia="Times New Roman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eastAsia="Calibri" w:cs="Arial"/>
                <w:b/>
                <w:color w:val="FFFFFF" w:themeColor="background1"/>
                <w:sz w:val="20"/>
                <w:szCs w:val="20"/>
                <w:lang w:val="es-ES" w:eastAsia="es-ES"/>
                <w14:textFill>
                  <w14:solidFill>
                    <w14:schemeClr w14:val="bg1"/>
                  </w14:solidFill>
                </w14:textFill>
              </w:rPr>
              <w:t>Índice del participante N°3</w:t>
            </w:r>
          </w:p>
        </w:tc>
      </w:tr>
      <w:tr w14:paraId="26F2E926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vAlign w:val="center"/>
          </w:tcPr>
          <w:p w14:paraId="35AAD9A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  <w:lang w:val="es-ES" w:eastAsia="es-ES"/>
              </w:rPr>
              <w:t>Rentabilidad sobre activos</w:t>
            </w:r>
          </w:p>
        </w:tc>
        <w:tc>
          <w:tcPr>
            <w:tcW w:w="1765" w:type="dxa"/>
          </w:tcPr>
          <w:p w14:paraId="766D0F5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50F292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04F7FC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38AEDA2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  <w:tr w14:paraId="048EE753">
        <w:tblPrEx>
          <w:tblBorders>
            <w:top w:val="single" w:color="CDCCCC" w:sz="4" w:space="0"/>
            <w:left w:val="single" w:color="CDCCCC" w:sz="4" w:space="0"/>
            <w:bottom w:val="single" w:color="CDCCCC" w:sz="4" w:space="0"/>
            <w:right w:val="single" w:color="CDCCCC" w:sz="4" w:space="0"/>
            <w:insideH w:val="single" w:color="CDCCCC" w:sz="4" w:space="0"/>
            <w:insideV w:val="single" w:color="CD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vAlign w:val="center"/>
          </w:tcPr>
          <w:p w14:paraId="4FE7236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val="es-ES"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  <w:lang w:val="es-ES" w:eastAsia="es-ES"/>
              </w:rPr>
              <w:t>Rentabilidad sobre el patrimonio</w:t>
            </w:r>
          </w:p>
        </w:tc>
        <w:tc>
          <w:tcPr>
            <w:tcW w:w="1765" w:type="dxa"/>
          </w:tcPr>
          <w:p w14:paraId="7145328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06AF58C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0FEDA2F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  <w:tc>
          <w:tcPr>
            <w:tcW w:w="1766" w:type="dxa"/>
          </w:tcPr>
          <w:p w14:paraId="2A90801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  <w:lang w:val="es-ES" w:eastAsia="es-ES"/>
              </w:rPr>
            </w:pPr>
          </w:p>
        </w:tc>
      </w:tr>
    </w:tbl>
    <w:p w14:paraId="794CFD0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14:paraId="1993868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hAnsi="Arial" w:eastAsia="Calibri" w:cs="Arial"/>
          <w:sz w:val="20"/>
          <w:szCs w:val="20"/>
          <w:lang w:eastAsia="es-ES"/>
        </w:rPr>
        <w:t>]</w:t>
      </w:r>
    </w:p>
    <w:p w14:paraId="4B9DB20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14:paraId="3CF6100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14:paraId="7BC48CF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</w:sdtEndPr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hAnsi="Arial" w:eastAsia="Calibri" w:cs="Arial"/>
          <w:sz w:val="20"/>
          <w:szCs w:val="20"/>
          <w:lang w:eastAsia="es-ES"/>
        </w:rPr>
        <w:t xml:space="preserve">, emitidos en </w:t>
      </w:r>
      <w:r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</w:sdtEndPr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</w:p>
    <w:p w14:paraId="3E60BD5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14:paraId="204BA15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14:paraId="7D8EFF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13"/>
        <w:tblW w:w="889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  <w:gridCol w:w="283"/>
        <w:gridCol w:w="4111"/>
      </w:tblGrid>
      <w:tr w14:paraId="7CD7A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4503" w:type="dxa"/>
            <w:shd w:val="clear" w:color="auto" w:fill="F2F2F2"/>
            <w:vAlign w:val="bottom"/>
          </w:tcPr>
          <w:p w14:paraId="71EBED8B">
            <w:pPr>
              <w:spacing w:after="0"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>
            <w:pPr>
              <w:spacing w:after="0"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>
            <w:pPr>
              <w:spacing w:after="0"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14:paraId="4849A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503" w:type="dxa"/>
            <w:vAlign w:val="center"/>
          </w:tcPr>
          <w:p w14:paraId="7948596E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679BCDB7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>
            <w:pPr>
              <w:spacing w:after="0"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14:paraId="317A5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503" w:type="dxa"/>
            <w:vAlign w:val="bottom"/>
          </w:tcPr>
          <w:p w14:paraId="4BCF21FC">
            <w:pPr>
              <w:spacing w:after="0"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</w:sdtEndPr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>
            <w:pPr>
              <w:spacing w:after="0"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>
            <w:pPr>
              <w:spacing w:after="0"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</w:sdtEndPr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14:paraId="12A8C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503" w:type="dxa"/>
            <w:vAlign w:val="bottom"/>
          </w:tcPr>
          <w:p w14:paraId="3C87F98B">
            <w:pPr>
              <w:spacing w:after="0"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</w:sdtEndPr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477D2210">
            <w:pPr>
              <w:spacing w:after="0"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>
            <w:pPr>
              <w:spacing w:after="0"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</w:sdtEndPr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val="zh-CN"/>
        </w:rPr>
      </w:pPr>
    </w:p>
    <w:sectPr>
      <w:headerReference r:id="rId5" w:type="default"/>
      <w:footerReference r:id="rId6" w:type="default"/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20"/>
      <w:tblW w:w="2245" w:type="pct"/>
      <w:tblInd w:w="0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788"/>
      <w:gridCol w:w="1971"/>
      <w:gridCol w:w="1016"/>
      <w:gridCol w:w="290"/>
    </w:tblGrid>
    <w:tr w14:paraId="06B315A7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20" w:hRule="atLeast"/>
      </w:trPr>
      <w:tc>
        <w:tcPr>
          <w:tcW w:w="969" w:type="pct"/>
          <w:shd w:val="clear" w:color="auto" w:fill="auto"/>
          <w:vAlign w:val="center"/>
        </w:tcPr>
        <w:p w14:paraId="0DA23F55">
          <w:pPr>
            <w:spacing w:after="4" w:line="249" w:lineRule="auto"/>
            <w:ind w:left="10" w:hanging="10"/>
            <w:rPr>
              <w:rFonts w:ascii="Calibri" w:hAnsi="Calibri" w:eastAsia="Arial" w:cs="Arial"/>
              <w:b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>
          <w:pPr>
            <w:spacing w:after="4" w:line="249" w:lineRule="auto"/>
            <w:ind w:left="10" w:hanging="10"/>
            <w:rPr>
              <w:rFonts w:ascii="Calibri" w:hAnsi="Calibri" w:eastAsia="Arial" w:cs="Arial"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>
          <w:pPr>
            <w:spacing w:after="4" w:line="249" w:lineRule="auto"/>
            <w:ind w:left="10" w:hanging="10"/>
            <w:jc w:val="center"/>
            <w:rPr>
              <w:rFonts w:ascii="Calibri" w:hAnsi="Calibri" w:eastAsia="Arial" w:cs="Arial"/>
              <w:b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>
          <w:pPr>
            <w:spacing w:after="4" w:line="249" w:lineRule="auto"/>
            <w:ind w:left="10" w:hanging="10"/>
            <w:rPr>
              <w:rFonts w:ascii="Calibri" w:hAnsi="Calibri" w:eastAsia="Arial" w:cs="Arial"/>
              <w:sz w:val="16"/>
              <w:szCs w:val="16"/>
              <w:lang w:eastAsia="es-CO"/>
            </w:rPr>
          </w:pPr>
          <w:r>
            <w:rPr>
              <w:rFonts w:ascii="Calibri" w:hAnsi="Calibri"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6148E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20"/>
      <w:tblW w:w="490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8875"/>
    </w:tblGrid>
    <w:tr w14:paraId="73F01C38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46" w:hRule="atLeast"/>
        <w:jc w:val="center"/>
      </w:trPr>
      <w:tc>
        <w:tcPr>
          <w:tcW w:w="500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4E37117F">
          <w:pPr>
            <w:pStyle w:val="10"/>
            <w:jc w:val="center"/>
            <w:rPr>
              <w:rFonts w:ascii="Arial" w:hAnsi="Arial" w:eastAsia="Calibri" w:cs="Arial"/>
              <w:b/>
              <w:sz w:val="16"/>
              <w:szCs w:val="16"/>
            </w:rPr>
          </w:pPr>
          <w:r>
            <w:rPr>
              <w:rFonts w:ascii="Arial" w:hAnsi="Arial" w:eastAsia="Calibri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>
          <w:pPr>
            <w:pStyle w:val="10"/>
            <w:jc w:val="center"/>
            <w:rPr>
              <w:rFonts w:ascii="Arial" w:hAnsi="Arial" w:eastAsia="Calibri" w:cs="Arial"/>
              <w:b/>
              <w:bCs/>
              <w:sz w:val="16"/>
              <w:szCs w:val="16"/>
            </w:rPr>
          </w:pPr>
          <w:r>
            <w:rPr>
              <w:rFonts w:ascii="Arial" w:hAnsi="Arial" w:eastAsia="Calibri" w:cs="Arial"/>
              <w:b/>
              <w:bCs/>
              <w:sz w:val="16"/>
              <w:szCs w:val="16"/>
            </w:rPr>
            <w:t>PROCESO LICITACIÓN CASCALOA</w:t>
          </w:r>
        </w:p>
      </w:tc>
    </w:tr>
  </w:tbl>
  <w:p w14:paraId="3AC9F747">
    <w:pPr>
      <w:pStyle w:val="1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9630E2"/>
    <w:multiLevelType w:val="multilevel"/>
    <w:tmpl w:val="289630E2"/>
    <w:lvl w:ilvl="0" w:tentative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3F696723"/>
    <w:multiLevelType w:val="multilevel"/>
    <w:tmpl w:val="3F696723"/>
    <w:lvl w:ilvl="0" w:tentative="0">
      <w:start w:val="1"/>
      <w:numFmt w:val="decimal"/>
      <w:pStyle w:val="14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4F1B80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437B1"/>
    <w:rsid w:val="00743D62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47E92"/>
    <w:rsid w:val="00F609C9"/>
    <w:rsid w:val="00F657CA"/>
    <w:rsid w:val="00FC5A61"/>
    <w:rsid w:val="00FD34F1"/>
    <w:rsid w:val="0E057A87"/>
    <w:rsid w:val="1FB809AC"/>
    <w:rsid w:val="42044AE3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unhideWhenUsed/>
    <w:qFormat/>
    <w:uiPriority w:val="99"/>
    <w:rPr>
      <w:sz w:val="16"/>
      <w:szCs w:val="16"/>
    </w:rPr>
  </w:style>
  <w:style w:type="character" w:styleId="5">
    <w:name w:val="footnote reference"/>
    <w:basedOn w:val="2"/>
    <w:semiHidden/>
    <w:unhideWhenUsed/>
    <w:qFormat/>
    <w:uiPriority w:val="99"/>
    <w:rPr>
      <w:vertAlign w:val="superscript"/>
    </w:rPr>
  </w:style>
  <w:style w:type="paragraph" w:styleId="6">
    <w:name w:val="footnote text"/>
    <w:basedOn w:val="1"/>
    <w:link w:val="24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7">
    <w:name w:val="annotation subject"/>
    <w:basedOn w:val="8"/>
    <w:next w:val="8"/>
    <w:link w:val="19"/>
    <w:semiHidden/>
    <w:unhideWhenUsed/>
    <w:qFormat/>
    <w:uiPriority w:val="99"/>
    <w:rPr>
      <w:b/>
      <w:bCs/>
    </w:rPr>
  </w:style>
  <w:style w:type="paragraph" w:styleId="8">
    <w:name w:val="annotation text"/>
    <w:basedOn w:val="1"/>
    <w:link w:val="18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9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0">
    <w:name w:val="header"/>
    <w:basedOn w:val="1"/>
    <w:link w:val="15"/>
    <w:unhideWhenUsed/>
    <w:qFormat/>
    <w:uiPriority w:val="99"/>
    <w:pPr>
      <w:tabs>
        <w:tab w:val="center" w:pos="4419"/>
        <w:tab w:val="right" w:pos="8838"/>
      </w:tabs>
      <w:spacing w:after="0" w:line="240" w:lineRule="auto"/>
    </w:pPr>
  </w:style>
  <w:style w:type="paragraph" w:styleId="11">
    <w:name w:val="footer"/>
    <w:basedOn w:val="1"/>
    <w:link w:val="16"/>
    <w:unhideWhenUsed/>
    <w:qFormat/>
    <w:uiPriority w:val="99"/>
    <w:pPr>
      <w:tabs>
        <w:tab w:val="center" w:pos="4419"/>
        <w:tab w:val="right" w:pos="8838"/>
      </w:tabs>
      <w:spacing w:after="0" w:line="240" w:lineRule="auto"/>
    </w:pPr>
  </w:style>
  <w:style w:type="table" w:styleId="12">
    <w:name w:val="Table Grid"/>
    <w:basedOn w:val="3"/>
    <w:qFormat/>
    <w:uiPriority w:val="59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">
    <w:name w:val="Tabla con cuadrícula11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Z Titulo 2"/>
    <w:basedOn w:val="1"/>
    <w:qFormat/>
    <w:uiPriority w:val="0"/>
    <w:pPr>
      <w:keepNext/>
      <w:keepLines/>
      <w:numPr>
        <w:ilvl w:val="0"/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character" w:customStyle="1" w:styleId="15">
    <w:name w:val="Encabezado Car"/>
    <w:basedOn w:val="2"/>
    <w:link w:val="10"/>
    <w:qFormat/>
    <w:uiPriority w:val="99"/>
  </w:style>
  <w:style w:type="character" w:customStyle="1" w:styleId="16">
    <w:name w:val="Pie de página Car"/>
    <w:basedOn w:val="2"/>
    <w:link w:val="11"/>
    <w:qFormat/>
    <w:uiPriority w:val="99"/>
  </w:style>
  <w:style w:type="character" w:customStyle="1" w:styleId="17">
    <w:name w:val="Texto de globo Car"/>
    <w:basedOn w:val="2"/>
    <w:link w:val="9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8">
    <w:name w:val="Texto comentario Car"/>
    <w:basedOn w:val="2"/>
    <w:link w:val="8"/>
    <w:qFormat/>
    <w:uiPriority w:val="99"/>
    <w:rPr>
      <w:sz w:val="20"/>
      <w:szCs w:val="20"/>
    </w:rPr>
  </w:style>
  <w:style w:type="character" w:customStyle="1" w:styleId="19">
    <w:name w:val="Asunto del comentario Car"/>
    <w:basedOn w:val="18"/>
    <w:link w:val="7"/>
    <w:semiHidden/>
    <w:qFormat/>
    <w:uiPriority w:val="99"/>
    <w:rPr>
      <w:b/>
      <w:bCs/>
      <w:sz w:val="20"/>
      <w:szCs w:val="20"/>
    </w:rPr>
  </w:style>
  <w:style w:type="table" w:customStyle="1" w:styleId="20">
    <w:name w:val="Cuadrícula de tabla clara1"/>
    <w:basedOn w:val="3"/>
    <w:qFormat/>
    <w:uiPriority w:val="9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customStyle="1" w:styleId="21">
    <w:name w:val="Grid Table Light"/>
    <w:basedOn w:val="3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22">
    <w:name w:val="Unresolved Mention"/>
    <w:basedOn w:val="2"/>
    <w:unhideWhenUsed/>
    <w:qFormat/>
    <w:uiPriority w:val="99"/>
    <w:rPr>
      <w:color w:val="605E5C"/>
      <w:shd w:val="clear" w:color="auto" w:fill="E1DFDD"/>
    </w:rPr>
  </w:style>
  <w:style w:type="character" w:customStyle="1" w:styleId="23">
    <w:name w:val="Mention"/>
    <w:basedOn w:val="2"/>
    <w:unhideWhenUsed/>
    <w:qFormat/>
    <w:uiPriority w:val="99"/>
    <w:rPr>
      <w:color w:val="2B579A"/>
      <w:shd w:val="clear" w:color="auto" w:fill="E1DFDD"/>
    </w:rPr>
  </w:style>
  <w:style w:type="character" w:customStyle="1" w:styleId="24">
    <w:name w:val="Texto nota pie Car"/>
    <w:basedOn w:val="2"/>
    <w:link w:val="6"/>
    <w:semiHidden/>
    <w:qFormat/>
    <w:uiPriority w:val="99"/>
    <w:rPr>
      <w:sz w:val="20"/>
      <w:szCs w:val="20"/>
    </w:rPr>
  </w:style>
  <w:style w:type="paragraph" w:styleId="25">
    <w:name w:val="List Paragraph"/>
    <w:basedOn w:val="1"/>
    <w:qFormat/>
    <w:uiPriority w:val="34"/>
    <w:pPr>
      <w:ind w:left="720"/>
      <w:contextualSpacing/>
    </w:pPr>
  </w:style>
  <w:style w:type="paragraph" w:customStyle="1" w:styleId="26">
    <w:name w:val="Invias Normal"/>
    <w:basedOn w:val="1"/>
    <w:qFormat/>
    <w:uiPriority w:val="0"/>
    <w:pPr>
      <w:tabs>
        <w:tab w:val="left" w:pos="-142"/>
      </w:tabs>
      <w:autoSpaceDE w:val="0"/>
      <w:autoSpaceDN w:val="0"/>
      <w:adjustRightInd w:val="0"/>
    </w:pPr>
    <w:rPr>
      <w:rFonts w:cs="Arial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glossaryDocument" Target="glossary/document.xml"/><Relationship Id="rId12" Type="http://schemas.openxmlformats.org/officeDocument/2006/relationships/fontTable" Target="fontTable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7665F9577666428DBC9EA32BDB92EF7B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E8AEB6D-4BE0-4360-9D4F-21B4E715A67A}"/>
      </w:docPartPr>
      <w:docPartBody>
        <w:p w14:paraId="06B4C779">
          <w:pPr>
            <w:pStyle w:val="5"/>
          </w:pPr>
          <w:r>
            <w:rPr>
              <w:rStyle w:val="4"/>
            </w:rPr>
            <w:t>Haga clic o pulse aquí para escribir texto.</w:t>
          </w:r>
        </w:p>
      </w:docPartBody>
    </w:docPart>
    <w:docPart>
      <w:docPartPr>
        <w:name w:val="50E77C986BBA4702829B8B5987D2A653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6971A67-610D-47B7-8583-56A658A3C09E}"/>
      </w:docPartPr>
      <w:docPartBody>
        <w:p w14:paraId="0A27C50F">
          <w:pPr>
            <w:pStyle w:val="6"/>
          </w:pPr>
          <w:r>
            <w:rPr>
              <w:rStyle w:val="4"/>
            </w:rPr>
            <w:t>Haga clic o pulse aquí para escribir texto.</w:t>
          </w:r>
        </w:p>
      </w:docPartBody>
    </w:docPart>
    <w:docPart>
      <w:docPartPr>
        <w:name w:val="E45E243F0FA54FDCB5F93F4EF8E63EED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AD8E73-E9BE-4E9C-8C8A-05917FCDF942}"/>
      </w:docPartPr>
      <w:docPartBody>
        <w:p w14:paraId="4FB3114D">
          <w:pPr>
            <w:pStyle w:val="7"/>
          </w:pPr>
          <w:r>
            <w:rPr>
              <w:rStyle w:val="4"/>
            </w:rPr>
            <w:t>Haga clic o pulse aquí para escribir texto.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1D485D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F522A"/>
    <w:rsid w:val="00CF67DC"/>
    <w:rsid w:val="00D753E6"/>
    <w:rsid w:val="00E10925"/>
    <w:rsid w:val="00EA10DE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qFormat="1" w:unhideWhenUsed="0" w:uiPriority="99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s-CO" w:eastAsia="es-CO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qFormat/>
    <w:uiPriority w:val="99"/>
  </w:style>
  <w:style w:type="paragraph" w:customStyle="1" w:styleId="5">
    <w:name w:val="7665F9577666428DBC9EA32BDB92EF7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s-CO" w:eastAsia="es-CO" w:bidi="ar-SA"/>
    </w:rPr>
  </w:style>
  <w:style w:type="paragraph" w:customStyle="1" w:styleId="6">
    <w:name w:val="50E77C986BBA4702829B8B5987D2A65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s-CO" w:eastAsia="es-CO" w:bidi="ar-SA"/>
    </w:rPr>
  </w:style>
  <w:style w:type="paragraph" w:customStyle="1" w:styleId="7">
    <w:name w:val="E45E243F0FA54FDCB5F93F4EF8E63EE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s-CO" w:eastAsia="es-CO" w:bidi="ar-SA"/>
    </w:rPr>
  </w:style>
</w:style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/>
</ds:datastoreItem>
</file>

<file path=customXml/itemProps2.xml><?xml version="1.0" encoding="utf-8"?>
<ds:datastoreItem xmlns:ds="http://schemas.openxmlformats.org/officeDocument/2006/customXml" ds:itemID="{B4018A89-12C2-4056-A883-42AE44AAF50B}">
  <ds:schemaRefs/>
</ds:datastoreItem>
</file>

<file path=customXml/itemProps3.xml><?xml version="1.0" encoding="utf-8"?>
<ds:datastoreItem xmlns:ds="http://schemas.openxmlformats.org/officeDocument/2006/customXml" ds:itemID="{BE195900-6383-465A-97E2-2CDEAADFA5E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435</Words>
  <Characters>2631</Characters>
  <Lines>22</Lines>
  <Paragraphs>6</Paragraphs>
  <TotalTime>0</TotalTime>
  <ScaleCrop>false</ScaleCrop>
  <LinksUpToDate>false</LinksUpToDate>
  <CharactersWithSpaces>3017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2026-10-11T23:35:00Z</dcterms:created>
  <dc:creator>Natalia Andrea Estupiñán Castro</dc:creator>
  <cp:lastModifiedBy>darrieta</cp:lastModifiedBy>
  <cp:lastPrinted>2020-11-27T18:52:00Z</cp:lastPrinted>
  <dcterms:modified xsi:type="dcterms:W3CDTF">2026-10-14T02:16:27Z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KSOProductBuildVer">
    <vt:lpwstr>2058-12.1.0.29162</vt:lpwstr>
  </property>
  <property fmtid="{D5CDD505-2E9C-101B-9397-08002B2CF9AE}" pid="10" name="ICV">
    <vt:lpwstr>F2C5B08122974EB48F613C7B40A85BAE_13</vt:lpwstr>
  </property>
  <property fmtid="{D5CDD505-2E9C-101B-9397-08002B2CF9AE}" pid="11" name="KSOTemplateDocerSaveRecord">
    <vt:lpwstr>eyJoZGlkIjoiZWYxNWJiOGRhZDVmNWY4ZmYxYzQxNzcyNGI1NmNiOTcifQ==</vt:lpwstr>
  </property>
</Properties>
</file>