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FCEC2" w14:textId="77777777" w:rsidR="00E04191" w:rsidRPr="00F56B05" w:rsidRDefault="00E04191" w:rsidP="00E04191">
      <w:pPr>
        <w:rPr>
          <w:rFonts w:ascii="Verdana" w:hAnsi="Verdana" w:cs="Arial"/>
          <w:b/>
          <w:sz w:val="18"/>
          <w:szCs w:val="18"/>
        </w:rPr>
      </w:pPr>
    </w:p>
    <w:p w14:paraId="68BBE88F" w14:textId="77777777" w:rsidR="00E04191" w:rsidRPr="00F56B05" w:rsidRDefault="00E04191" w:rsidP="00E04191">
      <w:pPr>
        <w:pStyle w:val="Ttulo1"/>
        <w:numPr>
          <w:ilvl w:val="0"/>
          <w:numId w:val="0"/>
        </w:numPr>
        <w:jc w:val="center"/>
        <w:rPr>
          <w:rFonts w:ascii="Verdana" w:hAnsi="Verdana" w:cstheme="minorHAnsi"/>
          <w:sz w:val="18"/>
          <w:szCs w:val="18"/>
          <w:lang w:val="es-CO"/>
        </w:rPr>
      </w:pPr>
      <w:r w:rsidRPr="00F56B05">
        <w:rPr>
          <w:rFonts w:ascii="Verdana" w:hAnsi="Verdana" w:cstheme="minorHAnsi"/>
          <w:sz w:val="18"/>
          <w:szCs w:val="18"/>
          <w:lang w:val="es-CO"/>
        </w:rPr>
        <w:t>ANEXO TECNICO</w:t>
      </w:r>
    </w:p>
    <w:p w14:paraId="0BD5A3B9" w14:textId="77777777" w:rsidR="00E04191" w:rsidRPr="00F56B05" w:rsidRDefault="00E04191" w:rsidP="00E04191">
      <w:pPr>
        <w:rPr>
          <w:rFonts w:ascii="Verdana" w:hAnsi="Verdana" w:cstheme="minorHAnsi"/>
          <w:sz w:val="18"/>
          <w:szCs w:val="18"/>
        </w:rPr>
      </w:pPr>
    </w:p>
    <w:p w14:paraId="1DF6A7A8" w14:textId="2C935459" w:rsidR="00E04191" w:rsidRPr="00F56B05" w:rsidRDefault="00E04191" w:rsidP="00E04191">
      <w:pPr>
        <w:tabs>
          <w:tab w:val="left" w:pos="4290"/>
        </w:tabs>
        <w:jc w:val="both"/>
        <w:rPr>
          <w:rFonts w:ascii="Verdana" w:hAnsi="Verdana" w:cstheme="minorHAnsi"/>
          <w:sz w:val="18"/>
          <w:szCs w:val="18"/>
        </w:rPr>
      </w:pPr>
      <w:r w:rsidRPr="00F56B05">
        <w:rPr>
          <w:rFonts w:ascii="Verdana" w:hAnsi="Verdana" w:cstheme="minorHAnsi"/>
          <w:b/>
          <w:bCs/>
          <w:sz w:val="18"/>
          <w:szCs w:val="18"/>
        </w:rPr>
        <w:t xml:space="preserve">OBJETO: </w:t>
      </w:r>
      <w:r w:rsidR="001D1D0A" w:rsidRPr="00F56B05">
        <w:rPr>
          <w:rFonts w:ascii="Verdana" w:hAnsi="Verdana"/>
          <w:bCs/>
          <w:sz w:val="18"/>
          <w:szCs w:val="18"/>
        </w:rPr>
        <w:t>(SG-297) APALANCAMIENTO VF 2027 PRESTAR EL SERVICIO DE MANTENIMIENTO PREVENTIVO Y EVENTUALMENTE CORRECTIVO DE LOS VEHICULOS DE PROPIEDAD DEL IDEAM UBICADOS EN LA CIUDAD DE BOGOTÁ</w:t>
      </w:r>
      <w:r w:rsidR="00EF6607" w:rsidRPr="00F56B05">
        <w:rPr>
          <w:rFonts w:ascii="Verdana" w:hAnsi="Verdana"/>
          <w:bCs/>
          <w:sz w:val="18"/>
          <w:szCs w:val="18"/>
        </w:rPr>
        <w:t>.</w:t>
      </w:r>
    </w:p>
    <w:p w14:paraId="1A8A9B65" w14:textId="10C9091C" w:rsidR="00E04191" w:rsidRPr="00F56B05" w:rsidRDefault="00E04191" w:rsidP="00E04191">
      <w:pPr>
        <w:tabs>
          <w:tab w:val="left" w:pos="4290"/>
        </w:tabs>
        <w:jc w:val="both"/>
        <w:rPr>
          <w:rFonts w:ascii="Verdana" w:hAnsi="Verdana" w:cstheme="minorHAnsi"/>
          <w:b/>
          <w:sz w:val="18"/>
          <w:szCs w:val="18"/>
        </w:rPr>
      </w:pPr>
    </w:p>
    <w:p w14:paraId="111A2026" w14:textId="3AA1D838" w:rsidR="00EF6607" w:rsidRPr="00F56B05" w:rsidRDefault="00E04191" w:rsidP="00EF6607">
      <w:pPr>
        <w:jc w:val="both"/>
        <w:rPr>
          <w:rFonts w:ascii="Verdana" w:hAnsi="Verdana" w:cs="Arial"/>
          <w:color w:val="000000"/>
          <w:sz w:val="18"/>
          <w:szCs w:val="18"/>
        </w:rPr>
      </w:pPr>
      <w:r w:rsidRPr="00F56B05">
        <w:rPr>
          <w:rFonts w:ascii="Verdana" w:hAnsi="Verdana" w:cstheme="minorHAnsi"/>
          <w:b/>
          <w:sz w:val="18"/>
          <w:szCs w:val="18"/>
        </w:rPr>
        <w:t>LUGAR DE LA PRESTACIÒN DEL SERVICIO:</w:t>
      </w:r>
      <w:r w:rsidRPr="00F56B05">
        <w:rPr>
          <w:rFonts w:ascii="Verdana" w:hAnsi="Verdana" w:cstheme="minorHAnsi"/>
          <w:sz w:val="18"/>
          <w:szCs w:val="18"/>
        </w:rPr>
        <w:t xml:space="preserve"> </w:t>
      </w:r>
      <w:r w:rsidR="001D1D0A" w:rsidRPr="00F56B05">
        <w:rPr>
          <w:rFonts w:ascii="Verdana" w:hAnsi="Verdana" w:cs="Arial"/>
          <w:color w:val="000000"/>
          <w:sz w:val="18"/>
          <w:szCs w:val="18"/>
        </w:rPr>
        <w:t>El lugar de ejecución será en la ciudad de Bogotá D.C. acorde a la dirección física que disponga el contratista para la recepción y prestación del servicio de mantenimiento a los vehículos del IDEAM.</w:t>
      </w:r>
      <w:r w:rsidR="00EF6607" w:rsidRPr="00F56B05">
        <w:rPr>
          <w:rFonts w:ascii="Verdana" w:hAnsi="Verdana" w:cs="Arial"/>
          <w:color w:val="000000"/>
          <w:sz w:val="18"/>
          <w:szCs w:val="18"/>
        </w:rPr>
        <w:t xml:space="preserve"> </w:t>
      </w:r>
    </w:p>
    <w:p w14:paraId="3CB106ED" w14:textId="77777777" w:rsidR="00FA0E94" w:rsidRPr="00F56B05" w:rsidRDefault="00FA0E94" w:rsidP="00FA0E94">
      <w:pPr>
        <w:jc w:val="both"/>
        <w:rPr>
          <w:rFonts w:ascii="Verdana" w:hAnsi="Verdana" w:cs="Arial"/>
          <w:color w:val="000000"/>
          <w:sz w:val="18"/>
          <w:szCs w:val="18"/>
        </w:rPr>
      </w:pPr>
    </w:p>
    <w:p w14:paraId="3869CDD1" w14:textId="3D47ED1B" w:rsidR="001D1D0A" w:rsidRPr="00F56B05" w:rsidRDefault="001D1D0A" w:rsidP="001D1D0A">
      <w:pPr>
        <w:jc w:val="both"/>
        <w:rPr>
          <w:rFonts w:ascii="Verdana" w:hAnsi="Verdana" w:cs="Arial"/>
          <w:sz w:val="18"/>
          <w:szCs w:val="18"/>
          <w:lang w:eastAsia="es-CO"/>
        </w:rPr>
      </w:pPr>
      <w:r w:rsidRPr="00F56B05">
        <w:rPr>
          <w:rFonts w:ascii="Verdana" w:hAnsi="Verdana" w:cs="Arial"/>
          <w:b/>
          <w:bCs/>
          <w:sz w:val="18"/>
          <w:szCs w:val="18"/>
          <w:lang w:eastAsia="es-CO"/>
        </w:rPr>
        <w:t>ESPECIFICACIONES TÉCNICAS</w:t>
      </w:r>
      <w:r w:rsidRPr="00F56B05">
        <w:rPr>
          <w:rFonts w:ascii="Verdana" w:hAnsi="Verdana" w:cs="Arial"/>
          <w:sz w:val="18"/>
          <w:szCs w:val="18"/>
          <w:lang w:eastAsia="es-CO"/>
        </w:rPr>
        <w:t>: El mantenimiento a realizar es preventivo y correctivo, conforme a la siguiente descripción:</w:t>
      </w:r>
    </w:p>
    <w:p w14:paraId="4E098FB6" w14:textId="77777777" w:rsidR="001D1D0A" w:rsidRPr="00F56B05" w:rsidRDefault="001D1D0A" w:rsidP="001D1D0A">
      <w:pPr>
        <w:jc w:val="both"/>
        <w:rPr>
          <w:rFonts w:ascii="Verdana" w:hAnsi="Verdana" w:cs="Arial"/>
          <w:sz w:val="18"/>
          <w:szCs w:val="18"/>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5"/>
        <w:gridCol w:w="4203"/>
        <w:gridCol w:w="1121"/>
        <w:gridCol w:w="1627"/>
        <w:gridCol w:w="1222"/>
      </w:tblGrid>
      <w:tr w:rsidR="001D1D0A" w:rsidRPr="00F56B05" w14:paraId="3EF6DDE0" w14:textId="77777777" w:rsidTr="00096132">
        <w:trPr>
          <w:trHeight w:val="20"/>
        </w:trPr>
        <w:tc>
          <w:tcPr>
            <w:tcW w:w="0" w:type="auto"/>
            <w:shd w:val="clear" w:color="auto" w:fill="BFBFBF" w:themeFill="background1" w:themeFillShade="BF"/>
            <w:vAlign w:val="center"/>
            <w:hideMark/>
          </w:tcPr>
          <w:p w14:paraId="5FDB0937" w14:textId="77777777" w:rsidR="001D1D0A" w:rsidRPr="00F56B05" w:rsidRDefault="001D1D0A" w:rsidP="00096132">
            <w:pPr>
              <w:jc w:val="center"/>
              <w:rPr>
                <w:rFonts w:ascii="Verdana" w:hAnsi="Verdana" w:cs="Calibri"/>
                <w:b/>
                <w:bCs/>
                <w:sz w:val="18"/>
                <w:szCs w:val="18"/>
                <w:lang w:eastAsia="es-CO"/>
              </w:rPr>
            </w:pPr>
            <w:r w:rsidRPr="00F56B05">
              <w:rPr>
                <w:rFonts w:ascii="Verdana" w:hAnsi="Verdana" w:cs="Calibri"/>
                <w:b/>
                <w:bCs/>
                <w:sz w:val="18"/>
                <w:szCs w:val="18"/>
                <w:lang w:eastAsia="es-CO"/>
              </w:rPr>
              <w:t>ITEM</w:t>
            </w:r>
          </w:p>
        </w:tc>
        <w:tc>
          <w:tcPr>
            <w:tcW w:w="0" w:type="auto"/>
            <w:shd w:val="clear" w:color="auto" w:fill="BFBFBF" w:themeFill="background1" w:themeFillShade="BF"/>
            <w:vAlign w:val="center"/>
            <w:hideMark/>
          </w:tcPr>
          <w:p w14:paraId="70FD637C" w14:textId="77777777" w:rsidR="001D1D0A" w:rsidRPr="00F56B05" w:rsidRDefault="001D1D0A" w:rsidP="00096132">
            <w:pPr>
              <w:jc w:val="center"/>
              <w:rPr>
                <w:rFonts w:ascii="Verdana" w:hAnsi="Verdana" w:cs="Calibri"/>
                <w:b/>
                <w:bCs/>
                <w:sz w:val="18"/>
                <w:szCs w:val="18"/>
                <w:lang w:eastAsia="es-CO"/>
              </w:rPr>
            </w:pPr>
            <w:r w:rsidRPr="00F56B05">
              <w:rPr>
                <w:rFonts w:ascii="Verdana" w:hAnsi="Verdana" w:cs="Calibri"/>
                <w:b/>
                <w:bCs/>
                <w:sz w:val="18"/>
                <w:szCs w:val="18"/>
                <w:lang w:eastAsia="es-CO"/>
              </w:rPr>
              <w:t xml:space="preserve">DESCRIPCIÓN DEL BIEN Y/O SERVICIO MANTENIMIENTO PREVENTIVO Y EVENTUALMENTE CORRECTIVO </w:t>
            </w:r>
          </w:p>
        </w:tc>
        <w:tc>
          <w:tcPr>
            <w:tcW w:w="0" w:type="auto"/>
            <w:shd w:val="clear" w:color="auto" w:fill="BFBFBF" w:themeFill="background1" w:themeFillShade="BF"/>
            <w:vAlign w:val="center"/>
            <w:hideMark/>
          </w:tcPr>
          <w:p w14:paraId="43DE8A73" w14:textId="77777777" w:rsidR="001D1D0A" w:rsidRPr="00F56B05" w:rsidRDefault="001D1D0A" w:rsidP="00096132">
            <w:pPr>
              <w:jc w:val="center"/>
              <w:rPr>
                <w:rFonts w:ascii="Verdana" w:hAnsi="Verdana" w:cs="Calibri"/>
                <w:b/>
                <w:bCs/>
                <w:sz w:val="18"/>
                <w:szCs w:val="18"/>
                <w:lang w:eastAsia="es-CO"/>
              </w:rPr>
            </w:pPr>
            <w:r w:rsidRPr="00F56B05">
              <w:rPr>
                <w:rFonts w:ascii="Verdana" w:hAnsi="Verdana" w:cs="Calibri"/>
                <w:b/>
                <w:bCs/>
                <w:sz w:val="18"/>
                <w:szCs w:val="18"/>
                <w:lang w:eastAsia="es-CO"/>
              </w:rPr>
              <w:t>CIUDAD</w:t>
            </w:r>
          </w:p>
        </w:tc>
        <w:tc>
          <w:tcPr>
            <w:tcW w:w="0" w:type="auto"/>
            <w:shd w:val="clear" w:color="auto" w:fill="BFBFBF" w:themeFill="background1" w:themeFillShade="BF"/>
            <w:vAlign w:val="center"/>
            <w:hideMark/>
          </w:tcPr>
          <w:p w14:paraId="4B72481A" w14:textId="77777777" w:rsidR="001D1D0A" w:rsidRPr="00F56B05" w:rsidRDefault="001D1D0A" w:rsidP="00096132">
            <w:pPr>
              <w:jc w:val="center"/>
              <w:rPr>
                <w:rFonts w:ascii="Verdana" w:hAnsi="Verdana" w:cs="Calibri"/>
                <w:b/>
                <w:bCs/>
                <w:sz w:val="18"/>
                <w:szCs w:val="18"/>
                <w:lang w:eastAsia="es-CO"/>
              </w:rPr>
            </w:pPr>
            <w:r w:rsidRPr="00F56B05">
              <w:rPr>
                <w:rFonts w:ascii="Verdana" w:hAnsi="Verdana" w:cs="Calibri"/>
                <w:b/>
                <w:bCs/>
                <w:sz w:val="18"/>
                <w:szCs w:val="18"/>
                <w:lang w:eastAsia="es-CO"/>
              </w:rPr>
              <w:t>PLACA DE INVENTARIO</w:t>
            </w:r>
          </w:p>
        </w:tc>
        <w:tc>
          <w:tcPr>
            <w:tcW w:w="0" w:type="auto"/>
            <w:shd w:val="clear" w:color="auto" w:fill="BFBFBF" w:themeFill="background1" w:themeFillShade="BF"/>
            <w:vAlign w:val="center"/>
            <w:hideMark/>
          </w:tcPr>
          <w:p w14:paraId="7A44DD9E" w14:textId="77777777" w:rsidR="001D1D0A" w:rsidRPr="00F56B05" w:rsidRDefault="001D1D0A" w:rsidP="00096132">
            <w:pPr>
              <w:jc w:val="center"/>
              <w:rPr>
                <w:rFonts w:ascii="Verdana" w:hAnsi="Verdana" w:cs="Calibri"/>
                <w:b/>
                <w:bCs/>
                <w:sz w:val="18"/>
                <w:szCs w:val="18"/>
                <w:lang w:eastAsia="es-CO"/>
              </w:rPr>
            </w:pPr>
            <w:r w:rsidRPr="00F56B05">
              <w:rPr>
                <w:rFonts w:ascii="Verdana" w:hAnsi="Verdana" w:cs="Calibri"/>
                <w:b/>
                <w:bCs/>
                <w:sz w:val="18"/>
                <w:szCs w:val="18"/>
                <w:lang w:eastAsia="es-CO"/>
              </w:rPr>
              <w:t>CANTIDAD</w:t>
            </w:r>
          </w:p>
        </w:tc>
      </w:tr>
      <w:tr w:rsidR="001D1D0A" w:rsidRPr="00F56B05" w14:paraId="5E3D3742" w14:textId="77777777" w:rsidTr="00096132">
        <w:trPr>
          <w:trHeight w:val="20"/>
        </w:trPr>
        <w:tc>
          <w:tcPr>
            <w:tcW w:w="0" w:type="auto"/>
            <w:vAlign w:val="center"/>
            <w:hideMark/>
          </w:tcPr>
          <w:p w14:paraId="1FAAAE5F"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c>
          <w:tcPr>
            <w:tcW w:w="0" w:type="auto"/>
            <w:vAlign w:val="center"/>
            <w:hideMark/>
          </w:tcPr>
          <w:p w14:paraId="71F03DBD" w14:textId="77777777" w:rsidR="001D1D0A" w:rsidRPr="00F56B05" w:rsidRDefault="001D1D0A" w:rsidP="00096132">
            <w:pPr>
              <w:jc w:val="both"/>
              <w:rPr>
                <w:rFonts w:ascii="Verdana" w:hAnsi="Verdana" w:cs="Calibri"/>
                <w:sz w:val="18"/>
                <w:szCs w:val="18"/>
                <w:lang w:eastAsia="es-CO"/>
              </w:rPr>
            </w:pPr>
            <w:r w:rsidRPr="00F56B05">
              <w:rPr>
                <w:rFonts w:ascii="Verdana" w:hAnsi="Verdana" w:cs="Calibri"/>
                <w:sz w:val="18"/>
                <w:szCs w:val="18"/>
                <w:lang w:eastAsia="es-CO"/>
              </w:rPr>
              <w:t xml:space="preserve">Mantenimiento preventivo y eventualmente correctivo de la camioneta marca RENAULT, línea ARKANA, modelo 2026, cilindrada 1.332 color BLANCO UNIVERSAL placas NPK818 </w:t>
            </w:r>
          </w:p>
        </w:tc>
        <w:tc>
          <w:tcPr>
            <w:tcW w:w="0" w:type="auto"/>
            <w:vAlign w:val="center"/>
            <w:hideMark/>
          </w:tcPr>
          <w:p w14:paraId="287D6396"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6D6248EE" w14:textId="77777777" w:rsidR="001D1D0A" w:rsidRPr="00F56B05" w:rsidRDefault="001D1D0A" w:rsidP="00096132">
            <w:pPr>
              <w:jc w:val="center"/>
              <w:rPr>
                <w:rFonts w:ascii="Verdana" w:hAnsi="Verdana" w:cs="Calibri"/>
                <w:sz w:val="18"/>
                <w:szCs w:val="18"/>
                <w:highlight w:val="yellow"/>
                <w:lang w:eastAsia="es-CO"/>
              </w:rPr>
            </w:pPr>
            <w:r w:rsidRPr="00F56B05">
              <w:rPr>
                <w:rFonts w:ascii="Verdana" w:hAnsi="Verdana" w:cs="Calibri"/>
                <w:sz w:val="18"/>
                <w:szCs w:val="18"/>
                <w:lang w:eastAsia="es-CO"/>
              </w:rPr>
              <w:t>73998</w:t>
            </w:r>
          </w:p>
        </w:tc>
        <w:tc>
          <w:tcPr>
            <w:tcW w:w="0" w:type="auto"/>
            <w:vAlign w:val="center"/>
            <w:hideMark/>
          </w:tcPr>
          <w:p w14:paraId="6E94D1B0"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1D1D0A" w:rsidRPr="00F56B05" w14:paraId="5D84926F" w14:textId="77777777" w:rsidTr="00096132">
        <w:trPr>
          <w:trHeight w:val="20"/>
        </w:trPr>
        <w:tc>
          <w:tcPr>
            <w:tcW w:w="0" w:type="auto"/>
            <w:vAlign w:val="center"/>
            <w:hideMark/>
          </w:tcPr>
          <w:p w14:paraId="6D7DD596"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2</w:t>
            </w:r>
          </w:p>
        </w:tc>
        <w:tc>
          <w:tcPr>
            <w:tcW w:w="0" w:type="auto"/>
            <w:vAlign w:val="center"/>
            <w:hideMark/>
          </w:tcPr>
          <w:p w14:paraId="0F77C9F1" w14:textId="77777777" w:rsidR="001D1D0A" w:rsidRPr="00F56B05" w:rsidRDefault="001D1D0A" w:rsidP="00096132">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RENAULT, línea ARKANA, modelo 2026, cilindrada 1.332 color BLANCO UNIVERSAL placas NPK817</w:t>
            </w:r>
          </w:p>
        </w:tc>
        <w:tc>
          <w:tcPr>
            <w:tcW w:w="0" w:type="auto"/>
            <w:vAlign w:val="center"/>
            <w:hideMark/>
          </w:tcPr>
          <w:p w14:paraId="018ACC24"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44C62D49"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73997</w:t>
            </w:r>
          </w:p>
        </w:tc>
        <w:tc>
          <w:tcPr>
            <w:tcW w:w="0" w:type="auto"/>
            <w:vAlign w:val="center"/>
            <w:hideMark/>
          </w:tcPr>
          <w:p w14:paraId="01C429CF"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1D1D0A" w:rsidRPr="00F56B05" w14:paraId="297DAD54" w14:textId="77777777" w:rsidTr="00096132">
        <w:trPr>
          <w:trHeight w:val="20"/>
        </w:trPr>
        <w:tc>
          <w:tcPr>
            <w:tcW w:w="0" w:type="auto"/>
            <w:vAlign w:val="center"/>
            <w:hideMark/>
          </w:tcPr>
          <w:p w14:paraId="41F29AEC"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3</w:t>
            </w:r>
          </w:p>
        </w:tc>
        <w:tc>
          <w:tcPr>
            <w:tcW w:w="0" w:type="auto"/>
            <w:vAlign w:val="center"/>
            <w:hideMark/>
          </w:tcPr>
          <w:p w14:paraId="132E1E1D" w14:textId="77777777" w:rsidR="001D1D0A" w:rsidRPr="00F56B05" w:rsidRDefault="001D1D0A" w:rsidP="00096132">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línea 4X4, modelo 2007, cilindrada 2.500 color AZUL placas OBF565</w:t>
            </w:r>
          </w:p>
        </w:tc>
        <w:tc>
          <w:tcPr>
            <w:tcW w:w="0" w:type="auto"/>
            <w:vAlign w:val="center"/>
            <w:hideMark/>
          </w:tcPr>
          <w:p w14:paraId="6B45F1DC"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755C6F04"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45915</w:t>
            </w:r>
          </w:p>
        </w:tc>
        <w:tc>
          <w:tcPr>
            <w:tcW w:w="0" w:type="auto"/>
            <w:vAlign w:val="center"/>
            <w:hideMark/>
          </w:tcPr>
          <w:p w14:paraId="761BF472"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1D1D0A" w:rsidRPr="00F56B05" w14:paraId="261BB241" w14:textId="77777777" w:rsidTr="00096132">
        <w:trPr>
          <w:trHeight w:val="20"/>
        </w:trPr>
        <w:tc>
          <w:tcPr>
            <w:tcW w:w="0" w:type="auto"/>
            <w:vAlign w:val="center"/>
            <w:hideMark/>
          </w:tcPr>
          <w:p w14:paraId="556F495B"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4</w:t>
            </w:r>
          </w:p>
        </w:tc>
        <w:tc>
          <w:tcPr>
            <w:tcW w:w="0" w:type="auto"/>
            <w:vAlign w:val="center"/>
            <w:hideMark/>
          </w:tcPr>
          <w:p w14:paraId="295DF9BB" w14:textId="77777777" w:rsidR="001D1D0A" w:rsidRPr="00F56B05" w:rsidRDefault="001D1D0A" w:rsidP="00096132">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línea 4X2, modelo 2007, cilindrada 2.500 color AZUL placas OBF566</w:t>
            </w:r>
          </w:p>
        </w:tc>
        <w:tc>
          <w:tcPr>
            <w:tcW w:w="0" w:type="auto"/>
            <w:vAlign w:val="center"/>
            <w:hideMark/>
          </w:tcPr>
          <w:p w14:paraId="15425453"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2CA9C261" w14:textId="77777777" w:rsidR="001D1D0A" w:rsidRPr="00F56B05" w:rsidRDefault="001D1D0A" w:rsidP="00096132">
            <w:pPr>
              <w:jc w:val="center"/>
              <w:rPr>
                <w:rFonts w:ascii="Verdana" w:hAnsi="Verdana" w:cs="Calibri"/>
                <w:sz w:val="18"/>
                <w:szCs w:val="18"/>
                <w:highlight w:val="yellow"/>
                <w:lang w:eastAsia="es-CO"/>
              </w:rPr>
            </w:pPr>
            <w:r w:rsidRPr="00F56B05">
              <w:rPr>
                <w:rFonts w:ascii="Verdana" w:hAnsi="Verdana" w:cs="Calibri"/>
                <w:sz w:val="18"/>
                <w:szCs w:val="18"/>
                <w:lang w:eastAsia="es-CO"/>
              </w:rPr>
              <w:t>45916</w:t>
            </w:r>
          </w:p>
        </w:tc>
        <w:tc>
          <w:tcPr>
            <w:tcW w:w="0" w:type="auto"/>
            <w:vAlign w:val="center"/>
            <w:hideMark/>
          </w:tcPr>
          <w:p w14:paraId="0792CEFF"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1D1D0A" w:rsidRPr="00F56B05" w14:paraId="57F8E864" w14:textId="77777777" w:rsidTr="00096132">
        <w:trPr>
          <w:trHeight w:val="20"/>
        </w:trPr>
        <w:tc>
          <w:tcPr>
            <w:tcW w:w="0" w:type="auto"/>
            <w:vAlign w:val="center"/>
            <w:hideMark/>
          </w:tcPr>
          <w:p w14:paraId="0F922223"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5</w:t>
            </w:r>
          </w:p>
        </w:tc>
        <w:tc>
          <w:tcPr>
            <w:tcW w:w="0" w:type="auto"/>
            <w:vAlign w:val="center"/>
            <w:hideMark/>
          </w:tcPr>
          <w:p w14:paraId="743446DE" w14:textId="77777777" w:rsidR="001D1D0A" w:rsidRPr="00F56B05" w:rsidRDefault="001D1D0A" w:rsidP="00096132">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línea BR 4X4, modelo 2006, cilindrada 2.700 color VERDE GLACIAR placas OBF926</w:t>
            </w:r>
          </w:p>
        </w:tc>
        <w:tc>
          <w:tcPr>
            <w:tcW w:w="0" w:type="auto"/>
            <w:vAlign w:val="center"/>
            <w:hideMark/>
          </w:tcPr>
          <w:p w14:paraId="148FAEA8"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672C2E2F" w14:textId="77777777" w:rsidR="001D1D0A" w:rsidRPr="00F56B05" w:rsidRDefault="001D1D0A" w:rsidP="00096132">
            <w:pPr>
              <w:jc w:val="center"/>
              <w:rPr>
                <w:rFonts w:ascii="Verdana" w:hAnsi="Verdana" w:cs="Calibri"/>
                <w:sz w:val="18"/>
                <w:szCs w:val="18"/>
                <w:highlight w:val="yellow"/>
                <w:lang w:eastAsia="es-CO"/>
              </w:rPr>
            </w:pPr>
            <w:r w:rsidRPr="00F56B05">
              <w:rPr>
                <w:rFonts w:ascii="Verdana" w:hAnsi="Verdana" w:cs="Calibri"/>
                <w:sz w:val="18"/>
                <w:szCs w:val="18"/>
                <w:lang w:eastAsia="es-CO"/>
              </w:rPr>
              <w:t>45917</w:t>
            </w:r>
          </w:p>
        </w:tc>
        <w:tc>
          <w:tcPr>
            <w:tcW w:w="0" w:type="auto"/>
            <w:vAlign w:val="center"/>
            <w:hideMark/>
          </w:tcPr>
          <w:p w14:paraId="24F4A209"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1D1D0A" w:rsidRPr="00F56B05" w14:paraId="584D1F48" w14:textId="77777777" w:rsidTr="00096132">
        <w:trPr>
          <w:trHeight w:val="20"/>
        </w:trPr>
        <w:tc>
          <w:tcPr>
            <w:tcW w:w="0" w:type="auto"/>
            <w:vAlign w:val="center"/>
            <w:hideMark/>
          </w:tcPr>
          <w:p w14:paraId="02F83C38"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6</w:t>
            </w:r>
          </w:p>
        </w:tc>
        <w:tc>
          <w:tcPr>
            <w:tcW w:w="0" w:type="auto"/>
            <w:vAlign w:val="center"/>
            <w:hideMark/>
          </w:tcPr>
          <w:p w14:paraId="082AD570" w14:textId="77777777" w:rsidR="001D1D0A" w:rsidRPr="00F56B05" w:rsidRDefault="001D1D0A" w:rsidP="00096132">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modelo 2008, cilindrada 2.500 color AZUL PARIA placas OBG216</w:t>
            </w:r>
          </w:p>
        </w:tc>
        <w:tc>
          <w:tcPr>
            <w:tcW w:w="0" w:type="auto"/>
            <w:vAlign w:val="center"/>
            <w:hideMark/>
          </w:tcPr>
          <w:p w14:paraId="6E4AD9CB"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489222BE"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45918</w:t>
            </w:r>
          </w:p>
        </w:tc>
        <w:tc>
          <w:tcPr>
            <w:tcW w:w="0" w:type="auto"/>
            <w:vAlign w:val="center"/>
            <w:hideMark/>
          </w:tcPr>
          <w:p w14:paraId="294BB435"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1D1D0A" w:rsidRPr="00F56B05" w14:paraId="26FDC113" w14:textId="77777777" w:rsidTr="00096132">
        <w:trPr>
          <w:trHeight w:val="20"/>
        </w:trPr>
        <w:tc>
          <w:tcPr>
            <w:tcW w:w="0" w:type="auto"/>
            <w:vAlign w:val="center"/>
            <w:hideMark/>
          </w:tcPr>
          <w:p w14:paraId="21B5F8AE"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7</w:t>
            </w:r>
          </w:p>
        </w:tc>
        <w:tc>
          <w:tcPr>
            <w:tcW w:w="0" w:type="auto"/>
            <w:vAlign w:val="center"/>
            <w:hideMark/>
          </w:tcPr>
          <w:p w14:paraId="5D11F7C9" w14:textId="77777777" w:rsidR="001D1D0A" w:rsidRPr="00F56B05" w:rsidRDefault="001D1D0A" w:rsidP="00096132">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modelo 2008, cilindrada 2.500 color AZUL PARIA placas OBG229</w:t>
            </w:r>
          </w:p>
        </w:tc>
        <w:tc>
          <w:tcPr>
            <w:tcW w:w="0" w:type="auto"/>
            <w:vAlign w:val="center"/>
            <w:hideMark/>
          </w:tcPr>
          <w:p w14:paraId="155BCC4A"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7DB8E66E"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45920</w:t>
            </w:r>
          </w:p>
        </w:tc>
        <w:tc>
          <w:tcPr>
            <w:tcW w:w="0" w:type="auto"/>
            <w:vAlign w:val="center"/>
            <w:hideMark/>
          </w:tcPr>
          <w:p w14:paraId="396D08F7"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1D1D0A" w:rsidRPr="00F56B05" w14:paraId="526B3A70" w14:textId="77777777" w:rsidTr="00096132">
        <w:trPr>
          <w:trHeight w:val="20"/>
        </w:trPr>
        <w:tc>
          <w:tcPr>
            <w:tcW w:w="0" w:type="auto"/>
            <w:vAlign w:val="center"/>
            <w:hideMark/>
          </w:tcPr>
          <w:p w14:paraId="6FE4CB78"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8</w:t>
            </w:r>
          </w:p>
        </w:tc>
        <w:tc>
          <w:tcPr>
            <w:tcW w:w="0" w:type="auto"/>
            <w:vAlign w:val="center"/>
            <w:hideMark/>
          </w:tcPr>
          <w:p w14:paraId="375EA511" w14:textId="77777777" w:rsidR="001D1D0A" w:rsidRPr="00F56B05" w:rsidRDefault="001D1D0A" w:rsidP="00096132">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MAZDA, modelo 2011, cilindrada 2.499 color PLATA SORRENTO placas OBI781</w:t>
            </w:r>
          </w:p>
        </w:tc>
        <w:tc>
          <w:tcPr>
            <w:tcW w:w="0" w:type="auto"/>
            <w:vAlign w:val="center"/>
            <w:hideMark/>
          </w:tcPr>
          <w:p w14:paraId="44EF5B5C"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2D90BEA0"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45922</w:t>
            </w:r>
          </w:p>
        </w:tc>
        <w:tc>
          <w:tcPr>
            <w:tcW w:w="0" w:type="auto"/>
            <w:vAlign w:val="center"/>
            <w:hideMark/>
          </w:tcPr>
          <w:p w14:paraId="24EDD0AD" w14:textId="77777777" w:rsidR="001D1D0A" w:rsidRPr="00F56B05" w:rsidRDefault="001D1D0A"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794648" w:rsidRPr="00F56B05" w14:paraId="709FA024" w14:textId="77777777" w:rsidTr="00096132">
        <w:trPr>
          <w:trHeight w:val="20"/>
        </w:trPr>
        <w:tc>
          <w:tcPr>
            <w:tcW w:w="0" w:type="auto"/>
            <w:vAlign w:val="center"/>
          </w:tcPr>
          <w:p w14:paraId="0C3AEFAC" w14:textId="36CF8AFA" w:rsidR="00794648" w:rsidRPr="00F56B05" w:rsidRDefault="00794648" w:rsidP="00096132">
            <w:pPr>
              <w:jc w:val="center"/>
              <w:rPr>
                <w:rFonts w:ascii="Verdana" w:hAnsi="Verdana" w:cs="Calibri"/>
                <w:sz w:val="18"/>
                <w:szCs w:val="18"/>
                <w:lang w:eastAsia="es-CO"/>
              </w:rPr>
            </w:pPr>
            <w:r w:rsidRPr="00F56B05">
              <w:rPr>
                <w:rFonts w:ascii="Verdana" w:hAnsi="Verdana" w:cs="Calibri"/>
                <w:sz w:val="18"/>
                <w:szCs w:val="18"/>
                <w:lang w:eastAsia="es-CO"/>
              </w:rPr>
              <w:t>9</w:t>
            </w:r>
          </w:p>
        </w:tc>
        <w:tc>
          <w:tcPr>
            <w:tcW w:w="0" w:type="auto"/>
            <w:vAlign w:val="center"/>
          </w:tcPr>
          <w:p w14:paraId="4C09580D" w14:textId="571E4EC9" w:rsidR="00794648" w:rsidRPr="00F56B05" w:rsidRDefault="00794648" w:rsidP="00096132">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motocicleta marca HONDA, modelo 2022, cilindrada 149 color ROJO BLANCO placas AQE68G.</w:t>
            </w:r>
          </w:p>
        </w:tc>
        <w:tc>
          <w:tcPr>
            <w:tcW w:w="0" w:type="auto"/>
            <w:vAlign w:val="center"/>
          </w:tcPr>
          <w:p w14:paraId="1D83B7E7" w14:textId="79E0BABD" w:rsidR="00794648" w:rsidRPr="00F56B05" w:rsidRDefault="00D736A9" w:rsidP="00096132">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tcPr>
          <w:p w14:paraId="6132CFD7" w14:textId="1053BD07" w:rsidR="00794648" w:rsidRPr="00F56B05" w:rsidRDefault="00794648" w:rsidP="00096132">
            <w:pPr>
              <w:jc w:val="center"/>
              <w:rPr>
                <w:rFonts w:ascii="Verdana" w:hAnsi="Verdana" w:cs="Calibri"/>
                <w:sz w:val="18"/>
                <w:szCs w:val="18"/>
                <w:lang w:eastAsia="es-CO"/>
              </w:rPr>
            </w:pPr>
            <w:r w:rsidRPr="00F56B05">
              <w:rPr>
                <w:rFonts w:ascii="Verdana" w:hAnsi="Verdana" w:cs="Calibri"/>
                <w:sz w:val="18"/>
                <w:szCs w:val="18"/>
                <w:lang w:eastAsia="es-CO"/>
              </w:rPr>
              <w:t>67190</w:t>
            </w:r>
          </w:p>
        </w:tc>
        <w:tc>
          <w:tcPr>
            <w:tcW w:w="0" w:type="auto"/>
            <w:vAlign w:val="center"/>
          </w:tcPr>
          <w:p w14:paraId="755C4A69" w14:textId="77877754" w:rsidR="00794648" w:rsidRPr="00F56B05" w:rsidRDefault="00794648" w:rsidP="00096132">
            <w:pPr>
              <w:jc w:val="center"/>
              <w:rPr>
                <w:rFonts w:ascii="Verdana" w:hAnsi="Verdana" w:cs="Calibri"/>
                <w:sz w:val="18"/>
                <w:szCs w:val="18"/>
                <w:lang w:eastAsia="es-CO"/>
              </w:rPr>
            </w:pPr>
            <w:r w:rsidRPr="00F56B05">
              <w:rPr>
                <w:rFonts w:ascii="Verdana" w:hAnsi="Verdana" w:cs="Calibri"/>
                <w:sz w:val="18"/>
                <w:szCs w:val="18"/>
                <w:lang w:eastAsia="es-CO"/>
              </w:rPr>
              <w:t>1</w:t>
            </w:r>
          </w:p>
        </w:tc>
      </w:tr>
    </w:tbl>
    <w:p w14:paraId="76ADC05D" w14:textId="77777777" w:rsidR="001D1D0A" w:rsidRPr="00F56B05" w:rsidRDefault="001D1D0A" w:rsidP="001D1D0A">
      <w:pPr>
        <w:jc w:val="both"/>
        <w:rPr>
          <w:rFonts w:ascii="Verdana" w:hAnsi="Verdana" w:cs="Arial"/>
          <w:sz w:val="18"/>
          <w:szCs w:val="18"/>
          <w:lang w:eastAsia="es-CO"/>
        </w:rPr>
      </w:pPr>
    </w:p>
    <w:p w14:paraId="0A790441" w14:textId="73F8736D" w:rsidR="008210B1" w:rsidRPr="00F56B05" w:rsidRDefault="008210B1" w:rsidP="008210B1">
      <w:pPr>
        <w:jc w:val="both"/>
        <w:rPr>
          <w:rFonts w:ascii="Verdana" w:hAnsi="Verdana" w:cs="Arial"/>
          <w:sz w:val="18"/>
          <w:szCs w:val="18"/>
          <w:lang w:eastAsia="es-CO"/>
        </w:rPr>
      </w:pPr>
      <w:r w:rsidRPr="00F56B05">
        <w:rPr>
          <w:rFonts w:ascii="Verdana" w:hAnsi="Verdana" w:cs="Arial"/>
          <w:sz w:val="18"/>
          <w:szCs w:val="18"/>
          <w:lang w:eastAsia="es-CO"/>
        </w:rPr>
        <w:lastRenderedPageBreak/>
        <w:t>*La motocicleta de placas AQE68G se encuentra actualmente ubicada en el Aeropuerto</w:t>
      </w:r>
      <w:r w:rsidRPr="00F56B05">
        <w:rPr>
          <w:rFonts w:ascii="Verdana" w:hAnsi="Verdana" w:cs="Arial"/>
          <w:sz w:val="18"/>
          <w:szCs w:val="18"/>
          <w:lang w:eastAsia="es-CO"/>
        </w:rPr>
        <w:t xml:space="preserve"> </w:t>
      </w:r>
      <w:r w:rsidRPr="00F56B05">
        <w:rPr>
          <w:rFonts w:ascii="Verdana" w:hAnsi="Verdana" w:cs="Arial"/>
          <w:sz w:val="18"/>
          <w:szCs w:val="18"/>
          <w:lang w:eastAsia="es-CO"/>
        </w:rPr>
        <w:t>de San Andrés, para efectos de la ejecución de las actividades de mantenimiento objeto</w:t>
      </w:r>
    </w:p>
    <w:p w14:paraId="442261C4" w14:textId="35A722EF" w:rsidR="008210B1" w:rsidRPr="00F56B05" w:rsidRDefault="008210B1" w:rsidP="008210B1">
      <w:pPr>
        <w:jc w:val="both"/>
        <w:rPr>
          <w:rFonts w:ascii="Verdana" w:hAnsi="Verdana" w:cs="Arial"/>
          <w:sz w:val="18"/>
          <w:szCs w:val="18"/>
          <w:lang w:eastAsia="es-CO"/>
        </w:rPr>
      </w:pPr>
      <w:r w:rsidRPr="00F56B05">
        <w:rPr>
          <w:rFonts w:ascii="Verdana" w:hAnsi="Verdana" w:cs="Arial"/>
          <w:sz w:val="18"/>
          <w:szCs w:val="18"/>
          <w:lang w:eastAsia="es-CO"/>
        </w:rPr>
        <w:t>de la presente contratación, el IDEAM realizará el traslado del vehículo a la ciudad de</w:t>
      </w:r>
      <w:r w:rsidRPr="00F56B05">
        <w:rPr>
          <w:rFonts w:ascii="Verdana" w:hAnsi="Verdana" w:cs="Arial"/>
          <w:sz w:val="18"/>
          <w:szCs w:val="18"/>
          <w:lang w:eastAsia="es-CO"/>
        </w:rPr>
        <w:t xml:space="preserve"> </w:t>
      </w:r>
      <w:r w:rsidRPr="00F56B05">
        <w:rPr>
          <w:rFonts w:ascii="Verdana" w:hAnsi="Verdana" w:cs="Arial"/>
          <w:sz w:val="18"/>
          <w:szCs w:val="18"/>
          <w:lang w:eastAsia="es-CO"/>
        </w:rPr>
        <w:t>Bogotá D.C. el Grupo de Servicios Administrativos adelantará las acciones necesarias para</w:t>
      </w:r>
      <w:r w:rsidRPr="00F56B05">
        <w:rPr>
          <w:rFonts w:ascii="Verdana" w:hAnsi="Verdana" w:cs="Arial"/>
          <w:sz w:val="18"/>
          <w:szCs w:val="18"/>
          <w:lang w:eastAsia="es-CO"/>
        </w:rPr>
        <w:t xml:space="preserve"> </w:t>
      </w:r>
      <w:r w:rsidRPr="00F56B05">
        <w:rPr>
          <w:rFonts w:ascii="Verdana" w:hAnsi="Verdana" w:cs="Arial"/>
          <w:sz w:val="18"/>
          <w:szCs w:val="18"/>
          <w:lang w:eastAsia="es-CO"/>
        </w:rPr>
        <w:t>trasladar la motocicleta de San Andrés a Bogotá D.C. antes de que se requiera su</w:t>
      </w:r>
      <w:r w:rsidRPr="00F56B05">
        <w:rPr>
          <w:rFonts w:ascii="Verdana" w:hAnsi="Verdana" w:cs="Arial"/>
          <w:sz w:val="18"/>
          <w:szCs w:val="18"/>
          <w:lang w:eastAsia="es-CO"/>
        </w:rPr>
        <w:t xml:space="preserve"> </w:t>
      </w:r>
      <w:r w:rsidRPr="00F56B05">
        <w:rPr>
          <w:rFonts w:ascii="Verdana" w:hAnsi="Verdana" w:cs="Arial"/>
          <w:sz w:val="18"/>
          <w:szCs w:val="18"/>
          <w:lang w:eastAsia="es-CO"/>
        </w:rPr>
        <w:t>mantenimiento. El traslado no tendrá costo para el contrato ni para el presupuesto del</w:t>
      </w:r>
      <w:r w:rsidRPr="00F56B05">
        <w:rPr>
          <w:rFonts w:ascii="Verdana" w:hAnsi="Verdana" w:cs="Arial"/>
          <w:sz w:val="18"/>
          <w:szCs w:val="18"/>
          <w:lang w:eastAsia="es-CO"/>
        </w:rPr>
        <w:t xml:space="preserve"> </w:t>
      </w:r>
      <w:r w:rsidRPr="00F56B05">
        <w:rPr>
          <w:rFonts w:ascii="Verdana" w:hAnsi="Verdana" w:cs="Arial"/>
          <w:sz w:val="18"/>
          <w:szCs w:val="18"/>
          <w:lang w:eastAsia="es-CO"/>
        </w:rPr>
        <w:t>proceso. La motocicleta llegó a San Andrés en un vuelo humanitario de la Aeronáutica</w:t>
      </w:r>
      <w:r w:rsidRPr="00F56B05">
        <w:rPr>
          <w:rFonts w:ascii="Verdana" w:hAnsi="Verdana" w:cs="Arial"/>
          <w:sz w:val="18"/>
          <w:szCs w:val="18"/>
          <w:lang w:eastAsia="es-CO"/>
        </w:rPr>
        <w:t xml:space="preserve"> </w:t>
      </w:r>
      <w:r w:rsidRPr="00F56B05">
        <w:rPr>
          <w:rFonts w:ascii="Verdana" w:hAnsi="Verdana" w:cs="Arial"/>
          <w:sz w:val="18"/>
          <w:szCs w:val="18"/>
          <w:lang w:eastAsia="es-CO"/>
        </w:rPr>
        <w:t>Civil, gracias a la gestión de la Subdirección de Meteorología. El regreso se gestionará por</w:t>
      </w:r>
      <w:r w:rsidRPr="00F56B05">
        <w:rPr>
          <w:rFonts w:ascii="Verdana" w:hAnsi="Verdana" w:cs="Arial"/>
          <w:sz w:val="18"/>
          <w:szCs w:val="18"/>
          <w:lang w:eastAsia="es-CO"/>
        </w:rPr>
        <w:t xml:space="preserve"> </w:t>
      </w:r>
      <w:r w:rsidRPr="00F56B05">
        <w:rPr>
          <w:rFonts w:ascii="Verdana" w:hAnsi="Verdana" w:cs="Arial"/>
          <w:sz w:val="18"/>
          <w:szCs w:val="18"/>
          <w:lang w:eastAsia="es-CO"/>
        </w:rPr>
        <w:t>el mismo medio interinstitucional, con el apoyo de esa Subdirección. Por eso el traslado</w:t>
      </w:r>
      <w:r w:rsidRPr="00F56B05">
        <w:rPr>
          <w:rFonts w:ascii="Verdana" w:hAnsi="Verdana" w:cs="Arial"/>
          <w:sz w:val="18"/>
          <w:szCs w:val="18"/>
          <w:lang w:eastAsia="es-CO"/>
        </w:rPr>
        <w:t xml:space="preserve"> </w:t>
      </w:r>
      <w:r w:rsidRPr="00F56B05">
        <w:rPr>
          <w:rFonts w:ascii="Verdana" w:hAnsi="Verdana" w:cs="Arial"/>
          <w:sz w:val="18"/>
          <w:szCs w:val="18"/>
          <w:lang w:eastAsia="es-CO"/>
        </w:rPr>
        <w:t>no se incluye en el presupuesto oficial. Una vez en Bogotá, el contratista hará el</w:t>
      </w:r>
      <w:r w:rsidRPr="00F56B05">
        <w:rPr>
          <w:rFonts w:ascii="Verdana" w:hAnsi="Verdana" w:cs="Arial"/>
          <w:sz w:val="18"/>
          <w:szCs w:val="18"/>
          <w:lang w:eastAsia="es-CO"/>
        </w:rPr>
        <w:t xml:space="preserve"> </w:t>
      </w:r>
      <w:r w:rsidRPr="00F56B05">
        <w:rPr>
          <w:rFonts w:ascii="Verdana" w:hAnsi="Verdana" w:cs="Arial"/>
          <w:sz w:val="18"/>
          <w:szCs w:val="18"/>
          <w:lang w:eastAsia="es-CO"/>
        </w:rPr>
        <w:t>diagnóstico técnico de la motocicleta, y el supervisor solo autorizará las intervenciones</w:t>
      </w:r>
    </w:p>
    <w:p w14:paraId="760D816E" w14:textId="77777777" w:rsidR="008210B1" w:rsidRPr="00F56B05" w:rsidRDefault="008210B1" w:rsidP="008210B1">
      <w:pPr>
        <w:jc w:val="both"/>
        <w:rPr>
          <w:rFonts w:ascii="Verdana" w:hAnsi="Verdana" w:cs="Arial"/>
          <w:sz w:val="18"/>
          <w:szCs w:val="18"/>
          <w:lang w:eastAsia="es-CO"/>
        </w:rPr>
      </w:pPr>
      <w:r w:rsidRPr="00F56B05">
        <w:rPr>
          <w:rFonts w:ascii="Verdana" w:hAnsi="Verdana" w:cs="Arial"/>
          <w:sz w:val="18"/>
          <w:szCs w:val="18"/>
          <w:lang w:eastAsia="es-CO"/>
        </w:rPr>
        <w:t>que ese diagnóstico confirme. Lo presupuestado a partir del histórico de mantenimientos</w:t>
      </w:r>
    </w:p>
    <w:p w14:paraId="0707944D" w14:textId="67F3ECFC" w:rsidR="008210B1" w:rsidRPr="00F56B05" w:rsidRDefault="008210B1" w:rsidP="008210B1">
      <w:pPr>
        <w:jc w:val="both"/>
        <w:rPr>
          <w:rFonts w:ascii="Verdana" w:hAnsi="Verdana" w:cs="Arial"/>
          <w:sz w:val="18"/>
          <w:szCs w:val="18"/>
          <w:lang w:eastAsia="es-CO"/>
        </w:rPr>
      </w:pPr>
      <w:r w:rsidRPr="00F56B05">
        <w:rPr>
          <w:rFonts w:ascii="Verdana" w:hAnsi="Verdana" w:cs="Arial"/>
          <w:sz w:val="18"/>
          <w:szCs w:val="18"/>
          <w:lang w:eastAsia="es-CO"/>
        </w:rPr>
        <w:t>es un valor de referencia y no obliga a ejecutar la totalidad de los ítems</w:t>
      </w:r>
      <w:r w:rsidRPr="00F56B05">
        <w:rPr>
          <w:rFonts w:ascii="Verdana" w:hAnsi="Verdana" w:cs="Arial"/>
          <w:sz w:val="18"/>
          <w:szCs w:val="18"/>
          <w:lang w:eastAsia="es-CO"/>
        </w:rPr>
        <w:t>.</w:t>
      </w:r>
    </w:p>
    <w:p w14:paraId="6D0F8073" w14:textId="77777777" w:rsidR="008210B1" w:rsidRPr="00F56B05" w:rsidRDefault="008210B1" w:rsidP="008210B1">
      <w:pPr>
        <w:jc w:val="both"/>
        <w:rPr>
          <w:rFonts w:ascii="Verdana" w:hAnsi="Verdana" w:cs="Arial"/>
          <w:sz w:val="18"/>
          <w:szCs w:val="18"/>
          <w:lang w:eastAsia="es-CO"/>
        </w:rPr>
      </w:pPr>
    </w:p>
    <w:p w14:paraId="02B99C49" w14:textId="628442E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Para la realización de los mantenimientos preventivos y eventualmente correctivos del parque automotor del IDEAM, es necesario tener el contratista tenga en cuenta lo siguiente:</w:t>
      </w:r>
    </w:p>
    <w:p w14:paraId="25AD5099" w14:textId="77777777" w:rsidR="001D1D0A" w:rsidRPr="00F56B05" w:rsidRDefault="001D1D0A" w:rsidP="001D1D0A">
      <w:pPr>
        <w:jc w:val="both"/>
        <w:rPr>
          <w:rFonts w:ascii="Verdana" w:hAnsi="Verdana" w:cs="Arial"/>
          <w:sz w:val="18"/>
          <w:szCs w:val="18"/>
          <w:lang w:eastAsia="es-CO"/>
        </w:rPr>
      </w:pPr>
    </w:p>
    <w:p w14:paraId="04F9BA48" w14:textId="77777777" w:rsidR="001D1D0A" w:rsidRPr="00F56B05" w:rsidRDefault="001D1D0A" w:rsidP="001D1D0A">
      <w:pPr>
        <w:pStyle w:val="Prrafodelista"/>
        <w:numPr>
          <w:ilvl w:val="0"/>
          <w:numId w:val="33"/>
        </w:numPr>
        <w:jc w:val="both"/>
        <w:rPr>
          <w:rFonts w:ascii="Verdana" w:hAnsi="Verdana" w:cs="Arial"/>
          <w:b/>
          <w:bCs/>
          <w:sz w:val="18"/>
          <w:szCs w:val="18"/>
          <w:lang w:eastAsia="es-CO"/>
        </w:rPr>
      </w:pPr>
      <w:r w:rsidRPr="00F56B05">
        <w:rPr>
          <w:rFonts w:ascii="Verdana" w:hAnsi="Verdana" w:cs="Arial"/>
          <w:b/>
          <w:bCs/>
          <w:sz w:val="18"/>
          <w:szCs w:val="18"/>
          <w:lang w:eastAsia="es-CO"/>
        </w:rPr>
        <w:t xml:space="preserve">Mantenimiento preventivo: </w:t>
      </w:r>
    </w:p>
    <w:p w14:paraId="7B6C0537" w14:textId="77777777" w:rsidR="001D1D0A" w:rsidRPr="00F56B05" w:rsidRDefault="001D1D0A" w:rsidP="001D1D0A">
      <w:pPr>
        <w:jc w:val="both"/>
        <w:rPr>
          <w:rFonts w:ascii="Verdana" w:hAnsi="Verdana" w:cs="Arial"/>
          <w:sz w:val="18"/>
          <w:szCs w:val="18"/>
          <w:lang w:eastAsia="es-CO"/>
        </w:rPr>
      </w:pPr>
    </w:p>
    <w:p w14:paraId="7A10FD7F"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Se entiende por mantenimiento preventivo el conjunto de actividades técnicas, mecánicas, eléctricas, electrónicas y de diagnóstico que se realizan de manera programada y/o periódica, de acuerdo con el kilometraje, tiempo de servicio, condiciones de operación, recomendaciones y especificaciones técnicas del fabricante, con el propósito de conservar los vehículos en condiciones adecuadas de funcionamiento, seguridad, confiabilidad y disponibilidad, prevenir la ocurrencia de fallas y prolongar la vida útil de sus componentes y sistemas.</w:t>
      </w:r>
    </w:p>
    <w:p w14:paraId="78D9EE57" w14:textId="77777777" w:rsidR="001D1D0A" w:rsidRPr="00F56B05" w:rsidRDefault="001D1D0A" w:rsidP="001D1D0A">
      <w:pPr>
        <w:jc w:val="both"/>
        <w:rPr>
          <w:rFonts w:ascii="Verdana" w:hAnsi="Verdana" w:cs="Arial"/>
          <w:sz w:val="18"/>
          <w:szCs w:val="18"/>
          <w:lang w:eastAsia="es-CO"/>
        </w:rPr>
      </w:pPr>
    </w:p>
    <w:p w14:paraId="5B996D86"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El mantenimiento preventivo podrá comprender, entre otras actividades, la inspección, revisión, diagnóstico, limpieza, lubricación, ajuste, calibración, sustitución de elementos de desgaste, cambio de lubricantes y fluidos, filtros, bujías, componentes del sistema de frenado, elementos de suspensión y dirección, revisión de sistemas eléctricos y electrónicos, neumáticos y demás componentes que, de acuerdo con las condiciones del vehículo o las recomendaciones del fabricante, requieran intervención preventiva.</w:t>
      </w:r>
    </w:p>
    <w:p w14:paraId="280B9981" w14:textId="77777777" w:rsidR="001D1D0A" w:rsidRPr="00F56B05" w:rsidRDefault="001D1D0A" w:rsidP="001D1D0A">
      <w:pPr>
        <w:jc w:val="both"/>
        <w:rPr>
          <w:rFonts w:ascii="Verdana" w:hAnsi="Verdana" w:cs="Arial"/>
          <w:sz w:val="18"/>
          <w:szCs w:val="18"/>
          <w:lang w:eastAsia="es-CO"/>
        </w:rPr>
      </w:pPr>
    </w:p>
    <w:p w14:paraId="600CABF3"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Para los vehículos Renault Arkana de tecnología híbrida, el mantenimiento preventivo comprenderá adicionalmente las actividades de inspección y diagnóstico especializado de los sistemas de propulsión electrificada, componentes eléctricos y electrónicos, batería de alta tensión, sistemas de gestión y control de energía, sistemas de recuperación de energía y demás componentes asociados, cuando corresponda y de acuerdo con las especificaciones y procedimientos establecidos por el fabricante.</w:t>
      </w:r>
    </w:p>
    <w:p w14:paraId="612D6B0F" w14:textId="77777777" w:rsidR="001D1D0A" w:rsidRPr="00F56B05" w:rsidRDefault="001D1D0A" w:rsidP="001D1D0A">
      <w:pPr>
        <w:jc w:val="both"/>
        <w:rPr>
          <w:rFonts w:ascii="Verdana" w:hAnsi="Verdana" w:cs="Arial"/>
          <w:sz w:val="18"/>
          <w:szCs w:val="18"/>
          <w:lang w:eastAsia="es-CO"/>
        </w:rPr>
      </w:pPr>
    </w:p>
    <w:p w14:paraId="2670F9DD"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Las actividades de mantenimiento preventivo deberán ejecutarse utilizando repuestos, autopartes, lubricantes, fluidos, insumos y demás elementos técnicamente idóneos y compatibles con cada vehículo, teniendo en cuenta su marca, línea, modelo, motorización y sistema de propulsión.</w:t>
      </w:r>
    </w:p>
    <w:p w14:paraId="572E5DD6" w14:textId="77777777" w:rsidR="001D1D0A" w:rsidRPr="00F56B05" w:rsidRDefault="001D1D0A" w:rsidP="001D1D0A">
      <w:pPr>
        <w:jc w:val="both"/>
        <w:rPr>
          <w:rFonts w:ascii="Verdana" w:hAnsi="Verdana" w:cs="Arial"/>
          <w:sz w:val="18"/>
          <w:szCs w:val="18"/>
          <w:lang w:eastAsia="es-CO"/>
        </w:rPr>
      </w:pPr>
    </w:p>
    <w:p w14:paraId="28D2D0AE" w14:textId="77777777" w:rsidR="001D1D0A" w:rsidRPr="00F56B05" w:rsidRDefault="001D1D0A" w:rsidP="001D1D0A">
      <w:pPr>
        <w:pStyle w:val="Prrafodelista"/>
        <w:numPr>
          <w:ilvl w:val="0"/>
          <w:numId w:val="33"/>
        </w:numPr>
        <w:jc w:val="both"/>
        <w:rPr>
          <w:rFonts w:ascii="Verdana" w:hAnsi="Verdana" w:cs="Arial"/>
          <w:b/>
          <w:bCs/>
          <w:sz w:val="18"/>
          <w:szCs w:val="18"/>
          <w:lang w:eastAsia="es-CO"/>
        </w:rPr>
      </w:pPr>
      <w:r w:rsidRPr="00F56B05">
        <w:rPr>
          <w:rFonts w:ascii="Verdana" w:hAnsi="Verdana" w:cs="Arial"/>
          <w:b/>
          <w:bCs/>
          <w:sz w:val="18"/>
          <w:szCs w:val="18"/>
          <w:lang w:eastAsia="es-CO"/>
        </w:rPr>
        <w:t>Mantenimiento correctivo:</w:t>
      </w:r>
    </w:p>
    <w:p w14:paraId="3A9C794E" w14:textId="77777777" w:rsidR="001D1D0A" w:rsidRPr="00F56B05" w:rsidRDefault="001D1D0A" w:rsidP="001D1D0A">
      <w:pPr>
        <w:jc w:val="both"/>
        <w:rPr>
          <w:rFonts w:ascii="Verdana" w:hAnsi="Verdana" w:cs="Arial"/>
          <w:sz w:val="18"/>
          <w:szCs w:val="18"/>
          <w:lang w:eastAsia="es-CO"/>
        </w:rPr>
      </w:pPr>
    </w:p>
    <w:p w14:paraId="1FE673DD"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Se entiende por mantenimiento correctivo el conjunto de actividades técnicas, mecánicas, eléctricas, electrónicas y de diagnóstico que se realizan con ocasión de la identificación de una falla, avería, deterioro, desgaste o funcionamiento anormal de uno o más componentes o sistemas del vehículo, con el propósito de restablecer sus condiciones adecuadas de funcionamiento, seguridad, confiabilidad y disponibilidad.</w:t>
      </w:r>
    </w:p>
    <w:p w14:paraId="66F7A68C" w14:textId="77777777" w:rsidR="001D1D0A" w:rsidRPr="00F56B05" w:rsidRDefault="001D1D0A" w:rsidP="001D1D0A">
      <w:pPr>
        <w:jc w:val="both"/>
        <w:rPr>
          <w:rFonts w:ascii="Verdana" w:hAnsi="Verdana" w:cs="Arial"/>
          <w:sz w:val="18"/>
          <w:szCs w:val="18"/>
          <w:lang w:eastAsia="es-CO"/>
        </w:rPr>
      </w:pPr>
    </w:p>
    <w:p w14:paraId="45BD2AB7"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El mantenimiento correctivo podrá comprender el diagnóstico de la falla, desmontaje, reparación, ajuste, calibración, reconstrucción, sustitución o instalación de componentes, así como el suministro e instalación de repuestos, autopartes, lubricantes, fluidos, insumos y demás elementos necesarios para la recuperación de las condiciones operativas del vehículo.</w:t>
      </w:r>
    </w:p>
    <w:p w14:paraId="49C902E7" w14:textId="77777777" w:rsidR="008210B1" w:rsidRPr="00F56B05" w:rsidRDefault="008210B1" w:rsidP="001D1D0A">
      <w:pPr>
        <w:jc w:val="both"/>
        <w:rPr>
          <w:rFonts w:ascii="Verdana" w:hAnsi="Verdana" w:cs="Arial"/>
          <w:sz w:val="18"/>
          <w:szCs w:val="18"/>
          <w:lang w:eastAsia="es-CO"/>
        </w:rPr>
      </w:pPr>
    </w:p>
    <w:p w14:paraId="5822AAE2" w14:textId="25D2A556" w:rsidR="008210B1" w:rsidRPr="00F56B05" w:rsidRDefault="008210B1" w:rsidP="008210B1">
      <w:pPr>
        <w:jc w:val="both"/>
        <w:rPr>
          <w:rFonts w:ascii="Verdana" w:hAnsi="Verdana" w:cs="Arial"/>
          <w:sz w:val="18"/>
          <w:szCs w:val="18"/>
          <w:lang w:eastAsia="es-CO"/>
        </w:rPr>
      </w:pPr>
      <w:r w:rsidRPr="00F56B05">
        <w:rPr>
          <w:rFonts w:ascii="Verdana" w:hAnsi="Verdana" w:cs="Arial"/>
          <w:sz w:val="18"/>
          <w:szCs w:val="18"/>
          <w:lang w:eastAsia="es-CO"/>
        </w:rPr>
        <w:t>El mantenimiento correctivo comprende también aquellas fallas, daños o acontecimientos</w:t>
      </w:r>
      <w:r w:rsidRPr="00F56B05">
        <w:rPr>
          <w:rFonts w:ascii="Verdana" w:hAnsi="Verdana" w:cs="Arial"/>
          <w:sz w:val="18"/>
          <w:szCs w:val="18"/>
          <w:lang w:eastAsia="es-CO"/>
        </w:rPr>
        <w:t xml:space="preserve"> </w:t>
      </w:r>
      <w:r w:rsidRPr="00F56B05">
        <w:rPr>
          <w:rFonts w:ascii="Verdana" w:hAnsi="Verdana" w:cs="Arial"/>
          <w:sz w:val="18"/>
          <w:szCs w:val="18"/>
          <w:lang w:eastAsia="es-CO"/>
        </w:rPr>
        <w:t>que puedan derivarse de hechos o circunstancias imprevisibles que ocurran de manera</w:t>
      </w:r>
      <w:r w:rsidRPr="00F56B05">
        <w:rPr>
          <w:rFonts w:ascii="Verdana" w:hAnsi="Verdana" w:cs="Arial"/>
          <w:sz w:val="18"/>
          <w:szCs w:val="18"/>
          <w:lang w:eastAsia="es-CO"/>
        </w:rPr>
        <w:t xml:space="preserve"> </w:t>
      </w:r>
      <w:r w:rsidRPr="00F56B05">
        <w:rPr>
          <w:rFonts w:ascii="Verdana" w:hAnsi="Verdana" w:cs="Arial"/>
          <w:sz w:val="18"/>
          <w:szCs w:val="18"/>
          <w:lang w:eastAsia="es-CO"/>
        </w:rPr>
        <w:t xml:space="preserve">repentina y </w:t>
      </w:r>
      <w:r w:rsidRPr="00F56B05">
        <w:rPr>
          <w:rFonts w:ascii="Verdana" w:hAnsi="Verdana" w:cs="Arial"/>
          <w:sz w:val="18"/>
          <w:szCs w:val="18"/>
          <w:lang w:eastAsia="es-CO"/>
        </w:rPr>
        <w:lastRenderedPageBreak/>
        <w:t>que no hubieran podido anticiparse razonablemente, aun cuando el vehículo</w:t>
      </w:r>
      <w:r w:rsidRPr="00F56B05">
        <w:rPr>
          <w:rFonts w:ascii="Verdana" w:hAnsi="Verdana" w:cs="Arial"/>
          <w:sz w:val="18"/>
          <w:szCs w:val="18"/>
          <w:lang w:eastAsia="es-CO"/>
        </w:rPr>
        <w:t xml:space="preserve"> </w:t>
      </w:r>
      <w:r w:rsidRPr="00F56B05">
        <w:rPr>
          <w:rFonts w:ascii="Verdana" w:hAnsi="Verdana" w:cs="Arial"/>
          <w:sz w:val="18"/>
          <w:szCs w:val="18"/>
          <w:lang w:eastAsia="es-CO"/>
        </w:rPr>
        <w:t>haya recibido oportunamente el mantenimiento preventivo correspondiente y se hayan</w:t>
      </w:r>
      <w:r w:rsidRPr="00F56B05">
        <w:rPr>
          <w:rFonts w:ascii="Verdana" w:hAnsi="Verdana" w:cs="Arial"/>
          <w:sz w:val="18"/>
          <w:szCs w:val="18"/>
          <w:lang w:eastAsia="es-CO"/>
        </w:rPr>
        <w:t xml:space="preserve"> </w:t>
      </w:r>
      <w:r w:rsidRPr="00F56B05">
        <w:rPr>
          <w:rFonts w:ascii="Verdana" w:hAnsi="Verdana" w:cs="Arial"/>
          <w:sz w:val="18"/>
          <w:szCs w:val="18"/>
          <w:lang w:eastAsia="es-CO"/>
        </w:rPr>
        <w:t>atendido las recomendaciones del fabricante</w:t>
      </w:r>
    </w:p>
    <w:p w14:paraId="051C90DE" w14:textId="77777777" w:rsidR="001D1D0A" w:rsidRPr="00F56B05" w:rsidRDefault="001D1D0A" w:rsidP="001D1D0A">
      <w:pPr>
        <w:jc w:val="both"/>
        <w:rPr>
          <w:rFonts w:ascii="Verdana" w:hAnsi="Verdana" w:cs="Arial"/>
          <w:sz w:val="18"/>
          <w:szCs w:val="18"/>
          <w:lang w:eastAsia="es-CO"/>
        </w:rPr>
      </w:pPr>
    </w:p>
    <w:p w14:paraId="33EE34B8"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Las actividades correctivas podrán estar relacionadas, entre otros, con los sistemas de motor, transmisión, suspensión, dirección, frenos, refrigeración, alimentación, escape, combustible, sistemas eléctricos y electrónicos, aire acondicionado, carrocería, seguridad, neumáticos y demás componentes que integren el vehículo.</w:t>
      </w:r>
    </w:p>
    <w:p w14:paraId="546946CB" w14:textId="77777777" w:rsidR="001D1D0A" w:rsidRPr="00F56B05" w:rsidRDefault="001D1D0A" w:rsidP="001D1D0A">
      <w:pPr>
        <w:jc w:val="both"/>
        <w:rPr>
          <w:rFonts w:ascii="Verdana" w:hAnsi="Verdana" w:cs="Arial"/>
          <w:sz w:val="18"/>
          <w:szCs w:val="18"/>
          <w:lang w:eastAsia="es-CO"/>
        </w:rPr>
      </w:pPr>
    </w:p>
    <w:p w14:paraId="65CDAC51"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Para los vehículos Renault Arkana de tecnología híbrida, el mantenimiento correctivo podrá comprender el diagnóstico y, cuando técnicamente sea procedente, la reparación o sustitución de componentes relacionados con el sistema de propulsión electrificada, motor eléctrico, batería de alta tensión, sistemas de gestión y control de energía, sistemas de recuperación de energía, componentes electrónicos, cableado y demás elementos asociados, de conformidad con los procedimientos, especificaciones técnicas y condiciones de garantía establecidas por el fabricante.</w:t>
      </w:r>
    </w:p>
    <w:p w14:paraId="1E587FB6" w14:textId="77777777" w:rsidR="001D1D0A" w:rsidRPr="00F56B05" w:rsidRDefault="001D1D0A" w:rsidP="001D1D0A">
      <w:pPr>
        <w:jc w:val="both"/>
        <w:rPr>
          <w:rFonts w:ascii="Verdana" w:hAnsi="Verdana" w:cs="Arial"/>
          <w:sz w:val="18"/>
          <w:szCs w:val="18"/>
          <w:lang w:eastAsia="es-CO"/>
        </w:rPr>
      </w:pPr>
    </w:p>
    <w:p w14:paraId="44282C41"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La ejecución de actividades de mantenimiento correctivo que impliquen el suministro de repuestos o la realización de trabajos adicionales deberá estar precedida por el diagnóstico técnico correspondiente y la autorización del supervisor del contrato, de conformidad con el procedimiento establecido para la ejecución de los servicios. En ningún caso se deberán efectuar intervenciones o generar costos adicionales sin la autorización correspondiente.</w:t>
      </w:r>
    </w:p>
    <w:p w14:paraId="543689DC" w14:textId="77777777" w:rsidR="001D1D0A" w:rsidRPr="00F56B05" w:rsidRDefault="001D1D0A" w:rsidP="001D1D0A">
      <w:pPr>
        <w:jc w:val="both"/>
        <w:rPr>
          <w:rFonts w:ascii="Verdana" w:hAnsi="Verdana" w:cs="Arial"/>
          <w:sz w:val="18"/>
          <w:szCs w:val="18"/>
          <w:lang w:eastAsia="es-CO"/>
        </w:rPr>
      </w:pPr>
    </w:p>
    <w:p w14:paraId="4B53AB5E"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Las actividades de mantenimiento correctivo deberán ejecutarse por personal técnicamente competente y con los equipos, herramientas y procedimientos adecuados para cada tipo de vehículo y sistema, especialmente cuando se intervengan componentes o sistemas de alta tensión de los vehículos híbridos.</w:t>
      </w:r>
    </w:p>
    <w:p w14:paraId="63E204F2" w14:textId="77777777" w:rsidR="001D1D0A" w:rsidRPr="00F56B05" w:rsidRDefault="001D1D0A" w:rsidP="001D1D0A">
      <w:pPr>
        <w:jc w:val="both"/>
        <w:rPr>
          <w:rFonts w:ascii="Verdana" w:hAnsi="Verdana" w:cs="Arial"/>
          <w:sz w:val="18"/>
          <w:szCs w:val="18"/>
          <w:lang w:eastAsia="es-CO"/>
        </w:rPr>
      </w:pPr>
    </w:p>
    <w:p w14:paraId="70E4A2E9" w14:textId="77777777" w:rsidR="001D1D0A" w:rsidRPr="00F56B05" w:rsidRDefault="001D1D0A" w:rsidP="001D1D0A">
      <w:pPr>
        <w:jc w:val="both"/>
        <w:rPr>
          <w:rFonts w:ascii="Verdana" w:hAnsi="Verdana" w:cs="Arial"/>
          <w:sz w:val="18"/>
          <w:szCs w:val="18"/>
          <w:lang w:eastAsia="es-CO"/>
        </w:rPr>
      </w:pPr>
      <w:r w:rsidRPr="00F56B05">
        <w:rPr>
          <w:rFonts w:ascii="Verdana" w:hAnsi="Verdana" w:cs="Arial"/>
          <w:sz w:val="18"/>
          <w:szCs w:val="18"/>
          <w:lang w:eastAsia="es-CO"/>
        </w:rPr>
        <w:t>En atención a que, el mantenimiento preventivo y correctivo contribuye a la vida útil de cada vehículo y vela por la seguridad de los usuarios del instituto, a continuación, se presentan las definiciones para cada una de las necesidades de mano de obra y autopartes de los vehículos que componen el parque automotor:</w:t>
      </w:r>
    </w:p>
    <w:p w14:paraId="0E4AAD2C" w14:textId="77777777" w:rsidR="001D1D0A" w:rsidRPr="00F56B05" w:rsidRDefault="001D1D0A" w:rsidP="001D1D0A">
      <w:pPr>
        <w:jc w:val="both"/>
        <w:textAlignment w:val="baseline"/>
        <w:rPr>
          <w:rFonts w:ascii="Verdana" w:hAnsi="Verdana" w:cs="Segoe UI"/>
          <w:b/>
          <w:bCs/>
          <w:sz w:val="18"/>
          <w:szCs w:val="18"/>
          <w:lang w:eastAsia="es-CO"/>
        </w:rPr>
      </w:pPr>
    </w:p>
    <w:tbl>
      <w:tblPr>
        <w:tblStyle w:val="Tablaconcuadrcula"/>
        <w:tblW w:w="0" w:type="auto"/>
        <w:tblLook w:val="04A0" w:firstRow="1" w:lastRow="0" w:firstColumn="1" w:lastColumn="0" w:noHBand="0" w:noVBand="1"/>
      </w:tblPr>
      <w:tblGrid>
        <w:gridCol w:w="562"/>
        <w:gridCol w:w="1328"/>
        <w:gridCol w:w="1965"/>
        <w:gridCol w:w="4973"/>
      </w:tblGrid>
      <w:tr w:rsidR="00794648" w:rsidRPr="00F56B05" w14:paraId="4FDDE0C3" w14:textId="77777777" w:rsidTr="00794648">
        <w:trPr>
          <w:trHeight w:val="57"/>
        </w:trPr>
        <w:tc>
          <w:tcPr>
            <w:tcW w:w="562" w:type="dxa"/>
            <w:vAlign w:val="center"/>
            <w:hideMark/>
          </w:tcPr>
          <w:p w14:paraId="7272F489" w14:textId="77777777" w:rsidR="00794648" w:rsidRPr="00F56B05" w:rsidRDefault="00794648" w:rsidP="00794648">
            <w:pPr>
              <w:jc w:val="center"/>
              <w:rPr>
                <w:rFonts w:ascii="Verdana" w:hAnsi="Verdana"/>
                <w:b/>
                <w:bCs/>
                <w:sz w:val="18"/>
                <w:szCs w:val="18"/>
              </w:rPr>
            </w:pPr>
            <w:r w:rsidRPr="00F56B05">
              <w:rPr>
                <w:rFonts w:ascii="Verdana" w:hAnsi="Verdana"/>
                <w:b/>
                <w:bCs/>
                <w:sz w:val="18"/>
                <w:szCs w:val="18"/>
              </w:rPr>
              <w:t>No.</w:t>
            </w:r>
          </w:p>
        </w:tc>
        <w:tc>
          <w:tcPr>
            <w:tcW w:w="1329" w:type="dxa"/>
            <w:vAlign w:val="center"/>
            <w:hideMark/>
          </w:tcPr>
          <w:p w14:paraId="3F1C1126" w14:textId="77777777" w:rsidR="00794648" w:rsidRPr="00F56B05" w:rsidRDefault="00794648" w:rsidP="00794648">
            <w:pPr>
              <w:jc w:val="center"/>
              <w:rPr>
                <w:rFonts w:ascii="Verdana" w:hAnsi="Verdana"/>
                <w:b/>
                <w:bCs/>
                <w:sz w:val="18"/>
                <w:szCs w:val="18"/>
              </w:rPr>
            </w:pPr>
            <w:r w:rsidRPr="00F56B05">
              <w:rPr>
                <w:rFonts w:ascii="Verdana" w:hAnsi="Verdana"/>
                <w:b/>
                <w:bCs/>
                <w:sz w:val="18"/>
                <w:szCs w:val="18"/>
              </w:rPr>
              <w:t>Naturaleza</w:t>
            </w:r>
          </w:p>
        </w:tc>
        <w:tc>
          <w:tcPr>
            <w:tcW w:w="1798" w:type="dxa"/>
            <w:vAlign w:val="center"/>
            <w:hideMark/>
          </w:tcPr>
          <w:p w14:paraId="32CAAF81" w14:textId="77777777" w:rsidR="00794648" w:rsidRPr="00F56B05" w:rsidRDefault="00794648" w:rsidP="00794648">
            <w:pPr>
              <w:jc w:val="center"/>
              <w:rPr>
                <w:rFonts w:ascii="Verdana" w:hAnsi="Verdana"/>
                <w:b/>
                <w:bCs/>
                <w:sz w:val="18"/>
                <w:szCs w:val="18"/>
              </w:rPr>
            </w:pPr>
            <w:r w:rsidRPr="00F56B05">
              <w:rPr>
                <w:rFonts w:ascii="Verdana" w:hAnsi="Verdana"/>
                <w:b/>
                <w:bCs/>
                <w:sz w:val="18"/>
                <w:szCs w:val="18"/>
              </w:rPr>
              <w:t>Actividad / Elemento</w:t>
            </w:r>
          </w:p>
        </w:tc>
        <w:tc>
          <w:tcPr>
            <w:tcW w:w="5139" w:type="dxa"/>
            <w:vAlign w:val="center"/>
            <w:hideMark/>
          </w:tcPr>
          <w:p w14:paraId="24BBB365" w14:textId="77777777" w:rsidR="00794648" w:rsidRPr="00F56B05" w:rsidRDefault="00794648" w:rsidP="00794648">
            <w:pPr>
              <w:jc w:val="center"/>
              <w:rPr>
                <w:rFonts w:ascii="Verdana" w:hAnsi="Verdana"/>
                <w:b/>
                <w:bCs/>
                <w:sz w:val="18"/>
                <w:szCs w:val="18"/>
              </w:rPr>
            </w:pPr>
            <w:r w:rsidRPr="00F56B05">
              <w:rPr>
                <w:rFonts w:ascii="Verdana" w:hAnsi="Verdana"/>
                <w:b/>
                <w:bCs/>
                <w:sz w:val="18"/>
                <w:szCs w:val="18"/>
              </w:rPr>
              <w:t>Definición</w:t>
            </w:r>
          </w:p>
        </w:tc>
      </w:tr>
      <w:tr w:rsidR="00794648" w:rsidRPr="00F56B05" w14:paraId="0D93D553" w14:textId="77777777" w:rsidTr="00794648">
        <w:trPr>
          <w:trHeight w:val="57"/>
        </w:trPr>
        <w:tc>
          <w:tcPr>
            <w:tcW w:w="562" w:type="dxa"/>
            <w:vAlign w:val="center"/>
            <w:hideMark/>
          </w:tcPr>
          <w:p w14:paraId="0E048617" w14:textId="77777777" w:rsidR="00794648" w:rsidRPr="00F56B05" w:rsidRDefault="00794648" w:rsidP="00794648">
            <w:pPr>
              <w:jc w:val="center"/>
              <w:rPr>
                <w:rFonts w:ascii="Verdana" w:hAnsi="Verdana"/>
                <w:sz w:val="18"/>
                <w:szCs w:val="18"/>
              </w:rPr>
            </w:pPr>
            <w:r w:rsidRPr="00F56B05">
              <w:rPr>
                <w:rFonts w:ascii="Verdana" w:hAnsi="Verdana"/>
                <w:sz w:val="18"/>
                <w:szCs w:val="18"/>
              </w:rPr>
              <w:t>1</w:t>
            </w:r>
          </w:p>
        </w:tc>
        <w:tc>
          <w:tcPr>
            <w:tcW w:w="1329" w:type="dxa"/>
            <w:vAlign w:val="center"/>
            <w:hideMark/>
          </w:tcPr>
          <w:p w14:paraId="5E98CD63"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270C2F2D"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general del sistema de frenos</w:t>
            </w:r>
          </w:p>
        </w:tc>
        <w:tc>
          <w:tcPr>
            <w:tcW w:w="5139" w:type="dxa"/>
            <w:vAlign w:val="center"/>
            <w:hideMark/>
          </w:tcPr>
          <w:p w14:paraId="197A8D85"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y verificación del estado general del sistema de frenos, incluyendo pastillas, bandas o zapatas, discos, tambores, calipers, mangueras, tuberías, líquido de frenos y demás componentes que hagan parte del sistema, con el fin de determinar su estado y establecer si requieren mantenimiento o sustitución.</w:t>
            </w:r>
          </w:p>
        </w:tc>
      </w:tr>
      <w:tr w:rsidR="00794648" w:rsidRPr="00F56B05" w14:paraId="1FBB82C5" w14:textId="77777777" w:rsidTr="00794648">
        <w:trPr>
          <w:trHeight w:val="57"/>
        </w:trPr>
        <w:tc>
          <w:tcPr>
            <w:tcW w:w="562" w:type="dxa"/>
            <w:vAlign w:val="center"/>
            <w:hideMark/>
          </w:tcPr>
          <w:p w14:paraId="7B6B98DB" w14:textId="77777777" w:rsidR="00794648" w:rsidRPr="00F56B05" w:rsidRDefault="00794648" w:rsidP="00794648">
            <w:pPr>
              <w:jc w:val="center"/>
              <w:rPr>
                <w:rFonts w:ascii="Verdana" w:hAnsi="Verdana"/>
                <w:sz w:val="18"/>
                <w:szCs w:val="18"/>
              </w:rPr>
            </w:pPr>
            <w:r w:rsidRPr="00F56B05">
              <w:rPr>
                <w:rFonts w:ascii="Verdana" w:hAnsi="Verdana"/>
                <w:sz w:val="18"/>
                <w:szCs w:val="18"/>
              </w:rPr>
              <w:t>2</w:t>
            </w:r>
          </w:p>
        </w:tc>
        <w:tc>
          <w:tcPr>
            <w:tcW w:w="1329" w:type="dxa"/>
            <w:vAlign w:val="center"/>
            <w:hideMark/>
          </w:tcPr>
          <w:p w14:paraId="69D4033D"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58D3AC4" w14:textId="77777777" w:rsidR="00794648" w:rsidRPr="00F56B05" w:rsidRDefault="00794648" w:rsidP="00794648">
            <w:pPr>
              <w:jc w:val="both"/>
              <w:rPr>
                <w:rFonts w:ascii="Verdana" w:hAnsi="Verdana"/>
                <w:sz w:val="18"/>
                <w:szCs w:val="18"/>
              </w:rPr>
            </w:pPr>
            <w:r w:rsidRPr="00F56B05">
              <w:rPr>
                <w:rFonts w:ascii="Verdana" w:hAnsi="Verdana"/>
                <w:sz w:val="18"/>
                <w:szCs w:val="18"/>
              </w:rPr>
              <w:t>Cambio de pastillas y/o bandas de freno</w:t>
            </w:r>
          </w:p>
        </w:tc>
        <w:tc>
          <w:tcPr>
            <w:tcW w:w="5139" w:type="dxa"/>
            <w:vAlign w:val="center"/>
            <w:hideMark/>
          </w:tcPr>
          <w:p w14:paraId="1614317F"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desmontaje de las pastillas, bandas o zapatas que presenten desgaste y la instalación de los nuevos elementos, de acuerdo con la configuración de cada vehículo, incluyendo la revisión y comprobación del correcto funcionamiento del sistema después de la intervención.</w:t>
            </w:r>
          </w:p>
        </w:tc>
      </w:tr>
      <w:tr w:rsidR="00794648" w:rsidRPr="00F56B05" w14:paraId="0D20C1B2" w14:textId="77777777" w:rsidTr="00794648">
        <w:trPr>
          <w:trHeight w:val="57"/>
        </w:trPr>
        <w:tc>
          <w:tcPr>
            <w:tcW w:w="562" w:type="dxa"/>
            <w:vAlign w:val="center"/>
            <w:hideMark/>
          </w:tcPr>
          <w:p w14:paraId="77948ACB" w14:textId="77777777" w:rsidR="00794648" w:rsidRPr="00F56B05" w:rsidRDefault="00794648" w:rsidP="00794648">
            <w:pPr>
              <w:jc w:val="center"/>
              <w:rPr>
                <w:rFonts w:ascii="Verdana" w:hAnsi="Verdana"/>
                <w:sz w:val="18"/>
                <w:szCs w:val="18"/>
              </w:rPr>
            </w:pPr>
            <w:r w:rsidRPr="00F56B05">
              <w:rPr>
                <w:rFonts w:ascii="Verdana" w:hAnsi="Verdana"/>
                <w:sz w:val="18"/>
                <w:szCs w:val="18"/>
              </w:rPr>
              <w:t>3</w:t>
            </w:r>
          </w:p>
        </w:tc>
        <w:tc>
          <w:tcPr>
            <w:tcW w:w="1329" w:type="dxa"/>
            <w:vAlign w:val="center"/>
            <w:hideMark/>
          </w:tcPr>
          <w:p w14:paraId="189D75AD"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6BB81EEC" w14:textId="77777777" w:rsidR="00794648" w:rsidRPr="00F56B05" w:rsidRDefault="00794648" w:rsidP="00794648">
            <w:pPr>
              <w:jc w:val="both"/>
              <w:rPr>
                <w:rFonts w:ascii="Verdana" w:hAnsi="Verdana"/>
                <w:sz w:val="18"/>
                <w:szCs w:val="18"/>
              </w:rPr>
            </w:pPr>
            <w:r w:rsidRPr="00F56B05">
              <w:rPr>
                <w:rFonts w:ascii="Verdana" w:hAnsi="Verdana"/>
                <w:sz w:val="18"/>
                <w:szCs w:val="18"/>
              </w:rPr>
              <w:t>Cambio de aceite de motor</w:t>
            </w:r>
          </w:p>
        </w:tc>
        <w:tc>
          <w:tcPr>
            <w:tcW w:w="5139" w:type="dxa"/>
            <w:vAlign w:val="center"/>
            <w:hideMark/>
          </w:tcPr>
          <w:p w14:paraId="118742F7"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drenaje del aceite usado, revisión del sistema, suministro e instalación del aceite nuevo de acuerdo con la especificación indicada por el fabricante, verificación del nivel y comprobación de posibles fugas.</w:t>
            </w:r>
          </w:p>
        </w:tc>
      </w:tr>
      <w:tr w:rsidR="00794648" w:rsidRPr="00F56B05" w14:paraId="25AA6E7E" w14:textId="77777777" w:rsidTr="00794648">
        <w:trPr>
          <w:trHeight w:val="57"/>
        </w:trPr>
        <w:tc>
          <w:tcPr>
            <w:tcW w:w="562" w:type="dxa"/>
            <w:vAlign w:val="center"/>
            <w:hideMark/>
          </w:tcPr>
          <w:p w14:paraId="3CB37379" w14:textId="77777777" w:rsidR="00794648" w:rsidRPr="00F56B05" w:rsidRDefault="00794648" w:rsidP="00794648">
            <w:pPr>
              <w:jc w:val="center"/>
              <w:rPr>
                <w:rFonts w:ascii="Verdana" w:hAnsi="Verdana"/>
                <w:sz w:val="18"/>
                <w:szCs w:val="18"/>
              </w:rPr>
            </w:pPr>
            <w:r w:rsidRPr="00F56B05">
              <w:rPr>
                <w:rFonts w:ascii="Verdana" w:hAnsi="Verdana"/>
                <w:sz w:val="18"/>
                <w:szCs w:val="18"/>
              </w:rPr>
              <w:t>4</w:t>
            </w:r>
          </w:p>
        </w:tc>
        <w:tc>
          <w:tcPr>
            <w:tcW w:w="1329" w:type="dxa"/>
            <w:vAlign w:val="center"/>
            <w:hideMark/>
          </w:tcPr>
          <w:p w14:paraId="4B61D06F"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286063F" w14:textId="77777777" w:rsidR="00794648" w:rsidRPr="00F56B05" w:rsidRDefault="00794648" w:rsidP="00794648">
            <w:pPr>
              <w:jc w:val="both"/>
              <w:rPr>
                <w:rFonts w:ascii="Verdana" w:hAnsi="Verdana"/>
                <w:sz w:val="18"/>
                <w:szCs w:val="18"/>
              </w:rPr>
            </w:pPr>
            <w:r w:rsidRPr="00F56B05">
              <w:rPr>
                <w:rFonts w:ascii="Verdana" w:hAnsi="Verdana"/>
                <w:sz w:val="18"/>
                <w:szCs w:val="18"/>
              </w:rPr>
              <w:t>Cambio de kit de embrague</w:t>
            </w:r>
          </w:p>
        </w:tc>
        <w:tc>
          <w:tcPr>
            <w:tcW w:w="5139" w:type="dxa"/>
            <w:vAlign w:val="center"/>
            <w:hideMark/>
          </w:tcPr>
          <w:p w14:paraId="6AAA6325"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desmontaje e instalación del conjunto de embrague y de los componentes que lo integran, según la configuración del vehículo, incluyendo las pruebas necesarias para comprobar su correcto funcionamiento.</w:t>
            </w:r>
          </w:p>
        </w:tc>
      </w:tr>
      <w:tr w:rsidR="00794648" w:rsidRPr="00F56B05" w14:paraId="04BC0C49" w14:textId="77777777" w:rsidTr="00794648">
        <w:trPr>
          <w:trHeight w:val="57"/>
        </w:trPr>
        <w:tc>
          <w:tcPr>
            <w:tcW w:w="562" w:type="dxa"/>
            <w:vAlign w:val="center"/>
            <w:hideMark/>
          </w:tcPr>
          <w:p w14:paraId="165D9F68" w14:textId="77777777" w:rsidR="00794648" w:rsidRPr="00F56B05" w:rsidRDefault="00794648" w:rsidP="00794648">
            <w:pPr>
              <w:jc w:val="center"/>
              <w:rPr>
                <w:rFonts w:ascii="Verdana" w:hAnsi="Verdana"/>
                <w:sz w:val="18"/>
                <w:szCs w:val="18"/>
              </w:rPr>
            </w:pPr>
            <w:r w:rsidRPr="00F56B05">
              <w:rPr>
                <w:rFonts w:ascii="Verdana" w:hAnsi="Verdana"/>
                <w:sz w:val="18"/>
                <w:szCs w:val="18"/>
              </w:rPr>
              <w:lastRenderedPageBreak/>
              <w:t>5</w:t>
            </w:r>
          </w:p>
        </w:tc>
        <w:tc>
          <w:tcPr>
            <w:tcW w:w="1329" w:type="dxa"/>
            <w:vAlign w:val="center"/>
            <w:hideMark/>
          </w:tcPr>
          <w:p w14:paraId="20B92523"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9D266B6"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general del sistema de suspensión</w:t>
            </w:r>
          </w:p>
        </w:tc>
        <w:tc>
          <w:tcPr>
            <w:tcW w:w="5139" w:type="dxa"/>
            <w:vAlign w:val="center"/>
            <w:hideMark/>
          </w:tcPr>
          <w:p w14:paraId="17BB3A66"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 amortiguadores, resortes, brazos, bujes, rótulas, barras estabilizadoras, soportes y demás componentes del sistema de suspensión, verificando desgaste, holguras, deformaciones, fugas o cualquier condición que pueda afectar la estabilidad y seguridad del vehículo.</w:t>
            </w:r>
          </w:p>
        </w:tc>
      </w:tr>
      <w:tr w:rsidR="00794648" w:rsidRPr="00F56B05" w14:paraId="469B3175" w14:textId="77777777" w:rsidTr="00794648">
        <w:trPr>
          <w:trHeight w:val="57"/>
        </w:trPr>
        <w:tc>
          <w:tcPr>
            <w:tcW w:w="562" w:type="dxa"/>
            <w:vAlign w:val="center"/>
            <w:hideMark/>
          </w:tcPr>
          <w:p w14:paraId="3D300CF5" w14:textId="77777777" w:rsidR="00794648" w:rsidRPr="00F56B05" w:rsidRDefault="00794648" w:rsidP="00794648">
            <w:pPr>
              <w:jc w:val="center"/>
              <w:rPr>
                <w:rFonts w:ascii="Verdana" w:hAnsi="Verdana"/>
                <w:sz w:val="18"/>
                <w:szCs w:val="18"/>
              </w:rPr>
            </w:pPr>
            <w:r w:rsidRPr="00F56B05">
              <w:rPr>
                <w:rFonts w:ascii="Verdana" w:hAnsi="Verdana"/>
                <w:sz w:val="18"/>
                <w:szCs w:val="18"/>
              </w:rPr>
              <w:t>6</w:t>
            </w:r>
          </w:p>
        </w:tc>
        <w:tc>
          <w:tcPr>
            <w:tcW w:w="1329" w:type="dxa"/>
            <w:vAlign w:val="center"/>
            <w:hideMark/>
          </w:tcPr>
          <w:p w14:paraId="776DF4EF"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05A5E2C" w14:textId="77777777" w:rsidR="00794648" w:rsidRPr="00F56B05" w:rsidRDefault="00794648" w:rsidP="00794648">
            <w:pPr>
              <w:jc w:val="both"/>
              <w:rPr>
                <w:rFonts w:ascii="Verdana" w:hAnsi="Verdana"/>
                <w:sz w:val="18"/>
                <w:szCs w:val="18"/>
              </w:rPr>
            </w:pPr>
            <w:r w:rsidRPr="00F56B05">
              <w:rPr>
                <w:rFonts w:ascii="Verdana" w:hAnsi="Verdana"/>
                <w:sz w:val="18"/>
                <w:szCs w:val="18"/>
              </w:rPr>
              <w:t>Cambio de kit de repartición</w:t>
            </w:r>
          </w:p>
        </w:tc>
        <w:tc>
          <w:tcPr>
            <w:tcW w:w="5139" w:type="dxa"/>
            <w:vAlign w:val="center"/>
            <w:hideMark/>
          </w:tcPr>
          <w:p w14:paraId="35DBA6CF"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desmontaje e instalación de los componentes que conforman el sistema de distribución del motor, de acuerdo con la configuración particular del vehículo y las recomendaciones del fabricante.</w:t>
            </w:r>
          </w:p>
        </w:tc>
      </w:tr>
      <w:tr w:rsidR="00794648" w:rsidRPr="00F56B05" w14:paraId="06756ABF" w14:textId="77777777" w:rsidTr="00794648">
        <w:trPr>
          <w:trHeight w:val="57"/>
        </w:trPr>
        <w:tc>
          <w:tcPr>
            <w:tcW w:w="562" w:type="dxa"/>
            <w:vAlign w:val="center"/>
            <w:hideMark/>
          </w:tcPr>
          <w:p w14:paraId="4AC542AD" w14:textId="77777777" w:rsidR="00794648" w:rsidRPr="00F56B05" w:rsidRDefault="00794648" w:rsidP="00794648">
            <w:pPr>
              <w:jc w:val="center"/>
              <w:rPr>
                <w:rFonts w:ascii="Verdana" w:hAnsi="Verdana"/>
                <w:sz w:val="18"/>
                <w:szCs w:val="18"/>
              </w:rPr>
            </w:pPr>
            <w:r w:rsidRPr="00F56B05">
              <w:rPr>
                <w:rFonts w:ascii="Verdana" w:hAnsi="Verdana"/>
                <w:sz w:val="18"/>
                <w:szCs w:val="18"/>
              </w:rPr>
              <w:t>7</w:t>
            </w:r>
          </w:p>
        </w:tc>
        <w:tc>
          <w:tcPr>
            <w:tcW w:w="1329" w:type="dxa"/>
            <w:vAlign w:val="center"/>
            <w:hideMark/>
          </w:tcPr>
          <w:p w14:paraId="0C9BB347"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C3968C2" w14:textId="77777777" w:rsidR="00794648" w:rsidRPr="00F56B05" w:rsidRDefault="00794648" w:rsidP="00794648">
            <w:pPr>
              <w:jc w:val="both"/>
              <w:rPr>
                <w:rFonts w:ascii="Verdana" w:hAnsi="Verdana"/>
                <w:sz w:val="18"/>
                <w:szCs w:val="18"/>
              </w:rPr>
            </w:pPr>
            <w:r w:rsidRPr="00F56B05">
              <w:rPr>
                <w:rFonts w:ascii="Verdana" w:hAnsi="Verdana"/>
                <w:sz w:val="18"/>
                <w:szCs w:val="18"/>
              </w:rPr>
              <w:t>Cambio de amortiguadores</w:t>
            </w:r>
          </w:p>
        </w:tc>
        <w:tc>
          <w:tcPr>
            <w:tcW w:w="5139" w:type="dxa"/>
            <w:vAlign w:val="center"/>
            <w:hideMark/>
          </w:tcPr>
          <w:p w14:paraId="5174BCA2"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desmontaje y sustitución de los amortiguadores delanteros o traseros que presenten desgaste, deterioro, fugas o pérdida de capacidad de amortiguación, incluyendo la verificación del funcionamiento de la suspensión.</w:t>
            </w:r>
          </w:p>
        </w:tc>
      </w:tr>
      <w:tr w:rsidR="00794648" w:rsidRPr="00F56B05" w14:paraId="0AD4850C" w14:textId="77777777" w:rsidTr="00794648">
        <w:trPr>
          <w:trHeight w:val="57"/>
        </w:trPr>
        <w:tc>
          <w:tcPr>
            <w:tcW w:w="562" w:type="dxa"/>
            <w:vAlign w:val="center"/>
            <w:hideMark/>
          </w:tcPr>
          <w:p w14:paraId="618CD755" w14:textId="77777777" w:rsidR="00794648" w:rsidRPr="00F56B05" w:rsidRDefault="00794648" w:rsidP="00794648">
            <w:pPr>
              <w:jc w:val="center"/>
              <w:rPr>
                <w:rFonts w:ascii="Verdana" w:hAnsi="Verdana"/>
                <w:sz w:val="18"/>
                <w:szCs w:val="18"/>
              </w:rPr>
            </w:pPr>
            <w:r w:rsidRPr="00F56B05">
              <w:rPr>
                <w:rFonts w:ascii="Verdana" w:hAnsi="Verdana"/>
                <w:sz w:val="18"/>
                <w:szCs w:val="18"/>
              </w:rPr>
              <w:t>8</w:t>
            </w:r>
          </w:p>
        </w:tc>
        <w:tc>
          <w:tcPr>
            <w:tcW w:w="1329" w:type="dxa"/>
            <w:vAlign w:val="center"/>
            <w:hideMark/>
          </w:tcPr>
          <w:p w14:paraId="732DCFB0"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3F857DC9" w14:textId="77777777" w:rsidR="00794648" w:rsidRPr="00F56B05" w:rsidRDefault="00794648" w:rsidP="00794648">
            <w:pPr>
              <w:jc w:val="both"/>
              <w:rPr>
                <w:rFonts w:ascii="Verdana" w:hAnsi="Verdana"/>
                <w:sz w:val="18"/>
                <w:szCs w:val="18"/>
              </w:rPr>
            </w:pPr>
            <w:r w:rsidRPr="00F56B05">
              <w:rPr>
                <w:rFonts w:ascii="Verdana" w:hAnsi="Verdana"/>
                <w:sz w:val="18"/>
                <w:szCs w:val="18"/>
              </w:rPr>
              <w:t>Cambio de batería</w:t>
            </w:r>
          </w:p>
        </w:tc>
        <w:tc>
          <w:tcPr>
            <w:tcW w:w="5139" w:type="dxa"/>
            <w:vAlign w:val="center"/>
            <w:hideMark/>
          </w:tcPr>
          <w:p w14:paraId="7F3762C1"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desmontaje de la batería existente, revisión de terminales y conexiones, instalación de la nueva batería y comprobación del funcionamiento del sistema eléctrico y de carga del vehículo. En los vehículos electrificados, esta actividad se entenderá referida a la batería auxiliar de acuerdo con la configuración del vehículo.</w:t>
            </w:r>
          </w:p>
        </w:tc>
      </w:tr>
      <w:tr w:rsidR="00794648" w:rsidRPr="00F56B05" w14:paraId="11450753" w14:textId="77777777" w:rsidTr="00794648">
        <w:trPr>
          <w:trHeight w:val="57"/>
        </w:trPr>
        <w:tc>
          <w:tcPr>
            <w:tcW w:w="562" w:type="dxa"/>
            <w:vAlign w:val="center"/>
            <w:hideMark/>
          </w:tcPr>
          <w:p w14:paraId="1600C573" w14:textId="77777777" w:rsidR="00794648" w:rsidRPr="00F56B05" w:rsidRDefault="00794648" w:rsidP="00794648">
            <w:pPr>
              <w:jc w:val="center"/>
              <w:rPr>
                <w:rFonts w:ascii="Verdana" w:hAnsi="Verdana"/>
                <w:sz w:val="18"/>
                <w:szCs w:val="18"/>
              </w:rPr>
            </w:pPr>
            <w:r w:rsidRPr="00F56B05">
              <w:rPr>
                <w:rFonts w:ascii="Verdana" w:hAnsi="Verdana"/>
                <w:sz w:val="18"/>
                <w:szCs w:val="18"/>
              </w:rPr>
              <w:t>9</w:t>
            </w:r>
          </w:p>
        </w:tc>
        <w:tc>
          <w:tcPr>
            <w:tcW w:w="1329" w:type="dxa"/>
            <w:vAlign w:val="center"/>
            <w:hideMark/>
          </w:tcPr>
          <w:p w14:paraId="36A38713"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3A81A384"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de fluidos</w:t>
            </w:r>
          </w:p>
        </w:tc>
        <w:tc>
          <w:tcPr>
            <w:tcW w:w="5139" w:type="dxa"/>
            <w:vAlign w:val="center"/>
            <w:hideMark/>
          </w:tcPr>
          <w:p w14:paraId="1A6AE0F6"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revisión de niveles, estado y posibles fugas de los diferentes fluidos requeridos por cada vehículo, tales como aceite de motor, líquido refrigerante, líquido de frenos, fluidos de transmisión y demás que correspondan según las especificaciones del fabricante.</w:t>
            </w:r>
          </w:p>
        </w:tc>
      </w:tr>
      <w:tr w:rsidR="00794648" w:rsidRPr="00F56B05" w14:paraId="5DB3F4E7" w14:textId="77777777" w:rsidTr="00794648">
        <w:trPr>
          <w:trHeight w:val="57"/>
        </w:trPr>
        <w:tc>
          <w:tcPr>
            <w:tcW w:w="562" w:type="dxa"/>
            <w:vAlign w:val="center"/>
            <w:hideMark/>
          </w:tcPr>
          <w:p w14:paraId="2036B958" w14:textId="77777777" w:rsidR="00794648" w:rsidRPr="00F56B05" w:rsidRDefault="00794648" w:rsidP="00794648">
            <w:pPr>
              <w:jc w:val="center"/>
              <w:rPr>
                <w:rFonts w:ascii="Verdana" w:hAnsi="Verdana"/>
                <w:sz w:val="18"/>
                <w:szCs w:val="18"/>
              </w:rPr>
            </w:pPr>
            <w:r w:rsidRPr="00F56B05">
              <w:rPr>
                <w:rFonts w:ascii="Verdana" w:hAnsi="Verdana"/>
                <w:sz w:val="18"/>
                <w:szCs w:val="18"/>
              </w:rPr>
              <w:t>10</w:t>
            </w:r>
          </w:p>
        </w:tc>
        <w:tc>
          <w:tcPr>
            <w:tcW w:w="1329" w:type="dxa"/>
            <w:vAlign w:val="center"/>
            <w:hideMark/>
          </w:tcPr>
          <w:p w14:paraId="6E7135AA"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824ACA7" w14:textId="77777777" w:rsidR="00794648" w:rsidRPr="00F56B05" w:rsidRDefault="00794648" w:rsidP="00794648">
            <w:pPr>
              <w:jc w:val="both"/>
              <w:rPr>
                <w:rFonts w:ascii="Verdana" w:hAnsi="Verdana"/>
                <w:sz w:val="18"/>
                <w:szCs w:val="18"/>
              </w:rPr>
            </w:pPr>
            <w:r w:rsidRPr="00F56B05">
              <w:rPr>
                <w:rFonts w:ascii="Verdana" w:hAnsi="Verdana"/>
                <w:sz w:val="18"/>
                <w:szCs w:val="18"/>
              </w:rPr>
              <w:t>Rotación de llantas</w:t>
            </w:r>
          </w:p>
        </w:tc>
        <w:tc>
          <w:tcPr>
            <w:tcW w:w="5139" w:type="dxa"/>
            <w:vAlign w:val="center"/>
            <w:hideMark/>
          </w:tcPr>
          <w:p w14:paraId="020039BF"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cambio de posición de los neumáticos de acuerdo con el patrón recomendado por el fabricante, con el propósito de favorecer un desgaste uniforme, acompañado de la revisión de su estado y presión.</w:t>
            </w:r>
          </w:p>
        </w:tc>
      </w:tr>
      <w:tr w:rsidR="00794648" w:rsidRPr="00F56B05" w14:paraId="2F779786" w14:textId="77777777" w:rsidTr="00794648">
        <w:trPr>
          <w:trHeight w:val="57"/>
        </w:trPr>
        <w:tc>
          <w:tcPr>
            <w:tcW w:w="562" w:type="dxa"/>
            <w:vAlign w:val="center"/>
            <w:hideMark/>
          </w:tcPr>
          <w:p w14:paraId="5BC73BAD" w14:textId="77777777" w:rsidR="00794648" w:rsidRPr="00F56B05" w:rsidRDefault="00794648" w:rsidP="00794648">
            <w:pPr>
              <w:jc w:val="center"/>
              <w:rPr>
                <w:rFonts w:ascii="Verdana" w:hAnsi="Verdana"/>
                <w:sz w:val="18"/>
                <w:szCs w:val="18"/>
              </w:rPr>
            </w:pPr>
            <w:r w:rsidRPr="00F56B05">
              <w:rPr>
                <w:rFonts w:ascii="Verdana" w:hAnsi="Verdana"/>
                <w:sz w:val="18"/>
                <w:szCs w:val="18"/>
              </w:rPr>
              <w:t>11</w:t>
            </w:r>
          </w:p>
        </w:tc>
        <w:tc>
          <w:tcPr>
            <w:tcW w:w="1329" w:type="dxa"/>
            <w:vAlign w:val="center"/>
            <w:hideMark/>
          </w:tcPr>
          <w:p w14:paraId="05495310"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69043FE9" w14:textId="77777777" w:rsidR="00794648" w:rsidRPr="00F56B05" w:rsidRDefault="00794648" w:rsidP="00794648">
            <w:pPr>
              <w:jc w:val="both"/>
              <w:rPr>
                <w:rFonts w:ascii="Verdana" w:hAnsi="Verdana"/>
                <w:sz w:val="18"/>
                <w:szCs w:val="18"/>
              </w:rPr>
            </w:pPr>
            <w:r w:rsidRPr="00F56B05">
              <w:rPr>
                <w:rFonts w:ascii="Verdana" w:hAnsi="Verdana"/>
                <w:sz w:val="18"/>
                <w:szCs w:val="18"/>
              </w:rPr>
              <w:t>Alineación de dirección</w:t>
            </w:r>
          </w:p>
        </w:tc>
        <w:tc>
          <w:tcPr>
            <w:tcW w:w="5139" w:type="dxa"/>
            <w:vAlign w:val="center"/>
            <w:hideMark/>
          </w:tcPr>
          <w:p w14:paraId="6314C933"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verificación y ajuste de los parámetros geométricos de dirección y suspensión mediante equipos especializados, de acuerdo con los valores establecidos por el fabricante para cada vehículo.</w:t>
            </w:r>
          </w:p>
        </w:tc>
      </w:tr>
      <w:tr w:rsidR="00794648" w:rsidRPr="00F56B05" w14:paraId="4ED1E8DC" w14:textId="77777777" w:rsidTr="00794648">
        <w:trPr>
          <w:trHeight w:val="57"/>
        </w:trPr>
        <w:tc>
          <w:tcPr>
            <w:tcW w:w="562" w:type="dxa"/>
            <w:vAlign w:val="center"/>
            <w:hideMark/>
          </w:tcPr>
          <w:p w14:paraId="19FCBC09" w14:textId="77777777" w:rsidR="00794648" w:rsidRPr="00F56B05" w:rsidRDefault="00794648" w:rsidP="00794648">
            <w:pPr>
              <w:jc w:val="center"/>
              <w:rPr>
                <w:rFonts w:ascii="Verdana" w:hAnsi="Verdana"/>
                <w:sz w:val="18"/>
                <w:szCs w:val="18"/>
              </w:rPr>
            </w:pPr>
            <w:r w:rsidRPr="00F56B05">
              <w:rPr>
                <w:rFonts w:ascii="Verdana" w:hAnsi="Verdana"/>
                <w:sz w:val="18"/>
                <w:szCs w:val="18"/>
              </w:rPr>
              <w:t>12</w:t>
            </w:r>
          </w:p>
        </w:tc>
        <w:tc>
          <w:tcPr>
            <w:tcW w:w="1329" w:type="dxa"/>
            <w:vAlign w:val="center"/>
            <w:hideMark/>
          </w:tcPr>
          <w:p w14:paraId="0FC65C45"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7CE82FB" w14:textId="77777777" w:rsidR="00794648" w:rsidRPr="00F56B05" w:rsidRDefault="00794648" w:rsidP="00794648">
            <w:pPr>
              <w:jc w:val="both"/>
              <w:rPr>
                <w:rFonts w:ascii="Verdana" w:hAnsi="Verdana"/>
                <w:sz w:val="18"/>
                <w:szCs w:val="18"/>
              </w:rPr>
            </w:pPr>
            <w:r w:rsidRPr="00F56B05">
              <w:rPr>
                <w:rFonts w:ascii="Verdana" w:hAnsi="Verdana"/>
                <w:sz w:val="18"/>
                <w:szCs w:val="18"/>
              </w:rPr>
              <w:t>Balanceo de ruedas</w:t>
            </w:r>
          </w:p>
        </w:tc>
        <w:tc>
          <w:tcPr>
            <w:tcW w:w="5139" w:type="dxa"/>
            <w:vAlign w:val="center"/>
            <w:hideMark/>
          </w:tcPr>
          <w:p w14:paraId="5883AEB3"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verificación y corrección del desequilibrio del conjunto rueda-neumático mediante equipos especializados, con el fin de reducir vibraciones y contribuir al desgaste uniforme de los neumáticos.</w:t>
            </w:r>
          </w:p>
        </w:tc>
      </w:tr>
      <w:tr w:rsidR="00794648" w:rsidRPr="00F56B05" w14:paraId="291EED0C" w14:textId="77777777" w:rsidTr="00794648">
        <w:trPr>
          <w:trHeight w:val="57"/>
        </w:trPr>
        <w:tc>
          <w:tcPr>
            <w:tcW w:w="562" w:type="dxa"/>
            <w:vAlign w:val="center"/>
            <w:hideMark/>
          </w:tcPr>
          <w:p w14:paraId="65DF25F9" w14:textId="77777777" w:rsidR="00794648" w:rsidRPr="00F56B05" w:rsidRDefault="00794648" w:rsidP="00794648">
            <w:pPr>
              <w:jc w:val="center"/>
              <w:rPr>
                <w:rFonts w:ascii="Verdana" w:hAnsi="Verdana"/>
                <w:sz w:val="18"/>
                <w:szCs w:val="18"/>
              </w:rPr>
            </w:pPr>
            <w:r w:rsidRPr="00F56B05">
              <w:rPr>
                <w:rFonts w:ascii="Verdana" w:hAnsi="Verdana"/>
                <w:sz w:val="18"/>
                <w:szCs w:val="18"/>
              </w:rPr>
              <w:t>13</w:t>
            </w:r>
          </w:p>
        </w:tc>
        <w:tc>
          <w:tcPr>
            <w:tcW w:w="1329" w:type="dxa"/>
            <w:vAlign w:val="center"/>
            <w:hideMark/>
          </w:tcPr>
          <w:p w14:paraId="3CC0AA6F"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6572A28" w14:textId="77777777" w:rsidR="00794648" w:rsidRPr="00F56B05" w:rsidRDefault="00794648" w:rsidP="00794648">
            <w:pPr>
              <w:jc w:val="both"/>
              <w:rPr>
                <w:rFonts w:ascii="Verdana" w:hAnsi="Verdana"/>
                <w:sz w:val="18"/>
                <w:szCs w:val="18"/>
              </w:rPr>
            </w:pPr>
            <w:r w:rsidRPr="00F56B05">
              <w:rPr>
                <w:rFonts w:ascii="Verdana" w:hAnsi="Verdana"/>
                <w:sz w:val="18"/>
                <w:szCs w:val="18"/>
              </w:rPr>
              <w:t>Cambio de farolas y elementos de iluminación</w:t>
            </w:r>
          </w:p>
        </w:tc>
        <w:tc>
          <w:tcPr>
            <w:tcW w:w="5139" w:type="dxa"/>
            <w:vAlign w:val="center"/>
            <w:hideMark/>
          </w:tcPr>
          <w:p w14:paraId="18F92576"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desmontaje e instalación de las unidades de iluminación que presenten daño o deterioro, incluyendo su conexión, ajuste y comprobación de funcionamiento.</w:t>
            </w:r>
          </w:p>
        </w:tc>
      </w:tr>
      <w:tr w:rsidR="00794648" w:rsidRPr="00F56B05" w14:paraId="10EDE289" w14:textId="77777777" w:rsidTr="00794648">
        <w:trPr>
          <w:trHeight w:val="57"/>
        </w:trPr>
        <w:tc>
          <w:tcPr>
            <w:tcW w:w="562" w:type="dxa"/>
            <w:vAlign w:val="center"/>
            <w:hideMark/>
          </w:tcPr>
          <w:p w14:paraId="22789C49" w14:textId="77777777" w:rsidR="00794648" w:rsidRPr="00F56B05" w:rsidRDefault="00794648" w:rsidP="00794648">
            <w:pPr>
              <w:jc w:val="center"/>
              <w:rPr>
                <w:rFonts w:ascii="Verdana" w:hAnsi="Verdana"/>
                <w:sz w:val="18"/>
                <w:szCs w:val="18"/>
              </w:rPr>
            </w:pPr>
            <w:r w:rsidRPr="00F56B05">
              <w:rPr>
                <w:rFonts w:ascii="Verdana" w:hAnsi="Verdana"/>
                <w:sz w:val="18"/>
                <w:szCs w:val="18"/>
              </w:rPr>
              <w:t>14</w:t>
            </w:r>
          </w:p>
        </w:tc>
        <w:tc>
          <w:tcPr>
            <w:tcW w:w="1329" w:type="dxa"/>
            <w:vAlign w:val="center"/>
            <w:hideMark/>
          </w:tcPr>
          <w:p w14:paraId="08105578"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5AB91DD" w14:textId="77777777" w:rsidR="00794648" w:rsidRPr="00F56B05" w:rsidRDefault="00794648" w:rsidP="00794648">
            <w:pPr>
              <w:jc w:val="both"/>
              <w:rPr>
                <w:rFonts w:ascii="Verdana" w:hAnsi="Verdana"/>
                <w:sz w:val="18"/>
                <w:szCs w:val="18"/>
              </w:rPr>
            </w:pPr>
            <w:r w:rsidRPr="00F56B05">
              <w:rPr>
                <w:rFonts w:ascii="Verdana" w:hAnsi="Verdana"/>
                <w:sz w:val="18"/>
                <w:szCs w:val="18"/>
              </w:rPr>
              <w:t>Lavado general y limpieza de componentes inferiores</w:t>
            </w:r>
          </w:p>
        </w:tc>
        <w:tc>
          <w:tcPr>
            <w:tcW w:w="5139" w:type="dxa"/>
            <w:vAlign w:val="center"/>
            <w:hideMark/>
          </w:tcPr>
          <w:p w14:paraId="5207D11B"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limpieza exterior e inferior del vehículo para retirar barro, polvo, grasa, residuos y demás elementos acumulados durante su operación, utilizando productos y procedimientos que no afecten sus componentes.</w:t>
            </w:r>
          </w:p>
        </w:tc>
      </w:tr>
      <w:tr w:rsidR="00794648" w:rsidRPr="00F56B05" w14:paraId="77BD48D9" w14:textId="77777777" w:rsidTr="00794648">
        <w:trPr>
          <w:trHeight w:val="57"/>
        </w:trPr>
        <w:tc>
          <w:tcPr>
            <w:tcW w:w="562" w:type="dxa"/>
            <w:vAlign w:val="center"/>
            <w:hideMark/>
          </w:tcPr>
          <w:p w14:paraId="11186090" w14:textId="77777777" w:rsidR="00794648" w:rsidRPr="00F56B05" w:rsidRDefault="00794648" w:rsidP="00794648">
            <w:pPr>
              <w:jc w:val="center"/>
              <w:rPr>
                <w:rFonts w:ascii="Verdana" w:hAnsi="Verdana"/>
                <w:sz w:val="18"/>
                <w:szCs w:val="18"/>
              </w:rPr>
            </w:pPr>
            <w:r w:rsidRPr="00F56B05">
              <w:rPr>
                <w:rFonts w:ascii="Verdana" w:hAnsi="Verdana"/>
                <w:sz w:val="18"/>
                <w:szCs w:val="18"/>
              </w:rPr>
              <w:t>15</w:t>
            </w:r>
          </w:p>
        </w:tc>
        <w:tc>
          <w:tcPr>
            <w:tcW w:w="1329" w:type="dxa"/>
            <w:vAlign w:val="center"/>
            <w:hideMark/>
          </w:tcPr>
          <w:p w14:paraId="6F3D3007"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196873D5" w14:textId="77777777" w:rsidR="00794648" w:rsidRPr="00F56B05" w:rsidRDefault="00794648" w:rsidP="00794648">
            <w:pPr>
              <w:jc w:val="both"/>
              <w:rPr>
                <w:rFonts w:ascii="Verdana" w:hAnsi="Verdana"/>
                <w:sz w:val="18"/>
                <w:szCs w:val="18"/>
              </w:rPr>
            </w:pPr>
            <w:r w:rsidRPr="00F56B05">
              <w:rPr>
                <w:rFonts w:ascii="Verdana" w:hAnsi="Verdana"/>
                <w:sz w:val="18"/>
                <w:szCs w:val="18"/>
              </w:rPr>
              <w:t>Lavado de motor</w:t>
            </w:r>
          </w:p>
        </w:tc>
        <w:tc>
          <w:tcPr>
            <w:tcW w:w="5139" w:type="dxa"/>
            <w:vAlign w:val="center"/>
            <w:hideMark/>
          </w:tcPr>
          <w:p w14:paraId="57306C72"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limpieza externa y controlada del compartimiento del motor, utilizando procedimientos y productos adecuados para evitar afectaciones en componentes eléctricos, electrónicos, sensores, conectores y demás elementos sensibles.</w:t>
            </w:r>
          </w:p>
        </w:tc>
      </w:tr>
      <w:tr w:rsidR="00794648" w:rsidRPr="00F56B05" w14:paraId="4384486D" w14:textId="77777777" w:rsidTr="00794648">
        <w:trPr>
          <w:trHeight w:val="57"/>
        </w:trPr>
        <w:tc>
          <w:tcPr>
            <w:tcW w:w="562" w:type="dxa"/>
            <w:vAlign w:val="center"/>
            <w:hideMark/>
          </w:tcPr>
          <w:p w14:paraId="33A09B34" w14:textId="77777777" w:rsidR="00794648" w:rsidRPr="00F56B05" w:rsidRDefault="00794648" w:rsidP="00794648">
            <w:pPr>
              <w:jc w:val="center"/>
              <w:rPr>
                <w:rFonts w:ascii="Verdana" w:hAnsi="Verdana"/>
                <w:sz w:val="18"/>
                <w:szCs w:val="18"/>
              </w:rPr>
            </w:pPr>
            <w:r w:rsidRPr="00F56B05">
              <w:rPr>
                <w:rFonts w:ascii="Verdana" w:hAnsi="Verdana"/>
                <w:sz w:val="18"/>
                <w:szCs w:val="18"/>
              </w:rPr>
              <w:lastRenderedPageBreak/>
              <w:t>16</w:t>
            </w:r>
          </w:p>
        </w:tc>
        <w:tc>
          <w:tcPr>
            <w:tcW w:w="1329" w:type="dxa"/>
            <w:vAlign w:val="center"/>
            <w:hideMark/>
          </w:tcPr>
          <w:p w14:paraId="336EE2CC"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3FFF7BD5" w14:textId="77777777" w:rsidR="00794648" w:rsidRPr="00F56B05" w:rsidRDefault="00794648" w:rsidP="00794648">
            <w:pPr>
              <w:jc w:val="both"/>
              <w:rPr>
                <w:rFonts w:ascii="Verdana" w:hAnsi="Verdana"/>
                <w:sz w:val="18"/>
                <w:szCs w:val="18"/>
              </w:rPr>
            </w:pPr>
            <w:r w:rsidRPr="00F56B05">
              <w:rPr>
                <w:rFonts w:ascii="Verdana" w:hAnsi="Verdana"/>
                <w:sz w:val="18"/>
                <w:szCs w:val="18"/>
              </w:rPr>
              <w:t>Cambio e instalación de carpa</w:t>
            </w:r>
          </w:p>
        </w:tc>
        <w:tc>
          <w:tcPr>
            <w:tcW w:w="5139" w:type="dxa"/>
            <w:vAlign w:val="center"/>
            <w:hideMark/>
          </w:tcPr>
          <w:p w14:paraId="473E7E68"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desmontaje de la carpa o cubierta existente en la zona de carga y la instalación de una nueva, verificando sus dimensiones, sistemas de fijación, ajuste y condiciones de seguridad.</w:t>
            </w:r>
          </w:p>
        </w:tc>
      </w:tr>
      <w:tr w:rsidR="00794648" w:rsidRPr="00F56B05" w14:paraId="4377F6B8" w14:textId="77777777" w:rsidTr="00794648">
        <w:trPr>
          <w:trHeight w:val="57"/>
        </w:trPr>
        <w:tc>
          <w:tcPr>
            <w:tcW w:w="562" w:type="dxa"/>
            <w:vAlign w:val="center"/>
            <w:hideMark/>
          </w:tcPr>
          <w:p w14:paraId="44DB65F9" w14:textId="77777777" w:rsidR="00794648" w:rsidRPr="00F56B05" w:rsidRDefault="00794648" w:rsidP="00794648">
            <w:pPr>
              <w:jc w:val="center"/>
              <w:rPr>
                <w:rFonts w:ascii="Verdana" w:hAnsi="Verdana"/>
                <w:sz w:val="18"/>
                <w:szCs w:val="18"/>
              </w:rPr>
            </w:pPr>
            <w:r w:rsidRPr="00F56B05">
              <w:rPr>
                <w:rFonts w:ascii="Verdana" w:hAnsi="Verdana"/>
                <w:sz w:val="18"/>
                <w:szCs w:val="18"/>
              </w:rPr>
              <w:t>17</w:t>
            </w:r>
          </w:p>
        </w:tc>
        <w:tc>
          <w:tcPr>
            <w:tcW w:w="1329" w:type="dxa"/>
            <w:vAlign w:val="center"/>
            <w:hideMark/>
          </w:tcPr>
          <w:p w14:paraId="2FE3DC45"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3862299" w14:textId="77777777" w:rsidR="00794648" w:rsidRPr="00F56B05" w:rsidRDefault="00794648" w:rsidP="00794648">
            <w:pPr>
              <w:jc w:val="both"/>
              <w:rPr>
                <w:rFonts w:ascii="Verdana" w:hAnsi="Verdana"/>
                <w:sz w:val="18"/>
                <w:szCs w:val="18"/>
              </w:rPr>
            </w:pPr>
            <w:r w:rsidRPr="00F56B05">
              <w:rPr>
                <w:rFonts w:ascii="Verdana" w:hAnsi="Verdana"/>
                <w:sz w:val="18"/>
                <w:szCs w:val="18"/>
              </w:rPr>
              <w:t>Cambio de correa multiservicios</w:t>
            </w:r>
          </w:p>
        </w:tc>
        <w:tc>
          <w:tcPr>
            <w:tcW w:w="5139" w:type="dxa"/>
            <w:vAlign w:val="center"/>
            <w:hideMark/>
          </w:tcPr>
          <w:p w14:paraId="5BEA381F"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el desmontaje e instalación de la correa encargada del accionamiento de los accesorios correspondientes del motor, incluyendo la revisión de tensores, poleas y demás componentes asociados.</w:t>
            </w:r>
          </w:p>
        </w:tc>
      </w:tr>
      <w:tr w:rsidR="00794648" w:rsidRPr="00F56B05" w14:paraId="69C9E47B" w14:textId="77777777" w:rsidTr="00794648">
        <w:trPr>
          <w:trHeight w:val="57"/>
        </w:trPr>
        <w:tc>
          <w:tcPr>
            <w:tcW w:w="562" w:type="dxa"/>
            <w:vAlign w:val="center"/>
            <w:hideMark/>
          </w:tcPr>
          <w:p w14:paraId="6C40DB8A" w14:textId="77777777" w:rsidR="00794648" w:rsidRPr="00F56B05" w:rsidRDefault="00794648" w:rsidP="00794648">
            <w:pPr>
              <w:jc w:val="center"/>
              <w:rPr>
                <w:rFonts w:ascii="Verdana" w:hAnsi="Verdana"/>
                <w:sz w:val="18"/>
                <w:szCs w:val="18"/>
              </w:rPr>
            </w:pPr>
            <w:r w:rsidRPr="00F56B05">
              <w:rPr>
                <w:rFonts w:ascii="Verdana" w:hAnsi="Verdana"/>
                <w:sz w:val="18"/>
                <w:szCs w:val="18"/>
              </w:rPr>
              <w:t>18</w:t>
            </w:r>
          </w:p>
        </w:tc>
        <w:tc>
          <w:tcPr>
            <w:tcW w:w="1329" w:type="dxa"/>
            <w:vAlign w:val="center"/>
            <w:hideMark/>
          </w:tcPr>
          <w:p w14:paraId="0F333027"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39CAF4C0"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del sistema de transmisión/cardán</w:t>
            </w:r>
          </w:p>
        </w:tc>
        <w:tc>
          <w:tcPr>
            <w:tcW w:w="5139" w:type="dxa"/>
            <w:vAlign w:val="center"/>
            <w:hideMark/>
          </w:tcPr>
          <w:p w14:paraId="3A1C4683"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del eje de transmisión y sus componentes asociados, incluyendo crucetas, soportes, rodamientos, acoples, elementos de fijación y posibles holguras, vibraciones, ruidos o deterioros.</w:t>
            </w:r>
          </w:p>
        </w:tc>
      </w:tr>
      <w:tr w:rsidR="00794648" w:rsidRPr="00F56B05" w14:paraId="02D4643C" w14:textId="77777777" w:rsidTr="00794648">
        <w:trPr>
          <w:trHeight w:val="57"/>
        </w:trPr>
        <w:tc>
          <w:tcPr>
            <w:tcW w:w="562" w:type="dxa"/>
            <w:vAlign w:val="center"/>
            <w:hideMark/>
          </w:tcPr>
          <w:p w14:paraId="014F3B2C" w14:textId="77777777" w:rsidR="00794648" w:rsidRPr="00F56B05" w:rsidRDefault="00794648" w:rsidP="00794648">
            <w:pPr>
              <w:jc w:val="center"/>
              <w:rPr>
                <w:rFonts w:ascii="Verdana" w:hAnsi="Verdana"/>
                <w:sz w:val="18"/>
                <w:szCs w:val="18"/>
              </w:rPr>
            </w:pPr>
            <w:r w:rsidRPr="00F56B05">
              <w:rPr>
                <w:rFonts w:ascii="Verdana" w:hAnsi="Verdana"/>
                <w:sz w:val="18"/>
                <w:szCs w:val="18"/>
              </w:rPr>
              <w:t>19</w:t>
            </w:r>
          </w:p>
        </w:tc>
        <w:tc>
          <w:tcPr>
            <w:tcW w:w="1329" w:type="dxa"/>
            <w:vAlign w:val="center"/>
            <w:hideMark/>
          </w:tcPr>
          <w:p w14:paraId="579DBD75"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97A0D5E"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del sistema eléctrico y electrónico</w:t>
            </w:r>
          </w:p>
        </w:tc>
        <w:tc>
          <w:tcPr>
            <w:tcW w:w="5139" w:type="dxa"/>
            <w:vAlign w:val="center"/>
            <w:hideMark/>
          </w:tcPr>
          <w:p w14:paraId="3A5FA89D"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y diagnóstico de los componentes eléctricos y electrónicos del vehículo, incluyendo cableado, conectores, sensores, actuadores, módulos y demás elementos asociados, mediante los procedimientos y equipos adecuados.</w:t>
            </w:r>
          </w:p>
        </w:tc>
      </w:tr>
      <w:tr w:rsidR="00794648" w:rsidRPr="00F56B05" w14:paraId="56F2549D" w14:textId="77777777" w:rsidTr="00794648">
        <w:trPr>
          <w:trHeight w:val="57"/>
        </w:trPr>
        <w:tc>
          <w:tcPr>
            <w:tcW w:w="562" w:type="dxa"/>
            <w:vAlign w:val="center"/>
            <w:hideMark/>
          </w:tcPr>
          <w:p w14:paraId="2915F311" w14:textId="77777777" w:rsidR="00794648" w:rsidRPr="00F56B05" w:rsidRDefault="00794648" w:rsidP="00794648">
            <w:pPr>
              <w:jc w:val="center"/>
              <w:rPr>
                <w:rFonts w:ascii="Verdana" w:hAnsi="Verdana"/>
                <w:sz w:val="18"/>
                <w:szCs w:val="18"/>
              </w:rPr>
            </w:pPr>
            <w:r w:rsidRPr="00F56B05">
              <w:rPr>
                <w:rFonts w:ascii="Verdana" w:hAnsi="Verdana"/>
                <w:sz w:val="18"/>
                <w:szCs w:val="18"/>
              </w:rPr>
              <w:t>20</w:t>
            </w:r>
          </w:p>
        </w:tc>
        <w:tc>
          <w:tcPr>
            <w:tcW w:w="1329" w:type="dxa"/>
            <w:vAlign w:val="center"/>
            <w:hideMark/>
          </w:tcPr>
          <w:p w14:paraId="4A1A9F88"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A66F267"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de terminales de dirección y brazos axiales</w:t>
            </w:r>
          </w:p>
        </w:tc>
        <w:tc>
          <w:tcPr>
            <w:tcW w:w="5139" w:type="dxa"/>
            <w:vAlign w:val="center"/>
            <w:hideMark/>
          </w:tcPr>
          <w:p w14:paraId="5A6E5CFE"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 terminales, brazos axiales, rótulas y demás componentes relacionados con el sistema de dirección, verificando desgaste, holguras y condiciones que puedan afectar la seguridad y estabilidad del vehículo.</w:t>
            </w:r>
          </w:p>
        </w:tc>
      </w:tr>
      <w:tr w:rsidR="00794648" w:rsidRPr="00F56B05" w14:paraId="0FABBFCD" w14:textId="77777777" w:rsidTr="00794648">
        <w:trPr>
          <w:trHeight w:val="57"/>
        </w:trPr>
        <w:tc>
          <w:tcPr>
            <w:tcW w:w="562" w:type="dxa"/>
            <w:vAlign w:val="center"/>
            <w:hideMark/>
          </w:tcPr>
          <w:p w14:paraId="29A4EACC" w14:textId="77777777" w:rsidR="00794648" w:rsidRPr="00F56B05" w:rsidRDefault="00794648" w:rsidP="00794648">
            <w:pPr>
              <w:jc w:val="center"/>
              <w:rPr>
                <w:rFonts w:ascii="Verdana" w:hAnsi="Verdana"/>
                <w:sz w:val="18"/>
                <w:szCs w:val="18"/>
              </w:rPr>
            </w:pPr>
            <w:r w:rsidRPr="00F56B05">
              <w:rPr>
                <w:rFonts w:ascii="Verdana" w:hAnsi="Verdana"/>
                <w:sz w:val="18"/>
                <w:szCs w:val="18"/>
              </w:rPr>
              <w:t>21</w:t>
            </w:r>
          </w:p>
        </w:tc>
        <w:tc>
          <w:tcPr>
            <w:tcW w:w="1329" w:type="dxa"/>
            <w:vAlign w:val="center"/>
            <w:hideMark/>
          </w:tcPr>
          <w:p w14:paraId="36D04CD5"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0204E1C"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general de luces</w:t>
            </w:r>
          </w:p>
        </w:tc>
        <w:tc>
          <w:tcPr>
            <w:tcW w:w="5139" w:type="dxa"/>
            <w:vAlign w:val="center"/>
            <w:hideMark/>
          </w:tcPr>
          <w:p w14:paraId="226173FF"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del funcionamiento y estado de las luces principales, direccionales, stop, reversa, exploradoras, iluminación de placa y demás sistemas de iluminación y señalización instalados en el vehículo.</w:t>
            </w:r>
          </w:p>
        </w:tc>
      </w:tr>
      <w:tr w:rsidR="00794648" w:rsidRPr="00F56B05" w14:paraId="22617284" w14:textId="77777777" w:rsidTr="00794648">
        <w:trPr>
          <w:trHeight w:val="57"/>
        </w:trPr>
        <w:tc>
          <w:tcPr>
            <w:tcW w:w="562" w:type="dxa"/>
            <w:vAlign w:val="center"/>
            <w:hideMark/>
          </w:tcPr>
          <w:p w14:paraId="4AE9DDDC" w14:textId="77777777" w:rsidR="00794648" w:rsidRPr="00F56B05" w:rsidRDefault="00794648" w:rsidP="00794648">
            <w:pPr>
              <w:jc w:val="center"/>
              <w:rPr>
                <w:rFonts w:ascii="Verdana" w:hAnsi="Verdana"/>
                <w:sz w:val="18"/>
                <w:szCs w:val="18"/>
              </w:rPr>
            </w:pPr>
            <w:r w:rsidRPr="00F56B05">
              <w:rPr>
                <w:rFonts w:ascii="Verdana" w:hAnsi="Verdana"/>
                <w:sz w:val="18"/>
                <w:szCs w:val="18"/>
              </w:rPr>
              <w:t>22</w:t>
            </w:r>
          </w:p>
        </w:tc>
        <w:tc>
          <w:tcPr>
            <w:tcW w:w="1329" w:type="dxa"/>
            <w:vAlign w:val="center"/>
            <w:hideMark/>
          </w:tcPr>
          <w:p w14:paraId="08F11838"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243AC0E9"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de tuercas y espárragos de ruedas</w:t>
            </w:r>
          </w:p>
        </w:tc>
        <w:tc>
          <w:tcPr>
            <w:tcW w:w="5139" w:type="dxa"/>
            <w:vAlign w:val="center"/>
            <w:hideMark/>
          </w:tcPr>
          <w:p w14:paraId="7D0776B1"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 tuercas, espárragos y demás elementos de fijación de las ruedas, verificando desgaste, deformaciones, daños en las roscas y condiciones de ajuste.</w:t>
            </w:r>
          </w:p>
        </w:tc>
      </w:tr>
      <w:tr w:rsidR="00794648" w:rsidRPr="00F56B05" w14:paraId="37F74AAC" w14:textId="77777777" w:rsidTr="00794648">
        <w:trPr>
          <w:trHeight w:val="57"/>
        </w:trPr>
        <w:tc>
          <w:tcPr>
            <w:tcW w:w="562" w:type="dxa"/>
            <w:vAlign w:val="center"/>
            <w:hideMark/>
          </w:tcPr>
          <w:p w14:paraId="0F730281" w14:textId="77777777" w:rsidR="00794648" w:rsidRPr="00F56B05" w:rsidRDefault="00794648" w:rsidP="00794648">
            <w:pPr>
              <w:jc w:val="center"/>
              <w:rPr>
                <w:rFonts w:ascii="Verdana" w:hAnsi="Verdana"/>
                <w:sz w:val="18"/>
                <w:szCs w:val="18"/>
              </w:rPr>
            </w:pPr>
            <w:r w:rsidRPr="00F56B05">
              <w:rPr>
                <w:rFonts w:ascii="Verdana" w:hAnsi="Verdana"/>
                <w:sz w:val="18"/>
                <w:szCs w:val="18"/>
              </w:rPr>
              <w:t>23</w:t>
            </w:r>
          </w:p>
        </w:tc>
        <w:tc>
          <w:tcPr>
            <w:tcW w:w="1329" w:type="dxa"/>
            <w:vAlign w:val="center"/>
            <w:hideMark/>
          </w:tcPr>
          <w:p w14:paraId="4A33CC74"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03763D2" w14:textId="77777777" w:rsidR="00794648" w:rsidRPr="00F56B05" w:rsidRDefault="00794648" w:rsidP="00794648">
            <w:pPr>
              <w:jc w:val="both"/>
              <w:rPr>
                <w:rFonts w:ascii="Verdana" w:hAnsi="Verdana"/>
                <w:sz w:val="18"/>
                <w:szCs w:val="18"/>
              </w:rPr>
            </w:pPr>
            <w:r w:rsidRPr="00F56B05">
              <w:rPr>
                <w:rFonts w:ascii="Verdana" w:hAnsi="Verdana"/>
                <w:sz w:val="18"/>
                <w:szCs w:val="18"/>
              </w:rPr>
              <w:t>Diagnóstico electrónico</w:t>
            </w:r>
          </w:p>
        </w:tc>
        <w:tc>
          <w:tcPr>
            <w:tcW w:w="5139" w:type="dxa"/>
            <w:vAlign w:val="center"/>
            <w:hideMark/>
          </w:tcPr>
          <w:p w14:paraId="27FD356C"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conexión de equipos de diagnóstico adecuados para realizar la lectura, interpretación y análisis de códigos de falla almacenados en los diferentes módulos electrónicos del vehículo, con el fin de identificar posibles anomalías y determinar las acciones de mantenimiento requeridas.</w:t>
            </w:r>
          </w:p>
        </w:tc>
      </w:tr>
      <w:tr w:rsidR="00794648" w:rsidRPr="00F56B05" w14:paraId="36CD93D9" w14:textId="77777777" w:rsidTr="00794648">
        <w:trPr>
          <w:trHeight w:val="57"/>
        </w:trPr>
        <w:tc>
          <w:tcPr>
            <w:tcW w:w="562" w:type="dxa"/>
            <w:vAlign w:val="center"/>
            <w:hideMark/>
          </w:tcPr>
          <w:p w14:paraId="24F88B8B" w14:textId="77777777" w:rsidR="00794648" w:rsidRPr="00F56B05" w:rsidRDefault="00794648" w:rsidP="00794648">
            <w:pPr>
              <w:jc w:val="center"/>
              <w:rPr>
                <w:rFonts w:ascii="Verdana" w:hAnsi="Verdana"/>
                <w:sz w:val="18"/>
                <w:szCs w:val="18"/>
              </w:rPr>
            </w:pPr>
            <w:r w:rsidRPr="00F56B05">
              <w:rPr>
                <w:rFonts w:ascii="Verdana" w:hAnsi="Verdana"/>
                <w:sz w:val="18"/>
                <w:szCs w:val="18"/>
              </w:rPr>
              <w:t>24</w:t>
            </w:r>
          </w:p>
        </w:tc>
        <w:tc>
          <w:tcPr>
            <w:tcW w:w="1329" w:type="dxa"/>
            <w:vAlign w:val="center"/>
            <w:hideMark/>
          </w:tcPr>
          <w:p w14:paraId="6E0E0BEA"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2BEC0798" w14:textId="77777777" w:rsidR="00794648" w:rsidRPr="00F56B05" w:rsidRDefault="00794648" w:rsidP="00794648">
            <w:pPr>
              <w:jc w:val="both"/>
              <w:rPr>
                <w:rFonts w:ascii="Verdana" w:hAnsi="Verdana"/>
                <w:sz w:val="18"/>
                <w:szCs w:val="18"/>
              </w:rPr>
            </w:pPr>
            <w:r w:rsidRPr="00F56B05">
              <w:rPr>
                <w:rFonts w:ascii="Verdana" w:hAnsi="Verdana"/>
                <w:sz w:val="18"/>
                <w:szCs w:val="18"/>
              </w:rPr>
              <w:t>Diagnóstico del sistema de propulsión electrificado</w:t>
            </w:r>
          </w:p>
        </w:tc>
        <w:tc>
          <w:tcPr>
            <w:tcW w:w="5139" w:type="dxa"/>
            <w:vAlign w:val="center"/>
            <w:hideMark/>
          </w:tcPr>
          <w:p w14:paraId="18EC282A"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y diagnóstico de los componentes eléctricos, electrónicos y de gestión de energía que hagan parte del sistema de propulsión electrificado de las Renault Arkana, de acuerdo con su configuración y las especificaciones del fabricante.</w:t>
            </w:r>
          </w:p>
        </w:tc>
      </w:tr>
      <w:tr w:rsidR="00794648" w:rsidRPr="00F56B05" w14:paraId="56437DAD" w14:textId="77777777" w:rsidTr="00794648">
        <w:trPr>
          <w:trHeight w:val="57"/>
        </w:trPr>
        <w:tc>
          <w:tcPr>
            <w:tcW w:w="562" w:type="dxa"/>
            <w:vAlign w:val="center"/>
            <w:hideMark/>
          </w:tcPr>
          <w:p w14:paraId="07ADB557" w14:textId="77777777" w:rsidR="00794648" w:rsidRPr="00F56B05" w:rsidRDefault="00794648" w:rsidP="00794648">
            <w:pPr>
              <w:jc w:val="center"/>
              <w:rPr>
                <w:rFonts w:ascii="Verdana" w:hAnsi="Verdana"/>
                <w:sz w:val="18"/>
                <w:szCs w:val="18"/>
              </w:rPr>
            </w:pPr>
            <w:r w:rsidRPr="00F56B05">
              <w:rPr>
                <w:rFonts w:ascii="Verdana" w:hAnsi="Verdana"/>
                <w:sz w:val="18"/>
                <w:szCs w:val="18"/>
              </w:rPr>
              <w:t>25</w:t>
            </w:r>
          </w:p>
        </w:tc>
        <w:tc>
          <w:tcPr>
            <w:tcW w:w="1329" w:type="dxa"/>
            <w:vAlign w:val="center"/>
            <w:hideMark/>
          </w:tcPr>
          <w:p w14:paraId="2E12855A"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179290C2" w14:textId="77777777" w:rsidR="00794648" w:rsidRPr="00F56B05" w:rsidRDefault="00794648" w:rsidP="00794648">
            <w:pPr>
              <w:jc w:val="both"/>
              <w:rPr>
                <w:rFonts w:ascii="Verdana" w:hAnsi="Verdana"/>
                <w:sz w:val="18"/>
                <w:szCs w:val="18"/>
              </w:rPr>
            </w:pPr>
            <w:r w:rsidRPr="00F56B05">
              <w:rPr>
                <w:rFonts w:ascii="Verdana" w:hAnsi="Verdana"/>
                <w:sz w:val="18"/>
                <w:szCs w:val="18"/>
              </w:rPr>
              <w:t>Diagnóstico de batería del sistema electrificado</w:t>
            </w:r>
          </w:p>
        </w:tc>
        <w:tc>
          <w:tcPr>
            <w:tcW w:w="5139" w:type="dxa"/>
            <w:vAlign w:val="center"/>
            <w:hideMark/>
          </w:tcPr>
          <w:p w14:paraId="6CC82BC1"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evaluación, mediante equipos y procedimientos adecuados, del estado y funcionamiento de la batería asociada al sistema electrificado, incluyendo sus sistemas de gestión y componentes relacionados, cuando aplique.</w:t>
            </w:r>
          </w:p>
        </w:tc>
      </w:tr>
      <w:tr w:rsidR="00794648" w:rsidRPr="00F56B05" w14:paraId="242EB165" w14:textId="77777777" w:rsidTr="00794648">
        <w:trPr>
          <w:trHeight w:val="57"/>
        </w:trPr>
        <w:tc>
          <w:tcPr>
            <w:tcW w:w="562" w:type="dxa"/>
            <w:vAlign w:val="center"/>
            <w:hideMark/>
          </w:tcPr>
          <w:p w14:paraId="76394BB5" w14:textId="77777777" w:rsidR="00794648" w:rsidRPr="00F56B05" w:rsidRDefault="00794648" w:rsidP="00794648">
            <w:pPr>
              <w:jc w:val="center"/>
              <w:rPr>
                <w:rFonts w:ascii="Verdana" w:hAnsi="Verdana"/>
                <w:sz w:val="18"/>
                <w:szCs w:val="18"/>
              </w:rPr>
            </w:pPr>
            <w:r w:rsidRPr="00F56B05">
              <w:rPr>
                <w:rFonts w:ascii="Verdana" w:hAnsi="Verdana"/>
                <w:sz w:val="18"/>
                <w:szCs w:val="18"/>
              </w:rPr>
              <w:t>26</w:t>
            </w:r>
          </w:p>
        </w:tc>
        <w:tc>
          <w:tcPr>
            <w:tcW w:w="1329" w:type="dxa"/>
            <w:vAlign w:val="center"/>
            <w:hideMark/>
          </w:tcPr>
          <w:p w14:paraId="0F1A543F"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01EA12C" w14:textId="77777777" w:rsidR="00794648" w:rsidRPr="00F56B05" w:rsidRDefault="00794648" w:rsidP="00794648">
            <w:pPr>
              <w:jc w:val="both"/>
              <w:rPr>
                <w:rFonts w:ascii="Verdana" w:hAnsi="Verdana"/>
                <w:sz w:val="18"/>
                <w:szCs w:val="18"/>
              </w:rPr>
            </w:pPr>
            <w:r w:rsidRPr="00F56B05">
              <w:rPr>
                <w:rFonts w:ascii="Verdana" w:hAnsi="Verdana"/>
                <w:sz w:val="18"/>
                <w:szCs w:val="18"/>
              </w:rPr>
              <w:t>Verificación del sistema de carga y recuperación de energía</w:t>
            </w:r>
          </w:p>
        </w:tc>
        <w:tc>
          <w:tcPr>
            <w:tcW w:w="5139" w:type="dxa"/>
            <w:vAlign w:val="center"/>
            <w:hideMark/>
          </w:tcPr>
          <w:p w14:paraId="3219D5E0"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revisión del funcionamiento del sistema de carga y/o recuperación de energía del vehículo electrificado, incluyendo los componentes y sistemas electrónicos relacionados, cuando corresponda.</w:t>
            </w:r>
          </w:p>
        </w:tc>
      </w:tr>
      <w:tr w:rsidR="00794648" w:rsidRPr="00F56B05" w14:paraId="38A95E44" w14:textId="77777777" w:rsidTr="00794648">
        <w:trPr>
          <w:trHeight w:val="57"/>
        </w:trPr>
        <w:tc>
          <w:tcPr>
            <w:tcW w:w="562" w:type="dxa"/>
            <w:vAlign w:val="center"/>
            <w:hideMark/>
          </w:tcPr>
          <w:p w14:paraId="2E582857" w14:textId="77777777" w:rsidR="00794648" w:rsidRPr="00F56B05" w:rsidRDefault="00794648" w:rsidP="00794648">
            <w:pPr>
              <w:jc w:val="center"/>
              <w:rPr>
                <w:rFonts w:ascii="Verdana" w:hAnsi="Verdana"/>
                <w:sz w:val="18"/>
                <w:szCs w:val="18"/>
              </w:rPr>
            </w:pPr>
            <w:r w:rsidRPr="00F56B05">
              <w:rPr>
                <w:rFonts w:ascii="Verdana" w:hAnsi="Verdana"/>
                <w:sz w:val="18"/>
                <w:szCs w:val="18"/>
              </w:rPr>
              <w:t>27</w:t>
            </w:r>
          </w:p>
        </w:tc>
        <w:tc>
          <w:tcPr>
            <w:tcW w:w="1329" w:type="dxa"/>
            <w:vAlign w:val="center"/>
            <w:hideMark/>
          </w:tcPr>
          <w:p w14:paraId="07105160"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180E7318" w14:textId="77777777" w:rsidR="00794648" w:rsidRPr="00F56B05" w:rsidRDefault="00794648" w:rsidP="00794648">
            <w:pPr>
              <w:jc w:val="both"/>
              <w:rPr>
                <w:rFonts w:ascii="Verdana" w:hAnsi="Verdana"/>
                <w:sz w:val="18"/>
                <w:szCs w:val="18"/>
              </w:rPr>
            </w:pPr>
            <w:r w:rsidRPr="00F56B05">
              <w:rPr>
                <w:rFonts w:ascii="Verdana" w:hAnsi="Verdana"/>
                <w:sz w:val="18"/>
                <w:szCs w:val="18"/>
              </w:rPr>
              <w:t>Comprobación del motor eléctrico</w:t>
            </w:r>
          </w:p>
        </w:tc>
        <w:tc>
          <w:tcPr>
            <w:tcW w:w="5139" w:type="dxa"/>
            <w:vAlign w:val="center"/>
            <w:hideMark/>
          </w:tcPr>
          <w:p w14:paraId="7D62216D" w14:textId="77777777" w:rsidR="00794648" w:rsidRPr="00F56B05" w:rsidRDefault="00794648" w:rsidP="00794648">
            <w:pPr>
              <w:jc w:val="both"/>
              <w:rPr>
                <w:rFonts w:ascii="Verdana" w:hAnsi="Verdana"/>
                <w:sz w:val="18"/>
                <w:szCs w:val="18"/>
              </w:rPr>
            </w:pPr>
            <w:r w:rsidRPr="00F56B05">
              <w:rPr>
                <w:rFonts w:ascii="Verdana" w:hAnsi="Verdana"/>
                <w:sz w:val="18"/>
                <w:szCs w:val="18"/>
              </w:rPr>
              <w:t xml:space="preserve">Comprende la verificación del funcionamiento del motor eléctrico o sistema de asistencia eléctrica que haga parte de la configuración del vehículo, mediante </w:t>
            </w:r>
            <w:r w:rsidRPr="00F56B05">
              <w:rPr>
                <w:rFonts w:ascii="Verdana" w:hAnsi="Verdana"/>
                <w:sz w:val="18"/>
                <w:szCs w:val="18"/>
              </w:rPr>
              <w:lastRenderedPageBreak/>
              <w:t>los procedimientos y equipos establecidos para tal fin.</w:t>
            </w:r>
          </w:p>
        </w:tc>
      </w:tr>
      <w:tr w:rsidR="00794648" w:rsidRPr="00F56B05" w14:paraId="4460257A" w14:textId="77777777" w:rsidTr="00794648">
        <w:trPr>
          <w:trHeight w:val="57"/>
        </w:trPr>
        <w:tc>
          <w:tcPr>
            <w:tcW w:w="562" w:type="dxa"/>
            <w:vAlign w:val="center"/>
            <w:hideMark/>
          </w:tcPr>
          <w:p w14:paraId="5492205B" w14:textId="77777777" w:rsidR="00794648" w:rsidRPr="00F56B05" w:rsidRDefault="00794648" w:rsidP="00794648">
            <w:pPr>
              <w:jc w:val="center"/>
              <w:rPr>
                <w:rFonts w:ascii="Verdana" w:hAnsi="Verdana"/>
                <w:sz w:val="18"/>
                <w:szCs w:val="18"/>
              </w:rPr>
            </w:pPr>
            <w:r w:rsidRPr="00F56B05">
              <w:rPr>
                <w:rFonts w:ascii="Verdana" w:hAnsi="Verdana"/>
                <w:sz w:val="18"/>
                <w:szCs w:val="18"/>
              </w:rPr>
              <w:lastRenderedPageBreak/>
              <w:t>28</w:t>
            </w:r>
          </w:p>
        </w:tc>
        <w:tc>
          <w:tcPr>
            <w:tcW w:w="1329" w:type="dxa"/>
            <w:vAlign w:val="center"/>
            <w:hideMark/>
          </w:tcPr>
          <w:p w14:paraId="04F0321B"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DBEF0A1"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y mantenimiento preventivo del sistema de frenos</w:t>
            </w:r>
          </w:p>
        </w:tc>
        <w:tc>
          <w:tcPr>
            <w:tcW w:w="5139" w:type="dxa"/>
            <w:vAlign w:val="center"/>
            <w:hideMark/>
          </w:tcPr>
          <w:p w14:paraId="71221A84"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del sistema de freno delantero y trasero, verificando el estado y funcionamiento de sus componentes, desgaste de los elementos de fricción, posibles fugas, estado de las conexiones y demás condiciones que puedan afectar la capacidad de frenado de la motocicleta. Incluye los ajustes que sean necesarios como resultado de la revisión.</w:t>
            </w:r>
          </w:p>
        </w:tc>
      </w:tr>
      <w:tr w:rsidR="00794648" w:rsidRPr="00F56B05" w14:paraId="7CB7E139" w14:textId="77777777" w:rsidTr="00794648">
        <w:trPr>
          <w:trHeight w:val="57"/>
        </w:trPr>
        <w:tc>
          <w:tcPr>
            <w:tcW w:w="562" w:type="dxa"/>
            <w:vAlign w:val="center"/>
            <w:hideMark/>
          </w:tcPr>
          <w:p w14:paraId="378A85F9" w14:textId="77777777" w:rsidR="00794648" w:rsidRPr="00F56B05" w:rsidRDefault="00794648" w:rsidP="00794648">
            <w:pPr>
              <w:jc w:val="center"/>
              <w:rPr>
                <w:rFonts w:ascii="Verdana" w:hAnsi="Verdana"/>
                <w:sz w:val="18"/>
                <w:szCs w:val="18"/>
              </w:rPr>
            </w:pPr>
            <w:r w:rsidRPr="00F56B05">
              <w:rPr>
                <w:rFonts w:ascii="Verdana" w:hAnsi="Verdana"/>
                <w:sz w:val="18"/>
                <w:szCs w:val="18"/>
              </w:rPr>
              <w:t>29</w:t>
            </w:r>
          </w:p>
        </w:tc>
        <w:tc>
          <w:tcPr>
            <w:tcW w:w="1329" w:type="dxa"/>
            <w:vAlign w:val="center"/>
            <w:hideMark/>
          </w:tcPr>
          <w:p w14:paraId="58427454"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8759050"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general del sistema de suspensión</w:t>
            </w:r>
          </w:p>
        </w:tc>
        <w:tc>
          <w:tcPr>
            <w:tcW w:w="5139" w:type="dxa"/>
            <w:vAlign w:val="center"/>
            <w:hideMark/>
          </w:tcPr>
          <w:p w14:paraId="212DFFB7"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 la suspensión delantera y trasera, incluyendo horquilla, amortiguador, resortes, soportes y demás componentes asociados, verificando desgaste, holguras, fugas, deformaciones y condiciones que puedan afectar la estabilidad de la motocicleta.</w:t>
            </w:r>
          </w:p>
        </w:tc>
      </w:tr>
      <w:tr w:rsidR="00794648" w:rsidRPr="00F56B05" w14:paraId="4627946E" w14:textId="77777777" w:rsidTr="00794648">
        <w:trPr>
          <w:trHeight w:val="57"/>
        </w:trPr>
        <w:tc>
          <w:tcPr>
            <w:tcW w:w="562" w:type="dxa"/>
            <w:vAlign w:val="center"/>
            <w:hideMark/>
          </w:tcPr>
          <w:p w14:paraId="35484E6E" w14:textId="77777777" w:rsidR="00794648" w:rsidRPr="00F56B05" w:rsidRDefault="00794648" w:rsidP="00794648">
            <w:pPr>
              <w:jc w:val="center"/>
              <w:rPr>
                <w:rFonts w:ascii="Verdana" w:hAnsi="Verdana"/>
                <w:sz w:val="18"/>
                <w:szCs w:val="18"/>
              </w:rPr>
            </w:pPr>
            <w:r w:rsidRPr="00F56B05">
              <w:rPr>
                <w:rFonts w:ascii="Verdana" w:hAnsi="Verdana"/>
                <w:sz w:val="18"/>
                <w:szCs w:val="18"/>
              </w:rPr>
              <w:t>30</w:t>
            </w:r>
          </w:p>
        </w:tc>
        <w:tc>
          <w:tcPr>
            <w:tcW w:w="1329" w:type="dxa"/>
            <w:vAlign w:val="center"/>
            <w:hideMark/>
          </w:tcPr>
          <w:p w14:paraId="31F59C37"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3676C40C"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y ajuste del sistema de dirección</w:t>
            </w:r>
          </w:p>
        </w:tc>
        <w:tc>
          <w:tcPr>
            <w:tcW w:w="5139" w:type="dxa"/>
            <w:vAlign w:val="center"/>
            <w:hideMark/>
          </w:tcPr>
          <w:p w14:paraId="054BC094"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del manubrio, columna de dirección, rodamientos y demás componentes asociados, verificando holguras, durezas, ruidos, daños y alineación, efectuando los ajustes necesarios para garantizar el adecuado control de la motocicleta.</w:t>
            </w:r>
          </w:p>
        </w:tc>
      </w:tr>
      <w:tr w:rsidR="00794648" w:rsidRPr="00F56B05" w14:paraId="40D7E62F" w14:textId="77777777" w:rsidTr="00794648">
        <w:trPr>
          <w:trHeight w:val="57"/>
        </w:trPr>
        <w:tc>
          <w:tcPr>
            <w:tcW w:w="562" w:type="dxa"/>
            <w:vAlign w:val="center"/>
            <w:hideMark/>
          </w:tcPr>
          <w:p w14:paraId="77760F4F" w14:textId="77777777" w:rsidR="00794648" w:rsidRPr="00F56B05" w:rsidRDefault="00794648" w:rsidP="00794648">
            <w:pPr>
              <w:jc w:val="center"/>
              <w:rPr>
                <w:rFonts w:ascii="Verdana" w:hAnsi="Verdana"/>
                <w:sz w:val="18"/>
                <w:szCs w:val="18"/>
              </w:rPr>
            </w:pPr>
            <w:r w:rsidRPr="00F56B05">
              <w:rPr>
                <w:rFonts w:ascii="Verdana" w:hAnsi="Verdana"/>
                <w:sz w:val="18"/>
                <w:szCs w:val="18"/>
              </w:rPr>
              <w:t>31</w:t>
            </w:r>
          </w:p>
        </w:tc>
        <w:tc>
          <w:tcPr>
            <w:tcW w:w="1329" w:type="dxa"/>
            <w:vAlign w:val="center"/>
            <w:hideMark/>
          </w:tcPr>
          <w:p w14:paraId="07363141"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50C3F4A" w14:textId="77777777" w:rsidR="00794648" w:rsidRPr="00F56B05" w:rsidRDefault="00794648" w:rsidP="00794648">
            <w:pPr>
              <w:jc w:val="both"/>
              <w:rPr>
                <w:rFonts w:ascii="Verdana" w:hAnsi="Verdana"/>
                <w:sz w:val="18"/>
                <w:szCs w:val="18"/>
              </w:rPr>
            </w:pPr>
            <w:r w:rsidRPr="00F56B05">
              <w:rPr>
                <w:rFonts w:ascii="Verdana" w:hAnsi="Verdana"/>
                <w:sz w:val="18"/>
                <w:szCs w:val="18"/>
              </w:rPr>
              <w:t>Mantenimiento de la cadena de transmisión</w:t>
            </w:r>
          </w:p>
        </w:tc>
        <w:tc>
          <w:tcPr>
            <w:tcW w:w="5139" w:type="dxa"/>
            <w:vAlign w:val="center"/>
            <w:hideMark/>
          </w:tcPr>
          <w:p w14:paraId="01E4C7F6"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limpieza, inspección, lubricación y ajuste de la cadena de transmisión, verificando su tensión, alineación y estado general, de acuerdo con las especificaciones establecidas por el fabricante.</w:t>
            </w:r>
          </w:p>
        </w:tc>
      </w:tr>
      <w:tr w:rsidR="00794648" w:rsidRPr="00F56B05" w14:paraId="2B195B50" w14:textId="77777777" w:rsidTr="00794648">
        <w:trPr>
          <w:trHeight w:val="57"/>
        </w:trPr>
        <w:tc>
          <w:tcPr>
            <w:tcW w:w="562" w:type="dxa"/>
            <w:vAlign w:val="center"/>
            <w:hideMark/>
          </w:tcPr>
          <w:p w14:paraId="35A66D4C" w14:textId="77777777" w:rsidR="00794648" w:rsidRPr="00F56B05" w:rsidRDefault="00794648" w:rsidP="00794648">
            <w:pPr>
              <w:jc w:val="center"/>
              <w:rPr>
                <w:rFonts w:ascii="Verdana" w:hAnsi="Verdana"/>
                <w:sz w:val="18"/>
                <w:szCs w:val="18"/>
              </w:rPr>
            </w:pPr>
            <w:r w:rsidRPr="00F56B05">
              <w:rPr>
                <w:rFonts w:ascii="Verdana" w:hAnsi="Verdana"/>
                <w:sz w:val="18"/>
                <w:szCs w:val="18"/>
              </w:rPr>
              <w:t>32</w:t>
            </w:r>
          </w:p>
        </w:tc>
        <w:tc>
          <w:tcPr>
            <w:tcW w:w="1329" w:type="dxa"/>
            <w:vAlign w:val="center"/>
            <w:hideMark/>
          </w:tcPr>
          <w:p w14:paraId="4CBBCD62"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BC2FB19"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del conjunto de transmisión secundaria</w:t>
            </w:r>
          </w:p>
        </w:tc>
        <w:tc>
          <w:tcPr>
            <w:tcW w:w="5139" w:type="dxa"/>
            <w:vAlign w:val="center"/>
            <w:hideMark/>
          </w:tcPr>
          <w:p w14:paraId="6227C765"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del estado y funcionamiento del piñón, corona y demás elementos asociados a la transmisión secundaria, verificando desgaste, fijación, alineación y condiciones de operación.</w:t>
            </w:r>
          </w:p>
        </w:tc>
      </w:tr>
      <w:tr w:rsidR="00794648" w:rsidRPr="00F56B05" w14:paraId="24300D37" w14:textId="77777777" w:rsidTr="00794648">
        <w:trPr>
          <w:trHeight w:val="57"/>
        </w:trPr>
        <w:tc>
          <w:tcPr>
            <w:tcW w:w="562" w:type="dxa"/>
            <w:vAlign w:val="center"/>
            <w:hideMark/>
          </w:tcPr>
          <w:p w14:paraId="06D0DBF1" w14:textId="77777777" w:rsidR="00794648" w:rsidRPr="00F56B05" w:rsidRDefault="00794648" w:rsidP="00794648">
            <w:pPr>
              <w:jc w:val="center"/>
              <w:rPr>
                <w:rFonts w:ascii="Verdana" w:hAnsi="Verdana"/>
                <w:sz w:val="18"/>
                <w:szCs w:val="18"/>
              </w:rPr>
            </w:pPr>
            <w:r w:rsidRPr="00F56B05">
              <w:rPr>
                <w:rFonts w:ascii="Verdana" w:hAnsi="Verdana"/>
                <w:sz w:val="18"/>
                <w:szCs w:val="18"/>
              </w:rPr>
              <w:t>33</w:t>
            </w:r>
          </w:p>
        </w:tc>
        <w:tc>
          <w:tcPr>
            <w:tcW w:w="1329" w:type="dxa"/>
            <w:vAlign w:val="center"/>
            <w:hideMark/>
          </w:tcPr>
          <w:p w14:paraId="159251CB"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295896CA"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y ajuste del sistema de embrague</w:t>
            </w:r>
          </w:p>
        </w:tc>
        <w:tc>
          <w:tcPr>
            <w:tcW w:w="5139" w:type="dxa"/>
            <w:vAlign w:val="center"/>
            <w:hideMark/>
          </w:tcPr>
          <w:p w14:paraId="469D8625"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y ajuste del sistema de accionamiento del embrague, verificando el juego libre, funcionamiento de la manigueta, cable y mecanismo de accionamiento, así como posibles condiciones que afecten el cambio de velocidades.</w:t>
            </w:r>
          </w:p>
        </w:tc>
      </w:tr>
      <w:tr w:rsidR="00794648" w:rsidRPr="00F56B05" w14:paraId="269B833E" w14:textId="77777777" w:rsidTr="00794648">
        <w:trPr>
          <w:trHeight w:val="57"/>
        </w:trPr>
        <w:tc>
          <w:tcPr>
            <w:tcW w:w="562" w:type="dxa"/>
            <w:vAlign w:val="center"/>
            <w:hideMark/>
          </w:tcPr>
          <w:p w14:paraId="6277AD4D" w14:textId="77777777" w:rsidR="00794648" w:rsidRPr="00F56B05" w:rsidRDefault="00794648" w:rsidP="00794648">
            <w:pPr>
              <w:jc w:val="center"/>
              <w:rPr>
                <w:rFonts w:ascii="Verdana" w:hAnsi="Verdana"/>
                <w:sz w:val="18"/>
                <w:szCs w:val="18"/>
              </w:rPr>
            </w:pPr>
            <w:r w:rsidRPr="00F56B05">
              <w:rPr>
                <w:rFonts w:ascii="Verdana" w:hAnsi="Verdana"/>
                <w:sz w:val="18"/>
                <w:szCs w:val="18"/>
              </w:rPr>
              <w:t>34</w:t>
            </w:r>
          </w:p>
        </w:tc>
        <w:tc>
          <w:tcPr>
            <w:tcW w:w="1329" w:type="dxa"/>
            <w:vAlign w:val="center"/>
            <w:hideMark/>
          </w:tcPr>
          <w:p w14:paraId="24405743"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3607B95"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del sistema de cambio de velocidades</w:t>
            </w:r>
          </w:p>
        </w:tc>
        <w:tc>
          <w:tcPr>
            <w:tcW w:w="5139" w:type="dxa"/>
            <w:vAlign w:val="center"/>
            <w:hideMark/>
          </w:tcPr>
          <w:p w14:paraId="3771DF97"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verificación del mecanismo de selección y cambio de velocidades, identificando dificultades de operación, ruidos, holguras o cualquier otra condición que pueda afectar el funcionamiento de la transmisión.</w:t>
            </w:r>
          </w:p>
        </w:tc>
      </w:tr>
      <w:tr w:rsidR="00794648" w:rsidRPr="00F56B05" w14:paraId="5A2961F2" w14:textId="77777777" w:rsidTr="00794648">
        <w:trPr>
          <w:trHeight w:val="57"/>
        </w:trPr>
        <w:tc>
          <w:tcPr>
            <w:tcW w:w="562" w:type="dxa"/>
            <w:vAlign w:val="center"/>
            <w:hideMark/>
          </w:tcPr>
          <w:p w14:paraId="37069DC4" w14:textId="77777777" w:rsidR="00794648" w:rsidRPr="00F56B05" w:rsidRDefault="00794648" w:rsidP="00794648">
            <w:pPr>
              <w:jc w:val="center"/>
              <w:rPr>
                <w:rFonts w:ascii="Verdana" w:hAnsi="Verdana"/>
                <w:sz w:val="18"/>
                <w:szCs w:val="18"/>
              </w:rPr>
            </w:pPr>
            <w:r w:rsidRPr="00F56B05">
              <w:rPr>
                <w:rFonts w:ascii="Verdana" w:hAnsi="Verdana"/>
                <w:sz w:val="18"/>
                <w:szCs w:val="18"/>
              </w:rPr>
              <w:t>35</w:t>
            </w:r>
          </w:p>
        </w:tc>
        <w:tc>
          <w:tcPr>
            <w:tcW w:w="1329" w:type="dxa"/>
            <w:vAlign w:val="center"/>
            <w:hideMark/>
          </w:tcPr>
          <w:p w14:paraId="13DF438B"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72EEF14" w14:textId="77777777" w:rsidR="00794648" w:rsidRPr="00F56B05" w:rsidRDefault="00794648" w:rsidP="00794648">
            <w:pPr>
              <w:jc w:val="both"/>
              <w:rPr>
                <w:rFonts w:ascii="Verdana" w:hAnsi="Verdana"/>
                <w:sz w:val="18"/>
                <w:szCs w:val="18"/>
              </w:rPr>
            </w:pPr>
            <w:r w:rsidRPr="00F56B05">
              <w:rPr>
                <w:rFonts w:ascii="Verdana" w:hAnsi="Verdana"/>
                <w:sz w:val="18"/>
                <w:szCs w:val="18"/>
              </w:rPr>
              <w:t>Diagnóstico y revisión general del sistema eléctrico</w:t>
            </w:r>
          </w:p>
        </w:tc>
        <w:tc>
          <w:tcPr>
            <w:tcW w:w="5139" w:type="dxa"/>
            <w:vAlign w:val="center"/>
            <w:hideMark/>
          </w:tcPr>
          <w:p w14:paraId="5E96CC53"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 batería, sistema de carga, cableado, conectores, fusibles, interruptores y demás componentes eléctricos, verificando su estado y funcionamiento y determinando las acciones preventivas que sean necesarias.</w:t>
            </w:r>
          </w:p>
        </w:tc>
      </w:tr>
      <w:tr w:rsidR="00794648" w:rsidRPr="00F56B05" w14:paraId="4962784A" w14:textId="77777777" w:rsidTr="00794648">
        <w:trPr>
          <w:trHeight w:val="57"/>
        </w:trPr>
        <w:tc>
          <w:tcPr>
            <w:tcW w:w="562" w:type="dxa"/>
            <w:vAlign w:val="center"/>
            <w:hideMark/>
          </w:tcPr>
          <w:p w14:paraId="009F59EF" w14:textId="77777777" w:rsidR="00794648" w:rsidRPr="00F56B05" w:rsidRDefault="00794648" w:rsidP="00794648">
            <w:pPr>
              <w:jc w:val="center"/>
              <w:rPr>
                <w:rFonts w:ascii="Verdana" w:hAnsi="Verdana"/>
                <w:sz w:val="18"/>
                <w:szCs w:val="18"/>
              </w:rPr>
            </w:pPr>
            <w:r w:rsidRPr="00F56B05">
              <w:rPr>
                <w:rFonts w:ascii="Verdana" w:hAnsi="Verdana"/>
                <w:sz w:val="18"/>
                <w:szCs w:val="18"/>
              </w:rPr>
              <w:t>36</w:t>
            </w:r>
          </w:p>
        </w:tc>
        <w:tc>
          <w:tcPr>
            <w:tcW w:w="1329" w:type="dxa"/>
            <w:vAlign w:val="center"/>
            <w:hideMark/>
          </w:tcPr>
          <w:p w14:paraId="7C49D134"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36EBBE9D"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del sistema de iluminación y señalización</w:t>
            </w:r>
          </w:p>
        </w:tc>
        <w:tc>
          <w:tcPr>
            <w:tcW w:w="5139" w:type="dxa"/>
            <w:vAlign w:val="center"/>
            <w:hideMark/>
          </w:tcPr>
          <w:p w14:paraId="0CFC62AE"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comprobación del funcionamiento de farola, luz de posición, luz de freno, direccionales, iluminación de placa, testigos y demás elementos de iluminación y señalización instalados en la motocicleta.</w:t>
            </w:r>
          </w:p>
        </w:tc>
      </w:tr>
      <w:tr w:rsidR="00794648" w:rsidRPr="00F56B05" w14:paraId="09E50B79" w14:textId="77777777" w:rsidTr="00794648">
        <w:trPr>
          <w:trHeight w:val="57"/>
        </w:trPr>
        <w:tc>
          <w:tcPr>
            <w:tcW w:w="562" w:type="dxa"/>
            <w:vAlign w:val="center"/>
            <w:hideMark/>
          </w:tcPr>
          <w:p w14:paraId="61AD88DF" w14:textId="77777777" w:rsidR="00794648" w:rsidRPr="00F56B05" w:rsidRDefault="00794648" w:rsidP="00794648">
            <w:pPr>
              <w:jc w:val="center"/>
              <w:rPr>
                <w:rFonts w:ascii="Verdana" w:hAnsi="Verdana"/>
                <w:sz w:val="18"/>
                <w:szCs w:val="18"/>
              </w:rPr>
            </w:pPr>
            <w:r w:rsidRPr="00F56B05">
              <w:rPr>
                <w:rFonts w:ascii="Verdana" w:hAnsi="Verdana"/>
                <w:sz w:val="18"/>
                <w:szCs w:val="18"/>
              </w:rPr>
              <w:t>37</w:t>
            </w:r>
          </w:p>
        </w:tc>
        <w:tc>
          <w:tcPr>
            <w:tcW w:w="1329" w:type="dxa"/>
            <w:vAlign w:val="center"/>
            <w:hideMark/>
          </w:tcPr>
          <w:p w14:paraId="5968B29E"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20994EE9" w14:textId="77777777" w:rsidR="00794648" w:rsidRPr="00F56B05" w:rsidRDefault="00794648" w:rsidP="00794648">
            <w:pPr>
              <w:jc w:val="both"/>
              <w:rPr>
                <w:rFonts w:ascii="Verdana" w:hAnsi="Verdana"/>
                <w:sz w:val="18"/>
                <w:szCs w:val="18"/>
              </w:rPr>
            </w:pPr>
            <w:r w:rsidRPr="00F56B05">
              <w:rPr>
                <w:rFonts w:ascii="Verdana" w:hAnsi="Verdana"/>
                <w:sz w:val="18"/>
                <w:szCs w:val="18"/>
              </w:rPr>
              <w:t>Revisión del sistema de arranque eléctrico</w:t>
            </w:r>
          </w:p>
        </w:tc>
        <w:tc>
          <w:tcPr>
            <w:tcW w:w="5139" w:type="dxa"/>
            <w:vAlign w:val="center"/>
            <w:hideMark/>
          </w:tcPr>
          <w:p w14:paraId="34750F9F"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comprobación del funcionamiento del sistema de arranque eléctrico y sus componentes asociados, verificando conexiones, accionamiento y respuesta del sistema.</w:t>
            </w:r>
          </w:p>
        </w:tc>
      </w:tr>
      <w:tr w:rsidR="00794648" w:rsidRPr="00F56B05" w14:paraId="4C728808" w14:textId="77777777" w:rsidTr="00794648">
        <w:trPr>
          <w:trHeight w:val="57"/>
        </w:trPr>
        <w:tc>
          <w:tcPr>
            <w:tcW w:w="562" w:type="dxa"/>
            <w:vAlign w:val="center"/>
            <w:hideMark/>
          </w:tcPr>
          <w:p w14:paraId="32F5EA17" w14:textId="77777777" w:rsidR="00794648" w:rsidRPr="00F56B05" w:rsidRDefault="00794648" w:rsidP="00794648">
            <w:pPr>
              <w:jc w:val="center"/>
              <w:rPr>
                <w:rFonts w:ascii="Verdana" w:hAnsi="Verdana"/>
                <w:sz w:val="18"/>
                <w:szCs w:val="18"/>
              </w:rPr>
            </w:pPr>
            <w:r w:rsidRPr="00F56B05">
              <w:rPr>
                <w:rFonts w:ascii="Verdana" w:hAnsi="Verdana"/>
                <w:sz w:val="18"/>
                <w:szCs w:val="18"/>
              </w:rPr>
              <w:t>38</w:t>
            </w:r>
          </w:p>
        </w:tc>
        <w:tc>
          <w:tcPr>
            <w:tcW w:w="1329" w:type="dxa"/>
            <w:vAlign w:val="center"/>
            <w:hideMark/>
          </w:tcPr>
          <w:p w14:paraId="1F2232A0"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DFCD56D" w14:textId="77777777" w:rsidR="00794648" w:rsidRPr="00F56B05" w:rsidRDefault="00794648" w:rsidP="00794648">
            <w:pPr>
              <w:jc w:val="both"/>
              <w:rPr>
                <w:rFonts w:ascii="Verdana" w:hAnsi="Verdana"/>
                <w:sz w:val="18"/>
                <w:szCs w:val="18"/>
              </w:rPr>
            </w:pPr>
            <w:r w:rsidRPr="00F56B05">
              <w:rPr>
                <w:rFonts w:ascii="Verdana" w:hAnsi="Verdana"/>
                <w:sz w:val="18"/>
                <w:szCs w:val="18"/>
              </w:rPr>
              <w:t>Verificación del sistema de gestión de batería</w:t>
            </w:r>
          </w:p>
        </w:tc>
        <w:tc>
          <w:tcPr>
            <w:tcW w:w="5139" w:type="dxa"/>
            <w:vAlign w:val="center"/>
            <w:hideMark/>
          </w:tcPr>
          <w:p w14:paraId="6794A45E" w14:textId="77777777" w:rsidR="00794648" w:rsidRPr="00F56B05" w:rsidRDefault="00794648" w:rsidP="00794648">
            <w:pPr>
              <w:jc w:val="both"/>
              <w:rPr>
                <w:rFonts w:ascii="Verdana" w:hAnsi="Verdana"/>
                <w:sz w:val="18"/>
                <w:szCs w:val="18"/>
              </w:rPr>
            </w:pPr>
            <w:r w:rsidRPr="00F56B05">
              <w:rPr>
                <w:rFonts w:ascii="Verdana" w:hAnsi="Verdana"/>
                <w:sz w:val="18"/>
                <w:szCs w:val="18"/>
              </w:rPr>
              <w:t xml:space="preserve">Comprende la revisión y diagnóstico de los módulos, sensores y demás componentes encargados de </w:t>
            </w:r>
            <w:r w:rsidRPr="00F56B05">
              <w:rPr>
                <w:rFonts w:ascii="Verdana" w:hAnsi="Verdana"/>
                <w:sz w:val="18"/>
                <w:szCs w:val="18"/>
              </w:rPr>
              <w:lastRenderedPageBreak/>
              <w:t>controlar y gestionar el funcionamiento de la batería del sistema electrificado, cuando aplique.</w:t>
            </w:r>
          </w:p>
        </w:tc>
      </w:tr>
      <w:tr w:rsidR="00794648" w:rsidRPr="00F56B05" w14:paraId="74D60F2C" w14:textId="77777777" w:rsidTr="00794648">
        <w:trPr>
          <w:trHeight w:val="57"/>
        </w:trPr>
        <w:tc>
          <w:tcPr>
            <w:tcW w:w="562" w:type="dxa"/>
            <w:vAlign w:val="center"/>
            <w:hideMark/>
          </w:tcPr>
          <w:p w14:paraId="60D98B99" w14:textId="77777777" w:rsidR="00794648" w:rsidRPr="00F56B05" w:rsidRDefault="00794648" w:rsidP="00794648">
            <w:pPr>
              <w:jc w:val="center"/>
              <w:rPr>
                <w:rFonts w:ascii="Verdana" w:hAnsi="Verdana"/>
                <w:sz w:val="18"/>
                <w:szCs w:val="18"/>
              </w:rPr>
            </w:pPr>
            <w:r w:rsidRPr="00F56B05">
              <w:rPr>
                <w:rFonts w:ascii="Verdana" w:hAnsi="Verdana"/>
                <w:sz w:val="18"/>
                <w:szCs w:val="18"/>
              </w:rPr>
              <w:lastRenderedPageBreak/>
              <w:t>39</w:t>
            </w:r>
          </w:p>
        </w:tc>
        <w:tc>
          <w:tcPr>
            <w:tcW w:w="1329" w:type="dxa"/>
            <w:vAlign w:val="center"/>
            <w:hideMark/>
          </w:tcPr>
          <w:p w14:paraId="14CD4D9E"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2327627E" w14:textId="77777777" w:rsidR="00794648" w:rsidRPr="00F56B05" w:rsidRDefault="00794648" w:rsidP="00794648">
            <w:pPr>
              <w:jc w:val="both"/>
              <w:rPr>
                <w:rFonts w:ascii="Verdana" w:hAnsi="Verdana"/>
                <w:sz w:val="18"/>
                <w:szCs w:val="18"/>
              </w:rPr>
            </w:pPr>
            <w:r w:rsidRPr="00F56B05">
              <w:rPr>
                <w:rFonts w:ascii="Verdana" w:hAnsi="Verdana"/>
                <w:sz w:val="18"/>
                <w:szCs w:val="18"/>
              </w:rPr>
              <w:t>Verificación del sistema de refrigeración del sistema electrificado</w:t>
            </w:r>
          </w:p>
        </w:tc>
        <w:tc>
          <w:tcPr>
            <w:tcW w:w="5139" w:type="dxa"/>
            <w:vAlign w:val="center"/>
            <w:hideMark/>
          </w:tcPr>
          <w:p w14:paraId="38FA492D"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inspección de los componentes y circuitos de refrigeración asociados a los sistemas eléctricos y electrónicos del vehículo electrificado, cuando la configuración del vehículo disponga de dichos sistemas.</w:t>
            </w:r>
          </w:p>
        </w:tc>
      </w:tr>
      <w:tr w:rsidR="00794648" w:rsidRPr="00F56B05" w14:paraId="6C3DAB23" w14:textId="77777777" w:rsidTr="00794648">
        <w:trPr>
          <w:trHeight w:val="57"/>
        </w:trPr>
        <w:tc>
          <w:tcPr>
            <w:tcW w:w="562" w:type="dxa"/>
            <w:vAlign w:val="center"/>
            <w:hideMark/>
          </w:tcPr>
          <w:p w14:paraId="5311044B" w14:textId="77777777" w:rsidR="00794648" w:rsidRPr="00F56B05" w:rsidRDefault="00794648" w:rsidP="00794648">
            <w:pPr>
              <w:jc w:val="center"/>
              <w:rPr>
                <w:rFonts w:ascii="Verdana" w:hAnsi="Verdana"/>
                <w:sz w:val="18"/>
                <w:szCs w:val="18"/>
              </w:rPr>
            </w:pPr>
            <w:r w:rsidRPr="00F56B05">
              <w:rPr>
                <w:rFonts w:ascii="Verdana" w:hAnsi="Verdana"/>
                <w:sz w:val="18"/>
                <w:szCs w:val="18"/>
              </w:rPr>
              <w:t>40</w:t>
            </w:r>
          </w:p>
        </w:tc>
        <w:tc>
          <w:tcPr>
            <w:tcW w:w="1329" w:type="dxa"/>
            <w:vAlign w:val="center"/>
            <w:hideMark/>
          </w:tcPr>
          <w:p w14:paraId="4EDE8E15" w14:textId="77777777" w:rsidR="00794648" w:rsidRPr="00F56B05" w:rsidRDefault="00794648" w:rsidP="00794648">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AFD977E" w14:textId="77777777" w:rsidR="00794648" w:rsidRPr="00F56B05" w:rsidRDefault="00794648" w:rsidP="00794648">
            <w:pPr>
              <w:jc w:val="both"/>
              <w:rPr>
                <w:rFonts w:ascii="Verdana" w:hAnsi="Verdana"/>
                <w:sz w:val="18"/>
                <w:szCs w:val="18"/>
              </w:rPr>
            </w:pPr>
            <w:r w:rsidRPr="00F56B05">
              <w:rPr>
                <w:rFonts w:ascii="Verdana" w:hAnsi="Verdana"/>
                <w:sz w:val="18"/>
                <w:szCs w:val="18"/>
              </w:rPr>
              <w:t>Actualización de software de unidades electrónicas</w:t>
            </w:r>
          </w:p>
        </w:tc>
        <w:tc>
          <w:tcPr>
            <w:tcW w:w="5139" w:type="dxa"/>
            <w:vAlign w:val="center"/>
            <w:hideMark/>
          </w:tcPr>
          <w:p w14:paraId="7DA98AC5" w14:textId="77777777" w:rsidR="00794648" w:rsidRPr="00F56B05" w:rsidRDefault="00794648" w:rsidP="00794648">
            <w:pPr>
              <w:jc w:val="both"/>
              <w:rPr>
                <w:rFonts w:ascii="Verdana" w:hAnsi="Verdana"/>
                <w:sz w:val="18"/>
                <w:szCs w:val="18"/>
              </w:rPr>
            </w:pPr>
            <w:r w:rsidRPr="00F56B05">
              <w:rPr>
                <w:rFonts w:ascii="Verdana" w:hAnsi="Verdana"/>
                <w:sz w:val="18"/>
                <w:szCs w:val="18"/>
              </w:rPr>
              <w:t>Comprende la actualización del software o firmware de los módulos y unidades electrónicas del vehículo cuando exista una actualización aplicable, utilizando los equipos, procedimientos y condiciones establecidas por el fabricante.</w:t>
            </w:r>
          </w:p>
        </w:tc>
      </w:tr>
      <w:tr w:rsidR="00794648" w:rsidRPr="00F56B05" w14:paraId="23D10561" w14:textId="77777777" w:rsidTr="00794648">
        <w:trPr>
          <w:trHeight w:val="57"/>
        </w:trPr>
        <w:tc>
          <w:tcPr>
            <w:tcW w:w="562" w:type="dxa"/>
            <w:vAlign w:val="center"/>
            <w:hideMark/>
          </w:tcPr>
          <w:p w14:paraId="14DB5C6C" w14:textId="77777777" w:rsidR="00794648" w:rsidRPr="00F56B05" w:rsidRDefault="00794648" w:rsidP="00794648">
            <w:pPr>
              <w:jc w:val="center"/>
              <w:rPr>
                <w:rFonts w:ascii="Verdana" w:hAnsi="Verdana"/>
                <w:sz w:val="18"/>
                <w:szCs w:val="18"/>
              </w:rPr>
            </w:pPr>
            <w:r w:rsidRPr="00F56B05">
              <w:rPr>
                <w:rFonts w:ascii="Verdana" w:hAnsi="Verdana"/>
                <w:sz w:val="18"/>
                <w:szCs w:val="18"/>
              </w:rPr>
              <w:t>41</w:t>
            </w:r>
          </w:p>
        </w:tc>
        <w:tc>
          <w:tcPr>
            <w:tcW w:w="1329" w:type="dxa"/>
            <w:vAlign w:val="center"/>
            <w:hideMark/>
          </w:tcPr>
          <w:p w14:paraId="3E7554B4"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363F6372" w14:textId="77777777" w:rsidR="00794648" w:rsidRPr="00F56B05" w:rsidRDefault="00794648" w:rsidP="00794648">
            <w:pPr>
              <w:jc w:val="both"/>
              <w:rPr>
                <w:rFonts w:ascii="Verdana" w:hAnsi="Verdana"/>
                <w:sz w:val="18"/>
                <w:szCs w:val="18"/>
              </w:rPr>
            </w:pPr>
            <w:r w:rsidRPr="00F56B05">
              <w:rPr>
                <w:rFonts w:ascii="Verdana" w:hAnsi="Verdana"/>
                <w:sz w:val="18"/>
                <w:szCs w:val="18"/>
              </w:rPr>
              <w:t>Aceite de motor</w:t>
            </w:r>
          </w:p>
        </w:tc>
        <w:tc>
          <w:tcPr>
            <w:tcW w:w="5139" w:type="dxa"/>
            <w:vAlign w:val="center"/>
            <w:hideMark/>
          </w:tcPr>
          <w:p w14:paraId="38D6CF07" w14:textId="77777777" w:rsidR="00794648" w:rsidRPr="00F56B05" w:rsidRDefault="00794648" w:rsidP="00794648">
            <w:pPr>
              <w:jc w:val="both"/>
              <w:rPr>
                <w:rFonts w:ascii="Verdana" w:hAnsi="Verdana"/>
                <w:sz w:val="18"/>
                <w:szCs w:val="18"/>
              </w:rPr>
            </w:pPr>
            <w:r w:rsidRPr="00F56B05">
              <w:rPr>
                <w:rFonts w:ascii="Verdana" w:hAnsi="Verdana"/>
                <w:sz w:val="18"/>
                <w:szCs w:val="18"/>
              </w:rPr>
              <w:t>Lubricante destinado a reducir la fricción y el desgaste de los componentes internos del motor, que deberá cumplir con la viscosidad, clasificación, homologación y demás especificaciones establecidas por el fabricante del vehículo.</w:t>
            </w:r>
          </w:p>
        </w:tc>
      </w:tr>
      <w:tr w:rsidR="00794648" w:rsidRPr="00F56B05" w14:paraId="3488A4B6" w14:textId="77777777" w:rsidTr="00794648">
        <w:trPr>
          <w:trHeight w:val="57"/>
        </w:trPr>
        <w:tc>
          <w:tcPr>
            <w:tcW w:w="562" w:type="dxa"/>
            <w:vAlign w:val="center"/>
            <w:hideMark/>
          </w:tcPr>
          <w:p w14:paraId="24C818CE" w14:textId="77777777" w:rsidR="00794648" w:rsidRPr="00F56B05" w:rsidRDefault="00794648" w:rsidP="00794648">
            <w:pPr>
              <w:jc w:val="center"/>
              <w:rPr>
                <w:rFonts w:ascii="Verdana" w:hAnsi="Verdana"/>
                <w:sz w:val="18"/>
                <w:szCs w:val="18"/>
              </w:rPr>
            </w:pPr>
            <w:r w:rsidRPr="00F56B05">
              <w:rPr>
                <w:rFonts w:ascii="Verdana" w:hAnsi="Verdana"/>
                <w:sz w:val="18"/>
                <w:szCs w:val="18"/>
              </w:rPr>
              <w:t>42</w:t>
            </w:r>
          </w:p>
        </w:tc>
        <w:tc>
          <w:tcPr>
            <w:tcW w:w="1329" w:type="dxa"/>
            <w:vAlign w:val="center"/>
            <w:hideMark/>
          </w:tcPr>
          <w:p w14:paraId="2B6C6403"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7845A45F" w14:textId="77777777" w:rsidR="00794648" w:rsidRPr="00F56B05" w:rsidRDefault="00794648" w:rsidP="00794648">
            <w:pPr>
              <w:jc w:val="both"/>
              <w:rPr>
                <w:rFonts w:ascii="Verdana" w:hAnsi="Verdana"/>
                <w:sz w:val="18"/>
                <w:szCs w:val="18"/>
              </w:rPr>
            </w:pPr>
            <w:r w:rsidRPr="00F56B05">
              <w:rPr>
                <w:rFonts w:ascii="Verdana" w:hAnsi="Verdana"/>
                <w:sz w:val="18"/>
                <w:szCs w:val="18"/>
              </w:rPr>
              <w:t>Filtro de aceite</w:t>
            </w:r>
          </w:p>
        </w:tc>
        <w:tc>
          <w:tcPr>
            <w:tcW w:w="5139" w:type="dxa"/>
            <w:vAlign w:val="center"/>
            <w:hideMark/>
          </w:tcPr>
          <w:p w14:paraId="22BFD630"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 encargado de retener partículas e impurezas presentes en el aceite de lubricación del motor, contribuyendo a la protección de sus componentes internos.</w:t>
            </w:r>
          </w:p>
        </w:tc>
      </w:tr>
      <w:tr w:rsidR="00794648" w:rsidRPr="00F56B05" w14:paraId="34674F49" w14:textId="77777777" w:rsidTr="00794648">
        <w:trPr>
          <w:trHeight w:val="57"/>
        </w:trPr>
        <w:tc>
          <w:tcPr>
            <w:tcW w:w="562" w:type="dxa"/>
            <w:vAlign w:val="center"/>
            <w:hideMark/>
          </w:tcPr>
          <w:p w14:paraId="7923B993" w14:textId="77777777" w:rsidR="00794648" w:rsidRPr="00F56B05" w:rsidRDefault="00794648" w:rsidP="00794648">
            <w:pPr>
              <w:jc w:val="center"/>
              <w:rPr>
                <w:rFonts w:ascii="Verdana" w:hAnsi="Verdana"/>
                <w:sz w:val="18"/>
                <w:szCs w:val="18"/>
              </w:rPr>
            </w:pPr>
            <w:r w:rsidRPr="00F56B05">
              <w:rPr>
                <w:rFonts w:ascii="Verdana" w:hAnsi="Verdana"/>
                <w:sz w:val="18"/>
                <w:szCs w:val="18"/>
              </w:rPr>
              <w:t>43</w:t>
            </w:r>
          </w:p>
        </w:tc>
        <w:tc>
          <w:tcPr>
            <w:tcW w:w="1329" w:type="dxa"/>
            <w:vAlign w:val="center"/>
            <w:hideMark/>
          </w:tcPr>
          <w:p w14:paraId="6A9325F9"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A24BF1D" w14:textId="77777777" w:rsidR="00794648" w:rsidRPr="00F56B05" w:rsidRDefault="00794648" w:rsidP="00794648">
            <w:pPr>
              <w:jc w:val="both"/>
              <w:rPr>
                <w:rFonts w:ascii="Verdana" w:hAnsi="Verdana"/>
                <w:sz w:val="18"/>
                <w:szCs w:val="18"/>
              </w:rPr>
            </w:pPr>
            <w:r w:rsidRPr="00F56B05">
              <w:rPr>
                <w:rFonts w:ascii="Verdana" w:hAnsi="Verdana"/>
                <w:sz w:val="18"/>
                <w:szCs w:val="18"/>
              </w:rPr>
              <w:t>Filtro de aire</w:t>
            </w:r>
          </w:p>
        </w:tc>
        <w:tc>
          <w:tcPr>
            <w:tcW w:w="5139" w:type="dxa"/>
            <w:vAlign w:val="center"/>
            <w:hideMark/>
          </w:tcPr>
          <w:p w14:paraId="5EC48676"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 encargado de filtrar el aire que ingresa al motor, evitando el ingreso de partículas y contaminantes que puedan afectar su funcionamiento.</w:t>
            </w:r>
          </w:p>
        </w:tc>
      </w:tr>
      <w:tr w:rsidR="00794648" w:rsidRPr="00F56B05" w14:paraId="0268A9C7" w14:textId="77777777" w:rsidTr="00794648">
        <w:trPr>
          <w:trHeight w:val="57"/>
        </w:trPr>
        <w:tc>
          <w:tcPr>
            <w:tcW w:w="562" w:type="dxa"/>
            <w:vAlign w:val="center"/>
            <w:hideMark/>
          </w:tcPr>
          <w:p w14:paraId="7A596501" w14:textId="77777777" w:rsidR="00794648" w:rsidRPr="00F56B05" w:rsidRDefault="00794648" w:rsidP="00794648">
            <w:pPr>
              <w:jc w:val="center"/>
              <w:rPr>
                <w:rFonts w:ascii="Verdana" w:hAnsi="Verdana"/>
                <w:sz w:val="18"/>
                <w:szCs w:val="18"/>
              </w:rPr>
            </w:pPr>
            <w:r w:rsidRPr="00F56B05">
              <w:rPr>
                <w:rFonts w:ascii="Verdana" w:hAnsi="Verdana"/>
                <w:sz w:val="18"/>
                <w:szCs w:val="18"/>
              </w:rPr>
              <w:t>44</w:t>
            </w:r>
          </w:p>
        </w:tc>
        <w:tc>
          <w:tcPr>
            <w:tcW w:w="1329" w:type="dxa"/>
            <w:vAlign w:val="center"/>
            <w:hideMark/>
          </w:tcPr>
          <w:p w14:paraId="5284CE20"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BE477B8" w14:textId="77777777" w:rsidR="00794648" w:rsidRPr="00F56B05" w:rsidRDefault="00794648" w:rsidP="00794648">
            <w:pPr>
              <w:jc w:val="both"/>
              <w:rPr>
                <w:rFonts w:ascii="Verdana" w:hAnsi="Verdana"/>
                <w:sz w:val="18"/>
                <w:szCs w:val="18"/>
              </w:rPr>
            </w:pPr>
            <w:r w:rsidRPr="00F56B05">
              <w:rPr>
                <w:rFonts w:ascii="Verdana" w:hAnsi="Verdana"/>
                <w:sz w:val="18"/>
                <w:szCs w:val="18"/>
              </w:rPr>
              <w:t>Filtro de combustible</w:t>
            </w:r>
          </w:p>
        </w:tc>
        <w:tc>
          <w:tcPr>
            <w:tcW w:w="5139" w:type="dxa"/>
            <w:vAlign w:val="center"/>
            <w:hideMark/>
          </w:tcPr>
          <w:p w14:paraId="16D19C5F"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 destinado a retener partículas, contaminantes e impurezas presentes en el combustible antes de su ingreso al sistema de alimentación, cuando corresponda según la configuración del vehículo.</w:t>
            </w:r>
          </w:p>
        </w:tc>
      </w:tr>
      <w:tr w:rsidR="00794648" w:rsidRPr="00F56B05" w14:paraId="67E07038" w14:textId="77777777" w:rsidTr="00794648">
        <w:trPr>
          <w:trHeight w:val="57"/>
        </w:trPr>
        <w:tc>
          <w:tcPr>
            <w:tcW w:w="562" w:type="dxa"/>
            <w:vAlign w:val="center"/>
            <w:hideMark/>
          </w:tcPr>
          <w:p w14:paraId="0445F2CA" w14:textId="77777777" w:rsidR="00794648" w:rsidRPr="00F56B05" w:rsidRDefault="00794648" w:rsidP="00794648">
            <w:pPr>
              <w:jc w:val="center"/>
              <w:rPr>
                <w:rFonts w:ascii="Verdana" w:hAnsi="Verdana"/>
                <w:sz w:val="18"/>
                <w:szCs w:val="18"/>
              </w:rPr>
            </w:pPr>
            <w:r w:rsidRPr="00F56B05">
              <w:rPr>
                <w:rFonts w:ascii="Verdana" w:hAnsi="Verdana"/>
                <w:sz w:val="18"/>
                <w:szCs w:val="18"/>
              </w:rPr>
              <w:t>45</w:t>
            </w:r>
          </w:p>
        </w:tc>
        <w:tc>
          <w:tcPr>
            <w:tcW w:w="1329" w:type="dxa"/>
            <w:vAlign w:val="center"/>
            <w:hideMark/>
          </w:tcPr>
          <w:p w14:paraId="0A7FEB68"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6876ABD8" w14:textId="77777777" w:rsidR="00794648" w:rsidRPr="00F56B05" w:rsidRDefault="00794648" w:rsidP="00794648">
            <w:pPr>
              <w:jc w:val="both"/>
              <w:rPr>
                <w:rFonts w:ascii="Verdana" w:hAnsi="Verdana"/>
                <w:sz w:val="18"/>
                <w:szCs w:val="18"/>
              </w:rPr>
            </w:pPr>
            <w:r w:rsidRPr="00F56B05">
              <w:rPr>
                <w:rFonts w:ascii="Verdana" w:hAnsi="Verdana"/>
                <w:sz w:val="18"/>
                <w:szCs w:val="18"/>
              </w:rPr>
              <w:t>Amortiguador delantero</w:t>
            </w:r>
          </w:p>
        </w:tc>
        <w:tc>
          <w:tcPr>
            <w:tcW w:w="5139" w:type="dxa"/>
            <w:vAlign w:val="center"/>
            <w:hideMark/>
          </w:tcPr>
          <w:p w14:paraId="2BAB5B75" w14:textId="77777777" w:rsidR="00794648" w:rsidRPr="00F56B05" w:rsidRDefault="00794648" w:rsidP="00794648">
            <w:pPr>
              <w:jc w:val="both"/>
              <w:rPr>
                <w:rFonts w:ascii="Verdana" w:hAnsi="Verdana"/>
                <w:sz w:val="18"/>
                <w:szCs w:val="18"/>
              </w:rPr>
            </w:pPr>
            <w:r w:rsidRPr="00F56B05">
              <w:rPr>
                <w:rFonts w:ascii="Verdana" w:hAnsi="Verdana"/>
                <w:sz w:val="18"/>
                <w:szCs w:val="18"/>
              </w:rPr>
              <w:t>Componente del sistema de suspensión encargado de controlar los movimientos de la suspensión delantera y contribuir a mantener el contacto adecuado entre el neumático y la superficie de circulación.</w:t>
            </w:r>
          </w:p>
        </w:tc>
      </w:tr>
      <w:tr w:rsidR="00794648" w:rsidRPr="00F56B05" w14:paraId="7F3677BE" w14:textId="77777777" w:rsidTr="00794648">
        <w:trPr>
          <w:trHeight w:val="57"/>
        </w:trPr>
        <w:tc>
          <w:tcPr>
            <w:tcW w:w="562" w:type="dxa"/>
            <w:vAlign w:val="center"/>
            <w:hideMark/>
          </w:tcPr>
          <w:p w14:paraId="283DF095" w14:textId="77777777" w:rsidR="00794648" w:rsidRPr="00F56B05" w:rsidRDefault="00794648" w:rsidP="00794648">
            <w:pPr>
              <w:jc w:val="center"/>
              <w:rPr>
                <w:rFonts w:ascii="Verdana" w:hAnsi="Verdana"/>
                <w:sz w:val="18"/>
                <w:szCs w:val="18"/>
              </w:rPr>
            </w:pPr>
            <w:r w:rsidRPr="00F56B05">
              <w:rPr>
                <w:rFonts w:ascii="Verdana" w:hAnsi="Verdana"/>
                <w:sz w:val="18"/>
                <w:szCs w:val="18"/>
              </w:rPr>
              <w:t>46</w:t>
            </w:r>
          </w:p>
        </w:tc>
        <w:tc>
          <w:tcPr>
            <w:tcW w:w="1329" w:type="dxa"/>
            <w:vAlign w:val="center"/>
            <w:hideMark/>
          </w:tcPr>
          <w:p w14:paraId="6B434E9B"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102B7F48" w14:textId="77777777" w:rsidR="00794648" w:rsidRPr="00F56B05" w:rsidRDefault="00794648" w:rsidP="00794648">
            <w:pPr>
              <w:jc w:val="both"/>
              <w:rPr>
                <w:rFonts w:ascii="Verdana" w:hAnsi="Verdana"/>
                <w:sz w:val="18"/>
                <w:szCs w:val="18"/>
              </w:rPr>
            </w:pPr>
            <w:r w:rsidRPr="00F56B05">
              <w:rPr>
                <w:rFonts w:ascii="Verdana" w:hAnsi="Verdana"/>
                <w:sz w:val="18"/>
                <w:szCs w:val="18"/>
              </w:rPr>
              <w:t>Amortiguador trasero</w:t>
            </w:r>
          </w:p>
        </w:tc>
        <w:tc>
          <w:tcPr>
            <w:tcW w:w="5139" w:type="dxa"/>
            <w:vAlign w:val="center"/>
            <w:hideMark/>
          </w:tcPr>
          <w:p w14:paraId="6FBEA114" w14:textId="77777777" w:rsidR="00794648" w:rsidRPr="00F56B05" w:rsidRDefault="00794648" w:rsidP="00794648">
            <w:pPr>
              <w:jc w:val="both"/>
              <w:rPr>
                <w:rFonts w:ascii="Verdana" w:hAnsi="Verdana"/>
                <w:sz w:val="18"/>
                <w:szCs w:val="18"/>
              </w:rPr>
            </w:pPr>
            <w:r w:rsidRPr="00F56B05">
              <w:rPr>
                <w:rFonts w:ascii="Verdana" w:hAnsi="Verdana"/>
                <w:sz w:val="18"/>
                <w:szCs w:val="18"/>
              </w:rPr>
              <w:t>Componente del sistema de suspensión encargado de controlar los movimientos de la suspensión trasera y contribuir a la estabilidad y comportamiento del vehículo.</w:t>
            </w:r>
          </w:p>
        </w:tc>
      </w:tr>
      <w:tr w:rsidR="00794648" w:rsidRPr="00F56B05" w14:paraId="69E72931" w14:textId="77777777" w:rsidTr="00794648">
        <w:trPr>
          <w:trHeight w:val="57"/>
        </w:trPr>
        <w:tc>
          <w:tcPr>
            <w:tcW w:w="562" w:type="dxa"/>
            <w:vAlign w:val="center"/>
            <w:hideMark/>
          </w:tcPr>
          <w:p w14:paraId="679CC169" w14:textId="77777777" w:rsidR="00794648" w:rsidRPr="00F56B05" w:rsidRDefault="00794648" w:rsidP="00794648">
            <w:pPr>
              <w:jc w:val="center"/>
              <w:rPr>
                <w:rFonts w:ascii="Verdana" w:hAnsi="Verdana"/>
                <w:sz w:val="18"/>
                <w:szCs w:val="18"/>
              </w:rPr>
            </w:pPr>
            <w:r w:rsidRPr="00F56B05">
              <w:rPr>
                <w:rFonts w:ascii="Verdana" w:hAnsi="Verdana"/>
                <w:sz w:val="18"/>
                <w:szCs w:val="18"/>
              </w:rPr>
              <w:t>47</w:t>
            </w:r>
          </w:p>
        </w:tc>
        <w:tc>
          <w:tcPr>
            <w:tcW w:w="1329" w:type="dxa"/>
            <w:vAlign w:val="center"/>
            <w:hideMark/>
          </w:tcPr>
          <w:p w14:paraId="03B4D00F"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A9E8D0A" w14:textId="77777777" w:rsidR="00794648" w:rsidRPr="00F56B05" w:rsidRDefault="00794648" w:rsidP="00794648">
            <w:pPr>
              <w:jc w:val="both"/>
              <w:rPr>
                <w:rFonts w:ascii="Verdana" w:hAnsi="Verdana"/>
                <w:sz w:val="18"/>
                <w:szCs w:val="18"/>
              </w:rPr>
            </w:pPr>
            <w:r w:rsidRPr="00F56B05">
              <w:rPr>
                <w:rFonts w:ascii="Verdana" w:hAnsi="Verdana"/>
                <w:sz w:val="18"/>
                <w:szCs w:val="18"/>
              </w:rPr>
              <w:t>Juego de bandas</w:t>
            </w:r>
          </w:p>
        </w:tc>
        <w:tc>
          <w:tcPr>
            <w:tcW w:w="5139" w:type="dxa"/>
            <w:vAlign w:val="center"/>
            <w:hideMark/>
          </w:tcPr>
          <w:p w14:paraId="3F959E50" w14:textId="77777777" w:rsidR="00794648" w:rsidRPr="00F56B05" w:rsidRDefault="00794648" w:rsidP="00794648">
            <w:pPr>
              <w:jc w:val="both"/>
              <w:rPr>
                <w:rFonts w:ascii="Verdana" w:hAnsi="Verdana"/>
                <w:sz w:val="18"/>
                <w:szCs w:val="18"/>
              </w:rPr>
            </w:pPr>
            <w:r w:rsidRPr="00F56B05">
              <w:rPr>
                <w:rFonts w:ascii="Verdana" w:hAnsi="Verdana"/>
                <w:sz w:val="18"/>
                <w:szCs w:val="18"/>
              </w:rPr>
              <w:t>Conjunto de elementos de fricción destinados al sistema de frenado mediante tambor, cuando el vehículo cuente con este tipo de configuración.</w:t>
            </w:r>
          </w:p>
        </w:tc>
      </w:tr>
      <w:tr w:rsidR="00794648" w:rsidRPr="00F56B05" w14:paraId="641C3E77" w14:textId="77777777" w:rsidTr="00794648">
        <w:trPr>
          <w:trHeight w:val="57"/>
        </w:trPr>
        <w:tc>
          <w:tcPr>
            <w:tcW w:w="562" w:type="dxa"/>
            <w:vAlign w:val="center"/>
            <w:hideMark/>
          </w:tcPr>
          <w:p w14:paraId="64243D9A" w14:textId="77777777" w:rsidR="00794648" w:rsidRPr="00F56B05" w:rsidRDefault="00794648" w:rsidP="00794648">
            <w:pPr>
              <w:jc w:val="center"/>
              <w:rPr>
                <w:rFonts w:ascii="Verdana" w:hAnsi="Verdana"/>
                <w:sz w:val="18"/>
                <w:szCs w:val="18"/>
              </w:rPr>
            </w:pPr>
            <w:r w:rsidRPr="00F56B05">
              <w:rPr>
                <w:rFonts w:ascii="Verdana" w:hAnsi="Verdana"/>
                <w:sz w:val="18"/>
                <w:szCs w:val="18"/>
              </w:rPr>
              <w:t>48</w:t>
            </w:r>
          </w:p>
        </w:tc>
        <w:tc>
          <w:tcPr>
            <w:tcW w:w="1329" w:type="dxa"/>
            <w:vAlign w:val="center"/>
            <w:hideMark/>
          </w:tcPr>
          <w:p w14:paraId="5D5C2000"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32447EC9" w14:textId="77777777" w:rsidR="00794648" w:rsidRPr="00F56B05" w:rsidRDefault="00794648" w:rsidP="00794648">
            <w:pPr>
              <w:jc w:val="both"/>
              <w:rPr>
                <w:rFonts w:ascii="Verdana" w:hAnsi="Verdana"/>
                <w:sz w:val="18"/>
                <w:szCs w:val="18"/>
              </w:rPr>
            </w:pPr>
            <w:r w:rsidRPr="00F56B05">
              <w:rPr>
                <w:rFonts w:ascii="Verdana" w:hAnsi="Verdana"/>
                <w:sz w:val="18"/>
                <w:szCs w:val="18"/>
              </w:rPr>
              <w:t>Juego de pastillas de freno</w:t>
            </w:r>
          </w:p>
        </w:tc>
        <w:tc>
          <w:tcPr>
            <w:tcW w:w="5139" w:type="dxa"/>
            <w:vAlign w:val="center"/>
            <w:hideMark/>
          </w:tcPr>
          <w:p w14:paraId="08C0B63F" w14:textId="77777777" w:rsidR="00794648" w:rsidRPr="00F56B05" w:rsidRDefault="00794648" w:rsidP="00794648">
            <w:pPr>
              <w:jc w:val="both"/>
              <w:rPr>
                <w:rFonts w:ascii="Verdana" w:hAnsi="Verdana"/>
                <w:sz w:val="18"/>
                <w:szCs w:val="18"/>
              </w:rPr>
            </w:pPr>
            <w:r w:rsidRPr="00F56B05">
              <w:rPr>
                <w:rFonts w:ascii="Verdana" w:hAnsi="Verdana"/>
                <w:sz w:val="18"/>
                <w:szCs w:val="18"/>
              </w:rPr>
              <w:t>Conjunto de elementos de fricción destinados a actuar sobre los discos de freno para generar la fuerza necesaria para desacelerar o detener el vehículo.</w:t>
            </w:r>
          </w:p>
        </w:tc>
      </w:tr>
      <w:tr w:rsidR="00794648" w:rsidRPr="00F56B05" w14:paraId="4FB219F7" w14:textId="77777777" w:rsidTr="00794648">
        <w:trPr>
          <w:trHeight w:val="57"/>
        </w:trPr>
        <w:tc>
          <w:tcPr>
            <w:tcW w:w="562" w:type="dxa"/>
            <w:vAlign w:val="center"/>
            <w:hideMark/>
          </w:tcPr>
          <w:p w14:paraId="2A95422F" w14:textId="77777777" w:rsidR="00794648" w:rsidRPr="00F56B05" w:rsidRDefault="00794648" w:rsidP="00794648">
            <w:pPr>
              <w:jc w:val="center"/>
              <w:rPr>
                <w:rFonts w:ascii="Verdana" w:hAnsi="Verdana"/>
                <w:sz w:val="18"/>
                <w:szCs w:val="18"/>
              </w:rPr>
            </w:pPr>
            <w:r w:rsidRPr="00F56B05">
              <w:rPr>
                <w:rFonts w:ascii="Verdana" w:hAnsi="Verdana"/>
                <w:sz w:val="18"/>
                <w:szCs w:val="18"/>
              </w:rPr>
              <w:t>49</w:t>
            </w:r>
          </w:p>
        </w:tc>
        <w:tc>
          <w:tcPr>
            <w:tcW w:w="1329" w:type="dxa"/>
            <w:vAlign w:val="center"/>
            <w:hideMark/>
          </w:tcPr>
          <w:p w14:paraId="3B18CE94"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1B9E4DF" w14:textId="77777777" w:rsidR="00794648" w:rsidRPr="00F56B05" w:rsidRDefault="00794648" w:rsidP="00794648">
            <w:pPr>
              <w:jc w:val="both"/>
              <w:rPr>
                <w:rFonts w:ascii="Verdana" w:hAnsi="Verdana"/>
                <w:sz w:val="18"/>
                <w:szCs w:val="18"/>
              </w:rPr>
            </w:pPr>
            <w:r w:rsidRPr="00F56B05">
              <w:rPr>
                <w:rFonts w:ascii="Verdana" w:hAnsi="Verdana"/>
                <w:sz w:val="18"/>
                <w:szCs w:val="18"/>
              </w:rPr>
              <w:t>Disco de freno</w:t>
            </w:r>
          </w:p>
        </w:tc>
        <w:tc>
          <w:tcPr>
            <w:tcW w:w="5139" w:type="dxa"/>
            <w:vAlign w:val="center"/>
            <w:hideMark/>
          </w:tcPr>
          <w:p w14:paraId="138E2870"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 giratorio del sistema de frenado sobre el cual actúan las pastillas para generar la fricción necesaria para desacelerar o detener el vehículo.</w:t>
            </w:r>
          </w:p>
        </w:tc>
      </w:tr>
      <w:tr w:rsidR="00794648" w:rsidRPr="00F56B05" w14:paraId="2B02B5AA" w14:textId="77777777" w:rsidTr="00794648">
        <w:trPr>
          <w:trHeight w:val="57"/>
        </w:trPr>
        <w:tc>
          <w:tcPr>
            <w:tcW w:w="562" w:type="dxa"/>
            <w:vAlign w:val="center"/>
            <w:hideMark/>
          </w:tcPr>
          <w:p w14:paraId="7E9B0B4B" w14:textId="77777777" w:rsidR="00794648" w:rsidRPr="00F56B05" w:rsidRDefault="00794648" w:rsidP="00794648">
            <w:pPr>
              <w:jc w:val="center"/>
              <w:rPr>
                <w:rFonts w:ascii="Verdana" w:hAnsi="Verdana"/>
                <w:sz w:val="18"/>
                <w:szCs w:val="18"/>
              </w:rPr>
            </w:pPr>
            <w:r w:rsidRPr="00F56B05">
              <w:rPr>
                <w:rFonts w:ascii="Verdana" w:hAnsi="Verdana"/>
                <w:sz w:val="18"/>
                <w:szCs w:val="18"/>
              </w:rPr>
              <w:t>50</w:t>
            </w:r>
          </w:p>
        </w:tc>
        <w:tc>
          <w:tcPr>
            <w:tcW w:w="1329" w:type="dxa"/>
            <w:vAlign w:val="center"/>
            <w:hideMark/>
          </w:tcPr>
          <w:p w14:paraId="1D0D3209"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1E454B6E" w14:textId="77777777" w:rsidR="00794648" w:rsidRPr="00F56B05" w:rsidRDefault="00794648" w:rsidP="00794648">
            <w:pPr>
              <w:jc w:val="both"/>
              <w:rPr>
                <w:rFonts w:ascii="Verdana" w:hAnsi="Verdana"/>
                <w:sz w:val="18"/>
                <w:szCs w:val="18"/>
              </w:rPr>
            </w:pPr>
            <w:r w:rsidRPr="00F56B05">
              <w:rPr>
                <w:rFonts w:ascii="Verdana" w:hAnsi="Verdana"/>
                <w:sz w:val="18"/>
                <w:szCs w:val="18"/>
              </w:rPr>
              <w:t>Líquido de frenos</w:t>
            </w:r>
          </w:p>
        </w:tc>
        <w:tc>
          <w:tcPr>
            <w:tcW w:w="5139" w:type="dxa"/>
            <w:vAlign w:val="center"/>
            <w:hideMark/>
          </w:tcPr>
          <w:p w14:paraId="636B6B5D" w14:textId="77777777" w:rsidR="00794648" w:rsidRPr="00F56B05" w:rsidRDefault="00794648" w:rsidP="00794648">
            <w:pPr>
              <w:jc w:val="both"/>
              <w:rPr>
                <w:rFonts w:ascii="Verdana" w:hAnsi="Verdana"/>
                <w:sz w:val="18"/>
                <w:szCs w:val="18"/>
              </w:rPr>
            </w:pPr>
            <w:r w:rsidRPr="00F56B05">
              <w:rPr>
                <w:rFonts w:ascii="Verdana" w:hAnsi="Verdana"/>
                <w:sz w:val="18"/>
                <w:szCs w:val="18"/>
              </w:rPr>
              <w:t>Fluido hidráulico utilizado para transmitir la presión ejercida sobre el sistema de frenado. Deberá cumplir la especificación técnica recomendada por el fabricante para cada vehículo.</w:t>
            </w:r>
          </w:p>
        </w:tc>
      </w:tr>
      <w:tr w:rsidR="00794648" w:rsidRPr="00F56B05" w14:paraId="14EECAAB" w14:textId="77777777" w:rsidTr="00794648">
        <w:trPr>
          <w:trHeight w:val="57"/>
        </w:trPr>
        <w:tc>
          <w:tcPr>
            <w:tcW w:w="562" w:type="dxa"/>
            <w:vAlign w:val="center"/>
            <w:hideMark/>
          </w:tcPr>
          <w:p w14:paraId="21FFFD4C" w14:textId="77777777" w:rsidR="00794648" w:rsidRPr="00F56B05" w:rsidRDefault="00794648" w:rsidP="00794648">
            <w:pPr>
              <w:jc w:val="center"/>
              <w:rPr>
                <w:rFonts w:ascii="Verdana" w:hAnsi="Verdana"/>
                <w:sz w:val="18"/>
                <w:szCs w:val="18"/>
              </w:rPr>
            </w:pPr>
            <w:r w:rsidRPr="00F56B05">
              <w:rPr>
                <w:rFonts w:ascii="Verdana" w:hAnsi="Verdana"/>
                <w:sz w:val="18"/>
                <w:szCs w:val="18"/>
              </w:rPr>
              <w:t>51</w:t>
            </w:r>
          </w:p>
        </w:tc>
        <w:tc>
          <w:tcPr>
            <w:tcW w:w="1329" w:type="dxa"/>
            <w:vAlign w:val="center"/>
            <w:hideMark/>
          </w:tcPr>
          <w:p w14:paraId="74A50B79"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7AB60A01" w14:textId="77777777" w:rsidR="00794648" w:rsidRPr="00F56B05" w:rsidRDefault="00794648" w:rsidP="00794648">
            <w:pPr>
              <w:jc w:val="both"/>
              <w:rPr>
                <w:rFonts w:ascii="Verdana" w:hAnsi="Verdana"/>
                <w:sz w:val="18"/>
                <w:szCs w:val="18"/>
              </w:rPr>
            </w:pPr>
            <w:r w:rsidRPr="00F56B05">
              <w:rPr>
                <w:rFonts w:ascii="Verdana" w:hAnsi="Verdana"/>
                <w:sz w:val="18"/>
                <w:szCs w:val="18"/>
              </w:rPr>
              <w:t>Plumillas limpiaparabrisas</w:t>
            </w:r>
          </w:p>
        </w:tc>
        <w:tc>
          <w:tcPr>
            <w:tcW w:w="5139" w:type="dxa"/>
            <w:vAlign w:val="center"/>
            <w:hideMark/>
          </w:tcPr>
          <w:p w14:paraId="34AABBAE"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destinados a retirar agua, polvo y suciedad del parabrisas, contribuyendo a mantener condiciones adecuadas de visibilidad para el conductor.</w:t>
            </w:r>
          </w:p>
        </w:tc>
      </w:tr>
      <w:tr w:rsidR="00794648" w:rsidRPr="00F56B05" w14:paraId="694096BE" w14:textId="77777777" w:rsidTr="00794648">
        <w:trPr>
          <w:trHeight w:val="57"/>
        </w:trPr>
        <w:tc>
          <w:tcPr>
            <w:tcW w:w="562" w:type="dxa"/>
            <w:vAlign w:val="center"/>
            <w:hideMark/>
          </w:tcPr>
          <w:p w14:paraId="27E1CE66" w14:textId="77777777" w:rsidR="00794648" w:rsidRPr="00F56B05" w:rsidRDefault="00794648" w:rsidP="00794648">
            <w:pPr>
              <w:jc w:val="center"/>
              <w:rPr>
                <w:rFonts w:ascii="Verdana" w:hAnsi="Verdana"/>
                <w:sz w:val="18"/>
                <w:szCs w:val="18"/>
              </w:rPr>
            </w:pPr>
            <w:r w:rsidRPr="00F56B05">
              <w:rPr>
                <w:rFonts w:ascii="Verdana" w:hAnsi="Verdana"/>
                <w:sz w:val="18"/>
                <w:szCs w:val="18"/>
              </w:rPr>
              <w:lastRenderedPageBreak/>
              <w:t>52</w:t>
            </w:r>
          </w:p>
        </w:tc>
        <w:tc>
          <w:tcPr>
            <w:tcW w:w="1329" w:type="dxa"/>
            <w:vAlign w:val="center"/>
            <w:hideMark/>
          </w:tcPr>
          <w:p w14:paraId="1CB7F573"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585000D0" w14:textId="77777777" w:rsidR="00794648" w:rsidRPr="00F56B05" w:rsidRDefault="00794648" w:rsidP="00794648">
            <w:pPr>
              <w:jc w:val="both"/>
              <w:rPr>
                <w:rFonts w:ascii="Verdana" w:hAnsi="Verdana"/>
                <w:sz w:val="18"/>
                <w:szCs w:val="18"/>
              </w:rPr>
            </w:pPr>
            <w:r w:rsidRPr="00F56B05">
              <w:rPr>
                <w:rFonts w:ascii="Verdana" w:hAnsi="Verdana"/>
                <w:sz w:val="18"/>
                <w:szCs w:val="18"/>
              </w:rPr>
              <w:t>Valvulina para caja y transmisión</w:t>
            </w:r>
          </w:p>
        </w:tc>
        <w:tc>
          <w:tcPr>
            <w:tcW w:w="5139" w:type="dxa"/>
            <w:vAlign w:val="center"/>
            <w:hideMark/>
          </w:tcPr>
          <w:p w14:paraId="103C02B5" w14:textId="77777777" w:rsidR="00794648" w:rsidRPr="00F56B05" w:rsidRDefault="00794648" w:rsidP="00794648">
            <w:pPr>
              <w:jc w:val="both"/>
              <w:rPr>
                <w:rFonts w:ascii="Verdana" w:hAnsi="Verdana"/>
                <w:sz w:val="18"/>
                <w:szCs w:val="18"/>
              </w:rPr>
            </w:pPr>
            <w:r w:rsidRPr="00F56B05">
              <w:rPr>
                <w:rFonts w:ascii="Verdana" w:hAnsi="Verdana"/>
                <w:sz w:val="18"/>
                <w:szCs w:val="18"/>
              </w:rPr>
              <w:t>Lubricante destinado a la protección y funcionamiento de cajas de cambios, diferenciales y demás componentes de transmisión que requieran este tipo de fluido, de acuerdo con las especificaciones del fabricante.</w:t>
            </w:r>
          </w:p>
        </w:tc>
      </w:tr>
      <w:tr w:rsidR="00794648" w:rsidRPr="00F56B05" w14:paraId="19AB39BF" w14:textId="77777777" w:rsidTr="00794648">
        <w:trPr>
          <w:trHeight w:val="57"/>
        </w:trPr>
        <w:tc>
          <w:tcPr>
            <w:tcW w:w="562" w:type="dxa"/>
            <w:vAlign w:val="center"/>
            <w:hideMark/>
          </w:tcPr>
          <w:p w14:paraId="6DE3F1AE" w14:textId="77777777" w:rsidR="00794648" w:rsidRPr="00F56B05" w:rsidRDefault="00794648" w:rsidP="00794648">
            <w:pPr>
              <w:jc w:val="center"/>
              <w:rPr>
                <w:rFonts w:ascii="Verdana" w:hAnsi="Verdana"/>
                <w:sz w:val="18"/>
                <w:szCs w:val="18"/>
              </w:rPr>
            </w:pPr>
            <w:r w:rsidRPr="00F56B05">
              <w:rPr>
                <w:rFonts w:ascii="Verdana" w:hAnsi="Verdana"/>
                <w:sz w:val="18"/>
                <w:szCs w:val="18"/>
              </w:rPr>
              <w:t>53</w:t>
            </w:r>
          </w:p>
        </w:tc>
        <w:tc>
          <w:tcPr>
            <w:tcW w:w="1329" w:type="dxa"/>
            <w:vAlign w:val="center"/>
            <w:hideMark/>
          </w:tcPr>
          <w:p w14:paraId="5CBB8750"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142DF82" w14:textId="77777777" w:rsidR="00794648" w:rsidRPr="00F56B05" w:rsidRDefault="00794648" w:rsidP="00794648">
            <w:pPr>
              <w:jc w:val="both"/>
              <w:rPr>
                <w:rFonts w:ascii="Verdana" w:hAnsi="Verdana"/>
                <w:sz w:val="18"/>
                <w:szCs w:val="18"/>
              </w:rPr>
            </w:pPr>
            <w:r w:rsidRPr="00F56B05">
              <w:rPr>
                <w:rFonts w:ascii="Verdana" w:hAnsi="Verdana"/>
                <w:sz w:val="18"/>
                <w:szCs w:val="18"/>
              </w:rPr>
              <w:t>Bujes de suspensión</w:t>
            </w:r>
          </w:p>
        </w:tc>
        <w:tc>
          <w:tcPr>
            <w:tcW w:w="5139" w:type="dxa"/>
            <w:vAlign w:val="center"/>
            <w:hideMark/>
          </w:tcPr>
          <w:p w14:paraId="1D8530BB"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destinados a absorber vibraciones y permitir el movimiento controlado de los componentes de la suspensión, reduciendo la transmisión de esfuerzos y ruidos hacia la estructura del vehículo.</w:t>
            </w:r>
          </w:p>
        </w:tc>
      </w:tr>
      <w:tr w:rsidR="00794648" w:rsidRPr="00F56B05" w14:paraId="48AD60E4" w14:textId="77777777" w:rsidTr="00794648">
        <w:trPr>
          <w:trHeight w:val="57"/>
        </w:trPr>
        <w:tc>
          <w:tcPr>
            <w:tcW w:w="562" w:type="dxa"/>
            <w:vAlign w:val="center"/>
            <w:hideMark/>
          </w:tcPr>
          <w:p w14:paraId="58D3169F" w14:textId="77777777" w:rsidR="00794648" w:rsidRPr="00F56B05" w:rsidRDefault="00794648" w:rsidP="00794648">
            <w:pPr>
              <w:jc w:val="center"/>
              <w:rPr>
                <w:rFonts w:ascii="Verdana" w:hAnsi="Verdana"/>
                <w:sz w:val="18"/>
                <w:szCs w:val="18"/>
              </w:rPr>
            </w:pPr>
            <w:r w:rsidRPr="00F56B05">
              <w:rPr>
                <w:rFonts w:ascii="Verdana" w:hAnsi="Verdana"/>
                <w:sz w:val="18"/>
                <w:szCs w:val="18"/>
              </w:rPr>
              <w:t>54</w:t>
            </w:r>
          </w:p>
        </w:tc>
        <w:tc>
          <w:tcPr>
            <w:tcW w:w="1329" w:type="dxa"/>
            <w:vAlign w:val="center"/>
            <w:hideMark/>
          </w:tcPr>
          <w:p w14:paraId="3517C17B"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6B665EDA" w14:textId="77777777" w:rsidR="00794648" w:rsidRPr="00F56B05" w:rsidRDefault="00794648" w:rsidP="00794648">
            <w:pPr>
              <w:jc w:val="both"/>
              <w:rPr>
                <w:rFonts w:ascii="Verdana" w:hAnsi="Verdana"/>
                <w:sz w:val="18"/>
                <w:szCs w:val="18"/>
              </w:rPr>
            </w:pPr>
            <w:r w:rsidRPr="00F56B05">
              <w:rPr>
                <w:rFonts w:ascii="Verdana" w:hAnsi="Verdana"/>
                <w:sz w:val="18"/>
                <w:szCs w:val="18"/>
              </w:rPr>
              <w:t>Brazos axiales</w:t>
            </w:r>
          </w:p>
        </w:tc>
        <w:tc>
          <w:tcPr>
            <w:tcW w:w="5139" w:type="dxa"/>
            <w:vAlign w:val="center"/>
            <w:hideMark/>
          </w:tcPr>
          <w:p w14:paraId="5151C2DC" w14:textId="77777777" w:rsidR="00794648" w:rsidRPr="00F56B05" w:rsidRDefault="00794648" w:rsidP="00794648">
            <w:pPr>
              <w:jc w:val="both"/>
              <w:rPr>
                <w:rFonts w:ascii="Verdana" w:hAnsi="Verdana"/>
                <w:sz w:val="18"/>
                <w:szCs w:val="18"/>
              </w:rPr>
            </w:pPr>
            <w:r w:rsidRPr="00F56B05">
              <w:rPr>
                <w:rFonts w:ascii="Verdana" w:hAnsi="Verdana"/>
                <w:sz w:val="18"/>
                <w:szCs w:val="18"/>
              </w:rPr>
              <w:t>Componentes del sistema de dirección encargados de transmitir el movimiento generado por el mecanismo de dirección hacia los elementos que orientan las ruedas.</w:t>
            </w:r>
          </w:p>
        </w:tc>
      </w:tr>
      <w:tr w:rsidR="00794648" w:rsidRPr="00F56B05" w14:paraId="2B9E0026" w14:textId="77777777" w:rsidTr="00794648">
        <w:trPr>
          <w:trHeight w:val="57"/>
        </w:trPr>
        <w:tc>
          <w:tcPr>
            <w:tcW w:w="562" w:type="dxa"/>
            <w:vAlign w:val="center"/>
            <w:hideMark/>
          </w:tcPr>
          <w:p w14:paraId="3E6AE50B" w14:textId="77777777" w:rsidR="00794648" w:rsidRPr="00F56B05" w:rsidRDefault="00794648" w:rsidP="00794648">
            <w:pPr>
              <w:jc w:val="center"/>
              <w:rPr>
                <w:rFonts w:ascii="Verdana" w:hAnsi="Verdana"/>
                <w:sz w:val="18"/>
                <w:szCs w:val="18"/>
              </w:rPr>
            </w:pPr>
            <w:r w:rsidRPr="00F56B05">
              <w:rPr>
                <w:rFonts w:ascii="Verdana" w:hAnsi="Verdana"/>
                <w:sz w:val="18"/>
                <w:szCs w:val="18"/>
              </w:rPr>
              <w:t>55</w:t>
            </w:r>
          </w:p>
        </w:tc>
        <w:tc>
          <w:tcPr>
            <w:tcW w:w="1329" w:type="dxa"/>
            <w:vAlign w:val="center"/>
            <w:hideMark/>
          </w:tcPr>
          <w:p w14:paraId="25E1A526"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5C896796" w14:textId="77777777" w:rsidR="00794648" w:rsidRPr="00F56B05" w:rsidRDefault="00794648" w:rsidP="00794648">
            <w:pPr>
              <w:jc w:val="both"/>
              <w:rPr>
                <w:rFonts w:ascii="Verdana" w:hAnsi="Verdana"/>
                <w:sz w:val="18"/>
                <w:szCs w:val="18"/>
              </w:rPr>
            </w:pPr>
            <w:r w:rsidRPr="00F56B05">
              <w:rPr>
                <w:rFonts w:ascii="Verdana" w:hAnsi="Verdana"/>
                <w:sz w:val="18"/>
                <w:szCs w:val="18"/>
              </w:rPr>
              <w:t>Kit de repartición</w:t>
            </w:r>
          </w:p>
        </w:tc>
        <w:tc>
          <w:tcPr>
            <w:tcW w:w="5139" w:type="dxa"/>
            <w:vAlign w:val="center"/>
            <w:hideMark/>
          </w:tcPr>
          <w:p w14:paraId="1E57DBF5" w14:textId="77777777" w:rsidR="00794648" w:rsidRPr="00F56B05" w:rsidRDefault="00794648" w:rsidP="00794648">
            <w:pPr>
              <w:jc w:val="both"/>
              <w:rPr>
                <w:rFonts w:ascii="Verdana" w:hAnsi="Verdana"/>
                <w:sz w:val="18"/>
                <w:szCs w:val="18"/>
              </w:rPr>
            </w:pPr>
            <w:r w:rsidRPr="00F56B05">
              <w:rPr>
                <w:rFonts w:ascii="Verdana" w:hAnsi="Verdana"/>
                <w:sz w:val="18"/>
                <w:szCs w:val="18"/>
              </w:rPr>
              <w:t>Conjunto de componentes asociados al sistema de distribución del motor, cuya composición dependerá de la configuración específica de cada vehículo y podrá incluir los elementos establecidos por el fabricante.</w:t>
            </w:r>
          </w:p>
        </w:tc>
      </w:tr>
      <w:tr w:rsidR="00794648" w:rsidRPr="00F56B05" w14:paraId="39F9828D" w14:textId="77777777" w:rsidTr="00794648">
        <w:trPr>
          <w:trHeight w:val="57"/>
        </w:trPr>
        <w:tc>
          <w:tcPr>
            <w:tcW w:w="562" w:type="dxa"/>
            <w:vAlign w:val="center"/>
            <w:hideMark/>
          </w:tcPr>
          <w:p w14:paraId="677889D8" w14:textId="77777777" w:rsidR="00794648" w:rsidRPr="00F56B05" w:rsidRDefault="00794648" w:rsidP="00794648">
            <w:pPr>
              <w:jc w:val="center"/>
              <w:rPr>
                <w:rFonts w:ascii="Verdana" w:hAnsi="Verdana"/>
                <w:sz w:val="18"/>
                <w:szCs w:val="18"/>
              </w:rPr>
            </w:pPr>
            <w:r w:rsidRPr="00F56B05">
              <w:rPr>
                <w:rFonts w:ascii="Verdana" w:hAnsi="Verdana"/>
                <w:sz w:val="18"/>
                <w:szCs w:val="18"/>
              </w:rPr>
              <w:t>56</w:t>
            </w:r>
          </w:p>
        </w:tc>
        <w:tc>
          <w:tcPr>
            <w:tcW w:w="1329" w:type="dxa"/>
            <w:vAlign w:val="center"/>
            <w:hideMark/>
          </w:tcPr>
          <w:p w14:paraId="164D0DB8"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514150D" w14:textId="77777777" w:rsidR="00794648" w:rsidRPr="00F56B05" w:rsidRDefault="00794648" w:rsidP="00794648">
            <w:pPr>
              <w:jc w:val="both"/>
              <w:rPr>
                <w:rFonts w:ascii="Verdana" w:hAnsi="Verdana"/>
                <w:sz w:val="18"/>
                <w:szCs w:val="18"/>
              </w:rPr>
            </w:pPr>
            <w:r w:rsidRPr="00F56B05">
              <w:rPr>
                <w:rFonts w:ascii="Verdana" w:hAnsi="Verdana"/>
                <w:sz w:val="18"/>
                <w:szCs w:val="18"/>
              </w:rPr>
              <w:t>Kit de embrague</w:t>
            </w:r>
          </w:p>
        </w:tc>
        <w:tc>
          <w:tcPr>
            <w:tcW w:w="5139" w:type="dxa"/>
            <w:vAlign w:val="center"/>
            <w:hideMark/>
          </w:tcPr>
          <w:p w14:paraId="0E7858F6" w14:textId="77777777" w:rsidR="00794648" w:rsidRPr="00F56B05" w:rsidRDefault="00794648" w:rsidP="00794648">
            <w:pPr>
              <w:jc w:val="both"/>
              <w:rPr>
                <w:rFonts w:ascii="Verdana" w:hAnsi="Verdana"/>
                <w:sz w:val="18"/>
                <w:szCs w:val="18"/>
              </w:rPr>
            </w:pPr>
            <w:r w:rsidRPr="00F56B05">
              <w:rPr>
                <w:rFonts w:ascii="Verdana" w:hAnsi="Verdana"/>
                <w:sz w:val="18"/>
                <w:szCs w:val="18"/>
              </w:rPr>
              <w:t>Conjunto de componentes destinados a transmitir y desacoplar la potencia del motor hacia la transmisión, cuya composición dependerá de la configuración del vehículo.</w:t>
            </w:r>
          </w:p>
        </w:tc>
      </w:tr>
      <w:tr w:rsidR="00794648" w:rsidRPr="00F56B05" w14:paraId="632050D5" w14:textId="77777777" w:rsidTr="00794648">
        <w:trPr>
          <w:trHeight w:val="57"/>
        </w:trPr>
        <w:tc>
          <w:tcPr>
            <w:tcW w:w="562" w:type="dxa"/>
            <w:vAlign w:val="center"/>
            <w:hideMark/>
          </w:tcPr>
          <w:p w14:paraId="34122301" w14:textId="77777777" w:rsidR="00794648" w:rsidRPr="00F56B05" w:rsidRDefault="00794648" w:rsidP="00794648">
            <w:pPr>
              <w:jc w:val="center"/>
              <w:rPr>
                <w:rFonts w:ascii="Verdana" w:hAnsi="Verdana"/>
                <w:sz w:val="18"/>
                <w:szCs w:val="18"/>
              </w:rPr>
            </w:pPr>
            <w:r w:rsidRPr="00F56B05">
              <w:rPr>
                <w:rFonts w:ascii="Verdana" w:hAnsi="Verdana"/>
                <w:sz w:val="18"/>
                <w:szCs w:val="18"/>
              </w:rPr>
              <w:t>57</w:t>
            </w:r>
          </w:p>
        </w:tc>
        <w:tc>
          <w:tcPr>
            <w:tcW w:w="1329" w:type="dxa"/>
            <w:vAlign w:val="center"/>
            <w:hideMark/>
          </w:tcPr>
          <w:p w14:paraId="36D5B7A7"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3FF356C9" w14:textId="77777777" w:rsidR="00794648" w:rsidRPr="00F56B05" w:rsidRDefault="00794648" w:rsidP="00794648">
            <w:pPr>
              <w:jc w:val="both"/>
              <w:rPr>
                <w:rFonts w:ascii="Verdana" w:hAnsi="Verdana"/>
                <w:sz w:val="18"/>
                <w:szCs w:val="18"/>
              </w:rPr>
            </w:pPr>
            <w:r w:rsidRPr="00F56B05">
              <w:rPr>
                <w:rFonts w:ascii="Verdana" w:hAnsi="Verdana"/>
                <w:sz w:val="18"/>
                <w:szCs w:val="18"/>
              </w:rPr>
              <w:t>Correa multiservicios</w:t>
            </w:r>
          </w:p>
        </w:tc>
        <w:tc>
          <w:tcPr>
            <w:tcW w:w="5139" w:type="dxa"/>
            <w:vAlign w:val="center"/>
            <w:hideMark/>
          </w:tcPr>
          <w:p w14:paraId="7555440B"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 flexible destinado a transmitir el movimiento del motor hacia los accesorios que correspondan, de acuerdo con la configuración de cada vehículo.</w:t>
            </w:r>
          </w:p>
        </w:tc>
      </w:tr>
      <w:tr w:rsidR="00794648" w:rsidRPr="00F56B05" w14:paraId="598CCD86" w14:textId="77777777" w:rsidTr="00794648">
        <w:trPr>
          <w:trHeight w:val="57"/>
        </w:trPr>
        <w:tc>
          <w:tcPr>
            <w:tcW w:w="562" w:type="dxa"/>
            <w:vAlign w:val="center"/>
            <w:hideMark/>
          </w:tcPr>
          <w:p w14:paraId="69C9D883" w14:textId="77777777" w:rsidR="00794648" w:rsidRPr="00F56B05" w:rsidRDefault="00794648" w:rsidP="00794648">
            <w:pPr>
              <w:jc w:val="center"/>
              <w:rPr>
                <w:rFonts w:ascii="Verdana" w:hAnsi="Verdana"/>
                <w:sz w:val="18"/>
                <w:szCs w:val="18"/>
              </w:rPr>
            </w:pPr>
            <w:r w:rsidRPr="00F56B05">
              <w:rPr>
                <w:rFonts w:ascii="Verdana" w:hAnsi="Verdana"/>
                <w:sz w:val="18"/>
                <w:szCs w:val="18"/>
              </w:rPr>
              <w:t>58</w:t>
            </w:r>
          </w:p>
        </w:tc>
        <w:tc>
          <w:tcPr>
            <w:tcW w:w="1329" w:type="dxa"/>
            <w:vAlign w:val="center"/>
            <w:hideMark/>
          </w:tcPr>
          <w:p w14:paraId="7F841152"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08998109" w14:textId="77777777" w:rsidR="00794648" w:rsidRPr="00F56B05" w:rsidRDefault="00794648" w:rsidP="00794648">
            <w:pPr>
              <w:jc w:val="both"/>
              <w:rPr>
                <w:rFonts w:ascii="Verdana" w:hAnsi="Verdana"/>
                <w:sz w:val="18"/>
                <w:szCs w:val="18"/>
              </w:rPr>
            </w:pPr>
            <w:r w:rsidRPr="00F56B05">
              <w:rPr>
                <w:rFonts w:ascii="Verdana" w:hAnsi="Verdana"/>
                <w:sz w:val="18"/>
                <w:szCs w:val="18"/>
              </w:rPr>
              <w:t>Batería auxiliar</w:t>
            </w:r>
          </w:p>
        </w:tc>
        <w:tc>
          <w:tcPr>
            <w:tcW w:w="5139" w:type="dxa"/>
            <w:vAlign w:val="center"/>
            <w:hideMark/>
          </w:tcPr>
          <w:p w14:paraId="03F7EEB2" w14:textId="77777777" w:rsidR="00794648" w:rsidRPr="00F56B05" w:rsidRDefault="00794648" w:rsidP="00794648">
            <w:pPr>
              <w:jc w:val="both"/>
              <w:rPr>
                <w:rFonts w:ascii="Verdana" w:hAnsi="Verdana"/>
                <w:sz w:val="18"/>
                <w:szCs w:val="18"/>
              </w:rPr>
            </w:pPr>
            <w:r w:rsidRPr="00F56B05">
              <w:rPr>
                <w:rFonts w:ascii="Verdana" w:hAnsi="Verdana"/>
                <w:sz w:val="18"/>
                <w:szCs w:val="18"/>
              </w:rPr>
              <w:t>Dispositivo destinado a suministrar energía eléctrica a los sistemas eléctricos y electrónicos del vehículo y al arranque cuando corresponda. En los vehículos electrificados deberá corresponder a la batería auxiliar definida por el fabricante.</w:t>
            </w:r>
          </w:p>
        </w:tc>
      </w:tr>
      <w:tr w:rsidR="00794648" w:rsidRPr="00F56B05" w14:paraId="5C889617" w14:textId="77777777" w:rsidTr="00794648">
        <w:trPr>
          <w:trHeight w:val="57"/>
        </w:trPr>
        <w:tc>
          <w:tcPr>
            <w:tcW w:w="562" w:type="dxa"/>
            <w:vAlign w:val="center"/>
            <w:hideMark/>
          </w:tcPr>
          <w:p w14:paraId="09B563A0" w14:textId="77777777" w:rsidR="00794648" w:rsidRPr="00F56B05" w:rsidRDefault="00794648" w:rsidP="00794648">
            <w:pPr>
              <w:jc w:val="center"/>
              <w:rPr>
                <w:rFonts w:ascii="Verdana" w:hAnsi="Verdana"/>
                <w:sz w:val="18"/>
                <w:szCs w:val="18"/>
              </w:rPr>
            </w:pPr>
            <w:r w:rsidRPr="00F56B05">
              <w:rPr>
                <w:rFonts w:ascii="Verdana" w:hAnsi="Verdana"/>
                <w:sz w:val="18"/>
                <w:szCs w:val="18"/>
              </w:rPr>
              <w:t>59</w:t>
            </w:r>
          </w:p>
        </w:tc>
        <w:tc>
          <w:tcPr>
            <w:tcW w:w="1329" w:type="dxa"/>
            <w:vAlign w:val="center"/>
            <w:hideMark/>
          </w:tcPr>
          <w:p w14:paraId="0EBBB1B7"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519D82FC" w14:textId="77777777" w:rsidR="00794648" w:rsidRPr="00F56B05" w:rsidRDefault="00794648" w:rsidP="00794648">
            <w:pPr>
              <w:jc w:val="both"/>
              <w:rPr>
                <w:rFonts w:ascii="Verdana" w:hAnsi="Verdana"/>
                <w:sz w:val="18"/>
                <w:szCs w:val="18"/>
              </w:rPr>
            </w:pPr>
            <w:r w:rsidRPr="00F56B05">
              <w:rPr>
                <w:rFonts w:ascii="Verdana" w:hAnsi="Verdana"/>
                <w:sz w:val="18"/>
                <w:szCs w:val="18"/>
              </w:rPr>
              <w:t>Neumáticos</w:t>
            </w:r>
          </w:p>
        </w:tc>
        <w:tc>
          <w:tcPr>
            <w:tcW w:w="5139" w:type="dxa"/>
            <w:vAlign w:val="center"/>
            <w:hideMark/>
          </w:tcPr>
          <w:p w14:paraId="22B6DEA8"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de rodadura destinados a proporcionar contacto entre el vehículo y la superficie de circulación. Deberán cumplir las dimensiones, índice de carga, código de velocidad y demás características recomendadas por el fabricante.</w:t>
            </w:r>
          </w:p>
        </w:tc>
      </w:tr>
      <w:tr w:rsidR="00794648" w:rsidRPr="00F56B05" w14:paraId="7A40B9C9" w14:textId="77777777" w:rsidTr="00794648">
        <w:trPr>
          <w:trHeight w:val="57"/>
        </w:trPr>
        <w:tc>
          <w:tcPr>
            <w:tcW w:w="562" w:type="dxa"/>
            <w:vAlign w:val="center"/>
            <w:hideMark/>
          </w:tcPr>
          <w:p w14:paraId="7EF2DFFF" w14:textId="77777777" w:rsidR="00794648" w:rsidRPr="00F56B05" w:rsidRDefault="00794648" w:rsidP="00794648">
            <w:pPr>
              <w:jc w:val="center"/>
              <w:rPr>
                <w:rFonts w:ascii="Verdana" w:hAnsi="Verdana"/>
                <w:sz w:val="18"/>
                <w:szCs w:val="18"/>
              </w:rPr>
            </w:pPr>
            <w:r w:rsidRPr="00F56B05">
              <w:rPr>
                <w:rFonts w:ascii="Verdana" w:hAnsi="Verdana"/>
                <w:sz w:val="18"/>
                <w:szCs w:val="18"/>
              </w:rPr>
              <w:t>60</w:t>
            </w:r>
          </w:p>
        </w:tc>
        <w:tc>
          <w:tcPr>
            <w:tcW w:w="1329" w:type="dxa"/>
            <w:vAlign w:val="center"/>
            <w:hideMark/>
          </w:tcPr>
          <w:p w14:paraId="46882C34"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71149663" w14:textId="77777777" w:rsidR="00794648" w:rsidRPr="00F56B05" w:rsidRDefault="00794648" w:rsidP="00794648">
            <w:pPr>
              <w:jc w:val="both"/>
              <w:rPr>
                <w:rFonts w:ascii="Verdana" w:hAnsi="Verdana"/>
                <w:sz w:val="18"/>
                <w:szCs w:val="18"/>
              </w:rPr>
            </w:pPr>
            <w:r w:rsidRPr="00F56B05">
              <w:rPr>
                <w:rFonts w:ascii="Verdana" w:hAnsi="Verdana"/>
                <w:sz w:val="18"/>
                <w:szCs w:val="18"/>
              </w:rPr>
              <w:t>Tuercas y espárragos de rueda</w:t>
            </w:r>
          </w:p>
        </w:tc>
        <w:tc>
          <w:tcPr>
            <w:tcW w:w="5139" w:type="dxa"/>
            <w:vAlign w:val="center"/>
            <w:hideMark/>
          </w:tcPr>
          <w:p w14:paraId="3DDA4974"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de fijación destinados a asegurar las ruedas al conjunto de cubo o sistema de montaje correspondiente, debiendo cumplir las dimensiones y características especificadas para cada vehículo.</w:t>
            </w:r>
          </w:p>
        </w:tc>
      </w:tr>
      <w:tr w:rsidR="00794648" w:rsidRPr="00F56B05" w14:paraId="5EE07AC3" w14:textId="77777777" w:rsidTr="00794648">
        <w:trPr>
          <w:trHeight w:val="57"/>
        </w:trPr>
        <w:tc>
          <w:tcPr>
            <w:tcW w:w="562" w:type="dxa"/>
            <w:vAlign w:val="center"/>
            <w:hideMark/>
          </w:tcPr>
          <w:p w14:paraId="20243B46" w14:textId="77777777" w:rsidR="00794648" w:rsidRPr="00F56B05" w:rsidRDefault="00794648" w:rsidP="00794648">
            <w:pPr>
              <w:jc w:val="center"/>
              <w:rPr>
                <w:rFonts w:ascii="Verdana" w:hAnsi="Verdana"/>
                <w:sz w:val="18"/>
                <w:szCs w:val="18"/>
              </w:rPr>
            </w:pPr>
            <w:r w:rsidRPr="00F56B05">
              <w:rPr>
                <w:rFonts w:ascii="Verdana" w:hAnsi="Verdana"/>
                <w:sz w:val="18"/>
                <w:szCs w:val="18"/>
              </w:rPr>
              <w:t>61</w:t>
            </w:r>
          </w:p>
        </w:tc>
        <w:tc>
          <w:tcPr>
            <w:tcW w:w="1329" w:type="dxa"/>
            <w:vAlign w:val="center"/>
            <w:hideMark/>
          </w:tcPr>
          <w:p w14:paraId="2902AB99"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667DC4C7" w14:textId="77777777" w:rsidR="00794648" w:rsidRPr="00F56B05" w:rsidRDefault="00794648" w:rsidP="00794648">
            <w:pPr>
              <w:jc w:val="both"/>
              <w:rPr>
                <w:rFonts w:ascii="Verdana" w:hAnsi="Verdana"/>
                <w:sz w:val="18"/>
                <w:szCs w:val="18"/>
              </w:rPr>
            </w:pPr>
            <w:r w:rsidRPr="00F56B05">
              <w:rPr>
                <w:rFonts w:ascii="Verdana" w:hAnsi="Verdana"/>
                <w:sz w:val="18"/>
                <w:szCs w:val="18"/>
              </w:rPr>
              <w:t>Pastillas de freno</w:t>
            </w:r>
          </w:p>
        </w:tc>
        <w:tc>
          <w:tcPr>
            <w:tcW w:w="5139" w:type="dxa"/>
            <w:vAlign w:val="center"/>
            <w:hideMark/>
          </w:tcPr>
          <w:p w14:paraId="01F2E8FA"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de fricción utilizados en el sistema de freno de disco, destinados a ejercer presión sobre el disco para generar la fuerza necesaria para desacelerar y detener la motocicleta.</w:t>
            </w:r>
          </w:p>
        </w:tc>
      </w:tr>
      <w:tr w:rsidR="00794648" w:rsidRPr="00F56B05" w14:paraId="6C654C0A" w14:textId="77777777" w:rsidTr="00794648">
        <w:trPr>
          <w:trHeight w:val="57"/>
        </w:trPr>
        <w:tc>
          <w:tcPr>
            <w:tcW w:w="562" w:type="dxa"/>
            <w:vAlign w:val="center"/>
            <w:hideMark/>
          </w:tcPr>
          <w:p w14:paraId="64D270AB" w14:textId="77777777" w:rsidR="00794648" w:rsidRPr="00F56B05" w:rsidRDefault="00794648" w:rsidP="00794648">
            <w:pPr>
              <w:jc w:val="center"/>
              <w:rPr>
                <w:rFonts w:ascii="Verdana" w:hAnsi="Verdana"/>
                <w:sz w:val="18"/>
                <w:szCs w:val="18"/>
              </w:rPr>
            </w:pPr>
            <w:r w:rsidRPr="00F56B05">
              <w:rPr>
                <w:rFonts w:ascii="Verdana" w:hAnsi="Verdana"/>
                <w:sz w:val="18"/>
                <w:szCs w:val="18"/>
              </w:rPr>
              <w:t>62</w:t>
            </w:r>
          </w:p>
        </w:tc>
        <w:tc>
          <w:tcPr>
            <w:tcW w:w="1329" w:type="dxa"/>
            <w:vAlign w:val="center"/>
            <w:hideMark/>
          </w:tcPr>
          <w:p w14:paraId="78393B31"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6A0B64B" w14:textId="77777777" w:rsidR="00794648" w:rsidRPr="00F56B05" w:rsidRDefault="00794648" w:rsidP="00794648">
            <w:pPr>
              <w:jc w:val="both"/>
              <w:rPr>
                <w:rFonts w:ascii="Verdana" w:hAnsi="Verdana"/>
                <w:sz w:val="18"/>
                <w:szCs w:val="18"/>
              </w:rPr>
            </w:pPr>
            <w:r w:rsidRPr="00F56B05">
              <w:rPr>
                <w:rFonts w:ascii="Verdana" w:hAnsi="Verdana"/>
                <w:sz w:val="18"/>
                <w:szCs w:val="18"/>
              </w:rPr>
              <w:t>Zapatas o bandas de freno</w:t>
            </w:r>
          </w:p>
        </w:tc>
        <w:tc>
          <w:tcPr>
            <w:tcW w:w="5139" w:type="dxa"/>
            <w:vAlign w:val="center"/>
            <w:hideMark/>
          </w:tcPr>
          <w:p w14:paraId="1E7E3FE1"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de fricción utilizados en el sistema de freno trasero cuando la configuración de la motocicleta corresponda a freno de tambor, destinados a generar la fuerza de frenado mediante su contacto con el tambor.</w:t>
            </w:r>
          </w:p>
        </w:tc>
      </w:tr>
      <w:tr w:rsidR="00794648" w:rsidRPr="00F56B05" w14:paraId="0CAE7DD8" w14:textId="77777777" w:rsidTr="00794648">
        <w:trPr>
          <w:trHeight w:val="57"/>
        </w:trPr>
        <w:tc>
          <w:tcPr>
            <w:tcW w:w="562" w:type="dxa"/>
            <w:vAlign w:val="center"/>
            <w:hideMark/>
          </w:tcPr>
          <w:p w14:paraId="05230968" w14:textId="77777777" w:rsidR="00794648" w:rsidRPr="00F56B05" w:rsidRDefault="00794648" w:rsidP="00794648">
            <w:pPr>
              <w:jc w:val="center"/>
              <w:rPr>
                <w:rFonts w:ascii="Verdana" w:hAnsi="Verdana"/>
                <w:sz w:val="18"/>
                <w:szCs w:val="18"/>
              </w:rPr>
            </w:pPr>
            <w:r w:rsidRPr="00F56B05">
              <w:rPr>
                <w:rFonts w:ascii="Verdana" w:hAnsi="Verdana"/>
                <w:sz w:val="18"/>
                <w:szCs w:val="18"/>
              </w:rPr>
              <w:t>63</w:t>
            </w:r>
          </w:p>
        </w:tc>
        <w:tc>
          <w:tcPr>
            <w:tcW w:w="1329" w:type="dxa"/>
            <w:vAlign w:val="center"/>
            <w:hideMark/>
          </w:tcPr>
          <w:p w14:paraId="2C2C924E"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4F584AA" w14:textId="77777777" w:rsidR="00794648" w:rsidRPr="00F56B05" w:rsidRDefault="00794648" w:rsidP="00794648">
            <w:pPr>
              <w:jc w:val="both"/>
              <w:rPr>
                <w:rFonts w:ascii="Verdana" w:hAnsi="Verdana"/>
                <w:sz w:val="18"/>
                <w:szCs w:val="18"/>
              </w:rPr>
            </w:pPr>
            <w:r w:rsidRPr="00F56B05">
              <w:rPr>
                <w:rFonts w:ascii="Verdana" w:hAnsi="Verdana"/>
                <w:sz w:val="18"/>
                <w:szCs w:val="18"/>
              </w:rPr>
              <w:t>Disco de freno</w:t>
            </w:r>
          </w:p>
        </w:tc>
        <w:tc>
          <w:tcPr>
            <w:tcW w:w="5139" w:type="dxa"/>
            <w:vAlign w:val="center"/>
            <w:hideMark/>
          </w:tcPr>
          <w:p w14:paraId="19EF4ECB"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 del sistema de freno delantero sobre el cual actúan las pastillas para producir la fricción necesaria para la desaceleración y detención de la motocicleta.</w:t>
            </w:r>
          </w:p>
        </w:tc>
      </w:tr>
      <w:tr w:rsidR="00794648" w:rsidRPr="00F56B05" w14:paraId="64A26503" w14:textId="77777777" w:rsidTr="00794648">
        <w:trPr>
          <w:trHeight w:val="57"/>
        </w:trPr>
        <w:tc>
          <w:tcPr>
            <w:tcW w:w="562" w:type="dxa"/>
            <w:vAlign w:val="center"/>
            <w:hideMark/>
          </w:tcPr>
          <w:p w14:paraId="1D1E6E82" w14:textId="77777777" w:rsidR="00794648" w:rsidRPr="00F56B05" w:rsidRDefault="00794648" w:rsidP="00794648">
            <w:pPr>
              <w:jc w:val="center"/>
              <w:rPr>
                <w:rFonts w:ascii="Verdana" w:hAnsi="Verdana"/>
                <w:sz w:val="18"/>
                <w:szCs w:val="18"/>
              </w:rPr>
            </w:pPr>
            <w:r w:rsidRPr="00F56B05">
              <w:rPr>
                <w:rFonts w:ascii="Verdana" w:hAnsi="Verdana"/>
                <w:sz w:val="18"/>
                <w:szCs w:val="18"/>
              </w:rPr>
              <w:t>64</w:t>
            </w:r>
          </w:p>
        </w:tc>
        <w:tc>
          <w:tcPr>
            <w:tcW w:w="1329" w:type="dxa"/>
            <w:vAlign w:val="center"/>
            <w:hideMark/>
          </w:tcPr>
          <w:p w14:paraId="33823D0E"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66D1509" w14:textId="77777777" w:rsidR="00794648" w:rsidRPr="00F56B05" w:rsidRDefault="00794648" w:rsidP="00794648">
            <w:pPr>
              <w:jc w:val="both"/>
              <w:rPr>
                <w:rFonts w:ascii="Verdana" w:hAnsi="Verdana"/>
                <w:sz w:val="18"/>
                <w:szCs w:val="18"/>
              </w:rPr>
            </w:pPr>
            <w:r w:rsidRPr="00F56B05">
              <w:rPr>
                <w:rFonts w:ascii="Verdana" w:hAnsi="Verdana"/>
                <w:sz w:val="18"/>
                <w:szCs w:val="18"/>
              </w:rPr>
              <w:t>Líquido de frenos</w:t>
            </w:r>
          </w:p>
        </w:tc>
        <w:tc>
          <w:tcPr>
            <w:tcW w:w="5139" w:type="dxa"/>
            <w:vAlign w:val="center"/>
            <w:hideMark/>
          </w:tcPr>
          <w:p w14:paraId="41CCB0AB" w14:textId="77777777" w:rsidR="00794648" w:rsidRPr="00F56B05" w:rsidRDefault="00794648" w:rsidP="00794648">
            <w:pPr>
              <w:jc w:val="both"/>
              <w:rPr>
                <w:rFonts w:ascii="Verdana" w:hAnsi="Verdana"/>
                <w:sz w:val="18"/>
                <w:szCs w:val="18"/>
              </w:rPr>
            </w:pPr>
            <w:r w:rsidRPr="00F56B05">
              <w:rPr>
                <w:rFonts w:ascii="Verdana" w:hAnsi="Verdana"/>
                <w:sz w:val="18"/>
                <w:szCs w:val="18"/>
              </w:rPr>
              <w:t>Fluido hidráulico utilizado para transmitir la presión del sistema de frenado. Deberá cumplir la especificación técnica recomendada por el fabricante de la motocicleta.</w:t>
            </w:r>
          </w:p>
        </w:tc>
      </w:tr>
      <w:tr w:rsidR="00794648" w:rsidRPr="00F56B05" w14:paraId="1E5F75ED" w14:textId="77777777" w:rsidTr="00794648">
        <w:trPr>
          <w:trHeight w:val="57"/>
        </w:trPr>
        <w:tc>
          <w:tcPr>
            <w:tcW w:w="562" w:type="dxa"/>
            <w:vAlign w:val="center"/>
            <w:hideMark/>
          </w:tcPr>
          <w:p w14:paraId="450A1C93" w14:textId="77777777" w:rsidR="00794648" w:rsidRPr="00F56B05" w:rsidRDefault="00794648" w:rsidP="00794648">
            <w:pPr>
              <w:jc w:val="center"/>
              <w:rPr>
                <w:rFonts w:ascii="Verdana" w:hAnsi="Verdana"/>
                <w:sz w:val="18"/>
                <w:szCs w:val="18"/>
              </w:rPr>
            </w:pPr>
            <w:r w:rsidRPr="00F56B05">
              <w:rPr>
                <w:rFonts w:ascii="Verdana" w:hAnsi="Verdana"/>
                <w:sz w:val="18"/>
                <w:szCs w:val="18"/>
              </w:rPr>
              <w:lastRenderedPageBreak/>
              <w:t>65</w:t>
            </w:r>
          </w:p>
        </w:tc>
        <w:tc>
          <w:tcPr>
            <w:tcW w:w="1329" w:type="dxa"/>
            <w:vAlign w:val="center"/>
            <w:hideMark/>
          </w:tcPr>
          <w:p w14:paraId="2FF7103D"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3436D006" w14:textId="77777777" w:rsidR="00794648" w:rsidRPr="00F56B05" w:rsidRDefault="00794648" w:rsidP="00794648">
            <w:pPr>
              <w:jc w:val="both"/>
              <w:rPr>
                <w:rFonts w:ascii="Verdana" w:hAnsi="Verdana"/>
                <w:sz w:val="18"/>
                <w:szCs w:val="18"/>
              </w:rPr>
            </w:pPr>
            <w:r w:rsidRPr="00F56B05">
              <w:rPr>
                <w:rFonts w:ascii="Verdana" w:hAnsi="Verdana"/>
                <w:sz w:val="18"/>
                <w:szCs w:val="18"/>
              </w:rPr>
              <w:t>Retenes y elementos de sellado de horquilla</w:t>
            </w:r>
          </w:p>
        </w:tc>
        <w:tc>
          <w:tcPr>
            <w:tcW w:w="5139" w:type="dxa"/>
            <w:vAlign w:val="center"/>
            <w:hideMark/>
          </w:tcPr>
          <w:p w14:paraId="35D7442E"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destinados a mantener la estanqueidad de la horquilla delantera y evitar fugas del fluido de suspensión, cuya sustitución procederá cuando presenten desgaste o deterioro.</w:t>
            </w:r>
          </w:p>
        </w:tc>
      </w:tr>
      <w:tr w:rsidR="00794648" w:rsidRPr="00F56B05" w14:paraId="76A85054" w14:textId="77777777" w:rsidTr="00794648">
        <w:trPr>
          <w:trHeight w:val="57"/>
        </w:trPr>
        <w:tc>
          <w:tcPr>
            <w:tcW w:w="562" w:type="dxa"/>
            <w:vAlign w:val="center"/>
            <w:hideMark/>
          </w:tcPr>
          <w:p w14:paraId="4F3BB713" w14:textId="77777777" w:rsidR="00794648" w:rsidRPr="00F56B05" w:rsidRDefault="00794648" w:rsidP="00794648">
            <w:pPr>
              <w:jc w:val="center"/>
              <w:rPr>
                <w:rFonts w:ascii="Verdana" w:hAnsi="Verdana"/>
                <w:sz w:val="18"/>
                <w:szCs w:val="18"/>
              </w:rPr>
            </w:pPr>
            <w:r w:rsidRPr="00F56B05">
              <w:rPr>
                <w:rFonts w:ascii="Verdana" w:hAnsi="Verdana"/>
                <w:sz w:val="18"/>
                <w:szCs w:val="18"/>
              </w:rPr>
              <w:t>66</w:t>
            </w:r>
          </w:p>
        </w:tc>
        <w:tc>
          <w:tcPr>
            <w:tcW w:w="1329" w:type="dxa"/>
            <w:vAlign w:val="center"/>
            <w:hideMark/>
          </w:tcPr>
          <w:p w14:paraId="40EB33A9"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1A29B97B" w14:textId="77777777" w:rsidR="00794648" w:rsidRPr="00F56B05" w:rsidRDefault="00794648" w:rsidP="00794648">
            <w:pPr>
              <w:jc w:val="both"/>
              <w:rPr>
                <w:rFonts w:ascii="Verdana" w:hAnsi="Verdana"/>
                <w:sz w:val="18"/>
                <w:szCs w:val="18"/>
              </w:rPr>
            </w:pPr>
            <w:r w:rsidRPr="00F56B05">
              <w:rPr>
                <w:rFonts w:ascii="Verdana" w:hAnsi="Verdana"/>
                <w:sz w:val="18"/>
                <w:szCs w:val="18"/>
              </w:rPr>
              <w:t>Amortiguador trasero</w:t>
            </w:r>
          </w:p>
        </w:tc>
        <w:tc>
          <w:tcPr>
            <w:tcW w:w="5139" w:type="dxa"/>
            <w:vAlign w:val="center"/>
            <w:hideMark/>
          </w:tcPr>
          <w:p w14:paraId="4DBD6A6A" w14:textId="77777777" w:rsidR="00794648" w:rsidRPr="00F56B05" w:rsidRDefault="00794648" w:rsidP="00794648">
            <w:pPr>
              <w:jc w:val="both"/>
              <w:rPr>
                <w:rFonts w:ascii="Verdana" w:hAnsi="Verdana"/>
                <w:sz w:val="18"/>
                <w:szCs w:val="18"/>
              </w:rPr>
            </w:pPr>
            <w:r w:rsidRPr="00F56B05">
              <w:rPr>
                <w:rFonts w:ascii="Verdana" w:hAnsi="Verdana"/>
                <w:sz w:val="18"/>
                <w:szCs w:val="18"/>
              </w:rPr>
              <w:t>Componente encargado de controlar los movimientos de la suspensión trasera y contribuir a la estabilidad y comportamiento de la motocicleta durante su operación.</w:t>
            </w:r>
          </w:p>
        </w:tc>
      </w:tr>
      <w:tr w:rsidR="00794648" w:rsidRPr="00F56B05" w14:paraId="24DC635A" w14:textId="77777777" w:rsidTr="00794648">
        <w:trPr>
          <w:trHeight w:val="57"/>
        </w:trPr>
        <w:tc>
          <w:tcPr>
            <w:tcW w:w="562" w:type="dxa"/>
            <w:vAlign w:val="center"/>
            <w:hideMark/>
          </w:tcPr>
          <w:p w14:paraId="321E8EF8" w14:textId="77777777" w:rsidR="00794648" w:rsidRPr="00F56B05" w:rsidRDefault="00794648" w:rsidP="00794648">
            <w:pPr>
              <w:jc w:val="center"/>
              <w:rPr>
                <w:rFonts w:ascii="Verdana" w:hAnsi="Verdana"/>
                <w:sz w:val="18"/>
                <w:szCs w:val="18"/>
              </w:rPr>
            </w:pPr>
            <w:r w:rsidRPr="00F56B05">
              <w:rPr>
                <w:rFonts w:ascii="Verdana" w:hAnsi="Verdana"/>
                <w:sz w:val="18"/>
                <w:szCs w:val="18"/>
              </w:rPr>
              <w:t>67</w:t>
            </w:r>
          </w:p>
        </w:tc>
        <w:tc>
          <w:tcPr>
            <w:tcW w:w="1329" w:type="dxa"/>
            <w:vAlign w:val="center"/>
            <w:hideMark/>
          </w:tcPr>
          <w:p w14:paraId="595F7BA9"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3F17EBBE" w14:textId="77777777" w:rsidR="00794648" w:rsidRPr="00F56B05" w:rsidRDefault="00794648" w:rsidP="00794648">
            <w:pPr>
              <w:jc w:val="both"/>
              <w:rPr>
                <w:rFonts w:ascii="Verdana" w:hAnsi="Verdana"/>
                <w:sz w:val="18"/>
                <w:szCs w:val="18"/>
              </w:rPr>
            </w:pPr>
            <w:r w:rsidRPr="00F56B05">
              <w:rPr>
                <w:rFonts w:ascii="Verdana" w:hAnsi="Verdana"/>
                <w:sz w:val="18"/>
                <w:szCs w:val="18"/>
              </w:rPr>
              <w:t>Rodamientos de dirección</w:t>
            </w:r>
          </w:p>
        </w:tc>
        <w:tc>
          <w:tcPr>
            <w:tcW w:w="5139" w:type="dxa"/>
            <w:vAlign w:val="center"/>
            <w:hideMark/>
          </w:tcPr>
          <w:p w14:paraId="13BBC0B4"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que permiten el movimiento adecuado de la dirección, facilitando el giro del conjunto delantero y contribuyendo a mantener un funcionamiento suave y seguro.</w:t>
            </w:r>
          </w:p>
        </w:tc>
      </w:tr>
      <w:tr w:rsidR="00794648" w:rsidRPr="00F56B05" w14:paraId="4F889569" w14:textId="77777777" w:rsidTr="00794648">
        <w:trPr>
          <w:trHeight w:val="57"/>
        </w:trPr>
        <w:tc>
          <w:tcPr>
            <w:tcW w:w="562" w:type="dxa"/>
            <w:vAlign w:val="center"/>
            <w:hideMark/>
          </w:tcPr>
          <w:p w14:paraId="35DC42BF" w14:textId="77777777" w:rsidR="00794648" w:rsidRPr="00F56B05" w:rsidRDefault="00794648" w:rsidP="00794648">
            <w:pPr>
              <w:jc w:val="center"/>
              <w:rPr>
                <w:rFonts w:ascii="Verdana" w:hAnsi="Verdana"/>
                <w:sz w:val="18"/>
                <w:szCs w:val="18"/>
              </w:rPr>
            </w:pPr>
            <w:r w:rsidRPr="00F56B05">
              <w:rPr>
                <w:rFonts w:ascii="Verdana" w:hAnsi="Verdana"/>
                <w:sz w:val="18"/>
                <w:szCs w:val="18"/>
              </w:rPr>
              <w:t>68</w:t>
            </w:r>
          </w:p>
        </w:tc>
        <w:tc>
          <w:tcPr>
            <w:tcW w:w="1329" w:type="dxa"/>
            <w:vAlign w:val="center"/>
            <w:hideMark/>
          </w:tcPr>
          <w:p w14:paraId="5DF96510"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3A7022F" w14:textId="77777777" w:rsidR="00794648" w:rsidRPr="00F56B05" w:rsidRDefault="00794648" w:rsidP="00794648">
            <w:pPr>
              <w:jc w:val="both"/>
              <w:rPr>
                <w:rFonts w:ascii="Verdana" w:hAnsi="Verdana"/>
                <w:sz w:val="18"/>
                <w:szCs w:val="18"/>
              </w:rPr>
            </w:pPr>
            <w:r w:rsidRPr="00F56B05">
              <w:rPr>
                <w:rFonts w:ascii="Verdana" w:hAnsi="Verdana"/>
                <w:sz w:val="18"/>
                <w:szCs w:val="18"/>
              </w:rPr>
              <w:t>Kit de transmisión secundaria</w:t>
            </w:r>
          </w:p>
        </w:tc>
        <w:tc>
          <w:tcPr>
            <w:tcW w:w="5139" w:type="dxa"/>
            <w:vAlign w:val="center"/>
            <w:hideMark/>
          </w:tcPr>
          <w:p w14:paraId="790BAA13" w14:textId="77777777" w:rsidR="00794648" w:rsidRPr="00F56B05" w:rsidRDefault="00794648" w:rsidP="00794648">
            <w:pPr>
              <w:jc w:val="both"/>
              <w:rPr>
                <w:rFonts w:ascii="Verdana" w:hAnsi="Verdana"/>
                <w:sz w:val="18"/>
                <w:szCs w:val="18"/>
              </w:rPr>
            </w:pPr>
            <w:r w:rsidRPr="00F56B05">
              <w:rPr>
                <w:rFonts w:ascii="Verdana" w:hAnsi="Verdana"/>
                <w:sz w:val="18"/>
                <w:szCs w:val="18"/>
              </w:rPr>
              <w:t>Conjunto compuesto por cadena, piñón y corona, destinado a transmitir la potencia desde la caja de cambios hacia la rueda trasera.</w:t>
            </w:r>
          </w:p>
        </w:tc>
      </w:tr>
      <w:tr w:rsidR="00794648" w:rsidRPr="00F56B05" w14:paraId="205A5B7C" w14:textId="77777777" w:rsidTr="00794648">
        <w:trPr>
          <w:trHeight w:val="57"/>
        </w:trPr>
        <w:tc>
          <w:tcPr>
            <w:tcW w:w="562" w:type="dxa"/>
            <w:vAlign w:val="center"/>
            <w:hideMark/>
          </w:tcPr>
          <w:p w14:paraId="45D8B662" w14:textId="77777777" w:rsidR="00794648" w:rsidRPr="00F56B05" w:rsidRDefault="00794648" w:rsidP="00794648">
            <w:pPr>
              <w:jc w:val="center"/>
              <w:rPr>
                <w:rFonts w:ascii="Verdana" w:hAnsi="Verdana"/>
                <w:sz w:val="18"/>
                <w:szCs w:val="18"/>
              </w:rPr>
            </w:pPr>
            <w:r w:rsidRPr="00F56B05">
              <w:rPr>
                <w:rFonts w:ascii="Verdana" w:hAnsi="Verdana"/>
                <w:sz w:val="18"/>
                <w:szCs w:val="18"/>
              </w:rPr>
              <w:t>69</w:t>
            </w:r>
          </w:p>
        </w:tc>
        <w:tc>
          <w:tcPr>
            <w:tcW w:w="1329" w:type="dxa"/>
            <w:vAlign w:val="center"/>
            <w:hideMark/>
          </w:tcPr>
          <w:p w14:paraId="25D9B441"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BE4F59C" w14:textId="77777777" w:rsidR="00794648" w:rsidRPr="00F56B05" w:rsidRDefault="00794648" w:rsidP="00794648">
            <w:pPr>
              <w:jc w:val="both"/>
              <w:rPr>
                <w:rFonts w:ascii="Verdana" w:hAnsi="Verdana"/>
                <w:sz w:val="18"/>
                <w:szCs w:val="18"/>
              </w:rPr>
            </w:pPr>
            <w:r w:rsidRPr="00F56B05">
              <w:rPr>
                <w:rFonts w:ascii="Verdana" w:hAnsi="Verdana"/>
                <w:sz w:val="18"/>
                <w:szCs w:val="18"/>
              </w:rPr>
              <w:t>Cable de embrague</w:t>
            </w:r>
          </w:p>
        </w:tc>
        <w:tc>
          <w:tcPr>
            <w:tcW w:w="5139" w:type="dxa"/>
            <w:vAlign w:val="center"/>
            <w:hideMark/>
          </w:tcPr>
          <w:p w14:paraId="09AF2CE7"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 encargado de transmitir el accionamiento de la manigueta hacia el mecanismo de embrague, permitiendo acoplar y desacoplar la transmisión de potencia del motor.</w:t>
            </w:r>
          </w:p>
        </w:tc>
      </w:tr>
      <w:tr w:rsidR="00794648" w:rsidRPr="00F56B05" w14:paraId="0C8AE9FF" w14:textId="77777777" w:rsidTr="00794648">
        <w:trPr>
          <w:trHeight w:val="57"/>
        </w:trPr>
        <w:tc>
          <w:tcPr>
            <w:tcW w:w="562" w:type="dxa"/>
            <w:vAlign w:val="center"/>
            <w:hideMark/>
          </w:tcPr>
          <w:p w14:paraId="4574550D" w14:textId="77777777" w:rsidR="00794648" w:rsidRPr="00F56B05" w:rsidRDefault="00794648" w:rsidP="00794648">
            <w:pPr>
              <w:jc w:val="center"/>
              <w:rPr>
                <w:rFonts w:ascii="Verdana" w:hAnsi="Verdana"/>
                <w:sz w:val="18"/>
                <w:szCs w:val="18"/>
              </w:rPr>
            </w:pPr>
            <w:r w:rsidRPr="00F56B05">
              <w:rPr>
                <w:rFonts w:ascii="Verdana" w:hAnsi="Verdana"/>
                <w:sz w:val="18"/>
                <w:szCs w:val="18"/>
              </w:rPr>
              <w:t>70</w:t>
            </w:r>
          </w:p>
        </w:tc>
        <w:tc>
          <w:tcPr>
            <w:tcW w:w="1329" w:type="dxa"/>
            <w:vAlign w:val="center"/>
            <w:hideMark/>
          </w:tcPr>
          <w:p w14:paraId="1AEFA59F"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76B18CB1" w14:textId="77777777" w:rsidR="00794648" w:rsidRPr="00F56B05" w:rsidRDefault="00794648" w:rsidP="00794648">
            <w:pPr>
              <w:jc w:val="both"/>
              <w:rPr>
                <w:rFonts w:ascii="Verdana" w:hAnsi="Verdana"/>
                <w:sz w:val="18"/>
                <w:szCs w:val="18"/>
              </w:rPr>
            </w:pPr>
            <w:r w:rsidRPr="00F56B05">
              <w:rPr>
                <w:rFonts w:ascii="Verdana" w:hAnsi="Verdana"/>
                <w:sz w:val="18"/>
                <w:szCs w:val="18"/>
              </w:rPr>
              <w:t>Batería</w:t>
            </w:r>
          </w:p>
        </w:tc>
        <w:tc>
          <w:tcPr>
            <w:tcW w:w="5139" w:type="dxa"/>
            <w:vAlign w:val="center"/>
            <w:hideMark/>
          </w:tcPr>
          <w:p w14:paraId="146F4A87"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 encargado de suministrar energía eléctrica a los sistemas eléctricos de la motocicleta y apoyar el funcionamiento del sistema de arranque, iluminación y demás componentes que requieran alimentación eléctrica.</w:t>
            </w:r>
          </w:p>
        </w:tc>
      </w:tr>
      <w:tr w:rsidR="00794648" w:rsidRPr="00F56B05" w14:paraId="12378854" w14:textId="77777777" w:rsidTr="00794648">
        <w:trPr>
          <w:trHeight w:val="57"/>
        </w:trPr>
        <w:tc>
          <w:tcPr>
            <w:tcW w:w="562" w:type="dxa"/>
            <w:vAlign w:val="center"/>
            <w:hideMark/>
          </w:tcPr>
          <w:p w14:paraId="483FA404" w14:textId="77777777" w:rsidR="00794648" w:rsidRPr="00F56B05" w:rsidRDefault="00794648" w:rsidP="00794648">
            <w:pPr>
              <w:jc w:val="center"/>
              <w:rPr>
                <w:rFonts w:ascii="Verdana" w:hAnsi="Verdana"/>
                <w:sz w:val="18"/>
                <w:szCs w:val="18"/>
              </w:rPr>
            </w:pPr>
            <w:r w:rsidRPr="00F56B05">
              <w:rPr>
                <w:rFonts w:ascii="Verdana" w:hAnsi="Verdana"/>
                <w:sz w:val="18"/>
                <w:szCs w:val="18"/>
              </w:rPr>
              <w:t>71</w:t>
            </w:r>
          </w:p>
        </w:tc>
        <w:tc>
          <w:tcPr>
            <w:tcW w:w="1329" w:type="dxa"/>
            <w:vAlign w:val="center"/>
            <w:hideMark/>
          </w:tcPr>
          <w:p w14:paraId="4C841920"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02C4BB24" w14:textId="77777777" w:rsidR="00794648" w:rsidRPr="00F56B05" w:rsidRDefault="00794648" w:rsidP="00794648">
            <w:pPr>
              <w:jc w:val="both"/>
              <w:rPr>
                <w:rFonts w:ascii="Verdana" w:hAnsi="Verdana"/>
                <w:sz w:val="18"/>
                <w:szCs w:val="18"/>
              </w:rPr>
            </w:pPr>
            <w:r w:rsidRPr="00F56B05">
              <w:rPr>
                <w:rFonts w:ascii="Verdana" w:hAnsi="Verdana"/>
                <w:sz w:val="18"/>
                <w:szCs w:val="18"/>
              </w:rPr>
              <w:t>Bombillos y elementos de iluminación</w:t>
            </w:r>
          </w:p>
        </w:tc>
        <w:tc>
          <w:tcPr>
            <w:tcW w:w="5139" w:type="dxa"/>
            <w:vAlign w:val="center"/>
            <w:hideMark/>
          </w:tcPr>
          <w:p w14:paraId="504C17BD"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destinados a proporcionar iluminación y señalización a la motocicleta, incluyendo los correspondientes a farola, posición, freno, direccionales y demás luces instaladas.</w:t>
            </w:r>
          </w:p>
        </w:tc>
      </w:tr>
      <w:tr w:rsidR="00794648" w:rsidRPr="00F56B05" w14:paraId="18D6D685" w14:textId="77777777" w:rsidTr="00794648">
        <w:trPr>
          <w:trHeight w:val="57"/>
        </w:trPr>
        <w:tc>
          <w:tcPr>
            <w:tcW w:w="562" w:type="dxa"/>
            <w:vAlign w:val="center"/>
            <w:hideMark/>
          </w:tcPr>
          <w:p w14:paraId="7775C0C0" w14:textId="77777777" w:rsidR="00794648" w:rsidRPr="00F56B05" w:rsidRDefault="00794648" w:rsidP="00794648">
            <w:pPr>
              <w:jc w:val="center"/>
              <w:rPr>
                <w:rFonts w:ascii="Verdana" w:hAnsi="Verdana"/>
                <w:sz w:val="18"/>
                <w:szCs w:val="18"/>
              </w:rPr>
            </w:pPr>
            <w:r w:rsidRPr="00F56B05">
              <w:rPr>
                <w:rFonts w:ascii="Verdana" w:hAnsi="Verdana"/>
                <w:sz w:val="18"/>
                <w:szCs w:val="18"/>
              </w:rPr>
              <w:t>72</w:t>
            </w:r>
          </w:p>
        </w:tc>
        <w:tc>
          <w:tcPr>
            <w:tcW w:w="1329" w:type="dxa"/>
            <w:vAlign w:val="center"/>
            <w:hideMark/>
          </w:tcPr>
          <w:p w14:paraId="7B707577"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4574FD7" w14:textId="77777777" w:rsidR="00794648" w:rsidRPr="00F56B05" w:rsidRDefault="00794648" w:rsidP="00794648">
            <w:pPr>
              <w:jc w:val="both"/>
              <w:rPr>
                <w:rFonts w:ascii="Verdana" w:hAnsi="Verdana"/>
                <w:sz w:val="18"/>
                <w:szCs w:val="18"/>
              </w:rPr>
            </w:pPr>
            <w:r w:rsidRPr="00F56B05">
              <w:rPr>
                <w:rFonts w:ascii="Verdana" w:hAnsi="Verdana"/>
                <w:sz w:val="18"/>
                <w:szCs w:val="18"/>
              </w:rPr>
              <w:t>Fusibles</w:t>
            </w:r>
          </w:p>
        </w:tc>
        <w:tc>
          <w:tcPr>
            <w:tcW w:w="5139" w:type="dxa"/>
            <w:vAlign w:val="center"/>
            <w:hideMark/>
          </w:tcPr>
          <w:p w14:paraId="449EBD74" w14:textId="77777777" w:rsidR="00794648" w:rsidRPr="00F56B05" w:rsidRDefault="00794648" w:rsidP="00794648">
            <w:pPr>
              <w:jc w:val="both"/>
              <w:rPr>
                <w:rFonts w:ascii="Verdana" w:hAnsi="Verdana"/>
                <w:sz w:val="18"/>
                <w:szCs w:val="18"/>
              </w:rPr>
            </w:pPr>
            <w:r w:rsidRPr="00F56B05">
              <w:rPr>
                <w:rFonts w:ascii="Verdana" w:hAnsi="Verdana"/>
                <w:sz w:val="18"/>
                <w:szCs w:val="18"/>
              </w:rPr>
              <w:t>Elementos de protección destinados a interrumpir el circuito eléctrico cuando se presenta una condición de sobrecorriente, protegiendo los componentes y circuitos de la motocicleta.</w:t>
            </w:r>
          </w:p>
        </w:tc>
      </w:tr>
      <w:tr w:rsidR="00794648" w:rsidRPr="00F56B05" w14:paraId="74F7D46E" w14:textId="77777777" w:rsidTr="00794648">
        <w:trPr>
          <w:trHeight w:val="57"/>
        </w:trPr>
        <w:tc>
          <w:tcPr>
            <w:tcW w:w="562" w:type="dxa"/>
            <w:vAlign w:val="center"/>
            <w:hideMark/>
          </w:tcPr>
          <w:p w14:paraId="04F07BD2" w14:textId="77777777" w:rsidR="00794648" w:rsidRPr="00F56B05" w:rsidRDefault="00794648" w:rsidP="00794648">
            <w:pPr>
              <w:jc w:val="center"/>
              <w:rPr>
                <w:rFonts w:ascii="Verdana" w:hAnsi="Verdana"/>
                <w:sz w:val="18"/>
                <w:szCs w:val="18"/>
              </w:rPr>
            </w:pPr>
            <w:r w:rsidRPr="00F56B05">
              <w:rPr>
                <w:rFonts w:ascii="Verdana" w:hAnsi="Verdana"/>
                <w:sz w:val="18"/>
                <w:szCs w:val="18"/>
              </w:rPr>
              <w:t>73</w:t>
            </w:r>
          </w:p>
        </w:tc>
        <w:tc>
          <w:tcPr>
            <w:tcW w:w="1329" w:type="dxa"/>
            <w:vAlign w:val="center"/>
            <w:hideMark/>
          </w:tcPr>
          <w:p w14:paraId="18CAD00E" w14:textId="77777777" w:rsidR="00794648" w:rsidRPr="00F56B05" w:rsidRDefault="00794648" w:rsidP="00794648">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379C555F" w14:textId="77777777" w:rsidR="00794648" w:rsidRPr="00F56B05" w:rsidRDefault="00794648" w:rsidP="00794648">
            <w:pPr>
              <w:jc w:val="both"/>
              <w:rPr>
                <w:rFonts w:ascii="Verdana" w:hAnsi="Verdana"/>
                <w:sz w:val="18"/>
                <w:szCs w:val="18"/>
              </w:rPr>
            </w:pPr>
            <w:r w:rsidRPr="00F56B05">
              <w:rPr>
                <w:rFonts w:ascii="Verdana" w:hAnsi="Verdana"/>
                <w:sz w:val="18"/>
                <w:szCs w:val="18"/>
              </w:rPr>
              <w:t>Relés y elementos de conexión eléctrica</w:t>
            </w:r>
          </w:p>
        </w:tc>
        <w:tc>
          <w:tcPr>
            <w:tcW w:w="5139" w:type="dxa"/>
            <w:vAlign w:val="center"/>
            <w:hideMark/>
          </w:tcPr>
          <w:p w14:paraId="0383DE67" w14:textId="77777777" w:rsidR="00794648" w:rsidRPr="00F56B05" w:rsidRDefault="00794648" w:rsidP="00794648">
            <w:pPr>
              <w:jc w:val="both"/>
              <w:rPr>
                <w:rFonts w:ascii="Verdana" w:hAnsi="Verdana"/>
                <w:sz w:val="18"/>
                <w:szCs w:val="18"/>
              </w:rPr>
            </w:pPr>
            <w:r w:rsidRPr="00F56B05">
              <w:rPr>
                <w:rFonts w:ascii="Verdana" w:hAnsi="Verdana"/>
                <w:sz w:val="18"/>
                <w:szCs w:val="18"/>
              </w:rPr>
              <w:t>Componentes utilizados para controlar o establecer conexiones dentro de los diferentes circuitos eléctricos de la motocicleta, cuya sustitución procederá cuando se determine falla o deterioro.</w:t>
            </w:r>
          </w:p>
        </w:tc>
      </w:tr>
    </w:tbl>
    <w:p w14:paraId="6D7A1F52" w14:textId="77777777" w:rsidR="00794648" w:rsidRPr="00F56B05" w:rsidRDefault="00794648" w:rsidP="001D1D0A">
      <w:pPr>
        <w:jc w:val="both"/>
        <w:textAlignment w:val="baseline"/>
        <w:rPr>
          <w:rFonts w:ascii="Verdana" w:hAnsi="Verdana" w:cs="Segoe UI"/>
          <w:b/>
          <w:bCs/>
          <w:sz w:val="18"/>
          <w:szCs w:val="18"/>
          <w:lang w:eastAsia="es-CO"/>
        </w:rPr>
      </w:pPr>
    </w:p>
    <w:p w14:paraId="1D7AD7B0" w14:textId="77777777" w:rsidR="001D1D0A" w:rsidRPr="00F56B05" w:rsidRDefault="001D1D0A" w:rsidP="001D1D0A">
      <w:pPr>
        <w:contextualSpacing/>
        <w:jc w:val="both"/>
        <w:rPr>
          <w:rFonts w:ascii="Verdana" w:hAnsi="Verdana" w:cs="Arial Narrow"/>
          <w:b/>
          <w:bCs/>
          <w:sz w:val="18"/>
          <w:szCs w:val="18"/>
        </w:rPr>
      </w:pPr>
      <w:r w:rsidRPr="00F56B05">
        <w:rPr>
          <w:rFonts w:ascii="Verdana" w:hAnsi="Verdana" w:cs="Arial Narrow"/>
          <w:b/>
          <w:bCs/>
          <w:sz w:val="18"/>
          <w:szCs w:val="18"/>
        </w:rPr>
        <w:t xml:space="preserve">EQUIPO DE TRABAJO: </w:t>
      </w:r>
    </w:p>
    <w:p w14:paraId="0CB13BE7" w14:textId="77777777" w:rsidR="001D1D0A" w:rsidRPr="00F56B05" w:rsidRDefault="001D1D0A" w:rsidP="001D1D0A">
      <w:pPr>
        <w:contextualSpacing/>
        <w:jc w:val="both"/>
        <w:rPr>
          <w:rFonts w:ascii="Verdana" w:hAnsi="Verdana" w:cs="Arial Narrow"/>
          <w:b/>
          <w:bCs/>
          <w:sz w:val="18"/>
          <w:szCs w:val="18"/>
        </w:rPr>
      </w:pPr>
    </w:p>
    <w:p w14:paraId="0653D2E8" w14:textId="77777777" w:rsidR="001D1D0A" w:rsidRPr="00F56B05" w:rsidRDefault="001D1D0A" w:rsidP="001D1D0A">
      <w:pPr>
        <w:contextualSpacing/>
        <w:jc w:val="both"/>
        <w:rPr>
          <w:rFonts w:ascii="Verdana" w:hAnsi="Verdana" w:cs="Arial Narrow"/>
          <w:sz w:val="18"/>
          <w:szCs w:val="18"/>
        </w:rPr>
      </w:pPr>
      <w:r w:rsidRPr="00F56B05">
        <w:rPr>
          <w:rFonts w:ascii="Verdana" w:hAnsi="Verdana" w:cs="Arial Narrow"/>
          <w:sz w:val="18"/>
          <w:szCs w:val="18"/>
        </w:rPr>
        <w:t>Como habilitante técnico del presente proceso se requiere que el PROPONENTE manifieste por medio del FORMATO ANEXO COMPROMISO DE PERSONAL MÍNIMO REQUERIDO que cuenta con el personal mínimo solicitado por la Entidad para la ejecución del contrato.</w:t>
      </w:r>
    </w:p>
    <w:p w14:paraId="58CEB46B" w14:textId="77777777" w:rsidR="001D1D0A" w:rsidRPr="00F56B05" w:rsidRDefault="001D1D0A" w:rsidP="001D1D0A">
      <w:pPr>
        <w:contextualSpacing/>
        <w:jc w:val="both"/>
        <w:rPr>
          <w:rFonts w:ascii="Verdana" w:hAnsi="Verdana" w:cs="Arial Narrow"/>
          <w:sz w:val="18"/>
          <w:szCs w:val="18"/>
        </w:rPr>
      </w:pPr>
    </w:p>
    <w:p w14:paraId="31F60726" w14:textId="77777777" w:rsidR="008210B1" w:rsidRPr="00F56B05" w:rsidRDefault="008210B1" w:rsidP="008210B1">
      <w:pPr>
        <w:contextualSpacing/>
        <w:jc w:val="both"/>
        <w:rPr>
          <w:rFonts w:ascii="Verdana" w:hAnsi="Verdana" w:cs="Arial Narrow"/>
          <w:sz w:val="18"/>
          <w:szCs w:val="18"/>
        </w:rPr>
      </w:pPr>
      <w:r w:rsidRPr="00F56B05">
        <w:rPr>
          <w:rFonts w:ascii="Verdana" w:hAnsi="Verdana" w:cs="Arial Narrow"/>
          <w:sz w:val="18"/>
          <w:szCs w:val="18"/>
        </w:rPr>
        <w:t>Se debe tener en cuenta que el proponente que resulte adjudicatario dentro de los cinco</w:t>
      </w:r>
    </w:p>
    <w:p w14:paraId="465C3AD0" w14:textId="7C8B1D2A" w:rsidR="008210B1" w:rsidRPr="00F56B05" w:rsidRDefault="008210B1" w:rsidP="008210B1">
      <w:pPr>
        <w:contextualSpacing/>
        <w:jc w:val="both"/>
        <w:rPr>
          <w:rFonts w:ascii="Verdana" w:hAnsi="Verdana" w:cs="Arial Narrow"/>
          <w:sz w:val="18"/>
          <w:szCs w:val="18"/>
        </w:rPr>
      </w:pPr>
      <w:r w:rsidRPr="00F56B05">
        <w:rPr>
          <w:rFonts w:ascii="Verdana" w:hAnsi="Verdana" w:cs="Arial Narrow"/>
          <w:sz w:val="18"/>
          <w:szCs w:val="18"/>
        </w:rPr>
        <w:t>(05) días calendario siguientes a la firma del acta de inicio, deberá presentar a la</w:t>
      </w:r>
      <w:r w:rsidRPr="00F56B05">
        <w:rPr>
          <w:rFonts w:ascii="Verdana" w:hAnsi="Verdana" w:cs="Arial Narrow"/>
          <w:sz w:val="18"/>
          <w:szCs w:val="18"/>
        </w:rPr>
        <w:t xml:space="preserve"> </w:t>
      </w:r>
      <w:r w:rsidRPr="00F56B05">
        <w:rPr>
          <w:rFonts w:ascii="Verdana" w:hAnsi="Verdana" w:cs="Arial Narrow"/>
          <w:sz w:val="18"/>
          <w:szCs w:val="18"/>
        </w:rPr>
        <w:t>supervisión designada los documentos para acreditar la experiencia laboral y formación</w:t>
      </w:r>
    </w:p>
    <w:p w14:paraId="61FF47A8" w14:textId="6F4CFFF5" w:rsidR="001D1D0A" w:rsidRPr="00F56B05" w:rsidRDefault="008210B1" w:rsidP="008210B1">
      <w:pPr>
        <w:contextualSpacing/>
        <w:jc w:val="both"/>
        <w:rPr>
          <w:rFonts w:ascii="Verdana" w:hAnsi="Verdana" w:cs="Arial Narrow"/>
          <w:sz w:val="18"/>
          <w:szCs w:val="18"/>
        </w:rPr>
      </w:pPr>
      <w:r w:rsidRPr="00F56B05">
        <w:rPr>
          <w:rFonts w:ascii="Verdana" w:hAnsi="Verdana" w:cs="Arial Narrow"/>
          <w:sz w:val="18"/>
          <w:szCs w:val="18"/>
        </w:rPr>
        <w:t>académica, que se relacionarán más adelante, con el fin de que la supervisión valide y</w:t>
      </w:r>
      <w:r w:rsidRPr="00F56B05">
        <w:rPr>
          <w:rFonts w:ascii="Verdana" w:hAnsi="Verdana" w:cs="Arial Narrow"/>
          <w:sz w:val="18"/>
          <w:szCs w:val="18"/>
        </w:rPr>
        <w:t xml:space="preserve"> </w:t>
      </w:r>
      <w:r w:rsidRPr="00F56B05">
        <w:rPr>
          <w:rFonts w:ascii="Verdana" w:hAnsi="Verdana" w:cs="Arial Narrow"/>
          <w:sz w:val="18"/>
          <w:szCs w:val="18"/>
        </w:rPr>
        <w:t>apruebe el cumplimiento de las calidades del equipo de trabajo mínimo requerido:</w:t>
      </w:r>
    </w:p>
    <w:p w14:paraId="27D05534" w14:textId="77777777" w:rsidR="008210B1" w:rsidRPr="00F56B05" w:rsidRDefault="008210B1" w:rsidP="008210B1">
      <w:pPr>
        <w:contextualSpacing/>
        <w:jc w:val="both"/>
        <w:rPr>
          <w:rFonts w:ascii="Verdana" w:hAnsi="Verdana"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8"/>
        <w:gridCol w:w="853"/>
        <w:gridCol w:w="2032"/>
        <w:gridCol w:w="2211"/>
        <w:gridCol w:w="1804"/>
      </w:tblGrid>
      <w:tr w:rsidR="001D1D0A" w:rsidRPr="00F56B05" w14:paraId="2568876C" w14:textId="77777777" w:rsidTr="00096132">
        <w:trPr>
          <w:trHeight w:val="57"/>
          <w:jc w:val="center"/>
        </w:trPr>
        <w:tc>
          <w:tcPr>
            <w:tcW w:w="1092" w:type="pct"/>
            <w:vAlign w:val="center"/>
            <w:hideMark/>
          </w:tcPr>
          <w:p w14:paraId="196CD04D" w14:textId="77777777" w:rsidR="001D1D0A" w:rsidRPr="00F56B05" w:rsidRDefault="001D1D0A" w:rsidP="00096132">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EQUIPO DE TRABAJO</w:t>
            </w:r>
          </w:p>
        </w:tc>
        <w:tc>
          <w:tcPr>
            <w:tcW w:w="483" w:type="pct"/>
            <w:vAlign w:val="center"/>
            <w:hideMark/>
          </w:tcPr>
          <w:p w14:paraId="7E7FCC65" w14:textId="77777777" w:rsidR="001D1D0A" w:rsidRPr="00F56B05" w:rsidRDefault="001D1D0A" w:rsidP="00096132">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CANT.</w:t>
            </w:r>
          </w:p>
        </w:tc>
        <w:tc>
          <w:tcPr>
            <w:tcW w:w="1151" w:type="pct"/>
            <w:vAlign w:val="center"/>
            <w:hideMark/>
          </w:tcPr>
          <w:p w14:paraId="07D14843" w14:textId="77777777" w:rsidR="001D1D0A" w:rsidRPr="00F56B05" w:rsidRDefault="001D1D0A" w:rsidP="00096132">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FORMACIÓN ACADÉMICA MÍNIMA</w:t>
            </w:r>
          </w:p>
        </w:tc>
        <w:tc>
          <w:tcPr>
            <w:tcW w:w="1252" w:type="pct"/>
            <w:vAlign w:val="center"/>
            <w:hideMark/>
          </w:tcPr>
          <w:p w14:paraId="02CDF8B4" w14:textId="77777777" w:rsidR="001D1D0A" w:rsidRPr="00F56B05" w:rsidRDefault="001D1D0A" w:rsidP="00096132">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TIPO DE EXPERIENCIA GENERAL Y ESPECÍFICA (CERTIFICADA)</w:t>
            </w:r>
          </w:p>
        </w:tc>
        <w:tc>
          <w:tcPr>
            <w:tcW w:w="1022" w:type="pct"/>
            <w:vAlign w:val="center"/>
            <w:hideMark/>
          </w:tcPr>
          <w:p w14:paraId="32CAB402" w14:textId="77777777" w:rsidR="001D1D0A" w:rsidRPr="00F56B05" w:rsidRDefault="001D1D0A" w:rsidP="00096132">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DEDICACIÓN AL PROYECTO</w:t>
            </w:r>
          </w:p>
        </w:tc>
      </w:tr>
      <w:tr w:rsidR="001D1D0A" w:rsidRPr="00F56B05" w14:paraId="6E2E1631" w14:textId="77777777" w:rsidTr="00096132">
        <w:trPr>
          <w:trHeight w:val="57"/>
          <w:jc w:val="center"/>
        </w:trPr>
        <w:tc>
          <w:tcPr>
            <w:tcW w:w="1092" w:type="pct"/>
            <w:vAlign w:val="center"/>
            <w:hideMark/>
          </w:tcPr>
          <w:p w14:paraId="36200AC9" w14:textId="77777777" w:rsidR="001D1D0A" w:rsidRPr="00F56B05" w:rsidRDefault="001D1D0A" w:rsidP="00096132">
            <w:pPr>
              <w:jc w:val="both"/>
              <w:rPr>
                <w:rFonts w:ascii="Verdana" w:hAnsi="Verdana"/>
                <w:color w:val="000000"/>
                <w:sz w:val="18"/>
                <w:szCs w:val="18"/>
                <w:lang w:eastAsia="es-CO"/>
              </w:rPr>
            </w:pPr>
            <w:r w:rsidRPr="00F56B05">
              <w:rPr>
                <w:rFonts w:ascii="Verdana" w:hAnsi="Verdana"/>
                <w:color w:val="000000"/>
                <w:sz w:val="18"/>
                <w:szCs w:val="18"/>
                <w:lang w:eastAsia="es-CO"/>
              </w:rPr>
              <w:t>Coordinador del servicio de mantenimiento</w:t>
            </w:r>
          </w:p>
        </w:tc>
        <w:tc>
          <w:tcPr>
            <w:tcW w:w="483" w:type="pct"/>
            <w:vAlign w:val="center"/>
            <w:hideMark/>
          </w:tcPr>
          <w:p w14:paraId="064A7E9D" w14:textId="77777777" w:rsidR="001D1D0A" w:rsidRPr="00F56B05" w:rsidRDefault="001D1D0A" w:rsidP="00096132">
            <w:pPr>
              <w:jc w:val="center"/>
              <w:rPr>
                <w:rFonts w:ascii="Verdana" w:hAnsi="Verdana"/>
                <w:color w:val="000000"/>
                <w:sz w:val="18"/>
                <w:szCs w:val="18"/>
                <w:lang w:eastAsia="es-CO"/>
              </w:rPr>
            </w:pPr>
            <w:r w:rsidRPr="00F56B05">
              <w:rPr>
                <w:rFonts w:ascii="Verdana" w:hAnsi="Verdana"/>
                <w:color w:val="000000"/>
                <w:sz w:val="18"/>
                <w:szCs w:val="18"/>
                <w:lang w:eastAsia="es-CO"/>
              </w:rPr>
              <w:t>1</w:t>
            </w:r>
          </w:p>
        </w:tc>
        <w:tc>
          <w:tcPr>
            <w:tcW w:w="1151" w:type="pct"/>
            <w:vAlign w:val="center"/>
            <w:hideMark/>
          </w:tcPr>
          <w:p w14:paraId="72E80C59" w14:textId="77777777" w:rsidR="001D1D0A" w:rsidRPr="00F56B05" w:rsidRDefault="001D1D0A" w:rsidP="00096132">
            <w:pPr>
              <w:jc w:val="both"/>
              <w:rPr>
                <w:rFonts w:ascii="Verdana" w:hAnsi="Verdana"/>
                <w:color w:val="000000"/>
                <w:sz w:val="18"/>
                <w:szCs w:val="18"/>
                <w:lang w:eastAsia="es-CO"/>
              </w:rPr>
            </w:pPr>
            <w:r w:rsidRPr="00F56B05">
              <w:rPr>
                <w:rFonts w:ascii="Verdana" w:hAnsi="Verdana"/>
                <w:color w:val="000000"/>
                <w:sz w:val="18"/>
                <w:szCs w:val="18"/>
                <w:lang w:eastAsia="es-CO"/>
              </w:rPr>
              <w:t xml:space="preserve">Profesional en Ingeniería Mecánica, Ingeniería Mecatrónica, </w:t>
            </w:r>
            <w:r w:rsidRPr="00F56B05">
              <w:rPr>
                <w:rFonts w:ascii="Verdana" w:hAnsi="Verdana"/>
                <w:color w:val="000000"/>
                <w:sz w:val="18"/>
                <w:szCs w:val="18"/>
                <w:lang w:eastAsia="es-CO"/>
              </w:rPr>
              <w:lastRenderedPageBreak/>
              <w:t>Ingeniería Automotriz o áreas afines.</w:t>
            </w:r>
          </w:p>
        </w:tc>
        <w:tc>
          <w:tcPr>
            <w:tcW w:w="1252" w:type="pct"/>
            <w:vAlign w:val="center"/>
            <w:hideMark/>
          </w:tcPr>
          <w:p w14:paraId="4B2E9ED4" w14:textId="77777777" w:rsidR="001D1D0A" w:rsidRPr="00F56B05" w:rsidRDefault="001D1D0A" w:rsidP="00096132">
            <w:pPr>
              <w:jc w:val="both"/>
              <w:rPr>
                <w:rFonts w:ascii="Verdana" w:hAnsi="Verdana"/>
                <w:b/>
                <w:bCs/>
                <w:color w:val="000000"/>
                <w:sz w:val="18"/>
                <w:szCs w:val="18"/>
                <w:lang w:eastAsia="es-CO"/>
              </w:rPr>
            </w:pPr>
            <w:r w:rsidRPr="00F56B05">
              <w:rPr>
                <w:rFonts w:ascii="Verdana" w:hAnsi="Verdana"/>
                <w:b/>
                <w:bCs/>
                <w:color w:val="000000"/>
                <w:sz w:val="18"/>
                <w:szCs w:val="18"/>
                <w:lang w:eastAsia="es-CO"/>
              </w:rPr>
              <w:lastRenderedPageBreak/>
              <w:t>General:</w:t>
            </w:r>
            <w:r w:rsidRPr="00F56B05">
              <w:rPr>
                <w:rFonts w:ascii="Verdana" w:hAnsi="Verdana"/>
                <w:color w:val="000000"/>
                <w:sz w:val="18"/>
                <w:szCs w:val="18"/>
                <w:lang w:eastAsia="es-CO"/>
              </w:rPr>
              <w:t xml:space="preserve"> Mínimo tres (3) años de experiencia profesional. </w:t>
            </w:r>
            <w:r w:rsidRPr="00F56B05">
              <w:rPr>
                <w:rFonts w:ascii="Verdana" w:hAnsi="Verdana"/>
                <w:b/>
                <w:bCs/>
                <w:color w:val="000000"/>
                <w:sz w:val="18"/>
                <w:szCs w:val="18"/>
                <w:lang w:eastAsia="es-CO"/>
              </w:rPr>
              <w:lastRenderedPageBreak/>
              <w:t>Específica:</w:t>
            </w:r>
            <w:r w:rsidRPr="00F56B05">
              <w:rPr>
                <w:rFonts w:ascii="Verdana" w:hAnsi="Verdana"/>
                <w:color w:val="000000"/>
                <w:sz w:val="18"/>
                <w:szCs w:val="18"/>
                <w:lang w:eastAsia="es-CO"/>
              </w:rPr>
              <w:t xml:space="preserve"> Mínimo dos (2) años de experiencia relacionada con coordinación, supervisión o gestión de servicios de mantenimiento automotriz.</w:t>
            </w:r>
          </w:p>
        </w:tc>
        <w:tc>
          <w:tcPr>
            <w:tcW w:w="1022" w:type="pct"/>
            <w:vAlign w:val="center"/>
            <w:hideMark/>
          </w:tcPr>
          <w:p w14:paraId="56900574" w14:textId="77777777" w:rsidR="001D1D0A" w:rsidRPr="00F56B05" w:rsidRDefault="001D1D0A" w:rsidP="00096132">
            <w:pPr>
              <w:jc w:val="both"/>
              <w:rPr>
                <w:rFonts w:ascii="Verdana" w:hAnsi="Verdana"/>
                <w:color w:val="000000"/>
                <w:sz w:val="18"/>
                <w:szCs w:val="18"/>
                <w:lang w:eastAsia="es-CO"/>
              </w:rPr>
            </w:pPr>
            <w:r w:rsidRPr="00F56B05">
              <w:rPr>
                <w:rFonts w:ascii="Verdana" w:hAnsi="Verdana"/>
                <w:color w:val="000000"/>
                <w:sz w:val="18"/>
                <w:szCs w:val="18"/>
                <w:lang w:eastAsia="es-CO"/>
              </w:rPr>
              <w:lastRenderedPageBreak/>
              <w:t>Parcial, de acuerdo con las necesidades del servicio.</w:t>
            </w:r>
          </w:p>
        </w:tc>
      </w:tr>
      <w:tr w:rsidR="001D1D0A" w:rsidRPr="00F56B05" w14:paraId="482AB754" w14:textId="77777777" w:rsidTr="00096132">
        <w:trPr>
          <w:trHeight w:val="57"/>
          <w:jc w:val="center"/>
        </w:trPr>
        <w:tc>
          <w:tcPr>
            <w:tcW w:w="1092" w:type="pct"/>
            <w:vAlign w:val="center"/>
            <w:hideMark/>
          </w:tcPr>
          <w:p w14:paraId="79165AF2" w14:textId="77777777" w:rsidR="001D1D0A" w:rsidRPr="00F56B05" w:rsidRDefault="001D1D0A" w:rsidP="00096132">
            <w:pPr>
              <w:jc w:val="both"/>
              <w:rPr>
                <w:rFonts w:ascii="Verdana" w:hAnsi="Verdana"/>
                <w:color w:val="000000"/>
                <w:sz w:val="18"/>
                <w:szCs w:val="18"/>
                <w:lang w:eastAsia="es-CO"/>
              </w:rPr>
            </w:pPr>
            <w:r w:rsidRPr="00F56B05">
              <w:rPr>
                <w:rFonts w:ascii="Verdana" w:hAnsi="Verdana"/>
                <w:color w:val="000000"/>
                <w:sz w:val="18"/>
                <w:szCs w:val="18"/>
                <w:lang w:eastAsia="es-CO"/>
              </w:rPr>
              <w:t>Técnico mecánico automotriz</w:t>
            </w:r>
          </w:p>
        </w:tc>
        <w:tc>
          <w:tcPr>
            <w:tcW w:w="483" w:type="pct"/>
            <w:vAlign w:val="center"/>
            <w:hideMark/>
          </w:tcPr>
          <w:p w14:paraId="69ABED93" w14:textId="77777777" w:rsidR="001D1D0A" w:rsidRPr="00F56B05" w:rsidRDefault="001D1D0A" w:rsidP="00096132">
            <w:pPr>
              <w:jc w:val="center"/>
              <w:rPr>
                <w:rFonts w:ascii="Verdana" w:hAnsi="Verdana"/>
                <w:color w:val="000000"/>
                <w:sz w:val="18"/>
                <w:szCs w:val="18"/>
                <w:lang w:eastAsia="es-CO"/>
              </w:rPr>
            </w:pPr>
            <w:r w:rsidRPr="00F56B05">
              <w:rPr>
                <w:rFonts w:ascii="Verdana" w:hAnsi="Verdana"/>
                <w:color w:val="000000"/>
                <w:sz w:val="18"/>
                <w:szCs w:val="18"/>
                <w:lang w:eastAsia="es-CO"/>
              </w:rPr>
              <w:t>1</w:t>
            </w:r>
          </w:p>
        </w:tc>
        <w:tc>
          <w:tcPr>
            <w:tcW w:w="1151" w:type="pct"/>
            <w:vAlign w:val="center"/>
            <w:hideMark/>
          </w:tcPr>
          <w:p w14:paraId="03C5FD64" w14:textId="77777777" w:rsidR="001D1D0A" w:rsidRPr="00F56B05" w:rsidRDefault="001D1D0A" w:rsidP="00096132">
            <w:pPr>
              <w:jc w:val="both"/>
              <w:rPr>
                <w:rFonts w:ascii="Verdana" w:hAnsi="Verdana"/>
                <w:color w:val="000000"/>
                <w:sz w:val="18"/>
                <w:szCs w:val="18"/>
                <w:lang w:eastAsia="es-CO"/>
              </w:rPr>
            </w:pPr>
            <w:r w:rsidRPr="00F56B05">
              <w:rPr>
                <w:rFonts w:ascii="Verdana" w:hAnsi="Verdana"/>
                <w:color w:val="000000"/>
                <w:sz w:val="18"/>
                <w:szCs w:val="18"/>
                <w:lang w:eastAsia="es-CO"/>
              </w:rPr>
              <w:t>Técnico o tecnólogo en Mecánica Automotriz, Mantenimiento Automotriz, Mecatrónica, Electricidad Automotriz o áreas afines.</w:t>
            </w:r>
          </w:p>
        </w:tc>
        <w:tc>
          <w:tcPr>
            <w:tcW w:w="1252" w:type="pct"/>
            <w:vAlign w:val="center"/>
            <w:hideMark/>
          </w:tcPr>
          <w:p w14:paraId="5D96A8C3" w14:textId="77777777" w:rsidR="001D1D0A" w:rsidRPr="00F56B05" w:rsidRDefault="001D1D0A" w:rsidP="00096132">
            <w:pPr>
              <w:jc w:val="both"/>
              <w:rPr>
                <w:rFonts w:ascii="Verdana" w:hAnsi="Verdana"/>
                <w:b/>
                <w:bCs/>
                <w:color w:val="000000"/>
                <w:sz w:val="18"/>
                <w:szCs w:val="18"/>
                <w:lang w:eastAsia="es-CO"/>
              </w:rPr>
            </w:pPr>
            <w:r w:rsidRPr="00F56B05">
              <w:rPr>
                <w:rFonts w:ascii="Verdana" w:hAnsi="Verdana"/>
                <w:b/>
                <w:bCs/>
                <w:color w:val="000000"/>
                <w:sz w:val="18"/>
                <w:szCs w:val="18"/>
                <w:lang w:eastAsia="es-CO"/>
              </w:rPr>
              <w:t>General:</w:t>
            </w:r>
            <w:r w:rsidRPr="00F56B05">
              <w:rPr>
                <w:rFonts w:ascii="Verdana" w:hAnsi="Verdana"/>
                <w:color w:val="000000"/>
                <w:sz w:val="18"/>
                <w:szCs w:val="18"/>
                <w:lang w:eastAsia="es-CO"/>
              </w:rPr>
              <w:t xml:space="preserve"> Mínimo dos (2) años de experiencia laboral. </w:t>
            </w:r>
            <w:r w:rsidRPr="00F56B05">
              <w:rPr>
                <w:rFonts w:ascii="Verdana" w:hAnsi="Verdana"/>
                <w:b/>
                <w:bCs/>
                <w:color w:val="000000"/>
                <w:sz w:val="18"/>
                <w:szCs w:val="18"/>
                <w:lang w:eastAsia="es-CO"/>
              </w:rPr>
              <w:t>Específica:</w:t>
            </w:r>
            <w:r w:rsidRPr="00F56B05">
              <w:rPr>
                <w:rFonts w:ascii="Verdana" w:hAnsi="Verdana"/>
                <w:color w:val="000000"/>
                <w:sz w:val="18"/>
                <w:szCs w:val="18"/>
                <w:lang w:eastAsia="es-CO"/>
              </w:rPr>
              <w:t xml:space="preserve"> Mínimo un (1) año de experiencia en mantenimiento preventivo y/o correctivo de vehículos automotores.</w:t>
            </w:r>
          </w:p>
        </w:tc>
        <w:tc>
          <w:tcPr>
            <w:tcW w:w="1022" w:type="pct"/>
            <w:vAlign w:val="center"/>
            <w:hideMark/>
          </w:tcPr>
          <w:p w14:paraId="77D52CF5" w14:textId="77777777" w:rsidR="001D1D0A" w:rsidRPr="00F56B05" w:rsidRDefault="001D1D0A" w:rsidP="00096132">
            <w:pPr>
              <w:jc w:val="both"/>
              <w:rPr>
                <w:rFonts w:ascii="Verdana" w:hAnsi="Verdana"/>
                <w:color w:val="000000"/>
                <w:sz w:val="18"/>
                <w:szCs w:val="18"/>
                <w:lang w:eastAsia="es-CO"/>
              </w:rPr>
            </w:pPr>
            <w:r w:rsidRPr="00F56B05">
              <w:rPr>
                <w:rFonts w:ascii="Verdana" w:hAnsi="Verdana"/>
                <w:color w:val="000000"/>
                <w:sz w:val="18"/>
                <w:szCs w:val="18"/>
                <w:lang w:eastAsia="es-CO"/>
              </w:rPr>
              <w:t>Tiempo requerido para la ejecución de las actividades de mantenimiento.</w:t>
            </w:r>
          </w:p>
        </w:tc>
      </w:tr>
      <w:tr w:rsidR="001D1D0A" w:rsidRPr="00F56B05" w14:paraId="30AAD09F" w14:textId="77777777" w:rsidTr="00096132">
        <w:trPr>
          <w:trHeight w:val="57"/>
          <w:jc w:val="center"/>
        </w:trPr>
        <w:tc>
          <w:tcPr>
            <w:tcW w:w="1092" w:type="pct"/>
            <w:vAlign w:val="center"/>
            <w:hideMark/>
          </w:tcPr>
          <w:p w14:paraId="29C7E2F7" w14:textId="77777777" w:rsidR="001D1D0A" w:rsidRPr="00F56B05" w:rsidRDefault="001D1D0A" w:rsidP="00096132">
            <w:pPr>
              <w:jc w:val="both"/>
              <w:rPr>
                <w:rFonts w:ascii="Verdana" w:hAnsi="Verdana"/>
                <w:color w:val="000000"/>
                <w:sz w:val="18"/>
                <w:szCs w:val="18"/>
                <w:lang w:eastAsia="es-CO"/>
              </w:rPr>
            </w:pPr>
            <w:r w:rsidRPr="00F56B05">
              <w:rPr>
                <w:rFonts w:ascii="Verdana" w:hAnsi="Verdana"/>
                <w:color w:val="000000"/>
                <w:sz w:val="18"/>
                <w:szCs w:val="18"/>
                <w:lang w:eastAsia="es-CO"/>
              </w:rPr>
              <w:t>Técnico especializado en vehículos híbridos</w:t>
            </w:r>
          </w:p>
        </w:tc>
        <w:tc>
          <w:tcPr>
            <w:tcW w:w="483" w:type="pct"/>
            <w:vAlign w:val="center"/>
            <w:hideMark/>
          </w:tcPr>
          <w:p w14:paraId="745AE236" w14:textId="77777777" w:rsidR="001D1D0A" w:rsidRPr="00F56B05" w:rsidRDefault="001D1D0A" w:rsidP="00096132">
            <w:pPr>
              <w:jc w:val="center"/>
              <w:rPr>
                <w:rFonts w:ascii="Verdana" w:hAnsi="Verdana"/>
                <w:color w:val="000000"/>
                <w:sz w:val="18"/>
                <w:szCs w:val="18"/>
                <w:lang w:eastAsia="es-CO"/>
              </w:rPr>
            </w:pPr>
            <w:r w:rsidRPr="00F56B05">
              <w:rPr>
                <w:rFonts w:ascii="Verdana" w:hAnsi="Verdana"/>
                <w:color w:val="000000"/>
                <w:sz w:val="18"/>
                <w:szCs w:val="18"/>
                <w:lang w:eastAsia="es-CO"/>
              </w:rPr>
              <w:t>1</w:t>
            </w:r>
          </w:p>
        </w:tc>
        <w:tc>
          <w:tcPr>
            <w:tcW w:w="1151" w:type="pct"/>
            <w:vAlign w:val="center"/>
            <w:hideMark/>
          </w:tcPr>
          <w:p w14:paraId="5DA53291" w14:textId="77777777" w:rsidR="001D1D0A" w:rsidRPr="00F56B05" w:rsidRDefault="001D1D0A" w:rsidP="00096132">
            <w:pPr>
              <w:jc w:val="both"/>
              <w:rPr>
                <w:rFonts w:ascii="Verdana" w:hAnsi="Verdana"/>
                <w:color w:val="000000"/>
                <w:sz w:val="18"/>
                <w:szCs w:val="18"/>
                <w:lang w:eastAsia="es-CO"/>
              </w:rPr>
            </w:pPr>
            <w:r w:rsidRPr="00F56B05">
              <w:rPr>
                <w:rFonts w:ascii="Verdana" w:hAnsi="Verdana"/>
                <w:color w:val="000000"/>
                <w:sz w:val="18"/>
                <w:szCs w:val="18"/>
                <w:lang w:eastAsia="es-CO"/>
              </w:rPr>
              <w:t>Técnico o tecnólogo en Mecánica Automotriz, Mecatrónica, Electricidad Automotriz, Mantenimiento Automotriz o áreas afines, con formación específica y/o certificación en sistemas de vehículos híbridos.</w:t>
            </w:r>
          </w:p>
        </w:tc>
        <w:tc>
          <w:tcPr>
            <w:tcW w:w="1252" w:type="pct"/>
            <w:vAlign w:val="center"/>
            <w:hideMark/>
          </w:tcPr>
          <w:p w14:paraId="2591D5BF" w14:textId="77777777" w:rsidR="001D1D0A" w:rsidRPr="00F56B05" w:rsidRDefault="001D1D0A" w:rsidP="00096132">
            <w:pPr>
              <w:jc w:val="both"/>
              <w:rPr>
                <w:rFonts w:ascii="Verdana" w:hAnsi="Verdana"/>
                <w:b/>
                <w:bCs/>
                <w:color w:val="000000"/>
                <w:sz w:val="18"/>
                <w:szCs w:val="18"/>
                <w:lang w:eastAsia="es-CO"/>
              </w:rPr>
            </w:pPr>
            <w:r w:rsidRPr="00F56B05">
              <w:rPr>
                <w:rFonts w:ascii="Verdana" w:hAnsi="Verdana"/>
                <w:b/>
                <w:bCs/>
                <w:color w:val="000000"/>
                <w:sz w:val="18"/>
                <w:szCs w:val="18"/>
                <w:lang w:eastAsia="es-CO"/>
              </w:rPr>
              <w:t>General:</w:t>
            </w:r>
            <w:r w:rsidRPr="00F56B05">
              <w:rPr>
                <w:rFonts w:ascii="Verdana" w:hAnsi="Verdana"/>
                <w:color w:val="000000"/>
                <w:sz w:val="18"/>
                <w:szCs w:val="18"/>
                <w:lang w:eastAsia="es-CO"/>
              </w:rPr>
              <w:t xml:space="preserve"> Mínimo dos (2) años de experiencia laboral. </w:t>
            </w:r>
            <w:r w:rsidRPr="00F56B05">
              <w:rPr>
                <w:rFonts w:ascii="Verdana" w:hAnsi="Verdana"/>
                <w:b/>
                <w:bCs/>
                <w:color w:val="000000"/>
                <w:sz w:val="18"/>
                <w:szCs w:val="18"/>
                <w:lang w:eastAsia="es-CO"/>
              </w:rPr>
              <w:t>Específica:</w:t>
            </w:r>
            <w:r w:rsidRPr="00F56B05">
              <w:rPr>
                <w:rFonts w:ascii="Verdana" w:hAnsi="Verdana"/>
                <w:color w:val="000000"/>
                <w:sz w:val="18"/>
                <w:szCs w:val="18"/>
                <w:lang w:eastAsia="es-CO"/>
              </w:rPr>
              <w:t xml:space="preserve"> Mínimo un (1) año de experiencia en diagnóstico y/o mantenimiento preventivo y correctivo de vehículos híbridos.</w:t>
            </w:r>
          </w:p>
        </w:tc>
        <w:tc>
          <w:tcPr>
            <w:tcW w:w="1022" w:type="pct"/>
            <w:vAlign w:val="center"/>
            <w:hideMark/>
          </w:tcPr>
          <w:p w14:paraId="66C1B788" w14:textId="77777777" w:rsidR="001D1D0A" w:rsidRPr="00F56B05" w:rsidRDefault="001D1D0A" w:rsidP="00096132">
            <w:pPr>
              <w:jc w:val="both"/>
              <w:rPr>
                <w:rFonts w:ascii="Verdana" w:hAnsi="Verdana"/>
                <w:color w:val="000000"/>
                <w:sz w:val="18"/>
                <w:szCs w:val="18"/>
                <w:lang w:eastAsia="es-CO"/>
              </w:rPr>
            </w:pPr>
            <w:r w:rsidRPr="00F56B05">
              <w:rPr>
                <w:rFonts w:ascii="Verdana" w:hAnsi="Verdana"/>
                <w:color w:val="000000"/>
                <w:sz w:val="18"/>
                <w:szCs w:val="18"/>
                <w:lang w:eastAsia="es-CO"/>
              </w:rPr>
              <w:t>De acuerdo con los requerimientos y necesidades de mantenimiento de los vehículos híbridos.</w:t>
            </w:r>
          </w:p>
        </w:tc>
      </w:tr>
    </w:tbl>
    <w:p w14:paraId="2412330A" w14:textId="77777777" w:rsidR="001D1D0A" w:rsidRPr="00F56B05" w:rsidRDefault="001D1D0A" w:rsidP="001D1D0A">
      <w:pPr>
        <w:contextualSpacing/>
        <w:jc w:val="both"/>
        <w:rPr>
          <w:rFonts w:ascii="Verdana" w:hAnsi="Verdana" w:cs="Arial"/>
          <w:sz w:val="18"/>
          <w:szCs w:val="18"/>
          <w:highlight w:val="green"/>
        </w:rPr>
      </w:pPr>
    </w:p>
    <w:p w14:paraId="693CC0DA" w14:textId="60531A0F" w:rsidR="001D1D0A" w:rsidRPr="00F56B05" w:rsidRDefault="001D1D0A" w:rsidP="001D1D0A">
      <w:pPr>
        <w:contextualSpacing/>
        <w:jc w:val="both"/>
        <w:rPr>
          <w:rFonts w:ascii="Verdana" w:hAnsi="Verdana" w:cs="Arial"/>
          <w:sz w:val="18"/>
          <w:szCs w:val="18"/>
        </w:rPr>
      </w:pPr>
      <w:r w:rsidRPr="00F56B05">
        <w:rPr>
          <w:rFonts w:ascii="Verdana" w:hAnsi="Verdana" w:cs="Arial"/>
          <w:b/>
          <w:sz w:val="18"/>
          <w:szCs w:val="18"/>
        </w:rPr>
        <w:t>Nota</w:t>
      </w:r>
      <w:r w:rsidR="008210B1" w:rsidRPr="00F56B05">
        <w:rPr>
          <w:rFonts w:ascii="Verdana" w:hAnsi="Verdana" w:cs="Arial"/>
          <w:b/>
          <w:sz w:val="18"/>
          <w:szCs w:val="18"/>
        </w:rPr>
        <w:t xml:space="preserve"> 1</w:t>
      </w:r>
      <w:r w:rsidRPr="00F56B05">
        <w:rPr>
          <w:rFonts w:ascii="Verdana" w:hAnsi="Verdana" w:cs="Arial"/>
          <w:b/>
          <w:sz w:val="18"/>
          <w:szCs w:val="18"/>
        </w:rPr>
        <w:t>:</w:t>
      </w:r>
      <w:r w:rsidRPr="00F56B05">
        <w:rPr>
          <w:rFonts w:ascii="Verdana" w:hAnsi="Verdana" w:cs="Arial"/>
          <w:sz w:val="18"/>
          <w:szCs w:val="18"/>
        </w:rPr>
        <w:t xml:space="preserve"> Si durante la ejecución del contrato, el contratista requiere realizar el cambio del personal evaluado durante el proceso de selección, deberá entregar al supervisor los documentos soporte del nuevo personal con el fin que sean verificados y que cumplan o supere los requisitos establecidos en la presente invitación.</w:t>
      </w:r>
    </w:p>
    <w:p w14:paraId="5606230A" w14:textId="77777777" w:rsidR="008210B1" w:rsidRPr="00F56B05" w:rsidRDefault="008210B1" w:rsidP="001D1D0A">
      <w:pPr>
        <w:contextualSpacing/>
        <w:jc w:val="both"/>
        <w:rPr>
          <w:rFonts w:ascii="Verdana" w:hAnsi="Verdana" w:cs="Arial"/>
          <w:sz w:val="18"/>
          <w:szCs w:val="18"/>
        </w:rPr>
      </w:pPr>
    </w:p>
    <w:p w14:paraId="130D3FD8" w14:textId="77777777" w:rsidR="008210B1" w:rsidRPr="00F56B05" w:rsidRDefault="008210B1" w:rsidP="008210B1">
      <w:pPr>
        <w:contextualSpacing/>
        <w:jc w:val="both"/>
        <w:rPr>
          <w:rFonts w:ascii="Verdana" w:hAnsi="Verdana" w:cs="Arial"/>
          <w:sz w:val="18"/>
          <w:szCs w:val="18"/>
        </w:rPr>
      </w:pPr>
      <w:r w:rsidRPr="00F56B05">
        <w:rPr>
          <w:rFonts w:ascii="Verdana" w:hAnsi="Verdana" w:cs="Arial"/>
          <w:b/>
          <w:bCs/>
          <w:sz w:val="18"/>
          <w:szCs w:val="18"/>
        </w:rPr>
        <w:t>Nota 2:</w:t>
      </w:r>
      <w:r w:rsidRPr="00F56B05">
        <w:rPr>
          <w:rFonts w:ascii="Verdana" w:hAnsi="Verdana" w:cs="Arial"/>
          <w:sz w:val="18"/>
          <w:szCs w:val="18"/>
        </w:rPr>
        <w:t xml:space="preserve"> El contratista deberá garantizar que el equipo mínimo de trabajo requerido para</w:t>
      </w:r>
      <w:r w:rsidRPr="00F56B05">
        <w:rPr>
          <w:rFonts w:ascii="Verdana" w:hAnsi="Verdana" w:cs="Arial"/>
          <w:sz w:val="18"/>
          <w:szCs w:val="18"/>
        </w:rPr>
        <w:t xml:space="preserve"> </w:t>
      </w:r>
      <w:r w:rsidRPr="00F56B05">
        <w:rPr>
          <w:rFonts w:ascii="Verdana" w:hAnsi="Verdana" w:cs="Arial"/>
          <w:sz w:val="18"/>
          <w:szCs w:val="18"/>
        </w:rPr>
        <w:t>la ejecución del contrato se mantenga, durante toda la vigencia y ejecución contractual,</w:t>
      </w:r>
    </w:p>
    <w:p w14:paraId="7E570DAB" w14:textId="77777777" w:rsidR="008210B1" w:rsidRPr="00F56B05" w:rsidRDefault="008210B1" w:rsidP="008210B1">
      <w:pPr>
        <w:contextualSpacing/>
        <w:jc w:val="both"/>
        <w:rPr>
          <w:rFonts w:ascii="Verdana" w:hAnsi="Verdana" w:cs="Arial"/>
          <w:sz w:val="18"/>
          <w:szCs w:val="18"/>
        </w:rPr>
      </w:pPr>
      <w:r w:rsidRPr="00F56B05">
        <w:rPr>
          <w:rFonts w:ascii="Verdana" w:hAnsi="Verdana" w:cs="Arial"/>
          <w:sz w:val="18"/>
          <w:szCs w:val="18"/>
        </w:rPr>
        <w:t>en las condiciones de idoneidad, experiencia, formación y demás requisitos exigidos en</w:t>
      </w:r>
    </w:p>
    <w:p w14:paraId="42952836" w14:textId="6CB44EE8" w:rsidR="008210B1" w:rsidRPr="00F56B05" w:rsidRDefault="008210B1" w:rsidP="008210B1">
      <w:pPr>
        <w:contextualSpacing/>
        <w:jc w:val="both"/>
        <w:rPr>
          <w:rFonts w:ascii="Verdana" w:hAnsi="Verdana" w:cs="Arial"/>
          <w:sz w:val="18"/>
          <w:szCs w:val="18"/>
        </w:rPr>
      </w:pPr>
      <w:r w:rsidRPr="00F56B05">
        <w:rPr>
          <w:rFonts w:ascii="Verdana" w:hAnsi="Verdana" w:cs="Arial"/>
          <w:sz w:val="18"/>
          <w:szCs w:val="18"/>
        </w:rPr>
        <w:t>los documentos del proceso.</w:t>
      </w:r>
    </w:p>
    <w:p w14:paraId="5ABF4A34" w14:textId="77777777" w:rsidR="001D1D0A" w:rsidRPr="00F56B05" w:rsidRDefault="001D1D0A" w:rsidP="001D1D0A">
      <w:pPr>
        <w:contextualSpacing/>
        <w:jc w:val="both"/>
        <w:rPr>
          <w:rFonts w:ascii="Verdana" w:hAnsi="Verdana" w:cs="Arial Narrow"/>
          <w:bCs/>
          <w:sz w:val="18"/>
          <w:szCs w:val="18"/>
        </w:rPr>
      </w:pPr>
    </w:p>
    <w:p w14:paraId="778E9304" w14:textId="77777777" w:rsidR="001D1D0A" w:rsidRPr="00F56B05" w:rsidRDefault="001D1D0A" w:rsidP="001D1D0A">
      <w:pPr>
        <w:contextualSpacing/>
        <w:jc w:val="both"/>
        <w:rPr>
          <w:rFonts w:ascii="Verdana" w:hAnsi="Verdana" w:cs="Arial Narrow"/>
          <w:bCs/>
          <w:sz w:val="18"/>
          <w:szCs w:val="18"/>
        </w:rPr>
      </w:pPr>
      <w:r w:rsidRPr="00F56B05">
        <w:rPr>
          <w:rFonts w:ascii="Verdana" w:hAnsi="Verdana" w:cs="Arial Narrow"/>
          <w:b/>
          <w:bCs/>
          <w:sz w:val="18"/>
          <w:szCs w:val="18"/>
        </w:rPr>
        <w:t xml:space="preserve">REQUISITOS DE LAS CERTIFICACIONES: </w:t>
      </w:r>
      <w:r w:rsidRPr="00F56B05">
        <w:rPr>
          <w:rFonts w:ascii="Verdana" w:hAnsi="Verdana" w:cs="Arial Narrow"/>
          <w:bCs/>
          <w:sz w:val="18"/>
          <w:szCs w:val="18"/>
        </w:rPr>
        <w:t>Las certificaciones de experiencia deberán reunir los siguientes requisitos:</w:t>
      </w:r>
    </w:p>
    <w:p w14:paraId="33AAF066" w14:textId="77777777" w:rsidR="001D1D0A" w:rsidRPr="00F56B05" w:rsidRDefault="001D1D0A" w:rsidP="001D1D0A">
      <w:pPr>
        <w:contextualSpacing/>
        <w:jc w:val="both"/>
        <w:rPr>
          <w:rFonts w:ascii="Verdana" w:hAnsi="Verdana" w:cs="Arial Narrow"/>
          <w:bCs/>
          <w:sz w:val="18"/>
          <w:szCs w:val="18"/>
        </w:rPr>
      </w:pPr>
    </w:p>
    <w:p w14:paraId="3FD53AEB" w14:textId="77777777" w:rsidR="001D1D0A" w:rsidRPr="00F56B05" w:rsidRDefault="001D1D0A" w:rsidP="001D1D0A">
      <w:pPr>
        <w:numPr>
          <w:ilvl w:val="0"/>
          <w:numId w:val="3"/>
        </w:numPr>
        <w:contextualSpacing/>
        <w:jc w:val="both"/>
        <w:rPr>
          <w:rFonts w:ascii="Verdana" w:hAnsi="Verdana" w:cs="Arial Narrow"/>
          <w:bCs/>
          <w:sz w:val="18"/>
          <w:szCs w:val="18"/>
        </w:rPr>
      </w:pPr>
      <w:r w:rsidRPr="00F56B05">
        <w:rPr>
          <w:rFonts w:ascii="Verdana" w:hAnsi="Verdana" w:cs="Arial Narrow"/>
          <w:bCs/>
          <w:sz w:val="18"/>
          <w:szCs w:val="18"/>
        </w:rPr>
        <w:t>Nombre o razón social del contratante.</w:t>
      </w:r>
    </w:p>
    <w:p w14:paraId="7242163F" w14:textId="77777777" w:rsidR="001D1D0A" w:rsidRPr="00F56B05" w:rsidRDefault="001D1D0A" w:rsidP="001D1D0A">
      <w:pPr>
        <w:numPr>
          <w:ilvl w:val="0"/>
          <w:numId w:val="3"/>
        </w:numPr>
        <w:contextualSpacing/>
        <w:jc w:val="both"/>
        <w:rPr>
          <w:rFonts w:ascii="Verdana" w:hAnsi="Verdana" w:cs="Arial Narrow"/>
          <w:bCs/>
          <w:sz w:val="18"/>
          <w:szCs w:val="18"/>
        </w:rPr>
      </w:pPr>
      <w:r w:rsidRPr="00F56B05">
        <w:rPr>
          <w:rFonts w:ascii="Verdana" w:hAnsi="Verdana" w:cs="Arial Narrow"/>
          <w:bCs/>
          <w:sz w:val="18"/>
          <w:szCs w:val="18"/>
        </w:rPr>
        <w:t>Nombre o razón social del contratista.</w:t>
      </w:r>
    </w:p>
    <w:p w14:paraId="6C5C56A9" w14:textId="77777777" w:rsidR="001D1D0A" w:rsidRPr="00F56B05" w:rsidRDefault="001D1D0A" w:rsidP="001D1D0A">
      <w:pPr>
        <w:numPr>
          <w:ilvl w:val="0"/>
          <w:numId w:val="3"/>
        </w:numPr>
        <w:contextualSpacing/>
        <w:jc w:val="both"/>
        <w:rPr>
          <w:rFonts w:ascii="Verdana" w:hAnsi="Verdana" w:cs="Arial Narrow"/>
          <w:bCs/>
          <w:sz w:val="18"/>
          <w:szCs w:val="18"/>
        </w:rPr>
      </w:pPr>
      <w:r w:rsidRPr="00F56B05">
        <w:rPr>
          <w:rFonts w:ascii="Verdana" w:hAnsi="Verdana" w:cs="Arial Narrow"/>
          <w:bCs/>
          <w:sz w:val="18"/>
          <w:szCs w:val="18"/>
        </w:rPr>
        <w:t>Objeto del contrato, el cual debe comprender actividades relacionadas con el objeto a contratar</w:t>
      </w:r>
    </w:p>
    <w:p w14:paraId="2D758144" w14:textId="77777777" w:rsidR="001D1D0A" w:rsidRPr="00F56B05" w:rsidRDefault="001D1D0A" w:rsidP="001D1D0A">
      <w:pPr>
        <w:numPr>
          <w:ilvl w:val="0"/>
          <w:numId w:val="3"/>
        </w:numPr>
        <w:contextualSpacing/>
        <w:jc w:val="both"/>
        <w:rPr>
          <w:rFonts w:ascii="Verdana" w:hAnsi="Verdana" w:cs="Arial Narrow"/>
          <w:bCs/>
          <w:sz w:val="18"/>
          <w:szCs w:val="18"/>
        </w:rPr>
      </w:pPr>
      <w:r w:rsidRPr="00F56B05">
        <w:rPr>
          <w:rFonts w:ascii="Verdana" w:hAnsi="Verdana" w:cs="Arial Narrow"/>
          <w:bCs/>
          <w:sz w:val="18"/>
          <w:szCs w:val="18"/>
        </w:rPr>
        <w:t>Plazo del contrato: Fecha de inicio y fecha de terminación</w:t>
      </w:r>
    </w:p>
    <w:p w14:paraId="0FECC886" w14:textId="77777777" w:rsidR="001D1D0A" w:rsidRPr="00F56B05" w:rsidRDefault="001D1D0A" w:rsidP="001D1D0A">
      <w:pPr>
        <w:numPr>
          <w:ilvl w:val="0"/>
          <w:numId w:val="3"/>
        </w:numPr>
        <w:contextualSpacing/>
        <w:jc w:val="both"/>
        <w:rPr>
          <w:rFonts w:ascii="Verdana" w:hAnsi="Verdana" w:cs="Arial Narrow"/>
          <w:bCs/>
          <w:sz w:val="18"/>
          <w:szCs w:val="18"/>
        </w:rPr>
      </w:pPr>
      <w:r w:rsidRPr="00F56B05">
        <w:rPr>
          <w:rFonts w:ascii="Verdana" w:hAnsi="Verdana" w:cs="Arial Narrow"/>
          <w:bCs/>
          <w:sz w:val="18"/>
          <w:szCs w:val="18"/>
        </w:rPr>
        <w:t>Valor del contrato. (En pesos colombianos)</w:t>
      </w:r>
    </w:p>
    <w:p w14:paraId="09D586B6" w14:textId="77777777" w:rsidR="001D1D0A" w:rsidRPr="00F56B05" w:rsidRDefault="001D1D0A" w:rsidP="001D1D0A">
      <w:pPr>
        <w:numPr>
          <w:ilvl w:val="0"/>
          <w:numId w:val="3"/>
        </w:numPr>
        <w:contextualSpacing/>
        <w:jc w:val="both"/>
        <w:rPr>
          <w:rFonts w:ascii="Verdana" w:hAnsi="Verdana" w:cs="Arial Narrow"/>
          <w:bCs/>
          <w:sz w:val="18"/>
          <w:szCs w:val="18"/>
        </w:rPr>
      </w:pPr>
      <w:r w:rsidRPr="00F56B05">
        <w:rPr>
          <w:rFonts w:ascii="Verdana" w:hAnsi="Verdana" w:cs="Arial Narrow"/>
          <w:bCs/>
          <w:sz w:val="18"/>
          <w:szCs w:val="18"/>
        </w:rPr>
        <w:t>La certificación debe venir debidamente suscrita por la persona facultada para expedirla.</w:t>
      </w:r>
    </w:p>
    <w:p w14:paraId="5F9DB946" w14:textId="77777777" w:rsidR="001D1D0A" w:rsidRPr="00F56B05" w:rsidRDefault="001D1D0A" w:rsidP="001D1D0A">
      <w:pPr>
        <w:rPr>
          <w:rFonts w:ascii="Verdana" w:hAnsi="Verdana" w:cs="Arial Narrow"/>
          <w:bCs/>
          <w:sz w:val="18"/>
          <w:szCs w:val="18"/>
        </w:rPr>
      </w:pPr>
    </w:p>
    <w:p w14:paraId="40D9A55F" w14:textId="77777777" w:rsidR="001D1D0A" w:rsidRPr="00F56B05" w:rsidRDefault="001D1D0A" w:rsidP="001D1D0A">
      <w:pPr>
        <w:jc w:val="both"/>
        <w:rPr>
          <w:rFonts w:ascii="Verdana" w:hAnsi="Verdana"/>
          <w:sz w:val="18"/>
          <w:szCs w:val="18"/>
        </w:rPr>
      </w:pPr>
      <w:r w:rsidRPr="00F56B05">
        <w:rPr>
          <w:rFonts w:ascii="Verdana" w:hAnsi="Verdana" w:cs="Arial Narrow"/>
          <w:b/>
          <w:sz w:val="18"/>
          <w:szCs w:val="18"/>
        </w:rPr>
        <w:t>Nota 1:</w:t>
      </w:r>
      <w:r w:rsidRPr="00F56B05">
        <w:rPr>
          <w:rFonts w:ascii="Verdana" w:hAnsi="Verdana" w:cs="Arial Narrow"/>
          <w:bCs/>
          <w:sz w:val="18"/>
          <w:szCs w:val="18"/>
        </w:rPr>
        <w:t xml:space="preserve"> El ADJUDICATARIO podrá presentar Actas de liquidación de los contratos suscritos para probar su experiencia, siempre y cuando dicho documento cumpla con todos los requisitos exigidos para las certificaciones.</w:t>
      </w:r>
    </w:p>
    <w:p w14:paraId="78A9F969" w14:textId="77777777" w:rsidR="001D1D0A" w:rsidRPr="00F56B05" w:rsidRDefault="001D1D0A" w:rsidP="001D1D0A">
      <w:pPr>
        <w:jc w:val="both"/>
        <w:rPr>
          <w:rFonts w:ascii="Verdana" w:hAnsi="Verdana" w:cstheme="minorHAnsi"/>
          <w:sz w:val="18"/>
          <w:szCs w:val="18"/>
        </w:rPr>
      </w:pPr>
    </w:p>
    <w:p w14:paraId="2BD2316C" w14:textId="77777777" w:rsidR="001D1D0A" w:rsidRPr="00F56B05" w:rsidRDefault="001D1D0A" w:rsidP="001D1D0A">
      <w:pPr>
        <w:jc w:val="both"/>
        <w:rPr>
          <w:rFonts w:ascii="Verdana" w:hAnsi="Verdana" w:cstheme="minorHAnsi"/>
          <w:sz w:val="18"/>
          <w:szCs w:val="18"/>
        </w:rPr>
      </w:pPr>
      <w:r w:rsidRPr="00F56B05">
        <w:rPr>
          <w:rFonts w:ascii="Verdana" w:hAnsi="Verdana" w:cstheme="minorHAnsi"/>
          <w:b/>
          <w:sz w:val="18"/>
          <w:szCs w:val="18"/>
          <w:u w:val="single"/>
        </w:rPr>
        <w:t xml:space="preserve">Nota 2: La documentación para acreditar el personal mínimo requerido, solo deberá ser entrega en la etapa de suscripción del acta de inicio, es decir aquel proponente que </w:t>
      </w:r>
      <w:r w:rsidRPr="00F56B05">
        <w:rPr>
          <w:rFonts w:ascii="Verdana" w:hAnsi="Verdana" w:cstheme="minorHAnsi"/>
          <w:b/>
          <w:sz w:val="18"/>
          <w:szCs w:val="18"/>
          <w:u w:val="single"/>
        </w:rPr>
        <w:lastRenderedPageBreak/>
        <w:t>resulte ADJUDICATARIO que llegue a suscribir el Contrato derivado del proceso que nos ocupa.</w:t>
      </w:r>
    </w:p>
    <w:p w14:paraId="39BED4E0" w14:textId="77777777" w:rsidR="001D1D0A" w:rsidRPr="00F56B05" w:rsidRDefault="001D1D0A" w:rsidP="001D1D0A">
      <w:pPr>
        <w:jc w:val="both"/>
        <w:rPr>
          <w:rFonts w:ascii="Verdana" w:hAnsi="Verdana" w:cstheme="minorHAnsi"/>
          <w:sz w:val="18"/>
          <w:szCs w:val="18"/>
        </w:rPr>
      </w:pPr>
    </w:p>
    <w:p w14:paraId="440CD0C5" w14:textId="1EAC7487" w:rsidR="00D81F10" w:rsidRPr="00F56B05" w:rsidRDefault="00D81F10" w:rsidP="00D81F10">
      <w:pPr>
        <w:jc w:val="both"/>
        <w:rPr>
          <w:rFonts w:ascii="Verdana" w:hAnsi="Verdana" w:cs="Arial"/>
          <w:b/>
          <w:sz w:val="18"/>
          <w:szCs w:val="18"/>
        </w:rPr>
      </w:pPr>
      <w:r w:rsidRPr="00F56B05">
        <w:rPr>
          <w:rFonts w:ascii="Verdana" w:hAnsi="Verdana" w:cs="Arial"/>
          <w:b/>
          <w:sz w:val="18"/>
          <w:szCs w:val="18"/>
        </w:rPr>
        <w:t>INFRAESTRUCTURA</w:t>
      </w:r>
      <w:r w:rsidR="0044076E" w:rsidRPr="00F56B05">
        <w:rPr>
          <w:rFonts w:ascii="Verdana" w:hAnsi="Verdana" w:cs="Arial"/>
          <w:b/>
          <w:sz w:val="18"/>
          <w:szCs w:val="18"/>
        </w:rPr>
        <w:t xml:space="preserve"> Y PERMISOS </w:t>
      </w:r>
      <w:r w:rsidRPr="00F56B05">
        <w:rPr>
          <w:rFonts w:ascii="Verdana" w:hAnsi="Verdana" w:cs="Arial"/>
          <w:b/>
          <w:sz w:val="18"/>
          <w:szCs w:val="18"/>
        </w:rPr>
        <w:t>DEL TALLER.</w:t>
      </w:r>
    </w:p>
    <w:p w14:paraId="3AB1EDE8" w14:textId="77777777" w:rsidR="00D81F10" w:rsidRPr="00F56B05" w:rsidRDefault="00D81F10" w:rsidP="00D81F10">
      <w:pPr>
        <w:jc w:val="both"/>
        <w:rPr>
          <w:rFonts w:ascii="Verdana" w:hAnsi="Verdana" w:cs="Arial"/>
          <w:sz w:val="18"/>
          <w:szCs w:val="18"/>
        </w:rPr>
      </w:pPr>
    </w:p>
    <w:p w14:paraId="7E55D830" w14:textId="29376D4E" w:rsidR="0044076E" w:rsidRPr="00F56B05" w:rsidRDefault="0044076E" w:rsidP="0044076E">
      <w:pPr>
        <w:jc w:val="both"/>
        <w:rPr>
          <w:rFonts w:ascii="Verdana" w:hAnsi="Verdana" w:cs="Arial"/>
          <w:sz w:val="18"/>
          <w:szCs w:val="18"/>
        </w:rPr>
      </w:pPr>
      <w:r w:rsidRPr="00F56B05">
        <w:rPr>
          <w:rFonts w:ascii="Verdana" w:hAnsi="Verdana" w:cs="Arial"/>
          <w:sz w:val="18"/>
          <w:szCs w:val="18"/>
        </w:rPr>
        <w:t>Para garantizar la calidad y el cumplimiento en la ejecución del contrato, el proponente deberá acreditar que cuenta con un taller que cumple las condiciones de infraestructura, legales y ambientales que se señalan a continuación. Este requisito es habilitante. Su verificación dará como resultado CUMPLE o NO CUMPLE. Los documentos deberán estar vigentes a la fecha de cierre del proceso y referirse a la misma dirección del taller ofrecido.</w:t>
      </w:r>
    </w:p>
    <w:p w14:paraId="3E53927D" w14:textId="77777777" w:rsidR="0044076E" w:rsidRPr="00F56B05" w:rsidRDefault="0044076E" w:rsidP="0044076E">
      <w:pPr>
        <w:jc w:val="both"/>
        <w:rPr>
          <w:rFonts w:ascii="Verdana" w:hAnsi="Verdana" w:cs="Arial"/>
          <w:sz w:val="18"/>
          <w:szCs w:val="18"/>
        </w:rPr>
      </w:pPr>
    </w:p>
    <w:p w14:paraId="2727925D" w14:textId="77777777" w:rsidR="0044076E" w:rsidRPr="00F56B05" w:rsidRDefault="0044076E" w:rsidP="0044076E">
      <w:pPr>
        <w:jc w:val="both"/>
        <w:rPr>
          <w:rFonts w:ascii="Verdana" w:hAnsi="Verdana" w:cs="Arial"/>
          <w:sz w:val="18"/>
          <w:szCs w:val="18"/>
        </w:rPr>
      </w:pPr>
      <w:r w:rsidRPr="00F56B05">
        <w:rPr>
          <w:rFonts w:ascii="Verdana" w:hAnsi="Verdana" w:cs="Arial"/>
          <w:sz w:val="18"/>
          <w:szCs w:val="18"/>
        </w:rPr>
        <w:t>Cuando el taller no sea de propiedad del proponente, este deberá aportar el contrato de arrendamiento, comodato u otro título vigente que garantice su disponibilidad durante todo el plazo de ejecución del contrato. En el caso de proponentes plurales, el requisito podrá ser acreditado por cualquiera de sus integrantes. La Entidad se reserva la facultad de realizar visita técnica para verificar la información aportada.</w:t>
      </w:r>
    </w:p>
    <w:p w14:paraId="3426C22B" w14:textId="77777777" w:rsidR="0044076E" w:rsidRPr="00F56B05" w:rsidRDefault="0044076E" w:rsidP="0044076E">
      <w:pPr>
        <w:jc w:val="both"/>
        <w:rPr>
          <w:rFonts w:ascii="Verdana" w:hAnsi="Verdana" w:cs="Arial"/>
          <w:sz w:val="18"/>
          <w:szCs w:val="18"/>
        </w:rPr>
      </w:pPr>
    </w:p>
    <w:p w14:paraId="4DF3B0EE" w14:textId="0D00B25D" w:rsidR="0044076E" w:rsidRPr="00F56B05" w:rsidRDefault="0044076E" w:rsidP="008022FA">
      <w:pPr>
        <w:pStyle w:val="Prrafodelista"/>
        <w:numPr>
          <w:ilvl w:val="0"/>
          <w:numId w:val="36"/>
        </w:numPr>
        <w:jc w:val="both"/>
        <w:rPr>
          <w:rFonts w:ascii="Verdana" w:hAnsi="Verdana" w:cs="Arial"/>
          <w:sz w:val="18"/>
          <w:szCs w:val="18"/>
        </w:rPr>
      </w:pPr>
      <w:r w:rsidRPr="00F56B05">
        <w:rPr>
          <w:rFonts w:ascii="Verdana" w:hAnsi="Verdana" w:cs="Arial"/>
          <w:b/>
          <w:bCs/>
          <w:sz w:val="18"/>
          <w:szCs w:val="18"/>
        </w:rPr>
        <w:t xml:space="preserve">Área </w:t>
      </w:r>
      <w:r w:rsidR="008210B1" w:rsidRPr="00F56B05">
        <w:rPr>
          <w:rFonts w:ascii="Verdana" w:hAnsi="Verdana" w:cs="Arial"/>
          <w:b/>
          <w:bCs/>
          <w:sz w:val="18"/>
          <w:szCs w:val="18"/>
        </w:rPr>
        <w:t xml:space="preserve">y zonas </w:t>
      </w:r>
      <w:r w:rsidRPr="00F56B05">
        <w:rPr>
          <w:rFonts w:ascii="Verdana" w:hAnsi="Verdana" w:cs="Arial"/>
          <w:b/>
          <w:bCs/>
          <w:sz w:val="18"/>
          <w:szCs w:val="18"/>
        </w:rPr>
        <w:t>del taller.</w:t>
      </w:r>
      <w:r w:rsidRPr="00F56B05">
        <w:rPr>
          <w:rFonts w:ascii="Verdana" w:hAnsi="Verdana" w:cs="Arial"/>
          <w:sz w:val="18"/>
          <w:szCs w:val="18"/>
        </w:rPr>
        <w:t xml:space="preserve"> </w:t>
      </w:r>
      <w:r w:rsidR="008210B1" w:rsidRPr="00F56B05">
        <w:rPr>
          <w:rFonts w:ascii="Verdana" w:hAnsi="Verdana" w:cs="Arial"/>
          <w:sz w:val="18"/>
          <w:szCs w:val="18"/>
        </w:rPr>
        <w:t>l proponente deberá acreditar que el taller en el que se</w:t>
      </w:r>
      <w:r w:rsidR="008210B1" w:rsidRPr="00F56B05">
        <w:rPr>
          <w:rFonts w:ascii="Verdana" w:hAnsi="Verdana" w:cs="Arial"/>
          <w:sz w:val="18"/>
          <w:szCs w:val="18"/>
        </w:rPr>
        <w:t xml:space="preserve"> </w:t>
      </w:r>
      <w:r w:rsidR="008210B1" w:rsidRPr="00F56B05">
        <w:rPr>
          <w:rFonts w:ascii="Verdana" w:hAnsi="Verdana" w:cs="Arial"/>
          <w:sz w:val="18"/>
          <w:szCs w:val="18"/>
        </w:rPr>
        <w:t>prestará el servicio cuenta con un área mínima de mil (1.000) metros cuadrados. Esta</w:t>
      </w:r>
      <w:r w:rsidR="008210B1" w:rsidRPr="00F56B05">
        <w:rPr>
          <w:rFonts w:ascii="Verdana" w:hAnsi="Verdana" w:cs="Arial"/>
          <w:sz w:val="18"/>
          <w:szCs w:val="18"/>
        </w:rPr>
        <w:t xml:space="preserve"> </w:t>
      </w:r>
      <w:r w:rsidR="008210B1" w:rsidRPr="00F56B05">
        <w:rPr>
          <w:rFonts w:ascii="Verdana" w:hAnsi="Verdana" w:cs="Arial"/>
          <w:sz w:val="18"/>
          <w:szCs w:val="18"/>
        </w:rPr>
        <w:t>área permite recibir y atender de manera simultánea al menos cuatro (4) vehículos</w:t>
      </w:r>
      <w:r w:rsidR="008210B1" w:rsidRPr="00F56B05">
        <w:rPr>
          <w:rFonts w:ascii="Verdana" w:hAnsi="Verdana" w:cs="Arial"/>
          <w:sz w:val="18"/>
          <w:szCs w:val="18"/>
        </w:rPr>
        <w:t xml:space="preserve"> </w:t>
      </w:r>
      <w:r w:rsidR="008210B1" w:rsidRPr="00F56B05">
        <w:rPr>
          <w:rFonts w:ascii="Verdana" w:hAnsi="Verdana" w:cs="Arial"/>
          <w:sz w:val="18"/>
          <w:szCs w:val="18"/>
        </w:rPr>
        <w:t>del IDEAM, además de los vehículos de otros clientes del taller. Dentro de esta área</w:t>
      </w:r>
      <w:r w:rsidR="008210B1" w:rsidRPr="00F56B05">
        <w:rPr>
          <w:rFonts w:ascii="Verdana" w:hAnsi="Verdana" w:cs="Arial"/>
          <w:sz w:val="18"/>
          <w:szCs w:val="18"/>
        </w:rPr>
        <w:t xml:space="preserve"> </w:t>
      </w:r>
      <w:r w:rsidR="008210B1" w:rsidRPr="00F56B05">
        <w:rPr>
          <w:rFonts w:ascii="Verdana" w:hAnsi="Verdana" w:cs="Arial"/>
          <w:sz w:val="18"/>
          <w:szCs w:val="18"/>
        </w:rPr>
        <w:t>deben estar incluidas, como mínimo, las siguientes zonas:</w:t>
      </w:r>
    </w:p>
    <w:p w14:paraId="5C2E3451" w14:textId="77777777" w:rsidR="008210B1" w:rsidRPr="00F56B05" w:rsidRDefault="008210B1" w:rsidP="008210B1">
      <w:pPr>
        <w:jc w:val="both"/>
        <w:rPr>
          <w:rFonts w:ascii="Verdana" w:hAnsi="Verdana" w:cs="Arial"/>
          <w:sz w:val="18"/>
          <w:szCs w:val="18"/>
        </w:rPr>
      </w:pPr>
    </w:p>
    <w:p w14:paraId="7399EEE6" w14:textId="77777777" w:rsidR="008210B1" w:rsidRPr="00F56B05" w:rsidRDefault="008210B1" w:rsidP="008210B1">
      <w:pPr>
        <w:pStyle w:val="Prrafodelista"/>
        <w:numPr>
          <w:ilvl w:val="0"/>
          <w:numId w:val="43"/>
        </w:numPr>
        <w:jc w:val="both"/>
        <w:rPr>
          <w:rFonts w:ascii="Verdana" w:hAnsi="Verdana" w:cs="Arial"/>
          <w:sz w:val="18"/>
          <w:szCs w:val="18"/>
          <w:lang w:val="es-CO"/>
        </w:rPr>
      </w:pPr>
      <w:r w:rsidRPr="00F56B05">
        <w:rPr>
          <w:rFonts w:ascii="Verdana" w:hAnsi="Verdana" w:cs="Arial"/>
          <w:sz w:val="18"/>
          <w:szCs w:val="18"/>
          <w:lang w:val="es-CO"/>
        </w:rPr>
        <w:t>Recepción y entrega de vehículos.</w:t>
      </w:r>
    </w:p>
    <w:p w14:paraId="736EE7D6" w14:textId="77777777" w:rsidR="008210B1" w:rsidRPr="00F56B05" w:rsidRDefault="008210B1" w:rsidP="008210B1">
      <w:pPr>
        <w:pStyle w:val="Prrafodelista"/>
        <w:numPr>
          <w:ilvl w:val="0"/>
          <w:numId w:val="43"/>
        </w:numPr>
        <w:jc w:val="both"/>
        <w:rPr>
          <w:rFonts w:ascii="Verdana" w:hAnsi="Verdana" w:cs="Arial"/>
          <w:sz w:val="18"/>
          <w:szCs w:val="18"/>
          <w:lang w:val="es-CO"/>
        </w:rPr>
      </w:pPr>
      <w:r w:rsidRPr="00F56B05">
        <w:rPr>
          <w:rFonts w:ascii="Verdana" w:hAnsi="Verdana" w:cs="Arial"/>
          <w:sz w:val="18"/>
          <w:szCs w:val="18"/>
          <w:lang w:val="es-CO"/>
        </w:rPr>
        <w:t>Diagnóstico.</w:t>
      </w:r>
    </w:p>
    <w:p w14:paraId="00C0E75F" w14:textId="77777777" w:rsidR="008210B1" w:rsidRPr="00F56B05" w:rsidRDefault="008210B1" w:rsidP="008210B1">
      <w:pPr>
        <w:pStyle w:val="Prrafodelista"/>
        <w:numPr>
          <w:ilvl w:val="0"/>
          <w:numId w:val="43"/>
        </w:numPr>
        <w:jc w:val="both"/>
        <w:rPr>
          <w:rFonts w:ascii="Verdana" w:hAnsi="Verdana" w:cs="Arial"/>
          <w:sz w:val="18"/>
          <w:szCs w:val="18"/>
          <w:lang w:val="es-CO"/>
        </w:rPr>
      </w:pPr>
      <w:r w:rsidRPr="00F56B05">
        <w:rPr>
          <w:rFonts w:ascii="Verdana" w:hAnsi="Verdana" w:cs="Arial"/>
          <w:sz w:val="18"/>
          <w:szCs w:val="18"/>
          <w:lang w:val="es-CO"/>
        </w:rPr>
        <w:t>Mecánica.</w:t>
      </w:r>
    </w:p>
    <w:p w14:paraId="0378C6E9" w14:textId="77777777" w:rsidR="008210B1" w:rsidRPr="00F56B05" w:rsidRDefault="008210B1" w:rsidP="008210B1">
      <w:pPr>
        <w:pStyle w:val="Prrafodelista"/>
        <w:numPr>
          <w:ilvl w:val="0"/>
          <w:numId w:val="43"/>
        </w:numPr>
        <w:jc w:val="both"/>
        <w:rPr>
          <w:rFonts w:ascii="Verdana" w:hAnsi="Verdana" w:cs="Arial"/>
          <w:sz w:val="18"/>
          <w:szCs w:val="18"/>
          <w:lang w:val="es-CO"/>
        </w:rPr>
      </w:pPr>
      <w:r w:rsidRPr="00F56B05">
        <w:rPr>
          <w:rFonts w:ascii="Verdana" w:hAnsi="Verdana" w:cs="Arial"/>
          <w:sz w:val="18"/>
          <w:szCs w:val="18"/>
          <w:lang w:val="es-CO"/>
        </w:rPr>
        <w:t>Latonería y pintura, con cabina de pintura.</w:t>
      </w:r>
    </w:p>
    <w:p w14:paraId="4B73903E" w14:textId="77777777" w:rsidR="008210B1" w:rsidRPr="00F56B05" w:rsidRDefault="008210B1" w:rsidP="008210B1">
      <w:pPr>
        <w:pStyle w:val="Prrafodelista"/>
        <w:numPr>
          <w:ilvl w:val="0"/>
          <w:numId w:val="43"/>
        </w:numPr>
        <w:jc w:val="both"/>
        <w:rPr>
          <w:rFonts w:ascii="Verdana" w:hAnsi="Verdana" w:cs="Arial"/>
          <w:sz w:val="18"/>
          <w:szCs w:val="18"/>
          <w:lang w:val="es-CO"/>
        </w:rPr>
      </w:pPr>
      <w:r w:rsidRPr="00F56B05">
        <w:rPr>
          <w:rFonts w:ascii="Verdana" w:hAnsi="Verdana" w:cs="Arial"/>
          <w:sz w:val="18"/>
          <w:szCs w:val="18"/>
          <w:lang w:val="es-CO"/>
        </w:rPr>
        <w:t>Alineación y balanceo.</w:t>
      </w:r>
    </w:p>
    <w:p w14:paraId="2B717752" w14:textId="77777777" w:rsidR="008210B1" w:rsidRPr="00F56B05" w:rsidRDefault="008210B1" w:rsidP="008210B1">
      <w:pPr>
        <w:pStyle w:val="Prrafodelista"/>
        <w:numPr>
          <w:ilvl w:val="0"/>
          <w:numId w:val="43"/>
        </w:numPr>
        <w:jc w:val="both"/>
        <w:rPr>
          <w:rFonts w:ascii="Verdana" w:hAnsi="Verdana" w:cs="Arial"/>
          <w:sz w:val="18"/>
          <w:szCs w:val="18"/>
          <w:lang w:val="es-CO"/>
        </w:rPr>
      </w:pPr>
      <w:r w:rsidRPr="00F56B05">
        <w:rPr>
          <w:rFonts w:ascii="Verdana" w:hAnsi="Verdana" w:cs="Arial"/>
          <w:sz w:val="18"/>
          <w:szCs w:val="18"/>
          <w:lang w:val="es-CO"/>
        </w:rPr>
        <w:t>Lavado.</w:t>
      </w:r>
    </w:p>
    <w:p w14:paraId="3AFB4261" w14:textId="77777777" w:rsidR="008210B1" w:rsidRPr="00F56B05" w:rsidRDefault="008210B1" w:rsidP="008210B1">
      <w:pPr>
        <w:pStyle w:val="Prrafodelista"/>
        <w:numPr>
          <w:ilvl w:val="0"/>
          <w:numId w:val="43"/>
        </w:numPr>
        <w:jc w:val="both"/>
        <w:rPr>
          <w:rFonts w:ascii="Verdana" w:hAnsi="Verdana" w:cs="Arial"/>
          <w:sz w:val="18"/>
          <w:szCs w:val="18"/>
          <w:lang w:val="es-CO"/>
        </w:rPr>
      </w:pPr>
      <w:r w:rsidRPr="00F56B05">
        <w:rPr>
          <w:rFonts w:ascii="Verdana" w:hAnsi="Verdana" w:cs="Arial"/>
          <w:sz w:val="18"/>
          <w:szCs w:val="18"/>
          <w:lang w:val="es-CO"/>
        </w:rPr>
        <w:t>Almacenamiento de repuestos.</w:t>
      </w:r>
    </w:p>
    <w:p w14:paraId="542E68EA" w14:textId="77777777" w:rsidR="008210B1" w:rsidRPr="00F56B05" w:rsidRDefault="008210B1" w:rsidP="008210B1">
      <w:pPr>
        <w:pStyle w:val="Prrafodelista"/>
        <w:numPr>
          <w:ilvl w:val="0"/>
          <w:numId w:val="43"/>
        </w:numPr>
        <w:jc w:val="both"/>
        <w:rPr>
          <w:rFonts w:ascii="Verdana" w:hAnsi="Verdana" w:cs="Arial"/>
          <w:sz w:val="18"/>
          <w:szCs w:val="18"/>
          <w:lang w:val="es-CO"/>
        </w:rPr>
      </w:pPr>
      <w:r w:rsidRPr="00F56B05">
        <w:rPr>
          <w:rFonts w:ascii="Verdana" w:hAnsi="Verdana" w:cs="Arial"/>
          <w:sz w:val="18"/>
          <w:szCs w:val="18"/>
          <w:lang w:val="es-CO"/>
        </w:rPr>
        <w:t>Almacenamiento temporal de residuos peligrosos.</w:t>
      </w:r>
    </w:p>
    <w:p w14:paraId="137BC582" w14:textId="77777777" w:rsidR="008210B1" w:rsidRPr="00F56B05" w:rsidRDefault="008210B1" w:rsidP="008210B1">
      <w:pPr>
        <w:pStyle w:val="Prrafodelista"/>
        <w:numPr>
          <w:ilvl w:val="0"/>
          <w:numId w:val="43"/>
        </w:numPr>
        <w:jc w:val="both"/>
        <w:rPr>
          <w:rFonts w:ascii="Verdana" w:hAnsi="Verdana" w:cs="Arial"/>
          <w:sz w:val="18"/>
          <w:szCs w:val="18"/>
          <w:lang w:val="es-CO"/>
        </w:rPr>
      </w:pPr>
      <w:r w:rsidRPr="00F56B05">
        <w:rPr>
          <w:rFonts w:ascii="Verdana" w:hAnsi="Verdana" w:cs="Arial"/>
          <w:sz w:val="18"/>
          <w:szCs w:val="18"/>
          <w:lang w:val="es-CO"/>
        </w:rPr>
        <w:t>Parqueo de los vehículos bajo custodia.</w:t>
      </w:r>
    </w:p>
    <w:p w14:paraId="0E54C04E" w14:textId="77777777" w:rsidR="008210B1" w:rsidRPr="00F56B05" w:rsidRDefault="008210B1" w:rsidP="008210B1">
      <w:pPr>
        <w:jc w:val="both"/>
        <w:rPr>
          <w:rFonts w:ascii="Verdana" w:hAnsi="Verdana" w:cs="Arial"/>
          <w:sz w:val="18"/>
          <w:szCs w:val="18"/>
        </w:rPr>
      </w:pPr>
    </w:p>
    <w:p w14:paraId="64622D07" w14:textId="77777777" w:rsidR="008210B1" w:rsidRPr="00F56B05" w:rsidRDefault="008210B1" w:rsidP="008210B1">
      <w:pPr>
        <w:pStyle w:val="Prrafodelista"/>
        <w:numPr>
          <w:ilvl w:val="0"/>
          <w:numId w:val="41"/>
        </w:numPr>
        <w:jc w:val="both"/>
        <w:rPr>
          <w:rFonts w:ascii="Verdana" w:hAnsi="Verdana" w:cs="Arial"/>
          <w:sz w:val="18"/>
          <w:szCs w:val="18"/>
          <w:lang w:val="es-CO"/>
        </w:rPr>
      </w:pPr>
      <w:r w:rsidRPr="00F56B05">
        <w:rPr>
          <w:rFonts w:ascii="Verdana" w:hAnsi="Verdana" w:cs="Arial"/>
          <w:b/>
          <w:bCs/>
          <w:sz w:val="18"/>
          <w:szCs w:val="18"/>
          <w:lang w:val="es-CO"/>
        </w:rPr>
        <w:t>Elevadores y equipos.</w:t>
      </w:r>
      <w:r w:rsidRPr="00F56B05">
        <w:rPr>
          <w:rFonts w:ascii="Verdana" w:hAnsi="Verdana" w:cs="Arial"/>
          <w:sz w:val="18"/>
          <w:szCs w:val="18"/>
          <w:lang w:val="es-CO"/>
        </w:rPr>
        <w:t xml:space="preserve"> El taller deberá contar como mínimo con:</w:t>
      </w:r>
    </w:p>
    <w:p w14:paraId="25664454" w14:textId="77777777" w:rsidR="008210B1" w:rsidRPr="00F56B05" w:rsidRDefault="008210B1" w:rsidP="008210B1">
      <w:pPr>
        <w:jc w:val="both"/>
        <w:rPr>
          <w:rFonts w:ascii="Verdana" w:hAnsi="Verdana" w:cs="Arial"/>
          <w:sz w:val="18"/>
          <w:szCs w:val="18"/>
        </w:rPr>
      </w:pPr>
    </w:p>
    <w:p w14:paraId="5F581BBC" w14:textId="77777777" w:rsidR="008210B1" w:rsidRPr="00F56B05" w:rsidRDefault="008210B1" w:rsidP="008210B1">
      <w:pPr>
        <w:pStyle w:val="Prrafodelista"/>
        <w:numPr>
          <w:ilvl w:val="0"/>
          <w:numId w:val="42"/>
        </w:numPr>
        <w:jc w:val="both"/>
        <w:rPr>
          <w:rFonts w:ascii="Verdana" w:hAnsi="Verdana" w:cs="Arial"/>
          <w:sz w:val="18"/>
          <w:szCs w:val="18"/>
          <w:lang w:val="es-CO"/>
        </w:rPr>
      </w:pPr>
      <w:r w:rsidRPr="00F56B05">
        <w:rPr>
          <w:rFonts w:ascii="Verdana" w:hAnsi="Verdana" w:cs="Arial"/>
          <w:sz w:val="18"/>
          <w:szCs w:val="18"/>
          <w:lang w:val="es-CO"/>
        </w:rPr>
        <w:t>Dos (2) elevadores, de columnas o de tijera, con capacidad mínima de tres puntos cinco (3,5) toneladas cada uno, aptos para camionetas pick-up doble cabina.</w:t>
      </w:r>
    </w:p>
    <w:p w14:paraId="522CF79A" w14:textId="77777777" w:rsidR="008210B1" w:rsidRPr="00F56B05" w:rsidRDefault="008210B1" w:rsidP="008210B1">
      <w:pPr>
        <w:pStyle w:val="Prrafodelista"/>
        <w:numPr>
          <w:ilvl w:val="0"/>
          <w:numId w:val="42"/>
        </w:numPr>
        <w:jc w:val="both"/>
        <w:rPr>
          <w:rFonts w:ascii="Verdana" w:hAnsi="Verdana" w:cs="Arial"/>
          <w:sz w:val="18"/>
          <w:szCs w:val="18"/>
          <w:lang w:val="es-CO"/>
        </w:rPr>
      </w:pPr>
      <w:r w:rsidRPr="00F56B05">
        <w:rPr>
          <w:rFonts w:ascii="Verdana" w:hAnsi="Verdana" w:cs="Arial"/>
          <w:sz w:val="18"/>
          <w:szCs w:val="18"/>
          <w:lang w:val="es-CO"/>
        </w:rPr>
        <w:t>Equipo de diagnóstico electrónico (escáner) multimarca, compatible con los vehículos Toyota, Mazda y Renault del parque automotor del IDEAM. Debe permitir el diagnóstico del sistema de hibridación ligera de 12 voltios de los vehículos Renault Arkana.</w:t>
      </w:r>
    </w:p>
    <w:p w14:paraId="2223B5E6" w14:textId="77777777" w:rsidR="008210B1" w:rsidRPr="00F56B05" w:rsidRDefault="008210B1" w:rsidP="008210B1">
      <w:pPr>
        <w:pStyle w:val="Prrafodelista"/>
        <w:numPr>
          <w:ilvl w:val="0"/>
          <w:numId w:val="42"/>
        </w:numPr>
        <w:jc w:val="both"/>
        <w:rPr>
          <w:rFonts w:ascii="Verdana" w:hAnsi="Verdana" w:cs="Arial"/>
          <w:sz w:val="18"/>
          <w:szCs w:val="18"/>
          <w:lang w:val="es-CO"/>
        </w:rPr>
      </w:pPr>
      <w:r w:rsidRPr="00F56B05">
        <w:rPr>
          <w:rFonts w:ascii="Verdana" w:hAnsi="Verdana" w:cs="Arial"/>
          <w:sz w:val="18"/>
          <w:szCs w:val="18"/>
          <w:lang w:val="es-CO"/>
        </w:rPr>
        <w:t>Equipo de alineación y balanceo.</w:t>
      </w:r>
    </w:p>
    <w:p w14:paraId="4F06020F" w14:textId="77777777" w:rsidR="008210B1" w:rsidRPr="00F56B05" w:rsidRDefault="008210B1" w:rsidP="008210B1">
      <w:pPr>
        <w:pStyle w:val="Prrafodelista"/>
        <w:numPr>
          <w:ilvl w:val="0"/>
          <w:numId w:val="42"/>
        </w:numPr>
        <w:jc w:val="both"/>
        <w:rPr>
          <w:rFonts w:ascii="Verdana" w:hAnsi="Verdana" w:cs="Arial"/>
          <w:sz w:val="18"/>
          <w:szCs w:val="18"/>
          <w:lang w:val="es-CO"/>
        </w:rPr>
      </w:pPr>
      <w:r w:rsidRPr="00F56B05">
        <w:rPr>
          <w:rFonts w:ascii="Verdana" w:hAnsi="Verdana" w:cs="Arial"/>
          <w:sz w:val="18"/>
          <w:szCs w:val="18"/>
          <w:lang w:val="es-CO"/>
        </w:rPr>
        <w:t>Cabina de pintura con sistema de extracción y filtración.</w:t>
      </w:r>
    </w:p>
    <w:p w14:paraId="3489DA8F" w14:textId="77777777" w:rsidR="008210B1" w:rsidRPr="00F56B05" w:rsidRDefault="008210B1" w:rsidP="008210B1">
      <w:pPr>
        <w:jc w:val="both"/>
        <w:rPr>
          <w:rFonts w:ascii="Verdana" w:hAnsi="Verdana" w:cs="Arial"/>
          <w:sz w:val="18"/>
          <w:szCs w:val="18"/>
        </w:rPr>
      </w:pPr>
    </w:p>
    <w:p w14:paraId="27926303" w14:textId="77777777" w:rsidR="008210B1" w:rsidRPr="00F56B05" w:rsidRDefault="008210B1" w:rsidP="008210B1">
      <w:pPr>
        <w:pStyle w:val="Prrafodelista"/>
        <w:numPr>
          <w:ilvl w:val="0"/>
          <w:numId w:val="41"/>
        </w:numPr>
        <w:jc w:val="both"/>
        <w:rPr>
          <w:rFonts w:ascii="Verdana" w:hAnsi="Verdana" w:cs="Arial"/>
          <w:sz w:val="18"/>
          <w:szCs w:val="18"/>
          <w:lang w:val="es-CO"/>
        </w:rPr>
      </w:pPr>
      <w:r w:rsidRPr="00F56B05">
        <w:rPr>
          <w:rFonts w:ascii="Verdana" w:hAnsi="Verdana" w:cs="Arial"/>
          <w:b/>
          <w:bCs/>
          <w:sz w:val="18"/>
          <w:szCs w:val="18"/>
          <w:lang w:val="es-CO"/>
        </w:rPr>
        <w:t>Custodia de los vehículos.</w:t>
      </w:r>
      <w:r w:rsidRPr="00F56B05">
        <w:rPr>
          <w:rFonts w:ascii="Verdana" w:hAnsi="Verdana" w:cs="Arial"/>
          <w:sz w:val="18"/>
          <w:szCs w:val="18"/>
          <w:lang w:val="es-CO"/>
        </w:rPr>
        <w:t xml:space="preserve"> La zona de parqueo de los vehículos bajo custodia deberá:</w:t>
      </w:r>
    </w:p>
    <w:p w14:paraId="35ED335F" w14:textId="77777777" w:rsidR="008210B1" w:rsidRPr="00F56B05" w:rsidRDefault="008210B1" w:rsidP="008210B1">
      <w:pPr>
        <w:jc w:val="both"/>
        <w:rPr>
          <w:rFonts w:ascii="Verdana" w:hAnsi="Verdana" w:cs="Arial"/>
          <w:sz w:val="18"/>
          <w:szCs w:val="18"/>
        </w:rPr>
      </w:pPr>
    </w:p>
    <w:p w14:paraId="67D88FB6" w14:textId="77777777" w:rsidR="008210B1" w:rsidRPr="00F56B05" w:rsidRDefault="008210B1" w:rsidP="008210B1">
      <w:pPr>
        <w:pStyle w:val="Prrafodelista"/>
        <w:numPr>
          <w:ilvl w:val="0"/>
          <w:numId w:val="44"/>
        </w:numPr>
        <w:jc w:val="both"/>
        <w:rPr>
          <w:rFonts w:ascii="Verdana" w:hAnsi="Verdana" w:cs="Arial"/>
          <w:sz w:val="18"/>
          <w:szCs w:val="18"/>
          <w:lang w:val="es-CO"/>
        </w:rPr>
      </w:pPr>
      <w:r w:rsidRPr="00F56B05">
        <w:rPr>
          <w:rFonts w:ascii="Verdana" w:hAnsi="Verdana" w:cs="Arial"/>
          <w:sz w:val="18"/>
          <w:szCs w:val="18"/>
          <w:lang w:val="es-CO"/>
        </w:rPr>
        <w:t>Estar dentro del mismo predio del taller.</w:t>
      </w:r>
    </w:p>
    <w:p w14:paraId="7A0E2EE7" w14:textId="77777777" w:rsidR="008210B1" w:rsidRPr="00F56B05" w:rsidRDefault="008210B1" w:rsidP="008210B1">
      <w:pPr>
        <w:pStyle w:val="Prrafodelista"/>
        <w:numPr>
          <w:ilvl w:val="0"/>
          <w:numId w:val="44"/>
        </w:numPr>
        <w:jc w:val="both"/>
        <w:rPr>
          <w:rFonts w:ascii="Verdana" w:hAnsi="Verdana" w:cs="Arial"/>
          <w:sz w:val="18"/>
          <w:szCs w:val="18"/>
          <w:lang w:val="es-CO"/>
        </w:rPr>
      </w:pPr>
      <w:r w:rsidRPr="00F56B05">
        <w:rPr>
          <w:rFonts w:ascii="Verdana" w:hAnsi="Verdana" w:cs="Arial"/>
          <w:sz w:val="18"/>
          <w:szCs w:val="18"/>
          <w:lang w:val="es-CO"/>
        </w:rPr>
        <w:t>Tener vigilancia permanente o sistema de circuito cerrado de televisión (CCTV).</w:t>
      </w:r>
    </w:p>
    <w:p w14:paraId="0D2A4271" w14:textId="77777777" w:rsidR="008210B1" w:rsidRPr="00F56B05" w:rsidRDefault="008210B1" w:rsidP="008210B1">
      <w:pPr>
        <w:jc w:val="both"/>
        <w:rPr>
          <w:rFonts w:ascii="Verdana" w:hAnsi="Verdana" w:cs="Arial"/>
          <w:sz w:val="18"/>
          <w:szCs w:val="18"/>
        </w:rPr>
      </w:pPr>
      <w:r w:rsidRPr="00F56B05">
        <w:rPr>
          <w:rFonts w:ascii="Verdana" w:hAnsi="Verdana" w:cs="Arial"/>
          <w:sz w:val="18"/>
          <w:szCs w:val="18"/>
        </w:rPr>
        <w:t>d) Tener capacidad para al menos cuatro (4) vehículos del IDEAM de manera simultánea.</w:t>
      </w:r>
    </w:p>
    <w:p w14:paraId="29439988" w14:textId="77777777" w:rsidR="008210B1" w:rsidRPr="00F56B05" w:rsidRDefault="008210B1" w:rsidP="008210B1">
      <w:pPr>
        <w:jc w:val="both"/>
        <w:rPr>
          <w:rFonts w:ascii="Verdana" w:hAnsi="Verdana" w:cs="Arial"/>
          <w:sz w:val="18"/>
          <w:szCs w:val="18"/>
        </w:rPr>
      </w:pPr>
    </w:p>
    <w:p w14:paraId="2165BDE4" w14:textId="77777777" w:rsidR="008210B1" w:rsidRPr="00F56B05" w:rsidRDefault="008210B1" w:rsidP="008210B1">
      <w:pPr>
        <w:jc w:val="both"/>
        <w:rPr>
          <w:rFonts w:ascii="Verdana" w:hAnsi="Verdana" w:cs="Arial"/>
          <w:b/>
          <w:bCs/>
          <w:sz w:val="18"/>
          <w:szCs w:val="18"/>
        </w:rPr>
      </w:pPr>
      <w:r w:rsidRPr="00F56B05">
        <w:rPr>
          <w:rFonts w:ascii="Verdana" w:hAnsi="Verdana" w:cs="Arial"/>
          <w:b/>
          <w:bCs/>
          <w:sz w:val="18"/>
          <w:szCs w:val="18"/>
        </w:rPr>
        <w:t>Forma de acreditación de los numerales 1, 2 y 3:</w:t>
      </w:r>
    </w:p>
    <w:p w14:paraId="5732923E" w14:textId="77777777" w:rsidR="008210B1" w:rsidRPr="00F56B05" w:rsidRDefault="008210B1" w:rsidP="008210B1">
      <w:pPr>
        <w:jc w:val="both"/>
        <w:rPr>
          <w:rFonts w:ascii="Verdana" w:hAnsi="Verdana" w:cs="Arial"/>
          <w:sz w:val="18"/>
          <w:szCs w:val="18"/>
        </w:rPr>
      </w:pPr>
    </w:p>
    <w:p w14:paraId="4A213A20" w14:textId="77777777" w:rsidR="008210B1" w:rsidRPr="00F56B05" w:rsidRDefault="008210B1" w:rsidP="008210B1">
      <w:pPr>
        <w:jc w:val="both"/>
        <w:rPr>
          <w:rFonts w:ascii="Verdana" w:hAnsi="Verdana" w:cs="Arial"/>
          <w:sz w:val="18"/>
          <w:szCs w:val="18"/>
        </w:rPr>
      </w:pPr>
      <w:r w:rsidRPr="00F56B05">
        <w:rPr>
          <w:rFonts w:ascii="Verdana" w:hAnsi="Verdana" w:cs="Arial"/>
          <w:sz w:val="18"/>
          <w:szCs w:val="18"/>
        </w:rPr>
        <w:t>Prueba del área. Se acepta cualquiera de estos documentos:</w:t>
      </w:r>
    </w:p>
    <w:p w14:paraId="77BFC326" w14:textId="77777777" w:rsidR="008210B1" w:rsidRPr="00F56B05" w:rsidRDefault="008210B1" w:rsidP="008210B1">
      <w:pPr>
        <w:jc w:val="both"/>
        <w:rPr>
          <w:rFonts w:ascii="Verdana" w:hAnsi="Verdana" w:cs="Arial"/>
          <w:sz w:val="18"/>
          <w:szCs w:val="18"/>
        </w:rPr>
      </w:pPr>
    </w:p>
    <w:p w14:paraId="12AE8DBB" w14:textId="77777777" w:rsidR="008210B1" w:rsidRPr="00F56B05" w:rsidRDefault="008210B1" w:rsidP="008210B1">
      <w:pPr>
        <w:pStyle w:val="Prrafodelista"/>
        <w:numPr>
          <w:ilvl w:val="0"/>
          <w:numId w:val="40"/>
        </w:numPr>
        <w:jc w:val="both"/>
        <w:rPr>
          <w:rFonts w:ascii="Verdana" w:hAnsi="Verdana" w:cs="Arial"/>
          <w:sz w:val="18"/>
          <w:szCs w:val="18"/>
          <w:lang w:val="es-CO"/>
        </w:rPr>
      </w:pPr>
      <w:r w:rsidRPr="00F56B05">
        <w:rPr>
          <w:rFonts w:ascii="Verdana" w:hAnsi="Verdana" w:cs="Arial"/>
          <w:sz w:val="18"/>
          <w:szCs w:val="18"/>
          <w:lang w:val="es-CO"/>
        </w:rPr>
        <w:t>Certificado catastral o certificado de tradición y libertad del inmueble, expedido dentro de los treinta (30) días anteriores al cierre del proceso, en el que conste el área del predio.</w:t>
      </w:r>
    </w:p>
    <w:p w14:paraId="4D7FFB66" w14:textId="77777777" w:rsidR="008210B1" w:rsidRPr="00F56B05" w:rsidRDefault="008210B1" w:rsidP="008210B1">
      <w:pPr>
        <w:pStyle w:val="Prrafodelista"/>
        <w:numPr>
          <w:ilvl w:val="0"/>
          <w:numId w:val="40"/>
        </w:numPr>
        <w:jc w:val="both"/>
        <w:rPr>
          <w:rFonts w:ascii="Verdana" w:hAnsi="Verdana" w:cs="Arial"/>
          <w:sz w:val="18"/>
          <w:szCs w:val="18"/>
          <w:lang w:val="es-CO"/>
        </w:rPr>
      </w:pPr>
      <w:r w:rsidRPr="00F56B05">
        <w:rPr>
          <w:rFonts w:ascii="Verdana" w:hAnsi="Verdana" w:cs="Arial"/>
          <w:sz w:val="18"/>
          <w:szCs w:val="18"/>
          <w:lang w:val="es-CO"/>
        </w:rPr>
        <w:t>Si el taller ocupa solo una parte del predio, el contrato de arrendamiento, comodato u otro título en el que conste el área disponible para el taller.</w:t>
      </w:r>
    </w:p>
    <w:p w14:paraId="41DC684C" w14:textId="77777777" w:rsidR="008210B1" w:rsidRPr="00F56B05" w:rsidRDefault="008210B1" w:rsidP="008210B1">
      <w:pPr>
        <w:pStyle w:val="Prrafodelista"/>
        <w:numPr>
          <w:ilvl w:val="0"/>
          <w:numId w:val="40"/>
        </w:numPr>
        <w:jc w:val="both"/>
        <w:rPr>
          <w:rFonts w:ascii="Verdana" w:hAnsi="Verdana" w:cs="Arial"/>
          <w:sz w:val="18"/>
          <w:szCs w:val="18"/>
          <w:lang w:val="es-CO"/>
        </w:rPr>
      </w:pPr>
      <w:r w:rsidRPr="00F56B05">
        <w:rPr>
          <w:rFonts w:ascii="Verdana" w:hAnsi="Verdana" w:cs="Arial"/>
          <w:sz w:val="18"/>
          <w:szCs w:val="18"/>
          <w:lang w:val="es-CO"/>
        </w:rPr>
        <w:t>Declaración juramentada. Debe estar suscrita por el representante legal o la persona natural proponente e indicar:</w:t>
      </w:r>
    </w:p>
    <w:p w14:paraId="3F9A0932" w14:textId="77777777" w:rsidR="008210B1" w:rsidRPr="00F56B05" w:rsidRDefault="008210B1" w:rsidP="008210B1">
      <w:pPr>
        <w:pStyle w:val="Prrafodelista"/>
        <w:numPr>
          <w:ilvl w:val="0"/>
          <w:numId w:val="39"/>
        </w:numPr>
        <w:jc w:val="both"/>
        <w:rPr>
          <w:rFonts w:ascii="Verdana" w:hAnsi="Verdana" w:cs="Arial"/>
          <w:sz w:val="18"/>
          <w:szCs w:val="18"/>
          <w:lang w:val="es-CO"/>
        </w:rPr>
      </w:pPr>
      <w:r w:rsidRPr="00F56B05">
        <w:rPr>
          <w:rFonts w:ascii="Verdana" w:hAnsi="Verdana" w:cs="Arial"/>
          <w:sz w:val="18"/>
          <w:szCs w:val="18"/>
          <w:lang w:val="es-CO"/>
        </w:rPr>
        <w:lastRenderedPageBreak/>
        <w:t>La dirección del taller y el área total disponible para la prestación del servicio.</w:t>
      </w:r>
    </w:p>
    <w:p w14:paraId="135F97FC" w14:textId="77777777" w:rsidR="008210B1" w:rsidRPr="00F56B05" w:rsidRDefault="008210B1" w:rsidP="008210B1">
      <w:pPr>
        <w:pStyle w:val="Prrafodelista"/>
        <w:numPr>
          <w:ilvl w:val="0"/>
          <w:numId w:val="39"/>
        </w:numPr>
        <w:jc w:val="both"/>
        <w:rPr>
          <w:rFonts w:ascii="Verdana" w:hAnsi="Verdana" w:cs="Arial"/>
          <w:sz w:val="18"/>
          <w:szCs w:val="18"/>
          <w:lang w:val="es-CO"/>
        </w:rPr>
      </w:pPr>
      <w:r w:rsidRPr="00F56B05">
        <w:rPr>
          <w:rFonts w:ascii="Verdana" w:hAnsi="Verdana" w:cs="Arial"/>
          <w:sz w:val="18"/>
          <w:szCs w:val="18"/>
          <w:lang w:val="es-CO"/>
        </w:rPr>
        <w:t>La distribución de las zonas mínimas exigidas, con el área aproximada de cada una.</w:t>
      </w:r>
    </w:p>
    <w:p w14:paraId="555669B3" w14:textId="77777777" w:rsidR="008210B1" w:rsidRPr="00F56B05" w:rsidRDefault="008210B1" w:rsidP="008210B1">
      <w:pPr>
        <w:pStyle w:val="Prrafodelista"/>
        <w:numPr>
          <w:ilvl w:val="0"/>
          <w:numId w:val="39"/>
        </w:numPr>
        <w:jc w:val="both"/>
        <w:rPr>
          <w:rFonts w:ascii="Verdana" w:hAnsi="Verdana" w:cs="Arial"/>
          <w:sz w:val="18"/>
          <w:szCs w:val="18"/>
          <w:lang w:val="es-CO"/>
        </w:rPr>
      </w:pPr>
      <w:r w:rsidRPr="00F56B05">
        <w:rPr>
          <w:rFonts w:ascii="Verdana" w:hAnsi="Verdana" w:cs="Arial"/>
          <w:sz w:val="18"/>
          <w:szCs w:val="18"/>
          <w:lang w:val="es-CO"/>
        </w:rPr>
        <w:t>La relación de los elevadores y equipos exigidos (cantidad, tipo, marca y capacidad).</w:t>
      </w:r>
    </w:p>
    <w:p w14:paraId="6F21D8FB" w14:textId="77777777" w:rsidR="008210B1" w:rsidRPr="00F56B05" w:rsidRDefault="008210B1" w:rsidP="008210B1">
      <w:pPr>
        <w:pStyle w:val="Prrafodelista"/>
        <w:numPr>
          <w:ilvl w:val="0"/>
          <w:numId w:val="39"/>
        </w:numPr>
        <w:jc w:val="both"/>
        <w:rPr>
          <w:rFonts w:ascii="Verdana" w:hAnsi="Verdana" w:cs="Arial"/>
          <w:sz w:val="18"/>
          <w:szCs w:val="18"/>
          <w:lang w:val="es-CO"/>
        </w:rPr>
      </w:pPr>
      <w:r w:rsidRPr="00F56B05">
        <w:rPr>
          <w:rFonts w:ascii="Verdana" w:hAnsi="Verdana" w:cs="Arial"/>
          <w:sz w:val="18"/>
          <w:szCs w:val="18"/>
          <w:lang w:val="es-CO"/>
        </w:rPr>
        <w:t>Las condiciones de custodia de los vehículos.</w:t>
      </w:r>
    </w:p>
    <w:p w14:paraId="008E170A" w14:textId="77777777" w:rsidR="008210B1" w:rsidRPr="00F56B05" w:rsidRDefault="008210B1" w:rsidP="008210B1">
      <w:pPr>
        <w:pStyle w:val="Prrafodelista"/>
        <w:numPr>
          <w:ilvl w:val="0"/>
          <w:numId w:val="39"/>
        </w:numPr>
        <w:jc w:val="both"/>
        <w:rPr>
          <w:rFonts w:ascii="Verdana" w:hAnsi="Verdana" w:cs="Arial"/>
          <w:sz w:val="18"/>
          <w:szCs w:val="18"/>
          <w:lang w:val="es-CO"/>
        </w:rPr>
      </w:pPr>
      <w:r w:rsidRPr="00F56B05">
        <w:rPr>
          <w:rFonts w:ascii="Verdana" w:hAnsi="Verdana" w:cs="Arial"/>
          <w:sz w:val="18"/>
          <w:szCs w:val="18"/>
          <w:lang w:val="es-CO"/>
        </w:rPr>
        <w:t>La declaración se entenderá prestada bajo la gravedad del juramento con su sola firma.</w:t>
      </w:r>
    </w:p>
    <w:p w14:paraId="661685DD" w14:textId="77777777" w:rsidR="008210B1" w:rsidRPr="00F56B05" w:rsidRDefault="008210B1" w:rsidP="008210B1">
      <w:pPr>
        <w:pStyle w:val="Prrafodelista"/>
        <w:numPr>
          <w:ilvl w:val="0"/>
          <w:numId w:val="45"/>
        </w:numPr>
        <w:jc w:val="both"/>
        <w:rPr>
          <w:rFonts w:ascii="Verdana" w:hAnsi="Verdana" w:cs="Arial"/>
          <w:sz w:val="18"/>
          <w:szCs w:val="18"/>
          <w:lang w:val="es-CO"/>
        </w:rPr>
      </w:pPr>
      <w:r w:rsidRPr="00F56B05">
        <w:rPr>
          <w:rFonts w:ascii="Verdana" w:hAnsi="Verdana" w:cs="Arial"/>
          <w:sz w:val="18"/>
          <w:szCs w:val="18"/>
          <w:lang w:val="es-CO"/>
        </w:rPr>
        <w:t>Registro fotográfico. Fotografías de las zonas, elevadores, equipos y cabina de pintura del taller.</w:t>
      </w:r>
    </w:p>
    <w:p w14:paraId="091A6813" w14:textId="77777777" w:rsidR="008210B1" w:rsidRPr="00F56B05" w:rsidRDefault="008210B1" w:rsidP="008210B1">
      <w:pPr>
        <w:jc w:val="both"/>
        <w:rPr>
          <w:rFonts w:ascii="Verdana" w:hAnsi="Verdana" w:cs="Arial"/>
          <w:sz w:val="18"/>
          <w:szCs w:val="18"/>
        </w:rPr>
      </w:pPr>
    </w:p>
    <w:p w14:paraId="55175859" w14:textId="77777777" w:rsidR="008210B1" w:rsidRPr="00F56B05" w:rsidRDefault="008210B1" w:rsidP="008210B1">
      <w:pPr>
        <w:pStyle w:val="Prrafodelista"/>
        <w:numPr>
          <w:ilvl w:val="0"/>
          <w:numId w:val="36"/>
        </w:numPr>
        <w:jc w:val="both"/>
        <w:rPr>
          <w:rFonts w:ascii="Verdana" w:hAnsi="Verdana" w:cs="Arial"/>
          <w:sz w:val="18"/>
          <w:szCs w:val="18"/>
          <w:lang w:val="es-CO"/>
        </w:rPr>
      </w:pPr>
      <w:r w:rsidRPr="00F56B05">
        <w:rPr>
          <w:rFonts w:ascii="Verdana" w:hAnsi="Verdana" w:cs="Arial"/>
          <w:b/>
          <w:bCs/>
          <w:sz w:val="18"/>
          <w:szCs w:val="18"/>
          <w:lang w:val="es-CO"/>
        </w:rPr>
        <w:t>Gestión integral de residuos peligrosos y especiales.</w:t>
      </w:r>
      <w:r w:rsidRPr="00F56B05">
        <w:rPr>
          <w:rFonts w:ascii="Verdana" w:hAnsi="Verdana" w:cs="Arial"/>
          <w:sz w:val="18"/>
          <w:szCs w:val="18"/>
          <w:lang w:val="es-CO"/>
        </w:rPr>
        <w:t xml:space="preserve"> El proponente deberá acreditar que cuenta con procedimientos para el manejo, almacenamiento, transporte y disposición final de los residuos peligrosos y especiales generados en la actividad. Esto incluye aceites usados, filtros, residuos de aparatos eléctricos y electrónicos (RAEE), baterías plomo-ácido y llantas usadas, entre otros.</w:t>
      </w:r>
    </w:p>
    <w:p w14:paraId="7BA5380D" w14:textId="77777777" w:rsidR="008210B1" w:rsidRPr="00F56B05" w:rsidRDefault="008210B1" w:rsidP="008210B1">
      <w:pPr>
        <w:jc w:val="both"/>
        <w:rPr>
          <w:rFonts w:ascii="Verdana" w:hAnsi="Verdana" w:cs="Arial"/>
          <w:sz w:val="18"/>
          <w:szCs w:val="18"/>
        </w:rPr>
      </w:pPr>
    </w:p>
    <w:p w14:paraId="0C64563E" w14:textId="77777777" w:rsidR="008210B1" w:rsidRPr="00F56B05" w:rsidRDefault="008210B1" w:rsidP="008210B1">
      <w:pPr>
        <w:jc w:val="both"/>
        <w:rPr>
          <w:rFonts w:ascii="Verdana" w:hAnsi="Verdana" w:cs="Arial"/>
          <w:b/>
          <w:bCs/>
          <w:sz w:val="18"/>
          <w:szCs w:val="18"/>
        </w:rPr>
      </w:pPr>
      <w:r w:rsidRPr="00F56B05">
        <w:rPr>
          <w:rFonts w:ascii="Verdana" w:hAnsi="Verdana" w:cs="Arial"/>
          <w:b/>
          <w:bCs/>
          <w:sz w:val="18"/>
          <w:szCs w:val="18"/>
        </w:rPr>
        <w:t>Forma de acreditación:</w:t>
      </w:r>
    </w:p>
    <w:p w14:paraId="004D4465" w14:textId="77777777" w:rsidR="008210B1" w:rsidRPr="00F56B05" w:rsidRDefault="008210B1" w:rsidP="008210B1">
      <w:pPr>
        <w:jc w:val="both"/>
        <w:rPr>
          <w:rFonts w:ascii="Verdana" w:hAnsi="Verdana" w:cs="Arial"/>
          <w:sz w:val="18"/>
          <w:szCs w:val="18"/>
        </w:rPr>
      </w:pPr>
    </w:p>
    <w:p w14:paraId="2F458F30" w14:textId="77777777" w:rsidR="008210B1" w:rsidRPr="00F56B05" w:rsidRDefault="008210B1" w:rsidP="008210B1">
      <w:pPr>
        <w:pStyle w:val="Prrafodelista"/>
        <w:numPr>
          <w:ilvl w:val="0"/>
          <w:numId w:val="37"/>
        </w:numPr>
        <w:jc w:val="both"/>
        <w:rPr>
          <w:rFonts w:ascii="Verdana" w:hAnsi="Verdana" w:cs="Arial"/>
          <w:sz w:val="18"/>
          <w:szCs w:val="18"/>
          <w:lang w:val="es-CO"/>
        </w:rPr>
      </w:pPr>
      <w:r w:rsidRPr="00F56B05">
        <w:rPr>
          <w:rFonts w:ascii="Verdana" w:hAnsi="Verdana" w:cs="Arial"/>
          <w:sz w:val="18"/>
          <w:szCs w:val="18"/>
          <w:lang w:val="es-CO"/>
        </w:rPr>
        <w:t>Plan de Gestión Integral de Residuos Peligrosos (PGIRESPEL) del taller, conforme al Decreto 1076 de 2015 (Título 6, Parte 2, Libro 2).</w:t>
      </w:r>
    </w:p>
    <w:p w14:paraId="1A92FCA2" w14:textId="77777777" w:rsidR="008210B1" w:rsidRPr="00F56B05" w:rsidRDefault="008210B1" w:rsidP="008210B1">
      <w:pPr>
        <w:pStyle w:val="Prrafodelista"/>
        <w:numPr>
          <w:ilvl w:val="0"/>
          <w:numId w:val="37"/>
        </w:numPr>
        <w:jc w:val="both"/>
        <w:rPr>
          <w:rFonts w:ascii="Verdana" w:hAnsi="Verdana" w:cs="Arial"/>
          <w:sz w:val="18"/>
          <w:szCs w:val="18"/>
          <w:lang w:val="es-CO"/>
        </w:rPr>
      </w:pPr>
      <w:r w:rsidRPr="00F56B05">
        <w:rPr>
          <w:rFonts w:ascii="Verdana" w:hAnsi="Verdana" w:cs="Arial"/>
          <w:sz w:val="18"/>
          <w:szCs w:val="18"/>
          <w:lang w:val="es-CO"/>
        </w:rPr>
        <w:t>Constancia de inscripción en el Registro de Generadores de Residuos Peligrosos ante la autoridad ambiental competente, conforme a la Resolución 1362 de 2007, cuando el volumen de generación lo exija.</w:t>
      </w:r>
    </w:p>
    <w:p w14:paraId="13F28CB3" w14:textId="77777777" w:rsidR="008210B1" w:rsidRPr="00F56B05" w:rsidRDefault="008210B1" w:rsidP="008210B1">
      <w:pPr>
        <w:pStyle w:val="Prrafodelista"/>
        <w:numPr>
          <w:ilvl w:val="0"/>
          <w:numId w:val="37"/>
        </w:numPr>
        <w:jc w:val="both"/>
        <w:rPr>
          <w:rFonts w:ascii="Verdana" w:hAnsi="Verdana" w:cs="Arial"/>
          <w:sz w:val="18"/>
          <w:szCs w:val="18"/>
          <w:lang w:val="es-CO"/>
        </w:rPr>
      </w:pPr>
      <w:r w:rsidRPr="00F56B05">
        <w:rPr>
          <w:rFonts w:ascii="Verdana" w:hAnsi="Verdana" w:cs="Arial"/>
          <w:sz w:val="18"/>
          <w:szCs w:val="18"/>
          <w:lang w:val="es-CO"/>
        </w:rPr>
        <w:t>Certificados de recolección o disposición final de los últimos seis (6) meses, expedidos por gestores que cuenten con licencia ambiental vigente o que hagan parte de los sistemas posconsumo. Estos sistemas son los de baterías plomo-ácido (Resolución 372 de 2009), llantas usadas (Resolución 1326 de 2017) y RAEE (Ley 1672 de 2013 y Decreto 284 de 2018).</w:t>
      </w:r>
    </w:p>
    <w:p w14:paraId="5B0C6B32" w14:textId="77777777" w:rsidR="008210B1" w:rsidRPr="00F56B05" w:rsidRDefault="008210B1" w:rsidP="008210B1">
      <w:pPr>
        <w:pStyle w:val="Prrafodelista"/>
        <w:numPr>
          <w:ilvl w:val="0"/>
          <w:numId w:val="37"/>
        </w:numPr>
        <w:jc w:val="both"/>
        <w:rPr>
          <w:rFonts w:ascii="Verdana" w:hAnsi="Verdana" w:cs="Arial"/>
          <w:sz w:val="18"/>
          <w:szCs w:val="18"/>
          <w:lang w:val="es-CO"/>
        </w:rPr>
      </w:pPr>
      <w:r w:rsidRPr="00F56B05">
        <w:rPr>
          <w:rFonts w:ascii="Verdana" w:hAnsi="Verdana" w:cs="Arial"/>
          <w:sz w:val="18"/>
          <w:szCs w:val="18"/>
          <w:lang w:val="es-CO"/>
        </w:rPr>
        <w:t>Certificado de inscripción ante la Secretaría Distrital de Ambiente o equivalente como acopiador primario de aceites usados, conforme a la Resolución 1188 de 2003.</w:t>
      </w:r>
    </w:p>
    <w:p w14:paraId="0679318A" w14:textId="77777777" w:rsidR="008210B1" w:rsidRPr="00F56B05" w:rsidRDefault="008210B1" w:rsidP="008210B1">
      <w:pPr>
        <w:jc w:val="both"/>
        <w:rPr>
          <w:rFonts w:ascii="Verdana" w:hAnsi="Verdana" w:cs="Arial"/>
          <w:sz w:val="18"/>
          <w:szCs w:val="18"/>
        </w:rPr>
      </w:pPr>
    </w:p>
    <w:p w14:paraId="726E1C79" w14:textId="77777777" w:rsidR="008210B1" w:rsidRPr="00F56B05" w:rsidRDefault="008210B1" w:rsidP="008210B1">
      <w:pPr>
        <w:pStyle w:val="Prrafodelista"/>
        <w:numPr>
          <w:ilvl w:val="0"/>
          <w:numId w:val="36"/>
        </w:numPr>
        <w:jc w:val="both"/>
        <w:rPr>
          <w:rFonts w:ascii="Verdana" w:hAnsi="Verdana" w:cs="Arial"/>
          <w:sz w:val="18"/>
          <w:szCs w:val="18"/>
          <w:lang w:val="es-CO"/>
        </w:rPr>
      </w:pPr>
      <w:r w:rsidRPr="00F56B05">
        <w:rPr>
          <w:rFonts w:ascii="Verdana" w:hAnsi="Verdana" w:cs="Arial"/>
          <w:b/>
          <w:bCs/>
          <w:sz w:val="18"/>
          <w:szCs w:val="18"/>
          <w:lang w:val="es-CO"/>
        </w:rPr>
        <w:t>Permisos y autorizaciones ambientales.</w:t>
      </w:r>
      <w:r w:rsidRPr="00F56B05">
        <w:rPr>
          <w:rFonts w:ascii="Verdana" w:hAnsi="Verdana" w:cs="Arial"/>
          <w:sz w:val="18"/>
          <w:szCs w:val="18"/>
          <w:lang w:val="es-CO"/>
        </w:rPr>
        <w:t xml:space="preserve"> El proponente deberá contar con los permisos ambientales exigibles a su actividad.</w:t>
      </w:r>
    </w:p>
    <w:p w14:paraId="054747A5" w14:textId="77777777" w:rsidR="008210B1" w:rsidRPr="00F56B05" w:rsidRDefault="008210B1" w:rsidP="008210B1">
      <w:pPr>
        <w:jc w:val="both"/>
        <w:rPr>
          <w:rFonts w:ascii="Verdana" w:hAnsi="Verdana" w:cs="Arial"/>
          <w:sz w:val="18"/>
          <w:szCs w:val="18"/>
        </w:rPr>
      </w:pPr>
    </w:p>
    <w:p w14:paraId="1A9437D2" w14:textId="77777777" w:rsidR="008210B1" w:rsidRPr="00F56B05" w:rsidRDefault="008210B1" w:rsidP="008210B1">
      <w:pPr>
        <w:jc w:val="both"/>
        <w:rPr>
          <w:rFonts w:ascii="Verdana" w:hAnsi="Verdana" w:cs="Arial"/>
          <w:b/>
          <w:bCs/>
          <w:sz w:val="18"/>
          <w:szCs w:val="18"/>
        </w:rPr>
      </w:pPr>
      <w:r w:rsidRPr="00F56B05">
        <w:rPr>
          <w:rFonts w:ascii="Verdana" w:hAnsi="Verdana" w:cs="Arial"/>
          <w:b/>
          <w:bCs/>
          <w:sz w:val="18"/>
          <w:szCs w:val="18"/>
        </w:rPr>
        <w:t>Forma de acreditación:</w:t>
      </w:r>
    </w:p>
    <w:p w14:paraId="432E3394" w14:textId="77777777" w:rsidR="008210B1" w:rsidRPr="00F56B05" w:rsidRDefault="008210B1" w:rsidP="008210B1">
      <w:pPr>
        <w:jc w:val="both"/>
        <w:rPr>
          <w:rFonts w:ascii="Verdana" w:hAnsi="Verdana" w:cs="Arial"/>
          <w:sz w:val="18"/>
          <w:szCs w:val="18"/>
        </w:rPr>
      </w:pPr>
    </w:p>
    <w:p w14:paraId="5E7D88C2" w14:textId="77777777" w:rsidR="008210B1" w:rsidRPr="00F56B05" w:rsidRDefault="008210B1" w:rsidP="008210B1">
      <w:pPr>
        <w:pStyle w:val="Prrafodelista"/>
        <w:numPr>
          <w:ilvl w:val="0"/>
          <w:numId w:val="38"/>
        </w:numPr>
        <w:jc w:val="both"/>
        <w:rPr>
          <w:rFonts w:ascii="Verdana" w:hAnsi="Verdana" w:cs="Arial"/>
          <w:sz w:val="18"/>
          <w:szCs w:val="18"/>
          <w:lang w:val="es-CO"/>
        </w:rPr>
      </w:pPr>
      <w:r w:rsidRPr="00F56B05">
        <w:rPr>
          <w:rFonts w:ascii="Verdana" w:hAnsi="Verdana" w:cs="Arial"/>
          <w:sz w:val="18"/>
          <w:szCs w:val="18"/>
          <w:lang w:val="es-CO"/>
        </w:rPr>
        <w:t>Copia del permiso o registro de vertimientos vigente ante la autoridad ambiental competente, conforme al Decreto 1076 de 2015 y a la Resolución 631 de 2015.</w:t>
      </w:r>
    </w:p>
    <w:p w14:paraId="10F46C12" w14:textId="77777777" w:rsidR="008210B1" w:rsidRPr="00F56B05" w:rsidRDefault="008210B1" w:rsidP="008210B1">
      <w:pPr>
        <w:pStyle w:val="Prrafodelista"/>
        <w:numPr>
          <w:ilvl w:val="0"/>
          <w:numId w:val="38"/>
        </w:numPr>
        <w:jc w:val="both"/>
        <w:rPr>
          <w:rFonts w:ascii="Verdana" w:hAnsi="Verdana" w:cs="Arial"/>
          <w:sz w:val="18"/>
          <w:szCs w:val="18"/>
          <w:lang w:val="es-CO"/>
        </w:rPr>
      </w:pPr>
      <w:r w:rsidRPr="00F56B05">
        <w:rPr>
          <w:rFonts w:ascii="Verdana" w:hAnsi="Verdana" w:cs="Arial"/>
          <w:sz w:val="18"/>
          <w:szCs w:val="18"/>
          <w:lang w:val="es-CO"/>
        </w:rPr>
        <w:t>Copia de la concesión de aguas, cuando no se abastezca del acueducto público, y de los demás permisos que le sean exigibles.</w:t>
      </w:r>
    </w:p>
    <w:p w14:paraId="0BE2B01B" w14:textId="77777777" w:rsidR="008210B1" w:rsidRPr="00F56B05" w:rsidRDefault="008210B1" w:rsidP="008210B1">
      <w:pPr>
        <w:pStyle w:val="Prrafodelista"/>
        <w:numPr>
          <w:ilvl w:val="0"/>
          <w:numId w:val="38"/>
        </w:numPr>
        <w:jc w:val="both"/>
        <w:rPr>
          <w:rFonts w:ascii="Verdana" w:hAnsi="Verdana" w:cstheme="minorHAnsi"/>
          <w:sz w:val="18"/>
          <w:szCs w:val="18"/>
          <w:lang w:val="es-CO"/>
        </w:rPr>
      </w:pPr>
      <w:r w:rsidRPr="00F56B05">
        <w:rPr>
          <w:rFonts w:ascii="Verdana" w:hAnsi="Verdana" w:cs="Arial"/>
          <w:sz w:val="18"/>
          <w:szCs w:val="18"/>
          <w:lang w:val="es-CO"/>
        </w:rPr>
        <w:t>Si alguno de estos permisos no le es exigible, el proponente deberá presentar una declaración juramentada del representante legal que indique cuál no aplica y por qué razón.</w:t>
      </w:r>
    </w:p>
    <w:p w14:paraId="51906292" w14:textId="77777777" w:rsidR="0044076E" w:rsidRPr="00F56B05" w:rsidRDefault="0044076E" w:rsidP="0044076E">
      <w:pPr>
        <w:jc w:val="both"/>
        <w:rPr>
          <w:rFonts w:ascii="Verdana" w:hAnsi="Verdana" w:cstheme="minorHAnsi"/>
          <w:sz w:val="18"/>
          <w:szCs w:val="18"/>
        </w:rPr>
      </w:pPr>
    </w:p>
    <w:p w14:paraId="216FB914" w14:textId="77777777" w:rsidR="008210B1" w:rsidRPr="00F56B05" w:rsidRDefault="008210B1" w:rsidP="008210B1">
      <w:pPr>
        <w:jc w:val="both"/>
        <w:rPr>
          <w:rFonts w:ascii="Verdana" w:hAnsi="Verdana" w:cstheme="minorHAnsi"/>
          <w:b/>
          <w:sz w:val="18"/>
          <w:szCs w:val="18"/>
        </w:rPr>
      </w:pPr>
      <w:r w:rsidRPr="00F56B05">
        <w:rPr>
          <w:rFonts w:ascii="Verdana" w:hAnsi="Verdana" w:cstheme="minorHAnsi"/>
          <w:b/>
          <w:sz w:val="18"/>
          <w:szCs w:val="18"/>
        </w:rPr>
        <w:t xml:space="preserve">OBLIGACIONES ESPECIFICAS DEL CONTRATISTA: </w:t>
      </w:r>
    </w:p>
    <w:p w14:paraId="561BF90C" w14:textId="77777777" w:rsidR="008210B1" w:rsidRPr="00F56B05" w:rsidRDefault="008210B1" w:rsidP="008210B1">
      <w:pPr>
        <w:jc w:val="both"/>
        <w:rPr>
          <w:rFonts w:ascii="Verdana" w:hAnsi="Verdana" w:cstheme="minorHAnsi"/>
          <w:sz w:val="18"/>
          <w:szCs w:val="18"/>
        </w:rPr>
      </w:pPr>
    </w:p>
    <w:p w14:paraId="0A2E37D3"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Cumplir con todo lo establecido en el Anexo técnico que hace parte integral al estudio previo y pliego de condiciones del presente proceso.</w:t>
      </w:r>
    </w:p>
    <w:p w14:paraId="2A2053CC"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Prestar el servicio de mantenimiento preventivo y, eventualmente, correctivo a los vehículos de propiedad del IDEAM ubicados en la ciudad de Bogotá D.C., de conformidad con las condiciones técnicas, económicas y demás requerimientos establecidos en el contrato y sus documentos anexos. </w:t>
      </w:r>
    </w:p>
    <w:p w14:paraId="353B9127"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Realizar las actividades de mantenimiento preventivo de acuerdo con el kilometraje, tiempo de operación, recomendaciones del fabricante y condiciones particulares de cada vehículo, con el fin de garantizar su adecuado funcionamiento y conservación. </w:t>
      </w:r>
    </w:p>
    <w:p w14:paraId="493C490E"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Realizar el diagnóstico técnico de los vehículos cuando se presenten fallas o anomalías y, previa autorización del supervisor del contrato, ejecutar las actividades de mantenimiento correctivo que resulten necesarias. </w:t>
      </w:r>
    </w:p>
    <w:p w14:paraId="28CB674B"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Suministrar e instalar, cuando se requiera y previa autorización del supervisor, los repuestos, autopartes, lubricantes, filtros, fluidos, componentes y demás elementos necesarios para la correcta ejecución de los mantenimientos. </w:t>
      </w:r>
    </w:p>
    <w:p w14:paraId="1E466D7B"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lastRenderedPageBreak/>
        <w:t xml:space="preserve">Garantizar que los repuestos, autopartes, lubricantes, filtros, fluidos y demás elementos suministrados sean nuevos y cumplan con las especificaciones técnicas requeridas para cada vehículo. Cuando se suministren elementos de calidad equivalente a los originales, el contratista deberá acreditar su compatibilidad y cumplimiento de las especificaciones técnicas requeridas, previa aceptación del supervisor cuando corresponda, asimismo, que cuenten con su respectiva garantía. </w:t>
      </w:r>
    </w:p>
    <w:p w14:paraId="0EE2DB3B"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Garantizar la utilización de herramientas, equipos, maquinaria y personal técnicamente idóneo para la ejecución de las actividades objeto del contrato. </w:t>
      </w:r>
    </w:p>
    <w:p w14:paraId="30012E37"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Contar con personal técnicamente capacitado y con experiencia para realizar el diagnóstico, mantenimiento e intervención de los sistemas electrificados de los vehículos Renault Arkana del IDEAM, incluyendo, cuando corresponda según su configuración, los sistemas de propulsión eléctrica, batería de tracción, gestión de energía, sistemas de carga o recuperación de energía, componentes electrónicos asociados y demás sistemas relacionados, utilizando los procedimientos, herramientas y equipos de diagnóstico adecuados y observando las condiciones de seguridad establecidas por el fabricante.</w:t>
      </w:r>
    </w:p>
    <w:p w14:paraId="3856CE45"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No sustituir los repuestos, referencias, marcas o especificaciones previamente aprobados sin la autorización del supervisor, salvo situaciones técnicamente justificadas que deberán ser informadas y aprobadas previamente.</w:t>
      </w:r>
    </w:p>
    <w:p w14:paraId="7534022F"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Atender los requerimientos de mantenimiento formulados por el IDEAM dentro de los tiempos establecidos en el Anexo Técnico y/o en las condiciones contractuales, informando oportunamente al supervisor cualquier circunstancia que pueda generar retrasos en el diagnóstico, suministro de repuestos o entrega del vehículo.</w:t>
      </w:r>
    </w:p>
    <w:p w14:paraId="6744AC19"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Disponer de equipos de diagnóstico electrónico adecuados y compatibles con las marcas y vehículos objeto del contrato, que permitan realizar la identificación y análisis de códigos de falla, lectura de parámetros, diagnóstico de sistemas electrónicos y demás procedimientos requeridos para la correcta prestación del servicio.</w:t>
      </w:r>
    </w:p>
    <w:p w14:paraId="508B31FE"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Custodiar adecuadamente los vehículos del IDEAM mientras permanezcan bajo su responsabilidad con ocasión de la prestación del servicio, adoptando las medidas necesarias para prevenir pérdidas, daños, sustracciones o afectaciones a los vehículos, sus componentes, accesorios y elementos que se encuentren en su interior, desde su recepción hasta su entrega al IDEAM.</w:t>
      </w:r>
    </w:p>
    <w:p w14:paraId="0709C13B"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Abstenerse de utilizar los vehículos del IDEAM para fines diferentes a las actividades estrictamente necesarias para la prestación del servicio contratado, salvo las pruebas de funcionamiento, diagnóstico o pruebas en ruta que resulten técnicamente necesarias y que se encuentren debidamente justificadas. </w:t>
      </w:r>
    </w:p>
    <w:p w14:paraId="1C46B3C0"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Presentar al supervisor del contrato, antes de ejecutar cualquier mantenimiento correctivo o actividad adicional al mantenimiento preventivo programado, el diagnóstico técnico, cotización o presupuesto detallado, indicando las actividades a realizar, repuestos requeridos, cantidades, valores y tiempos estimados, para su respectiva aprobación. </w:t>
      </w:r>
    </w:p>
    <w:p w14:paraId="5F6A92E2"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No realizar reparaciones, cambios de repuestos o actividades que generen costos adicionales al IDEAM sin la previa autorización del supervisor del contrato. Cuando técnicamente se requiera realizar pruebas en ruta para verificar el funcionamiento del vehículo, estas deberán efectuarse por personal idóneo, bajo condiciones de seguridad y únicamente para los fines relacionados con el diagnóstico o comprobación de los trabajos realizados, dejando el respectivo registro cuando corresponda.</w:t>
      </w:r>
    </w:p>
    <w:p w14:paraId="1691C28B"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Llevar una hoja de vida o registro individual de mantenimiento de cada vehículo, en la cual se consignen las actividades realizadas, fecha, kilometraje, repuestos utilizados, diagnóstico, recomendaciones y demás información relevante. </w:t>
      </w:r>
    </w:p>
    <w:p w14:paraId="70E10B2F"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Entregar al IDEAM los vehículos en adecuadas condiciones de funcionamiento, seguridad, limpieza y conservación, una vez finalizadas las actividades de mantenimiento. </w:t>
      </w:r>
    </w:p>
    <w:p w14:paraId="04770F3A"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Realizar las pruebas técnicas y mecánicas que sean necesarias para verificar el correcto funcionamiento del vehículo después de cada intervención. </w:t>
      </w:r>
    </w:p>
    <w:p w14:paraId="668FCF01"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Garantizar la calidad de los trabajos realizados y de los repuestos suministrados, y atender oportunamente las reclamaciones que se presenten por fallas atribuibles a las actividades ejecutadas o a los elementos suministrados, durante el término de garantía ofrecido. </w:t>
      </w:r>
    </w:p>
    <w:p w14:paraId="36053646"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Informar inmediatamente al supervisor cualquier situación que pueda afectar la seguridad, funcionamiento o disponibilidad de los vehículos, así como cualquier daño o condición que requiera una intervención adicional. </w:t>
      </w:r>
    </w:p>
    <w:p w14:paraId="00FFFE44"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lastRenderedPageBreak/>
        <w:t xml:space="preserve">Entregar al supervisor los soportes de los mantenimientos realizados, incluyendo órdenes de servicio, diagnósticos, relación de actividades, repuestos instalados, cantidades, valores y demás documentos requeridos para el seguimiento y control del contrato. </w:t>
      </w:r>
    </w:p>
    <w:p w14:paraId="77CA1A37"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Mantener disponibles durante la ejecución del contrato los equipos, herramientas, instalaciones y personal técnico necesarios para atender oportunamente los requerimientos formulados por el IDEAM. </w:t>
      </w:r>
    </w:p>
    <w:p w14:paraId="1F5CB3EF"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Cumplir las recomendaciones técnicas de los fabricantes de los vehículos y observar las normas aplicables en materia de seguridad vial, seguridad y salud en el trabajo, manejo de residuos y protección ambiental. </w:t>
      </w:r>
    </w:p>
    <w:p w14:paraId="426F91E5"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Realizar la adecuada disposición de los aceites usados, filtros, baterías, llantas, piezas reemplazadas y demás residuos generados durante las actividades de mantenimiento, de conformidad con la normativa ambiental vigente. </w:t>
      </w:r>
    </w:p>
    <w:p w14:paraId="4D3CCF43"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Abstenerse de retirar, sustituir o disponer de piezas, repuestos o componentes retirados de los vehículos sin la autorización del supervisor del contrato y, cuando corresponda, hacer entrega de los elementos sustituidos al IDEAM. </w:t>
      </w:r>
    </w:p>
    <w:p w14:paraId="30E82BB6"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Atender los requerimientos efectuados por el supervisor del contrato relacionados con la prestación del servicio y suministrar oportunamente la información necesaria para el seguimiento, control y ejecución contractual. </w:t>
      </w:r>
    </w:p>
    <w:p w14:paraId="55E1ADF2"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Garantizar que los vehículos intervenidos sean recibidos y entregados mediante los respectivos formatos o documentos de ingreso y salida, dejando constancia del estado del vehículo y de los trabajos efectuados.</w:t>
      </w:r>
    </w:p>
    <w:p w14:paraId="4DDB0C08"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Responder por los daños que se ocasionen a los vehículos, sus componentes, accesorios o autopartes durante la ejecución de las actividades contratadas, cuando estos sean atribuibles a actuaciones, omisiones, procedimientos inadecuados o negligencia del contratista o de su personal, realizando, según corresponda y previa determinación de la responsabilidad, la reparación, reposición o restitución de los elementos afectados, sin generar costos adicionales para el IDEAM.</w:t>
      </w:r>
    </w:p>
    <w:p w14:paraId="6769770E"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Entregar al IDEAM, cuando así sea solicitado por el supervisor, los repuestos, piezas o componentes reemplazados durante las actividades de mantenimiento, debidamente identificados, salvo aquellos elementos que por sus características, condiciones de peligrosidad o disposiciones ambientales deban ser gestionados mediante los procedimientos establecidos para su manejo y disposición. En estos casos, el contratista deberá acreditar su adecuada gestión y disposición final.</w:t>
      </w:r>
    </w:p>
    <w:p w14:paraId="5409405B" w14:textId="77777777" w:rsidR="008210B1" w:rsidRPr="00F56B05" w:rsidRDefault="008210B1" w:rsidP="008210B1">
      <w:pPr>
        <w:pStyle w:val="Prrafodelista"/>
        <w:numPr>
          <w:ilvl w:val="0"/>
          <w:numId w:val="19"/>
        </w:numPr>
        <w:adjustRightInd w:val="0"/>
        <w:contextualSpacing/>
        <w:jc w:val="both"/>
        <w:rPr>
          <w:rFonts w:ascii="Verdana" w:hAnsi="Verdana" w:cs="Arial"/>
          <w:sz w:val="18"/>
          <w:szCs w:val="18"/>
          <w:lang w:val="es-CO"/>
        </w:rPr>
      </w:pPr>
      <w:r w:rsidRPr="00F56B05">
        <w:rPr>
          <w:rFonts w:ascii="Verdana" w:hAnsi="Verdana" w:cs="Arial"/>
          <w:sz w:val="18"/>
          <w:szCs w:val="18"/>
          <w:lang w:val="es-CO"/>
        </w:rPr>
        <w:t>Cumplir con las demás obligaciones que se deriven de la naturaleza del objeto contractual, de los estudios y documentos previos, de la oferta presentada y de las disposiciones legales y reglamentarias aplicable.</w:t>
      </w:r>
    </w:p>
    <w:p w14:paraId="01F6CEF6" w14:textId="77777777" w:rsidR="008210B1" w:rsidRPr="00F56B05" w:rsidRDefault="008210B1" w:rsidP="008210B1">
      <w:pPr>
        <w:adjustRightInd w:val="0"/>
        <w:jc w:val="both"/>
        <w:rPr>
          <w:rFonts w:ascii="Verdana" w:hAnsi="Verdana" w:cs="Arial"/>
          <w:sz w:val="18"/>
          <w:szCs w:val="18"/>
        </w:rPr>
      </w:pPr>
    </w:p>
    <w:p w14:paraId="746E560E" w14:textId="77777777" w:rsidR="008210B1" w:rsidRPr="00F56B05" w:rsidRDefault="008210B1" w:rsidP="008210B1">
      <w:pPr>
        <w:adjustRightInd w:val="0"/>
        <w:jc w:val="both"/>
        <w:rPr>
          <w:rFonts w:ascii="Verdana" w:hAnsi="Verdana" w:cs="Arial"/>
          <w:b/>
          <w:bCs/>
          <w:sz w:val="18"/>
          <w:szCs w:val="18"/>
          <w:u w:val="single"/>
        </w:rPr>
      </w:pPr>
      <w:r w:rsidRPr="00F56B05">
        <w:rPr>
          <w:rFonts w:ascii="Verdana" w:hAnsi="Verdana" w:cs="Arial"/>
          <w:b/>
          <w:bCs/>
          <w:sz w:val="18"/>
          <w:szCs w:val="18"/>
          <w:u w:val="single"/>
        </w:rPr>
        <w:t>NOTA IMPORTANTE</w:t>
      </w:r>
    </w:p>
    <w:p w14:paraId="47E85B1D" w14:textId="77777777" w:rsidR="008210B1" w:rsidRPr="00F56B05" w:rsidRDefault="008210B1" w:rsidP="008210B1">
      <w:pPr>
        <w:adjustRightInd w:val="0"/>
        <w:jc w:val="both"/>
        <w:rPr>
          <w:rFonts w:ascii="Verdana" w:hAnsi="Verdana" w:cs="Arial"/>
          <w:sz w:val="18"/>
          <w:szCs w:val="18"/>
        </w:rPr>
      </w:pPr>
    </w:p>
    <w:p w14:paraId="37FC340A" w14:textId="77777777" w:rsidR="008210B1" w:rsidRPr="00F56B05" w:rsidRDefault="008210B1" w:rsidP="008210B1">
      <w:pPr>
        <w:adjustRightInd w:val="0"/>
        <w:jc w:val="both"/>
        <w:rPr>
          <w:rFonts w:ascii="Verdana" w:hAnsi="Verdana" w:cs="Arial"/>
          <w:b/>
          <w:bCs/>
          <w:sz w:val="18"/>
          <w:szCs w:val="18"/>
          <w:u w:val="single"/>
        </w:rPr>
      </w:pPr>
      <w:r w:rsidRPr="00F56B05">
        <w:rPr>
          <w:rFonts w:ascii="Verdana" w:hAnsi="Verdana" w:cs="Arial"/>
          <w:b/>
          <w:bCs/>
          <w:sz w:val="18"/>
          <w:szCs w:val="18"/>
          <w:u w:val="single"/>
        </w:rPr>
        <w:t>Los servicios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p w14:paraId="61652891" w14:textId="77777777" w:rsidR="008210B1" w:rsidRPr="00F56B05" w:rsidRDefault="008210B1" w:rsidP="008210B1">
      <w:pPr>
        <w:pStyle w:val="Prrafodelista"/>
        <w:ind w:left="0"/>
        <w:contextualSpacing/>
        <w:jc w:val="both"/>
        <w:rPr>
          <w:rFonts w:ascii="Verdana" w:hAnsi="Verdana" w:cs="Arial"/>
          <w:b/>
          <w:sz w:val="18"/>
          <w:szCs w:val="18"/>
          <w:u w:val="single"/>
          <w:lang w:val="es-CO"/>
        </w:rPr>
      </w:pPr>
    </w:p>
    <w:p w14:paraId="00D220B7" w14:textId="77777777" w:rsidR="008210B1" w:rsidRPr="00F56B05" w:rsidRDefault="008210B1" w:rsidP="008210B1">
      <w:pPr>
        <w:contextualSpacing/>
        <w:jc w:val="both"/>
        <w:rPr>
          <w:rFonts w:ascii="Verdana" w:hAnsi="Verdana" w:cs="Arial"/>
          <w:b/>
          <w:sz w:val="18"/>
          <w:szCs w:val="18"/>
        </w:rPr>
      </w:pPr>
      <w:r w:rsidRPr="00F56B05">
        <w:rPr>
          <w:rFonts w:ascii="Verdana" w:hAnsi="Verdana" w:cs="Arial"/>
          <w:b/>
          <w:sz w:val="18"/>
          <w:szCs w:val="18"/>
        </w:rPr>
        <w:t>OBLIGACIONES GENERALES DEL CONTRATISTA:</w:t>
      </w:r>
    </w:p>
    <w:p w14:paraId="183DBE63" w14:textId="77777777" w:rsidR="008210B1" w:rsidRPr="00F56B05" w:rsidRDefault="008210B1" w:rsidP="008210B1">
      <w:pPr>
        <w:contextualSpacing/>
        <w:jc w:val="both"/>
        <w:rPr>
          <w:rFonts w:ascii="Verdana" w:hAnsi="Verdana" w:cs="Arial"/>
          <w:b/>
          <w:sz w:val="18"/>
          <w:szCs w:val="18"/>
        </w:rPr>
      </w:pPr>
    </w:p>
    <w:p w14:paraId="13BD8E65" w14:textId="77777777" w:rsidR="008210B1" w:rsidRPr="00F56B05" w:rsidRDefault="008210B1" w:rsidP="008210B1">
      <w:pPr>
        <w:pStyle w:val="Prrafodelista"/>
        <w:ind w:left="0"/>
        <w:contextualSpacing/>
        <w:jc w:val="both"/>
        <w:rPr>
          <w:rFonts w:ascii="Verdana" w:hAnsi="Verdana" w:cs="Arial"/>
          <w:sz w:val="18"/>
          <w:szCs w:val="18"/>
          <w:lang w:val="es-CO"/>
        </w:rPr>
      </w:pPr>
      <w:r w:rsidRPr="00F56B05">
        <w:rPr>
          <w:rFonts w:ascii="Verdana" w:hAnsi="Verdana" w:cs="Arial"/>
          <w:sz w:val="18"/>
          <w:szCs w:val="18"/>
          <w:lang w:val="es-CO"/>
        </w:rPr>
        <w:t>Además del cumplimiento del objeto y alcance del presente contrato y de las obligaciones que de él se derivan, EL CONTRATISTA se obliga:</w:t>
      </w:r>
    </w:p>
    <w:p w14:paraId="6A0C8108" w14:textId="77777777" w:rsidR="008210B1" w:rsidRPr="00F56B05" w:rsidRDefault="008210B1" w:rsidP="008210B1">
      <w:pPr>
        <w:pStyle w:val="Prrafodelista"/>
        <w:ind w:left="0"/>
        <w:contextualSpacing/>
        <w:jc w:val="both"/>
        <w:rPr>
          <w:rFonts w:ascii="Verdana" w:hAnsi="Verdana" w:cs="Arial"/>
          <w:sz w:val="18"/>
          <w:szCs w:val="18"/>
          <w:lang w:val="es-CO"/>
        </w:rPr>
      </w:pPr>
    </w:p>
    <w:p w14:paraId="7CBF0B46"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Responder por sus actuaciones y omisiones derivadas de la presente contratación y de la ejecución de este, de conformidad con lo establecido en la Ley 80 de 1993. </w:t>
      </w:r>
    </w:p>
    <w:p w14:paraId="48206C39"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Ejecutar el objeto del contrato, disponiendo de suficiente capacidad técnica y administrativa. </w:t>
      </w:r>
    </w:p>
    <w:p w14:paraId="1EE4A0D9"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43FB6C04"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lastRenderedPageBreak/>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1F6B9E5C"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Atender los requerimientos del supervisor del contrato, si se hace necesario. Igualmente,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7EA6FF24"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67971278"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Presentar oportunamente las facturas, los soportes correspondientes y demás documentos necesarios para el pago. </w:t>
      </w:r>
    </w:p>
    <w:p w14:paraId="29AC7251"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Mantener confidencialidad en el manejo de la información de aquellos eventos que por su naturaleza lo estima la entidad. </w:t>
      </w:r>
    </w:p>
    <w:p w14:paraId="57AA5668"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Responder por la entrega de los documentos producidos en cumplimiento de las obligaciones contractuales. </w:t>
      </w:r>
    </w:p>
    <w:p w14:paraId="3CC1AA79"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Mantener informado al supervisor del contrato sobre el desarrollo de las actividades que afecten el desarrollo del objeto contractual. </w:t>
      </w:r>
    </w:p>
    <w:p w14:paraId="6CB5C3DD"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1427E24F"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Obrar con lealtad y buena fe en las distintas etapas contractuales, evitando dilaciones injustificadas. </w:t>
      </w:r>
    </w:p>
    <w:p w14:paraId="5921AF43"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7C4D90E0"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46BBE506"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314DF691"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Reparar los daños e indemnizar por los perjuicios que cause a la Entidad, debido al incumplimiento del contrato</w:t>
      </w:r>
    </w:p>
    <w:p w14:paraId="16F8D4EC"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Conocer y aplicar todos los lineamientos que sobre el manejo de la plataforma SECOP II emita Colombia Compra Eficiente. </w:t>
      </w:r>
    </w:p>
    <w:p w14:paraId="630D16B5"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Suscribir el contrato derivado del proceso de selección en la fecha que se le indique, a través de la plataforma SECOP II. </w:t>
      </w:r>
    </w:p>
    <w:p w14:paraId="082D07B5"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Subir a la plataforma transaccional SECOP II, la(s) póliza(s) que se solicite(n) contractualmente en el término establecido por la entidad. </w:t>
      </w:r>
    </w:p>
    <w:p w14:paraId="428D5816"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Suscribir oportunamente con el supervisor del contrato las modificaciones contractuales a las que hubiera lugar, así mismo el acta de liquidación una vez finalizado el contrato y dentro de los términos establecidos por la ley.</w:t>
      </w:r>
    </w:p>
    <w:p w14:paraId="437919B6"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Desempeñar las demás actividades relacionadas con el objeto contractual que le sean asignadas por el supervisor del contrato o por el ordenador del gasto. </w:t>
      </w:r>
    </w:p>
    <w:p w14:paraId="17DC2D2B"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 xml:space="preserve">Atender los lineamientos y políticas generales, así como dar cumplimiento a los procesos, subprocesos e instructivos del Sistema de Gestión de Calidad definidos por el IDEAM que se relacionen con el objeto del contrato. </w:t>
      </w:r>
    </w:p>
    <w:p w14:paraId="74BD7A1F"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lastRenderedPageBreak/>
        <w:t xml:space="preserve">Declarar la potencial materialización de conflicto de interés cuando se presente alguna situación que genere riesgo a viciar la objetividad de su apoyo en el impulso de los procesos o respuestas o conceptos que deban ser presentados por su parte, cuando aplique. </w:t>
      </w:r>
    </w:p>
    <w:p w14:paraId="490D166F" w14:textId="77777777" w:rsidR="008210B1"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lang w:val="es-CO"/>
        </w:rPr>
        <w:t>El contratista deberá usar los recursos tecnológicos y la información del IDEAM solo para el cumplimiento del objeto contractual y se obliga a dar aplicación y cumplimiento a la Política de Seguridad y Privacidad de la Información, la Política de Tratamiento y Protección de Datos Personales, el Manual de Políticas de Seguridad y Privacidad de la Información, así como a los procedimientos, lineamientos y demás disposiciones del Sistema de Gestión de Seguridad de la Información (SGSI) establecidos por el Instituto de Hidrología, Meteorología y Estudios Ambientales (IDEAM), durante toda la ejecución del contrato. Igualmente será responsable ante las autoridades de los actos u omisiones en ejercicio de las actividades que desarrolle en virtud del presente contrato, cuando con ellos se cause perjuicios al IDEAM o a terceros, en los términos del artículo 52 de la Ley 80 de 1993 y en cumplimiento con la Ley 1273 de 2009. Así mismo, los datos personales, información pública clasificada y pública reservada, deben ser tratados de conformidad con la Ley 1712 de 2014, Ley 1581 de 2012 y demás disposiciones en materia de protección de datos personales, y transparencia y acceso a la información pública.</w:t>
      </w:r>
    </w:p>
    <w:p w14:paraId="6259ED94" w14:textId="7662D833" w:rsidR="001D1D0A" w:rsidRPr="00F56B05" w:rsidRDefault="008210B1" w:rsidP="008210B1">
      <w:pPr>
        <w:pStyle w:val="Prrafodelista"/>
        <w:numPr>
          <w:ilvl w:val="0"/>
          <w:numId w:val="30"/>
        </w:numPr>
        <w:ind w:left="447"/>
        <w:jc w:val="both"/>
        <w:rPr>
          <w:rFonts w:ascii="Verdana" w:hAnsi="Verdana" w:cs="Arial"/>
          <w:bCs/>
          <w:sz w:val="18"/>
          <w:szCs w:val="18"/>
          <w:lang w:val="es-CO"/>
        </w:rPr>
      </w:pPr>
      <w:r w:rsidRPr="00F56B05">
        <w:rPr>
          <w:rFonts w:ascii="Verdana" w:hAnsi="Verdana" w:cs="Arial"/>
          <w:bCs/>
          <w:sz w:val="18"/>
          <w:szCs w:val="18"/>
        </w:rPr>
        <w:t>Las demás que se encuentren estipuladas en el artículo 5 de la Ley 80 de 1.993.</w:t>
      </w:r>
    </w:p>
    <w:p w14:paraId="46C34BC1" w14:textId="77777777" w:rsidR="008210B1" w:rsidRPr="00F56B05" w:rsidRDefault="008210B1" w:rsidP="001D1D0A">
      <w:pPr>
        <w:pStyle w:val="Prrafodelista"/>
        <w:ind w:left="0"/>
        <w:contextualSpacing/>
        <w:jc w:val="both"/>
        <w:rPr>
          <w:rFonts w:ascii="Verdana" w:hAnsi="Verdana" w:cs="Arial"/>
          <w:b/>
          <w:sz w:val="18"/>
          <w:szCs w:val="18"/>
          <w:lang w:val="es-CO"/>
        </w:rPr>
      </w:pPr>
    </w:p>
    <w:p w14:paraId="2EFC2C25" w14:textId="16228E8C" w:rsidR="001D1D0A" w:rsidRPr="00F56B05" w:rsidRDefault="001D1D0A" w:rsidP="001D1D0A">
      <w:pPr>
        <w:pStyle w:val="Prrafodelista"/>
        <w:ind w:left="0"/>
        <w:contextualSpacing/>
        <w:jc w:val="both"/>
        <w:rPr>
          <w:rFonts w:ascii="Verdana" w:hAnsi="Verdana" w:cs="Arial"/>
          <w:b/>
          <w:sz w:val="18"/>
          <w:szCs w:val="18"/>
          <w:lang w:val="es-CO"/>
        </w:rPr>
      </w:pPr>
      <w:r w:rsidRPr="00F56B05">
        <w:rPr>
          <w:rFonts w:ascii="Verdana" w:hAnsi="Verdana" w:cs="Arial"/>
          <w:b/>
          <w:sz w:val="18"/>
          <w:szCs w:val="18"/>
          <w:lang w:val="es-CO"/>
        </w:rPr>
        <w:t xml:space="preserve">OBLIGACIONES DEL INSTITUTO: </w:t>
      </w:r>
    </w:p>
    <w:p w14:paraId="1B365811" w14:textId="77777777" w:rsidR="001D1D0A" w:rsidRPr="00F56B05" w:rsidRDefault="001D1D0A" w:rsidP="001D1D0A">
      <w:pPr>
        <w:jc w:val="both"/>
        <w:rPr>
          <w:rFonts w:ascii="Verdana" w:hAnsi="Verdana"/>
          <w:sz w:val="18"/>
          <w:szCs w:val="18"/>
        </w:rPr>
      </w:pPr>
    </w:p>
    <w:p w14:paraId="0EDD48BD" w14:textId="77777777" w:rsidR="001D1D0A" w:rsidRPr="00F56B05" w:rsidRDefault="001D1D0A" w:rsidP="001D1D0A">
      <w:pPr>
        <w:pStyle w:val="Prrafodelista"/>
        <w:numPr>
          <w:ilvl w:val="0"/>
          <w:numId w:val="29"/>
        </w:numPr>
        <w:jc w:val="both"/>
        <w:rPr>
          <w:rFonts w:ascii="Verdana" w:hAnsi="Verdana"/>
          <w:sz w:val="18"/>
          <w:szCs w:val="18"/>
          <w:lang w:val="es-CO"/>
        </w:rPr>
      </w:pPr>
      <w:r w:rsidRPr="00F56B05">
        <w:rPr>
          <w:rFonts w:ascii="Verdana" w:hAnsi="Verdana"/>
          <w:sz w:val="18"/>
          <w:szCs w:val="18"/>
          <w:lang w:val="es-CO"/>
        </w:rPr>
        <w:t xml:space="preserve">Vigilar el cumplimiento del objeto y las obligaciones del presente contrato. </w:t>
      </w:r>
    </w:p>
    <w:p w14:paraId="5A3C35DA" w14:textId="77777777" w:rsidR="001D1D0A" w:rsidRPr="00F56B05" w:rsidRDefault="001D1D0A" w:rsidP="001D1D0A">
      <w:pPr>
        <w:pStyle w:val="Prrafodelista"/>
        <w:numPr>
          <w:ilvl w:val="0"/>
          <w:numId w:val="29"/>
        </w:numPr>
        <w:jc w:val="both"/>
        <w:rPr>
          <w:rFonts w:ascii="Verdana" w:hAnsi="Verdana"/>
          <w:sz w:val="18"/>
          <w:szCs w:val="18"/>
          <w:lang w:val="es-CO"/>
        </w:rPr>
      </w:pPr>
      <w:r w:rsidRPr="00F56B05">
        <w:rPr>
          <w:rFonts w:ascii="Verdana" w:hAnsi="Verdana"/>
          <w:sz w:val="18"/>
          <w:szCs w:val="18"/>
          <w:lang w:val="es-CO"/>
        </w:rPr>
        <w:t xml:space="preserve">Verificar y dejar constancia a través del supervisor del contrato, del pago mensual de las obligaciones y aportes del CONTRATISTA al Sistema de Seguridad Social Integral. </w:t>
      </w:r>
    </w:p>
    <w:p w14:paraId="52EAD911" w14:textId="77777777" w:rsidR="001D1D0A" w:rsidRPr="00F56B05" w:rsidRDefault="001D1D0A" w:rsidP="001D1D0A">
      <w:pPr>
        <w:pStyle w:val="Prrafodelista"/>
        <w:numPr>
          <w:ilvl w:val="0"/>
          <w:numId w:val="29"/>
        </w:numPr>
        <w:jc w:val="both"/>
        <w:rPr>
          <w:rFonts w:ascii="Verdana" w:hAnsi="Verdana"/>
          <w:sz w:val="18"/>
          <w:szCs w:val="18"/>
          <w:lang w:val="es-CO"/>
        </w:rPr>
      </w:pPr>
      <w:r w:rsidRPr="00F56B05">
        <w:rPr>
          <w:rFonts w:ascii="Verdana" w:hAnsi="Verdana"/>
          <w:sz w:val="18"/>
          <w:szCs w:val="18"/>
          <w:lang w:val="es-CO"/>
        </w:rPr>
        <w:t xml:space="preserve">Suministrar oportunamente la información que requiera EL CONTRATISTA, para el cumplimiento de sus obligaciones contractuales. </w:t>
      </w:r>
    </w:p>
    <w:p w14:paraId="16963818" w14:textId="77777777" w:rsidR="001D1D0A" w:rsidRPr="00F56B05" w:rsidRDefault="001D1D0A" w:rsidP="001D1D0A">
      <w:pPr>
        <w:pStyle w:val="Prrafodelista"/>
        <w:numPr>
          <w:ilvl w:val="0"/>
          <w:numId w:val="29"/>
        </w:numPr>
        <w:jc w:val="both"/>
        <w:rPr>
          <w:rFonts w:ascii="Verdana" w:hAnsi="Verdana" w:cstheme="minorHAnsi"/>
          <w:sz w:val="18"/>
          <w:szCs w:val="18"/>
          <w:lang w:val="es-CO" w:eastAsia="es-CO"/>
        </w:rPr>
      </w:pPr>
      <w:r w:rsidRPr="00F56B05">
        <w:rPr>
          <w:rFonts w:ascii="Verdana" w:hAnsi="Verdana"/>
          <w:sz w:val="18"/>
          <w:szCs w:val="18"/>
          <w:lang w:val="es-CO"/>
        </w:rPr>
        <w:t>Pagar el valor del contrato en la forma y términos establecidos en el contrato.</w:t>
      </w:r>
    </w:p>
    <w:p w14:paraId="1BF2BF2C" w14:textId="77777777" w:rsidR="001D1D0A" w:rsidRPr="00F56B05" w:rsidRDefault="001D1D0A" w:rsidP="001D1D0A">
      <w:pPr>
        <w:pStyle w:val="Prrafodelista"/>
        <w:numPr>
          <w:ilvl w:val="0"/>
          <w:numId w:val="29"/>
        </w:numPr>
        <w:jc w:val="both"/>
        <w:rPr>
          <w:rFonts w:ascii="Verdana" w:hAnsi="Verdana" w:cstheme="minorHAnsi"/>
          <w:sz w:val="18"/>
          <w:szCs w:val="18"/>
          <w:lang w:val="es-CO" w:eastAsia="es-CO"/>
        </w:rPr>
      </w:pPr>
      <w:r w:rsidRPr="00F56B05">
        <w:rPr>
          <w:rFonts w:ascii="Verdana" w:hAnsi="Verdana"/>
          <w:sz w:val="18"/>
          <w:szCs w:val="18"/>
          <w:lang w:val="es-CO"/>
        </w:rPr>
        <w:t>Las demás establecidas en la Ley 80 de 1993, la normatividad vigente y sus Decretos reglamentarios.</w:t>
      </w:r>
    </w:p>
    <w:p w14:paraId="4A9CB547" w14:textId="77777777" w:rsidR="001D1D0A" w:rsidRPr="00F56B05" w:rsidRDefault="001D1D0A" w:rsidP="001D1D0A">
      <w:pPr>
        <w:ind w:right="-54"/>
        <w:jc w:val="both"/>
        <w:rPr>
          <w:rFonts w:ascii="Verdana" w:hAnsi="Verdana" w:cstheme="majorHAnsi"/>
          <w:b/>
          <w:bCs/>
          <w:color w:val="000000"/>
          <w:sz w:val="18"/>
          <w:szCs w:val="18"/>
          <w:u w:val="single"/>
        </w:rPr>
      </w:pPr>
    </w:p>
    <w:p w14:paraId="78E34AC4" w14:textId="77777777" w:rsidR="001D1D0A" w:rsidRPr="00F56B05" w:rsidRDefault="001D1D0A" w:rsidP="001D1D0A">
      <w:pPr>
        <w:ind w:right="-54"/>
        <w:jc w:val="both"/>
        <w:rPr>
          <w:rFonts w:ascii="Verdana" w:hAnsi="Verdana" w:cstheme="majorHAnsi"/>
          <w:b/>
          <w:bCs/>
          <w:color w:val="000000"/>
          <w:sz w:val="18"/>
          <w:szCs w:val="18"/>
          <w:u w:val="single"/>
        </w:rPr>
      </w:pPr>
      <w:r w:rsidRPr="00F56B05">
        <w:rPr>
          <w:rFonts w:ascii="Verdana" w:hAnsi="Verdana" w:cstheme="majorHAnsi"/>
          <w:b/>
          <w:bCs/>
          <w:color w:val="000000"/>
          <w:sz w:val="18"/>
          <w:szCs w:val="18"/>
          <w:u w:val="single"/>
        </w:rPr>
        <w:t>El contrato no generará ninguna relación laboral entre el contratista y/o las personas que éste llegase a contratar en cumplimiento del objeto contractual y obligaciones expuestas en el mismo.</w:t>
      </w:r>
    </w:p>
    <w:p w14:paraId="42B84993" w14:textId="77777777" w:rsidR="001D1D0A" w:rsidRPr="00F56B05" w:rsidRDefault="001D1D0A" w:rsidP="001D1D0A">
      <w:pPr>
        <w:ind w:right="-54"/>
        <w:jc w:val="both"/>
        <w:rPr>
          <w:rFonts w:ascii="Verdana" w:hAnsi="Verdana" w:cstheme="majorHAnsi"/>
          <w:b/>
          <w:bCs/>
          <w:color w:val="000000"/>
          <w:sz w:val="18"/>
          <w:szCs w:val="18"/>
          <w:u w:val="single"/>
        </w:rPr>
      </w:pPr>
    </w:p>
    <w:p w14:paraId="32EB565C" w14:textId="77777777" w:rsidR="001D1D0A" w:rsidRPr="00F56B05" w:rsidRDefault="001D1D0A" w:rsidP="001D1D0A">
      <w:pPr>
        <w:shd w:val="clear" w:color="auto" w:fill="FFFFFF"/>
        <w:jc w:val="both"/>
        <w:rPr>
          <w:rFonts w:ascii="Verdana" w:hAnsi="Verdana" w:cstheme="majorHAnsi"/>
          <w:b/>
          <w:bCs/>
          <w:color w:val="000000"/>
          <w:sz w:val="18"/>
          <w:szCs w:val="18"/>
          <w:u w:val="single"/>
        </w:rPr>
      </w:pPr>
      <w:r w:rsidRPr="00F56B05">
        <w:rPr>
          <w:rFonts w:ascii="Verdana" w:hAnsi="Verdana" w:cstheme="majorHAnsi"/>
          <w:b/>
          <w:bCs/>
          <w:color w:val="000000"/>
          <w:sz w:val="18"/>
          <w:szCs w:val="18"/>
          <w:u w:val="single"/>
        </w:rPr>
        <w:t>El IDEAM entiende que con la simple presentación de la propuesta el proponente se obliga a cumplir con las especificaciones establecidas en el presente numeral. Cualquier condicionamiento expreso en contrario, será causal de rechazo de la propuesta.</w:t>
      </w:r>
    </w:p>
    <w:p w14:paraId="095CC59E" w14:textId="77777777" w:rsidR="001D1D0A" w:rsidRPr="00F56B05" w:rsidRDefault="001D1D0A" w:rsidP="001D1D0A">
      <w:pPr>
        <w:shd w:val="clear" w:color="auto" w:fill="FFFFFF"/>
        <w:jc w:val="both"/>
        <w:rPr>
          <w:rFonts w:ascii="Verdana" w:eastAsia="Arial Narrow" w:hAnsi="Verdana" w:cs="Arial Narrow"/>
          <w:sz w:val="18"/>
          <w:szCs w:val="18"/>
        </w:rPr>
      </w:pPr>
    </w:p>
    <w:p w14:paraId="4715E8BC" w14:textId="77777777" w:rsidR="001D1D0A" w:rsidRPr="00F56B05" w:rsidRDefault="001D1D0A" w:rsidP="001D1D0A">
      <w:pPr>
        <w:pStyle w:val="Prrafodelista"/>
        <w:ind w:left="0"/>
        <w:contextualSpacing/>
        <w:jc w:val="both"/>
        <w:rPr>
          <w:rFonts w:ascii="Verdana" w:hAnsi="Verdana" w:cs="Arial"/>
          <w:b/>
          <w:sz w:val="18"/>
          <w:szCs w:val="18"/>
          <w:lang w:val="es-CO"/>
        </w:rPr>
      </w:pPr>
      <w:r w:rsidRPr="00F56B05">
        <w:rPr>
          <w:rFonts w:ascii="Verdana" w:hAnsi="Verdana" w:cs="Arial"/>
          <w:b/>
          <w:sz w:val="18"/>
          <w:szCs w:val="18"/>
          <w:lang w:val="es-CO"/>
        </w:rPr>
        <w:t xml:space="preserve">OBLIGACIONES DEL INSTITUTO: </w:t>
      </w:r>
    </w:p>
    <w:p w14:paraId="2E8E3FD3" w14:textId="77777777" w:rsidR="001D1D0A" w:rsidRPr="00F56B05" w:rsidRDefault="001D1D0A" w:rsidP="001D1D0A">
      <w:pPr>
        <w:jc w:val="both"/>
        <w:rPr>
          <w:rFonts w:ascii="Verdana" w:hAnsi="Verdana"/>
          <w:sz w:val="18"/>
          <w:szCs w:val="18"/>
        </w:rPr>
      </w:pPr>
    </w:p>
    <w:p w14:paraId="22335F17" w14:textId="77777777" w:rsidR="001D1D0A" w:rsidRPr="00F56B05" w:rsidRDefault="001D1D0A" w:rsidP="001D1D0A">
      <w:pPr>
        <w:pStyle w:val="Prrafodelista"/>
        <w:numPr>
          <w:ilvl w:val="0"/>
          <w:numId w:val="32"/>
        </w:numPr>
        <w:jc w:val="both"/>
        <w:rPr>
          <w:rFonts w:ascii="Verdana" w:hAnsi="Verdana"/>
          <w:sz w:val="18"/>
          <w:szCs w:val="18"/>
          <w:lang w:val="es-CO"/>
        </w:rPr>
      </w:pPr>
      <w:r w:rsidRPr="00F56B05">
        <w:rPr>
          <w:rFonts w:ascii="Verdana" w:hAnsi="Verdana"/>
          <w:sz w:val="18"/>
          <w:szCs w:val="18"/>
          <w:lang w:val="es-CO"/>
        </w:rPr>
        <w:t xml:space="preserve">Vigilar el cumplimiento del objeto y las obligaciones del presente contrato. </w:t>
      </w:r>
    </w:p>
    <w:p w14:paraId="27D3BC3D" w14:textId="77777777" w:rsidR="001D1D0A" w:rsidRPr="00F56B05" w:rsidRDefault="001D1D0A" w:rsidP="001D1D0A">
      <w:pPr>
        <w:pStyle w:val="Prrafodelista"/>
        <w:numPr>
          <w:ilvl w:val="0"/>
          <w:numId w:val="32"/>
        </w:numPr>
        <w:jc w:val="both"/>
        <w:rPr>
          <w:rFonts w:ascii="Verdana" w:hAnsi="Verdana"/>
          <w:sz w:val="18"/>
          <w:szCs w:val="18"/>
          <w:lang w:val="es-CO"/>
        </w:rPr>
      </w:pPr>
      <w:r w:rsidRPr="00F56B05">
        <w:rPr>
          <w:rFonts w:ascii="Verdana" w:hAnsi="Verdana"/>
          <w:sz w:val="18"/>
          <w:szCs w:val="18"/>
          <w:lang w:val="es-CO"/>
        </w:rPr>
        <w:t xml:space="preserve">Verificar y dejar constancia a través del supervisor del contrato, del pago mensual de las obligaciones y aportes del CONTRATISTA al Sistema de Seguridad Social Integral. </w:t>
      </w:r>
    </w:p>
    <w:p w14:paraId="00E9438F" w14:textId="77777777" w:rsidR="001D1D0A" w:rsidRPr="00F56B05" w:rsidRDefault="001D1D0A" w:rsidP="001D1D0A">
      <w:pPr>
        <w:pStyle w:val="Prrafodelista"/>
        <w:numPr>
          <w:ilvl w:val="0"/>
          <w:numId w:val="32"/>
        </w:numPr>
        <w:jc w:val="both"/>
        <w:rPr>
          <w:rFonts w:ascii="Verdana" w:hAnsi="Verdana"/>
          <w:sz w:val="18"/>
          <w:szCs w:val="18"/>
          <w:lang w:val="es-CO"/>
        </w:rPr>
      </w:pPr>
      <w:r w:rsidRPr="00F56B05">
        <w:rPr>
          <w:rFonts w:ascii="Verdana" w:hAnsi="Verdana"/>
          <w:sz w:val="18"/>
          <w:szCs w:val="18"/>
          <w:lang w:val="es-CO"/>
        </w:rPr>
        <w:t xml:space="preserve">Suministrar oportunamente la información que requiera EL CONTRATISTA, para el cumplimiento de sus obligaciones contractuales. </w:t>
      </w:r>
    </w:p>
    <w:p w14:paraId="653935C9" w14:textId="77777777" w:rsidR="001D1D0A" w:rsidRPr="00F56B05" w:rsidRDefault="001D1D0A" w:rsidP="005A545C">
      <w:pPr>
        <w:pStyle w:val="Prrafodelista"/>
        <w:numPr>
          <w:ilvl w:val="0"/>
          <w:numId w:val="32"/>
        </w:numPr>
        <w:jc w:val="both"/>
        <w:rPr>
          <w:rFonts w:ascii="Verdana" w:hAnsi="Verdana" w:cs="Arial"/>
          <w:color w:val="000000"/>
          <w:sz w:val="18"/>
          <w:szCs w:val="18"/>
        </w:rPr>
      </w:pPr>
      <w:r w:rsidRPr="00F56B05">
        <w:rPr>
          <w:rFonts w:ascii="Verdana" w:hAnsi="Verdana"/>
          <w:sz w:val="18"/>
          <w:szCs w:val="18"/>
          <w:lang w:val="es-CO"/>
        </w:rPr>
        <w:t>Pagar el valor del contrato en la forma y términos establecidos en el contrato.</w:t>
      </w:r>
    </w:p>
    <w:p w14:paraId="735AC166" w14:textId="57A4B825" w:rsidR="001D1D0A" w:rsidRPr="00F56B05" w:rsidRDefault="001D1D0A" w:rsidP="005A545C">
      <w:pPr>
        <w:pStyle w:val="Prrafodelista"/>
        <w:numPr>
          <w:ilvl w:val="0"/>
          <w:numId w:val="32"/>
        </w:numPr>
        <w:jc w:val="both"/>
        <w:rPr>
          <w:rFonts w:ascii="Verdana" w:hAnsi="Verdana" w:cs="Arial"/>
          <w:color w:val="000000"/>
          <w:sz w:val="18"/>
          <w:szCs w:val="18"/>
        </w:rPr>
      </w:pPr>
      <w:r w:rsidRPr="00F56B05">
        <w:rPr>
          <w:rFonts w:ascii="Verdana" w:hAnsi="Verdana"/>
          <w:sz w:val="18"/>
          <w:szCs w:val="18"/>
          <w:lang w:val="es-CO"/>
        </w:rPr>
        <w:t>Las demás establecidas en la Ley 80 de 1993, la normatividad vigente y sus Decretos reglamentarios.</w:t>
      </w:r>
    </w:p>
    <w:p w14:paraId="60D38006" w14:textId="1E67CF92" w:rsidR="00755CFD" w:rsidRPr="00F56B05" w:rsidRDefault="00755CFD" w:rsidP="00755CFD">
      <w:pPr>
        <w:jc w:val="both"/>
        <w:rPr>
          <w:rFonts w:ascii="Verdana" w:hAnsi="Verdana" w:cstheme="minorHAnsi"/>
          <w:sz w:val="18"/>
          <w:szCs w:val="18"/>
          <w:lang w:val="es-ES_tradnl" w:eastAsia="es-CO"/>
        </w:rPr>
      </w:pPr>
    </w:p>
    <w:p w14:paraId="0AAE98F8" w14:textId="66B39D17" w:rsidR="00755CFD" w:rsidRPr="00F56B05" w:rsidRDefault="00755CFD" w:rsidP="00755CFD">
      <w:pPr>
        <w:jc w:val="both"/>
        <w:rPr>
          <w:rFonts w:ascii="Verdana" w:hAnsi="Verdana" w:cs="Arial"/>
          <w:spacing w:val="-3"/>
          <w:sz w:val="18"/>
          <w:szCs w:val="18"/>
        </w:rPr>
      </w:pPr>
      <w:r w:rsidRPr="00F56B05">
        <w:rPr>
          <w:rFonts w:ascii="Verdana" w:hAnsi="Verdana" w:cs="Arial"/>
          <w:spacing w:val="-3"/>
          <w:sz w:val="18"/>
          <w:szCs w:val="18"/>
        </w:rPr>
        <w:t xml:space="preserve">Nombre o Razón Social del Proponente: </w:t>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t>________________________________________</w:t>
      </w:r>
    </w:p>
    <w:p w14:paraId="672F2A2C" w14:textId="77777777" w:rsidR="00755CFD" w:rsidRPr="00F56B05" w:rsidRDefault="00755CFD" w:rsidP="00755CFD">
      <w:pPr>
        <w:jc w:val="both"/>
        <w:rPr>
          <w:rFonts w:ascii="Verdana" w:hAnsi="Verdana" w:cs="Arial"/>
          <w:spacing w:val="-3"/>
          <w:sz w:val="18"/>
          <w:szCs w:val="18"/>
        </w:rPr>
      </w:pPr>
      <w:r w:rsidRPr="00F56B05">
        <w:rPr>
          <w:rFonts w:ascii="Verdana" w:hAnsi="Verdana" w:cs="Arial"/>
          <w:spacing w:val="-3"/>
          <w:sz w:val="18"/>
          <w:szCs w:val="18"/>
        </w:rPr>
        <w:t>Nit: __________________________</w:t>
      </w:r>
    </w:p>
    <w:p w14:paraId="1771D026" w14:textId="77777777" w:rsidR="00755CFD" w:rsidRPr="00F56B05" w:rsidRDefault="00755CFD" w:rsidP="00755CFD">
      <w:pPr>
        <w:jc w:val="both"/>
        <w:rPr>
          <w:rFonts w:ascii="Verdana" w:hAnsi="Verdana" w:cs="Arial"/>
          <w:spacing w:val="-3"/>
          <w:sz w:val="18"/>
          <w:szCs w:val="18"/>
        </w:rPr>
      </w:pPr>
      <w:r w:rsidRPr="00F56B05">
        <w:rPr>
          <w:rFonts w:ascii="Verdana" w:hAnsi="Verdana" w:cs="Arial"/>
          <w:spacing w:val="-3"/>
          <w:sz w:val="18"/>
          <w:szCs w:val="18"/>
        </w:rPr>
        <w:t>Nombre del Representante Legal: _____________________</w:t>
      </w:r>
    </w:p>
    <w:p w14:paraId="044B0671" w14:textId="77777777" w:rsidR="00755CFD" w:rsidRPr="00F56B05" w:rsidRDefault="00755CFD" w:rsidP="00755CFD">
      <w:pPr>
        <w:jc w:val="both"/>
        <w:rPr>
          <w:rFonts w:ascii="Verdana" w:hAnsi="Verdana" w:cs="Arial"/>
          <w:spacing w:val="-3"/>
          <w:sz w:val="18"/>
          <w:szCs w:val="18"/>
        </w:rPr>
      </w:pPr>
      <w:r w:rsidRPr="00F56B05">
        <w:rPr>
          <w:rFonts w:ascii="Verdana" w:hAnsi="Verdana" w:cs="Arial"/>
          <w:spacing w:val="-3"/>
          <w:sz w:val="18"/>
          <w:szCs w:val="18"/>
        </w:rPr>
        <w:t>C.C. Nº ______________________ de ________________</w:t>
      </w:r>
    </w:p>
    <w:p w14:paraId="4D42DF36" w14:textId="77777777" w:rsidR="00755CFD" w:rsidRPr="00F56B05" w:rsidRDefault="00755CFD" w:rsidP="00755CFD">
      <w:pPr>
        <w:pStyle w:val="Prrafodelista"/>
        <w:ind w:left="0"/>
        <w:jc w:val="both"/>
        <w:rPr>
          <w:rFonts w:ascii="Verdana" w:hAnsi="Verdana" w:cs="Arial"/>
          <w:b/>
          <w:sz w:val="18"/>
          <w:szCs w:val="18"/>
          <w:u w:val="single"/>
        </w:rPr>
      </w:pPr>
    </w:p>
    <w:p w14:paraId="197A035F" w14:textId="77777777" w:rsidR="00755CFD" w:rsidRPr="00F56B05" w:rsidRDefault="00755CFD" w:rsidP="00755CFD">
      <w:pPr>
        <w:numPr>
          <w:ilvl w:val="12"/>
          <w:numId w:val="0"/>
        </w:numPr>
        <w:rPr>
          <w:rFonts w:ascii="Verdana" w:hAnsi="Verdana" w:cs="Calibri"/>
          <w:sz w:val="18"/>
          <w:szCs w:val="18"/>
        </w:rPr>
      </w:pPr>
      <w:r w:rsidRPr="00F56B05">
        <w:rPr>
          <w:rFonts w:ascii="Verdana" w:hAnsi="Verdana" w:cs="Calibri"/>
          <w:sz w:val="18"/>
          <w:szCs w:val="18"/>
        </w:rPr>
        <w:t>_____________________________________</w:t>
      </w:r>
    </w:p>
    <w:p w14:paraId="78E00470" w14:textId="77777777" w:rsidR="00755CFD" w:rsidRPr="00F56B05" w:rsidRDefault="00755CFD" w:rsidP="00755CFD">
      <w:pPr>
        <w:numPr>
          <w:ilvl w:val="12"/>
          <w:numId w:val="0"/>
        </w:numPr>
        <w:rPr>
          <w:rFonts w:ascii="Verdana" w:hAnsi="Verdana" w:cs="Calibri"/>
          <w:sz w:val="18"/>
          <w:szCs w:val="18"/>
        </w:rPr>
      </w:pPr>
      <w:r w:rsidRPr="00F56B05">
        <w:rPr>
          <w:rFonts w:ascii="Verdana" w:hAnsi="Verdana" w:cs="Calibri"/>
          <w:b/>
          <w:sz w:val="18"/>
          <w:szCs w:val="18"/>
        </w:rPr>
        <w:t>FIRMA DEL REPRESENTANTE LEGAL</w:t>
      </w:r>
      <w:r w:rsidRPr="00F56B05">
        <w:rPr>
          <w:rFonts w:ascii="Verdana" w:hAnsi="Verdana" w:cs="Calibri"/>
          <w:sz w:val="18"/>
          <w:szCs w:val="18"/>
        </w:rPr>
        <w:t xml:space="preserve"> </w:t>
      </w:r>
      <w:r w:rsidRPr="00F56B05">
        <w:rPr>
          <w:rFonts w:ascii="Verdana" w:hAnsi="Verdana" w:cs="Calibri"/>
          <w:sz w:val="18"/>
          <w:szCs w:val="18"/>
        </w:rPr>
        <w:tab/>
        <w:t xml:space="preserve"> </w:t>
      </w:r>
    </w:p>
    <w:p w14:paraId="45172DFB" w14:textId="77777777" w:rsidR="00755CFD" w:rsidRPr="00F56B05" w:rsidRDefault="00755CFD" w:rsidP="00755CFD">
      <w:pPr>
        <w:numPr>
          <w:ilvl w:val="12"/>
          <w:numId w:val="0"/>
        </w:numPr>
        <w:rPr>
          <w:rFonts w:ascii="Verdana" w:hAnsi="Verdana" w:cs="Calibri"/>
          <w:sz w:val="18"/>
          <w:szCs w:val="18"/>
        </w:rPr>
      </w:pPr>
      <w:r w:rsidRPr="00F56B05">
        <w:rPr>
          <w:rFonts w:ascii="Verdana" w:hAnsi="Verdana" w:cs="Calibri"/>
          <w:sz w:val="18"/>
          <w:szCs w:val="18"/>
        </w:rPr>
        <w:t>Correo electrónico de contacto: ____________________________________________</w:t>
      </w:r>
    </w:p>
    <w:p w14:paraId="254BC23D" w14:textId="77777777" w:rsidR="00755CFD" w:rsidRPr="00F56B05" w:rsidRDefault="00755CFD" w:rsidP="00755CFD">
      <w:pPr>
        <w:rPr>
          <w:rFonts w:ascii="Verdana" w:hAnsi="Verdana" w:cs="Calibri"/>
          <w:sz w:val="18"/>
          <w:szCs w:val="18"/>
        </w:rPr>
      </w:pPr>
      <w:r w:rsidRPr="00F56B05">
        <w:rPr>
          <w:rFonts w:ascii="Verdana" w:hAnsi="Verdana" w:cs="Calibri"/>
          <w:sz w:val="18"/>
          <w:szCs w:val="18"/>
        </w:rPr>
        <w:t>No. de Teléfono de Contacto: _____________________________________________</w:t>
      </w:r>
    </w:p>
    <w:p w14:paraId="0F92C485" w14:textId="66675FA5" w:rsidR="00755CFD" w:rsidRPr="00F56B05" w:rsidRDefault="00755CFD" w:rsidP="00755CFD">
      <w:pPr>
        <w:jc w:val="both"/>
        <w:rPr>
          <w:rFonts w:ascii="Verdana" w:hAnsi="Verdana" w:cstheme="minorHAnsi"/>
          <w:sz w:val="18"/>
          <w:szCs w:val="18"/>
          <w:lang w:val="es-ES_tradnl" w:eastAsia="es-CO"/>
        </w:rPr>
      </w:pPr>
      <w:r w:rsidRPr="00F56B05">
        <w:rPr>
          <w:rFonts w:ascii="Verdana" w:hAnsi="Verdana" w:cs="Calibri"/>
          <w:sz w:val="18"/>
          <w:szCs w:val="18"/>
        </w:rPr>
        <w:t>Dirección: _____________________________________________________________</w:t>
      </w:r>
    </w:p>
    <w:sectPr w:rsidR="00755CFD" w:rsidRPr="00F56B0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B248B" w14:textId="77777777" w:rsidR="008F1BE8" w:rsidRDefault="008F1BE8" w:rsidP="00AD3C72">
      <w:r>
        <w:separator/>
      </w:r>
    </w:p>
  </w:endnote>
  <w:endnote w:type="continuationSeparator" w:id="0">
    <w:p w14:paraId="1C0623B9" w14:textId="77777777" w:rsidR="008F1BE8" w:rsidRDefault="008F1BE8" w:rsidP="00AD3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4BE79" w14:textId="77777777" w:rsidR="008F1BE8" w:rsidRDefault="008F1BE8" w:rsidP="00AD3C72">
      <w:r>
        <w:separator/>
      </w:r>
    </w:p>
  </w:footnote>
  <w:footnote w:type="continuationSeparator" w:id="0">
    <w:p w14:paraId="03979538" w14:textId="77777777" w:rsidR="008F1BE8" w:rsidRDefault="008F1BE8" w:rsidP="00AD3C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5BFD"/>
    <w:multiLevelType w:val="hybridMultilevel"/>
    <w:tmpl w:val="8718263E"/>
    <w:lvl w:ilvl="0" w:tplc="24D20CAA">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AA77B9"/>
    <w:multiLevelType w:val="hybridMultilevel"/>
    <w:tmpl w:val="71FE92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6CB5021"/>
    <w:multiLevelType w:val="hybridMultilevel"/>
    <w:tmpl w:val="AB8C94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50145"/>
    <w:multiLevelType w:val="hybridMultilevel"/>
    <w:tmpl w:val="2DB024C8"/>
    <w:lvl w:ilvl="0" w:tplc="E208FB44">
      <w:start w:val="30"/>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AB271B4"/>
    <w:multiLevelType w:val="hybridMultilevel"/>
    <w:tmpl w:val="A550570A"/>
    <w:lvl w:ilvl="0" w:tplc="C86420E8">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FC74C6"/>
    <w:multiLevelType w:val="hybridMultilevel"/>
    <w:tmpl w:val="8F2057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463B88"/>
    <w:multiLevelType w:val="hybridMultilevel"/>
    <w:tmpl w:val="3DA66AB2"/>
    <w:lvl w:ilvl="0" w:tplc="3EC6A888">
      <w:start w:val="21"/>
      <w:numFmt w:val="bullet"/>
      <w:lvlText w:val="-"/>
      <w:lvlJc w:val="left"/>
      <w:pPr>
        <w:ind w:left="720" w:hanging="360"/>
      </w:pPr>
      <w:rPr>
        <w:rFonts w:ascii="Arial Narrow" w:eastAsia="Times New Roman" w:hAnsi="Arial Narrow" w:cs="Times New Roman" w:hint="default"/>
        <w:w w:val="8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872CC3"/>
    <w:multiLevelType w:val="multilevel"/>
    <w:tmpl w:val="4E16FA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8C4421"/>
    <w:multiLevelType w:val="hybridMultilevel"/>
    <w:tmpl w:val="A49C6B98"/>
    <w:lvl w:ilvl="0" w:tplc="FB548A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5370CD"/>
    <w:multiLevelType w:val="hybridMultilevel"/>
    <w:tmpl w:val="7B18CC8C"/>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91E4D2D"/>
    <w:multiLevelType w:val="multilevel"/>
    <w:tmpl w:val="B2527440"/>
    <w:lvl w:ilvl="0">
      <w:start w:val="1"/>
      <w:numFmt w:val="decimal"/>
      <w:lvlText w:val="%1."/>
      <w:lvlJc w:val="left"/>
      <w:pPr>
        <w:ind w:left="600" w:hanging="600"/>
      </w:pPr>
      <w:rPr>
        <w:rFonts w:ascii="Arial Narrow" w:eastAsia="Times New Roman" w:hAnsi="Arial Narrow" w:cs="Arial"/>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17D64C0"/>
    <w:multiLevelType w:val="hybridMultilevel"/>
    <w:tmpl w:val="9D6E3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805216"/>
    <w:multiLevelType w:val="hybridMultilevel"/>
    <w:tmpl w:val="B454A230"/>
    <w:lvl w:ilvl="0" w:tplc="E6584C96">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C0F7941"/>
    <w:multiLevelType w:val="hybridMultilevel"/>
    <w:tmpl w:val="64CC84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E967D98"/>
    <w:multiLevelType w:val="multilevel"/>
    <w:tmpl w:val="4E16FA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F1750B2"/>
    <w:multiLevelType w:val="multilevel"/>
    <w:tmpl w:val="CE1492F6"/>
    <w:lvl w:ilvl="0">
      <w:start w:val="6"/>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b/>
        <w:i w:val="0"/>
      </w:rPr>
    </w:lvl>
    <w:lvl w:ilvl="4">
      <w:start w:val="1"/>
      <w:numFmt w:val="decimal"/>
      <w:lvlText w:val="%1.%2.%3.%4.%5"/>
      <w:lvlJc w:val="left"/>
      <w:pPr>
        <w:ind w:left="720" w:hanging="72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16" w15:restartNumberingAfterBreak="0">
    <w:nsid w:val="31634E53"/>
    <w:multiLevelType w:val="multilevel"/>
    <w:tmpl w:val="4E16FA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26101CA"/>
    <w:multiLevelType w:val="hybridMultilevel"/>
    <w:tmpl w:val="06A64A2E"/>
    <w:lvl w:ilvl="0" w:tplc="5FB4129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7A2F08"/>
    <w:multiLevelType w:val="hybridMultilevel"/>
    <w:tmpl w:val="EE6061B4"/>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A575F71"/>
    <w:multiLevelType w:val="hybridMultilevel"/>
    <w:tmpl w:val="1570C4F8"/>
    <w:lvl w:ilvl="0" w:tplc="240A000F">
      <w:start w:val="1"/>
      <w:numFmt w:val="decimal"/>
      <w:lvlText w:val="%1."/>
      <w:lvlJc w:val="left"/>
      <w:pPr>
        <w:ind w:left="720" w:hanging="360"/>
      </w:p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7A6CF2"/>
    <w:multiLevelType w:val="hybridMultilevel"/>
    <w:tmpl w:val="7BEEDF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26313F6"/>
    <w:multiLevelType w:val="hybridMultilevel"/>
    <w:tmpl w:val="E83E2A10"/>
    <w:lvl w:ilvl="0" w:tplc="240A0019">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2E0A2E"/>
    <w:multiLevelType w:val="multilevel"/>
    <w:tmpl w:val="0E147114"/>
    <w:lvl w:ilvl="0">
      <w:start w:val="1"/>
      <w:numFmt w:val="decimal"/>
      <w:lvlText w:val="%1."/>
      <w:lvlJc w:val="left"/>
      <w:pPr>
        <w:ind w:left="720" w:hanging="360"/>
      </w:pPr>
      <w:rPr>
        <w:rFonts w:hint="default"/>
      </w:rPr>
    </w:lvl>
    <w:lvl w:ilvl="1">
      <w:start w:val="5"/>
      <w:numFmt w:val="decimal"/>
      <w:isLgl/>
      <w:lvlText w:val="%1.%2."/>
      <w:lvlJc w:val="left"/>
      <w:pPr>
        <w:ind w:left="799" w:hanging="360"/>
      </w:pPr>
      <w:rPr>
        <w:rFonts w:hint="default"/>
      </w:rPr>
    </w:lvl>
    <w:lvl w:ilvl="2">
      <w:start w:val="1"/>
      <w:numFmt w:val="decimal"/>
      <w:isLgl/>
      <w:lvlText w:val="%1.%2.%3."/>
      <w:lvlJc w:val="left"/>
      <w:pPr>
        <w:ind w:left="1238" w:hanging="720"/>
      </w:pPr>
      <w:rPr>
        <w:rFonts w:hint="default"/>
      </w:rPr>
    </w:lvl>
    <w:lvl w:ilvl="3">
      <w:start w:val="1"/>
      <w:numFmt w:val="decimal"/>
      <w:isLgl/>
      <w:lvlText w:val="%1.%2.%3.%4."/>
      <w:lvlJc w:val="left"/>
      <w:pPr>
        <w:ind w:left="1317" w:hanging="720"/>
      </w:pPr>
      <w:rPr>
        <w:rFonts w:hint="default"/>
      </w:rPr>
    </w:lvl>
    <w:lvl w:ilvl="4">
      <w:start w:val="1"/>
      <w:numFmt w:val="decimal"/>
      <w:isLgl/>
      <w:lvlText w:val="%1.%2.%3.%4.%5."/>
      <w:lvlJc w:val="left"/>
      <w:pPr>
        <w:ind w:left="1756" w:hanging="1080"/>
      </w:pPr>
      <w:rPr>
        <w:rFonts w:hint="default"/>
      </w:rPr>
    </w:lvl>
    <w:lvl w:ilvl="5">
      <w:start w:val="1"/>
      <w:numFmt w:val="decimal"/>
      <w:isLgl/>
      <w:lvlText w:val="%1.%2.%3.%4.%5.%6."/>
      <w:lvlJc w:val="left"/>
      <w:pPr>
        <w:ind w:left="1835" w:hanging="1080"/>
      </w:pPr>
      <w:rPr>
        <w:rFonts w:hint="default"/>
      </w:rPr>
    </w:lvl>
    <w:lvl w:ilvl="6">
      <w:start w:val="1"/>
      <w:numFmt w:val="decimal"/>
      <w:isLgl/>
      <w:lvlText w:val="%1.%2.%3.%4.%5.%6.%7."/>
      <w:lvlJc w:val="left"/>
      <w:pPr>
        <w:ind w:left="1914" w:hanging="1080"/>
      </w:pPr>
      <w:rPr>
        <w:rFonts w:hint="default"/>
      </w:rPr>
    </w:lvl>
    <w:lvl w:ilvl="7">
      <w:start w:val="1"/>
      <w:numFmt w:val="decimal"/>
      <w:isLgl/>
      <w:lvlText w:val="%1.%2.%3.%4.%5.%6.%7.%8."/>
      <w:lvlJc w:val="left"/>
      <w:pPr>
        <w:ind w:left="2353" w:hanging="1440"/>
      </w:pPr>
      <w:rPr>
        <w:rFonts w:hint="default"/>
      </w:rPr>
    </w:lvl>
    <w:lvl w:ilvl="8">
      <w:start w:val="1"/>
      <w:numFmt w:val="decimal"/>
      <w:isLgl/>
      <w:lvlText w:val="%1.%2.%3.%4.%5.%6.%7.%8.%9."/>
      <w:lvlJc w:val="left"/>
      <w:pPr>
        <w:ind w:left="2432" w:hanging="1440"/>
      </w:pPr>
      <w:rPr>
        <w:rFonts w:hint="default"/>
      </w:rPr>
    </w:lvl>
  </w:abstractNum>
  <w:abstractNum w:abstractNumId="23" w15:restartNumberingAfterBreak="0">
    <w:nsid w:val="4B704F59"/>
    <w:multiLevelType w:val="hybridMultilevel"/>
    <w:tmpl w:val="A23C7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C257EF"/>
    <w:multiLevelType w:val="hybridMultilevel"/>
    <w:tmpl w:val="71DEC8B6"/>
    <w:lvl w:ilvl="0" w:tplc="24D20CAA">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0F32F4"/>
    <w:multiLevelType w:val="hybridMultilevel"/>
    <w:tmpl w:val="928215E2"/>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0C72FF5"/>
    <w:multiLevelType w:val="hybridMultilevel"/>
    <w:tmpl w:val="B3487A0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21117BB"/>
    <w:multiLevelType w:val="hybridMultilevel"/>
    <w:tmpl w:val="40EC12FE"/>
    <w:lvl w:ilvl="0" w:tplc="F5DA6E3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AA7BDF"/>
    <w:multiLevelType w:val="hybridMultilevel"/>
    <w:tmpl w:val="C7188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B96288"/>
    <w:multiLevelType w:val="multilevel"/>
    <w:tmpl w:val="6716579C"/>
    <w:lvl w:ilvl="0">
      <w:start w:val="1"/>
      <w:numFmt w:val="decimal"/>
      <w:pStyle w:val="Ttulo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64501CA0"/>
    <w:multiLevelType w:val="hybridMultilevel"/>
    <w:tmpl w:val="40EC12FE"/>
    <w:lvl w:ilvl="0" w:tplc="F5DA6E3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CD64B2"/>
    <w:multiLevelType w:val="hybridMultilevel"/>
    <w:tmpl w:val="DB6433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7D5287B"/>
    <w:multiLevelType w:val="hybridMultilevel"/>
    <w:tmpl w:val="60E245B4"/>
    <w:lvl w:ilvl="0" w:tplc="240A0019">
      <w:start w:val="1"/>
      <w:numFmt w:val="lowerLetter"/>
      <w:lvlText w:val="%1."/>
      <w:lvlJc w:val="left"/>
      <w:pPr>
        <w:ind w:left="720" w:hanging="360"/>
      </w:pPr>
    </w:lvl>
    <w:lvl w:ilvl="1" w:tplc="58CE4274">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067C50"/>
    <w:multiLevelType w:val="hybridMultilevel"/>
    <w:tmpl w:val="AA2490E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B41705"/>
    <w:multiLevelType w:val="hybridMultilevel"/>
    <w:tmpl w:val="DE445DD2"/>
    <w:lvl w:ilvl="0" w:tplc="FFFFFFFF">
      <w:start w:val="1"/>
      <w:numFmt w:val="decimal"/>
      <w:lvlText w:val="%1."/>
      <w:lvlJc w:val="left"/>
      <w:pPr>
        <w:ind w:left="360" w:hanging="360"/>
      </w:pPr>
      <w:rPr>
        <w:b w:val="0"/>
        <w:bCs/>
      </w:rPr>
    </w:lvl>
    <w:lvl w:ilvl="1" w:tplc="FFFFFFFF">
      <w:start w:val="1"/>
      <w:numFmt w:val="decimal"/>
      <w:lvlText w:val="%2."/>
      <w:lvlJc w:val="left"/>
      <w:pPr>
        <w:ind w:left="1080" w:hanging="360"/>
      </w:pPr>
      <w:rPr>
        <w:rFonts w:hint="default"/>
        <w:b/>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A906145"/>
    <w:multiLevelType w:val="hybridMultilevel"/>
    <w:tmpl w:val="6584F0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B421621"/>
    <w:multiLevelType w:val="hybridMultilevel"/>
    <w:tmpl w:val="614AE3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B766888"/>
    <w:multiLevelType w:val="hybridMultilevel"/>
    <w:tmpl w:val="04440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9836E6"/>
    <w:multiLevelType w:val="hybridMultilevel"/>
    <w:tmpl w:val="9FA286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4317EF"/>
    <w:multiLevelType w:val="hybridMultilevel"/>
    <w:tmpl w:val="DD906F80"/>
    <w:lvl w:ilvl="0" w:tplc="18409E5E">
      <w:start w:val="1"/>
      <w:numFmt w:val="decimal"/>
      <w:lvlText w:val="%1."/>
      <w:lvlJc w:val="left"/>
      <w:pPr>
        <w:ind w:left="360" w:hanging="360"/>
      </w:pPr>
      <w:rPr>
        <w:rFonts w:hint="default"/>
        <w:b/>
        <w:bCs/>
      </w:rPr>
    </w:lvl>
    <w:lvl w:ilvl="1" w:tplc="E32A714A">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8BB7C31"/>
    <w:multiLevelType w:val="hybridMultilevel"/>
    <w:tmpl w:val="80CC8F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9B028EA"/>
    <w:multiLevelType w:val="hybridMultilevel"/>
    <w:tmpl w:val="9FC001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C023AFE"/>
    <w:multiLevelType w:val="hybridMultilevel"/>
    <w:tmpl w:val="F7EC9E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7D237B1C"/>
    <w:multiLevelType w:val="hybridMultilevel"/>
    <w:tmpl w:val="6922BC1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98090481">
    <w:abstractNumId w:val="30"/>
  </w:num>
  <w:num w:numId="2" w16cid:durableId="1603561612">
    <w:abstractNumId w:val="23"/>
  </w:num>
  <w:num w:numId="3" w16cid:durableId="820731065">
    <w:abstractNumId w:val="26"/>
  </w:num>
  <w:num w:numId="4" w16cid:durableId="1954438806">
    <w:abstractNumId w:val="17"/>
  </w:num>
  <w:num w:numId="5" w16cid:durableId="1176113993">
    <w:abstractNumId w:val="31"/>
  </w:num>
  <w:num w:numId="6" w16cid:durableId="1623800694">
    <w:abstractNumId w:val="28"/>
  </w:num>
  <w:num w:numId="7" w16cid:durableId="503591043">
    <w:abstractNumId w:val="27"/>
  </w:num>
  <w:num w:numId="8" w16cid:durableId="291441830">
    <w:abstractNumId w:val="34"/>
  </w:num>
  <w:num w:numId="9" w16cid:durableId="1535076404">
    <w:abstractNumId w:val="10"/>
  </w:num>
  <w:num w:numId="10" w16cid:durableId="1489050378">
    <w:abstractNumId w:val="16"/>
  </w:num>
  <w:num w:numId="11" w16cid:durableId="10106019">
    <w:abstractNumId w:val="14"/>
  </w:num>
  <w:num w:numId="12" w16cid:durableId="1960916150">
    <w:abstractNumId w:val="7"/>
  </w:num>
  <w:num w:numId="13" w16cid:durableId="785004026">
    <w:abstractNumId w:val="15"/>
  </w:num>
  <w:num w:numId="14" w16cid:durableId="1891381695">
    <w:abstractNumId w:val="24"/>
  </w:num>
  <w:num w:numId="15" w16cid:durableId="1669750367">
    <w:abstractNumId w:val="0"/>
  </w:num>
  <w:num w:numId="16" w16cid:durableId="505052507">
    <w:abstractNumId w:val="2"/>
  </w:num>
  <w:num w:numId="17" w16cid:durableId="1455978366">
    <w:abstractNumId w:val="38"/>
  </w:num>
  <w:num w:numId="18" w16cid:durableId="1840346377">
    <w:abstractNumId w:val="8"/>
  </w:num>
  <w:num w:numId="19" w16cid:durableId="1594166453">
    <w:abstractNumId w:val="43"/>
  </w:num>
  <w:num w:numId="20" w16cid:durableId="1749036297">
    <w:abstractNumId w:val="39"/>
  </w:num>
  <w:num w:numId="21" w16cid:durableId="2064593773">
    <w:abstractNumId w:val="13"/>
  </w:num>
  <w:num w:numId="22" w16cid:durableId="757944171">
    <w:abstractNumId w:val="25"/>
  </w:num>
  <w:num w:numId="23" w16cid:durableId="409816339">
    <w:abstractNumId w:val="36"/>
  </w:num>
  <w:num w:numId="24" w16cid:durableId="2067681312">
    <w:abstractNumId w:val="33"/>
  </w:num>
  <w:num w:numId="25" w16cid:durableId="286546458">
    <w:abstractNumId w:val="29"/>
  </w:num>
  <w:num w:numId="26" w16cid:durableId="667751212">
    <w:abstractNumId w:val="9"/>
  </w:num>
  <w:num w:numId="27" w16cid:durableId="1727341892">
    <w:abstractNumId w:val="22"/>
  </w:num>
  <w:num w:numId="28" w16cid:durableId="904995760">
    <w:abstractNumId w:val="3"/>
  </w:num>
  <w:num w:numId="29" w16cid:durableId="1636984850">
    <w:abstractNumId w:val="19"/>
  </w:num>
  <w:num w:numId="30" w16cid:durableId="962463844">
    <w:abstractNumId w:val="21"/>
  </w:num>
  <w:num w:numId="31" w16cid:durableId="345327475">
    <w:abstractNumId w:val="4"/>
  </w:num>
  <w:num w:numId="32" w16cid:durableId="1508523534">
    <w:abstractNumId w:val="35"/>
  </w:num>
  <w:num w:numId="33" w16cid:durableId="1393845152">
    <w:abstractNumId w:val="20"/>
  </w:num>
  <w:num w:numId="34" w16cid:durableId="11300113">
    <w:abstractNumId w:val="42"/>
  </w:num>
  <w:num w:numId="35" w16cid:durableId="1079791435">
    <w:abstractNumId w:val="5"/>
  </w:num>
  <w:num w:numId="36" w16cid:durableId="1175071217">
    <w:abstractNumId w:val="41"/>
  </w:num>
  <w:num w:numId="37" w16cid:durableId="1756628290">
    <w:abstractNumId w:val="37"/>
  </w:num>
  <w:num w:numId="38" w16cid:durableId="1621299915">
    <w:abstractNumId w:val="11"/>
  </w:num>
  <w:num w:numId="39" w16cid:durableId="747270933">
    <w:abstractNumId w:val="6"/>
  </w:num>
  <w:num w:numId="40" w16cid:durableId="947852978">
    <w:abstractNumId w:val="32"/>
  </w:num>
  <w:num w:numId="41" w16cid:durableId="906309057">
    <w:abstractNumId w:val="40"/>
  </w:num>
  <w:num w:numId="42" w16cid:durableId="2089887816">
    <w:abstractNumId w:val="44"/>
  </w:num>
  <w:num w:numId="43" w16cid:durableId="2135781237">
    <w:abstractNumId w:val="12"/>
  </w:num>
  <w:num w:numId="44" w16cid:durableId="784350236">
    <w:abstractNumId w:val="18"/>
  </w:num>
  <w:num w:numId="45" w16cid:durableId="563638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191"/>
    <w:rsid w:val="000067F9"/>
    <w:rsid w:val="00012D07"/>
    <w:rsid w:val="00030449"/>
    <w:rsid w:val="00072AE8"/>
    <w:rsid w:val="000C4252"/>
    <w:rsid w:val="0011692F"/>
    <w:rsid w:val="00140676"/>
    <w:rsid w:val="00157741"/>
    <w:rsid w:val="00187F4E"/>
    <w:rsid w:val="001958E0"/>
    <w:rsid w:val="001D1D0A"/>
    <w:rsid w:val="001D2FF9"/>
    <w:rsid w:val="001E3A60"/>
    <w:rsid w:val="001F351B"/>
    <w:rsid w:val="001F442E"/>
    <w:rsid w:val="001F5777"/>
    <w:rsid w:val="00234EF7"/>
    <w:rsid w:val="002526F1"/>
    <w:rsid w:val="002703B3"/>
    <w:rsid w:val="00282594"/>
    <w:rsid w:val="002856F5"/>
    <w:rsid w:val="002A260B"/>
    <w:rsid w:val="002D469F"/>
    <w:rsid w:val="00350911"/>
    <w:rsid w:val="003533AE"/>
    <w:rsid w:val="003626BA"/>
    <w:rsid w:val="0036696E"/>
    <w:rsid w:val="003801D8"/>
    <w:rsid w:val="0039551B"/>
    <w:rsid w:val="0044076E"/>
    <w:rsid w:val="00446111"/>
    <w:rsid w:val="0046601A"/>
    <w:rsid w:val="00493C12"/>
    <w:rsid w:val="004D125F"/>
    <w:rsid w:val="004E6AD1"/>
    <w:rsid w:val="004F3D07"/>
    <w:rsid w:val="00527259"/>
    <w:rsid w:val="00534F7C"/>
    <w:rsid w:val="0053662E"/>
    <w:rsid w:val="0054228D"/>
    <w:rsid w:val="00572053"/>
    <w:rsid w:val="00583624"/>
    <w:rsid w:val="005B1F96"/>
    <w:rsid w:val="005B4156"/>
    <w:rsid w:val="005C00CA"/>
    <w:rsid w:val="005C64B4"/>
    <w:rsid w:val="005E7A62"/>
    <w:rsid w:val="005F2795"/>
    <w:rsid w:val="006062D8"/>
    <w:rsid w:val="00610FC5"/>
    <w:rsid w:val="00651C20"/>
    <w:rsid w:val="00755CFD"/>
    <w:rsid w:val="00794648"/>
    <w:rsid w:val="007E04BD"/>
    <w:rsid w:val="00816D45"/>
    <w:rsid w:val="0081742D"/>
    <w:rsid w:val="008210B1"/>
    <w:rsid w:val="00825326"/>
    <w:rsid w:val="00871DD7"/>
    <w:rsid w:val="00886920"/>
    <w:rsid w:val="008B3A09"/>
    <w:rsid w:val="008E0227"/>
    <w:rsid w:val="008F1BE8"/>
    <w:rsid w:val="0090559C"/>
    <w:rsid w:val="009961F5"/>
    <w:rsid w:val="009A66EB"/>
    <w:rsid w:val="009B2877"/>
    <w:rsid w:val="009E4FAD"/>
    <w:rsid w:val="009F00B4"/>
    <w:rsid w:val="009F2A15"/>
    <w:rsid w:val="00A15431"/>
    <w:rsid w:val="00A156BC"/>
    <w:rsid w:val="00A22E38"/>
    <w:rsid w:val="00A347AB"/>
    <w:rsid w:val="00A352A2"/>
    <w:rsid w:val="00A44D23"/>
    <w:rsid w:val="00A954DF"/>
    <w:rsid w:val="00AB0777"/>
    <w:rsid w:val="00AD3C72"/>
    <w:rsid w:val="00B1105F"/>
    <w:rsid w:val="00B16631"/>
    <w:rsid w:val="00B225A9"/>
    <w:rsid w:val="00B23227"/>
    <w:rsid w:val="00B2443E"/>
    <w:rsid w:val="00B339FF"/>
    <w:rsid w:val="00B45ADF"/>
    <w:rsid w:val="00B501E4"/>
    <w:rsid w:val="00B822BE"/>
    <w:rsid w:val="00B91094"/>
    <w:rsid w:val="00C030CE"/>
    <w:rsid w:val="00C31C7F"/>
    <w:rsid w:val="00C548FB"/>
    <w:rsid w:val="00C57A0B"/>
    <w:rsid w:val="00C608DE"/>
    <w:rsid w:val="00C62601"/>
    <w:rsid w:val="00CD2EEE"/>
    <w:rsid w:val="00CE3F3F"/>
    <w:rsid w:val="00D61949"/>
    <w:rsid w:val="00D736A9"/>
    <w:rsid w:val="00D81F10"/>
    <w:rsid w:val="00D90AD9"/>
    <w:rsid w:val="00DA32A7"/>
    <w:rsid w:val="00DB5C2D"/>
    <w:rsid w:val="00DE42B0"/>
    <w:rsid w:val="00E04191"/>
    <w:rsid w:val="00E2086E"/>
    <w:rsid w:val="00E604E1"/>
    <w:rsid w:val="00E67DBA"/>
    <w:rsid w:val="00E9467D"/>
    <w:rsid w:val="00E96996"/>
    <w:rsid w:val="00EA1772"/>
    <w:rsid w:val="00EA3639"/>
    <w:rsid w:val="00EA3F96"/>
    <w:rsid w:val="00EA6130"/>
    <w:rsid w:val="00EC3C34"/>
    <w:rsid w:val="00EE0629"/>
    <w:rsid w:val="00EF2E3D"/>
    <w:rsid w:val="00EF6607"/>
    <w:rsid w:val="00F00387"/>
    <w:rsid w:val="00F0681C"/>
    <w:rsid w:val="00F27F3D"/>
    <w:rsid w:val="00F56B05"/>
    <w:rsid w:val="00F56ECA"/>
    <w:rsid w:val="00F6470E"/>
    <w:rsid w:val="00FA0E94"/>
    <w:rsid w:val="00FD0EDA"/>
    <w:rsid w:val="00FE4822"/>
    <w:rsid w:val="00FF6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B349"/>
  <w15:chartTrackingRefBased/>
  <w15:docId w15:val="{26EA2782-4476-453C-A2E9-C028BB3E5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191"/>
    <w:pPr>
      <w:spacing w:after="0" w:line="240" w:lineRule="auto"/>
    </w:pPr>
    <w:rPr>
      <w:rFonts w:ascii="Times New Roman" w:eastAsia="Times New Roman" w:hAnsi="Times New Roman" w:cs="Times New Roman"/>
      <w:kern w:val="0"/>
      <w:sz w:val="20"/>
      <w:szCs w:val="20"/>
      <w:lang w:eastAsia="es-MX"/>
      <w14:ligatures w14:val="none"/>
    </w:rPr>
  </w:style>
  <w:style w:type="paragraph" w:styleId="Ttulo1">
    <w:name w:val="heading 1"/>
    <w:basedOn w:val="Normal"/>
    <w:next w:val="Normal"/>
    <w:link w:val="Ttulo1Car"/>
    <w:uiPriority w:val="99"/>
    <w:qFormat/>
    <w:rsid w:val="00E04191"/>
    <w:pPr>
      <w:keepNext/>
      <w:keepLines/>
      <w:numPr>
        <w:numId w:val="1"/>
      </w:numPr>
      <w:jc w:val="both"/>
      <w:outlineLvl w:val="0"/>
    </w:pPr>
    <w:rPr>
      <w:rFonts w:ascii="Arial Narrow" w:hAnsi="Arial Narrow"/>
      <w:b/>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E04191"/>
    <w:rPr>
      <w:rFonts w:ascii="Arial Narrow" w:eastAsia="Times New Roman" w:hAnsi="Arial Narrow" w:cs="Times New Roman"/>
      <w:b/>
      <w:kern w:val="0"/>
      <w:lang w:val="x-none" w:eastAsia="es-MX"/>
      <w14:ligatures w14:val="none"/>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Foot,列"/>
    <w:basedOn w:val="Normal"/>
    <w:link w:val="PrrafodelistaCar"/>
    <w:uiPriority w:val="34"/>
    <w:qFormat/>
    <w:rsid w:val="00E04191"/>
    <w:pPr>
      <w:ind w:left="708"/>
    </w:pPr>
    <w:rPr>
      <w:rFonts w:ascii="Arial" w:hAnsi="Arial"/>
      <w:sz w:val="22"/>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E04191"/>
    <w:rPr>
      <w:rFonts w:ascii="Arial" w:eastAsia="Times New Roman" w:hAnsi="Arial" w:cs="Times New Roman"/>
      <w:kern w:val="0"/>
      <w:szCs w:val="20"/>
      <w:lang w:val="es-ES" w:eastAsia="es-ES"/>
      <w14:ligatures w14:val="none"/>
    </w:rPr>
  </w:style>
  <w:style w:type="character" w:styleId="Refdecomentario">
    <w:name w:val="annotation reference"/>
    <w:basedOn w:val="Fuentedeprrafopredeter"/>
    <w:semiHidden/>
    <w:unhideWhenUsed/>
    <w:rsid w:val="00EF2E3D"/>
    <w:rPr>
      <w:sz w:val="16"/>
      <w:szCs w:val="16"/>
    </w:rPr>
  </w:style>
  <w:style w:type="paragraph" w:styleId="Textocomentario">
    <w:name w:val="annotation text"/>
    <w:basedOn w:val="Normal"/>
    <w:link w:val="TextocomentarioCar"/>
    <w:unhideWhenUsed/>
    <w:rsid w:val="00EF2E3D"/>
  </w:style>
  <w:style w:type="character" w:customStyle="1" w:styleId="TextocomentarioCar">
    <w:name w:val="Texto comentario Car"/>
    <w:basedOn w:val="Fuentedeprrafopredeter"/>
    <w:link w:val="Textocomentario"/>
    <w:rsid w:val="00EF2E3D"/>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semiHidden/>
    <w:unhideWhenUsed/>
    <w:rsid w:val="00EF2E3D"/>
    <w:rPr>
      <w:b/>
      <w:bCs/>
    </w:rPr>
  </w:style>
  <w:style w:type="character" w:customStyle="1" w:styleId="AsuntodelcomentarioCar">
    <w:name w:val="Asunto del comentario Car"/>
    <w:basedOn w:val="TextocomentarioCar"/>
    <w:link w:val="Asuntodelcomentario"/>
    <w:uiPriority w:val="99"/>
    <w:semiHidden/>
    <w:rsid w:val="00EF2E3D"/>
    <w:rPr>
      <w:rFonts w:ascii="Times New Roman" w:eastAsia="Times New Roman" w:hAnsi="Times New Roman" w:cs="Times New Roman"/>
      <w:b/>
      <w:bCs/>
      <w:kern w:val="0"/>
      <w:sz w:val="20"/>
      <w:szCs w:val="20"/>
      <w:lang w:eastAsia="es-MX"/>
      <w14:ligatures w14:val="none"/>
    </w:rPr>
  </w:style>
  <w:style w:type="paragraph" w:styleId="Revisin">
    <w:name w:val="Revision"/>
    <w:hidden/>
    <w:uiPriority w:val="99"/>
    <w:semiHidden/>
    <w:rsid w:val="00EF2E3D"/>
    <w:pPr>
      <w:spacing w:after="0" w:line="240" w:lineRule="auto"/>
    </w:pPr>
    <w:rPr>
      <w:rFonts w:ascii="Times New Roman" w:eastAsia="Times New Roman" w:hAnsi="Times New Roman" w:cs="Times New Roman"/>
      <w:kern w:val="0"/>
      <w:sz w:val="20"/>
      <w:szCs w:val="20"/>
      <w:lang w:eastAsia="es-MX"/>
      <w14:ligatures w14: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AD3C72"/>
    <w:rPr>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AD3C72"/>
    <w:rPr>
      <w:rFonts w:ascii="Times New Roman" w:eastAsia="Times New Roman" w:hAnsi="Times New Roman" w:cs="Times New Roman"/>
      <w:kern w:val="0"/>
      <w:sz w:val="20"/>
      <w:szCs w:val="20"/>
      <w:lang w:val="x-none" w:eastAsia="es-MX"/>
      <w14:ligatures w14:val="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AD3C72"/>
    <w:rPr>
      <w:vertAlign w:val="superscript"/>
    </w:rPr>
  </w:style>
  <w:style w:type="paragraph" w:customStyle="1" w:styleId="Default">
    <w:name w:val="Default"/>
    <w:link w:val="DefaultCar"/>
    <w:qFormat/>
    <w:rsid w:val="00A347AB"/>
    <w:pPr>
      <w:autoSpaceDE w:val="0"/>
      <w:autoSpaceDN w:val="0"/>
      <w:adjustRightInd w:val="0"/>
      <w:spacing w:after="0" w:line="240" w:lineRule="auto"/>
    </w:pPr>
    <w:rPr>
      <w:rFonts w:ascii="Arial" w:eastAsia="Calibri" w:hAnsi="Arial" w:cs="Arial"/>
      <w:color w:val="000000"/>
      <w:kern w:val="0"/>
      <w:sz w:val="24"/>
      <w:szCs w:val="24"/>
      <w14:ligatures w14:val="none"/>
    </w:rPr>
  </w:style>
  <w:style w:type="table" w:styleId="Tablaconcuadrcula">
    <w:name w:val="Table Grid"/>
    <w:basedOn w:val="Tablanormal"/>
    <w:uiPriority w:val="39"/>
    <w:rsid w:val="00A347A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A347AB"/>
    <w:rPr>
      <w:rFonts w:ascii="Arial" w:eastAsia="Calibri" w:hAnsi="Arial" w:cs="Arial"/>
      <w:color w:val="000000"/>
      <w:kern w:val="0"/>
      <w:sz w:val="24"/>
      <w:szCs w:val="24"/>
      <w14:ligatures w14:val="none"/>
    </w:rPr>
  </w:style>
  <w:style w:type="character" w:styleId="Hipervnculo">
    <w:name w:val="Hyperlink"/>
    <w:basedOn w:val="Fuentedeprrafopredeter"/>
    <w:uiPriority w:val="99"/>
    <w:unhideWhenUsed/>
    <w:rsid w:val="00072AE8"/>
    <w:rPr>
      <w:color w:val="0563C1" w:themeColor="hyperlink"/>
      <w:u w:val="single"/>
    </w:rPr>
  </w:style>
  <w:style w:type="character" w:customStyle="1" w:styleId="Mencinsinresolver1">
    <w:name w:val="Mención sin resolver1"/>
    <w:basedOn w:val="Fuentedeprrafopredeter"/>
    <w:uiPriority w:val="99"/>
    <w:semiHidden/>
    <w:unhideWhenUsed/>
    <w:rsid w:val="00072A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948844">
      <w:bodyDiv w:val="1"/>
      <w:marLeft w:val="0"/>
      <w:marRight w:val="0"/>
      <w:marTop w:val="0"/>
      <w:marBottom w:val="0"/>
      <w:divBdr>
        <w:top w:val="none" w:sz="0" w:space="0" w:color="auto"/>
        <w:left w:val="none" w:sz="0" w:space="0" w:color="auto"/>
        <w:bottom w:val="none" w:sz="0" w:space="0" w:color="auto"/>
        <w:right w:val="none" w:sz="0" w:space="0" w:color="auto"/>
      </w:divBdr>
    </w:div>
    <w:div w:id="1791851678">
      <w:bodyDiv w:val="1"/>
      <w:marLeft w:val="0"/>
      <w:marRight w:val="0"/>
      <w:marTop w:val="0"/>
      <w:marBottom w:val="0"/>
      <w:divBdr>
        <w:top w:val="none" w:sz="0" w:space="0" w:color="auto"/>
        <w:left w:val="none" w:sz="0" w:space="0" w:color="auto"/>
        <w:bottom w:val="none" w:sz="0" w:space="0" w:color="auto"/>
        <w:right w:val="none" w:sz="0" w:space="0" w:color="auto"/>
      </w:divBdr>
    </w:div>
    <w:div w:id="193350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16</Pages>
  <Words>8322</Words>
  <Characters>45777</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Fabian Benitez Vanegas</dc:creator>
  <cp:keywords/>
  <dc:description/>
  <cp:lastModifiedBy>Jenniffer Valencia Hernández</cp:lastModifiedBy>
  <cp:revision>38</cp:revision>
  <dcterms:created xsi:type="dcterms:W3CDTF">2025-03-06T20:27:00Z</dcterms:created>
  <dcterms:modified xsi:type="dcterms:W3CDTF">2026-10-13T17:17:00Z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2025-01-28T17:12:24Z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f79bba6d-00ef-40af-835d-9f166748dd70</vt:lpwstr>
  </property>
  <property fmtid="{D5CDD505-2E9C-101B-9397-08002B2CF9AE}" pid="8" name="MSIP_Label_defa4170-0d19-0005-0004-bc88714345d2_ContentBits">
    <vt:lpwstr>0</vt:lpwstr>
  </property>
</Properties>
</file>