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7ACE3D" w14:textId="66FF2142" w:rsidR="0077727E" w:rsidRPr="00CF7B39" w:rsidRDefault="0077727E" w:rsidP="0077727E">
      <w:pPr>
        <w:jc w:val="center"/>
        <w:rPr>
          <w:rFonts w:ascii="Arial" w:hAnsi="Arial" w:cs="Arial"/>
          <w:b/>
          <w:sz w:val="20"/>
          <w:szCs w:val="20"/>
        </w:rPr>
      </w:pPr>
      <w:r w:rsidRPr="00CF7B39">
        <w:rPr>
          <w:rFonts w:ascii="Arial" w:hAnsi="Arial" w:cs="Arial"/>
          <w:b/>
          <w:sz w:val="20"/>
          <w:szCs w:val="20"/>
        </w:rPr>
        <w:t>MATRIZ 3</w:t>
      </w:r>
      <w:r w:rsidR="00136C78" w:rsidRPr="00CF7B39">
        <w:rPr>
          <w:rFonts w:ascii="Arial" w:hAnsi="Arial" w:cs="Arial"/>
          <w:b/>
          <w:sz w:val="20"/>
          <w:szCs w:val="20"/>
        </w:rPr>
        <w:t xml:space="preserve"> - </w:t>
      </w:r>
      <w:r w:rsidRPr="00CF7B39">
        <w:rPr>
          <w:rFonts w:ascii="Arial" w:hAnsi="Arial" w:cs="Arial"/>
          <w:b/>
          <w:sz w:val="20"/>
          <w:szCs w:val="20"/>
        </w:rPr>
        <w:t>RIESGOS</w:t>
      </w:r>
    </w:p>
    <w:p w14:paraId="09226901" w14:textId="77777777" w:rsidR="0058222E" w:rsidRPr="00CF7B39" w:rsidRDefault="0058222E" w:rsidP="007C702A">
      <w:pPr>
        <w:rPr>
          <w:rFonts w:ascii="Arial" w:hAnsi="Arial" w:cs="Arial"/>
          <w:sz w:val="20"/>
          <w:szCs w:val="20"/>
          <w:lang w:val="es-ES_tradnl" w:eastAsia="es-CO"/>
        </w:rPr>
      </w:pPr>
    </w:p>
    <w:p w14:paraId="0822FEEB" w14:textId="1CF9A92A" w:rsidR="00D70D7B" w:rsidRPr="00CF7B39" w:rsidRDefault="00D70D7B" w:rsidP="2292D343">
      <w:pPr>
        <w:rPr>
          <w:rFonts w:ascii="Arial" w:hAnsi="Arial" w:cs="Arial"/>
          <w:sz w:val="20"/>
          <w:szCs w:val="20"/>
          <w:lang w:val="es-ES" w:eastAsia="es-CO"/>
        </w:rPr>
      </w:pPr>
      <w:r w:rsidRPr="2292D343">
        <w:rPr>
          <w:rFonts w:ascii="Arial" w:hAnsi="Arial" w:cs="Arial"/>
          <w:sz w:val="20"/>
          <w:szCs w:val="20"/>
          <w:lang w:val="es-ES" w:eastAsia="es-CO"/>
        </w:rPr>
        <w:t xml:space="preserve">Para el presente </w:t>
      </w:r>
      <w:r w:rsidR="00C61BDB" w:rsidRPr="2292D343">
        <w:rPr>
          <w:rFonts w:ascii="Arial" w:hAnsi="Arial" w:cs="Arial"/>
          <w:sz w:val="20"/>
          <w:szCs w:val="20"/>
          <w:lang w:val="es-ES" w:eastAsia="es-CO"/>
        </w:rPr>
        <w:t xml:space="preserve">procedimiento </w:t>
      </w:r>
      <w:r w:rsidRPr="2292D343">
        <w:rPr>
          <w:rFonts w:ascii="Arial" w:hAnsi="Arial" w:cs="Arial"/>
          <w:sz w:val="20"/>
          <w:szCs w:val="20"/>
          <w:lang w:val="es-ES" w:eastAsia="es-CO"/>
        </w:rPr>
        <w:t xml:space="preserve">contractual, en atención </w:t>
      </w:r>
      <w:r w:rsidR="00B81B1F" w:rsidRPr="2292D343">
        <w:rPr>
          <w:rFonts w:ascii="Arial" w:hAnsi="Arial" w:cs="Arial"/>
          <w:sz w:val="20"/>
          <w:szCs w:val="20"/>
          <w:lang w:val="es-ES" w:eastAsia="es-CO"/>
        </w:rPr>
        <w:t>a la</w:t>
      </w:r>
      <w:r w:rsidRPr="2292D343">
        <w:rPr>
          <w:rFonts w:ascii="Arial" w:hAnsi="Arial" w:cs="Arial"/>
          <w:sz w:val="20"/>
          <w:szCs w:val="20"/>
          <w:lang w:val="es-ES" w:eastAsia="es-CO"/>
        </w:rPr>
        <w:t xml:space="preserve"> Ley 1150 de 2007 y los artículos 2.2.1.1.1.3.1 y 2.2.1.1.1.6.</w:t>
      </w:r>
      <w:r w:rsidR="00B81B1F" w:rsidRPr="2292D343">
        <w:rPr>
          <w:rFonts w:ascii="Arial" w:hAnsi="Arial" w:cs="Arial"/>
          <w:sz w:val="20"/>
          <w:szCs w:val="20"/>
          <w:lang w:val="es-ES" w:eastAsia="es-CO"/>
        </w:rPr>
        <w:t>3. del</w:t>
      </w:r>
      <w:r w:rsidRPr="2292D343">
        <w:rPr>
          <w:rFonts w:ascii="Arial" w:hAnsi="Arial" w:cs="Arial"/>
          <w:sz w:val="20"/>
          <w:szCs w:val="20"/>
          <w:lang w:val="es-ES" w:eastAsia="es-CO"/>
        </w:rPr>
        <w:t xml:space="preserve"> Decreto </w:t>
      </w:r>
      <w:r w:rsidR="00B81B1F" w:rsidRPr="2292D343">
        <w:rPr>
          <w:rFonts w:ascii="Arial" w:hAnsi="Arial" w:cs="Arial"/>
          <w:sz w:val="20"/>
          <w:szCs w:val="20"/>
          <w:lang w:val="es-ES" w:eastAsia="es-CO"/>
        </w:rPr>
        <w:t>1082 de</w:t>
      </w:r>
      <w:r w:rsidR="006E6D9B" w:rsidRPr="2292D343">
        <w:rPr>
          <w:rFonts w:ascii="Arial" w:hAnsi="Arial" w:cs="Arial"/>
          <w:sz w:val="20"/>
          <w:szCs w:val="20"/>
          <w:lang w:val="es-ES" w:eastAsia="es-CO"/>
        </w:rPr>
        <w:t xml:space="preserve"> 2015, entiéndase por R</w:t>
      </w:r>
      <w:r w:rsidRPr="2292D343">
        <w:rPr>
          <w:rFonts w:ascii="Arial" w:hAnsi="Arial" w:cs="Arial"/>
          <w:sz w:val="20"/>
          <w:szCs w:val="20"/>
          <w:lang w:val="es-ES" w:eastAsia="es-CO"/>
        </w:rPr>
        <w:t>iesgo</w:t>
      </w:r>
      <w:r w:rsidR="006E6D9B" w:rsidRPr="2292D343">
        <w:rPr>
          <w:rFonts w:ascii="Arial" w:hAnsi="Arial" w:cs="Arial"/>
          <w:sz w:val="20"/>
          <w:szCs w:val="20"/>
          <w:lang w:val="es-ES" w:eastAsia="es-CO"/>
        </w:rPr>
        <w:t xml:space="preserve"> </w:t>
      </w:r>
      <w:r w:rsidRPr="2292D343">
        <w:rPr>
          <w:rFonts w:ascii="Arial" w:hAnsi="Arial" w:cs="Arial"/>
          <w:sz w:val="20"/>
          <w:szCs w:val="20"/>
          <w:lang w:val="es-ES" w:eastAsia="es-CO"/>
        </w:rPr>
        <w:t xml:space="preserve">la probabilidad de ocurrencia de eventos aleatorios que afecten el desarrollo del mismo, generando una variación sobre el resultado esperado, tanto en relación con los costos </w:t>
      </w:r>
      <w:r w:rsidR="00B81B1F" w:rsidRPr="2292D343">
        <w:rPr>
          <w:rFonts w:ascii="Arial" w:hAnsi="Arial" w:cs="Arial"/>
          <w:sz w:val="20"/>
          <w:szCs w:val="20"/>
          <w:lang w:val="es-ES" w:eastAsia="es-CO"/>
        </w:rPr>
        <w:t>como con</w:t>
      </w:r>
      <w:r w:rsidRPr="2292D343">
        <w:rPr>
          <w:rFonts w:ascii="Arial" w:hAnsi="Arial" w:cs="Arial"/>
          <w:sz w:val="20"/>
          <w:szCs w:val="20"/>
          <w:lang w:val="es-ES" w:eastAsia="es-CO"/>
        </w:rPr>
        <w:t xml:space="preserve"> las actividades a desarrollar en la ejecución contractual.</w:t>
      </w:r>
    </w:p>
    <w:p w14:paraId="419A2FA6" w14:textId="77777777" w:rsidR="00B81B1F" w:rsidRPr="00CF7B39" w:rsidRDefault="00B81B1F" w:rsidP="007C702A">
      <w:pPr>
        <w:rPr>
          <w:rFonts w:ascii="Arial" w:hAnsi="Arial" w:cs="Arial"/>
          <w:sz w:val="20"/>
          <w:szCs w:val="20"/>
          <w:lang w:val="es-ES_tradnl" w:eastAsia="es-CO"/>
        </w:rPr>
      </w:pPr>
    </w:p>
    <w:p w14:paraId="5322C892" w14:textId="1551DA2F" w:rsidR="00D70D7B" w:rsidRPr="00CF7B39" w:rsidRDefault="00D70D7B" w:rsidP="007C702A">
      <w:pPr>
        <w:rPr>
          <w:rFonts w:ascii="Arial" w:hAnsi="Arial" w:cs="Arial"/>
          <w:sz w:val="20"/>
          <w:szCs w:val="20"/>
          <w:lang w:val="es-ES_tradnl" w:eastAsia="es-CO"/>
        </w:rPr>
      </w:pPr>
      <w:r w:rsidRPr="00CF7B39">
        <w:rPr>
          <w:rFonts w:ascii="Arial" w:hAnsi="Arial" w:cs="Arial"/>
          <w:sz w:val="20"/>
          <w:szCs w:val="20"/>
          <w:lang w:val="es-ES_tradnl" w:eastAsia="es-CO"/>
        </w:rPr>
        <w:t>Corresponderá al contratista seleccionado la asunción de</w:t>
      </w:r>
      <w:r w:rsidR="006E6D9B" w:rsidRPr="00CF7B39">
        <w:rPr>
          <w:rFonts w:ascii="Arial" w:hAnsi="Arial" w:cs="Arial"/>
          <w:sz w:val="20"/>
          <w:szCs w:val="20"/>
          <w:lang w:val="es-ES_tradnl" w:eastAsia="es-CO"/>
        </w:rPr>
        <w:t xml:space="preserve">l </w:t>
      </w:r>
      <w:r w:rsidR="00D5252D">
        <w:rPr>
          <w:rFonts w:ascii="Arial" w:hAnsi="Arial" w:cs="Arial"/>
          <w:sz w:val="20"/>
          <w:szCs w:val="20"/>
          <w:lang w:val="es-ES_tradnl" w:eastAsia="es-CO"/>
        </w:rPr>
        <w:t>R</w:t>
      </w:r>
      <w:r w:rsidRPr="00CF7B39">
        <w:rPr>
          <w:rFonts w:ascii="Arial" w:hAnsi="Arial" w:cs="Arial"/>
          <w:sz w:val="20"/>
          <w:szCs w:val="20"/>
          <w:lang w:val="es-ES_tradnl" w:eastAsia="es-CO"/>
        </w:rPr>
        <w:t xml:space="preserve">iesgo previsible propio de este tipo de contratación asumiendo su costo, siempre que el mismo no se encuentre expresamente a cargo de la </w:t>
      </w:r>
      <w:r w:rsidR="00D5252D">
        <w:rPr>
          <w:rFonts w:ascii="Arial" w:hAnsi="Arial" w:cs="Arial"/>
          <w:sz w:val="20"/>
          <w:szCs w:val="20"/>
          <w:lang w:val="es-ES_tradnl" w:eastAsia="es-CO"/>
        </w:rPr>
        <w:t>e</w:t>
      </w:r>
      <w:r w:rsidRPr="00CF7B39">
        <w:rPr>
          <w:rFonts w:ascii="Arial" w:hAnsi="Arial" w:cs="Arial"/>
          <w:sz w:val="20"/>
          <w:szCs w:val="20"/>
          <w:lang w:val="es-ES_tradnl" w:eastAsia="es-CO"/>
        </w:rPr>
        <w:t xml:space="preserve">ntidad en el contrato. </w:t>
      </w:r>
    </w:p>
    <w:p w14:paraId="78757E00" w14:textId="77777777" w:rsidR="00B81B1F" w:rsidRPr="00CF7B39" w:rsidRDefault="00B81B1F" w:rsidP="007C702A">
      <w:pPr>
        <w:rPr>
          <w:rFonts w:ascii="Arial" w:hAnsi="Arial" w:cs="Arial"/>
          <w:sz w:val="20"/>
          <w:szCs w:val="20"/>
          <w:lang w:val="es-ES_tradnl" w:eastAsia="es-CO"/>
        </w:rPr>
      </w:pPr>
    </w:p>
    <w:p w14:paraId="2E7008F5" w14:textId="14484365" w:rsidR="00545461" w:rsidRPr="00CF7B39" w:rsidRDefault="006E6D9B" w:rsidP="007C702A">
      <w:pPr>
        <w:rPr>
          <w:rFonts w:ascii="Arial" w:hAnsi="Arial" w:cs="Arial"/>
          <w:sz w:val="20"/>
          <w:szCs w:val="20"/>
          <w:lang w:val="es-ES_tradnl" w:eastAsia="es-CO"/>
        </w:rPr>
      </w:pPr>
      <w:r w:rsidRPr="00CF7B39">
        <w:rPr>
          <w:rFonts w:ascii="Arial" w:hAnsi="Arial" w:cs="Arial"/>
          <w:sz w:val="20"/>
          <w:szCs w:val="20"/>
          <w:lang w:val="es-ES_tradnl" w:eastAsia="es-CO"/>
        </w:rPr>
        <w:t xml:space="preserve">De acuerdo con </w:t>
      </w:r>
      <w:r w:rsidR="00C61BDB" w:rsidRPr="00CF7B39">
        <w:rPr>
          <w:rFonts w:ascii="Arial" w:hAnsi="Arial" w:cs="Arial"/>
          <w:sz w:val="20"/>
          <w:szCs w:val="20"/>
          <w:lang w:val="es-ES_tradnl" w:eastAsia="es-CO"/>
        </w:rPr>
        <w:t xml:space="preserve">procedimiento </w:t>
      </w:r>
      <w:r w:rsidR="00545461" w:rsidRPr="00CF7B39">
        <w:rPr>
          <w:rFonts w:ascii="Arial" w:hAnsi="Arial" w:cs="Arial"/>
          <w:sz w:val="20"/>
          <w:szCs w:val="20"/>
          <w:lang w:val="es-ES_tradnl" w:eastAsia="es-CO"/>
        </w:rPr>
        <w:t xml:space="preserve">de la referencia, nos permitimos establecer la tipificación, estimación y asignación de los riesgos previsibles que puedan afectar el presente </w:t>
      </w:r>
      <w:r w:rsidR="00C61BDB" w:rsidRPr="00CF7B39">
        <w:rPr>
          <w:rFonts w:ascii="Arial" w:hAnsi="Arial" w:cs="Arial"/>
          <w:sz w:val="20"/>
          <w:szCs w:val="20"/>
          <w:lang w:val="es-ES_tradnl" w:eastAsia="es-CO"/>
        </w:rPr>
        <w:t>procedimiento</w:t>
      </w:r>
      <w:r w:rsidR="00545461" w:rsidRPr="00CF7B39">
        <w:rPr>
          <w:rFonts w:ascii="Arial" w:hAnsi="Arial" w:cs="Arial"/>
          <w:sz w:val="20"/>
          <w:szCs w:val="20"/>
          <w:lang w:val="es-ES_tradnl" w:eastAsia="es-CO"/>
        </w:rPr>
        <w:t>.</w:t>
      </w:r>
    </w:p>
    <w:p w14:paraId="77031AF6" w14:textId="250AF235" w:rsidR="0058222E" w:rsidRPr="00CF7B39" w:rsidRDefault="0058222E" w:rsidP="007C702A">
      <w:pPr>
        <w:rPr>
          <w:rFonts w:ascii="Arial" w:hAnsi="Arial" w:cs="Arial"/>
          <w:sz w:val="20"/>
          <w:szCs w:val="20"/>
          <w:lang w:val="es-ES_tradnl" w:eastAsia="es-CO"/>
        </w:rPr>
      </w:pPr>
    </w:p>
    <w:p w14:paraId="2FFAB3E5" w14:textId="347B1792" w:rsidR="006E6D9B" w:rsidRPr="00CF7B39" w:rsidRDefault="006E6D9B" w:rsidP="007C702A">
      <w:pPr>
        <w:rPr>
          <w:rFonts w:ascii="Arial" w:hAnsi="Arial" w:cs="Arial"/>
          <w:sz w:val="20"/>
          <w:szCs w:val="20"/>
          <w:highlight w:val="lightGray"/>
          <w:lang w:val="es-ES_tradnl" w:eastAsia="es-CO"/>
        </w:rPr>
      </w:pPr>
      <w:r w:rsidRPr="00CF7B39">
        <w:rPr>
          <w:rFonts w:ascii="Arial" w:hAnsi="Arial" w:cs="Arial"/>
          <w:sz w:val="20"/>
          <w:szCs w:val="20"/>
          <w:highlight w:val="lightGray"/>
          <w:lang w:val="es-ES_tradnl" w:eastAsia="es-CO"/>
        </w:rPr>
        <w:t xml:space="preserve">[La </w:t>
      </w:r>
      <w:r w:rsidR="00D5252D">
        <w:rPr>
          <w:rFonts w:ascii="Arial" w:hAnsi="Arial" w:cs="Arial"/>
          <w:sz w:val="20"/>
          <w:szCs w:val="20"/>
          <w:highlight w:val="lightGray"/>
          <w:lang w:val="es-ES_tradnl" w:eastAsia="es-CO"/>
        </w:rPr>
        <w:t>e</w:t>
      </w:r>
      <w:r w:rsidRPr="00CF7B39">
        <w:rPr>
          <w:rFonts w:ascii="Arial" w:hAnsi="Arial" w:cs="Arial"/>
          <w:sz w:val="20"/>
          <w:szCs w:val="20"/>
          <w:highlight w:val="lightGray"/>
          <w:lang w:val="es-ES_tradnl" w:eastAsia="es-CO"/>
        </w:rPr>
        <w:t xml:space="preserve">ntidad debe diligenciar la Matriz teniendo en cuenta la naturaleza del </w:t>
      </w:r>
      <w:r w:rsidR="00D5252D">
        <w:rPr>
          <w:rFonts w:ascii="Arial" w:hAnsi="Arial" w:cs="Arial"/>
          <w:sz w:val="20"/>
          <w:szCs w:val="20"/>
          <w:highlight w:val="lightGray"/>
          <w:lang w:val="es-ES_tradnl" w:eastAsia="es-CO"/>
        </w:rPr>
        <w:t>c</w:t>
      </w:r>
      <w:r w:rsidRPr="00CF7B39">
        <w:rPr>
          <w:rFonts w:ascii="Arial" w:hAnsi="Arial" w:cs="Arial"/>
          <w:sz w:val="20"/>
          <w:szCs w:val="20"/>
          <w:highlight w:val="lightGray"/>
          <w:lang w:val="es-ES_tradnl" w:eastAsia="es-CO"/>
        </w:rPr>
        <w:t xml:space="preserve">ontrato] </w:t>
      </w:r>
    </w:p>
    <w:p w14:paraId="6AE0CF7D" w14:textId="4309164F" w:rsidR="0058222E" w:rsidRPr="00CF7B39" w:rsidRDefault="0058222E" w:rsidP="00D70D7B">
      <w:pPr>
        <w:spacing w:after="100" w:afterAutospacing="1"/>
        <w:rPr>
          <w:rFonts w:ascii="Arial" w:eastAsia="SimSun" w:hAnsi="Arial" w:cs="Arial"/>
          <w:b/>
          <w:kern w:val="3"/>
          <w:sz w:val="20"/>
          <w:szCs w:val="20"/>
          <w:highlight w:val="lightGray"/>
          <w:u w:val="single"/>
          <w:lang w:eastAsia="zh-CN" w:bidi="hi-IN"/>
        </w:rPr>
      </w:pPr>
    </w:p>
    <w:p w14:paraId="53DA53C9" w14:textId="5C02D285" w:rsidR="005E5030" w:rsidRPr="00CF7B39" w:rsidRDefault="001246B3" w:rsidP="001246B3">
      <w:pPr>
        <w:rPr>
          <w:rFonts w:ascii="Arial" w:eastAsia="SimSun" w:hAnsi="Arial" w:cs="Arial"/>
          <w:b/>
          <w:kern w:val="3"/>
          <w:sz w:val="20"/>
          <w:szCs w:val="20"/>
          <w:u w:val="single"/>
          <w:lang w:eastAsia="zh-CN" w:bidi="hi-IN"/>
        </w:rPr>
      </w:pPr>
      <w:r w:rsidRPr="00CF7B39">
        <w:rPr>
          <w:rFonts w:ascii="Arial" w:hAnsi="Arial" w:cs="Arial"/>
          <w:sz w:val="20"/>
          <w:szCs w:val="20"/>
          <w:highlight w:val="lightGray"/>
          <w:lang w:val="es-ES_tradnl" w:eastAsia="es-CO"/>
        </w:rPr>
        <w:t>[</w:t>
      </w:r>
      <w:r w:rsidR="005E5030" w:rsidRPr="00CF7B39">
        <w:rPr>
          <w:rFonts w:ascii="Arial" w:hAnsi="Arial" w:cs="Arial"/>
          <w:sz w:val="20"/>
          <w:szCs w:val="20"/>
          <w:highlight w:val="lightGray"/>
          <w:lang w:val="es-ES_tradnl" w:eastAsia="es-CO"/>
        </w:rPr>
        <w:t xml:space="preserve">Entre los riesgos que se deben tipificar, estimar y asignar se deberá tener en cuenta el riesgo de corrupción y la relación directa que existe entre este y los </w:t>
      </w:r>
      <w:proofErr w:type="gramStart"/>
      <w:r w:rsidR="005E5030" w:rsidRPr="00CF7B39">
        <w:rPr>
          <w:rFonts w:ascii="Arial" w:hAnsi="Arial" w:cs="Arial"/>
          <w:sz w:val="20"/>
          <w:szCs w:val="20"/>
          <w:highlight w:val="lightGray"/>
          <w:lang w:val="es-ES_tradnl" w:eastAsia="es-CO"/>
        </w:rPr>
        <w:t>riesgos financiero</w:t>
      </w:r>
      <w:proofErr w:type="gramEnd"/>
      <w:r w:rsidR="005E5030" w:rsidRPr="00CF7B39">
        <w:rPr>
          <w:rFonts w:ascii="Arial" w:hAnsi="Arial" w:cs="Arial"/>
          <w:sz w:val="20"/>
          <w:szCs w:val="20"/>
          <w:highlight w:val="lightGray"/>
          <w:lang w:val="es-ES_tradnl" w:eastAsia="es-CO"/>
        </w:rPr>
        <w:t xml:space="preserve">, legal y </w:t>
      </w:r>
      <w:proofErr w:type="spellStart"/>
      <w:r w:rsidR="005E5030" w:rsidRPr="00CF7B39">
        <w:rPr>
          <w:rFonts w:ascii="Arial" w:hAnsi="Arial" w:cs="Arial"/>
          <w:sz w:val="20"/>
          <w:szCs w:val="20"/>
          <w:highlight w:val="lightGray"/>
          <w:lang w:val="es-ES_tradnl" w:eastAsia="es-CO"/>
        </w:rPr>
        <w:t>reputaciona</w:t>
      </w:r>
      <w:r w:rsidRPr="00CF7B39">
        <w:rPr>
          <w:rFonts w:ascii="Arial" w:hAnsi="Arial" w:cs="Arial"/>
          <w:sz w:val="20"/>
          <w:szCs w:val="20"/>
          <w:highlight w:val="lightGray"/>
          <w:lang w:val="es-ES_tradnl" w:eastAsia="es-CO"/>
        </w:rPr>
        <w:t>l</w:t>
      </w:r>
      <w:proofErr w:type="spellEnd"/>
      <w:r w:rsidRPr="00CF7B39">
        <w:rPr>
          <w:rFonts w:ascii="Arial" w:hAnsi="Arial" w:cs="Arial"/>
          <w:sz w:val="20"/>
          <w:szCs w:val="20"/>
          <w:highlight w:val="lightGray"/>
          <w:lang w:val="es-ES_tradnl" w:eastAsia="es-CO"/>
        </w:rPr>
        <w:t>.]</w:t>
      </w:r>
    </w:p>
    <w:p w14:paraId="50AA65CC" w14:textId="77777777" w:rsidR="005E5030" w:rsidRPr="00CF7B39" w:rsidRDefault="005E5030" w:rsidP="00D70D7B">
      <w:pPr>
        <w:spacing w:after="100" w:afterAutospacing="1"/>
        <w:rPr>
          <w:rFonts w:ascii="Arial" w:eastAsia="SimSun" w:hAnsi="Arial" w:cs="Arial"/>
          <w:b/>
          <w:kern w:val="3"/>
          <w:sz w:val="20"/>
          <w:szCs w:val="20"/>
          <w:u w:val="single"/>
          <w:lang w:eastAsia="zh-CN" w:bidi="hi-IN"/>
        </w:rPr>
      </w:pPr>
    </w:p>
    <w:p w14:paraId="4D84E88B" w14:textId="77777777" w:rsidR="0058222E" w:rsidRPr="00CF7B39" w:rsidRDefault="00815604" w:rsidP="00D70D7B">
      <w:pPr>
        <w:spacing w:after="100" w:afterAutospacing="1"/>
        <w:rPr>
          <w:rFonts w:ascii="Arial" w:eastAsia="SimSun" w:hAnsi="Arial" w:cs="Arial"/>
          <w:kern w:val="3"/>
          <w:sz w:val="20"/>
          <w:szCs w:val="20"/>
          <w:lang w:eastAsia="zh-CN" w:bidi="hi-IN"/>
        </w:rPr>
      </w:pPr>
      <w:r w:rsidRPr="00CF7B39">
        <w:rPr>
          <w:rFonts w:ascii="Arial" w:eastAsia="SimSun" w:hAnsi="Arial" w:cs="Arial"/>
          <w:b/>
          <w:kern w:val="3"/>
          <w:sz w:val="20"/>
          <w:szCs w:val="20"/>
          <w:u w:val="single"/>
          <w:lang w:eastAsia="zh-CN" w:bidi="hi-IN"/>
        </w:rPr>
        <w:t>Matriz de Riesgos</w:t>
      </w:r>
    </w:p>
    <w:p w14:paraId="7ED9F954" w14:textId="77777777" w:rsidR="00815604" w:rsidRDefault="00815604" w:rsidP="00D70D7B">
      <w:pPr>
        <w:spacing w:after="100" w:afterAutospacing="1"/>
        <w:rPr>
          <w:rFonts w:ascii="Arial" w:eastAsia="SimSun" w:hAnsi="Arial" w:cs="Arial"/>
          <w:kern w:val="3"/>
          <w:sz w:val="20"/>
          <w:szCs w:val="20"/>
          <w:lang w:eastAsia="zh-CN" w:bidi="hi-IN"/>
        </w:rPr>
      </w:pPr>
    </w:p>
    <w:tbl>
      <w:tblPr>
        <w:tblStyle w:val="Tablaconcuadrcula"/>
        <w:tblW w:w="5075" w:type="pct"/>
        <w:tblInd w:w="-147" w:type="dxa"/>
        <w:tblLook w:val="04A0" w:firstRow="1" w:lastRow="0" w:firstColumn="1" w:lastColumn="0" w:noHBand="0" w:noVBand="1"/>
      </w:tblPr>
      <w:tblGrid>
        <w:gridCol w:w="340"/>
        <w:gridCol w:w="339"/>
        <w:gridCol w:w="339"/>
        <w:gridCol w:w="339"/>
        <w:gridCol w:w="339"/>
        <w:gridCol w:w="1126"/>
        <w:gridCol w:w="1126"/>
        <w:gridCol w:w="339"/>
        <w:gridCol w:w="339"/>
        <w:gridCol w:w="339"/>
        <w:gridCol w:w="339"/>
        <w:gridCol w:w="339"/>
        <w:gridCol w:w="1126"/>
        <w:gridCol w:w="339"/>
        <w:gridCol w:w="339"/>
        <w:gridCol w:w="339"/>
        <w:gridCol w:w="339"/>
        <w:gridCol w:w="339"/>
        <w:gridCol w:w="339"/>
        <w:gridCol w:w="339"/>
        <w:gridCol w:w="339"/>
        <w:gridCol w:w="458"/>
      </w:tblGrid>
      <w:tr w:rsidR="0038556F" w:rsidRPr="00E61870" w14:paraId="174D0B31" w14:textId="77777777" w:rsidTr="001F3722">
        <w:trPr>
          <w:cantSplit/>
          <w:trHeight w:val="1212"/>
        </w:trPr>
        <w:tc>
          <w:tcPr>
            <w:tcW w:w="214" w:type="pct"/>
            <w:vMerge w:val="restart"/>
            <w:shd w:val="clear" w:color="auto" w:fill="595959" w:themeFill="text1" w:themeFillTint="A6"/>
            <w:textDirection w:val="btLr"/>
          </w:tcPr>
          <w:p w14:paraId="5B123BD0" w14:textId="77777777" w:rsidR="0038556F" w:rsidRPr="00EA1EF0" w:rsidRDefault="0038556F" w:rsidP="001F3722">
            <w:pPr>
              <w:jc w:val="center"/>
              <w:rPr>
                <w:rFonts w:ascii="Arial" w:eastAsia="SimSun" w:hAnsi="Arial" w:cs="Arial"/>
                <w:b/>
                <w:bCs/>
                <w:color w:val="FFFFFF" w:themeColor="background1"/>
                <w:kern w:val="3"/>
                <w:sz w:val="16"/>
                <w:szCs w:val="16"/>
                <w:lang w:eastAsia="zh-CN" w:bidi="hi-IN"/>
              </w:rPr>
            </w:pPr>
            <w:r w:rsidRPr="00EA1EF0">
              <w:rPr>
                <w:rFonts w:ascii="Arial" w:eastAsia="SimSun" w:hAnsi="Arial" w:cs="Arial"/>
                <w:b/>
                <w:bCs/>
                <w:color w:val="FFFFFF" w:themeColor="background1"/>
                <w:kern w:val="3"/>
                <w:sz w:val="16"/>
                <w:szCs w:val="16"/>
                <w:lang w:eastAsia="zh-CN" w:bidi="hi-IN"/>
              </w:rPr>
              <w:t>No.</w:t>
            </w:r>
          </w:p>
        </w:tc>
        <w:tc>
          <w:tcPr>
            <w:tcW w:w="127" w:type="pct"/>
            <w:vMerge w:val="restart"/>
            <w:shd w:val="clear" w:color="auto" w:fill="595959" w:themeFill="text1" w:themeFillTint="A6"/>
            <w:textDirection w:val="btLr"/>
          </w:tcPr>
          <w:p w14:paraId="658D70A7" w14:textId="77777777" w:rsidR="0038556F" w:rsidRPr="00EA1EF0" w:rsidRDefault="0038556F" w:rsidP="001F3722">
            <w:pPr>
              <w:jc w:val="center"/>
              <w:rPr>
                <w:rFonts w:ascii="Arial" w:eastAsia="SimSun" w:hAnsi="Arial" w:cs="Arial"/>
                <w:b/>
                <w:bCs/>
                <w:color w:val="FFFFFF" w:themeColor="background1"/>
                <w:kern w:val="3"/>
                <w:sz w:val="16"/>
                <w:szCs w:val="16"/>
                <w:lang w:eastAsia="zh-CN" w:bidi="hi-IN"/>
              </w:rPr>
            </w:pPr>
            <w:r w:rsidRPr="00EA1EF0">
              <w:rPr>
                <w:rFonts w:ascii="Arial" w:eastAsia="SimSun" w:hAnsi="Arial" w:cs="Arial"/>
                <w:b/>
                <w:bCs/>
                <w:color w:val="FFFFFF" w:themeColor="background1"/>
                <w:kern w:val="3"/>
                <w:sz w:val="16"/>
                <w:szCs w:val="16"/>
                <w:lang w:eastAsia="zh-CN" w:bidi="hi-IN"/>
              </w:rPr>
              <w:t>Clase</w:t>
            </w:r>
          </w:p>
        </w:tc>
        <w:tc>
          <w:tcPr>
            <w:tcW w:w="171" w:type="pct"/>
            <w:vMerge w:val="restart"/>
            <w:shd w:val="clear" w:color="auto" w:fill="595959" w:themeFill="text1" w:themeFillTint="A6"/>
            <w:textDirection w:val="btLr"/>
          </w:tcPr>
          <w:p w14:paraId="7E27AB8D" w14:textId="77777777" w:rsidR="0038556F" w:rsidRPr="00EA1EF0" w:rsidRDefault="0038556F" w:rsidP="001F3722">
            <w:pPr>
              <w:jc w:val="center"/>
              <w:rPr>
                <w:rFonts w:ascii="Arial" w:eastAsia="SimSun" w:hAnsi="Arial" w:cs="Arial"/>
                <w:b/>
                <w:bCs/>
                <w:color w:val="FFFFFF" w:themeColor="background1"/>
                <w:kern w:val="3"/>
                <w:sz w:val="16"/>
                <w:szCs w:val="16"/>
                <w:lang w:eastAsia="zh-CN" w:bidi="hi-IN"/>
              </w:rPr>
            </w:pPr>
            <w:r w:rsidRPr="00EA1EF0">
              <w:rPr>
                <w:rFonts w:ascii="Arial" w:eastAsia="SimSun" w:hAnsi="Arial" w:cs="Arial"/>
                <w:b/>
                <w:bCs/>
                <w:color w:val="FFFFFF" w:themeColor="background1"/>
                <w:kern w:val="3"/>
                <w:sz w:val="16"/>
                <w:szCs w:val="16"/>
                <w:lang w:eastAsia="zh-CN" w:bidi="hi-IN"/>
              </w:rPr>
              <w:t>Fuente</w:t>
            </w:r>
          </w:p>
        </w:tc>
        <w:tc>
          <w:tcPr>
            <w:tcW w:w="171" w:type="pct"/>
            <w:vMerge w:val="restart"/>
            <w:shd w:val="clear" w:color="auto" w:fill="595959" w:themeFill="text1" w:themeFillTint="A6"/>
            <w:textDirection w:val="btLr"/>
          </w:tcPr>
          <w:p w14:paraId="52ED4E36" w14:textId="77777777" w:rsidR="0038556F" w:rsidRPr="00EA1EF0" w:rsidRDefault="0038556F" w:rsidP="001F3722">
            <w:pPr>
              <w:jc w:val="center"/>
              <w:rPr>
                <w:rFonts w:ascii="Arial" w:eastAsia="SimSun" w:hAnsi="Arial" w:cs="Arial"/>
                <w:b/>
                <w:bCs/>
                <w:color w:val="FFFFFF" w:themeColor="background1"/>
                <w:kern w:val="3"/>
                <w:sz w:val="16"/>
                <w:szCs w:val="16"/>
                <w:lang w:eastAsia="zh-CN" w:bidi="hi-IN"/>
              </w:rPr>
            </w:pPr>
            <w:r w:rsidRPr="00EA1EF0">
              <w:rPr>
                <w:rFonts w:ascii="Arial" w:eastAsia="SimSun" w:hAnsi="Arial" w:cs="Arial"/>
                <w:b/>
                <w:bCs/>
                <w:color w:val="FFFFFF" w:themeColor="background1"/>
                <w:kern w:val="3"/>
                <w:sz w:val="16"/>
                <w:szCs w:val="16"/>
                <w:lang w:eastAsia="zh-CN" w:bidi="hi-IN"/>
              </w:rPr>
              <w:t>Etapa</w:t>
            </w:r>
          </w:p>
        </w:tc>
        <w:tc>
          <w:tcPr>
            <w:tcW w:w="171" w:type="pct"/>
            <w:vMerge w:val="restart"/>
            <w:shd w:val="clear" w:color="auto" w:fill="595959" w:themeFill="text1" w:themeFillTint="A6"/>
            <w:textDirection w:val="btLr"/>
          </w:tcPr>
          <w:p w14:paraId="74DE4F8C" w14:textId="77777777" w:rsidR="0038556F" w:rsidRPr="00EA1EF0" w:rsidRDefault="0038556F" w:rsidP="001F3722">
            <w:pPr>
              <w:jc w:val="center"/>
              <w:rPr>
                <w:rFonts w:ascii="Arial" w:eastAsia="SimSun" w:hAnsi="Arial" w:cs="Arial"/>
                <w:b/>
                <w:bCs/>
                <w:color w:val="FFFFFF" w:themeColor="background1"/>
                <w:kern w:val="3"/>
                <w:sz w:val="16"/>
                <w:szCs w:val="16"/>
                <w:lang w:eastAsia="zh-CN" w:bidi="hi-IN"/>
              </w:rPr>
            </w:pPr>
            <w:r w:rsidRPr="00EA1EF0">
              <w:rPr>
                <w:rFonts w:ascii="Arial" w:eastAsia="SimSun" w:hAnsi="Arial" w:cs="Arial"/>
                <w:b/>
                <w:bCs/>
                <w:color w:val="FFFFFF" w:themeColor="background1"/>
                <w:kern w:val="3"/>
                <w:sz w:val="16"/>
                <w:szCs w:val="16"/>
                <w:lang w:eastAsia="zh-CN" w:bidi="hi-IN"/>
              </w:rPr>
              <w:t>Tipo</w:t>
            </w:r>
          </w:p>
        </w:tc>
        <w:tc>
          <w:tcPr>
            <w:tcW w:w="566" w:type="pct"/>
            <w:vMerge w:val="restart"/>
            <w:shd w:val="clear" w:color="auto" w:fill="595959" w:themeFill="text1" w:themeFillTint="A6"/>
            <w:textDirection w:val="btLr"/>
          </w:tcPr>
          <w:p w14:paraId="0F9E9736" w14:textId="77777777" w:rsidR="0038556F" w:rsidRPr="00EA1EF0" w:rsidRDefault="0038556F" w:rsidP="001F3722">
            <w:pPr>
              <w:jc w:val="center"/>
              <w:rPr>
                <w:rFonts w:ascii="Arial" w:eastAsia="SimSun" w:hAnsi="Arial" w:cs="Arial"/>
                <w:b/>
                <w:bCs/>
                <w:color w:val="FFFFFF" w:themeColor="background1"/>
                <w:kern w:val="3"/>
                <w:sz w:val="16"/>
                <w:szCs w:val="16"/>
                <w:lang w:eastAsia="zh-CN" w:bidi="hi-IN"/>
              </w:rPr>
            </w:pPr>
            <w:r w:rsidRPr="00EA1EF0">
              <w:rPr>
                <w:rFonts w:ascii="Arial" w:eastAsia="SimSun" w:hAnsi="Arial" w:cs="Arial"/>
                <w:b/>
                <w:bCs/>
                <w:color w:val="FFFFFF" w:themeColor="background1"/>
                <w:kern w:val="3"/>
                <w:sz w:val="16"/>
                <w:szCs w:val="16"/>
                <w:lang w:eastAsia="zh-CN" w:bidi="hi-IN"/>
              </w:rPr>
              <w:t>Descripción</w:t>
            </w:r>
          </w:p>
          <w:p w14:paraId="521BB514" w14:textId="77777777" w:rsidR="0038556F" w:rsidRPr="00EA1EF0" w:rsidRDefault="0038556F" w:rsidP="001F3722">
            <w:pPr>
              <w:jc w:val="center"/>
              <w:rPr>
                <w:rFonts w:ascii="Arial" w:eastAsia="SimSun" w:hAnsi="Arial" w:cs="Arial"/>
                <w:b/>
                <w:bCs/>
                <w:color w:val="FFFFFF" w:themeColor="background1"/>
                <w:kern w:val="3"/>
                <w:sz w:val="16"/>
                <w:szCs w:val="16"/>
                <w:lang w:eastAsia="zh-CN" w:bidi="hi-IN"/>
              </w:rPr>
            </w:pPr>
            <w:r w:rsidRPr="00EA1EF0">
              <w:rPr>
                <w:rFonts w:ascii="Arial" w:eastAsia="SimSun" w:hAnsi="Arial" w:cs="Arial"/>
                <w:b/>
                <w:bCs/>
                <w:color w:val="FFFFFF" w:themeColor="background1"/>
                <w:kern w:val="3"/>
                <w:sz w:val="16"/>
                <w:szCs w:val="16"/>
                <w:lang w:eastAsia="zh-CN" w:bidi="hi-IN"/>
              </w:rPr>
              <w:t>(Qué puede pasar y como puede ocurrir)</w:t>
            </w:r>
          </w:p>
          <w:p w14:paraId="0BFE9E87" w14:textId="77777777" w:rsidR="0038556F" w:rsidRPr="00EA1EF0" w:rsidRDefault="0038556F" w:rsidP="001F3722">
            <w:pPr>
              <w:jc w:val="center"/>
              <w:rPr>
                <w:rFonts w:ascii="Arial" w:eastAsia="SimSun" w:hAnsi="Arial" w:cs="Arial"/>
                <w:b/>
                <w:bCs/>
                <w:color w:val="FFFFFF" w:themeColor="background1"/>
                <w:kern w:val="3"/>
                <w:sz w:val="16"/>
                <w:szCs w:val="16"/>
                <w:lang w:eastAsia="zh-CN" w:bidi="hi-IN"/>
              </w:rPr>
            </w:pPr>
          </w:p>
        </w:tc>
        <w:tc>
          <w:tcPr>
            <w:tcW w:w="566" w:type="pct"/>
            <w:vMerge w:val="restart"/>
            <w:shd w:val="clear" w:color="auto" w:fill="595959" w:themeFill="text1" w:themeFillTint="A6"/>
            <w:textDirection w:val="btLr"/>
          </w:tcPr>
          <w:p w14:paraId="421467DA" w14:textId="77777777" w:rsidR="0038556F" w:rsidRPr="00EA1EF0" w:rsidRDefault="0038556F" w:rsidP="001F3722">
            <w:pPr>
              <w:jc w:val="center"/>
              <w:rPr>
                <w:rFonts w:ascii="Arial" w:eastAsia="SimSun" w:hAnsi="Arial" w:cs="Arial"/>
                <w:b/>
                <w:bCs/>
                <w:color w:val="FFFFFF" w:themeColor="background1"/>
                <w:kern w:val="3"/>
                <w:sz w:val="16"/>
                <w:szCs w:val="16"/>
                <w:lang w:eastAsia="zh-CN" w:bidi="hi-IN"/>
              </w:rPr>
            </w:pPr>
            <w:r w:rsidRPr="00EA1EF0">
              <w:rPr>
                <w:rFonts w:ascii="Arial" w:eastAsia="SimSun" w:hAnsi="Arial" w:cs="Arial"/>
                <w:b/>
                <w:bCs/>
                <w:color w:val="FFFFFF" w:themeColor="background1"/>
                <w:kern w:val="3"/>
                <w:sz w:val="16"/>
                <w:szCs w:val="16"/>
                <w:lang w:eastAsia="zh-CN" w:bidi="hi-IN"/>
              </w:rPr>
              <w:t>Consecuencia de la ocurrencia del evento</w:t>
            </w:r>
          </w:p>
        </w:tc>
        <w:tc>
          <w:tcPr>
            <w:tcW w:w="171" w:type="pct"/>
            <w:vMerge w:val="restart"/>
            <w:shd w:val="clear" w:color="auto" w:fill="595959" w:themeFill="text1" w:themeFillTint="A6"/>
            <w:textDirection w:val="btLr"/>
          </w:tcPr>
          <w:p w14:paraId="23E0E2A0" w14:textId="77777777" w:rsidR="0038556F" w:rsidRPr="00EA1EF0" w:rsidRDefault="0038556F" w:rsidP="001F3722">
            <w:pPr>
              <w:jc w:val="center"/>
              <w:rPr>
                <w:rFonts w:ascii="Arial" w:eastAsia="SimSun" w:hAnsi="Arial" w:cs="Arial"/>
                <w:b/>
                <w:bCs/>
                <w:color w:val="FFFFFF" w:themeColor="background1"/>
                <w:kern w:val="3"/>
                <w:sz w:val="16"/>
                <w:szCs w:val="16"/>
                <w:lang w:eastAsia="zh-CN" w:bidi="hi-IN"/>
              </w:rPr>
            </w:pPr>
            <w:r w:rsidRPr="00EA1EF0">
              <w:rPr>
                <w:rFonts w:ascii="Arial" w:eastAsia="SimSun" w:hAnsi="Arial" w:cs="Arial"/>
                <w:b/>
                <w:bCs/>
                <w:color w:val="FFFFFF" w:themeColor="background1"/>
                <w:kern w:val="3"/>
                <w:sz w:val="16"/>
                <w:szCs w:val="16"/>
                <w:lang w:eastAsia="zh-CN" w:bidi="hi-IN"/>
              </w:rPr>
              <w:t>Probabilidad</w:t>
            </w:r>
          </w:p>
        </w:tc>
        <w:tc>
          <w:tcPr>
            <w:tcW w:w="171" w:type="pct"/>
            <w:vMerge w:val="restart"/>
            <w:shd w:val="clear" w:color="auto" w:fill="595959" w:themeFill="text1" w:themeFillTint="A6"/>
            <w:textDirection w:val="btLr"/>
          </w:tcPr>
          <w:p w14:paraId="0562D218" w14:textId="77777777" w:rsidR="0038556F" w:rsidRPr="00EA1EF0" w:rsidRDefault="0038556F" w:rsidP="001F3722">
            <w:pPr>
              <w:jc w:val="center"/>
              <w:rPr>
                <w:rFonts w:ascii="Arial" w:eastAsia="SimSun" w:hAnsi="Arial" w:cs="Arial"/>
                <w:b/>
                <w:bCs/>
                <w:color w:val="FFFFFF" w:themeColor="background1"/>
                <w:kern w:val="3"/>
                <w:sz w:val="16"/>
                <w:szCs w:val="16"/>
                <w:lang w:eastAsia="zh-CN" w:bidi="hi-IN"/>
              </w:rPr>
            </w:pPr>
            <w:r w:rsidRPr="00EA1EF0">
              <w:rPr>
                <w:rFonts w:ascii="Arial" w:eastAsia="SimSun" w:hAnsi="Arial" w:cs="Arial"/>
                <w:b/>
                <w:bCs/>
                <w:color w:val="FFFFFF" w:themeColor="background1"/>
                <w:kern w:val="3"/>
                <w:sz w:val="16"/>
                <w:szCs w:val="16"/>
                <w:lang w:eastAsia="zh-CN" w:bidi="hi-IN"/>
              </w:rPr>
              <w:t>Impacto</w:t>
            </w:r>
          </w:p>
        </w:tc>
        <w:tc>
          <w:tcPr>
            <w:tcW w:w="171" w:type="pct"/>
            <w:vMerge w:val="restart"/>
            <w:shd w:val="clear" w:color="auto" w:fill="595959" w:themeFill="text1" w:themeFillTint="A6"/>
            <w:textDirection w:val="btLr"/>
          </w:tcPr>
          <w:p w14:paraId="3B229E83" w14:textId="77777777" w:rsidR="0038556F" w:rsidRPr="00EA1EF0" w:rsidRDefault="0038556F" w:rsidP="001F3722">
            <w:pPr>
              <w:jc w:val="center"/>
              <w:rPr>
                <w:rFonts w:ascii="Arial" w:eastAsia="SimSun" w:hAnsi="Arial" w:cs="Arial"/>
                <w:b/>
                <w:bCs/>
                <w:color w:val="FFFFFF" w:themeColor="background1"/>
                <w:kern w:val="3"/>
                <w:sz w:val="16"/>
                <w:szCs w:val="16"/>
                <w:lang w:eastAsia="zh-CN" w:bidi="hi-IN"/>
              </w:rPr>
            </w:pPr>
            <w:r w:rsidRPr="00EA1EF0">
              <w:rPr>
                <w:rFonts w:ascii="Arial" w:eastAsia="SimSun" w:hAnsi="Arial" w:cs="Arial"/>
                <w:b/>
                <w:bCs/>
                <w:color w:val="FFFFFF" w:themeColor="background1"/>
                <w:kern w:val="3"/>
                <w:sz w:val="16"/>
                <w:szCs w:val="16"/>
                <w:lang w:eastAsia="zh-CN" w:bidi="hi-IN"/>
              </w:rPr>
              <w:t>Valoración del Riesgo</w:t>
            </w:r>
          </w:p>
        </w:tc>
        <w:tc>
          <w:tcPr>
            <w:tcW w:w="171" w:type="pct"/>
            <w:vMerge w:val="restart"/>
            <w:shd w:val="clear" w:color="auto" w:fill="595959" w:themeFill="text1" w:themeFillTint="A6"/>
            <w:textDirection w:val="btLr"/>
          </w:tcPr>
          <w:p w14:paraId="3A27DF7B" w14:textId="77777777" w:rsidR="0038556F" w:rsidRPr="00EA1EF0" w:rsidRDefault="0038556F" w:rsidP="001F3722">
            <w:pPr>
              <w:jc w:val="center"/>
              <w:rPr>
                <w:rFonts w:ascii="Arial" w:eastAsia="SimSun" w:hAnsi="Arial" w:cs="Arial"/>
                <w:b/>
                <w:bCs/>
                <w:color w:val="FFFFFF" w:themeColor="background1"/>
                <w:kern w:val="3"/>
                <w:sz w:val="16"/>
                <w:szCs w:val="16"/>
                <w:lang w:eastAsia="zh-CN" w:bidi="hi-IN"/>
              </w:rPr>
            </w:pPr>
            <w:r w:rsidRPr="00EA1EF0">
              <w:rPr>
                <w:rFonts w:ascii="Arial" w:eastAsia="SimSun" w:hAnsi="Arial" w:cs="Arial"/>
                <w:b/>
                <w:bCs/>
                <w:color w:val="FFFFFF" w:themeColor="background1"/>
                <w:kern w:val="3"/>
                <w:sz w:val="16"/>
                <w:szCs w:val="16"/>
                <w:lang w:eastAsia="zh-CN" w:bidi="hi-IN"/>
              </w:rPr>
              <w:t>Categoría</w:t>
            </w:r>
          </w:p>
        </w:tc>
        <w:tc>
          <w:tcPr>
            <w:tcW w:w="171" w:type="pct"/>
            <w:vMerge w:val="restart"/>
            <w:shd w:val="clear" w:color="auto" w:fill="BFBFBF" w:themeFill="background1" w:themeFillShade="BF"/>
            <w:textDirection w:val="btLr"/>
          </w:tcPr>
          <w:p w14:paraId="26B54DFF" w14:textId="77777777" w:rsidR="0038556F" w:rsidRPr="00E61870" w:rsidRDefault="0038556F" w:rsidP="001F3722">
            <w:pPr>
              <w:jc w:val="center"/>
              <w:rPr>
                <w:rFonts w:ascii="Arial" w:eastAsia="SimSun" w:hAnsi="Arial" w:cs="Arial"/>
                <w:b/>
                <w:bCs/>
                <w:kern w:val="3"/>
                <w:sz w:val="16"/>
                <w:szCs w:val="16"/>
                <w:lang w:eastAsia="zh-CN" w:bidi="hi-IN"/>
              </w:rPr>
            </w:pPr>
            <w:r w:rsidRPr="00E61870">
              <w:rPr>
                <w:rFonts w:ascii="Arial" w:eastAsia="SimSun" w:hAnsi="Arial" w:cs="Arial"/>
                <w:b/>
                <w:bCs/>
                <w:kern w:val="3"/>
                <w:sz w:val="16"/>
                <w:szCs w:val="16"/>
                <w:lang w:eastAsia="zh-CN" w:bidi="hi-IN"/>
              </w:rPr>
              <w:t>¿A quién se le asigna?</w:t>
            </w:r>
          </w:p>
        </w:tc>
        <w:tc>
          <w:tcPr>
            <w:tcW w:w="566" w:type="pct"/>
            <w:vMerge w:val="restart"/>
            <w:shd w:val="clear" w:color="auto" w:fill="BFBFBF" w:themeFill="background1" w:themeFillShade="BF"/>
            <w:textDirection w:val="btLr"/>
          </w:tcPr>
          <w:p w14:paraId="147E0116" w14:textId="77777777" w:rsidR="0038556F" w:rsidRPr="00E61870" w:rsidRDefault="0038556F" w:rsidP="001F3722">
            <w:pPr>
              <w:jc w:val="center"/>
              <w:rPr>
                <w:rFonts w:ascii="Arial" w:eastAsia="SimSun" w:hAnsi="Arial" w:cs="Arial"/>
                <w:b/>
                <w:bCs/>
                <w:kern w:val="3"/>
                <w:sz w:val="16"/>
                <w:szCs w:val="16"/>
                <w:lang w:eastAsia="zh-CN" w:bidi="hi-IN"/>
              </w:rPr>
            </w:pPr>
            <w:r w:rsidRPr="00E61870">
              <w:rPr>
                <w:rFonts w:ascii="Arial" w:eastAsia="SimSun" w:hAnsi="Arial" w:cs="Arial"/>
                <w:b/>
                <w:bCs/>
                <w:kern w:val="3"/>
                <w:sz w:val="16"/>
                <w:szCs w:val="16"/>
                <w:lang w:eastAsia="zh-CN" w:bidi="hi-IN"/>
              </w:rPr>
              <w:t>Tratamiento/Controles a ser implementados</w:t>
            </w:r>
          </w:p>
        </w:tc>
        <w:tc>
          <w:tcPr>
            <w:tcW w:w="682" w:type="pct"/>
            <w:gridSpan w:val="4"/>
            <w:shd w:val="clear" w:color="auto" w:fill="BFBFBF" w:themeFill="background1" w:themeFillShade="BF"/>
          </w:tcPr>
          <w:p w14:paraId="40FC6D7A" w14:textId="77777777" w:rsidR="0038556F" w:rsidRPr="00E61870" w:rsidRDefault="0038556F" w:rsidP="001F3722">
            <w:pPr>
              <w:jc w:val="center"/>
              <w:rPr>
                <w:rFonts w:ascii="Arial" w:eastAsia="SimSun" w:hAnsi="Arial" w:cs="Arial"/>
                <w:b/>
                <w:bCs/>
                <w:kern w:val="3"/>
                <w:sz w:val="16"/>
                <w:szCs w:val="16"/>
                <w:lang w:eastAsia="zh-CN" w:bidi="hi-IN"/>
              </w:rPr>
            </w:pPr>
          </w:p>
          <w:p w14:paraId="2F00BBE9" w14:textId="77777777" w:rsidR="0038556F" w:rsidRPr="00E61870" w:rsidRDefault="0038556F" w:rsidP="001F3722">
            <w:pPr>
              <w:jc w:val="center"/>
              <w:rPr>
                <w:rFonts w:ascii="Arial" w:eastAsia="SimSun" w:hAnsi="Arial" w:cs="Arial"/>
                <w:b/>
                <w:bCs/>
                <w:kern w:val="3"/>
                <w:sz w:val="16"/>
                <w:szCs w:val="16"/>
                <w:lang w:eastAsia="zh-CN" w:bidi="hi-IN"/>
              </w:rPr>
            </w:pPr>
          </w:p>
          <w:p w14:paraId="4A35A446" w14:textId="77777777" w:rsidR="0038556F" w:rsidRPr="00E61870" w:rsidRDefault="0038556F" w:rsidP="001F3722">
            <w:pPr>
              <w:jc w:val="center"/>
              <w:rPr>
                <w:rFonts w:ascii="Arial" w:eastAsia="SimSun" w:hAnsi="Arial" w:cs="Arial"/>
                <w:b/>
                <w:bCs/>
                <w:kern w:val="3"/>
                <w:sz w:val="16"/>
                <w:szCs w:val="16"/>
                <w:lang w:eastAsia="zh-CN" w:bidi="hi-IN"/>
              </w:rPr>
            </w:pPr>
            <w:r w:rsidRPr="00E61870">
              <w:rPr>
                <w:rFonts w:ascii="Arial" w:eastAsia="SimSun" w:hAnsi="Arial" w:cs="Arial"/>
                <w:b/>
                <w:bCs/>
                <w:kern w:val="3"/>
                <w:sz w:val="16"/>
                <w:szCs w:val="16"/>
                <w:lang w:eastAsia="zh-CN" w:bidi="hi-IN"/>
              </w:rPr>
              <w:t>Impacto después del tratamiento</w:t>
            </w:r>
          </w:p>
        </w:tc>
        <w:tc>
          <w:tcPr>
            <w:tcW w:w="171" w:type="pct"/>
            <w:vMerge w:val="restart"/>
            <w:shd w:val="clear" w:color="auto" w:fill="BFBFBF" w:themeFill="background1" w:themeFillShade="BF"/>
            <w:textDirection w:val="btLr"/>
          </w:tcPr>
          <w:p w14:paraId="06EBE7FA" w14:textId="77777777" w:rsidR="0038556F" w:rsidRPr="00E61870" w:rsidRDefault="0038556F" w:rsidP="001F3722">
            <w:pPr>
              <w:jc w:val="center"/>
              <w:rPr>
                <w:rFonts w:ascii="Arial" w:eastAsia="SimSun" w:hAnsi="Arial" w:cs="Arial"/>
                <w:b/>
                <w:bCs/>
                <w:kern w:val="3"/>
                <w:sz w:val="16"/>
                <w:szCs w:val="16"/>
                <w:lang w:eastAsia="zh-CN" w:bidi="hi-IN"/>
              </w:rPr>
            </w:pPr>
            <w:r w:rsidRPr="00E61870">
              <w:rPr>
                <w:rFonts w:ascii="Arial" w:eastAsia="SimSun" w:hAnsi="Arial" w:cs="Arial"/>
                <w:b/>
                <w:bCs/>
                <w:kern w:val="3"/>
                <w:sz w:val="16"/>
                <w:szCs w:val="16"/>
                <w:lang w:eastAsia="zh-CN" w:bidi="hi-IN"/>
              </w:rPr>
              <w:t>¿Afecta la ejecución del contrato?</w:t>
            </w:r>
          </w:p>
        </w:tc>
        <w:tc>
          <w:tcPr>
            <w:tcW w:w="171" w:type="pct"/>
            <w:vMerge w:val="restart"/>
            <w:shd w:val="clear" w:color="auto" w:fill="BFBFBF" w:themeFill="background1" w:themeFillShade="BF"/>
            <w:textDirection w:val="btLr"/>
          </w:tcPr>
          <w:p w14:paraId="232F0D6E" w14:textId="77777777" w:rsidR="0038556F" w:rsidRPr="00E61870" w:rsidRDefault="0038556F" w:rsidP="001F3722">
            <w:pPr>
              <w:jc w:val="center"/>
              <w:rPr>
                <w:rFonts w:ascii="Arial" w:eastAsia="SimSun" w:hAnsi="Arial" w:cs="Arial"/>
                <w:b/>
                <w:bCs/>
                <w:kern w:val="3"/>
                <w:sz w:val="16"/>
                <w:szCs w:val="16"/>
                <w:lang w:eastAsia="zh-CN" w:bidi="hi-IN"/>
              </w:rPr>
            </w:pPr>
            <w:r w:rsidRPr="00E61870">
              <w:rPr>
                <w:rFonts w:ascii="Arial" w:eastAsia="SimSun" w:hAnsi="Arial" w:cs="Arial"/>
                <w:b/>
                <w:bCs/>
                <w:kern w:val="3"/>
                <w:sz w:val="16"/>
                <w:szCs w:val="16"/>
                <w:lang w:eastAsia="zh-CN" w:bidi="hi-IN"/>
              </w:rPr>
              <w:t>Persona responsable por implementar el tratamiento</w:t>
            </w:r>
          </w:p>
        </w:tc>
        <w:tc>
          <w:tcPr>
            <w:tcW w:w="171" w:type="pct"/>
            <w:vMerge w:val="restart"/>
            <w:shd w:val="clear" w:color="auto" w:fill="BFBFBF" w:themeFill="background1" w:themeFillShade="BF"/>
            <w:textDirection w:val="btLr"/>
          </w:tcPr>
          <w:p w14:paraId="5F2303DC" w14:textId="77777777" w:rsidR="0038556F" w:rsidRPr="00E61870" w:rsidRDefault="0038556F" w:rsidP="001F3722">
            <w:pPr>
              <w:jc w:val="center"/>
              <w:rPr>
                <w:rFonts w:ascii="Arial" w:eastAsia="SimSun" w:hAnsi="Arial" w:cs="Arial"/>
                <w:b/>
                <w:bCs/>
                <w:kern w:val="3"/>
                <w:sz w:val="16"/>
                <w:szCs w:val="16"/>
                <w:lang w:eastAsia="zh-CN" w:bidi="hi-IN"/>
              </w:rPr>
            </w:pPr>
            <w:r w:rsidRPr="00E61870">
              <w:rPr>
                <w:rFonts w:ascii="Arial" w:eastAsia="SimSun" w:hAnsi="Arial" w:cs="Arial"/>
                <w:b/>
                <w:bCs/>
                <w:kern w:val="3"/>
                <w:sz w:val="16"/>
                <w:szCs w:val="16"/>
                <w:lang w:eastAsia="zh-CN" w:bidi="hi-IN"/>
              </w:rPr>
              <w:t>Fecha estimada en que se completa el tratamiento</w:t>
            </w:r>
          </w:p>
        </w:tc>
        <w:tc>
          <w:tcPr>
            <w:tcW w:w="401" w:type="pct"/>
            <w:gridSpan w:val="2"/>
            <w:shd w:val="clear" w:color="auto" w:fill="BFBFBF" w:themeFill="background1" w:themeFillShade="BF"/>
          </w:tcPr>
          <w:p w14:paraId="5D57F306" w14:textId="77777777" w:rsidR="0038556F" w:rsidRPr="00E61870" w:rsidRDefault="0038556F" w:rsidP="001F3722">
            <w:pPr>
              <w:jc w:val="center"/>
              <w:rPr>
                <w:rFonts w:ascii="Arial" w:eastAsia="SimSun" w:hAnsi="Arial" w:cs="Arial"/>
                <w:b/>
                <w:bCs/>
                <w:kern w:val="3"/>
                <w:sz w:val="16"/>
                <w:szCs w:val="16"/>
                <w:lang w:eastAsia="zh-CN" w:bidi="hi-IN"/>
              </w:rPr>
            </w:pPr>
          </w:p>
          <w:p w14:paraId="121320CC" w14:textId="77777777" w:rsidR="0038556F" w:rsidRPr="00E61870" w:rsidRDefault="0038556F" w:rsidP="001F3722">
            <w:pPr>
              <w:jc w:val="center"/>
              <w:rPr>
                <w:rFonts w:ascii="Arial" w:eastAsia="SimSun" w:hAnsi="Arial" w:cs="Arial"/>
                <w:b/>
                <w:bCs/>
                <w:kern w:val="3"/>
                <w:sz w:val="16"/>
                <w:szCs w:val="16"/>
                <w:lang w:eastAsia="zh-CN" w:bidi="hi-IN"/>
              </w:rPr>
            </w:pPr>
          </w:p>
          <w:p w14:paraId="02DDF001" w14:textId="77777777" w:rsidR="0038556F" w:rsidRPr="00E61870" w:rsidRDefault="0038556F" w:rsidP="001F3722">
            <w:pPr>
              <w:jc w:val="center"/>
              <w:rPr>
                <w:rFonts w:ascii="Arial" w:eastAsia="SimSun" w:hAnsi="Arial" w:cs="Arial"/>
                <w:b/>
                <w:bCs/>
                <w:kern w:val="3"/>
                <w:sz w:val="16"/>
                <w:szCs w:val="16"/>
                <w:lang w:eastAsia="zh-CN" w:bidi="hi-IN"/>
              </w:rPr>
            </w:pPr>
            <w:r w:rsidRPr="00E61870">
              <w:rPr>
                <w:rFonts w:ascii="Arial" w:eastAsia="SimSun" w:hAnsi="Arial" w:cs="Arial"/>
                <w:b/>
                <w:bCs/>
                <w:kern w:val="3"/>
                <w:sz w:val="16"/>
                <w:szCs w:val="16"/>
                <w:lang w:eastAsia="zh-CN" w:bidi="hi-IN"/>
              </w:rPr>
              <w:t>Monitoreo y revisión</w:t>
            </w:r>
          </w:p>
        </w:tc>
      </w:tr>
      <w:tr w:rsidR="0038556F" w:rsidRPr="00E61870" w14:paraId="72C29B67" w14:textId="77777777" w:rsidTr="001F3722">
        <w:trPr>
          <w:cantSplit/>
          <w:trHeight w:val="2063"/>
        </w:trPr>
        <w:tc>
          <w:tcPr>
            <w:tcW w:w="214" w:type="pct"/>
            <w:vMerge/>
            <w:shd w:val="clear" w:color="auto" w:fill="595959" w:themeFill="text1" w:themeFillTint="A6"/>
            <w:textDirection w:val="btLr"/>
          </w:tcPr>
          <w:p w14:paraId="01B30C75" w14:textId="77777777" w:rsidR="0038556F" w:rsidRPr="00E61870" w:rsidRDefault="0038556F" w:rsidP="001F3722">
            <w:pPr>
              <w:jc w:val="center"/>
              <w:rPr>
                <w:rFonts w:ascii="Arial" w:eastAsia="SimSun" w:hAnsi="Arial" w:cs="Arial"/>
                <w:b/>
                <w:bCs/>
                <w:kern w:val="3"/>
                <w:sz w:val="16"/>
                <w:szCs w:val="16"/>
                <w:lang w:eastAsia="zh-CN" w:bidi="hi-IN"/>
              </w:rPr>
            </w:pPr>
          </w:p>
        </w:tc>
        <w:tc>
          <w:tcPr>
            <w:tcW w:w="127" w:type="pct"/>
            <w:vMerge/>
            <w:shd w:val="clear" w:color="auto" w:fill="595959" w:themeFill="text1" w:themeFillTint="A6"/>
            <w:textDirection w:val="btLr"/>
          </w:tcPr>
          <w:p w14:paraId="4CF18AB8" w14:textId="77777777" w:rsidR="0038556F" w:rsidRPr="00E61870" w:rsidRDefault="0038556F" w:rsidP="001F3722">
            <w:pPr>
              <w:jc w:val="center"/>
              <w:rPr>
                <w:rFonts w:ascii="Arial" w:eastAsia="SimSun" w:hAnsi="Arial" w:cs="Arial"/>
                <w:b/>
                <w:bCs/>
                <w:kern w:val="3"/>
                <w:sz w:val="16"/>
                <w:szCs w:val="16"/>
                <w:lang w:eastAsia="zh-CN" w:bidi="hi-IN"/>
              </w:rPr>
            </w:pPr>
          </w:p>
        </w:tc>
        <w:tc>
          <w:tcPr>
            <w:tcW w:w="171" w:type="pct"/>
            <w:vMerge/>
            <w:shd w:val="clear" w:color="auto" w:fill="595959" w:themeFill="text1" w:themeFillTint="A6"/>
            <w:textDirection w:val="btLr"/>
          </w:tcPr>
          <w:p w14:paraId="696380BF" w14:textId="77777777" w:rsidR="0038556F" w:rsidRPr="00E61870" w:rsidRDefault="0038556F" w:rsidP="001F3722">
            <w:pPr>
              <w:jc w:val="center"/>
              <w:rPr>
                <w:rFonts w:ascii="Arial" w:eastAsia="SimSun" w:hAnsi="Arial" w:cs="Arial"/>
                <w:b/>
                <w:bCs/>
                <w:kern w:val="3"/>
                <w:sz w:val="16"/>
                <w:szCs w:val="16"/>
                <w:lang w:eastAsia="zh-CN" w:bidi="hi-IN"/>
              </w:rPr>
            </w:pPr>
          </w:p>
        </w:tc>
        <w:tc>
          <w:tcPr>
            <w:tcW w:w="171" w:type="pct"/>
            <w:vMerge/>
            <w:shd w:val="clear" w:color="auto" w:fill="595959" w:themeFill="text1" w:themeFillTint="A6"/>
            <w:textDirection w:val="btLr"/>
          </w:tcPr>
          <w:p w14:paraId="294F104E" w14:textId="77777777" w:rsidR="0038556F" w:rsidRPr="00E61870" w:rsidRDefault="0038556F" w:rsidP="001F3722">
            <w:pPr>
              <w:jc w:val="center"/>
              <w:rPr>
                <w:rFonts w:ascii="Arial" w:eastAsia="SimSun" w:hAnsi="Arial" w:cs="Arial"/>
                <w:b/>
                <w:bCs/>
                <w:kern w:val="3"/>
                <w:sz w:val="16"/>
                <w:szCs w:val="16"/>
                <w:lang w:eastAsia="zh-CN" w:bidi="hi-IN"/>
              </w:rPr>
            </w:pPr>
          </w:p>
        </w:tc>
        <w:tc>
          <w:tcPr>
            <w:tcW w:w="171" w:type="pct"/>
            <w:vMerge/>
            <w:shd w:val="clear" w:color="auto" w:fill="595959" w:themeFill="text1" w:themeFillTint="A6"/>
            <w:textDirection w:val="btLr"/>
          </w:tcPr>
          <w:p w14:paraId="59314FE9" w14:textId="77777777" w:rsidR="0038556F" w:rsidRPr="00E61870" w:rsidRDefault="0038556F" w:rsidP="001F3722">
            <w:pPr>
              <w:jc w:val="center"/>
              <w:rPr>
                <w:rFonts w:ascii="Arial" w:eastAsia="SimSun" w:hAnsi="Arial" w:cs="Arial"/>
                <w:b/>
                <w:bCs/>
                <w:kern w:val="3"/>
                <w:sz w:val="16"/>
                <w:szCs w:val="16"/>
                <w:lang w:eastAsia="zh-CN" w:bidi="hi-IN"/>
              </w:rPr>
            </w:pPr>
          </w:p>
        </w:tc>
        <w:tc>
          <w:tcPr>
            <w:tcW w:w="566" w:type="pct"/>
            <w:vMerge/>
            <w:shd w:val="clear" w:color="auto" w:fill="595959" w:themeFill="text1" w:themeFillTint="A6"/>
            <w:textDirection w:val="btLr"/>
          </w:tcPr>
          <w:p w14:paraId="53D373BC" w14:textId="77777777" w:rsidR="0038556F" w:rsidRPr="00E61870" w:rsidRDefault="0038556F" w:rsidP="001F3722">
            <w:pPr>
              <w:jc w:val="center"/>
              <w:rPr>
                <w:rFonts w:ascii="Arial" w:eastAsia="SimSun" w:hAnsi="Arial" w:cs="Arial"/>
                <w:b/>
                <w:bCs/>
                <w:kern w:val="3"/>
                <w:sz w:val="16"/>
                <w:szCs w:val="16"/>
                <w:lang w:eastAsia="zh-CN" w:bidi="hi-IN"/>
              </w:rPr>
            </w:pPr>
          </w:p>
        </w:tc>
        <w:tc>
          <w:tcPr>
            <w:tcW w:w="566" w:type="pct"/>
            <w:vMerge/>
            <w:shd w:val="clear" w:color="auto" w:fill="595959" w:themeFill="text1" w:themeFillTint="A6"/>
            <w:textDirection w:val="btLr"/>
          </w:tcPr>
          <w:p w14:paraId="720BE82F" w14:textId="77777777" w:rsidR="0038556F" w:rsidRPr="00E61870" w:rsidRDefault="0038556F" w:rsidP="001F3722">
            <w:pPr>
              <w:jc w:val="center"/>
              <w:rPr>
                <w:rFonts w:ascii="Arial" w:eastAsia="SimSun" w:hAnsi="Arial" w:cs="Arial"/>
                <w:b/>
                <w:bCs/>
                <w:kern w:val="3"/>
                <w:sz w:val="16"/>
                <w:szCs w:val="16"/>
                <w:lang w:eastAsia="zh-CN" w:bidi="hi-IN"/>
              </w:rPr>
            </w:pPr>
          </w:p>
        </w:tc>
        <w:tc>
          <w:tcPr>
            <w:tcW w:w="171" w:type="pct"/>
            <w:vMerge/>
            <w:shd w:val="clear" w:color="auto" w:fill="595959" w:themeFill="text1" w:themeFillTint="A6"/>
            <w:textDirection w:val="btLr"/>
          </w:tcPr>
          <w:p w14:paraId="4DD73AB3" w14:textId="77777777" w:rsidR="0038556F" w:rsidRPr="00E61870" w:rsidRDefault="0038556F" w:rsidP="001F3722">
            <w:pPr>
              <w:jc w:val="center"/>
              <w:rPr>
                <w:rFonts w:ascii="Arial" w:eastAsia="SimSun" w:hAnsi="Arial" w:cs="Arial"/>
                <w:b/>
                <w:bCs/>
                <w:kern w:val="3"/>
                <w:sz w:val="16"/>
                <w:szCs w:val="16"/>
                <w:lang w:eastAsia="zh-CN" w:bidi="hi-IN"/>
              </w:rPr>
            </w:pPr>
          </w:p>
        </w:tc>
        <w:tc>
          <w:tcPr>
            <w:tcW w:w="171" w:type="pct"/>
            <w:vMerge/>
            <w:shd w:val="clear" w:color="auto" w:fill="595959" w:themeFill="text1" w:themeFillTint="A6"/>
            <w:textDirection w:val="btLr"/>
          </w:tcPr>
          <w:p w14:paraId="54F3C6F5" w14:textId="77777777" w:rsidR="0038556F" w:rsidRPr="00E61870" w:rsidRDefault="0038556F" w:rsidP="001F3722">
            <w:pPr>
              <w:jc w:val="center"/>
              <w:rPr>
                <w:rFonts w:ascii="Arial" w:eastAsia="SimSun" w:hAnsi="Arial" w:cs="Arial"/>
                <w:b/>
                <w:bCs/>
                <w:kern w:val="3"/>
                <w:sz w:val="16"/>
                <w:szCs w:val="16"/>
                <w:lang w:eastAsia="zh-CN" w:bidi="hi-IN"/>
              </w:rPr>
            </w:pPr>
          </w:p>
        </w:tc>
        <w:tc>
          <w:tcPr>
            <w:tcW w:w="171" w:type="pct"/>
            <w:vMerge/>
            <w:shd w:val="clear" w:color="auto" w:fill="595959" w:themeFill="text1" w:themeFillTint="A6"/>
            <w:textDirection w:val="btLr"/>
          </w:tcPr>
          <w:p w14:paraId="27248E5B" w14:textId="77777777" w:rsidR="0038556F" w:rsidRPr="00E61870" w:rsidRDefault="0038556F" w:rsidP="001F3722">
            <w:pPr>
              <w:jc w:val="center"/>
              <w:rPr>
                <w:rFonts w:ascii="Arial" w:eastAsia="SimSun" w:hAnsi="Arial" w:cs="Arial"/>
                <w:b/>
                <w:bCs/>
                <w:kern w:val="3"/>
                <w:sz w:val="16"/>
                <w:szCs w:val="16"/>
                <w:lang w:eastAsia="zh-CN" w:bidi="hi-IN"/>
              </w:rPr>
            </w:pPr>
          </w:p>
        </w:tc>
        <w:tc>
          <w:tcPr>
            <w:tcW w:w="171" w:type="pct"/>
            <w:vMerge/>
            <w:shd w:val="clear" w:color="auto" w:fill="595959" w:themeFill="text1" w:themeFillTint="A6"/>
            <w:textDirection w:val="btLr"/>
          </w:tcPr>
          <w:p w14:paraId="4075FB5F" w14:textId="77777777" w:rsidR="0038556F" w:rsidRPr="00E61870" w:rsidRDefault="0038556F" w:rsidP="001F3722">
            <w:pPr>
              <w:jc w:val="center"/>
              <w:rPr>
                <w:rFonts w:ascii="Arial" w:eastAsia="SimSun" w:hAnsi="Arial" w:cs="Arial"/>
                <w:b/>
                <w:bCs/>
                <w:kern w:val="3"/>
                <w:sz w:val="16"/>
                <w:szCs w:val="16"/>
                <w:lang w:eastAsia="zh-CN" w:bidi="hi-IN"/>
              </w:rPr>
            </w:pPr>
          </w:p>
        </w:tc>
        <w:tc>
          <w:tcPr>
            <w:tcW w:w="171" w:type="pct"/>
            <w:vMerge/>
            <w:shd w:val="clear" w:color="auto" w:fill="BFBFBF" w:themeFill="background1" w:themeFillShade="BF"/>
            <w:textDirection w:val="btLr"/>
          </w:tcPr>
          <w:p w14:paraId="09393BD7" w14:textId="77777777" w:rsidR="0038556F" w:rsidRPr="00E61870" w:rsidRDefault="0038556F" w:rsidP="001F3722">
            <w:pPr>
              <w:jc w:val="center"/>
              <w:rPr>
                <w:rFonts w:ascii="Arial" w:eastAsia="SimSun" w:hAnsi="Arial" w:cs="Arial"/>
                <w:b/>
                <w:bCs/>
                <w:kern w:val="3"/>
                <w:sz w:val="16"/>
                <w:szCs w:val="16"/>
                <w:lang w:eastAsia="zh-CN" w:bidi="hi-IN"/>
              </w:rPr>
            </w:pPr>
          </w:p>
        </w:tc>
        <w:tc>
          <w:tcPr>
            <w:tcW w:w="566" w:type="pct"/>
            <w:vMerge/>
            <w:shd w:val="clear" w:color="auto" w:fill="BFBFBF" w:themeFill="background1" w:themeFillShade="BF"/>
            <w:textDirection w:val="btLr"/>
          </w:tcPr>
          <w:p w14:paraId="73B94FCA" w14:textId="77777777" w:rsidR="0038556F" w:rsidRPr="00E61870" w:rsidRDefault="0038556F" w:rsidP="001F3722">
            <w:pPr>
              <w:jc w:val="center"/>
              <w:rPr>
                <w:rFonts w:ascii="Arial" w:eastAsia="SimSun" w:hAnsi="Arial" w:cs="Arial"/>
                <w:b/>
                <w:bCs/>
                <w:kern w:val="3"/>
                <w:sz w:val="16"/>
                <w:szCs w:val="16"/>
                <w:lang w:eastAsia="zh-CN" w:bidi="hi-IN"/>
              </w:rPr>
            </w:pPr>
          </w:p>
        </w:tc>
        <w:tc>
          <w:tcPr>
            <w:tcW w:w="171" w:type="pct"/>
            <w:shd w:val="clear" w:color="auto" w:fill="BFBFBF" w:themeFill="background1" w:themeFillShade="BF"/>
            <w:textDirection w:val="btLr"/>
          </w:tcPr>
          <w:p w14:paraId="2736EA6D" w14:textId="77777777" w:rsidR="0038556F" w:rsidRPr="00E61870" w:rsidRDefault="0038556F" w:rsidP="001F3722">
            <w:pPr>
              <w:jc w:val="center"/>
              <w:rPr>
                <w:rFonts w:ascii="Arial" w:eastAsia="SimSun" w:hAnsi="Arial" w:cs="Arial"/>
                <w:b/>
                <w:bCs/>
                <w:kern w:val="3"/>
                <w:sz w:val="16"/>
                <w:szCs w:val="16"/>
                <w:lang w:eastAsia="zh-CN" w:bidi="hi-IN"/>
              </w:rPr>
            </w:pPr>
            <w:r w:rsidRPr="00E61870">
              <w:rPr>
                <w:rFonts w:ascii="Arial" w:eastAsia="SimSun" w:hAnsi="Arial" w:cs="Arial"/>
                <w:b/>
                <w:bCs/>
                <w:kern w:val="3"/>
                <w:sz w:val="16"/>
                <w:szCs w:val="16"/>
                <w:lang w:eastAsia="zh-CN" w:bidi="hi-IN"/>
              </w:rPr>
              <w:t>Probabilidad</w:t>
            </w:r>
          </w:p>
        </w:tc>
        <w:tc>
          <w:tcPr>
            <w:tcW w:w="171" w:type="pct"/>
            <w:shd w:val="clear" w:color="auto" w:fill="BFBFBF" w:themeFill="background1" w:themeFillShade="BF"/>
            <w:textDirection w:val="btLr"/>
          </w:tcPr>
          <w:p w14:paraId="00CC1CC3" w14:textId="77777777" w:rsidR="0038556F" w:rsidRPr="00E61870" w:rsidRDefault="0038556F" w:rsidP="001F3722">
            <w:pPr>
              <w:jc w:val="center"/>
              <w:rPr>
                <w:rFonts w:ascii="Arial" w:eastAsia="SimSun" w:hAnsi="Arial" w:cs="Arial"/>
                <w:b/>
                <w:bCs/>
                <w:kern w:val="3"/>
                <w:sz w:val="16"/>
                <w:szCs w:val="16"/>
                <w:lang w:eastAsia="zh-CN" w:bidi="hi-IN"/>
              </w:rPr>
            </w:pPr>
            <w:r w:rsidRPr="00E61870">
              <w:rPr>
                <w:rFonts w:ascii="Arial" w:eastAsia="SimSun" w:hAnsi="Arial" w:cs="Arial"/>
                <w:b/>
                <w:bCs/>
                <w:kern w:val="3"/>
                <w:sz w:val="16"/>
                <w:szCs w:val="16"/>
                <w:lang w:eastAsia="zh-CN" w:bidi="hi-IN"/>
              </w:rPr>
              <w:t>Impacto</w:t>
            </w:r>
          </w:p>
        </w:tc>
        <w:tc>
          <w:tcPr>
            <w:tcW w:w="171" w:type="pct"/>
            <w:shd w:val="clear" w:color="auto" w:fill="BFBFBF" w:themeFill="background1" w:themeFillShade="BF"/>
            <w:textDirection w:val="btLr"/>
          </w:tcPr>
          <w:p w14:paraId="31780B0E" w14:textId="77777777" w:rsidR="0038556F" w:rsidRPr="00E61870" w:rsidRDefault="0038556F" w:rsidP="001F3722">
            <w:pPr>
              <w:jc w:val="center"/>
              <w:rPr>
                <w:rFonts w:ascii="Arial" w:eastAsia="SimSun" w:hAnsi="Arial" w:cs="Arial"/>
                <w:b/>
                <w:bCs/>
                <w:kern w:val="3"/>
                <w:sz w:val="16"/>
                <w:szCs w:val="16"/>
                <w:lang w:eastAsia="zh-CN" w:bidi="hi-IN"/>
              </w:rPr>
            </w:pPr>
            <w:r w:rsidRPr="00E61870">
              <w:rPr>
                <w:rFonts w:ascii="Arial" w:eastAsia="SimSun" w:hAnsi="Arial" w:cs="Arial"/>
                <w:b/>
                <w:bCs/>
                <w:kern w:val="3"/>
                <w:sz w:val="16"/>
                <w:szCs w:val="16"/>
                <w:lang w:eastAsia="zh-CN" w:bidi="hi-IN"/>
              </w:rPr>
              <w:t>Valoración del Riesgo</w:t>
            </w:r>
          </w:p>
        </w:tc>
        <w:tc>
          <w:tcPr>
            <w:tcW w:w="171" w:type="pct"/>
            <w:shd w:val="clear" w:color="auto" w:fill="BFBFBF" w:themeFill="background1" w:themeFillShade="BF"/>
            <w:textDirection w:val="btLr"/>
          </w:tcPr>
          <w:p w14:paraId="654CE3FD" w14:textId="77777777" w:rsidR="0038556F" w:rsidRPr="00E61870" w:rsidRDefault="0038556F" w:rsidP="001F3722">
            <w:pPr>
              <w:jc w:val="center"/>
              <w:rPr>
                <w:rFonts w:ascii="Arial" w:eastAsia="SimSun" w:hAnsi="Arial" w:cs="Arial"/>
                <w:b/>
                <w:bCs/>
                <w:kern w:val="3"/>
                <w:sz w:val="16"/>
                <w:szCs w:val="16"/>
                <w:lang w:eastAsia="zh-CN" w:bidi="hi-IN"/>
              </w:rPr>
            </w:pPr>
            <w:r w:rsidRPr="00E61870">
              <w:rPr>
                <w:rFonts w:ascii="Arial" w:eastAsia="SimSun" w:hAnsi="Arial" w:cs="Arial"/>
                <w:b/>
                <w:bCs/>
                <w:kern w:val="3"/>
                <w:sz w:val="16"/>
                <w:szCs w:val="16"/>
                <w:lang w:eastAsia="zh-CN" w:bidi="hi-IN"/>
              </w:rPr>
              <w:t>Categoría</w:t>
            </w:r>
          </w:p>
        </w:tc>
        <w:tc>
          <w:tcPr>
            <w:tcW w:w="171" w:type="pct"/>
            <w:vMerge/>
            <w:shd w:val="clear" w:color="auto" w:fill="BFBFBF" w:themeFill="background1" w:themeFillShade="BF"/>
            <w:textDirection w:val="btLr"/>
          </w:tcPr>
          <w:p w14:paraId="51D34653" w14:textId="77777777" w:rsidR="0038556F" w:rsidRPr="00E61870" w:rsidRDefault="0038556F" w:rsidP="001F3722">
            <w:pPr>
              <w:jc w:val="center"/>
              <w:rPr>
                <w:rFonts w:ascii="Arial" w:eastAsia="SimSun" w:hAnsi="Arial" w:cs="Arial"/>
                <w:b/>
                <w:bCs/>
                <w:kern w:val="3"/>
                <w:sz w:val="16"/>
                <w:szCs w:val="16"/>
                <w:lang w:eastAsia="zh-CN" w:bidi="hi-IN"/>
              </w:rPr>
            </w:pPr>
          </w:p>
        </w:tc>
        <w:tc>
          <w:tcPr>
            <w:tcW w:w="171" w:type="pct"/>
            <w:vMerge/>
            <w:shd w:val="clear" w:color="auto" w:fill="BFBFBF" w:themeFill="background1" w:themeFillShade="BF"/>
            <w:textDirection w:val="btLr"/>
          </w:tcPr>
          <w:p w14:paraId="313DC568" w14:textId="77777777" w:rsidR="0038556F" w:rsidRPr="00E61870" w:rsidRDefault="0038556F" w:rsidP="001F3722">
            <w:pPr>
              <w:jc w:val="center"/>
              <w:rPr>
                <w:rFonts w:ascii="Arial" w:eastAsia="SimSun" w:hAnsi="Arial" w:cs="Arial"/>
                <w:b/>
                <w:bCs/>
                <w:kern w:val="3"/>
                <w:sz w:val="16"/>
                <w:szCs w:val="16"/>
                <w:lang w:eastAsia="zh-CN" w:bidi="hi-IN"/>
              </w:rPr>
            </w:pPr>
          </w:p>
        </w:tc>
        <w:tc>
          <w:tcPr>
            <w:tcW w:w="171" w:type="pct"/>
            <w:vMerge/>
            <w:shd w:val="clear" w:color="auto" w:fill="BFBFBF" w:themeFill="background1" w:themeFillShade="BF"/>
            <w:textDirection w:val="btLr"/>
          </w:tcPr>
          <w:p w14:paraId="29CAE5CC" w14:textId="77777777" w:rsidR="0038556F" w:rsidRPr="00E61870" w:rsidRDefault="0038556F" w:rsidP="001F3722">
            <w:pPr>
              <w:jc w:val="center"/>
              <w:rPr>
                <w:rFonts w:ascii="Arial" w:eastAsia="SimSun" w:hAnsi="Arial" w:cs="Arial"/>
                <w:b/>
                <w:bCs/>
                <w:kern w:val="3"/>
                <w:sz w:val="16"/>
                <w:szCs w:val="16"/>
                <w:lang w:eastAsia="zh-CN" w:bidi="hi-IN"/>
              </w:rPr>
            </w:pPr>
          </w:p>
        </w:tc>
        <w:tc>
          <w:tcPr>
            <w:tcW w:w="171" w:type="pct"/>
            <w:shd w:val="clear" w:color="auto" w:fill="BFBFBF" w:themeFill="background1" w:themeFillShade="BF"/>
            <w:textDirection w:val="btLr"/>
          </w:tcPr>
          <w:p w14:paraId="67DE93BB" w14:textId="77777777" w:rsidR="0038556F" w:rsidRPr="00E61870" w:rsidRDefault="0038556F" w:rsidP="001F3722">
            <w:pPr>
              <w:jc w:val="center"/>
              <w:rPr>
                <w:rFonts w:ascii="Arial" w:eastAsia="SimSun" w:hAnsi="Arial" w:cs="Arial"/>
                <w:b/>
                <w:bCs/>
                <w:kern w:val="3"/>
                <w:sz w:val="16"/>
                <w:szCs w:val="16"/>
                <w:lang w:eastAsia="zh-CN" w:bidi="hi-IN"/>
              </w:rPr>
            </w:pPr>
            <w:r w:rsidRPr="00E61870">
              <w:rPr>
                <w:rFonts w:ascii="Arial" w:eastAsia="SimSun" w:hAnsi="Arial" w:cs="Arial"/>
                <w:b/>
                <w:bCs/>
                <w:kern w:val="3"/>
                <w:sz w:val="16"/>
                <w:szCs w:val="16"/>
                <w:lang w:eastAsia="zh-CN" w:bidi="hi-IN"/>
              </w:rPr>
              <w:t>¿Cómo se realiza el monitoreo?</w:t>
            </w:r>
          </w:p>
        </w:tc>
        <w:tc>
          <w:tcPr>
            <w:tcW w:w="230" w:type="pct"/>
            <w:shd w:val="clear" w:color="auto" w:fill="BFBFBF" w:themeFill="background1" w:themeFillShade="BF"/>
            <w:textDirection w:val="btLr"/>
          </w:tcPr>
          <w:p w14:paraId="60D657DB" w14:textId="77777777" w:rsidR="0038556F" w:rsidRPr="00E61870" w:rsidRDefault="0038556F" w:rsidP="001F3722">
            <w:pPr>
              <w:jc w:val="center"/>
              <w:rPr>
                <w:rFonts w:ascii="Arial" w:eastAsia="SimSun" w:hAnsi="Arial" w:cs="Arial"/>
                <w:b/>
                <w:bCs/>
                <w:kern w:val="3"/>
                <w:sz w:val="16"/>
                <w:szCs w:val="16"/>
                <w:lang w:eastAsia="zh-CN" w:bidi="hi-IN"/>
              </w:rPr>
            </w:pPr>
            <w:r w:rsidRPr="00E61870">
              <w:rPr>
                <w:rFonts w:ascii="Arial" w:eastAsia="SimSun" w:hAnsi="Arial" w:cs="Arial"/>
                <w:b/>
                <w:bCs/>
                <w:kern w:val="3"/>
                <w:sz w:val="16"/>
                <w:szCs w:val="16"/>
                <w:lang w:eastAsia="zh-CN" w:bidi="hi-IN"/>
              </w:rPr>
              <w:t>Periodicidad</w:t>
            </w:r>
          </w:p>
          <w:p w14:paraId="19F54E1E" w14:textId="77777777" w:rsidR="0038556F" w:rsidRPr="00E61870" w:rsidRDefault="0038556F" w:rsidP="001F3722">
            <w:pPr>
              <w:jc w:val="center"/>
              <w:rPr>
                <w:rFonts w:ascii="Arial" w:eastAsia="SimSun" w:hAnsi="Arial" w:cs="Arial"/>
                <w:b/>
                <w:bCs/>
                <w:kern w:val="3"/>
                <w:sz w:val="16"/>
                <w:szCs w:val="16"/>
                <w:lang w:eastAsia="zh-CN" w:bidi="hi-IN"/>
              </w:rPr>
            </w:pPr>
            <w:r w:rsidRPr="00E61870">
              <w:rPr>
                <w:rFonts w:ascii="Arial" w:eastAsia="SimSun" w:hAnsi="Arial" w:cs="Arial"/>
                <w:b/>
                <w:bCs/>
                <w:kern w:val="3"/>
                <w:sz w:val="16"/>
                <w:szCs w:val="16"/>
                <w:lang w:eastAsia="zh-CN" w:bidi="hi-IN"/>
              </w:rPr>
              <w:t>¿Cuándo?</w:t>
            </w:r>
          </w:p>
        </w:tc>
      </w:tr>
      <w:tr w:rsidR="0038556F" w:rsidRPr="00E61870" w14:paraId="534A85D8" w14:textId="77777777" w:rsidTr="001F3722">
        <w:trPr>
          <w:cantSplit/>
          <w:trHeight w:val="466"/>
        </w:trPr>
        <w:tc>
          <w:tcPr>
            <w:tcW w:w="214" w:type="pct"/>
            <w:shd w:val="clear" w:color="auto" w:fill="auto"/>
            <w:vAlign w:val="center"/>
          </w:tcPr>
          <w:p w14:paraId="2ED0BBB3" w14:textId="77777777" w:rsidR="0038556F" w:rsidRPr="00E61870" w:rsidRDefault="0038556F" w:rsidP="001F3722">
            <w:pPr>
              <w:jc w:val="center"/>
              <w:rPr>
                <w:rFonts w:ascii="Arial" w:hAnsi="Arial" w:cs="Arial"/>
                <w:sz w:val="16"/>
                <w:szCs w:val="16"/>
              </w:rPr>
            </w:pPr>
            <w:r w:rsidRPr="00E61870">
              <w:rPr>
                <w:rFonts w:ascii="Arial" w:hAnsi="Arial" w:cs="Arial"/>
                <w:sz w:val="16"/>
                <w:szCs w:val="16"/>
              </w:rPr>
              <w:lastRenderedPageBreak/>
              <w:t>1</w:t>
            </w:r>
          </w:p>
        </w:tc>
        <w:tc>
          <w:tcPr>
            <w:tcW w:w="127" w:type="pct"/>
            <w:shd w:val="clear" w:color="auto" w:fill="auto"/>
            <w:textDirection w:val="btLr"/>
            <w:vAlign w:val="center"/>
          </w:tcPr>
          <w:p w14:paraId="18BD907B"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General</w:t>
            </w:r>
          </w:p>
        </w:tc>
        <w:tc>
          <w:tcPr>
            <w:tcW w:w="171" w:type="pct"/>
            <w:shd w:val="clear" w:color="auto" w:fill="auto"/>
            <w:textDirection w:val="btLr"/>
            <w:vAlign w:val="center"/>
          </w:tcPr>
          <w:p w14:paraId="3B5C78FA"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externo</w:t>
            </w:r>
          </w:p>
        </w:tc>
        <w:tc>
          <w:tcPr>
            <w:tcW w:w="171" w:type="pct"/>
            <w:shd w:val="clear" w:color="auto" w:fill="auto"/>
            <w:textDirection w:val="btLr"/>
            <w:vAlign w:val="center"/>
          </w:tcPr>
          <w:p w14:paraId="6599F4CC"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Ejecución</w:t>
            </w:r>
          </w:p>
        </w:tc>
        <w:tc>
          <w:tcPr>
            <w:tcW w:w="171" w:type="pct"/>
            <w:shd w:val="clear" w:color="auto" w:fill="auto"/>
            <w:textDirection w:val="btLr"/>
            <w:vAlign w:val="center"/>
          </w:tcPr>
          <w:p w14:paraId="5E51181D"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bCs/>
                <w:sz w:val="16"/>
                <w:szCs w:val="16"/>
              </w:rPr>
              <w:t>Regulatorio</w:t>
            </w:r>
          </w:p>
        </w:tc>
        <w:tc>
          <w:tcPr>
            <w:tcW w:w="566" w:type="pct"/>
            <w:shd w:val="clear" w:color="auto" w:fill="auto"/>
            <w:vAlign w:val="center"/>
          </w:tcPr>
          <w:p w14:paraId="681700DA"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Expedición y/o modificación de normas: ocurre por cambios normativos o por la expedición de normas posteriores a la celebración del contrato, que afecte las condiciones económicas y técnicas inicialmente pactadas.</w:t>
            </w:r>
          </w:p>
        </w:tc>
        <w:tc>
          <w:tcPr>
            <w:tcW w:w="566" w:type="pct"/>
            <w:shd w:val="clear" w:color="auto" w:fill="auto"/>
            <w:vAlign w:val="center"/>
          </w:tcPr>
          <w:p w14:paraId="55888FC0"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Afectación del valor del contrato y retraso en la ejecución de los trabajos</w:t>
            </w:r>
          </w:p>
        </w:tc>
        <w:tc>
          <w:tcPr>
            <w:tcW w:w="171" w:type="pct"/>
            <w:shd w:val="clear" w:color="auto" w:fill="auto"/>
            <w:vAlign w:val="center"/>
          </w:tcPr>
          <w:p w14:paraId="72FF8972"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2</w:t>
            </w:r>
          </w:p>
        </w:tc>
        <w:tc>
          <w:tcPr>
            <w:tcW w:w="171" w:type="pct"/>
            <w:shd w:val="clear" w:color="auto" w:fill="auto"/>
            <w:vAlign w:val="center"/>
          </w:tcPr>
          <w:p w14:paraId="5048CC4E"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4</w:t>
            </w:r>
          </w:p>
        </w:tc>
        <w:tc>
          <w:tcPr>
            <w:tcW w:w="171" w:type="pct"/>
            <w:shd w:val="clear" w:color="auto" w:fill="auto"/>
            <w:vAlign w:val="center"/>
          </w:tcPr>
          <w:p w14:paraId="13D2A9C6"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6</w:t>
            </w:r>
          </w:p>
        </w:tc>
        <w:tc>
          <w:tcPr>
            <w:tcW w:w="171" w:type="pct"/>
            <w:shd w:val="clear" w:color="auto" w:fill="auto"/>
            <w:textDirection w:val="btLr"/>
            <w:vAlign w:val="center"/>
          </w:tcPr>
          <w:p w14:paraId="13C7D7D1"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Riesgo Alto</w:t>
            </w:r>
          </w:p>
        </w:tc>
        <w:tc>
          <w:tcPr>
            <w:tcW w:w="171" w:type="pct"/>
            <w:shd w:val="clear" w:color="auto" w:fill="auto"/>
            <w:textDirection w:val="btLr"/>
            <w:vAlign w:val="center"/>
          </w:tcPr>
          <w:p w14:paraId="74AF19F4"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Entidad/contratista</w:t>
            </w:r>
          </w:p>
        </w:tc>
        <w:tc>
          <w:tcPr>
            <w:tcW w:w="566" w:type="pct"/>
            <w:shd w:val="clear" w:color="auto" w:fill="auto"/>
            <w:vAlign w:val="center"/>
          </w:tcPr>
          <w:p w14:paraId="7C83AC35"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Producción del contrato con las normas aplicables al momento de su suscripción. Revisar los cambios sustanciales que afecten el equilibrio económico del contrato con el fin de realizar los ajustes pertinentes tanto para el contratista como para la entidad.</w:t>
            </w:r>
          </w:p>
        </w:tc>
        <w:tc>
          <w:tcPr>
            <w:tcW w:w="171" w:type="pct"/>
            <w:shd w:val="clear" w:color="auto" w:fill="auto"/>
            <w:vAlign w:val="center"/>
          </w:tcPr>
          <w:p w14:paraId="62727625"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1</w:t>
            </w:r>
          </w:p>
        </w:tc>
        <w:tc>
          <w:tcPr>
            <w:tcW w:w="171" w:type="pct"/>
            <w:shd w:val="clear" w:color="auto" w:fill="auto"/>
            <w:vAlign w:val="center"/>
          </w:tcPr>
          <w:p w14:paraId="5C2B643F"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3</w:t>
            </w:r>
          </w:p>
        </w:tc>
        <w:tc>
          <w:tcPr>
            <w:tcW w:w="171" w:type="pct"/>
            <w:shd w:val="clear" w:color="auto" w:fill="auto"/>
            <w:vAlign w:val="center"/>
          </w:tcPr>
          <w:p w14:paraId="07B1B9EE"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4</w:t>
            </w:r>
          </w:p>
        </w:tc>
        <w:tc>
          <w:tcPr>
            <w:tcW w:w="171" w:type="pct"/>
            <w:shd w:val="clear" w:color="auto" w:fill="auto"/>
            <w:textDirection w:val="btLr"/>
            <w:vAlign w:val="center"/>
          </w:tcPr>
          <w:p w14:paraId="4836884C"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Riesgo Bajo</w:t>
            </w:r>
          </w:p>
        </w:tc>
        <w:tc>
          <w:tcPr>
            <w:tcW w:w="171" w:type="pct"/>
            <w:shd w:val="clear" w:color="auto" w:fill="auto"/>
            <w:textDirection w:val="btLr"/>
            <w:vAlign w:val="center"/>
          </w:tcPr>
          <w:p w14:paraId="6F17A539"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si</w:t>
            </w:r>
          </w:p>
        </w:tc>
        <w:tc>
          <w:tcPr>
            <w:tcW w:w="171" w:type="pct"/>
            <w:shd w:val="clear" w:color="auto" w:fill="auto"/>
            <w:textDirection w:val="btLr"/>
            <w:vAlign w:val="center"/>
          </w:tcPr>
          <w:p w14:paraId="792A5ED6"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Contratista/Interventoría Externa/Entidad</w:t>
            </w:r>
          </w:p>
        </w:tc>
        <w:tc>
          <w:tcPr>
            <w:tcW w:w="171" w:type="pct"/>
            <w:shd w:val="clear" w:color="auto" w:fill="auto"/>
            <w:textDirection w:val="btLr"/>
            <w:vAlign w:val="center"/>
          </w:tcPr>
          <w:p w14:paraId="69851D91"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Terminación del contrato</w:t>
            </w:r>
          </w:p>
        </w:tc>
        <w:tc>
          <w:tcPr>
            <w:tcW w:w="171" w:type="pct"/>
            <w:shd w:val="clear" w:color="auto" w:fill="auto"/>
            <w:textDirection w:val="btLr"/>
            <w:vAlign w:val="center"/>
          </w:tcPr>
          <w:p w14:paraId="32CC3E2F"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Actualización permanente de las normas contractuales tributarias, ambientales y demás.</w:t>
            </w:r>
          </w:p>
        </w:tc>
        <w:tc>
          <w:tcPr>
            <w:tcW w:w="230" w:type="pct"/>
            <w:shd w:val="clear" w:color="auto" w:fill="auto"/>
            <w:textDirection w:val="btLr"/>
            <w:vAlign w:val="center"/>
          </w:tcPr>
          <w:p w14:paraId="607A6A3D"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Durante la Ejecución del contrato</w:t>
            </w:r>
          </w:p>
        </w:tc>
      </w:tr>
      <w:tr w:rsidR="0038556F" w:rsidRPr="00E61870" w14:paraId="78644360" w14:textId="77777777" w:rsidTr="001F3722">
        <w:trPr>
          <w:cantSplit/>
          <w:trHeight w:val="418"/>
        </w:trPr>
        <w:tc>
          <w:tcPr>
            <w:tcW w:w="214" w:type="pct"/>
            <w:shd w:val="clear" w:color="auto" w:fill="auto"/>
            <w:vAlign w:val="center"/>
          </w:tcPr>
          <w:p w14:paraId="6CFD8795" w14:textId="77777777" w:rsidR="0038556F" w:rsidRPr="00E61870" w:rsidRDefault="0038556F" w:rsidP="001F3722">
            <w:pPr>
              <w:jc w:val="center"/>
              <w:rPr>
                <w:rFonts w:ascii="Arial" w:hAnsi="Arial" w:cs="Arial"/>
                <w:sz w:val="16"/>
                <w:szCs w:val="16"/>
              </w:rPr>
            </w:pPr>
            <w:r w:rsidRPr="00E61870">
              <w:rPr>
                <w:rFonts w:ascii="Arial" w:hAnsi="Arial" w:cs="Arial"/>
                <w:sz w:val="16"/>
                <w:szCs w:val="16"/>
              </w:rPr>
              <w:t>2</w:t>
            </w:r>
          </w:p>
        </w:tc>
        <w:tc>
          <w:tcPr>
            <w:tcW w:w="127" w:type="pct"/>
            <w:shd w:val="clear" w:color="auto" w:fill="auto"/>
            <w:textDirection w:val="btLr"/>
            <w:vAlign w:val="center"/>
          </w:tcPr>
          <w:p w14:paraId="55475058" w14:textId="77777777" w:rsidR="0038556F" w:rsidRPr="00E61870" w:rsidRDefault="0038556F" w:rsidP="001F3722">
            <w:pPr>
              <w:jc w:val="center"/>
              <w:rPr>
                <w:rFonts w:ascii="Arial" w:hAnsi="Arial" w:cs="Arial"/>
                <w:sz w:val="16"/>
                <w:szCs w:val="16"/>
              </w:rPr>
            </w:pPr>
            <w:r w:rsidRPr="00E61870">
              <w:rPr>
                <w:rFonts w:ascii="Arial" w:hAnsi="Arial" w:cs="Arial"/>
                <w:sz w:val="16"/>
                <w:szCs w:val="16"/>
              </w:rPr>
              <w:t>General</w:t>
            </w:r>
          </w:p>
        </w:tc>
        <w:tc>
          <w:tcPr>
            <w:tcW w:w="171" w:type="pct"/>
            <w:shd w:val="clear" w:color="auto" w:fill="auto"/>
            <w:textDirection w:val="btLr"/>
            <w:vAlign w:val="center"/>
          </w:tcPr>
          <w:p w14:paraId="2BE22B7E" w14:textId="77777777" w:rsidR="0038556F" w:rsidRPr="00E61870" w:rsidRDefault="0038556F" w:rsidP="001F3722">
            <w:pPr>
              <w:jc w:val="center"/>
              <w:rPr>
                <w:rFonts w:ascii="Arial" w:hAnsi="Arial" w:cs="Arial"/>
                <w:sz w:val="16"/>
                <w:szCs w:val="16"/>
              </w:rPr>
            </w:pPr>
            <w:r w:rsidRPr="00E61870">
              <w:rPr>
                <w:rFonts w:ascii="Arial" w:hAnsi="Arial" w:cs="Arial"/>
                <w:sz w:val="16"/>
                <w:szCs w:val="16"/>
              </w:rPr>
              <w:t>externo</w:t>
            </w:r>
          </w:p>
        </w:tc>
        <w:tc>
          <w:tcPr>
            <w:tcW w:w="171" w:type="pct"/>
            <w:shd w:val="clear" w:color="auto" w:fill="auto"/>
            <w:textDirection w:val="btLr"/>
            <w:vAlign w:val="center"/>
          </w:tcPr>
          <w:p w14:paraId="1EAB4D5A" w14:textId="77777777" w:rsidR="0038556F" w:rsidRPr="00E61870" w:rsidRDefault="0038556F" w:rsidP="001F3722">
            <w:pPr>
              <w:jc w:val="center"/>
              <w:rPr>
                <w:rFonts w:ascii="Arial" w:hAnsi="Arial" w:cs="Arial"/>
                <w:sz w:val="16"/>
                <w:szCs w:val="16"/>
              </w:rPr>
            </w:pPr>
            <w:r w:rsidRPr="00E61870">
              <w:rPr>
                <w:rFonts w:ascii="Arial" w:hAnsi="Arial" w:cs="Arial"/>
                <w:sz w:val="16"/>
                <w:szCs w:val="16"/>
              </w:rPr>
              <w:t>Ejecución</w:t>
            </w:r>
          </w:p>
        </w:tc>
        <w:tc>
          <w:tcPr>
            <w:tcW w:w="171" w:type="pct"/>
            <w:shd w:val="clear" w:color="auto" w:fill="auto"/>
            <w:textDirection w:val="btLr"/>
            <w:vAlign w:val="center"/>
          </w:tcPr>
          <w:p w14:paraId="2CC34199" w14:textId="77777777" w:rsidR="0038556F" w:rsidRPr="00E61870" w:rsidRDefault="0038556F" w:rsidP="001F3722">
            <w:pPr>
              <w:jc w:val="center"/>
              <w:rPr>
                <w:rFonts w:ascii="Arial" w:hAnsi="Arial" w:cs="Arial"/>
                <w:sz w:val="16"/>
                <w:szCs w:val="16"/>
              </w:rPr>
            </w:pPr>
            <w:r w:rsidRPr="00E61870">
              <w:rPr>
                <w:rFonts w:ascii="Arial" w:hAnsi="Arial" w:cs="Arial"/>
                <w:sz w:val="16"/>
                <w:szCs w:val="16"/>
              </w:rPr>
              <w:t>Operacional</w:t>
            </w:r>
          </w:p>
        </w:tc>
        <w:tc>
          <w:tcPr>
            <w:tcW w:w="566" w:type="pct"/>
            <w:shd w:val="clear" w:color="auto" w:fill="auto"/>
            <w:vAlign w:val="center"/>
          </w:tcPr>
          <w:p w14:paraId="59B8647F" w14:textId="77777777" w:rsidR="0038556F" w:rsidRPr="00E61870" w:rsidRDefault="0038556F" w:rsidP="001F3722">
            <w:pPr>
              <w:jc w:val="center"/>
              <w:rPr>
                <w:rFonts w:ascii="Arial" w:hAnsi="Arial" w:cs="Arial"/>
                <w:sz w:val="16"/>
                <w:szCs w:val="16"/>
              </w:rPr>
            </w:pPr>
            <w:r w:rsidRPr="00E61870">
              <w:rPr>
                <w:rFonts w:ascii="Arial" w:hAnsi="Arial" w:cs="Arial"/>
                <w:sz w:val="16"/>
                <w:szCs w:val="16"/>
              </w:rPr>
              <w:t>Estudios y diseños deficientes: Ocurre cuando se presentan efectos originados por cambios o actualización de cálculos estructuras y/o estudios y/o diseños (alcance) definitivos necesarios para la correcta ejecución y operación de las obras.</w:t>
            </w:r>
          </w:p>
        </w:tc>
        <w:tc>
          <w:tcPr>
            <w:tcW w:w="566" w:type="pct"/>
            <w:shd w:val="clear" w:color="auto" w:fill="auto"/>
            <w:vAlign w:val="center"/>
          </w:tcPr>
          <w:p w14:paraId="11F434C8" w14:textId="77777777" w:rsidR="0038556F" w:rsidRPr="00E61870" w:rsidRDefault="0038556F" w:rsidP="001F3722">
            <w:pPr>
              <w:jc w:val="center"/>
              <w:rPr>
                <w:rFonts w:ascii="Arial" w:hAnsi="Arial" w:cs="Arial"/>
                <w:sz w:val="16"/>
                <w:szCs w:val="16"/>
              </w:rPr>
            </w:pPr>
            <w:r w:rsidRPr="00E61870">
              <w:rPr>
                <w:rFonts w:ascii="Arial" w:hAnsi="Arial" w:cs="Arial"/>
                <w:sz w:val="16"/>
                <w:szCs w:val="16"/>
              </w:rPr>
              <w:t>Retrasos en la ejecución de las actividades, variación del presupuesto contractual. Generación de obra adicional u obra extra.</w:t>
            </w:r>
          </w:p>
        </w:tc>
        <w:tc>
          <w:tcPr>
            <w:tcW w:w="171" w:type="pct"/>
            <w:shd w:val="clear" w:color="auto" w:fill="auto"/>
            <w:vAlign w:val="center"/>
          </w:tcPr>
          <w:p w14:paraId="60998B8F" w14:textId="77777777" w:rsidR="0038556F" w:rsidRPr="00E61870" w:rsidRDefault="0038556F" w:rsidP="001F3722">
            <w:pPr>
              <w:jc w:val="center"/>
              <w:rPr>
                <w:rFonts w:ascii="Arial" w:hAnsi="Arial" w:cs="Arial"/>
                <w:sz w:val="16"/>
                <w:szCs w:val="16"/>
              </w:rPr>
            </w:pPr>
            <w:r w:rsidRPr="00E61870">
              <w:rPr>
                <w:rFonts w:ascii="Arial" w:hAnsi="Arial" w:cs="Arial"/>
                <w:sz w:val="16"/>
                <w:szCs w:val="16"/>
              </w:rPr>
              <w:t>2</w:t>
            </w:r>
          </w:p>
        </w:tc>
        <w:tc>
          <w:tcPr>
            <w:tcW w:w="171" w:type="pct"/>
            <w:shd w:val="clear" w:color="auto" w:fill="auto"/>
            <w:vAlign w:val="center"/>
          </w:tcPr>
          <w:p w14:paraId="7D8BE1E9" w14:textId="77777777" w:rsidR="0038556F" w:rsidRPr="00E61870" w:rsidRDefault="0038556F" w:rsidP="001F3722">
            <w:pPr>
              <w:jc w:val="center"/>
              <w:rPr>
                <w:rFonts w:ascii="Arial" w:hAnsi="Arial" w:cs="Arial"/>
                <w:sz w:val="16"/>
                <w:szCs w:val="16"/>
              </w:rPr>
            </w:pPr>
            <w:r w:rsidRPr="00E61870">
              <w:rPr>
                <w:rFonts w:ascii="Arial" w:hAnsi="Arial" w:cs="Arial"/>
                <w:sz w:val="16"/>
                <w:szCs w:val="16"/>
              </w:rPr>
              <w:t>3</w:t>
            </w:r>
          </w:p>
        </w:tc>
        <w:tc>
          <w:tcPr>
            <w:tcW w:w="171" w:type="pct"/>
            <w:shd w:val="clear" w:color="auto" w:fill="auto"/>
            <w:vAlign w:val="center"/>
          </w:tcPr>
          <w:p w14:paraId="7A66963C" w14:textId="77777777" w:rsidR="0038556F" w:rsidRPr="00E61870" w:rsidRDefault="0038556F" w:rsidP="001F3722">
            <w:pPr>
              <w:jc w:val="center"/>
              <w:rPr>
                <w:rFonts w:ascii="Arial" w:hAnsi="Arial" w:cs="Arial"/>
                <w:sz w:val="16"/>
                <w:szCs w:val="16"/>
              </w:rPr>
            </w:pPr>
            <w:r w:rsidRPr="00E61870">
              <w:rPr>
                <w:rFonts w:ascii="Arial" w:hAnsi="Arial" w:cs="Arial"/>
                <w:sz w:val="16"/>
                <w:szCs w:val="16"/>
              </w:rPr>
              <w:t>5</w:t>
            </w:r>
          </w:p>
        </w:tc>
        <w:tc>
          <w:tcPr>
            <w:tcW w:w="171" w:type="pct"/>
            <w:shd w:val="clear" w:color="auto" w:fill="auto"/>
            <w:textDirection w:val="btLr"/>
            <w:vAlign w:val="center"/>
          </w:tcPr>
          <w:p w14:paraId="4C9E7FE5" w14:textId="77777777" w:rsidR="0038556F" w:rsidRPr="00E61870" w:rsidRDefault="0038556F" w:rsidP="001F3722">
            <w:pPr>
              <w:jc w:val="center"/>
              <w:rPr>
                <w:rFonts w:ascii="Arial" w:hAnsi="Arial" w:cs="Arial"/>
                <w:sz w:val="16"/>
                <w:szCs w:val="16"/>
              </w:rPr>
            </w:pPr>
            <w:r w:rsidRPr="00E61870">
              <w:rPr>
                <w:rFonts w:ascii="Arial" w:hAnsi="Arial" w:cs="Arial"/>
                <w:sz w:val="16"/>
                <w:szCs w:val="16"/>
              </w:rPr>
              <w:t>Riesgo Medio</w:t>
            </w:r>
          </w:p>
        </w:tc>
        <w:tc>
          <w:tcPr>
            <w:tcW w:w="171" w:type="pct"/>
            <w:shd w:val="clear" w:color="auto" w:fill="auto"/>
            <w:textDirection w:val="btLr"/>
            <w:vAlign w:val="center"/>
          </w:tcPr>
          <w:p w14:paraId="779D5705" w14:textId="77777777" w:rsidR="0038556F" w:rsidRPr="00E61870" w:rsidRDefault="0038556F" w:rsidP="001F3722">
            <w:pPr>
              <w:jc w:val="center"/>
              <w:rPr>
                <w:rFonts w:ascii="Arial" w:hAnsi="Arial" w:cs="Arial"/>
                <w:sz w:val="16"/>
                <w:szCs w:val="16"/>
              </w:rPr>
            </w:pPr>
            <w:r w:rsidRPr="00E61870">
              <w:rPr>
                <w:rFonts w:ascii="Arial" w:hAnsi="Arial" w:cs="Arial"/>
                <w:sz w:val="16"/>
                <w:szCs w:val="16"/>
              </w:rPr>
              <w:t>Interventoría Externa/Entidad</w:t>
            </w:r>
          </w:p>
        </w:tc>
        <w:tc>
          <w:tcPr>
            <w:tcW w:w="566" w:type="pct"/>
            <w:shd w:val="clear" w:color="auto" w:fill="auto"/>
            <w:vAlign w:val="center"/>
          </w:tcPr>
          <w:p w14:paraId="6A204B0F" w14:textId="77777777" w:rsidR="0038556F" w:rsidRPr="00E61870" w:rsidRDefault="0038556F" w:rsidP="001F3722">
            <w:pPr>
              <w:jc w:val="center"/>
              <w:rPr>
                <w:rFonts w:ascii="Arial" w:hAnsi="Arial" w:cs="Arial"/>
                <w:sz w:val="16"/>
                <w:szCs w:val="16"/>
              </w:rPr>
            </w:pPr>
            <w:r w:rsidRPr="00E61870">
              <w:rPr>
                <w:rFonts w:ascii="Arial" w:hAnsi="Arial" w:cs="Arial"/>
                <w:sz w:val="16"/>
                <w:szCs w:val="16"/>
              </w:rPr>
              <w:t>Realizar una Interventoría adecuada durante la etapa de los estudios y diseños (antes). Realizar las consultas pertinentes y oportunas cuando se encentren diferencias o inconsistencias en los diseños</w:t>
            </w:r>
          </w:p>
        </w:tc>
        <w:tc>
          <w:tcPr>
            <w:tcW w:w="171" w:type="pct"/>
            <w:shd w:val="clear" w:color="auto" w:fill="auto"/>
            <w:vAlign w:val="center"/>
          </w:tcPr>
          <w:p w14:paraId="73EC5C2F" w14:textId="77777777" w:rsidR="0038556F" w:rsidRPr="00E61870" w:rsidRDefault="0038556F" w:rsidP="001F3722">
            <w:pPr>
              <w:jc w:val="center"/>
              <w:rPr>
                <w:rFonts w:ascii="Arial" w:hAnsi="Arial" w:cs="Arial"/>
                <w:sz w:val="16"/>
                <w:szCs w:val="16"/>
              </w:rPr>
            </w:pPr>
            <w:r w:rsidRPr="00E61870">
              <w:rPr>
                <w:rFonts w:ascii="Arial" w:hAnsi="Arial" w:cs="Arial"/>
                <w:sz w:val="16"/>
                <w:szCs w:val="16"/>
              </w:rPr>
              <w:t>1</w:t>
            </w:r>
          </w:p>
        </w:tc>
        <w:tc>
          <w:tcPr>
            <w:tcW w:w="171" w:type="pct"/>
            <w:shd w:val="clear" w:color="auto" w:fill="auto"/>
            <w:vAlign w:val="center"/>
          </w:tcPr>
          <w:p w14:paraId="4D9959D4" w14:textId="77777777" w:rsidR="0038556F" w:rsidRPr="00E61870" w:rsidRDefault="0038556F" w:rsidP="001F3722">
            <w:pPr>
              <w:jc w:val="center"/>
              <w:rPr>
                <w:rFonts w:ascii="Arial" w:hAnsi="Arial" w:cs="Arial"/>
                <w:sz w:val="16"/>
                <w:szCs w:val="16"/>
              </w:rPr>
            </w:pPr>
            <w:r w:rsidRPr="00E61870">
              <w:rPr>
                <w:rFonts w:ascii="Arial" w:hAnsi="Arial" w:cs="Arial"/>
                <w:sz w:val="16"/>
                <w:szCs w:val="16"/>
              </w:rPr>
              <w:t>2</w:t>
            </w:r>
          </w:p>
        </w:tc>
        <w:tc>
          <w:tcPr>
            <w:tcW w:w="171" w:type="pct"/>
            <w:shd w:val="clear" w:color="auto" w:fill="auto"/>
            <w:vAlign w:val="center"/>
          </w:tcPr>
          <w:p w14:paraId="0F180371" w14:textId="77777777" w:rsidR="0038556F" w:rsidRPr="00E61870" w:rsidRDefault="0038556F" w:rsidP="001F3722">
            <w:pPr>
              <w:jc w:val="center"/>
              <w:rPr>
                <w:rFonts w:ascii="Arial" w:hAnsi="Arial" w:cs="Arial"/>
                <w:sz w:val="16"/>
                <w:szCs w:val="16"/>
              </w:rPr>
            </w:pPr>
            <w:r w:rsidRPr="00E61870">
              <w:rPr>
                <w:rFonts w:ascii="Arial" w:hAnsi="Arial" w:cs="Arial"/>
                <w:sz w:val="16"/>
                <w:szCs w:val="16"/>
              </w:rPr>
              <w:t>3</w:t>
            </w:r>
          </w:p>
        </w:tc>
        <w:tc>
          <w:tcPr>
            <w:tcW w:w="171" w:type="pct"/>
            <w:shd w:val="clear" w:color="auto" w:fill="auto"/>
            <w:textDirection w:val="btLr"/>
            <w:vAlign w:val="center"/>
          </w:tcPr>
          <w:p w14:paraId="2748CF55" w14:textId="77777777" w:rsidR="0038556F" w:rsidRPr="00E61870" w:rsidRDefault="0038556F" w:rsidP="001F3722">
            <w:pPr>
              <w:jc w:val="center"/>
              <w:rPr>
                <w:rFonts w:ascii="Arial" w:hAnsi="Arial" w:cs="Arial"/>
                <w:sz w:val="16"/>
                <w:szCs w:val="16"/>
              </w:rPr>
            </w:pPr>
            <w:r w:rsidRPr="00E61870">
              <w:rPr>
                <w:rFonts w:ascii="Arial" w:hAnsi="Arial" w:cs="Arial"/>
                <w:sz w:val="16"/>
                <w:szCs w:val="16"/>
              </w:rPr>
              <w:t>Riesgo Bajo</w:t>
            </w:r>
          </w:p>
        </w:tc>
        <w:tc>
          <w:tcPr>
            <w:tcW w:w="171" w:type="pct"/>
            <w:shd w:val="clear" w:color="auto" w:fill="auto"/>
            <w:textDirection w:val="btLr"/>
            <w:vAlign w:val="center"/>
          </w:tcPr>
          <w:p w14:paraId="2F46BC15" w14:textId="77777777" w:rsidR="0038556F" w:rsidRPr="00E61870" w:rsidRDefault="0038556F" w:rsidP="001F3722">
            <w:pPr>
              <w:jc w:val="center"/>
              <w:rPr>
                <w:rFonts w:ascii="Arial" w:hAnsi="Arial" w:cs="Arial"/>
                <w:sz w:val="16"/>
                <w:szCs w:val="16"/>
              </w:rPr>
            </w:pPr>
            <w:r w:rsidRPr="00E61870">
              <w:rPr>
                <w:rFonts w:ascii="Arial" w:hAnsi="Arial" w:cs="Arial"/>
                <w:sz w:val="16"/>
                <w:szCs w:val="16"/>
              </w:rPr>
              <w:t>si</w:t>
            </w:r>
          </w:p>
        </w:tc>
        <w:tc>
          <w:tcPr>
            <w:tcW w:w="171" w:type="pct"/>
            <w:shd w:val="clear" w:color="auto" w:fill="auto"/>
            <w:textDirection w:val="btLr"/>
            <w:vAlign w:val="center"/>
          </w:tcPr>
          <w:p w14:paraId="47AA410E" w14:textId="77777777" w:rsidR="0038556F" w:rsidRPr="00E61870" w:rsidRDefault="0038556F" w:rsidP="001F3722">
            <w:pPr>
              <w:jc w:val="center"/>
              <w:rPr>
                <w:rFonts w:ascii="Arial" w:hAnsi="Arial" w:cs="Arial"/>
                <w:sz w:val="16"/>
                <w:szCs w:val="16"/>
              </w:rPr>
            </w:pPr>
            <w:r w:rsidRPr="00E61870">
              <w:rPr>
                <w:rFonts w:ascii="Arial" w:hAnsi="Arial" w:cs="Arial"/>
                <w:sz w:val="16"/>
                <w:szCs w:val="16"/>
              </w:rPr>
              <w:t>Contratista/Interventoría Externa/Entidad</w:t>
            </w:r>
          </w:p>
        </w:tc>
        <w:tc>
          <w:tcPr>
            <w:tcW w:w="171" w:type="pct"/>
            <w:shd w:val="clear" w:color="auto" w:fill="auto"/>
            <w:textDirection w:val="btLr"/>
            <w:vAlign w:val="center"/>
          </w:tcPr>
          <w:p w14:paraId="698E7E3D" w14:textId="77777777" w:rsidR="0038556F" w:rsidRPr="00E61870" w:rsidRDefault="0038556F" w:rsidP="001F3722">
            <w:pPr>
              <w:jc w:val="center"/>
              <w:rPr>
                <w:rFonts w:ascii="Arial" w:hAnsi="Arial" w:cs="Arial"/>
                <w:sz w:val="16"/>
                <w:szCs w:val="16"/>
              </w:rPr>
            </w:pPr>
            <w:r w:rsidRPr="00E61870">
              <w:rPr>
                <w:rFonts w:ascii="Arial" w:hAnsi="Arial" w:cs="Arial"/>
                <w:sz w:val="16"/>
                <w:szCs w:val="16"/>
              </w:rPr>
              <w:t>Terminación del contrato</w:t>
            </w:r>
          </w:p>
        </w:tc>
        <w:tc>
          <w:tcPr>
            <w:tcW w:w="171" w:type="pct"/>
            <w:shd w:val="clear" w:color="auto" w:fill="auto"/>
            <w:textDirection w:val="btLr"/>
            <w:vAlign w:val="center"/>
          </w:tcPr>
          <w:p w14:paraId="1A8DE74B" w14:textId="77777777" w:rsidR="0038556F" w:rsidRPr="00E61870" w:rsidRDefault="0038556F" w:rsidP="001F3722">
            <w:pPr>
              <w:jc w:val="center"/>
              <w:rPr>
                <w:rFonts w:ascii="Arial" w:hAnsi="Arial" w:cs="Arial"/>
                <w:sz w:val="16"/>
                <w:szCs w:val="16"/>
              </w:rPr>
            </w:pPr>
            <w:r w:rsidRPr="00E61870">
              <w:rPr>
                <w:rFonts w:ascii="Arial" w:hAnsi="Arial" w:cs="Arial"/>
                <w:sz w:val="16"/>
                <w:szCs w:val="16"/>
              </w:rPr>
              <w:t>Análisis y revisión de los estudios realizados con el fin de reprogramación la ejecución de las nuevas actividades</w:t>
            </w:r>
          </w:p>
        </w:tc>
        <w:tc>
          <w:tcPr>
            <w:tcW w:w="230" w:type="pct"/>
            <w:shd w:val="clear" w:color="auto" w:fill="auto"/>
            <w:textDirection w:val="btLr"/>
            <w:vAlign w:val="center"/>
          </w:tcPr>
          <w:p w14:paraId="50EEE8C2" w14:textId="77777777" w:rsidR="0038556F" w:rsidRPr="00E61870" w:rsidRDefault="0038556F" w:rsidP="001F3722">
            <w:pPr>
              <w:jc w:val="center"/>
              <w:rPr>
                <w:rFonts w:ascii="Arial" w:hAnsi="Arial" w:cs="Arial"/>
                <w:sz w:val="16"/>
                <w:szCs w:val="16"/>
              </w:rPr>
            </w:pPr>
            <w:r w:rsidRPr="00E61870">
              <w:rPr>
                <w:rFonts w:ascii="Arial" w:hAnsi="Arial" w:cs="Arial"/>
                <w:sz w:val="16"/>
                <w:szCs w:val="16"/>
              </w:rPr>
              <w:t>Durante la Ejecución del contrato</w:t>
            </w:r>
          </w:p>
        </w:tc>
      </w:tr>
      <w:tr w:rsidR="0038556F" w:rsidRPr="00E61870" w14:paraId="0B06BDBE" w14:textId="77777777" w:rsidTr="001F3722">
        <w:trPr>
          <w:cantSplit/>
          <w:trHeight w:val="418"/>
        </w:trPr>
        <w:tc>
          <w:tcPr>
            <w:tcW w:w="214" w:type="pct"/>
            <w:shd w:val="clear" w:color="auto" w:fill="auto"/>
            <w:vAlign w:val="center"/>
          </w:tcPr>
          <w:p w14:paraId="39799F1B"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eastAsia="SimSun" w:hAnsi="Arial" w:cs="Arial"/>
                <w:kern w:val="3"/>
                <w:sz w:val="16"/>
                <w:szCs w:val="16"/>
                <w:lang w:eastAsia="zh-CN" w:bidi="hi-IN"/>
              </w:rPr>
              <w:lastRenderedPageBreak/>
              <w:t>3</w:t>
            </w:r>
          </w:p>
        </w:tc>
        <w:tc>
          <w:tcPr>
            <w:tcW w:w="127" w:type="pct"/>
            <w:shd w:val="clear" w:color="auto" w:fill="auto"/>
            <w:textDirection w:val="btLr"/>
            <w:vAlign w:val="center"/>
          </w:tcPr>
          <w:p w14:paraId="09D99193"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General</w:t>
            </w:r>
          </w:p>
        </w:tc>
        <w:tc>
          <w:tcPr>
            <w:tcW w:w="171" w:type="pct"/>
            <w:shd w:val="clear" w:color="auto" w:fill="auto"/>
            <w:textDirection w:val="btLr"/>
            <w:vAlign w:val="center"/>
          </w:tcPr>
          <w:p w14:paraId="7AB261CE"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Externo</w:t>
            </w:r>
          </w:p>
        </w:tc>
        <w:tc>
          <w:tcPr>
            <w:tcW w:w="171" w:type="pct"/>
            <w:shd w:val="clear" w:color="auto" w:fill="auto"/>
            <w:textDirection w:val="btLr"/>
            <w:vAlign w:val="center"/>
          </w:tcPr>
          <w:p w14:paraId="285F1EE3"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Ejecución</w:t>
            </w:r>
          </w:p>
        </w:tc>
        <w:tc>
          <w:tcPr>
            <w:tcW w:w="171" w:type="pct"/>
            <w:shd w:val="clear" w:color="auto" w:fill="auto"/>
            <w:textDirection w:val="btLr"/>
            <w:vAlign w:val="center"/>
          </w:tcPr>
          <w:p w14:paraId="6430B877"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bCs/>
                <w:sz w:val="16"/>
                <w:szCs w:val="16"/>
              </w:rPr>
              <w:t>Sociales o políticos</w:t>
            </w:r>
          </w:p>
        </w:tc>
        <w:tc>
          <w:tcPr>
            <w:tcW w:w="566" w:type="pct"/>
            <w:shd w:val="clear" w:color="auto" w:fill="auto"/>
            <w:vAlign w:val="center"/>
          </w:tcPr>
          <w:p w14:paraId="3C218A71"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Afectación en el desarrollo del proyecto a causa de huelgas, asonadas, paros generales de trabajadores o de transportes, situaciones de orden público.</w:t>
            </w:r>
          </w:p>
        </w:tc>
        <w:tc>
          <w:tcPr>
            <w:tcW w:w="566" w:type="pct"/>
            <w:shd w:val="clear" w:color="auto" w:fill="auto"/>
            <w:vAlign w:val="center"/>
          </w:tcPr>
          <w:p w14:paraId="6DC8E964"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El contratista estaría incumpliendo el contrato el contrato ya que no se podría hacer entrega en los plazos establecidos afectando así la entrega de las obras para el servicio de la comunidad.</w:t>
            </w:r>
          </w:p>
        </w:tc>
        <w:tc>
          <w:tcPr>
            <w:tcW w:w="171" w:type="pct"/>
            <w:shd w:val="clear" w:color="auto" w:fill="auto"/>
            <w:vAlign w:val="center"/>
          </w:tcPr>
          <w:p w14:paraId="4FAE8116"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1</w:t>
            </w:r>
          </w:p>
        </w:tc>
        <w:tc>
          <w:tcPr>
            <w:tcW w:w="171" w:type="pct"/>
            <w:shd w:val="clear" w:color="auto" w:fill="auto"/>
            <w:vAlign w:val="center"/>
          </w:tcPr>
          <w:p w14:paraId="749B0839"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3</w:t>
            </w:r>
          </w:p>
        </w:tc>
        <w:tc>
          <w:tcPr>
            <w:tcW w:w="171" w:type="pct"/>
            <w:shd w:val="clear" w:color="auto" w:fill="auto"/>
            <w:vAlign w:val="center"/>
          </w:tcPr>
          <w:p w14:paraId="7A976DBC"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4</w:t>
            </w:r>
          </w:p>
        </w:tc>
        <w:tc>
          <w:tcPr>
            <w:tcW w:w="171" w:type="pct"/>
            <w:shd w:val="clear" w:color="auto" w:fill="auto"/>
            <w:textDirection w:val="btLr"/>
            <w:vAlign w:val="center"/>
          </w:tcPr>
          <w:p w14:paraId="1E59CF64"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Riesgo Bajo</w:t>
            </w:r>
          </w:p>
        </w:tc>
        <w:tc>
          <w:tcPr>
            <w:tcW w:w="171" w:type="pct"/>
            <w:shd w:val="clear" w:color="auto" w:fill="auto"/>
            <w:textDirection w:val="btLr"/>
            <w:vAlign w:val="center"/>
          </w:tcPr>
          <w:p w14:paraId="7676002C"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Entidad/contratista</w:t>
            </w:r>
          </w:p>
        </w:tc>
        <w:tc>
          <w:tcPr>
            <w:tcW w:w="566" w:type="pct"/>
            <w:shd w:val="clear" w:color="auto" w:fill="auto"/>
            <w:vAlign w:val="center"/>
          </w:tcPr>
          <w:p w14:paraId="27F197D0" w14:textId="77777777" w:rsidR="0038556F" w:rsidRPr="00E61870" w:rsidRDefault="0038556F" w:rsidP="001F3722">
            <w:pPr>
              <w:jc w:val="center"/>
              <w:rPr>
                <w:rFonts w:ascii="Arial" w:hAnsi="Arial" w:cs="Arial"/>
                <w:sz w:val="16"/>
                <w:szCs w:val="16"/>
              </w:rPr>
            </w:pPr>
            <w:r w:rsidRPr="00E61870">
              <w:rPr>
                <w:rFonts w:ascii="Arial" w:hAnsi="Arial" w:cs="Arial"/>
                <w:sz w:val="16"/>
                <w:szCs w:val="16"/>
              </w:rPr>
              <w:t>El riesgo será compartido bajo el entendido que cuando sean causas internas de la obra el contratista debe asumir el riesgo.</w:t>
            </w:r>
          </w:p>
          <w:p w14:paraId="7A59DBE7" w14:textId="77777777" w:rsidR="0038556F" w:rsidRPr="00E61870" w:rsidRDefault="0038556F" w:rsidP="001F3722">
            <w:pPr>
              <w:jc w:val="center"/>
              <w:rPr>
                <w:rFonts w:ascii="Arial" w:hAnsi="Arial" w:cs="Arial"/>
                <w:sz w:val="16"/>
                <w:szCs w:val="16"/>
              </w:rPr>
            </w:pPr>
            <w:r w:rsidRPr="00E61870">
              <w:rPr>
                <w:rFonts w:ascii="Arial" w:hAnsi="Arial" w:cs="Arial"/>
                <w:sz w:val="16"/>
                <w:szCs w:val="16"/>
              </w:rPr>
              <w:t>De esta manera la entidad asume el riesgo cuando la manifestación del riesgo obedezca a situaciones generales ajenas al contratista y de carácter y efectos generales.</w:t>
            </w:r>
          </w:p>
          <w:p w14:paraId="645628D9"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Se recopilación de datos estadísticos e información por parte de las fuentes oficiales, y de justificarse esta situación se avaluará la posibilidad de suspender el plazo de ejecución del contrato.</w:t>
            </w:r>
          </w:p>
        </w:tc>
        <w:tc>
          <w:tcPr>
            <w:tcW w:w="171" w:type="pct"/>
            <w:shd w:val="clear" w:color="auto" w:fill="auto"/>
            <w:vAlign w:val="center"/>
          </w:tcPr>
          <w:p w14:paraId="5869F774"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1</w:t>
            </w:r>
          </w:p>
        </w:tc>
        <w:tc>
          <w:tcPr>
            <w:tcW w:w="171" w:type="pct"/>
            <w:shd w:val="clear" w:color="auto" w:fill="auto"/>
            <w:vAlign w:val="center"/>
          </w:tcPr>
          <w:p w14:paraId="7447092F"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2</w:t>
            </w:r>
          </w:p>
        </w:tc>
        <w:tc>
          <w:tcPr>
            <w:tcW w:w="171" w:type="pct"/>
            <w:shd w:val="clear" w:color="auto" w:fill="auto"/>
            <w:vAlign w:val="center"/>
          </w:tcPr>
          <w:p w14:paraId="64384D6D"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3</w:t>
            </w:r>
          </w:p>
        </w:tc>
        <w:tc>
          <w:tcPr>
            <w:tcW w:w="171" w:type="pct"/>
            <w:shd w:val="clear" w:color="auto" w:fill="auto"/>
            <w:textDirection w:val="btLr"/>
            <w:vAlign w:val="center"/>
          </w:tcPr>
          <w:p w14:paraId="5EFF4A74"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Riesgo Bajo</w:t>
            </w:r>
          </w:p>
        </w:tc>
        <w:tc>
          <w:tcPr>
            <w:tcW w:w="171" w:type="pct"/>
            <w:shd w:val="clear" w:color="auto" w:fill="auto"/>
            <w:textDirection w:val="btLr"/>
            <w:vAlign w:val="center"/>
          </w:tcPr>
          <w:p w14:paraId="02D827A6"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si</w:t>
            </w:r>
          </w:p>
        </w:tc>
        <w:tc>
          <w:tcPr>
            <w:tcW w:w="171" w:type="pct"/>
            <w:shd w:val="clear" w:color="auto" w:fill="auto"/>
            <w:textDirection w:val="btLr"/>
            <w:vAlign w:val="center"/>
          </w:tcPr>
          <w:p w14:paraId="3975C72C"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Entidad</w:t>
            </w:r>
          </w:p>
        </w:tc>
        <w:tc>
          <w:tcPr>
            <w:tcW w:w="171" w:type="pct"/>
            <w:shd w:val="clear" w:color="auto" w:fill="auto"/>
            <w:textDirection w:val="btLr"/>
            <w:vAlign w:val="center"/>
          </w:tcPr>
          <w:p w14:paraId="7666C1D8"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Terminación del contrato</w:t>
            </w:r>
          </w:p>
        </w:tc>
        <w:tc>
          <w:tcPr>
            <w:tcW w:w="171" w:type="pct"/>
            <w:shd w:val="clear" w:color="auto" w:fill="auto"/>
            <w:textDirection w:val="btLr"/>
            <w:vAlign w:val="center"/>
          </w:tcPr>
          <w:p w14:paraId="5F276AA9"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Interventoría externa y Supervisión a cargo de la Entidad.</w:t>
            </w:r>
          </w:p>
        </w:tc>
        <w:tc>
          <w:tcPr>
            <w:tcW w:w="230" w:type="pct"/>
            <w:shd w:val="clear" w:color="auto" w:fill="auto"/>
            <w:textDirection w:val="btLr"/>
            <w:vAlign w:val="center"/>
          </w:tcPr>
          <w:p w14:paraId="0633C484"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Durante la Ejecución del contrato</w:t>
            </w:r>
          </w:p>
        </w:tc>
      </w:tr>
      <w:tr w:rsidR="0038556F" w:rsidRPr="00E61870" w14:paraId="6C57E273" w14:textId="77777777" w:rsidTr="001F3722">
        <w:trPr>
          <w:cantSplit/>
          <w:trHeight w:val="418"/>
        </w:trPr>
        <w:tc>
          <w:tcPr>
            <w:tcW w:w="214" w:type="pct"/>
            <w:shd w:val="clear" w:color="auto" w:fill="auto"/>
            <w:vAlign w:val="center"/>
          </w:tcPr>
          <w:p w14:paraId="1CA9E7EF"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eastAsia="SimSun" w:hAnsi="Arial" w:cs="Arial"/>
                <w:kern w:val="3"/>
                <w:sz w:val="16"/>
                <w:szCs w:val="16"/>
                <w:lang w:eastAsia="zh-CN" w:bidi="hi-IN"/>
              </w:rPr>
              <w:lastRenderedPageBreak/>
              <w:t>4</w:t>
            </w:r>
          </w:p>
        </w:tc>
        <w:tc>
          <w:tcPr>
            <w:tcW w:w="127" w:type="pct"/>
            <w:shd w:val="clear" w:color="auto" w:fill="auto"/>
            <w:textDirection w:val="btLr"/>
            <w:vAlign w:val="center"/>
          </w:tcPr>
          <w:p w14:paraId="3D33815C"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General</w:t>
            </w:r>
          </w:p>
        </w:tc>
        <w:tc>
          <w:tcPr>
            <w:tcW w:w="171" w:type="pct"/>
            <w:shd w:val="clear" w:color="auto" w:fill="auto"/>
            <w:textDirection w:val="btLr"/>
            <w:vAlign w:val="center"/>
          </w:tcPr>
          <w:p w14:paraId="7BF66F79"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Externa</w:t>
            </w:r>
          </w:p>
        </w:tc>
        <w:tc>
          <w:tcPr>
            <w:tcW w:w="171" w:type="pct"/>
            <w:shd w:val="clear" w:color="auto" w:fill="auto"/>
            <w:textDirection w:val="btLr"/>
            <w:vAlign w:val="center"/>
          </w:tcPr>
          <w:p w14:paraId="381F78FB"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Ejecución</w:t>
            </w:r>
          </w:p>
        </w:tc>
        <w:tc>
          <w:tcPr>
            <w:tcW w:w="171" w:type="pct"/>
            <w:shd w:val="clear" w:color="auto" w:fill="auto"/>
            <w:textDirection w:val="btLr"/>
            <w:vAlign w:val="center"/>
          </w:tcPr>
          <w:p w14:paraId="2A71111F"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bCs/>
                <w:sz w:val="16"/>
                <w:szCs w:val="16"/>
              </w:rPr>
              <w:t>Regulatorios</w:t>
            </w:r>
          </w:p>
        </w:tc>
        <w:tc>
          <w:tcPr>
            <w:tcW w:w="566" w:type="pct"/>
            <w:shd w:val="clear" w:color="auto" w:fill="auto"/>
            <w:vAlign w:val="center"/>
          </w:tcPr>
          <w:p w14:paraId="4EAAA73B"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Cambios en las variables macroeconómicas de Colombia, pero sin limitación o inflación, devaluación y tasa de interés</w:t>
            </w:r>
          </w:p>
        </w:tc>
        <w:tc>
          <w:tcPr>
            <w:tcW w:w="566" w:type="pct"/>
            <w:shd w:val="clear" w:color="auto" w:fill="auto"/>
            <w:vAlign w:val="center"/>
          </w:tcPr>
          <w:p w14:paraId="03DE5B87"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Incumplimiento por parte del contratista</w:t>
            </w:r>
          </w:p>
        </w:tc>
        <w:tc>
          <w:tcPr>
            <w:tcW w:w="171" w:type="pct"/>
            <w:shd w:val="clear" w:color="auto" w:fill="auto"/>
            <w:vAlign w:val="center"/>
          </w:tcPr>
          <w:p w14:paraId="0469FC66"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2</w:t>
            </w:r>
          </w:p>
        </w:tc>
        <w:tc>
          <w:tcPr>
            <w:tcW w:w="171" w:type="pct"/>
            <w:shd w:val="clear" w:color="auto" w:fill="auto"/>
            <w:vAlign w:val="center"/>
          </w:tcPr>
          <w:p w14:paraId="71048AED"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2</w:t>
            </w:r>
          </w:p>
        </w:tc>
        <w:tc>
          <w:tcPr>
            <w:tcW w:w="171" w:type="pct"/>
            <w:shd w:val="clear" w:color="auto" w:fill="auto"/>
            <w:vAlign w:val="center"/>
          </w:tcPr>
          <w:p w14:paraId="565296F0"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4</w:t>
            </w:r>
          </w:p>
        </w:tc>
        <w:tc>
          <w:tcPr>
            <w:tcW w:w="171" w:type="pct"/>
            <w:shd w:val="clear" w:color="auto" w:fill="auto"/>
            <w:textDirection w:val="btLr"/>
            <w:vAlign w:val="center"/>
          </w:tcPr>
          <w:p w14:paraId="3975644F"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Riesgo Bajo</w:t>
            </w:r>
          </w:p>
        </w:tc>
        <w:tc>
          <w:tcPr>
            <w:tcW w:w="171" w:type="pct"/>
            <w:shd w:val="clear" w:color="auto" w:fill="auto"/>
            <w:textDirection w:val="btLr"/>
            <w:vAlign w:val="center"/>
          </w:tcPr>
          <w:p w14:paraId="6795EC7C"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Entidad/contratista</w:t>
            </w:r>
          </w:p>
        </w:tc>
        <w:tc>
          <w:tcPr>
            <w:tcW w:w="566" w:type="pct"/>
            <w:shd w:val="clear" w:color="auto" w:fill="auto"/>
            <w:vAlign w:val="center"/>
          </w:tcPr>
          <w:p w14:paraId="7D9E3D51"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Para mitigar el riesgo se evaluará la calidad e idoneidad del contratista y se solicitaran garantías que amparen los riesgos de ejecución de cumplimiento y calidad de los servicios suministrados. Desequilibrio</w:t>
            </w:r>
          </w:p>
        </w:tc>
        <w:tc>
          <w:tcPr>
            <w:tcW w:w="171" w:type="pct"/>
            <w:shd w:val="clear" w:color="auto" w:fill="auto"/>
            <w:vAlign w:val="center"/>
          </w:tcPr>
          <w:p w14:paraId="3AA33853"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2</w:t>
            </w:r>
          </w:p>
        </w:tc>
        <w:tc>
          <w:tcPr>
            <w:tcW w:w="171" w:type="pct"/>
            <w:shd w:val="clear" w:color="auto" w:fill="auto"/>
            <w:vAlign w:val="center"/>
          </w:tcPr>
          <w:p w14:paraId="22B49136"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1</w:t>
            </w:r>
          </w:p>
        </w:tc>
        <w:tc>
          <w:tcPr>
            <w:tcW w:w="171" w:type="pct"/>
            <w:shd w:val="clear" w:color="auto" w:fill="auto"/>
            <w:vAlign w:val="center"/>
          </w:tcPr>
          <w:p w14:paraId="04337BEB"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3</w:t>
            </w:r>
          </w:p>
        </w:tc>
        <w:tc>
          <w:tcPr>
            <w:tcW w:w="171" w:type="pct"/>
            <w:shd w:val="clear" w:color="auto" w:fill="auto"/>
            <w:textDirection w:val="btLr"/>
            <w:vAlign w:val="center"/>
          </w:tcPr>
          <w:p w14:paraId="46259BCB"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Riesgo Bajo</w:t>
            </w:r>
          </w:p>
        </w:tc>
        <w:tc>
          <w:tcPr>
            <w:tcW w:w="171" w:type="pct"/>
            <w:shd w:val="clear" w:color="auto" w:fill="auto"/>
            <w:textDirection w:val="btLr"/>
            <w:vAlign w:val="center"/>
          </w:tcPr>
          <w:p w14:paraId="2BD6A825"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No</w:t>
            </w:r>
          </w:p>
        </w:tc>
        <w:tc>
          <w:tcPr>
            <w:tcW w:w="171" w:type="pct"/>
            <w:shd w:val="clear" w:color="auto" w:fill="auto"/>
            <w:textDirection w:val="btLr"/>
            <w:vAlign w:val="center"/>
          </w:tcPr>
          <w:p w14:paraId="64FD4E68"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Contratista/ Entidad/ Interventoría externa</w:t>
            </w:r>
          </w:p>
        </w:tc>
        <w:tc>
          <w:tcPr>
            <w:tcW w:w="171" w:type="pct"/>
            <w:shd w:val="clear" w:color="auto" w:fill="auto"/>
            <w:textDirection w:val="btLr"/>
            <w:vAlign w:val="center"/>
          </w:tcPr>
          <w:p w14:paraId="64B5EA1C"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Terminación del contrato</w:t>
            </w:r>
          </w:p>
        </w:tc>
        <w:tc>
          <w:tcPr>
            <w:tcW w:w="171" w:type="pct"/>
            <w:shd w:val="clear" w:color="auto" w:fill="auto"/>
            <w:textDirection w:val="btLr"/>
            <w:vAlign w:val="center"/>
          </w:tcPr>
          <w:p w14:paraId="31E31774"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Interventoría externa y Supervisión a cargo de la Entidad.</w:t>
            </w:r>
          </w:p>
        </w:tc>
        <w:tc>
          <w:tcPr>
            <w:tcW w:w="230" w:type="pct"/>
            <w:shd w:val="clear" w:color="auto" w:fill="auto"/>
            <w:textDirection w:val="btLr"/>
            <w:vAlign w:val="center"/>
          </w:tcPr>
          <w:p w14:paraId="70078A77"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Durante la Ejecución del contrato</w:t>
            </w:r>
          </w:p>
        </w:tc>
      </w:tr>
      <w:tr w:rsidR="0038556F" w:rsidRPr="00E61870" w14:paraId="7C435A83" w14:textId="77777777" w:rsidTr="001F3722">
        <w:trPr>
          <w:cantSplit/>
          <w:trHeight w:val="418"/>
        </w:trPr>
        <w:tc>
          <w:tcPr>
            <w:tcW w:w="214" w:type="pct"/>
            <w:shd w:val="clear" w:color="auto" w:fill="auto"/>
            <w:vAlign w:val="center"/>
          </w:tcPr>
          <w:p w14:paraId="02975349"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eastAsia="SimSun" w:hAnsi="Arial" w:cs="Arial"/>
                <w:kern w:val="3"/>
                <w:sz w:val="16"/>
                <w:szCs w:val="16"/>
                <w:lang w:eastAsia="zh-CN" w:bidi="hi-IN"/>
              </w:rPr>
              <w:t>5</w:t>
            </w:r>
          </w:p>
        </w:tc>
        <w:tc>
          <w:tcPr>
            <w:tcW w:w="127" w:type="pct"/>
            <w:shd w:val="clear" w:color="auto" w:fill="auto"/>
            <w:textDirection w:val="btLr"/>
            <w:vAlign w:val="center"/>
          </w:tcPr>
          <w:p w14:paraId="0262D497"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General</w:t>
            </w:r>
          </w:p>
        </w:tc>
        <w:tc>
          <w:tcPr>
            <w:tcW w:w="171" w:type="pct"/>
            <w:shd w:val="clear" w:color="auto" w:fill="auto"/>
            <w:textDirection w:val="btLr"/>
            <w:vAlign w:val="center"/>
          </w:tcPr>
          <w:p w14:paraId="248259C2"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Externa</w:t>
            </w:r>
          </w:p>
        </w:tc>
        <w:tc>
          <w:tcPr>
            <w:tcW w:w="171" w:type="pct"/>
            <w:shd w:val="clear" w:color="auto" w:fill="auto"/>
            <w:textDirection w:val="btLr"/>
            <w:vAlign w:val="center"/>
          </w:tcPr>
          <w:p w14:paraId="37BA3B18"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Ejecución</w:t>
            </w:r>
          </w:p>
        </w:tc>
        <w:tc>
          <w:tcPr>
            <w:tcW w:w="171" w:type="pct"/>
            <w:shd w:val="clear" w:color="auto" w:fill="auto"/>
            <w:textDirection w:val="btLr"/>
            <w:vAlign w:val="center"/>
          </w:tcPr>
          <w:p w14:paraId="7E79CED2"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bCs/>
                <w:sz w:val="16"/>
                <w:szCs w:val="16"/>
              </w:rPr>
              <w:t>Naturales</w:t>
            </w:r>
          </w:p>
        </w:tc>
        <w:tc>
          <w:tcPr>
            <w:tcW w:w="566" w:type="pct"/>
            <w:shd w:val="clear" w:color="auto" w:fill="auto"/>
            <w:vAlign w:val="center"/>
          </w:tcPr>
          <w:p w14:paraId="22005CF4"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Se refiere a aquellos fenómenos de la naturaleza, como inundaciones, lluvias, sequías o temblores, que imposibiliten el normal desplazamiento de las personas para el cumplimiento del desarrollo del contrato.</w:t>
            </w:r>
          </w:p>
        </w:tc>
        <w:tc>
          <w:tcPr>
            <w:tcW w:w="566" w:type="pct"/>
            <w:shd w:val="clear" w:color="auto" w:fill="auto"/>
            <w:vAlign w:val="center"/>
          </w:tcPr>
          <w:p w14:paraId="02FAD07D"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Retraso en la entrega del proyecto - variación de costos del proyecto</w:t>
            </w:r>
          </w:p>
        </w:tc>
        <w:tc>
          <w:tcPr>
            <w:tcW w:w="171" w:type="pct"/>
            <w:shd w:val="clear" w:color="auto" w:fill="auto"/>
            <w:vAlign w:val="center"/>
          </w:tcPr>
          <w:p w14:paraId="6B1D08B3"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2</w:t>
            </w:r>
          </w:p>
        </w:tc>
        <w:tc>
          <w:tcPr>
            <w:tcW w:w="171" w:type="pct"/>
            <w:shd w:val="clear" w:color="auto" w:fill="auto"/>
            <w:vAlign w:val="center"/>
          </w:tcPr>
          <w:p w14:paraId="53E3AB32"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5</w:t>
            </w:r>
          </w:p>
        </w:tc>
        <w:tc>
          <w:tcPr>
            <w:tcW w:w="171" w:type="pct"/>
            <w:shd w:val="clear" w:color="auto" w:fill="auto"/>
            <w:vAlign w:val="center"/>
          </w:tcPr>
          <w:p w14:paraId="602B8AC8"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7</w:t>
            </w:r>
          </w:p>
        </w:tc>
        <w:tc>
          <w:tcPr>
            <w:tcW w:w="171" w:type="pct"/>
            <w:shd w:val="clear" w:color="auto" w:fill="auto"/>
            <w:textDirection w:val="btLr"/>
            <w:vAlign w:val="center"/>
          </w:tcPr>
          <w:p w14:paraId="017810E6"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Riesgo Alto</w:t>
            </w:r>
          </w:p>
        </w:tc>
        <w:tc>
          <w:tcPr>
            <w:tcW w:w="171" w:type="pct"/>
            <w:shd w:val="clear" w:color="auto" w:fill="auto"/>
            <w:textDirection w:val="btLr"/>
            <w:vAlign w:val="center"/>
          </w:tcPr>
          <w:p w14:paraId="762CECCB"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Contratista/Entidad</w:t>
            </w:r>
          </w:p>
        </w:tc>
        <w:tc>
          <w:tcPr>
            <w:tcW w:w="566" w:type="pct"/>
            <w:shd w:val="clear" w:color="auto" w:fill="auto"/>
            <w:vAlign w:val="center"/>
          </w:tcPr>
          <w:p w14:paraId="34850C27"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Para mitigar el riesgo revisión de información meteorológica, previsión desastres a través de medidas de protección para impedir o minimizar el colapso de las obras. También se adoptarán medidas como la suspensión o ampliación del contrato en tanto se supera el riesgo propuesto.</w:t>
            </w:r>
          </w:p>
        </w:tc>
        <w:tc>
          <w:tcPr>
            <w:tcW w:w="171" w:type="pct"/>
            <w:shd w:val="clear" w:color="auto" w:fill="auto"/>
            <w:vAlign w:val="center"/>
          </w:tcPr>
          <w:p w14:paraId="6F300277"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2</w:t>
            </w:r>
          </w:p>
        </w:tc>
        <w:tc>
          <w:tcPr>
            <w:tcW w:w="171" w:type="pct"/>
            <w:shd w:val="clear" w:color="auto" w:fill="auto"/>
            <w:vAlign w:val="center"/>
          </w:tcPr>
          <w:p w14:paraId="1FDB8851"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2</w:t>
            </w:r>
          </w:p>
        </w:tc>
        <w:tc>
          <w:tcPr>
            <w:tcW w:w="171" w:type="pct"/>
            <w:shd w:val="clear" w:color="auto" w:fill="auto"/>
            <w:vAlign w:val="center"/>
          </w:tcPr>
          <w:p w14:paraId="44095348"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4</w:t>
            </w:r>
          </w:p>
        </w:tc>
        <w:tc>
          <w:tcPr>
            <w:tcW w:w="171" w:type="pct"/>
            <w:shd w:val="clear" w:color="auto" w:fill="auto"/>
            <w:textDirection w:val="btLr"/>
            <w:vAlign w:val="center"/>
          </w:tcPr>
          <w:p w14:paraId="34CCD26A"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Riesgo Bajo</w:t>
            </w:r>
          </w:p>
        </w:tc>
        <w:tc>
          <w:tcPr>
            <w:tcW w:w="171" w:type="pct"/>
            <w:shd w:val="clear" w:color="auto" w:fill="auto"/>
            <w:textDirection w:val="btLr"/>
            <w:vAlign w:val="center"/>
          </w:tcPr>
          <w:p w14:paraId="30B0FD82"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no</w:t>
            </w:r>
          </w:p>
        </w:tc>
        <w:tc>
          <w:tcPr>
            <w:tcW w:w="171" w:type="pct"/>
            <w:shd w:val="clear" w:color="auto" w:fill="auto"/>
            <w:textDirection w:val="btLr"/>
            <w:vAlign w:val="center"/>
          </w:tcPr>
          <w:p w14:paraId="10FA2544"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Contratista/ Entidad/ Interventoría externa</w:t>
            </w:r>
          </w:p>
        </w:tc>
        <w:tc>
          <w:tcPr>
            <w:tcW w:w="171" w:type="pct"/>
            <w:shd w:val="clear" w:color="auto" w:fill="auto"/>
            <w:textDirection w:val="btLr"/>
            <w:vAlign w:val="center"/>
          </w:tcPr>
          <w:p w14:paraId="67746EA7"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Terminación del contrato</w:t>
            </w:r>
          </w:p>
        </w:tc>
        <w:tc>
          <w:tcPr>
            <w:tcW w:w="171" w:type="pct"/>
            <w:shd w:val="clear" w:color="auto" w:fill="auto"/>
            <w:textDirection w:val="btLr"/>
            <w:vAlign w:val="center"/>
          </w:tcPr>
          <w:p w14:paraId="78C5EB69"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Interventoría externa y Supervisión a cargo de la Entidad.</w:t>
            </w:r>
          </w:p>
        </w:tc>
        <w:tc>
          <w:tcPr>
            <w:tcW w:w="230" w:type="pct"/>
            <w:shd w:val="clear" w:color="auto" w:fill="auto"/>
            <w:textDirection w:val="btLr"/>
            <w:vAlign w:val="center"/>
          </w:tcPr>
          <w:p w14:paraId="5BE506D1"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Durante la Ejecución del contrato</w:t>
            </w:r>
          </w:p>
        </w:tc>
      </w:tr>
      <w:tr w:rsidR="0038556F" w:rsidRPr="00E61870" w14:paraId="75510974" w14:textId="77777777" w:rsidTr="001F3722">
        <w:trPr>
          <w:cantSplit/>
          <w:trHeight w:val="418"/>
        </w:trPr>
        <w:tc>
          <w:tcPr>
            <w:tcW w:w="214" w:type="pct"/>
            <w:shd w:val="clear" w:color="auto" w:fill="auto"/>
            <w:vAlign w:val="center"/>
          </w:tcPr>
          <w:p w14:paraId="3EF44495"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eastAsia="SimSun" w:hAnsi="Arial" w:cs="Arial"/>
                <w:kern w:val="3"/>
                <w:sz w:val="16"/>
                <w:szCs w:val="16"/>
                <w:lang w:eastAsia="zh-CN" w:bidi="hi-IN"/>
              </w:rPr>
              <w:lastRenderedPageBreak/>
              <w:t>6</w:t>
            </w:r>
          </w:p>
        </w:tc>
        <w:tc>
          <w:tcPr>
            <w:tcW w:w="127" w:type="pct"/>
            <w:shd w:val="clear" w:color="auto" w:fill="auto"/>
            <w:textDirection w:val="btLr"/>
            <w:vAlign w:val="center"/>
          </w:tcPr>
          <w:p w14:paraId="3BF7DEAC"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General</w:t>
            </w:r>
          </w:p>
        </w:tc>
        <w:tc>
          <w:tcPr>
            <w:tcW w:w="171" w:type="pct"/>
            <w:shd w:val="clear" w:color="auto" w:fill="auto"/>
            <w:textDirection w:val="btLr"/>
            <w:vAlign w:val="center"/>
          </w:tcPr>
          <w:p w14:paraId="2F263E75"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Externa</w:t>
            </w:r>
          </w:p>
        </w:tc>
        <w:tc>
          <w:tcPr>
            <w:tcW w:w="171" w:type="pct"/>
            <w:shd w:val="clear" w:color="auto" w:fill="auto"/>
            <w:textDirection w:val="btLr"/>
            <w:vAlign w:val="center"/>
          </w:tcPr>
          <w:p w14:paraId="6936DD67"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Ejecución</w:t>
            </w:r>
          </w:p>
        </w:tc>
        <w:tc>
          <w:tcPr>
            <w:tcW w:w="171" w:type="pct"/>
            <w:shd w:val="clear" w:color="auto" w:fill="auto"/>
            <w:textDirection w:val="btLr"/>
            <w:vAlign w:val="center"/>
          </w:tcPr>
          <w:p w14:paraId="78D89C85"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bCs/>
                <w:sz w:val="16"/>
                <w:szCs w:val="16"/>
              </w:rPr>
              <w:t>Económico</w:t>
            </w:r>
          </w:p>
        </w:tc>
        <w:tc>
          <w:tcPr>
            <w:tcW w:w="566" w:type="pct"/>
            <w:shd w:val="clear" w:color="auto" w:fill="auto"/>
            <w:vAlign w:val="center"/>
          </w:tcPr>
          <w:p w14:paraId="28F98DEF"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Que exista desabastecimiento o escasez de materiales y/o proveedores para la ejecución de la obra</w:t>
            </w:r>
          </w:p>
        </w:tc>
        <w:tc>
          <w:tcPr>
            <w:tcW w:w="566" w:type="pct"/>
            <w:shd w:val="clear" w:color="auto" w:fill="auto"/>
            <w:vAlign w:val="center"/>
          </w:tcPr>
          <w:p w14:paraId="08C6C7CB"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Retrasos en la ejecución de los trabajos e incumplimiento en la entrega en los plazos establecidos</w:t>
            </w:r>
          </w:p>
        </w:tc>
        <w:tc>
          <w:tcPr>
            <w:tcW w:w="171" w:type="pct"/>
            <w:shd w:val="clear" w:color="auto" w:fill="auto"/>
            <w:vAlign w:val="center"/>
          </w:tcPr>
          <w:p w14:paraId="4CEB728A"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2</w:t>
            </w:r>
          </w:p>
        </w:tc>
        <w:tc>
          <w:tcPr>
            <w:tcW w:w="171" w:type="pct"/>
            <w:shd w:val="clear" w:color="auto" w:fill="auto"/>
            <w:vAlign w:val="center"/>
          </w:tcPr>
          <w:p w14:paraId="7F95F005"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3</w:t>
            </w:r>
          </w:p>
        </w:tc>
        <w:tc>
          <w:tcPr>
            <w:tcW w:w="171" w:type="pct"/>
            <w:shd w:val="clear" w:color="auto" w:fill="auto"/>
            <w:vAlign w:val="center"/>
          </w:tcPr>
          <w:p w14:paraId="3625F27E"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5</w:t>
            </w:r>
          </w:p>
        </w:tc>
        <w:tc>
          <w:tcPr>
            <w:tcW w:w="171" w:type="pct"/>
            <w:shd w:val="clear" w:color="auto" w:fill="auto"/>
            <w:textDirection w:val="btLr"/>
            <w:vAlign w:val="center"/>
          </w:tcPr>
          <w:p w14:paraId="68D49D38"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Riesgo Medio</w:t>
            </w:r>
          </w:p>
        </w:tc>
        <w:tc>
          <w:tcPr>
            <w:tcW w:w="171" w:type="pct"/>
            <w:shd w:val="clear" w:color="auto" w:fill="auto"/>
            <w:textDirection w:val="btLr"/>
            <w:vAlign w:val="center"/>
          </w:tcPr>
          <w:p w14:paraId="3FA05831"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Contratista/Entidad</w:t>
            </w:r>
          </w:p>
        </w:tc>
        <w:tc>
          <w:tcPr>
            <w:tcW w:w="566" w:type="pct"/>
            <w:shd w:val="clear" w:color="auto" w:fill="auto"/>
            <w:vAlign w:val="center"/>
          </w:tcPr>
          <w:p w14:paraId="05642A65"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El proponente y/o futuro contratista deberá contar con planes de contingencia para mitigar este riesgo, el cual deberá contener información actualizada de fuentes y proveedores. También se adoptarán medidas como la suspensión del contrato en tanto se supera el riesgo propuesto.</w:t>
            </w:r>
          </w:p>
        </w:tc>
        <w:tc>
          <w:tcPr>
            <w:tcW w:w="171" w:type="pct"/>
            <w:shd w:val="clear" w:color="auto" w:fill="auto"/>
            <w:vAlign w:val="center"/>
          </w:tcPr>
          <w:p w14:paraId="6EBB08F4"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2</w:t>
            </w:r>
          </w:p>
        </w:tc>
        <w:tc>
          <w:tcPr>
            <w:tcW w:w="171" w:type="pct"/>
            <w:shd w:val="clear" w:color="auto" w:fill="auto"/>
            <w:vAlign w:val="center"/>
          </w:tcPr>
          <w:p w14:paraId="1853758D"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1</w:t>
            </w:r>
          </w:p>
        </w:tc>
        <w:tc>
          <w:tcPr>
            <w:tcW w:w="171" w:type="pct"/>
            <w:shd w:val="clear" w:color="auto" w:fill="auto"/>
            <w:vAlign w:val="center"/>
          </w:tcPr>
          <w:p w14:paraId="54D14DE8"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3</w:t>
            </w:r>
          </w:p>
        </w:tc>
        <w:tc>
          <w:tcPr>
            <w:tcW w:w="171" w:type="pct"/>
            <w:shd w:val="clear" w:color="auto" w:fill="auto"/>
            <w:textDirection w:val="btLr"/>
            <w:vAlign w:val="center"/>
          </w:tcPr>
          <w:p w14:paraId="7CA69325"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Riesgo Bajo</w:t>
            </w:r>
          </w:p>
        </w:tc>
        <w:tc>
          <w:tcPr>
            <w:tcW w:w="171" w:type="pct"/>
            <w:shd w:val="clear" w:color="auto" w:fill="auto"/>
            <w:textDirection w:val="btLr"/>
            <w:vAlign w:val="center"/>
          </w:tcPr>
          <w:p w14:paraId="1D67F8CA"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no</w:t>
            </w:r>
          </w:p>
        </w:tc>
        <w:tc>
          <w:tcPr>
            <w:tcW w:w="171" w:type="pct"/>
            <w:shd w:val="clear" w:color="auto" w:fill="auto"/>
            <w:textDirection w:val="btLr"/>
            <w:vAlign w:val="center"/>
          </w:tcPr>
          <w:p w14:paraId="38C02B16"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Contratista/ Entidad/ Interventoría externa</w:t>
            </w:r>
          </w:p>
        </w:tc>
        <w:tc>
          <w:tcPr>
            <w:tcW w:w="171" w:type="pct"/>
            <w:shd w:val="clear" w:color="auto" w:fill="auto"/>
            <w:textDirection w:val="btLr"/>
            <w:vAlign w:val="center"/>
          </w:tcPr>
          <w:p w14:paraId="3F41AC54"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Terminación del contrato</w:t>
            </w:r>
          </w:p>
        </w:tc>
        <w:tc>
          <w:tcPr>
            <w:tcW w:w="171" w:type="pct"/>
            <w:shd w:val="clear" w:color="auto" w:fill="auto"/>
            <w:textDirection w:val="btLr"/>
            <w:vAlign w:val="center"/>
          </w:tcPr>
          <w:p w14:paraId="557CFB57"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Interventoría externa y Supervisión a cargo de la Entidad.</w:t>
            </w:r>
          </w:p>
        </w:tc>
        <w:tc>
          <w:tcPr>
            <w:tcW w:w="230" w:type="pct"/>
            <w:shd w:val="clear" w:color="auto" w:fill="auto"/>
            <w:textDirection w:val="btLr"/>
            <w:vAlign w:val="center"/>
          </w:tcPr>
          <w:p w14:paraId="36C316DE"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Durante la Ejecución del contrato</w:t>
            </w:r>
          </w:p>
        </w:tc>
      </w:tr>
      <w:tr w:rsidR="0038556F" w:rsidRPr="00E61870" w14:paraId="0AA58BFA" w14:textId="77777777" w:rsidTr="001F3722">
        <w:trPr>
          <w:cantSplit/>
          <w:trHeight w:val="1987"/>
        </w:trPr>
        <w:tc>
          <w:tcPr>
            <w:tcW w:w="214" w:type="pct"/>
            <w:shd w:val="clear" w:color="auto" w:fill="auto"/>
            <w:vAlign w:val="center"/>
          </w:tcPr>
          <w:p w14:paraId="40E499EE"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eastAsia="SimSun" w:hAnsi="Arial" w:cs="Arial"/>
                <w:kern w:val="3"/>
                <w:sz w:val="16"/>
                <w:szCs w:val="16"/>
                <w:lang w:eastAsia="zh-CN" w:bidi="hi-IN"/>
              </w:rPr>
              <w:t>7</w:t>
            </w:r>
          </w:p>
        </w:tc>
        <w:tc>
          <w:tcPr>
            <w:tcW w:w="127" w:type="pct"/>
            <w:shd w:val="clear" w:color="auto" w:fill="auto"/>
            <w:textDirection w:val="btLr"/>
            <w:vAlign w:val="center"/>
          </w:tcPr>
          <w:p w14:paraId="1CF223CB"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General</w:t>
            </w:r>
          </w:p>
        </w:tc>
        <w:tc>
          <w:tcPr>
            <w:tcW w:w="171" w:type="pct"/>
            <w:shd w:val="clear" w:color="auto" w:fill="auto"/>
            <w:textDirection w:val="btLr"/>
            <w:vAlign w:val="center"/>
          </w:tcPr>
          <w:p w14:paraId="1053DE8B"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Externa</w:t>
            </w:r>
          </w:p>
        </w:tc>
        <w:tc>
          <w:tcPr>
            <w:tcW w:w="171" w:type="pct"/>
            <w:shd w:val="clear" w:color="auto" w:fill="auto"/>
            <w:textDirection w:val="btLr"/>
            <w:vAlign w:val="center"/>
          </w:tcPr>
          <w:p w14:paraId="7C8D2C05"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Ejecución</w:t>
            </w:r>
          </w:p>
        </w:tc>
        <w:tc>
          <w:tcPr>
            <w:tcW w:w="171" w:type="pct"/>
            <w:shd w:val="clear" w:color="auto" w:fill="auto"/>
            <w:textDirection w:val="btLr"/>
            <w:vAlign w:val="center"/>
          </w:tcPr>
          <w:p w14:paraId="4EDEBE7E"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bCs/>
                <w:sz w:val="16"/>
                <w:szCs w:val="16"/>
              </w:rPr>
              <w:t>Operacional</w:t>
            </w:r>
          </w:p>
        </w:tc>
        <w:tc>
          <w:tcPr>
            <w:tcW w:w="566" w:type="pct"/>
            <w:shd w:val="clear" w:color="auto" w:fill="auto"/>
            <w:vAlign w:val="center"/>
          </w:tcPr>
          <w:p w14:paraId="523EB938"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Ejecución de actividades no aprobadas por la EMPRESA DEPARTAMENTAL DE SERVICIOS PÚBLICOS CUMARE S.A E.S.P.</w:t>
            </w:r>
          </w:p>
        </w:tc>
        <w:tc>
          <w:tcPr>
            <w:tcW w:w="566" w:type="pct"/>
            <w:shd w:val="clear" w:color="auto" w:fill="auto"/>
            <w:vAlign w:val="center"/>
          </w:tcPr>
          <w:p w14:paraId="4B548431"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Reclamaciones por parte del contratista la EMPRESA DEPARTAMENTAL DE SERVICIOS PÚBLICOS CUMARE S.A E.S.P.</w:t>
            </w:r>
          </w:p>
        </w:tc>
        <w:tc>
          <w:tcPr>
            <w:tcW w:w="171" w:type="pct"/>
            <w:shd w:val="clear" w:color="auto" w:fill="auto"/>
            <w:vAlign w:val="center"/>
          </w:tcPr>
          <w:p w14:paraId="04602665"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2</w:t>
            </w:r>
          </w:p>
        </w:tc>
        <w:tc>
          <w:tcPr>
            <w:tcW w:w="171" w:type="pct"/>
            <w:shd w:val="clear" w:color="auto" w:fill="auto"/>
            <w:vAlign w:val="center"/>
          </w:tcPr>
          <w:p w14:paraId="77AD94F4"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3</w:t>
            </w:r>
          </w:p>
        </w:tc>
        <w:tc>
          <w:tcPr>
            <w:tcW w:w="171" w:type="pct"/>
            <w:shd w:val="clear" w:color="auto" w:fill="auto"/>
            <w:vAlign w:val="center"/>
          </w:tcPr>
          <w:p w14:paraId="5938518B"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5</w:t>
            </w:r>
          </w:p>
        </w:tc>
        <w:tc>
          <w:tcPr>
            <w:tcW w:w="171" w:type="pct"/>
            <w:shd w:val="clear" w:color="auto" w:fill="auto"/>
            <w:textDirection w:val="btLr"/>
            <w:vAlign w:val="center"/>
          </w:tcPr>
          <w:p w14:paraId="609D39E7"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Riesgo Medio</w:t>
            </w:r>
          </w:p>
        </w:tc>
        <w:tc>
          <w:tcPr>
            <w:tcW w:w="171" w:type="pct"/>
            <w:shd w:val="clear" w:color="auto" w:fill="auto"/>
            <w:textDirection w:val="btLr"/>
            <w:vAlign w:val="center"/>
          </w:tcPr>
          <w:p w14:paraId="0AC34F27"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Contratista/interventoría</w:t>
            </w:r>
          </w:p>
        </w:tc>
        <w:tc>
          <w:tcPr>
            <w:tcW w:w="566" w:type="pct"/>
            <w:shd w:val="clear" w:color="auto" w:fill="auto"/>
            <w:vAlign w:val="center"/>
          </w:tcPr>
          <w:p w14:paraId="01C044CB"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Se dejará constancia de que obras aprueba la EMPRESA DEPARTAMENTAL DE SERVICIOS PÚBLICOS CUMARE S.A E.S.P..</w:t>
            </w:r>
          </w:p>
        </w:tc>
        <w:tc>
          <w:tcPr>
            <w:tcW w:w="171" w:type="pct"/>
            <w:shd w:val="clear" w:color="auto" w:fill="auto"/>
            <w:vAlign w:val="center"/>
          </w:tcPr>
          <w:p w14:paraId="481BC702"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2</w:t>
            </w:r>
          </w:p>
        </w:tc>
        <w:tc>
          <w:tcPr>
            <w:tcW w:w="171" w:type="pct"/>
            <w:shd w:val="clear" w:color="auto" w:fill="auto"/>
            <w:vAlign w:val="center"/>
          </w:tcPr>
          <w:p w14:paraId="6CAE7875"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1</w:t>
            </w:r>
          </w:p>
        </w:tc>
        <w:tc>
          <w:tcPr>
            <w:tcW w:w="171" w:type="pct"/>
            <w:shd w:val="clear" w:color="auto" w:fill="auto"/>
            <w:vAlign w:val="center"/>
          </w:tcPr>
          <w:p w14:paraId="7C502473"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3</w:t>
            </w:r>
          </w:p>
        </w:tc>
        <w:tc>
          <w:tcPr>
            <w:tcW w:w="171" w:type="pct"/>
            <w:shd w:val="clear" w:color="auto" w:fill="auto"/>
            <w:textDirection w:val="btLr"/>
            <w:vAlign w:val="center"/>
          </w:tcPr>
          <w:p w14:paraId="29934B09"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Riesgo Bajo</w:t>
            </w:r>
          </w:p>
        </w:tc>
        <w:tc>
          <w:tcPr>
            <w:tcW w:w="171" w:type="pct"/>
            <w:shd w:val="clear" w:color="auto" w:fill="auto"/>
            <w:textDirection w:val="btLr"/>
            <w:vAlign w:val="center"/>
          </w:tcPr>
          <w:p w14:paraId="12B26A78"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no</w:t>
            </w:r>
          </w:p>
        </w:tc>
        <w:tc>
          <w:tcPr>
            <w:tcW w:w="171" w:type="pct"/>
            <w:shd w:val="clear" w:color="auto" w:fill="auto"/>
            <w:textDirection w:val="btLr"/>
            <w:vAlign w:val="center"/>
          </w:tcPr>
          <w:p w14:paraId="61AB3B09"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Contratista/ Interventoría externa</w:t>
            </w:r>
          </w:p>
        </w:tc>
        <w:tc>
          <w:tcPr>
            <w:tcW w:w="171" w:type="pct"/>
            <w:shd w:val="clear" w:color="auto" w:fill="auto"/>
            <w:textDirection w:val="btLr"/>
            <w:vAlign w:val="center"/>
          </w:tcPr>
          <w:p w14:paraId="0104A004"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Terminación del contrato</w:t>
            </w:r>
          </w:p>
        </w:tc>
        <w:tc>
          <w:tcPr>
            <w:tcW w:w="171" w:type="pct"/>
            <w:shd w:val="clear" w:color="auto" w:fill="auto"/>
            <w:textDirection w:val="btLr"/>
            <w:vAlign w:val="center"/>
          </w:tcPr>
          <w:p w14:paraId="297B6177"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Interventoría externa y Supervisión a cargo de la Entidad.</w:t>
            </w:r>
          </w:p>
        </w:tc>
        <w:tc>
          <w:tcPr>
            <w:tcW w:w="230" w:type="pct"/>
            <w:shd w:val="clear" w:color="auto" w:fill="auto"/>
            <w:textDirection w:val="btLr"/>
            <w:vAlign w:val="center"/>
          </w:tcPr>
          <w:p w14:paraId="7D56EBEB"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Durante la Ejecución del contrato</w:t>
            </w:r>
          </w:p>
        </w:tc>
      </w:tr>
      <w:tr w:rsidR="0038556F" w:rsidRPr="00E61870" w14:paraId="7B59DF92" w14:textId="77777777" w:rsidTr="001F3722">
        <w:trPr>
          <w:cantSplit/>
          <w:trHeight w:val="1543"/>
        </w:trPr>
        <w:tc>
          <w:tcPr>
            <w:tcW w:w="214" w:type="pct"/>
            <w:shd w:val="clear" w:color="auto" w:fill="auto"/>
            <w:vAlign w:val="center"/>
          </w:tcPr>
          <w:p w14:paraId="0BF7996A"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eastAsia="SimSun" w:hAnsi="Arial" w:cs="Arial"/>
                <w:kern w:val="3"/>
                <w:sz w:val="16"/>
                <w:szCs w:val="16"/>
                <w:lang w:eastAsia="zh-CN" w:bidi="hi-IN"/>
              </w:rPr>
              <w:t>8</w:t>
            </w:r>
          </w:p>
        </w:tc>
        <w:tc>
          <w:tcPr>
            <w:tcW w:w="127" w:type="pct"/>
            <w:shd w:val="clear" w:color="auto" w:fill="auto"/>
            <w:textDirection w:val="btLr"/>
            <w:vAlign w:val="center"/>
          </w:tcPr>
          <w:p w14:paraId="34C535B3"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Especifico</w:t>
            </w:r>
          </w:p>
        </w:tc>
        <w:tc>
          <w:tcPr>
            <w:tcW w:w="171" w:type="pct"/>
            <w:shd w:val="clear" w:color="auto" w:fill="auto"/>
            <w:textDirection w:val="btLr"/>
            <w:vAlign w:val="center"/>
          </w:tcPr>
          <w:p w14:paraId="0CA9E4BB"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Interno</w:t>
            </w:r>
          </w:p>
        </w:tc>
        <w:tc>
          <w:tcPr>
            <w:tcW w:w="171" w:type="pct"/>
            <w:shd w:val="clear" w:color="auto" w:fill="auto"/>
            <w:textDirection w:val="btLr"/>
            <w:vAlign w:val="center"/>
          </w:tcPr>
          <w:p w14:paraId="6CB87F18"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Ejecución</w:t>
            </w:r>
          </w:p>
        </w:tc>
        <w:tc>
          <w:tcPr>
            <w:tcW w:w="171" w:type="pct"/>
            <w:shd w:val="clear" w:color="auto" w:fill="auto"/>
            <w:textDirection w:val="btLr"/>
            <w:vAlign w:val="center"/>
          </w:tcPr>
          <w:p w14:paraId="7CF0BF84"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bCs/>
                <w:sz w:val="16"/>
                <w:szCs w:val="16"/>
              </w:rPr>
              <w:t>Ambiental</w:t>
            </w:r>
          </w:p>
        </w:tc>
        <w:tc>
          <w:tcPr>
            <w:tcW w:w="566" w:type="pct"/>
            <w:shd w:val="clear" w:color="auto" w:fill="auto"/>
            <w:vAlign w:val="center"/>
          </w:tcPr>
          <w:p w14:paraId="3AF01846"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Efecto derivado por la utilización de materiales que requieren de permisos ambientales.</w:t>
            </w:r>
          </w:p>
        </w:tc>
        <w:tc>
          <w:tcPr>
            <w:tcW w:w="566" w:type="pct"/>
            <w:shd w:val="clear" w:color="auto" w:fill="auto"/>
            <w:vAlign w:val="center"/>
          </w:tcPr>
          <w:p w14:paraId="27E00FDF"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Suspensión de las obras por parte de licencias y/o permisos ambientales; incumplimiento del contratista frente al plazo pactado</w:t>
            </w:r>
          </w:p>
        </w:tc>
        <w:tc>
          <w:tcPr>
            <w:tcW w:w="171" w:type="pct"/>
            <w:shd w:val="clear" w:color="auto" w:fill="auto"/>
            <w:vAlign w:val="center"/>
          </w:tcPr>
          <w:p w14:paraId="59CD9AB4"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4</w:t>
            </w:r>
          </w:p>
        </w:tc>
        <w:tc>
          <w:tcPr>
            <w:tcW w:w="171" w:type="pct"/>
            <w:shd w:val="clear" w:color="auto" w:fill="auto"/>
            <w:vAlign w:val="center"/>
          </w:tcPr>
          <w:p w14:paraId="3FB4CA2D"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3</w:t>
            </w:r>
          </w:p>
        </w:tc>
        <w:tc>
          <w:tcPr>
            <w:tcW w:w="171" w:type="pct"/>
            <w:shd w:val="clear" w:color="auto" w:fill="auto"/>
            <w:vAlign w:val="center"/>
          </w:tcPr>
          <w:p w14:paraId="15BCF193"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7</w:t>
            </w:r>
          </w:p>
        </w:tc>
        <w:tc>
          <w:tcPr>
            <w:tcW w:w="171" w:type="pct"/>
            <w:shd w:val="clear" w:color="auto" w:fill="auto"/>
            <w:textDirection w:val="btLr"/>
            <w:vAlign w:val="center"/>
          </w:tcPr>
          <w:p w14:paraId="0C8C43FC"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Riesgo Alto</w:t>
            </w:r>
          </w:p>
        </w:tc>
        <w:tc>
          <w:tcPr>
            <w:tcW w:w="171" w:type="pct"/>
            <w:shd w:val="clear" w:color="auto" w:fill="auto"/>
            <w:textDirection w:val="btLr"/>
            <w:vAlign w:val="center"/>
          </w:tcPr>
          <w:p w14:paraId="7C18DB22"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Contratista</w:t>
            </w:r>
          </w:p>
        </w:tc>
        <w:tc>
          <w:tcPr>
            <w:tcW w:w="566" w:type="pct"/>
            <w:shd w:val="clear" w:color="auto" w:fill="auto"/>
            <w:vAlign w:val="center"/>
          </w:tcPr>
          <w:p w14:paraId="609B9738"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Verificación por parte de la Interventoría de las autorizaciones, permisos y licencias ambientales antes de la iniciación de las obras</w:t>
            </w:r>
          </w:p>
        </w:tc>
        <w:tc>
          <w:tcPr>
            <w:tcW w:w="171" w:type="pct"/>
            <w:shd w:val="clear" w:color="auto" w:fill="auto"/>
            <w:vAlign w:val="center"/>
          </w:tcPr>
          <w:p w14:paraId="4C052086"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1</w:t>
            </w:r>
          </w:p>
        </w:tc>
        <w:tc>
          <w:tcPr>
            <w:tcW w:w="171" w:type="pct"/>
            <w:shd w:val="clear" w:color="auto" w:fill="auto"/>
            <w:vAlign w:val="center"/>
          </w:tcPr>
          <w:p w14:paraId="7BBDA512"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2</w:t>
            </w:r>
          </w:p>
        </w:tc>
        <w:tc>
          <w:tcPr>
            <w:tcW w:w="171" w:type="pct"/>
            <w:shd w:val="clear" w:color="auto" w:fill="auto"/>
            <w:vAlign w:val="center"/>
          </w:tcPr>
          <w:p w14:paraId="35728F10"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3</w:t>
            </w:r>
          </w:p>
        </w:tc>
        <w:tc>
          <w:tcPr>
            <w:tcW w:w="171" w:type="pct"/>
            <w:shd w:val="clear" w:color="auto" w:fill="auto"/>
            <w:textDirection w:val="btLr"/>
            <w:vAlign w:val="center"/>
          </w:tcPr>
          <w:p w14:paraId="06E72578"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Riesgo Bajo</w:t>
            </w:r>
          </w:p>
        </w:tc>
        <w:tc>
          <w:tcPr>
            <w:tcW w:w="171" w:type="pct"/>
            <w:shd w:val="clear" w:color="auto" w:fill="auto"/>
            <w:textDirection w:val="btLr"/>
            <w:vAlign w:val="center"/>
          </w:tcPr>
          <w:p w14:paraId="6C951919"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No</w:t>
            </w:r>
          </w:p>
        </w:tc>
        <w:tc>
          <w:tcPr>
            <w:tcW w:w="171" w:type="pct"/>
            <w:shd w:val="clear" w:color="auto" w:fill="auto"/>
            <w:textDirection w:val="btLr"/>
            <w:vAlign w:val="center"/>
          </w:tcPr>
          <w:p w14:paraId="2EF0D03D"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Contratista/ Interventoría externa</w:t>
            </w:r>
          </w:p>
        </w:tc>
        <w:tc>
          <w:tcPr>
            <w:tcW w:w="171" w:type="pct"/>
            <w:shd w:val="clear" w:color="auto" w:fill="auto"/>
            <w:textDirection w:val="btLr"/>
            <w:vAlign w:val="center"/>
          </w:tcPr>
          <w:p w14:paraId="67718D3F"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Terminación del contrato</w:t>
            </w:r>
          </w:p>
        </w:tc>
        <w:tc>
          <w:tcPr>
            <w:tcW w:w="171" w:type="pct"/>
            <w:shd w:val="clear" w:color="auto" w:fill="auto"/>
            <w:textDirection w:val="btLr"/>
            <w:vAlign w:val="center"/>
          </w:tcPr>
          <w:p w14:paraId="0A44A8F8"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Interventoría externa y Supervisión a cargo de la Entidad.</w:t>
            </w:r>
          </w:p>
        </w:tc>
        <w:tc>
          <w:tcPr>
            <w:tcW w:w="230" w:type="pct"/>
            <w:shd w:val="clear" w:color="auto" w:fill="auto"/>
            <w:textDirection w:val="btLr"/>
            <w:vAlign w:val="center"/>
          </w:tcPr>
          <w:p w14:paraId="0712E7F9"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Durante la Ejecución del contrato</w:t>
            </w:r>
          </w:p>
        </w:tc>
      </w:tr>
      <w:tr w:rsidR="0038556F" w:rsidRPr="00E61870" w14:paraId="3795FB49" w14:textId="77777777" w:rsidTr="001F3722">
        <w:trPr>
          <w:cantSplit/>
          <w:trHeight w:val="418"/>
        </w:trPr>
        <w:tc>
          <w:tcPr>
            <w:tcW w:w="214" w:type="pct"/>
            <w:shd w:val="clear" w:color="auto" w:fill="auto"/>
            <w:vAlign w:val="center"/>
          </w:tcPr>
          <w:p w14:paraId="41E2D302"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eastAsia="SimSun" w:hAnsi="Arial" w:cs="Arial"/>
                <w:kern w:val="3"/>
                <w:sz w:val="16"/>
                <w:szCs w:val="16"/>
                <w:lang w:eastAsia="zh-CN" w:bidi="hi-IN"/>
              </w:rPr>
              <w:lastRenderedPageBreak/>
              <w:t>9</w:t>
            </w:r>
          </w:p>
        </w:tc>
        <w:tc>
          <w:tcPr>
            <w:tcW w:w="127" w:type="pct"/>
            <w:shd w:val="clear" w:color="auto" w:fill="auto"/>
            <w:textDirection w:val="btLr"/>
            <w:vAlign w:val="center"/>
          </w:tcPr>
          <w:p w14:paraId="35C5CE04"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Especifico</w:t>
            </w:r>
          </w:p>
        </w:tc>
        <w:tc>
          <w:tcPr>
            <w:tcW w:w="171" w:type="pct"/>
            <w:shd w:val="clear" w:color="auto" w:fill="auto"/>
            <w:textDirection w:val="btLr"/>
            <w:vAlign w:val="center"/>
          </w:tcPr>
          <w:p w14:paraId="007D4493"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Externa</w:t>
            </w:r>
          </w:p>
        </w:tc>
        <w:tc>
          <w:tcPr>
            <w:tcW w:w="171" w:type="pct"/>
            <w:shd w:val="clear" w:color="auto" w:fill="auto"/>
            <w:textDirection w:val="btLr"/>
            <w:vAlign w:val="center"/>
          </w:tcPr>
          <w:p w14:paraId="60BC7C10"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Ejecución</w:t>
            </w:r>
          </w:p>
        </w:tc>
        <w:tc>
          <w:tcPr>
            <w:tcW w:w="171" w:type="pct"/>
            <w:shd w:val="clear" w:color="auto" w:fill="auto"/>
            <w:textDirection w:val="btLr"/>
            <w:vAlign w:val="center"/>
          </w:tcPr>
          <w:p w14:paraId="39F068A7"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bCs/>
                <w:sz w:val="16"/>
                <w:szCs w:val="16"/>
              </w:rPr>
              <w:t>Operacional</w:t>
            </w:r>
          </w:p>
        </w:tc>
        <w:tc>
          <w:tcPr>
            <w:tcW w:w="566" w:type="pct"/>
            <w:shd w:val="clear" w:color="auto" w:fill="auto"/>
            <w:vAlign w:val="center"/>
          </w:tcPr>
          <w:p w14:paraId="56EB90C1"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Riesgo humano por accidente del personal de obra</w:t>
            </w:r>
          </w:p>
        </w:tc>
        <w:tc>
          <w:tcPr>
            <w:tcW w:w="566" w:type="pct"/>
            <w:shd w:val="clear" w:color="auto" w:fill="auto"/>
            <w:vAlign w:val="center"/>
          </w:tcPr>
          <w:p w14:paraId="261D1DE6"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Afectación de la obra por accidentes presentados</w:t>
            </w:r>
          </w:p>
        </w:tc>
        <w:tc>
          <w:tcPr>
            <w:tcW w:w="171" w:type="pct"/>
            <w:shd w:val="clear" w:color="auto" w:fill="auto"/>
            <w:vAlign w:val="center"/>
          </w:tcPr>
          <w:p w14:paraId="4610B59B"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1</w:t>
            </w:r>
          </w:p>
        </w:tc>
        <w:tc>
          <w:tcPr>
            <w:tcW w:w="171" w:type="pct"/>
            <w:shd w:val="clear" w:color="auto" w:fill="auto"/>
            <w:vAlign w:val="center"/>
          </w:tcPr>
          <w:p w14:paraId="0A13C5DE"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4</w:t>
            </w:r>
          </w:p>
        </w:tc>
        <w:tc>
          <w:tcPr>
            <w:tcW w:w="171" w:type="pct"/>
            <w:shd w:val="clear" w:color="auto" w:fill="auto"/>
            <w:vAlign w:val="center"/>
          </w:tcPr>
          <w:p w14:paraId="339A7EDC"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5</w:t>
            </w:r>
          </w:p>
        </w:tc>
        <w:tc>
          <w:tcPr>
            <w:tcW w:w="171" w:type="pct"/>
            <w:shd w:val="clear" w:color="auto" w:fill="auto"/>
            <w:textDirection w:val="btLr"/>
            <w:vAlign w:val="center"/>
          </w:tcPr>
          <w:p w14:paraId="49019404"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Riesgo Medio</w:t>
            </w:r>
          </w:p>
        </w:tc>
        <w:tc>
          <w:tcPr>
            <w:tcW w:w="171" w:type="pct"/>
            <w:shd w:val="clear" w:color="auto" w:fill="auto"/>
            <w:textDirection w:val="btLr"/>
            <w:vAlign w:val="center"/>
          </w:tcPr>
          <w:p w14:paraId="5C982BFA"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Contratista/ Interventoría externa</w:t>
            </w:r>
          </w:p>
        </w:tc>
        <w:tc>
          <w:tcPr>
            <w:tcW w:w="566" w:type="pct"/>
            <w:shd w:val="clear" w:color="auto" w:fill="auto"/>
            <w:vAlign w:val="center"/>
          </w:tcPr>
          <w:p w14:paraId="54DBFD72"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Cumplir a cabalidad con todas las normas de seguridad industrial y salud ocupacional, garantizando adicionalmente la vinculación de todo el personal al sistema integral de seguridad social, en la cual el Interventor verificará las condiciones.</w:t>
            </w:r>
          </w:p>
        </w:tc>
        <w:tc>
          <w:tcPr>
            <w:tcW w:w="171" w:type="pct"/>
            <w:shd w:val="clear" w:color="auto" w:fill="auto"/>
            <w:vAlign w:val="center"/>
          </w:tcPr>
          <w:p w14:paraId="1696E046"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1</w:t>
            </w:r>
          </w:p>
        </w:tc>
        <w:tc>
          <w:tcPr>
            <w:tcW w:w="171" w:type="pct"/>
            <w:shd w:val="clear" w:color="auto" w:fill="auto"/>
            <w:vAlign w:val="center"/>
          </w:tcPr>
          <w:p w14:paraId="35269973"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2</w:t>
            </w:r>
          </w:p>
        </w:tc>
        <w:tc>
          <w:tcPr>
            <w:tcW w:w="171" w:type="pct"/>
            <w:shd w:val="clear" w:color="auto" w:fill="auto"/>
            <w:vAlign w:val="center"/>
          </w:tcPr>
          <w:p w14:paraId="24D99736"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3</w:t>
            </w:r>
          </w:p>
        </w:tc>
        <w:tc>
          <w:tcPr>
            <w:tcW w:w="171" w:type="pct"/>
            <w:shd w:val="clear" w:color="auto" w:fill="auto"/>
            <w:textDirection w:val="btLr"/>
            <w:vAlign w:val="center"/>
          </w:tcPr>
          <w:p w14:paraId="4A8AC291"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Riesgo Bajo</w:t>
            </w:r>
          </w:p>
        </w:tc>
        <w:tc>
          <w:tcPr>
            <w:tcW w:w="171" w:type="pct"/>
            <w:shd w:val="clear" w:color="auto" w:fill="auto"/>
            <w:textDirection w:val="btLr"/>
            <w:vAlign w:val="center"/>
          </w:tcPr>
          <w:p w14:paraId="4857073F"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No</w:t>
            </w:r>
          </w:p>
        </w:tc>
        <w:tc>
          <w:tcPr>
            <w:tcW w:w="171" w:type="pct"/>
            <w:shd w:val="clear" w:color="auto" w:fill="auto"/>
            <w:textDirection w:val="btLr"/>
            <w:vAlign w:val="center"/>
          </w:tcPr>
          <w:p w14:paraId="4DBDDC2B"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Contratista/ Interventoría externa</w:t>
            </w:r>
          </w:p>
        </w:tc>
        <w:tc>
          <w:tcPr>
            <w:tcW w:w="171" w:type="pct"/>
            <w:shd w:val="clear" w:color="auto" w:fill="auto"/>
            <w:textDirection w:val="btLr"/>
            <w:vAlign w:val="center"/>
          </w:tcPr>
          <w:p w14:paraId="07B44720"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Terminación del contrato</w:t>
            </w:r>
          </w:p>
        </w:tc>
        <w:tc>
          <w:tcPr>
            <w:tcW w:w="171" w:type="pct"/>
            <w:shd w:val="clear" w:color="auto" w:fill="auto"/>
            <w:textDirection w:val="btLr"/>
            <w:vAlign w:val="center"/>
          </w:tcPr>
          <w:p w14:paraId="2A194083"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Interventoría externa y Supervisión a cargo de la Entidad.</w:t>
            </w:r>
          </w:p>
        </w:tc>
        <w:tc>
          <w:tcPr>
            <w:tcW w:w="230" w:type="pct"/>
            <w:shd w:val="clear" w:color="auto" w:fill="auto"/>
            <w:textDirection w:val="btLr"/>
            <w:vAlign w:val="center"/>
          </w:tcPr>
          <w:p w14:paraId="25CCA9AC"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Durante la Ejecución del contrato</w:t>
            </w:r>
          </w:p>
        </w:tc>
      </w:tr>
      <w:tr w:rsidR="0038556F" w:rsidRPr="00E61870" w14:paraId="39E2862D" w14:textId="77777777" w:rsidTr="001F3722">
        <w:trPr>
          <w:cantSplit/>
          <w:trHeight w:val="418"/>
        </w:trPr>
        <w:tc>
          <w:tcPr>
            <w:tcW w:w="214" w:type="pct"/>
            <w:shd w:val="clear" w:color="auto" w:fill="auto"/>
            <w:vAlign w:val="center"/>
          </w:tcPr>
          <w:p w14:paraId="0FD5E428"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eastAsia="SimSun" w:hAnsi="Arial" w:cs="Arial"/>
                <w:kern w:val="3"/>
                <w:sz w:val="16"/>
                <w:szCs w:val="16"/>
                <w:lang w:eastAsia="zh-CN" w:bidi="hi-IN"/>
              </w:rPr>
              <w:t>10</w:t>
            </w:r>
          </w:p>
        </w:tc>
        <w:tc>
          <w:tcPr>
            <w:tcW w:w="127" w:type="pct"/>
            <w:shd w:val="clear" w:color="auto" w:fill="auto"/>
            <w:textDirection w:val="btLr"/>
            <w:vAlign w:val="center"/>
          </w:tcPr>
          <w:p w14:paraId="1B9E94B2"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Especifico</w:t>
            </w:r>
          </w:p>
        </w:tc>
        <w:tc>
          <w:tcPr>
            <w:tcW w:w="171" w:type="pct"/>
            <w:shd w:val="clear" w:color="auto" w:fill="auto"/>
            <w:textDirection w:val="btLr"/>
            <w:vAlign w:val="center"/>
          </w:tcPr>
          <w:p w14:paraId="2DBB330D"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Externa</w:t>
            </w:r>
          </w:p>
        </w:tc>
        <w:tc>
          <w:tcPr>
            <w:tcW w:w="171" w:type="pct"/>
            <w:shd w:val="clear" w:color="auto" w:fill="auto"/>
            <w:textDirection w:val="btLr"/>
            <w:vAlign w:val="center"/>
          </w:tcPr>
          <w:p w14:paraId="01A25105"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Ejecución</w:t>
            </w:r>
          </w:p>
        </w:tc>
        <w:tc>
          <w:tcPr>
            <w:tcW w:w="171" w:type="pct"/>
            <w:shd w:val="clear" w:color="auto" w:fill="auto"/>
            <w:textDirection w:val="btLr"/>
            <w:vAlign w:val="center"/>
          </w:tcPr>
          <w:p w14:paraId="4B0AD162"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bCs/>
                <w:sz w:val="16"/>
                <w:szCs w:val="16"/>
              </w:rPr>
              <w:t>Operacional</w:t>
            </w:r>
          </w:p>
        </w:tc>
        <w:tc>
          <w:tcPr>
            <w:tcW w:w="566" w:type="pct"/>
            <w:shd w:val="clear" w:color="auto" w:fill="auto"/>
            <w:vAlign w:val="center"/>
          </w:tcPr>
          <w:p w14:paraId="790F68A7"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Riesgo de accidentalidad de terceros en la vía o sitio de trabajo</w:t>
            </w:r>
          </w:p>
        </w:tc>
        <w:tc>
          <w:tcPr>
            <w:tcW w:w="566" w:type="pct"/>
            <w:shd w:val="clear" w:color="auto" w:fill="auto"/>
            <w:vAlign w:val="center"/>
          </w:tcPr>
          <w:p w14:paraId="5F2EC1FB"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Afectación de la obra por accidentes presentados</w:t>
            </w:r>
          </w:p>
        </w:tc>
        <w:tc>
          <w:tcPr>
            <w:tcW w:w="171" w:type="pct"/>
            <w:shd w:val="clear" w:color="auto" w:fill="auto"/>
            <w:vAlign w:val="center"/>
          </w:tcPr>
          <w:p w14:paraId="1FD4A901"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1</w:t>
            </w:r>
          </w:p>
        </w:tc>
        <w:tc>
          <w:tcPr>
            <w:tcW w:w="171" w:type="pct"/>
            <w:shd w:val="clear" w:color="auto" w:fill="auto"/>
            <w:vAlign w:val="center"/>
          </w:tcPr>
          <w:p w14:paraId="3C6457A4"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4</w:t>
            </w:r>
          </w:p>
        </w:tc>
        <w:tc>
          <w:tcPr>
            <w:tcW w:w="171" w:type="pct"/>
            <w:shd w:val="clear" w:color="auto" w:fill="auto"/>
            <w:vAlign w:val="center"/>
          </w:tcPr>
          <w:p w14:paraId="708304F8"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5</w:t>
            </w:r>
          </w:p>
        </w:tc>
        <w:tc>
          <w:tcPr>
            <w:tcW w:w="171" w:type="pct"/>
            <w:shd w:val="clear" w:color="auto" w:fill="auto"/>
            <w:textDirection w:val="btLr"/>
            <w:vAlign w:val="center"/>
          </w:tcPr>
          <w:p w14:paraId="6D62887D"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Riesgo Medio</w:t>
            </w:r>
          </w:p>
        </w:tc>
        <w:tc>
          <w:tcPr>
            <w:tcW w:w="171" w:type="pct"/>
            <w:shd w:val="clear" w:color="auto" w:fill="auto"/>
            <w:textDirection w:val="btLr"/>
            <w:vAlign w:val="center"/>
          </w:tcPr>
          <w:p w14:paraId="781B20E9"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Contratista/ Interventoría externa</w:t>
            </w:r>
          </w:p>
        </w:tc>
        <w:tc>
          <w:tcPr>
            <w:tcW w:w="566" w:type="pct"/>
            <w:shd w:val="clear" w:color="auto" w:fill="auto"/>
            <w:vAlign w:val="center"/>
          </w:tcPr>
          <w:p w14:paraId="43CA9470"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Cumplir en su totalidad con las normas viales de señalización de obras y trabajos en la vía y garantizar el manejo de residuos y escombros, en la cual el Interventor verificará las condiciones.</w:t>
            </w:r>
          </w:p>
        </w:tc>
        <w:tc>
          <w:tcPr>
            <w:tcW w:w="171" w:type="pct"/>
            <w:shd w:val="clear" w:color="auto" w:fill="auto"/>
            <w:vAlign w:val="center"/>
          </w:tcPr>
          <w:p w14:paraId="4DAD6806"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1</w:t>
            </w:r>
          </w:p>
        </w:tc>
        <w:tc>
          <w:tcPr>
            <w:tcW w:w="171" w:type="pct"/>
            <w:shd w:val="clear" w:color="auto" w:fill="auto"/>
            <w:vAlign w:val="center"/>
          </w:tcPr>
          <w:p w14:paraId="107C9822"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2</w:t>
            </w:r>
          </w:p>
        </w:tc>
        <w:tc>
          <w:tcPr>
            <w:tcW w:w="171" w:type="pct"/>
            <w:shd w:val="clear" w:color="auto" w:fill="auto"/>
            <w:vAlign w:val="center"/>
          </w:tcPr>
          <w:p w14:paraId="16E4FDB0"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3</w:t>
            </w:r>
          </w:p>
        </w:tc>
        <w:tc>
          <w:tcPr>
            <w:tcW w:w="171" w:type="pct"/>
            <w:shd w:val="clear" w:color="auto" w:fill="auto"/>
            <w:textDirection w:val="btLr"/>
            <w:vAlign w:val="center"/>
          </w:tcPr>
          <w:p w14:paraId="69E4F84A"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Riesgo Bajo</w:t>
            </w:r>
          </w:p>
        </w:tc>
        <w:tc>
          <w:tcPr>
            <w:tcW w:w="171" w:type="pct"/>
            <w:shd w:val="clear" w:color="auto" w:fill="auto"/>
            <w:textDirection w:val="btLr"/>
            <w:vAlign w:val="center"/>
          </w:tcPr>
          <w:p w14:paraId="1016274C"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si</w:t>
            </w:r>
          </w:p>
        </w:tc>
        <w:tc>
          <w:tcPr>
            <w:tcW w:w="171" w:type="pct"/>
            <w:shd w:val="clear" w:color="auto" w:fill="auto"/>
            <w:textDirection w:val="btLr"/>
            <w:vAlign w:val="center"/>
          </w:tcPr>
          <w:p w14:paraId="3CEE3E1D"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Contratista/ Interventoría externa</w:t>
            </w:r>
          </w:p>
        </w:tc>
        <w:tc>
          <w:tcPr>
            <w:tcW w:w="171" w:type="pct"/>
            <w:shd w:val="clear" w:color="auto" w:fill="auto"/>
            <w:textDirection w:val="btLr"/>
            <w:vAlign w:val="center"/>
          </w:tcPr>
          <w:p w14:paraId="1AD1BE85"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Terminación del contrato</w:t>
            </w:r>
          </w:p>
        </w:tc>
        <w:tc>
          <w:tcPr>
            <w:tcW w:w="171" w:type="pct"/>
            <w:shd w:val="clear" w:color="auto" w:fill="auto"/>
            <w:textDirection w:val="btLr"/>
            <w:vAlign w:val="center"/>
          </w:tcPr>
          <w:p w14:paraId="7B86C1F0"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Interventoría externa y Supervisión a cargo de la Entidad.</w:t>
            </w:r>
          </w:p>
        </w:tc>
        <w:tc>
          <w:tcPr>
            <w:tcW w:w="230" w:type="pct"/>
            <w:shd w:val="clear" w:color="auto" w:fill="auto"/>
            <w:textDirection w:val="btLr"/>
            <w:vAlign w:val="center"/>
          </w:tcPr>
          <w:p w14:paraId="7BCB1B48"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Durante la Ejecución del contrato</w:t>
            </w:r>
          </w:p>
        </w:tc>
      </w:tr>
      <w:tr w:rsidR="0038556F" w:rsidRPr="00E61870" w14:paraId="326AA615" w14:textId="77777777" w:rsidTr="001F3722">
        <w:trPr>
          <w:cantSplit/>
          <w:trHeight w:val="418"/>
        </w:trPr>
        <w:tc>
          <w:tcPr>
            <w:tcW w:w="214" w:type="pct"/>
            <w:shd w:val="clear" w:color="auto" w:fill="auto"/>
            <w:vAlign w:val="center"/>
          </w:tcPr>
          <w:p w14:paraId="42425147"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eastAsia="SimSun" w:hAnsi="Arial" w:cs="Arial"/>
                <w:kern w:val="3"/>
                <w:sz w:val="16"/>
                <w:szCs w:val="16"/>
                <w:lang w:eastAsia="zh-CN" w:bidi="hi-IN"/>
              </w:rPr>
              <w:t>11</w:t>
            </w:r>
          </w:p>
        </w:tc>
        <w:tc>
          <w:tcPr>
            <w:tcW w:w="127" w:type="pct"/>
            <w:shd w:val="clear" w:color="auto" w:fill="auto"/>
            <w:textDirection w:val="btLr"/>
            <w:vAlign w:val="center"/>
          </w:tcPr>
          <w:p w14:paraId="0534DDF9"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Especifico</w:t>
            </w:r>
          </w:p>
        </w:tc>
        <w:tc>
          <w:tcPr>
            <w:tcW w:w="171" w:type="pct"/>
            <w:shd w:val="clear" w:color="auto" w:fill="auto"/>
            <w:textDirection w:val="btLr"/>
            <w:vAlign w:val="center"/>
          </w:tcPr>
          <w:p w14:paraId="58345061"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Externa</w:t>
            </w:r>
          </w:p>
        </w:tc>
        <w:tc>
          <w:tcPr>
            <w:tcW w:w="171" w:type="pct"/>
            <w:shd w:val="clear" w:color="auto" w:fill="auto"/>
            <w:textDirection w:val="btLr"/>
            <w:vAlign w:val="center"/>
          </w:tcPr>
          <w:p w14:paraId="69FC788B"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Ejecución</w:t>
            </w:r>
          </w:p>
        </w:tc>
        <w:tc>
          <w:tcPr>
            <w:tcW w:w="171" w:type="pct"/>
            <w:shd w:val="clear" w:color="auto" w:fill="auto"/>
            <w:textDirection w:val="btLr"/>
            <w:vAlign w:val="center"/>
          </w:tcPr>
          <w:p w14:paraId="15A96E80"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bCs/>
                <w:sz w:val="16"/>
                <w:szCs w:val="16"/>
              </w:rPr>
              <w:t>Operacional</w:t>
            </w:r>
          </w:p>
        </w:tc>
        <w:tc>
          <w:tcPr>
            <w:tcW w:w="566" w:type="pct"/>
            <w:shd w:val="clear" w:color="auto" w:fill="auto"/>
            <w:vAlign w:val="center"/>
          </w:tcPr>
          <w:p w14:paraId="2000DD99"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La no vinculación oportuna de los trabajadores por parte del contratista al sistema de seguridad social integral.</w:t>
            </w:r>
          </w:p>
        </w:tc>
        <w:tc>
          <w:tcPr>
            <w:tcW w:w="566" w:type="pct"/>
            <w:shd w:val="clear" w:color="auto" w:fill="auto"/>
            <w:vAlign w:val="center"/>
          </w:tcPr>
          <w:p w14:paraId="5C41F9CB"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Puede presentarse inconvenientes legales por parte de los trabajadores</w:t>
            </w:r>
          </w:p>
        </w:tc>
        <w:tc>
          <w:tcPr>
            <w:tcW w:w="171" w:type="pct"/>
            <w:shd w:val="clear" w:color="auto" w:fill="auto"/>
            <w:vAlign w:val="center"/>
          </w:tcPr>
          <w:p w14:paraId="6A18B7F6"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2</w:t>
            </w:r>
          </w:p>
        </w:tc>
        <w:tc>
          <w:tcPr>
            <w:tcW w:w="171" w:type="pct"/>
            <w:shd w:val="clear" w:color="auto" w:fill="auto"/>
            <w:vAlign w:val="center"/>
          </w:tcPr>
          <w:p w14:paraId="515642B1"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3</w:t>
            </w:r>
          </w:p>
        </w:tc>
        <w:tc>
          <w:tcPr>
            <w:tcW w:w="171" w:type="pct"/>
            <w:shd w:val="clear" w:color="auto" w:fill="auto"/>
            <w:vAlign w:val="center"/>
          </w:tcPr>
          <w:p w14:paraId="75495079"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5</w:t>
            </w:r>
          </w:p>
        </w:tc>
        <w:tc>
          <w:tcPr>
            <w:tcW w:w="171" w:type="pct"/>
            <w:shd w:val="clear" w:color="auto" w:fill="auto"/>
            <w:textDirection w:val="btLr"/>
            <w:vAlign w:val="center"/>
          </w:tcPr>
          <w:p w14:paraId="18A11970"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Riesgo Medio</w:t>
            </w:r>
          </w:p>
        </w:tc>
        <w:tc>
          <w:tcPr>
            <w:tcW w:w="171" w:type="pct"/>
            <w:shd w:val="clear" w:color="auto" w:fill="auto"/>
            <w:textDirection w:val="btLr"/>
            <w:vAlign w:val="center"/>
          </w:tcPr>
          <w:p w14:paraId="77598B51"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Contratista</w:t>
            </w:r>
          </w:p>
        </w:tc>
        <w:tc>
          <w:tcPr>
            <w:tcW w:w="566" w:type="pct"/>
            <w:shd w:val="clear" w:color="auto" w:fill="auto"/>
            <w:vAlign w:val="center"/>
          </w:tcPr>
          <w:p w14:paraId="41429404"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Cumplir en su totalidad con la vinculación oportuna de los trabajadores por parte del contratista al sistema de seguridad social integral, en la cual el Interventor verificará las condiciones.</w:t>
            </w:r>
          </w:p>
        </w:tc>
        <w:tc>
          <w:tcPr>
            <w:tcW w:w="171" w:type="pct"/>
            <w:shd w:val="clear" w:color="auto" w:fill="auto"/>
            <w:vAlign w:val="center"/>
          </w:tcPr>
          <w:p w14:paraId="32354561"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1</w:t>
            </w:r>
          </w:p>
        </w:tc>
        <w:tc>
          <w:tcPr>
            <w:tcW w:w="171" w:type="pct"/>
            <w:shd w:val="clear" w:color="auto" w:fill="auto"/>
            <w:vAlign w:val="center"/>
          </w:tcPr>
          <w:p w14:paraId="40B3719B"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2</w:t>
            </w:r>
          </w:p>
        </w:tc>
        <w:tc>
          <w:tcPr>
            <w:tcW w:w="171" w:type="pct"/>
            <w:shd w:val="clear" w:color="auto" w:fill="auto"/>
            <w:vAlign w:val="center"/>
          </w:tcPr>
          <w:p w14:paraId="3F1A1935"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3</w:t>
            </w:r>
          </w:p>
        </w:tc>
        <w:tc>
          <w:tcPr>
            <w:tcW w:w="171" w:type="pct"/>
            <w:shd w:val="clear" w:color="auto" w:fill="auto"/>
            <w:textDirection w:val="btLr"/>
            <w:vAlign w:val="center"/>
          </w:tcPr>
          <w:p w14:paraId="6745CE2F"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Riesgo Bajo</w:t>
            </w:r>
          </w:p>
        </w:tc>
        <w:tc>
          <w:tcPr>
            <w:tcW w:w="171" w:type="pct"/>
            <w:shd w:val="clear" w:color="auto" w:fill="auto"/>
            <w:textDirection w:val="btLr"/>
            <w:vAlign w:val="center"/>
          </w:tcPr>
          <w:p w14:paraId="7C03C94C"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no</w:t>
            </w:r>
          </w:p>
        </w:tc>
        <w:tc>
          <w:tcPr>
            <w:tcW w:w="171" w:type="pct"/>
            <w:shd w:val="clear" w:color="auto" w:fill="auto"/>
            <w:textDirection w:val="btLr"/>
            <w:vAlign w:val="center"/>
          </w:tcPr>
          <w:p w14:paraId="384E5BDA"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Contratista/ Interventoría externa</w:t>
            </w:r>
          </w:p>
        </w:tc>
        <w:tc>
          <w:tcPr>
            <w:tcW w:w="171" w:type="pct"/>
            <w:shd w:val="clear" w:color="auto" w:fill="auto"/>
            <w:textDirection w:val="btLr"/>
            <w:vAlign w:val="center"/>
          </w:tcPr>
          <w:p w14:paraId="31267BC2"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Terminación del contrato</w:t>
            </w:r>
          </w:p>
        </w:tc>
        <w:tc>
          <w:tcPr>
            <w:tcW w:w="171" w:type="pct"/>
            <w:shd w:val="clear" w:color="auto" w:fill="auto"/>
            <w:textDirection w:val="btLr"/>
            <w:vAlign w:val="center"/>
          </w:tcPr>
          <w:p w14:paraId="2C6698D8"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Interventoría externa y Supervisión a cargo de la Entidad.</w:t>
            </w:r>
          </w:p>
        </w:tc>
        <w:tc>
          <w:tcPr>
            <w:tcW w:w="230" w:type="pct"/>
            <w:shd w:val="clear" w:color="auto" w:fill="auto"/>
            <w:textDirection w:val="btLr"/>
            <w:vAlign w:val="center"/>
          </w:tcPr>
          <w:p w14:paraId="7702685D"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Durante la Ejecución del contrato</w:t>
            </w:r>
          </w:p>
        </w:tc>
      </w:tr>
      <w:tr w:rsidR="0038556F" w:rsidRPr="00E61870" w14:paraId="2CDD93B9" w14:textId="77777777" w:rsidTr="001F3722">
        <w:trPr>
          <w:cantSplit/>
          <w:trHeight w:val="418"/>
        </w:trPr>
        <w:tc>
          <w:tcPr>
            <w:tcW w:w="214" w:type="pct"/>
            <w:shd w:val="clear" w:color="auto" w:fill="auto"/>
            <w:vAlign w:val="center"/>
          </w:tcPr>
          <w:p w14:paraId="4072357E"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eastAsia="SimSun" w:hAnsi="Arial" w:cs="Arial"/>
                <w:kern w:val="3"/>
                <w:sz w:val="16"/>
                <w:szCs w:val="16"/>
                <w:lang w:eastAsia="zh-CN" w:bidi="hi-IN"/>
              </w:rPr>
              <w:lastRenderedPageBreak/>
              <w:t>12</w:t>
            </w:r>
          </w:p>
        </w:tc>
        <w:tc>
          <w:tcPr>
            <w:tcW w:w="127" w:type="pct"/>
            <w:shd w:val="clear" w:color="auto" w:fill="auto"/>
            <w:textDirection w:val="btLr"/>
            <w:vAlign w:val="center"/>
          </w:tcPr>
          <w:p w14:paraId="787AEFA6"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Especifico</w:t>
            </w:r>
          </w:p>
        </w:tc>
        <w:tc>
          <w:tcPr>
            <w:tcW w:w="171" w:type="pct"/>
            <w:shd w:val="clear" w:color="auto" w:fill="auto"/>
            <w:textDirection w:val="btLr"/>
            <w:vAlign w:val="center"/>
          </w:tcPr>
          <w:p w14:paraId="1F489B15"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Externa</w:t>
            </w:r>
          </w:p>
        </w:tc>
        <w:tc>
          <w:tcPr>
            <w:tcW w:w="171" w:type="pct"/>
            <w:shd w:val="clear" w:color="auto" w:fill="auto"/>
            <w:textDirection w:val="btLr"/>
            <w:vAlign w:val="center"/>
          </w:tcPr>
          <w:p w14:paraId="3F723E22"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Ejecución</w:t>
            </w:r>
          </w:p>
        </w:tc>
        <w:tc>
          <w:tcPr>
            <w:tcW w:w="171" w:type="pct"/>
            <w:shd w:val="clear" w:color="auto" w:fill="auto"/>
            <w:textDirection w:val="btLr"/>
            <w:vAlign w:val="center"/>
          </w:tcPr>
          <w:p w14:paraId="1CC67F76"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bCs/>
                <w:sz w:val="16"/>
                <w:szCs w:val="16"/>
              </w:rPr>
              <w:t>Sociales o Políticos</w:t>
            </w:r>
          </w:p>
        </w:tc>
        <w:tc>
          <w:tcPr>
            <w:tcW w:w="566" w:type="pct"/>
            <w:shd w:val="clear" w:color="auto" w:fill="auto"/>
            <w:vAlign w:val="center"/>
          </w:tcPr>
          <w:p w14:paraId="061494EF" w14:textId="77777777" w:rsidR="0038556F" w:rsidRPr="00E61870" w:rsidRDefault="0038556F" w:rsidP="001F3722">
            <w:pPr>
              <w:jc w:val="center"/>
              <w:rPr>
                <w:rFonts w:ascii="Arial" w:hAnsi="Arial" w:cs="Arial"/>
                <w:sz w:val="16"/>
                <w:szCs w:val="16"/>
              </w:rPr>
            </w:pPr>
            <w:r w:rsidRPr="00E61870">
              <w:rPr>
                <w:rFonts w:ascii="Arial" w:hAnsi="Arial" w:cs="Arial"/>
                <w:sz w:val="16"/>
                <w:szCs w:val="16"/>
              </w:rPr>
              <w:t>Oposición de la comunidad a la ejecución del contrato</w:t>
            </w:r>
          </w:p>
          <w:p w14:paraId="5EA237BD" w14:textId="77777777" w:rsidR="0038556F" w:rsidRPr="00E61870" w:rsidRDefault="0038556F" w:rsidP="001F3722">
            <w:pPr>
              <w:jc w:val="center"/>
              <w:rPr>
                <w:rFonts w:ascii="Arial" w:eastAsia="SimSun" w:hAnsi="Arial" w:cs="Arial"/>
                <w:kern w:val="3"/>
                <w:sz w:val="16"/>
                <w:szCs w:val="16"/>
                <w:lang w:eastAsia="zh-CN" w:bidi="hi-IN"/>
              </w:rPr>
            </w:pPr>
          </w:p>
        </w:tc>
        <w:tc>
          <w:tcPr>
            <w:tcW w:w="566" w:type="pct"/>
            <w:shd w:val="clear" w:color="auto" w:fill="auto"/>
            <w:vAlign w:val="center"/>
          </w:tcPr>
          <w:p w14:paraId="1041403B"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Retrasos en la ejecución de los trabajos e incumplimiento en la entrega en los plazos establecidos</w:t>
            </w:r>
          </w:p>
        </w:tc>
        <w:tc>
          <w:tcPr>
            <w:tcW w:w="171" w:type="pct"/>
            <w:shd w:val="clear" w:color="auto" w:fill="auto"/>
            <w:vAlign w:val="center"/>
          </w:tcPr>
          <w:p w14:paraId="3249C07F" w14:textId="77777777" w:rsidR="0038556F" w:rsidRPr="00E61870" w:rsidRDefault="0038556F" w:rsidP="001F3722">
            <w:pPr>
              <w:jc w:val="center"/>
              <w:rPr>
                <w:rFonts w:ascii="Arial" w:eastAsia="SimSun" w:hAnsi="Arial" w:cs="Arial"/>
                <w:bCs/>
                <w:kern w:val="3"/>
                <w:sz w:val="16"/>
                <w:szCs w:val="16"/>
                <w:lang w:eastAsia="zh-CN" w:bidi="hi-IN"/>
              </w:rPr>
            </w:pPr>
            <w:r w:rsidRPr="00E61870">
              <w:rPr>
                <w:rFonts w:ascii="Arial" w:hAnsi="Arial" w:cs="Arial"/>
                <w:bCs/>
                <w:sz w:val="16"/>
                <w:szCs w:val="16"/>
              </w:rPr>
              <w:t>2</w:t>
            </w:r>
          </w:p>
        </w:tc>
        <w:tc>
          <w:tcPr>
            <w:tcW w:w="171" w:type="pct"/>
            <w:shd w:val="clear" w:color="auto" w:fill="auto"/>
            <w:vAlign w:val="center"/>
          </w:tcPr>
          <w:p w14:paraId="526A904B"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2</w:t>
            </w:r>
          </w:p>
        </w:tc>
        <w:tc>
          <w:tcPr>
            <w:tcW w:w="171" w:type="pct"/>
            <w:shd w:val="clear" w:color="auto" w:fill="auto"/>
            <w:vAlign w:val="center"/>
          </w:tcPr>
          <w:p w14:paraId="5D2E6403"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4</w:t>
            </w:r>
          </w:p>
        </w:tc>
        <w:tc>
          <w:tcPr>
            <w:tcW w:w="171" w:type="pct"/>
            <w:shd w:val="clear" w:color="auto" w:fill="auto"/>
            <w:textDirection w:val="btLr"/>
            <w:vAlign w:val="center"/>
          </w:tcPr>
          <w:p w14:paraId="57BFADF7" w14:textId="77777777" w:rsidR="0038556F" w:rsidRPr="00E61870" w:rsidRDefault="0038556F" w:rsidP="001F3722">
            <w:pPr>
              <w:jc w:val="center"/>
              <w:rPr>
                <w:rFonts w:ascii="Arial" w:eastAsia="SimSun" w:hAnsi="Arial" w:cs="Arial"/>
                <w:kern w:val="3"/>
                <w:sz w:val="16"/>
                <w:szCs w:val="16"/>
                <w:lang w:eastAsia="zh-CN" w:bidi="hi-IN"/>
              </w:rPr>
            </w:pPr>
            <w:r w:rsidRPr="00E61870">
              <w:rPr>
                <w:rFonts w:ascii="Arial" w:hAnsi="Arial" w:cs="Arial"/>
                <w:sz w:val="16"/>
                <w:szCs w:val="16"/>
              </w:rPr>
              <w:t>Riesgo Bajo</w:t>
            </w:r>
          </w:p>
        </w:tc>
        <w:tc>
          <w:tcPr>
            <w:tcW w:w="171" w:type="pct"/>
            <w:shd w:val="clear" w:color="auto" w:fill="auto"/>
            <w:textDirection w:val="btLr"/>
            <w:vAlign w:val="center"/>
          </w:tcPr>
          <w:p w14:paraId="6F81C5A1"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Contratista/Entidad</w:t>
            </w:r>
          </w:p>
        </w:tc>
        <w:tc>
          <w:tcPr>
            <w:tcW w:w="566" w:type="pct"/>
            <w:shd w:val="clear" w:color="auto" w:fill="auto"/>
            <w:vAlign w:val="center"/>
          </w:tcPr>
          <w:p w14:paraId="608796B7" w14:textId="77777777" w:rsidR="0038556F" w:rsidRPr="00E61870" w:rsidRDefault="0038556F" w:rsidP="001F3722">
            <w:pPr>
              <w:jc w:val="center"/>
              <w:rPr>
                <w:rFonts w:ascii="Arial" w:hAnsi="Arial" w:cs="Arial"/>
                <w:sz w:val="16"/>
                <w:szCs w:val="16"/>
              </w:rPr>
            </w:pPr>
            <w:r w:rsidRPr="00E61870">
              <w:rPr>
                <w:rFonts w:ascii="Arial" w:hAnsi="Arial" w:cs="Arial"/>
                <w:sz w:val="16"/>
                <w:szCs w:val="16"/>
              </w:rPr>
              <w:t>Socialización del proyecto a la comunidad, dando importancia en el alcance y beneficios de la comunidad, demostrando que planeación del proyecto cubre la necesidad de la población objeto del proyecto</w:t>
            </w:r>
          </w:p>
          <w:p w14:paraId="4CADD39B" w14:textId="77777777" w:rsidR="0038556F" w:rsidRPr="00E61870" w:rsidRDefault="0038556F" w:rsidP="001F3722">
            <w:pPr>
              <w:jc w:val="center"/>
              <w:rPr>
                <w:rFonts w:ascii="Arial" w:eastAsia="SimSun" w:hAnsi="Arial" w:cs="Arial"/>
                <w:b/>
                <w:kern w:val="3"/>
                <w:sz w:val="16"/>
                <w:szCs w:val="16"/>
                <w:lang w:eastAsia="zh-CN" w:bidi="hi-IN"/>
              </w:rPr>
            </w:pPr>
          </w:p>
        </w:tc>
        <w:tc>
          <w:tcPr>
            <w:tcW w:w="171" w:type="pct"/>
            <w:shd w:val="clear" w:color="auto" w:fill="auto"/>
            <w:vAlign w:val="center"/>
          </w:tcPr>
          <w:p w14:paraId="439BB514"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1</w:t>
            </w:r>
          </w:p>
        </w:tc>
        <w:tc>
          <w:tcPr>
            <w:tcW w:w="171" w:type="pct"/>
            <w:shd w:val="clear" w:color="auto" w:fill="auto"/>
            <w:vAlign w:val="center"/>
          </w:tcPr>
          <w:p w14:paraId="477E9CF4"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1</w:t>
            </w:r>
          </w:p>
        </w:tc>
        <w:tc>
          <w:tcPr>
            <w:tcW w:w="171" w:type="pct"/>
            <w:shd w:val="clear" w:color="auto" w:fill="auto"/>
            <w:vAlign w:val="center"/>
          </w:tcPr>
          <w:p w14:paraId="5F580A91"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3</w:t>
            </w:r>
          </w:p>
        </w:tc>
        <w:tc>
          <w:tcPr>
            <w:tcW w:w="171" w:type="pct"/>
            <w:shd w:val="clear" w:color="auto" w:fill="auto"/>
            <w:textDirection w:val="btLr"/>
            <w:vAlign w:val="center"/>
          </w:tcPr>
          <w:p w14:paraId="4F9A32EB"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Riesgo Bajo</w:t>
            </w:r>
          </w:p>
        </w:tc>
        <w:tc>
          <w:tcPr>
            <w:tcW w:w="171" w:type="pct"/>
            <w:shd w:val="clear" w:color="auto" w:fill="auto"/>
            <w:textDirection w:val="btLr"/>
            <w:vAlign w:val="center"/>
          </w:tcPr>
          <w:p w14:paraId="69A03DD5"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Si</w:t>
            </w:r>
          </w:p>
        </w:tc>
        <w:tc>
          <w:tcPr>
            <w:tcW w:w="171" w:type="pct"/>
            <w:shd w:val="clear" w:color="auto" w:fill="auto"/>
            <w:textDirection w:val="btLr"/>
            <w:vAlign w:val="center"/>
          </w:tcPr>
          <w:p w14:paraId="4370F3C3"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Contratista/ Interventoría externa</w:t>
            </w:r>
          </w:p>
        </w:tc>
        <w:tc>
          <w:tcPr>
            <w:tcW w:w="171" w:type="pct"/>
            <w:shd w:val="clear" w:color="auto" w:fill="auto"/>
            <w:textDirection w:val="btLr"/>
            <w:vAlign w:val="center"/>
          </w:tcPr>
          <w:p w14:paraId="5F446272"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Terminación del contrato</w:t>
            </w:r>
          </w:p>
        </w:tc>
        <w:tc>
          <w:tcPr>
            <w:tcW w:w="171" w:type="pct"/>
            <w:shd w:val="clear" w:color="auto" w:fill="auto"/>
            <w:textDirection w:val="btLr"/>
            <w:vAlign w:val="center"/>
          </w:tcPr>
          <w:p w14:paraId="5D818AC0"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Interventoría externa y Supervisión a cargo de la Entidad.</w:t>
            </w:r>
          </w:p>
        </w:tc>
        <w:tc>
          <w:tcPr>
            <w:tcW w:w="230" w:type="pct"/>
            <w:shd w:val="clear" w:color="auto" w:fill="auto"/>
            <w:textDirection w:val="btLr"/>
            <w:vAlign w:val="center"/>
          </w:tcPr>
          <w:p w14:paraId="4DB4D1B3" w14:textId="77777777" w:rsidR="0038556F" w:rsidRPr="00E61870" w:rsidRDefault="0038556F" w:rsidP="001F3722">
            <w:pPr>
              <w:jc w:val="center"/>
              <w:rPr>
                <w:rFonts w:ascii="Arial" w:eastAsia="SimSun" w:hAnsi="Arial" w:cs="Arial"/>
                <w:b/>
                <w:kern w:val="3"/>
                <w:sz w:val="16"/>
                <w:szCs w:val="16"/>
                <w:lang w:eastAsia="zh-CN" w:bidi="hi-IN"/>
              </w:rPr>
            </w:pPr>
            <w:r w:rsidRPr="00E61870">
              <w:rPr>
                <w:rFonts w:ascii="Arial" w:hAnsi="Arial" w:cs="Arial"/>
                <w:sz w:val="16"/>
                <w:szCs w:val="16"/>
              </w:rPr>
              <w:t>Durante la Ejecución del contrato</w:t>
            </w:r>
          </w:p>
        </w:tc>
      </w:tr>
      <w:tr w:rsidR="0038556F" w:rsidRPr="00E61870" w14:paraId="75A734CD" w14:textId="77777777" w:rsidTr="001F3722">
        <w:trPr>
          <w:cantSplit/>
          <w:trHeight w:val="1989"/>
        </w:trPr>
        <w:tc>
          <w:tcPr>
            <w:tcW w:w="214" w:type="pct"/>
            <w:shd w:val="clear" w:color="auto" w:fill="auto"/>
            <w:vAlign w:val="center"/>
          </w:tcPr>
          <w:p w14:paraId="4B78F5ED" w14:textId="77777777" w:rsidR="0038556F" w:rsidRPr="00E61870" w:rsidRDefault="0038556F" w:rsidP="001F3722">
            <w:pPr>
              <w:rPr>
                <w:rFonts w:ascii="Arial" w:eastAsia="Times New Roman" w:hAnsi="Arial" w:cs="Arial"/>
                <w:sz w:val="16"/>
                <w:szCs w:val="16"/>
                <w:lang w:eastAsia="es-MX"/>
              </w:rPr>
            </w:pPr>
            <w:r w:rsidRPr="00E61870">
              <w:rPr>
                <w:rFonts w:ascii="Arial" w:eastAsia="Times New Roman" w:hAnsi="Arial" w:cs="Arial"/>
                <w:sz w:val="16"/>
                <w:szCs w:val="16"/>
                <w:lang w:eastAsia="es-MX"/>
              </w:rPr>
              <w:t>13</w:t>
            </w:r>
          </w:p>
        </w:tc>
        <w:tc>
          <w:tcPr>
            <w:tcW w:w="127" w:type="pct"/>
            <w:shd w:val="clear" w:color="auto" w:fill="auto"/>
            <w:textDirection w:val="btLr"/>
            <w:vAlign w:val="center"/>
          </w:tcPr>
          <w:p w14:paraId="7A7F5724" w14:textId="77777777" w:rsidR="0038556F" w:rsidRPr="00E61870" w:rsidRDefault="0038556F" w:rsidP="001F3722">
            <w:pPr>
              <w:jc w:val="center"/>
              <w:rPr>
                <w:rFonts w:ascii="Arial" w:hAnsi="Arial" w:cs="Arial"/>
                <w:sz w:val="16"/>
                <w:szCs w:val="16"/>
              </w:rPr>
            </w:pPr>
            <w:r w:rsidRPr="00E61870">
              <w:rPr>
                <w:rFonts w:ascii="Arial" w:hAnsi="Arial" w:cs="Arial"/>
                <w:sz w:val="16"/>
                <w:szCs w:val="16"/>
                <w:lang w:eastAsia="es-MX"/>
              </w:rPr>
              <w:t>Especifico</w:t>
            </w:r>
          </w:p>
        </w:tc>
        <w:tc>
          <w:tcPr>
            <w:tcW w:w="171" w:type="pct"/>
            <w:shd w:val="clear" w:color="auto" w:fill="auto"/>
            <w:textDirection w:val="btLr"/>
            <w:vAlign w:val="center"/>
          </w:tcPr>
          <w:p w14:paraId="023EFC50" w14:textId="77777777" w:rsidR="0038556F" w:rsidRPr="00E61870" w:rsidRDefault="0038556F" w:rsidP="001F3722">
            <w:pPr>
              <w:jc w:val="center"/>
              <w:rPr>
                <w:rFonts w:ascii="Arial" w:hAnsi="Arial" w:cs="Arial"/>
                <w:sz w:val="16"/>
                <w:szCs w:val="16"/>
              </w:rPr>
            </w:pPr>
            <w:r w:rsidRPr="00E61870">
              <w:rPr>
                <w:rFonts w:ascii="Arial" w:hAnsi="Arial" w:cs="Arial"/>
                <w:sz w:val="16"/>
                <w:szCs w:val="16"/>
                <w:lang w:eastAsia="es-MX"/>
              </w:rPr>
              <w:t>Interno</w:t>
            </w:r>
          </w:p>
        </w:tc>
        <w:tc>
          <w:tcPr>
            <w:tcW w:w="171" w:type="pct"/>
            <w:shd w:val="clear" w:color="auto" w:fill="auto"/>
            <w:textDirection w:val="btLr"/>
            <w:vAlign w:val="center"/>
          </w:tcPr>
          <w:p w14:paraId="456242D5" w14:textId="77777777" w:rsidR="0038556F" w:rsidRPr="00E61870" w:rsidRDefault="0038556F" w:rsidP="001F3722">
            <w:pPr>
              <w:jc w:val="center"/>
              <w:rPr>
                <w:rFonts w:ascii="Arial" w:hAnsi="Arial" w:cs="Arial"/>
                <w:sz w:val="16"/>
                <w:szCs w:val="16"/>
              </w:rPr>
            </w:pPr>
            <w:r w:rsidRPr="00E61870">
              <w:rPr>
                <w:rFonts w:ascii="Arial" w:hAnsi="Arial" w:cs="Arial"/>
                <w:sz w:val="16"/>
                <w:szCs w:val="16"/>
                <w:lang w:eastAsia="es-MX"/>
              </w:rPr>
              <w:t>Selección</w:t>
            </w:r>
          </w:p>
        </w:tc>
        <w:tc>
          <w:tcPr>
            <w:tcW w:w="171" w:type="pct"/>
            <w:shd w:val="clear" w:color="auto" w:fill="auto"/>
            <w:textDirection w:val="btLr"/>
            <w:vAlign w:val="center"/>
          </w:tcPr>
          <w:p w14:paraId="65AAC0F1" w14:textId="77777777" w:rsidR="0038556F" w:rsidRPr="00E61870" w:rsidRDefault="0038556F" w:rsidP="001F3722">
            <w:pPr>
              <w:jc w:val="center"/>
              <w:rPr>
                <w:rFonts w:ascii="Arial" w:hAnsi="Arial" w:cs="Arial"/>
                <w:sz w:val="16"/>
                <w:szCs w:val="16"/>
              </w:rPr>
            </w:pPr>
            <w:r w:rsidRPr="00E61870">
              <w:rPr>
                <w:rFonts w:ascii="Arial" w:hAnsi="Arial" w:cs="Arial"/>
                <w:sz w:val="16"/>
                <w:szCs w:val="16"/>
                <w:lang w:eastAsia="es-MX"/>
              </w:rPr>
              <w:t>Social/político, operacional, financiero</w:t>
            </w:r>
          </w:p>
        </w:tc>
        <w:tc>
          <w:tcPr>
            <w:tcW w:w="566" w:type="pct"/>
            <w:shd w:val="clear" w:color="auto" w:fill="auto"/>
            <w:vAlign w:val="center"/>
          </w:tcPr>
          <w:p w14:paraId="62B8CD0B" w14:textId="77777777" w:rsidR="0038556F" w:rsidRPr="00E61870" w:rsidRDefault="0038556F" w:rsidP="001F3722">
            <w:pPr>
              <w:jc w:val="center"/>
              <w:rPr>
                <w:rFonts w:ascii="Arial" w:hAnsi="Arial" w:cs="Arial"/>
                <w:sz w:val="16"/>
                <w:szCs w:val="16"/>
              </w:rPr>
            </w:pPr>
            <w:r w:rsidRPr="00E61870">
              <w:rPr>
                <w:rFonts w:ascii="Arial" w:hAnsi="Arial" w:cs="Arial"/>
                <w:sz w:val="16"/>
                <w:szCs w:val="16"/>
                <w:lang w:eastAsia="es-MX"/>
              </w:rPr>
              <w:t>Corrupción</w:t>
            </w:r>
          </w:p>
        </w:tc>
        <w:tc>
          <w:tcPr>
            <w:tcW w:w="566" w:type="pct"/>
            <w:shd w:val="clear" w:color="auto" w:fill="auto"/>
            <w:vAlign w:val="center"/>
          </w:tcPr>
          <w:p w14:paraId="669F039F" w14:textId="77777777" w:rsidR="0038556F" w:rsidRPr="00E61870" w:rsidRDefault="0038556F" w:rsidP="001F3722">
            <w:pPr>
              <w:jc w:val="center"/>
              <w:rPr>
                <w:rFonts w:ascii="Arial" w:hAnsi="Arial" w:cs="Arial"/>
                <w:sz w:val="16"/>
                <w:szCs w:val="16"/>
              </w:rPr>
            </w:pPr>
            <w:r w:rsidRPr="00E61870">
              <w:rPr>
                <w:rFonts w:ascii="Arial" w:hAnsi="Arial" w:cs="Arial"/>
                <w:sz w:val="16"/>
                <w:szCs w:val="16"/>
              </w:rPr>
              <w:t>Celebrar contratos que no cumplan con los requisitos requeridos valiéndose del cargo con fines</w:t>
            </w:r>
          </w:p>
          <w:p w14:paraId="7D5AE8CA" w14:textId="77777777" w:rsidR="0038556F" w:rsidRPr="00E61870" w:rsidRDefault="0038556F" w:rsidP="001F3722">
            <w:pPr>
              <w:jc w:val="center"/>
              <w:rPr>
                <w:rFonts w:ascii="Arial" w:hAnsi="Arial" w:cs="Arial"/>
                <w:sz w:val="16"/>
                <w:szCs w:val="16"/>
              </w:rPr>
            </w:pPr>
            <w:r w:rsidRPr="00E61870">
              <w:rPr>
                <w:rFonts w:ascii="Arial" w:hAnsi="Arial" w:cs="Arial"/>
                <w:sz w:val="16"/>
                <w:szCs w:val="16"/>
              </w:rPr>
              <w:t>personales (obtener dádivas) o</w:t>
            </w:r>
          </w:p>
          <w:p w14:paraId="23A17B28" w14:textId="77777777" w:rsidR="0038556F" w:rsidRPr="00E61870" w:rsidRDefault="0038556F" w:rsidP="001F3722">
            <w:pPr>
              <w:jc w:val="center"/>
              <w:rPr>
                <w:rFonts w:ascii="Arial" w:hAnsi="Arial" w:cs="Arial"/>
                <w:sz w:val="16"/>
                <w:szCs w:val="16"/>
              </w:rPr>
            </w:pPr>
            <w:r w:rsidRPr="00E61870">
              <w:rPr>
                <w:rFonts w:ascii="Arial" w:hAnsi="Arial" w:cs="Arial"/>
                <w:sz w:val="16"/>
                <w:szCs w:val="16"/>
              </w:rPr>
              <w:t>proselitistas</w:t>
            </w:r>
          </w:p>
        </w:tc>
        <w:tc>
          <w:tcPr>
            <w:tcW w:w="171" w:type="pct"/>
            <w:shd w:val="clear" w:color="auto" w:fill="auto"/>
            <w:vAlign w:val="center"/>
          </w:tcPr>
          <w:p w14:paraId="04FE650F" w14:textId="77777777" w:rsidR="0038556F" w:rsidRPr="00E61870" w:rsidRDefault="0038556F" w:rsidP="001F3722">
            <w:pPr>
              <w:jc w:val="center"/>
              <w:rPr>
                <w:rFonts w:ascii="Arial" w:hAnsi="Arial" w:cs="Arial"/>
                <w:bCs/>
                <w:sz w:val="16"/>
                <w:szCs w:val="16"/>
              </w:rPr>
            </w:pPr>
            <w:r w:rsidRPr="00E61870">
              <w:rPr>
                <w:rFonts w:ascii="Arial" w:hAnsi="Arial" w:cs="Arial"/>
                <w:bCs/>
                <w:sz w:val="16"/>
                <w:szCs w:val="16"/>
              </w:rPr>
              <w:t>4</w:t>
            </w:r>
          </w:p>
        </w:tc>
        <w:tc>
          <w:tcPr>
            <w:tcW w:w="171" w:type="pct"/>
            <w:shd w:val="clear" w:color="auto" w:fill="auto"/>
            <w:vAlign w:val="center"/>
          </w:tcPr>
          <w:p w14:paraId="2E77946B" w14:textId="77777777" w:rsidR="0038556F" w:rsidRPr="00E61870" w:rsidRDefault="0038556F" w:rsidP="001F3722">
            <w:pPr>
              <w:jc w:val="center"/>
              <w:rPr>
                <w:rFonts w:ascii="Arial" w:hAnsi="Arial" w:cs="Arial"/>
                <w:sz w:val="16"/>
                <w:szCs w:val="16"/>
              </w:rPr>
            </w:pPr>
            <w:r w:rsidRPr="00E61870">
              <w:rPr>
                <w:rFonts w:ascii="Arial" w:hAnsi="Arial" w:cs="Arial"/>
                <w:sz w:val="16"/>
                <w:szCs w:val="16"/>
              </w:rPr>
              <w:t>5</w:t>
            </w:r>
          </w:p>
        </w:tc>
        <w:tc>
          <w:tcPr>
            <w:tcW w:w="171" w:type="pct"/>
            <w:shd w:val="clear" w:color="auto" w:fill="auto"/>
            <w:vAlign w:val="center"/>
          </w:tcPr>
          <w:p w14:paraId="3C85878A" w14:textId="77777777" w:rsidR="0038556F" w:rsidRPr="00E61870" w:rsidRDefault="0038556F" w:rsidP="001F3722">
            <w:pPr>
              <w:jc w:val="center"/>
              <w:rPr>
                <w:rFonts w:ascii="Arial" w:hAnsi="Arial" w:cs="Arial"/>
                <w:sz w:val="16"/>
                <w:szCs w:val="16"/>
              </w:rPr>
            </w:pPr>
            <w:r w:rsidRPr="00E61870">
              <w:rPr>
                <w:rFonts w:ascii="Arial" w:hAnsi="Arial" w:cs="Arial"/>
                <w:sz w:val="16"/>
                <w:szCs w:val="16"/>
              </w:rPr>
              <w:t>6</w:t>
            </w:r>
          </w:p>
        </w:tc>
        <w:tc>
          <w:tcPr>
            <w:tcW w:w="171" w:type="pct"/>
            <w:shd w:val="clear" w:color="auto" w:fill="auto"/>
            <w:textDirection w:val="btLr"/>
            <w:vAlign w:val="center"/>
          </w:tcPr>
          <w:p w14:paraId="69AD9B96" w14:textId="77777777" w:rsidR="0038556F" w:rsidRPr="00E61870" w:rsidRDefault="0038556F" w:rsidP="001F3722">
            <w:pPr>
              <w:jc w:val="center"/>
              <w:rPr>
                <w:rFonts w:ascii="Arial" w:hAnsi="Arial" w:cs="Arial"/>
                <w:sz w:val="16"/>
                <w:szCs w:val="16"/>
              </w:rPr>
            </w:pPr>
            <w:r w:rsidRPr="00E61870">
              <w:rPr>
                <w:rFonts w:ascii="Arial" w:hAnsi="Arial" w:cs="Arial"/>
                <w:color w:val="000000" w:themeColor="text1"/>
                <w:sz w:val="16"/>
                <w:szCs w:val="16"/>
                <w:lang w:val="es-ES_tradnl"/>
              </w:rPr>
              <w:t>Riesgo Alto</w:t>
            </w:r>
          </w:p>
        </w:tc>
        <w:tc>
          <w:tcPr>
            <w:tcW w:w="171" w:type="pct"/>
            <w:shd w:val="clear" w:color="auto" w:fill="auto"/>
            <w:textDirection w:val="btLr"/>
            <w:vAlign w:val="center"/>
          </w:tcPr>
          <w:p w14:paraId="4436BD42" w14:textId="77777777" w:rsidR="0038556F" w:rsidRPr="00E61870" w:rsidRDefault="0038556F" w:rsidP="001F3722">
            <w:pPr>
              <w:jc w:val="center"/>
              <w:rPr>
                <w:rFonts w:ascii="Arial" w:hAnsi="Arial" w:cs="Arial"/>
                <w:sz w:val="16"/>
                <w:szCs w:val="16"/>
              </w:rPr>
            </w:pPr>
            <w:r w:rsidRPr="00E61870">
              <w:rPr>
                <w:rFonts w:ascii="Arial" w:hAnsi="Arial" w:cs="Arial"/>
                <w:color w:val="000000" w:themeColor="text1"/>
                <w:sz w:val="16"/>
                <w:szCs w:val="16"/>
                <w:lang w:val="es-ES_tradnl"/>
              </w:rPr>
              <w:t>Entidad/Contratista</w:t>
            </w:r>
          </w:p>
        </w:tc>
        <w:tc>
          <w:tcPr>
            <w:tcW w:w="566" w:type="pct"/>
            <w:shd w:val="clear" w:color="auto" w:fill="auto"/>
            <w:vAlign w:val="center"/>
          </w:tcPr>
          <w:p w14:paraId="030758CF" w14:textId="77777777" w:rsidR="0038556F" w:rsidRPr="00E61870" w:rsidRDefault="0038556F" w:rsidP="001F3722">
            <w:pPr>
              <w:jc w:val="center"/>
              <w:rPr>
                <w:rFonts w:ascii="Arial" w:hAnsi="Arial" w:cs="Arial"/>
                <w:sz w:val="16"/>
                <w:szCs w:val="16"/>
              </w:rPr>
            </w:pPr>
            <w:r w:rsidRPr="00E61870">
              <w:rPr>
                <w:rFonts w:ascii="Arial" w:hAnsi="Arial" w:cs="Arial"/>
                <w:color w:val="000000" w:themeColor="text1"/>
                <w:sz w:val="16"/>
                <w:szCs w:val="16"/>
                <w:lang w:val="es-ES_tradnl" w:eastAsia="es-CO"/>
              </w:rPr>
              <w:t>Revisión de los requisitos e idoneidad del contratista, seguimiento del plan anticorrupción y auditoría interna</w:t>
            </w:r>
          </w:p>
        </w:tc>
        <w:tc>
          <w:tcPr>
            <w:tcW w:w="171" w:type="pct"/>
            <w:shd w:val="clear" w:color="auto" w:fill="auto"/>
            <w:vAlign w:val="center"/>
          </w:tcPr>
          <w:p w14:paraId="4BE6A9C8" w14:textId="77777777" w:rsidR="0038556F" w:rsidRPr="00E61870" w:rsidRDefault="0038556F" w:rsidP="001F3722">
            <w:pPr>
              <w:jc w:val="center"/>
              <w:rPr>
                <w:rFonts w:ascii="Arial" w:hAnsi="Arial" w:cs="Arial"/>
                <w:sz w:val="16"/>
                <w:szCs w:val="16"/>
              </w:rPr>
            </w:pPr>
            <w:r w:rsidRPr="00E61870">
              <w:rPr>
                <w:rFonts w:ascii="Arial" w:hAnsi="Arial" w:cs="Arial"/>
                <w:sz w:val="16"/>
                <w:szCs w:val="16"/>
              </w:rPr>
              <w:t>2</w:t>
            </w:r>
          </w:p>
        </w:tc>
        <w:tc>
          <w:tcPr>
            <w:tcW w:w="171" w:type="pct"/>
            <w:shd w:val="clear" w:color="auto" w:fill="auto"/>
            <w:vAlign w:val="center"/>
          </w:tcPr>
          <w:p w14:paraId="6B0C3A6B" w14:textId="77777777" w:rsidR="0038556F" w:rsidRPr="00E61870" w:rsidRDefault="0038556F" w:rsidP="001F3722">
            <w:pPr>
              <w:jc w:val="center"/>
              <w:rPr>
                <w:rFonts w:ascii="Arial" w:hAnsi="Arial" w:cs="Arial"/>
                <w:sz w:val="16"/>
                <w:szCs w:val="16"/>
              </w:rPr>
            </w:pPr>
            <w:r w:rsidRPr="00E61870">
              <w:rPr>
                <w:rFonts w:ascii="Arial" w:hAnsi="Arial" w:cs="Arial"/>
                <w:sz w:val="16"/>
                <w:szCs w:val="16"/>
              </w:rPr>
              <w:t>3</w:t>
            </w:r>
          </w:p>
        </w:tc>
        <w:tc>
          <w:tcPr>
            <w:tcW w:w="171" w:type="pct"/>
            <w:shd w:val="clear" w:color="auto" w:fill="auto"/>
            <w:vAlign w:val="center"/>
          </w:tcPr>
          <w:p w14:paraId="4F2A06C4" w14:textId="77777777" w:rsidR="0038556F" w:rsidRPr="00E61870" w:rsidRDefault="0038556F" w:rsidP="001F3722">
            <w:pPr>
              <w:jc w:val="center"/>
              <w:rPr>
                <w:rFonts w:ascii="Arial" w:hAnsi="Arial" w:cs="Arial"/>
                <w:sz w:val="16"/>
                <w:szCs w:val="16"/>
              </w:rPr>
            </w:pPr>
            <w:r w:rsidRPr="00E61870">
              <w:rPr>
                <w:rFonts w:ascii="Arial" w:hAnsi="Arial" w:cs="Arial"/>
                <w:sz w:val="16"/>
                <w:szCs w:val="16"/>
              </w:rPr>
              <w:t>3</w:t>
            </w:r>
          </w:p>
        </w:tc>
        <w:tc>
          <w:tcPr>
            <w:tcW w:w="171" w:type="pct"/>
            <w:shd w:val="clear" w:color="auto" w:fill="auto"/>
            <w:textDirection w:val="btLr"/>
            <w:vAlign w:val="center"/>
          </w:tcPr>
          <w:p w14:paraId="1A527CA0" w14:textId="77777777" w:rsidR="0038556F" w:rsidRPr="00E61870" w:rsidRDefault="0038556F" w:rsidP="001F3722">
            <w:pPr>
              <w:jc w:val="center"/>
              <w:rPr>
                <w:rFonts w:ascii="Arial" w:hAnsi="Arial" w:cs="Arial"/>
                <w:sz w:val="16"/>
                <w:szCs w:val="16"/>
              </w:rPr>
            </w:pPr>
            <w:r w:rsidRPr="00E61870">
              <w:rPr>
                <w:rFonts w:ascii="Arial" w:hAnsi="Arial" w:cs="Arial"/>
                <w:color w:val="000000" w:themeColor="text1"/>
                <w:sz w:val="16"/>
                <w:szCs w:val="16"/>
                <w:lang w:val="es-ES_tradnl"/>
              </w:rPr>
              <w:t>Riesgo Alto</w:t>
            </w:r>
          </w:p>
        </w:tc>
        <w:tc>
          <w:tcPr>
            <w:tcW w:w="171" w:type="pct"/>
            <w:shd w:val="clear" w:color="auto" w:fill="auto"/>
            <w:textDirection w:val="btLr"/>
            <w:vAlign w:val="center"/>
          </w:tcPr>
          <w:p w14:paraId="6983BD6B" w14:textId="77777777" w:rsidR="0038556F" w:rsidRPr="00E61870" w:rsidRDefault="0038556F" w:rsidP="001F3722">
            <w:pPr>
              <w:jc w:val="center"/>
              <w:rPr>
                <w:rFonts w:ascii="Arial" w:hAnsi="Arial" w:cs="Arial"/>
                <w:sz w:val="16"/>
                <w:szCs w:val="16"/>
              </w:rPr>
            </w:pPr>
            <w:r w:rsidRPr="00E61870">
              <w:rPr>
                <w:rFonts w:ascii="Arial" w:hAnsi="Arial" w:cs="Arial"/>
                <w:sz w:val="16"/>
                <w:szCs w:val="16"/>
              </w:rPr>
              <w:t>Si</w:t>
            </w:r>
          </w:p>
        </w:tc>
        <w:tc>
          <w:tcPr>
            <w:tcW w:w="171" w:type="pct"/>
            <w:shd w:val="clear" w:color="auto" w:fill="auto"/>
            <w:textDirection w:val="btLr"/>
            <w:vAlign w:val="center"/>
          </w:tcPr>
          <w:p w14:paraId="7E06B405" w14:textId="77777777" w:rsidR="0038556F" w:rsidRPr="00E61870" w:rsidRDefault="0038556F" w:rsidP="001F3722">
            <w:pPr>
              <w:jc w:val="center"/>
              <w:rPr>
                <w:rFonts w:ascii="Arial" w:hAnsi="Arial" w:cs="Arial"/>
                <w:sz w:val="16"/>
                <w:szCs w:val="16"/>
              </w:rPr>
            </w:pPr>
            <w:r w:rsidRPr="00E61870">
              <w:rPr>
                <w:rFonts w:ascii="Arial" w:hAnsi="Arial" w:cs="Arial"/>
                <w:sz w:val="16"/>
                <w:szCs w:val="16"/>
              </w:rPr>
              <w:t>Control Interno</w:t>
            </w:r>
          </w:p>
        </w:tc>
        <w:tc>
          <w:tcPr>
            <w:tcW w:w="171" w:type="pct"/>
            <w:shd w:val="clear" w:color="auto" w:fill="auto"/>
            <w:textDirection w:val="btLr"/>
            <w:vAlign w:val="center"/>
          </w:tcPr>
          <w:p w14:paraId="62351136" w14:textId="77777777" w:rsidR="0038556F" w:rsidRPr="00E61870" w:rsidRDefault="0038556F" w:rsidP="001F3722">
            <w:pPr>
              <w:jc w:val="center"/>
              <w:rPr>
                <w:rFonts w:ascii="Arial" w:hAnsi="Arial" w:cs="Arial"/>
                <w:sz w:val="16"/>
                <w:szCs w:val="16"/>
              </w:rPr>
            </w:pPr>
            <w:r w:rsidRPr="00E61870">
              <w:rPr>
                <w:rFonts w:ascii="Arial" w:hAnsi="Arial" w:cs="Arial"/>
                <w:sz w:val="16"/>
                <w:szCs w:val="16"/>
              </w:rPr>
              <w:t>Fecha de celebración del contrato</w:t>
            </w:r>
          </w:p>
        </w:tc>
        <w:tc>
          <w:tcPr>
            <w:tcW w:w="171" w:type="pct"/>
            <w:shd w:val="clear" w:color="auto" w:fill="auto"/>
            <w:textDirection w:val="btLr"/>
            <w:vAlign w:val="center"/>
          </w:tcPr>
          <w:p w14:paraId="28E225F3" w14:textId="77777777" w:rsidR="0038556F" w:rsidRPr="00E61870" w:rsidRDefault="0038556F" w:rsidP="001F3722">
            <w:pPr>
              <w:jc w:val="center"/>
              <w:rPr>
                <w:rFonts w:ascii="Arial" w:hAnsi="Arial" w:cs="Arial"/>
                <w:sz w:val="16"/>
                <w:szCs w:val="16"/>
              </w:rPr>
            </w:pPr>
            <w:r w:rsidRPr="00E61870">
              <w:rPr>
                <w:rFonts w:ascii="Arial" w:hAnsi="Arial" w:cs="Arial"/>
                <w:sz w:val="16"/>
                <w:szCs w:val="16"/>
              </w:rPr>
              <w:t>Auditoría interna y sensibilización a los servidores públicos en principio y valores (integridad)</w:t>
            </w:r>
          </w:p>
        </w:tc>
        <w:tc>
          <w:tcPr>
            <w:tcW w:w="230" w:type="pct"/>
            <w:shd w:val="clear" w:color="auto" w:fill="auto"/>
            <w:textDirection w:val="btLr"/>
            <w:vAlign w:val="center"/>
          </w:tcPr>
          <w:p w14:paraId="06D6B33F" w14:textId="77777777" w:rsidR="0038556F" w:rsidRPr="00E61870" w:rsidRDefault="0038556F" w:rsidP="001F3722">
            <w:pPr>
              <w:jc w:val="center"/>
              <w:rPr>
                <w:rFonts w:ascii="Arial" w:hAnsi="Arial" w:cs="Arial"/>
                <w:sz w:val="16"/>
                <w:szCs w:val="16"/>
              </w:rPr>
            </w:pPr>
            <w:r w:rsidRPr="00E61870">
              <w:rPr>
                <w:rFonts w:ascii="Arial" w:hAnsi="Arial" w:cs="Arial"/>
                <w:sz w:val="16"/>
                <w:szCs w:val="16"/>
              </w:rPr>
              <w:t>Mensual</w:t>
            </w:r>
          </w:p>
        </w:tc>
      </w:tr>
    </w:tbl>
    <w:p w14:paraId="74770F23" w14:textId="77777777" w:rsidR="00815604" w:rsidRPr="00815604" w:rsidRDefault="00815604" w:rsidP="004D7C35">
      <w:pPr>
        <w:spacing w:after="100" w:afterAutospacing="1"/>
        <w:jc w:val="center"/>
        <w:rPr>
          <w:rFonts w:ascii="Arial" w:eastAsia="SimSun" w:hAnsi="Arial" w:cs="Arial"/>
          <w:kern w:val="3"/>
          <w:sz w:val="20"/>
          <w:szCs w:val="20"/>
          <w:lang w:eastAsia="zh-CN" w:bidi="hi-IN"/>
        </w:rPr>
      </w:pPr>
      <w:bookmarkStart w:id="0" w:name="_GoBack"/>
      <w:bookmarkEnd w:id="0"/>
    </w:p>
    <w:p w14:paraId="168C9C57" w14:textId="77777777" w:rsidR="00D70D7B" w:rsidRPr="00DD4300" w:rsidRDefault="00D70D7B" w:rsidP="00D70D7B">
      <w:pPr>
        <w:spacing w:after="100" w:afterAutospacing="1"/>
        <w:rPr>
          <w:rFonts w:ascii="Arial" w:eastAsia="SimSun" w:hAnsi="Arial" w:cs="Arial"/>
          <w:kern w:val="3"/>
          <w:sz w:val="20"/>
          <w:szCs w:val="20"/>
          <w:lang w:eastAsia="zh-CN" w:bidi="hi-IN"/>
        </w:rPr>
      </w:pPr>
    </w:p>
    <w:sectPr w:rsidR="00D70D7B" w:rsidRPr="00DD4300" w:rsidSect="007633A4">
      <w:headerReference w:type="default" r:id="rId11"/>
      <w:footerReference w:type="default" r:id="rId12"/>
      <w:pgSz w:w="12240" w:h="15840" w:code="1"/>
      <w:pgMar w:top="1134" w:right="1134" w:bottom="1134" w:left="1304"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826CD3" w14:textId="77777777" w:rsidR="00DC38EC" w:rsidRDefault="00DC38EC" w:rsidP="00091875">
      <w:pPr>
        <w:spacing w:line="240" w:lineRule="auto"/>
      </w:pPr>
      <w:r>
        <w:separator/>
      </w:r>
    </w:p>
  </w:endnote>
  <w:endnote w:type="continuationSeparator" w:id="0">
    <w:p w14:paraId="64096527" w14:textId="77777777" w:rsidR="00DC38EC" w:rsidRDefault="00DC38EC" w:rsidP="00091875">
      <w:pPr>
        <w:spacing w:line="240" w:lineRule="auto"/>
      </w:pPr>
      <w:r>
        <w:continuationSeparator/>
      </w:r>
    </w:p>
  </w:endnote>
  <w:endnote w:type="continuationNotice" w:id="1">
    <w:p w14:paraId="0F5CFC92" w14:textId="77777777" w:rsidR="00DC38EC" w:rsidRDefault="00DC38E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52671562"/>
      <w:docPartObj>
        <w:docPartGallery w:val="Page Numbers (Bottom of Page)"/>
        <w:docPartUnique/>
      </w:docPartObj>
    </w:sdtPr>
    <w:sdtEndPr/>
    <w:sdtContent>
      <w:p w14:paraId="56B6126B" w14:textId="6FA4DF54" w:rsidR="00091875" w:rsidRDefault="00103B17" w:rsidP="00CF7B39">
        <w:pPr>
          <w:pStyle w:val="Piedepgina"/>
          <w:jc w:val="center"/>
        </w:pPr>
        <w:r>
          <w:fldChar w:fldCharType="begin"/>
        </w:r>
        <w:r w:rsidR="00091875">
          <w:instrText>PAGE   \* MERGEFORMAT</w:instrText>
        </w:r>
        <w:r>
          <w:fldChar w:fldCharType="separate"/>
        </w:r>
        <w:r w:rsidR="0038556F" w:rsidRPr="0038556F">
          <w:rPr>
            <w:noProof/>
            <w:lang w:val="es-ES"/>
          </w:rPr>
          <w:t>6</w:t>
        </w:r>
        <w:r>
          <w:fldChar w:fldCharType="end"/>
        </w:r>
      </w:p>
    </w:sdtContent>
  </w:sdt>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34"/>
      <w:gridCol w:w="2089"/>
      <w:gridCol w:w="1077"/>
      <w:gridCol w:w="308"/>
    </w:tblGrid>
    <w:tr w:rsidR="007633A4" w:rsidRPr="007B2A82" w14:paraId="3F1978E4" w14:textId="77777777" w:rsidTr="2292D343">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08BD797" w14:textId="77777777" w:rsidR="007633A4" w:rsidRPr="007B2A82" w:rsidRDefault="007633A4" w:rsidP="007633A4">
          <w:pPr>
            <w:spacing w:after="4" w:line="247" w:lineRule="auto"/>
            <w:ind w:left="10" w:hanging="10"/>
            <w:rPr>
              <w:rFonts w:ascii="Arial" w:eastAsia="Arial" w:hAnsi="Arial" w:cs="Arial"/>
              <w:b/>
              <w:sz w:val="16"/>
              <w:szCs w:val="16"/>
              <w:lang w:eastAsia="es-CO"/>
            </w:rPr>
          </w:pPr>
          <w:r w:rsidRPr="007B2A82">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FDA7E51" w14:textId="3B8B6C1D" w:rsidR="007633A4" w:rsidRPr="007B2A82" w:rsidRDefault="007633A4" w:rsidP="007633A4">
          <w:pPr>
            <w:spacing w:after="4" w:line="247" w:lineRule="auto"/>
            <w:ind w:left="10" w:hanging="10"/>
            <w:rPr>
              <w:rFonts w:ascii="Arial" w:eastAsia="Arial" w:hAnsi="Arial" w:cs="Arial"/>
              <w:sz w:val="16"/>
              <w:szCs w:val="16"/>
              <w:lang w:eastAsia="es-CO"/>
            </w:rPr>
          </w:pPr>
          <w:r w:rsidRPr="007B2A82">
            <w:rPr>
              <w:rFonts w:ascii="Arial" w:eastAsia="Arial" w:hAnsi="Arial" w:cs="Arial"/>
              <w:sz w:val="16"/>
              <w:szCs w:val="16"/>
              <w:lang w:eastAsia="es-CO"/>
            </w:rPr>
            <w:t>CCE-EICP-</w:t>
          </w:r>
          <w:r w:rsidR="004E5054" w:rsidRPr="007B2A82">
            <w:rPr>
              <w:rFonts w:ascii="Arial" w:eastAsia="Arial" w:hAnsi="Arial" w:cs="Arial"/>
              <w:sz w:val="16"/>
              <w:szCs w:val="16"/>
              <w:lang w:eastAsia="es-CO"/>
            </w:rPr>
            <w:t>FM</w:t>
          </w:r>
          <w:r w:rsidRPr="007B2A82">
            <w:rPr>
              <w:rFonts w:ascii="Arial" w:eastAsia="Arial" w:hAnsi="Arial" w:cs="Arial"/>
              <w:sz w:val="16"/>
              <w:szCs w:val="16"/>
              <w:lang w:eastAsia="es-CO"/>
            </w:rPr>
            <w:t>-</w:t>
          </w:r>
          <w:r w:rsidR="004E5054" w:rsidRPr="007B2A82">
            <w:rPr>
              <w:rFonts w:ascii="Arial" w:eastAsia="Arial" w:hAnsi="Arial" w:cs="Arial"/>
              <w:sz w:val="16"/>
              <w:szCs w:val="16"/>
              <w:lang w:eastAsia="es-CO"/>
            </w:rPr>
            <w:t>13</w:t>
          </w:r>
        </w:p>
      </w:tc>
      <w:tc>
        <w:tcPr>
          <w:tcW w:w="1250" w:type="pct"/>
          <w:tcBorders>
            <w:top w:val="dotted" w:sz="4" w:space="0" w:color="auto"/>
            <w:left w:val="dotted" w:sz="4" w:space="0" w:color="auto"/>
            <w:bottom w:val="dotted" w:sz="4" w:space="0" w:color="auto"/>
            <w:right w:val="dotted" w:sz="4" w:space="0" w:color="auto"/>
          </w:tcBorders>
          <w:vAlign w:val="center"/>
          <w:hideMark/>
        </w:tcPr>
        <w:p w14:paraId="6C2CC7AF" w14:textId="77777777" w:rsidR="007633A4" w:rsidRPr="007B2A82" w:rsidRDefault="007633A4" w:rsidP="007633A4">
          <w:pPr>
            <w:spacing w:after="4" w:line="247" w:lineRule="auto"/>
            <w:ind w:left="10" w:hanging="10"/>
            <w:jc w:val="center"/>
            <w:rPr>
              <w:rFonts w:ascii="Arial" w:eastAsia="Arial" w:hAnsi="Arial" w:cs="Arial"/>
              <w:b/>
              <w:sz w:val="16"/>
              <w:szCs w:val="16"/>
              <w:lang w:eastAsia="es-CO"/>
            </w:rPr>
          </w:pPr>
          <w:r w:rsidRPr="007B2A82">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CF571C0" w14:textId="60466EB8" w:rsidR="007633A4" w:rsidRPr="007B2A82" w:rsidRDefault="2292D343" w:rsidP="007633A4">
          <w:pPr>
            <w:spacing w:after="4" w:line="247" w:lineRule="auto"/>
            <w:ind w:left="10" w:hanging="10"/>
            <w:rPr>
              <w:rFonts w:ascii="Arial" w:eastAsia="Arial" w:hAnsi="Arial" w:cs="Arial"/>
              <w:sz w:val="16"/>
              <w:szCs w:val="16"/>
              <w:lang w:eastAsia="es-CO"/>
            </w:rPr>
          </w:pPr>
          <w:r w:rsidRPr="2292D343">
            <w:rPr>
              <w:rFonts w:ascii="Arial" w:eastAsia="Arial" w:hAnsi="Arial" w:cs="Arial"/>
              <w:sz w:val="16"/>
              <w:szCs w:val="16"/>
              <w:lang w:eastAsia="es-CO"/>
            </w:rPr>
            <w:t>4</w:t>
          </w:r>
        </w:p>
      </w:tc>
    </w:tr>
  </w:tbl>
  <w:p w14:paraId="21ED77E0" w14:textId="77777777" w:rsidR="00091875" w:rsidRDefault="00091875">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952DB9" w14:textId="77777777" w:rsidR="00DC38EC" w:rsidRDefault="00DC38EC" w:rsidP="00091875">
      <w:pPr>
        <w:spacing w:line="240" w:lineRule="auto"/>
      </w:pPr>
      <w:r>
        <w:separator/>
      </w:r>
    </w:p>
  </w:footnote>
  <w:footnote w:type="continuationSeparator" w:id="0">
    <w:p w14:paraId="0B63E728" w14:textId="77777777" w:rsidR="00DC38EC" w:rsidRDefault="00DC38EC" w:rsidP="00091875">
      <w:pPr>
        <w:spacing w:line="240" w:lineRule="auto"/>
      </w:pPr>
      <w:r>
        <w:continuationSeparator/>
      </w:r>
    </w:p>
  </w:footnote>
  <w:footnote w:type="continuationNotice" w:id="1">
    <w:p w14:paraId="425EF17C" w14:textId="77777777" w:rsidR="00DC38EC" w:rsidRDefault="00DC38EC">
      <w:pPr>
        <w:spacing w:line="240" w:lineRule="auto"/>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A6AB75" w14:textId="63A275F1" w:rsidR="00D5252D" w:rsidRDefault="00D5252D" w:rsidP="00D5252D">
    <w:pPr>
      <w:pStyle w:val="Encabezado"/>
      <w:tabs>
        <w:tab w:val="clear" w:pos="4419"/>
        <w:tab w:val="clear" w:pos="8838"/>
        <w:tab w:val="left" w:pos="3405"/>
      </w:tabs>
    </w:pPr>
    <w:r>
      <w:tab/>
    </w:r>
  </w:p>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94"/>
      <w:gridCol w:w="5060"/>
      <w:gridCol w:w="1035"/>
      <w:gridCol w:w="2209"/>
    </w:tblGrid>
    <w:tr w:rsidR="007B2A82" w:rsidRPr="007B2A82" w14:paraId="584614E7" w14:textId="77777777" w:rsidTr="2292D343">
      <w:trPr>
        <w:trHeight w:val="146"/>
        <w:jc w:val="center"/>
      </w:trPr>
      <w:tc>
        <w:tcPr>
          <w:tcW w:w="5000" w:type="pct"/>
          <w:gridSpan w:val="4"/>
          <w:shd w:val="clear" w:color="auto" w:fill="auto"/>
          <w:vAlign w:val="center"/>
        </w:tcPr>
        <w:p w14:paraId="440CAA54" w14:textId="63A19849" w:rsidR="00D5252D" w:rsidRPr="007B2A82" w:rsidRDefault="00D5252D" w:rsidP="00D5252D">
          <w:pPr>
            <w:pStyle w:val="Encabezado"/>
            <w:jc w:val="center"/>
            <w:rPr>
              <w:rFonts w:ascii="Arial" w:hAnsi="Arial" w:cs="Arial"/>
              <w:b/>
              <w:sz w:val="16"/>
              <w:szCs w:val="16"/>
            </w:rPr>
          </w:pPr>
          <w:r w:rsidRPr="007B2A82">
            <w:rPr>
              <w:rFonts w:ascii="Arial" w:hAnsi="Arial" w:cs="Arial"/>
              <w:b/>
              <w:sz w:val="16"/>
              <w:szCs w:val="16"/>
            </w:rPr>
            <w:t>MATRIZ 3 - RIESGOS</w:t>
          </w:r>
        </w:p>
        <w:p w14:paraId="34EF380D" w14:textId="01DC020F" w:rsidR="00D5252D" w:rsidRPr="007B2A82" w:rsidRDefault="2292D343" w:rsidP="2292D343">
          <w:pPr>
            <w:pStyle w:val="Encabezado"/>
            <w:jc w:val="center"/>
            <w:rPr>
              <w:rFonts w:ascii="Arial" w:hAnsi="Arial" w:cs="Arial"/>
              <w:b/>
              <w:bCs/>
              <w:sz w:val="16"/>
              <w:szCs w:val="16"/>
            </w:rPr>
          </w:pPr>
          <w:r w:rsidRPr="2292D343">
            <w:rPr>
              <w:rFonts w:ascii="Arial" w:hAnsi="Arial" w:cs="Arial"/>
              <w:b/>
              <w:bCs/>
              <w:sz w:val="16"/>
              <w:szCs w:val="16"/>
            </w:rPr>
            <w:t xml:space="preserve">LICITACIÓN DE OBRA PÚBLICA DE INFRAESTRUCTURA DE TRANSPORTE (VERSIÓN 4) </w:t>
          </w:r>
        </w:p>
      </w:tc>
    </w:tr>
    <w:tr w:rsidR="007B2A82" w:rsidRPr="007B2A82" w14:paraId="678BCEBD" w14:textId="77777777" w:rsidTr="2292D343">
      <w:trPr>
        <w:trHeight w:val="234"/>
        <w:jc w:val="center"/>
      </w:trPr>
      <w:tc>
        <w:tcPr>
          <w:tcW w:w="674" w:type="pct"/>
          <w:shd w:val="clear" w:color="auto" w:fill="auto"/>
          <w:vAlign w:val="center"/>
        </w:tcPr>
        <w:p w14:paraId="139CB504" w14:textId="77777777" w:rsidR="00D5252D" w:rsidRPr="007B2A82" w:rsidRDefault="00D5252D" w:rsidP="00D5252D">
          <w:pPr>
            <w:spacing w:after="4" w:line="249" w:lineRule="auto"/>
            <w:ind w:left="10" w:hanging="10"/>
            <w:rPr>
              <w:rFonts w:ascii="Arial" w:eastAsia="Arial" w:hAnsi="Arial" w:cs="Arial"/>
              <w:b/>
              <w:sz w:val="16"/>
              <w:szCs w:val="16"/>
            </w:rPr>
          </w:pPr>
          <w:r w:rsidRPr="007B2A82">
            <w:rPr>
              <w:rFonts w:ascii="Arial" w:eastAsia="Arial" w:hAnsi="Arial" w:cs="Arial"/>
              <w:b/>
              <w:sz w:val="16"/>
              <w:szCs w:val="16"/>
            </w:rPr>
            <w:t>Código</w:t>
          </w:r>
        </w:p>
      </w:tc>
      <w:tc>
        <w:tcPr>
          <w:tcW w:w="2636" w:type="pct"/>
          <w:shd w:val="clear" w:color="auto" w:fill="auto"/>
          <w:vAlign w:val="center"/>
        </w:tcPr>
        <w:p w14:paraId="7DD91EC9" w14:textId="242F5F29" w:rsidR="00D5252D" w:rsidRPr="007B2A82" w:rsidRDefault="00D5252D" w:rsidP="00D5252D">
          <w:pPr>
            <w:spacing w:after="4" w:line="249" w:lineRule="auto"/>
            <w:ind w:left="10" w:hanging="10"/>
            <w:rPr>
              <w:rFonts w:ascii="Arial" w:eastAsia="Arial" w:hAnsi="Arial" w:cs="Arial"/>
              <w:sz w:val="16"/>
              <w:szCs w:val="16"/>
            </w:rPr>
          </w:pPr>
          <w:r w:rsidRPr="007B2A82">
            <w:rPr>
              <w:rFonts w:ascii="Arial" w:hAnsi="Arial" w:cs="Arial"/>
              <w:sz w:val="16"/>
              <w:szCs w:val="16"/>
            </w:rPr>
            <w:t>CCE-EICP-FM-13</w:t>
          </w:r>
        </w:p>
      </w:tc>
      <w:tc>
        <w:tcPr>
          <w:tcW w:w="539" w:type="pct"/>
          <w:shd w:val="clear" w:color="auto" w:fill="auto"/>
          <w:vAlign w:val="center"/>
        </w:tcPr>
        <w:p w14:paraId="0D7EF80A" w14:textId="77777777" w:rsidR="00D5252D" w:rsidRPr="007B2A82" w:rsidRDefault="00D5252D" w:rsidP="00D5252D">
          <w:pPr>
            <w:spacing w:after="4" w:line="249" w:lineRule="auto"/>
            <w:ind w:left="10" w:hanging="10"/>
            <w:jc w:val="center"/>
            <w:rPr>
              <w:rFonts w:ascii="Arial" w:eastAsia="Arial" w:hAnsi="Arial" w:cs="Arial"/>
              <w:b/>
              <w:sz w:val="16"/>
              <w:szCs w:val="16"/>
            </w:rPr>
          </w:pPr>
          <w:r w:rsidRPr="007B2A82">
            <w:rPr>
              <w:rFonts w:ascii="Arial" w:eastAsia="Arial" w:hAnsi="Arial" w:cs="Arial"/>
              <w:b/>
              <w:sz w:val="16"/>
              <w:szCs w:val="16"/>
            </w:rPr>
            <w:t>Página</w:t>
          </w:r>
        </w:p>
      </w:tc>
      <w:tc>
        <w:tcPr>
          <w:tcW w:w="1150" w:type="pct"/>
          <w:shd w:val="clear" w:color="auto" w:fill="auto"/>
          <w:vAlign w:val="center"/>
        </w:tcPr>
        <w:p w14:paraId="5AFE4437" w14:textId="12B20AB4" w:rsidR="00D5252D" w:rsidRPr="007B2A82" w:rsidRDefault="00D5252D" w:rsidP="00D5252D">
          <w:pPr>
            <w:spacing w:after="4" w:line="249" w:lineRule="auto"/>
            <w:ind w:left="10" w:hanging="10"/>
            <w:rPr>
              <w:rFonts w:ascii="Arial" w:eastAsia="Arial" w:hAnsi="Arial" w:cs="Arial"/>
              <w:sz w:val="16"/>
              <w:szCs w:val="16"/>
            </w:rPr>
          </w:pPr>
          <w:r w:rsidRPr="007B2A82">
            <w:rPr>
              <w:rFonts w:ascii="Arial" w:eastAsia="Arial" w:hAnsi="Arial" w:cs="Arial"/>
              <w:sz w:val="16"/>
              <w:szCs w:val="16"/>
            </w:rPr>
            <w:fldChar w:fldCharType="begin"/>
          </w:r>
          <w:r w:rsidRPr="007B2A82">
            <w:rPr>
              <w:rFonts w:ascii="Arial" w:eastAsia="Arial" w:hAnsi="Arial" w:cs="Arial"/>
              <w:sz w:val="16"/>
              <w:szCs w:val="16"/>
            </w:rPr>
            <w:instrText xml:space="preserve"> PAGE </w:instrText>
          </w:r>
          <w:r w:rsidRPr="007B2A82">
            <w:rPr>
              <w:rFonts w:ascii="Arial" w:eastAsia="Arial" w:hAnsi="Arial" w:cs="Arial"/>
              <w:sz w:val="16"/>
              <w:szCs w:val="16"/>
            </w:rPr>
            <w:fldChar w:fldCharType="separate"/>
          </w:r>
          <w:r w:rsidR="0038556F">
            <w:rPr>
              <w:rFonts w:ascii="Arial" w:eastAsia="Arial" w:hAnsi="Arial" w:cs="Arial"/>
              <w:noProof/>
              <w:sz w:val="16"/>
              <w:szCs w:val="16"/>
            </w:rPr>
            <w:t>6</w:t>
          </w:r>
          <w:r w:rsidRPr="007B2A82">
            <w:rPr>
              <w:rFonts w:ascii="Arial" w:eastAsia="Arial" w:hAnsi="Arial" w:cs="Arial"/>
              <w:sz w:val="16"/>
              <w:szCs w:val="16"/>
            </w:rPr>
            <w:fldChar w:fldCharType="end"/>
          </w:r>
          <w:r w:rsidRPr="007B2A82">
            <w:rPr>
              <w:rFonts w:ascii="Arial" w:eastAsia="Arial" w:hAnsi="Arial" w:cs="Arial"/>
              <w:sz w:val="16"/>
              <w:szCs w:val="16"/>
            </w:rPr>
            <w:t xml:space="preserve"> de </w:t>
          </w:r>
          <w:r w:rsidRPr="007B2A82">
            <w:rPr>
              <w:rFonts w:ascii="Arial" w:eastAsia="Arial" w:hAnsi="Arial" w:cs="Arial"/>
              <w:sz w:val="16"/>
              <w:szCs w:val="16"/>
            </w:rPr>
            <w:fldChar w:fldCharType="begin"/>
          </w:r>
          <w:r w:rsidRPr="007B2A82">
            <w:rPr>
              <w:rFonts w:ascii="Arial" w:eastAsia="Arial" w:hAnsi="Arial" w:cs="Arial"/>
              <w:sz w:val="16"/>
              <w:szCs w:val="16"/>
            </w:rPr>
            <w:instrText xml:space="preserve"> NUMPAGES </w:instrText>
          </w:r>
          <w:r w:rsidRPr="007B2A82">
            <w:rPr>
              <w:rFonts w:ascii="Arial" w:eastAsia="Arial" w:hAnsi="Arial" w:cs="Arial"/>
              <w:sz w:val="16"/>
              <w:szCs w:val="16"/>
            </w:rPr>
            <w:fldChar w:fldCharType="separate"/>
          </w:r>
          <w:r w:rsidR="0038556F">
            <w:rPr>
              <w:rFonts w:ascii="Arial" w:eastAsia="Arial" w:hAnsi="Arial" w:cs="Arial"/>
              <w:noProof/>
              <w:sz w:val="16"/>
              <w:szCs w:val="16"/>
            </w:rPr>
            <w:t>7</w:t>
          </w:r>
          <w:r w:rsidRPr="007B2A82">
            <w:rPr>
              <w:rFonts w:ascii="Arial" w:eastAsia="Arial" w:hAnsi="Arial" w:cs="Arial"/>
              <w:sz w:val="16"/>
              <w:szCs w:val="16"/>
            </w:rPr>
            <w:fldChar w:fldCharType="end"/>
          </w:r>
        </w:p>
      </w:tc>
    </w:tr>
    <w:tr w:rsidR="007B2A82" w:rsidRPr="007B2A82" w14:paraId="69DA7E9B" w14:textId="77777777" w:rsidTr="2292D343">
      <w:trPr>
        <w:trHeight w:val="73"/>
        <w:jc w:val="center"/>
      </w:trPr>
      <w:tc>
        <w:tcPr>
          <w:tcW w:w="674" w:type="pct"/>
          <w:shd w:val="clear" w:color="auto" w:fill="auto"/>
          <w:vAlign w:val="center"/>
        </w:tcPr>
        <w:p w14:paraId="798723EA" w14:textId="77777777" w:rsidR="00D5252D" w:rsidRPr="007B2A82" w:rsidRDefault="00D5252D" w:rsidP="00D5252D">
          <w:pPr>
            <w:spacing w:after="4" w:line="249" w:lineRule="auto"/>
            <w:ind w:left="10" w:hanging="10"/>
            <w:rPr>
              <w:rFonts w:ascii="Arial" w:eastAsia="Arial" w:hAnsi="Arial" w:cs="Arial"/>
              <w:b/>
              <w:sz w:val="16"/>
              <w:szCs w:val="16"/>
            </w:rPr>
          </w:pPr>
          <w:r w:rsidRPr="007B2A82">
            <w:rPr>
              <w:rFonts w:ascii="Arial" w:eastAsia="Arial" w:hAnsi="Arial" w:cs="Arial"/>
              <w:b/>
              <w:sz w:val="16"/>
              <w:szCs w:val="16"/>
            </w:rPr>
            <w:t>Versión No.</w:t>
          </w:r>
        </w:p>
      </w:tc>
      <w:tc>
        <w:tcPr>
          <w:tcW w:w="4325" w:type="pct"/>
          <w:gridSpan w:val="3"/>
          <w:shd w:val="clear" w:color="auto" w:fill="auto"/>
          <w:vAlign w:val="center"/>
        </w:tcPr>
        <w:p w14:paraId="5079C07E" w14:textId="0B2DE546" w:rsidR="00D5252D" w:rsidRPr="007B2A82" w:rsidRDefault="2292D343" w:rsidP="00D5252D">
          <w:pPr>
            <w:spacing w:after="4" w:line="249" w:lineRule="auto"/>
            <w:ind w:left="10" w:hanging="10"/>
            <w:rPr>
              <w:rFonts w:ascii="Arial" w:eastAsia="Arial" w:hAnsi="Arial" w:cs="Arial"/>
              <w:sz w:val="16"/>
              <w:szCs w:val="16"/>
            </w:rPr>
          </w:pPr>
          <w:r w:rsidRPr="2292D343">
            <w:rPr>
              <w:rFonts w:ascii="Arial" w:eastAsia="Arial" w:hAnsi="Arial" w:cs="Arial"/>
              <w:sz w:val="16"/>
              <w:szCs w:val="16"/>
            </w:rPr>
            <w:t>4</w:t>
          </w:r>
        </w:p>
      </w:tc>
    </w:tr>
  </w:tbl>
  <w:p w14:paraId="650FC3D2" w14:textId="4E826698" w:rsidR="38A4A234" w:rsidRDefault="38A4A234" w:rsidP="00CF7B39">
    <w:pPr>
      <w:pStyle w:val="Encabezado"/>
      <w:tabs>
        <w:tab w:val="clear" w:pos="4419"/>
        <w:tab w:val="clear" w:pos="8838"/>
        <w:tab w:val="left" w:pos="3405"/>
      </w:tabs>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1A3DFB9"/>
    <w:multiLevelType w:val="hybridMultilevel"/>
    <w:tmpl w:val="32888FC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9F5FBA9"/>
    <w:multiLevelType w:val="hybridMultilevel"/>
    <w:tmpl w:val="6883F5A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C46CB98"/>
    <w:multiLevelType w:val="hybridMultilevel"/>
    <w:tmpl w:val="3839505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CE89882"/>
    <w:multiLevelType w:val="hybridMultilevel"/>
    <w:tmpl w:val="A36FDF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0723EAD"/>
    <w:multiLevelType w:val="hybridMultilevel"/>
    <w:tmpl w:val="250FFBD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6950CF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581F1B"/>
    <w:multiLevelType w:val="multilevel"/>
    <w:tmpl w:val="F416A740"/>
    <w:lvl w:ilvl="0">
      <w:start w:val="1"/>
      <w:numFmt w:val="decimal"/>
      <w:lvlText w:val="%1"/>
      <w:lvlJc w:val="left"/>
      <w:pPr>
        <w:tabs>
          <w:tab w:val="num"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7" w15:restartNumberingAfterBreak="0">
    <w:nsid w:val="1B1F74BC"/>
    <w:multiLevelType w:val="hybridMultilevel"/>
    <w:tmpl w:val="30E2CB2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F361E40"/>
    <w:multiLevelType w:val="hybridMultilevel"/>
    <w:tmpl w:val="44BC3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F1DA4A"/>
    <w:multiLevelType w:val="hybridMultilevel"/>
    <w:tmpl w:val="5775F0B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5C6607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7E82C5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C5503C7"/>
    <w:multiLevelType w:val="hybridMultilevel"/>
    <w:tmpl w:val="57BAF402"/>
    <w:lvl w:ilvl="0" w:tplc="FFA4FD70">
      <w:start w:val="4"/>
      <w:numFmt w:val="bullet"/>
      <w:lvlText w:val="–"/>
      <w:lvlJc w:val="left"/>
      <w:pPr>
        <w:ind w:left="720" w:hanging="360"/>
      </w:pPr>
      <w:rPr>
        <w:rFonts w:ascii="Calibri" w:eastAsiaTheme="minorHAnsi" w:hAnsi="Calibri"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F0602C8"/>
    <w:multiLevelType w:val="hybridMultilevel"/>
    <w:tmpl w:val="8D0EEF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78AAF65"/>
    <w:multiLevelType w:val="hybridMultilevel"/>
    <w:tmpl w:val="BE38973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53A51EC4"/>
    <w:multiLevelType w:val="hybridMultilevel"/>
    <w:tmpl w:val="F294B1A0"/>
    <w:lvl w:ilvl="0" w:tplc="240A000F">
      <w:start w:val="1"/>
      <w:numFmt w:val="decimal"/>
      <w:lvlText w:val="%1."/>
      <w:lvlJc w:val="left"/>
      <w:pPr>
        <w:ind w:left="720" w:hanging="360"/>
      </w:pPr>
      <w:rPr>
        <w:rFonts w:hint="default"/>
      </w:rPr>
    </w:lvl>
    <w:lvl w:ilvl="1" w:tplc="FCF28324">
      <w:start w:val="5"/>
      <w:numFmt w:val="bullet"/>
      <w:lvlText w:val=""/>
      <w:lvlJc w:val="left"/>
      <w:pPr>
        <w:ind w:left="1440" w:hanging="360"/>
      </w:pPr>
      <w:rPr>
        <w:rFonts w:ascii="Calibri" w:eastAsiaTheme="minorHAnsi" w:hAnsi="Calibri" w:cs="Century Gothic"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3D79243"/>
    <w:multiLevelType w:val="hybridMultilevel"/>
    <w:tmpl w:val="D3EF5B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54A8732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59D2427F"/>
    <w:multiLevelType w:val="hybridMultilevel"/>
    <w:tmpl w:val="4DCF8C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5E965C9C"/>
    <w:multiLevelType w:val="multilevel"/>
    <w:tmpl w:val="1374CE74"/>
    <w:lvl w:ilvl="0">
      <w:start w:val="11"/>
      <w:numFmt w:val="decimal"/>
      <w:lvlText w:val="%1"/>
      <w:lvlJc w:val="left"/>
      <w:pPr>
        <w:ind w:left="480" w:hanging="480"/>
      </w:pPr>
      <w:rPr>
        <w:rFonts w:cs="Times New Roman" w:hint="default"/>
      </w:rPr>
    </w:lvl>
    <w:lvl w:ilvl="1">
      <w:start w:val="19"/>
      <w:numFmt w:val="decimal"/>
      <w:lvlText w:val="%1.%2"/>
      <w:lvlJc w:val="left"/>
      <w:pPr>
        <w:ind w:left="840" w:hanging="48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20" w15:restartNumberingAfterBreak="0">
    <w:nsid w:val="607B164B"/>
    <w:multiLevelType w:val="hybridMultilevel"/>
    <w:tmpl w:val="E4E0E1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119E168"/>
    <w:multiLevelType w:val="hybridMultilevel"/>
    <w:tmpl w:val="45A7413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613B53AF"/>
    <w:multiLevelType w:val="hybridMultilevel"/>
    <w:tmpl w:val="4D08C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3556FE1"/>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9646131"/>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7592322D"/>
    <w:multiLevelType w:val="hybridMultilevel"/>
    <w:tmpl w:val="A302360C"/>
    <w:lvl w:ilvl="0" w:tplc="CF929F1C">
      <w:start w:val="33"/>
      <w:numFmt w:val="bullet"/>
      <w:lvlText w:val=""/>
      <w:lvlJc w:val="left"/>
      <w:pPr>
        <w:ind w:left="720" w:hanging="360"/>
      </w:pPr>
      <w:rPr>
        <w:rFonts w:ascii="Calibri" w:eastAsiaTheme="minorHAnsi" w:hAnsi="Calibri"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7CF1D84"/>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82A3109"/>
    <w:multiLevelType w:val="multilevel"/>
    <w:tmpl w:val="34AC35E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C384C18"/>
    <w:multiLevelType w:val="hybridMultilevel"/>
    <w:tmpl w:val="FEB4E3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F085447"/>
    <w:multiLevelType w:val="hybridMultilevel"/>
    <w:tmpl w:val="371C3BB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6"/>
  </w:num>
  <w:num w:numId="2">
    <w:abstractNumId w:val="6"/>
  </w:num>
  <w:num w:numId="3">
    <w:abstractNumId w:val="6"/>
  </w:num>
  <w:num w:numId="4">
    <w:abstractNumId w:val="6"/>
  </w:num>
  <w:num w:numId="5">
    <w:abstractNumId w:val="6"/>
  </w:num>
  <w:num w:numId="6">
    <w:abstractNumId w:val="6"/>
  </w:num>
  <w:num w:numId="7">
    <w:abstractNumId w:val="6"/>
  </w:num>
  <w:num w:numId="8">
    <w:abstractNumId w:val="6"/>
  </w:num>
  <w:num w:numId="9">
    <w:abstractNumId w:val="6"/>
  </w:num>
  <w:num w:numId="10">
    <w:abstractNumId w:val="3"/>
  </w:num>
  <w:num w:numId="11">
    <w:abstractNumId w:val="1"/>
  </w:num>
  <w:num w:numId="12">
    <w:abstractNumId w:val="21"/>
  </w:num>
  <w:num w:numId="13">
    <w:abstractNumId w:val="29"/>
  </w:num>
  <w:num w:numId="14">
    <w:abstractNumId w:val="14"/>
  </w:num>
  <w:num w:numId="15">
    <w:abstractNumId w:val="16"/>
  </w:num>
  <w:num w:numId="16">
    <w:abstractNumId w:val="0"/>
  </w:num>
  <w:num w:numId="17">
    <w:abstractNumId w:val="2"/>
  </w:num>
  <w:num w:numId="18">
    <w:abstractNumId w:val="9"/>
  </w:num>
  <w:num w:numId="19">
    <w:abstractNumId w:val="4"/>
  </w:num>
  <w:num w:numId="20">
    <w:abstractNumId w:val="18"/>
  </w:num>
  <w:num w:numId="21">
    <w:abstractNumId w:val="7"/>
  </w:num>
  <w:num w:numId="22">
    <w:abstractNumId w:val="27"/>
  </w:num>
  <w:num w:numId="23">
    <w:abstractNumId w:val="11"/>
  </w:num>
  <w:num w:numId="24">
    <w:abstractNumId w:val="12"/>
  </w:num>
  <w:num w:numId="25">
    <w:abstractNumId w:val="5"/>
  </w:num>
  <w:num w:numId="26">
    <w:abstractNumId w:val="17"/>
  </w:num>
  <w:num w:numId="27">
    <w:abstractNumId w:val="15"/>
  </w:num>
  <w:num w:numId="28">
    <w:abstractNumId w:val="10"/>
  </w:num>
  <w:num w:numId="29">
    <w:abstractNumId w:val="25"/>
  </w:num>
  <w:num w:numId="30">
    <w:abstractNumId w:val="26"/>
  </w:num>
  <w:num w:numId="31">
    <w:abstractNumId w:val="24"/>
  </w:num>
  <w:num w:numId="32">
    <w:abstractNumId w:val="13"/>
  </w:num>
  <w:num w:numId="33">
    <w:abstractNumId w:val="23"/>
  </w:num>
  <w:num w:numId="34">
    <w:abstractNumId w:val="8"/>
  </w:num>
  <w:num w:numId="35">
    <w:abstractNumId w:val="22"/>
  </w:num>
  <w:num w:numId="36">
    <w:abstractNumId w:val="28"/>
  </w:num>
  <w:num w:numId="37">
    <w:abstractNumId w:val="20"/>
  </w:num>
  <w:num w:numId="3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22F8"/>
    <w:rsid w:val="00010A03"/>
    <w:rsid w:val="000150D7"/>
    <w:rsid w:val="00033F45"/>
    <w:rsid w:val="00091875"/>
    <w:rsid w:val="000A0BB9"/>
    <w:rsid w:val="000A2F3B"/>
    <w:rsid w:val="000C2AAE"/>
    <w:rsid w:val="00101037"/>
    <w:rsid w:val="00103B17"/>
    <w:rsid w:val="00106362"/>
    <w:rsid w:val="001246B3"/>
    <w:rsid w:val="00136C78"/>
    <w:rsid w:val="00145102"/>
    <w:rsid w:val="001477DE"/>
    <w:rsid w:val="0015719E"/>
    <w:rsid w:val="001D1F23"/>
    <w:rsid w:val="001E7630"/>
    <w:rsid w:val="00277255"/>
    <w:rsid w:val="002D1AFB"/>
    <w:rsid w:val="003322F8"/>
    <w:rsid w:val="003558EC"/>
    <w:rsid w:val="00374B32"/>
    <w:rsid w:val="00375454"/>
    <w:rsid w:val="0038556F"/>
    <w:rsid w:val="0039239D"/>
    <w:rsid w:val="003B7338"/>
    <w:rsid w:val="003E331F"/>
    <w:rsid w:val="003E4428"/>
    <w:rsid w:val="003E6D71"/>
    <w:rsid w:val="003F50E3"/>
    <w:rsid w:val="00405EC2"/>
    <w:rsid w:val="004338C5"/>
    <w:rsid w:val="00462D6F"/>
    <w:rsid w:val="00490F03"/>
    <w:rsid w:val="004A089E"/>
    <w:rsid w:val="004D7C35"/>
    <w:rsid w:val="004E3B5C"/>
    <w:rsid w:val="004E5054"/>
    <w:rsid w:val="004F5C6F"/>
    <w:rsid w:val="00507FAA"/>
    <w:rsid w:val="00511F46"/>
    <w:rsid w:val="00513343"/>
    <w:rsid w:val="00540CF2"/>
    <w:rsid w:val="00545461"/>
    <w:rsid w:val="005752CE"/>
    <w:rsid w:val="0058222E"/>
    <w:rsid w:val="005E5030"/>
    <w:rsid w:val="00686C25"/>
    <w:rsid w:val="006A3288"/>
    <w:rsid w:val="006B4FEE"/>
    <w:rsid w:val="006C3AC4"/>
    <w:rsid w:val="006E6D9B"/>
    <w:rsid w:val="007115DA"/>
    <w:rsid w:val="00721886"/>
    <w:rsid w:val="00762556"/>
    <w:rsid w:val="007633A4"/>
    <w:rsid w:val="0076567A"/>
    <w:rsid w:val="0077727E"/>
    <w:rsid w:val="007B2A82"/>
    <w:rsid w:val="007B33E6"/>
    <w:rsid w:val="007C5B18"/>
    <w:rsid w:val="007C702A"/>
    <w:rsid w:val="007E1A1D"/>
    <w:rsid w:val="00805ECB"/>
    <w:rsid w:val="00815604"/>
    <w:rsid w:val="00833F3B"/>
    <w:rsid w:val="00841B5A"/>
    <w:rsid w:val="008537E3"/>
    <w:rsid w:val="0085653A"/>
    <w:rsid w:val="0085672F"/>
    <w:rsid w:val="00874392"/>
    <w:rsid w:val="00885039"/>
    <w:rsid w:val="008E39CA"/>
    <w:rsid w:val="009321E7"/>
    <w:rsid w:val="009771F1"/>
    <w:rsid w:val="009E77AD"/>
    <w:rsid w:val="009F3A90"/>
    <w:rsid w:val="00A1437D"/>
    <w:rsid w:val="00A411F2"/>
    <w:rsid w:val="00A802EF"/>
    <w:rsid w:val="00A9107A"/>
    <w:rsid w:val="00A97889"/>
    <w:rsid w:val="00AB5F8B"/>
    <w:rsid w:val="00AE2ECB"/>
    <w:rsid w:val="00B26E25"/>
    <w:rsid w:val="00B60C9E"/>
    <w:rsid w:val="00B76DAD"/>
    <w:rsid w:val="00B773A4"/>
    <w:rsid w:val="00B81B1F"/>
    <w:rsid w:val="00B83621"/>
    <w:rsid w:val="00B92158"/>
    <w:rsid w:val="00B94790"/>
    <w:rsid w:val="00BA3870"/>
    <w:rsid w:val="00BC48AE"/>
    <w:rsid w:val="00BF3A5C"/>
    <w:rsid w:val="00C53FEB"/>
    <w:rsid w:val="00C61BDB"/>
    <w:rsid w:val="00C71F76"/>
    <w:rsid w:val="00CB7D17"/>
    <w:rsid w:val="00CD4E92"/>
    <w:rsid w:val="00CF543A"/>
    <w:rsid w:val="00CF7B39"/>
    <w:rsid w:val="00D13765"/>
    <w:rsid w:val="00D5252D"/>
    <w:rsid w:val="00D70D7B"/>
    <w:rsid w:val="00D802B8"/>
    <w:rsid w:val="00D86ECC"/>
    <w:rsid w:val="00DA2321"/>
    <w:rsid w:val="00DC38EC"/>
    <w:rsid w:val="00DD4300"/>
    <w:rsid w:val="00DF421A"/>
    <w:rsid w:val="00E52F4D"/>
    <w:rsid w:val="00E56873"/>
    <w:rsid w:val="00F6022F"/>
    <w:rsid w:val="00F63350"/>
    <w:rsid w:val="00F77C04"/>
    <w:rsid w:val="00F86A14"/>
    <w:rsid w:val="00FD3BD6"/>
    <w:rsid w:val="00FD3DFC"/>
    <w:rsid w:val="00FF37BF"/>
    <w:rsid w:val="2292D343"/>
    <w:rsid w:val="38A4A234"/>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44A344"/>
  <w15:docId w15:val="{CC1693D4-16EA-487E-BC18-F31406C46F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74392"/>
    <w:pPr>
      <w:spacing w:after="0"/>
      <w:contextualSpacing/>
      <w:jc w:val="both"/>
    </w:pPr>
  </w:style>
  <w:style w:type="paragraph" w:styleId="Ttulo1">
    <w:name w:val="heading 1"/>
    <w:basedOn w:val="Normal"/>
    <w:next w:val="ParrafoNmerado"/>
    <w:link w:val="Ttulo1Car"/>
    <w:uiPriority w:val="9"/>
    <w:qFormat/>
    <w:rsid w:val="00A1437D"/>
    <w:pPr>
      <w:keepNext/>
      <w:keepLines/>
      <w:ind w:left="511" w:hanging="454"/>
      <w:outlineLvl w:val="0"/>
    </w:pPr>
    <w:rPr>
      <w:rFonts w:eastAsiaTheme="majorEastAsia" w:cstheme="majorBidi"/>
      <w:b/>
      <w:bCs/>
      <w:color w:val="17365D" w:themeColor="text2" w:themeShade="BF"/>
      <w:sz w:val="28"/>
    </w:rPr>
  </w:style>
  <w:style w:type="paragraph" w:styleId="Ttulo2">
    <w:name w:val="heading 2"/>
    <w:basedOn w:val="Normal"/>
    <w:next w:val="ParrafoNmerado"/>
    <w:link w:val="Ttulo2Car"/>
    <w:uiPriority w:val="9"/>
    <w:unhideWhenUsed/>
    <w:qFormat/>
    <w:rsid w:val="00A1437D"/>
    <w:pPr>
      <w:keepNext/>
      <w:keepLines/>
      <w:spacing w:after="240"/>
      <w:contextualSpacing w:val="0"/>
      <w:outlineLvl w:val="1"/>
    </w:pPr>
    <w:rPr>
      <w:rFonts w:eastAsiaTheme="majorEastAsia" w:cstheme="majorBidi"/>
      <w:bCs/>
      <w:i/>
      <w:color w:val="17365D" w:themeColor="text2" w:themeShade="BF"/>
      <w:sz w:val="24"/>
      <w:u w:val="single"/>
    </w:rPr>
  </w:style>
  <w:style w:type="paragraph" w:styleId="Ttulo3">
    <w:name w:val="heading 3"/>
    <w:basedOn w:val="Normal"/>
    <w:next w:val="ParrafoNmerado"/>
    <w:link w:val="Ttulo3Car"/>
    <w:uiPriority w:val="9"/>
    <w:qFormat/>
    <w:rsid w:val="00874392"/>
    <w:pPr>
      <w:keepNext/>
      <w:keepLines/>
      <w:numPr>
        <w:ilvl w:val="3"/>
        <w:numId w:val="9"/>
      </w:numPr>
      <w:spacing w:after="240"/>
      <w:contextualSpacing w:val="0"/>
      <w:outlineLvl w:val="2"/>
    </w:pPr>
    <w:rPr>
      <w:rFonts w:ascii="Calibri Light" w:eastAsiaTheme="majorEastAsia" w:hAnsi="Calibri Light" w:cstheme="majorBidi"/>
      <w:bCs/>
      <w:color w:val="17365D" w:themeColor="text2" w:themeShade="BF"/>
      <w:sz w:val="26"/>
      <w:szCs w:val="26"/>
      <w:u w:val="single"/>
    </w:rPr>
  </w:style>
  <w:style w:type="paragraph" w:styleId="Ttulo4">
    <w:name w:val="heading 4"/>
    <w:basedOn w:val="Normal"/>
    <w:next w:val="ParrafoNmerado"/>
    <w:link w:val="Ttulo4Car"/>
    <w:uiPriority w:val="9"/>
    <w:qFormat/>
    <w:rsid w:val="00874392"/>
    <w:pPr>
      <w:keepNext/>
      <w:keepLines/>
      <w:spacing w:after="240"/>
      <w:ind w:left="794"/>
      <w:contextualSpacing w:val="0"/>
      <w:outlineLvl w:val="3"/>
    </w:pPr>
    <w:rPr>
      <w:rFonts w:ascii="Calibri Light" w:eastAsiaTheme="majorEastAsia" w:hAnsi="Calibri Light" w:cstheme="majorBidi"/>
      <w:bCs/>
      <w:i/>
      <w:iCs/>
      <w:color w:val="17365D" w:themeColor="text2" w:themeShade="BF"/>
      <w:sz w:val="24"/>
      <w:u w:val="single"/>
    </w:rPr>
  </w:style>
  <w:style w:type="paragraph" w:styleId="Ttulo5">
    <w:name w:val="heading 5"/>
    <w:basedOn w:val="ParrafoNmerado"/>
    <w:next w:val="Normal"/>
    <w:link w:val="Ttulo5Car"/>
    <w:uiPriority w:val="9"/>
    <w:unhideWhenUsed/>
    <w:qFormat/>
    <w:rsid w:val="00874392"/>
    <w:pPr>
      <w:keepNext/>
      <w:keepLines/>
      <w:numPr>
        <w:ilvl w:val="5"/>
      </w:numPr>
      <w:spacing w:before="200"/>
      <w:outlineLvl w:val="4"/>
    </w:pPr>
    <w:rPr>
      <w:rFonts w:ascii="Calibri" w:eastAsiaTheme="majorEastAsia" w:hAnsi="Calibri" w:cstheme="majorBidi"/>
      <w:color w:val="243F60" w:themeColor="accent1" w:themeShade="7F"/>
    </w:rPr>
  </w:style>
  <w:style w:type="paragraph" w:styleId="Ttulo6">
    <w:name w:val="heading 6"/>
    <w:basedOn w:val="Normal"/>
    <w:next w:val="Normal"/>
    <w:link w:val="Ttulo6Car"/>
    <w:uiPriority w:val="9"/>
    <w:unhideWhenUsed/>
    <w:qFormat/>
    <w:rsid w:val="00874392"/>
    <w:pPr>
      <w:keepNext/>
      <w:keepLines/>
      <w:numPr>
        <w:ilvl w:val="6"/>
        <w:numId w:val="9"/>
      </w:numPr>
      <w:spacing w:before="200"/>
      <w:outlineLvl w:val="5"/>
    </w:pPr>
    <w:rPr>
      <w:rFonts w:ascii="Calibri" w:eastAsiaTheme="majorEastAsia" w:hAnsi="Calibri" w:cstheme="majorBidi"/>
      <w:i/>
      <w:iCs/>
      <w:color w:val="243F60" w:themeColor="accent1" w:themeShade="7F"/>
    </w:rPr>
  </w:style>
  <w:style w:type="paragraph" w:styleId="Ttulo7">
    <w:name w:val="heading 7"/>
    <w:basedOn w:val="Normal"/>
    <w:next w:val="Normal"/>
    <w:link w:val="Ttulo7Car"/>
    <w:uiPriority w:val="9"/>
    <w:unhideWhenUsed/>
    <w:qFormat/>
    <w:rsid w:val="00874392"/>
    <w:pPr>
      <w:keepNext/>
      <w:keepLines/>
      <w:numPr>
        <w:ilvl w:val="7"/>
        <w:numId w:val="9"/>
      </w:numPr>
      <w:spacing w:before="200"/>
      <w:outlineLvl w:val="6"/>
    </w:pPr>
    <w:rPr>
      <w:rFonts w:ascii="Calibri" w:eastAsiaTheme="majorEastAsia" w:hAnsi="Calibri" w:cstheme="majorBidi"/>
      <w:i/>
      <w:iCs/>
      <w:color w:val="404040" w:themeColor="text1" w:themeTint="BF"/>
    </w:rPr>
  </w:style>
  <w:style w:type="paragraph" w:styleId="Ttulo8">
    <w:name w:val="heading 8"/>
    <w:basedOn w:val="Normal"/>
    <w:next w:val="Normal"/>
    <w:link w:val="Ttulo8Car"/>
    <w:uiPriority w:val="9"/>
    <w:semiHidden/>
    <w:unhideWhenUsed/>
    <w:qFormat/>
    <w:rsid w:val="00874392"/>
    <w:pPr>
      <w:keepNext/>
      <w:keepLines/>
      <w:spacing w:before="200"/>
      <w:outlineLvl w:val="7"/>
    </w:pPr>
    <w:rPr>
      <w:rFonts w:ascii="Calibri" w:eastAsiaTheme="majorEastAsia" w:hAnsi="Calibr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874392"/>
    <w:pPr>
      <w:keepNext/>
      <w:keepLines/>
      <w:numPr>
        <w:ilvl w:val="8"/>
        <w:numId w:val="9"/>
      </w:numPr>
      <w:spacing w:before="200"/>
      <w:outlineLvl w:val="8"/>
    </w:pPr>
    <w:rPr>
      <w:rFonts w:ascii="Calibri" w:eastAsiaTheme="majorEastAsia" w:hAnsi="Calibr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Nmerado">
    <w:name w:val="Parrafo Númerado"/>
    <w:basedOn w:val="Prrafodelista"/>
    <w:qFormat/>
    <w:rsid w:val="00874392"/>
    <w:pPr>
      <w:numPr>
        <w:ilvl w:val="2"/>
        <w:numId w:val="9"/>
      </w:numPr>
      <w:spacing w:after="240"/>
      <w:contextualSpacing w:val="0"/>
    </w:pPr>
  </w:style>
  <w:style w:type="paragraph" w:styleId="Prrafodelista">
    <w:name w:val="List Paragraph"/>
    <w:basedOn w:val="Normal"/>
    <w:uiPriority w:val="34"/>
    <w:qFormat/>
    <w:rsid w:val="00874392"/>
    <w:pPr>
      <w:ind w:left="720"/>
    </w:pPr>
  </w:style>
  <w:style w:type="character" w:customStyle="1" w:styleId="Ttulo1Car">
    <w:name w:val="Título 1 Car"/>
    <w:basedOn w:val="Fuentedeprrafopredeter"/>
    <w:link w:val="Ttulo1"/>
    <w:uiPriority w:val="9"/>
    <w:rsid w:val="00A1437D"/>
    <w:rPr>
      <w:rFonts w:eastAsiaTheme="majorEastAsia" w:cstheme="majorBidi"/>
      <w:b/>
      <w:bCs/>
      <w:color w:val="17365D" w:themeColor="text2" w:themeShade="BF"/>
      <w:sz w:val="28"/>
    </w:rPr>
  </w:style>
  <w:style w:type="character" w:customStyle="1" w:styleId="Ttulo2Car">
    <w:name w:val="Título 2 Car"/>
    <w:basedOn w:val="Fuentedeprrafopredeter"/>
    <w:link w:val="Ttulo2"/>
    <w:uiPriority w:val="9"/>
    <w:rsid w:val="00A1437D"/>
    <w:rPr>
      <w:rFonts w:eastAsiaTheme="majorEastAsia" w:cstheme="majorBidi"/>
      <w:bCs/>
      <w:i/>
      <w:color w:val="17365D" w:themeColor="text2" w:themeShade="BF"/>
      <w:sz w:val="24"/>
      <w:u w:val="single"/>
    </w:rPr>
  </w:style>
  <w:style w:type="character" w:customStyle="1" w:styleId="Ttulo3Car">
    <w:name w:val="Título 3 Car"/>
    <w:basedOn w:val="Fuentedeprrafopredeter"/>
    <w:link w:val="Ttulo3"/>
    <w:uiPriority w:val="9"/>
    <w:rsid w:val="00874392"/>
    <w:rPr>
      <w:rFonts w:ascii="Calibri Light" w:eastAsiaTheme="majorEastAsia" w:hAnsi="Calibri Light" w:cstheme="majorBidi"/>
      <w:bCs/>
      <w:color w:val="17365D" w:themeColor="text2" w:themeShade="BF"/>
      <w:sz w:val="26"/>
      <w:szCs w:val="26"/>
      <w:u w:val="single"/>
    </w:rPr>
  </w:style>
  <w:style w:type="character" w:customStyle="1" w:styleId="Ttulo4Car">
    <w:name w:val="Título 4 Car"/>
    <w:basedOn w:val="Fuentedeprrafopredeter"/>
    <w:link w:val="Ttulo4"/>
    <w:uiPriority w:val="9"/>
    <w:rsid w:val="00874392"/>
    <w:rPr>
      <w:rFonts w:ascii="Calibri Light" w:eastAsiaTheme="majorEastAsia" w:hAnsi="Calibri Light" w:cstheme="majorBidi"/>
      <w:bCs/>
      <w:i/>
      <w:iCs/>
      <w:color w:val="17365D" w:themeColor="text2" w:themeShade="BF"/>
      <w:sz w:val="24"/>
      <w:u w:val="single"/>
    </w:rPr>
  </w:style>
  <w:style w:type="character" w:customStyle="1" w:styleId="Ttulo5Car">
    <w:name w:val="Título 5 Car"/>
    <w:basedOn w:val="Fuentedeprrafopredeter"/>
    <w:link w:val="Ttulo5"/>
    <w:uiPriority w:val="9"/>
    <w:rsid w:val="00874392"/>
    <w:rPr>
      <w:rFonts w:ascii="Calibri" w:eastAsiaTheme="majorEastAsia" w:hAnsi="Calibri" w:cstheme="majorBidi"/>
      <w:color w:val="243F60" w:themeColor="accent1" w:themeShade="7F"/>
    </w:rPr>
  </w:style>
  <w:style w:type="character" w:customStyle="1" w:styleId="Ttulo6Car">
    <w:name w:val="Título 6 Car"/>
    <w:basedOn w:val="Fuentedeprrafopredeter"/>
    <w:link w:val="Ttulo6"/>
    <w:uiPriority w:val="9"/>
    <w:rsid w:val="00874392"/>
    <w:rPr>
      <w:rFonts w:ascii="Calibri" w:eastAsiaTheme="majorEastAsia" w:hAnsi="Calibri" w:cstheme="majorBidi"/>
      <w:i/>
      <w:iCs/>
      <w:color w:val="243F60" w:themeColor="accent1" w:themeShade="7F"/>
    </w:rPr>
  </w:style>
  <w:style w:type="character" w:customStyle="1" w:styleId="Ttulo7Car">
    <w:name w:val="Título 7 Car"/>
    <w:basedOn w:val="Fuentedeprrafopredeter"/>
    <w:link w:val="Ttulo7"/>
    <w:uiPriority w:val="9"/>
    <w:rsid w:val="00874392"/>
    <w:rPr>
      <w:rFonts w:ascii="Calibri" w:eastAsiaTheme="majorEastAsia" w:hAnsi="Calibri" w:cstheme="majorBidi"/>
      <w:i/>
      <w:iCs/>
      <w:color w:val="404040" w:themeColor="text1" w:themeTint="BF"/>
    </w:rPr>
  </w:style>
  <w:style w:type="character" w:customStyle="1" w:styleId="Ttulo8Car">
    <w:name w:val="Título 8 Car"/>
    <w:basedOn w:val="Fuentedeprrafopredeter"/>
    <w:link w:val="Ttulo8"/>
    <w:uiPriority w:val="9"/>
    <w:semiHidden/>
    <w:rsid w:val="00874392"/>
    <w:rPr>
      <w:rFonts w:ascii="Calibri" w:eastAsiaTheme="majorEastAsia" w:hAnsi="Calibri" w:cstheme="majorBidi"/>
      <w:color w:val="404040" w:themeColor="text1" w:themeTint="BF"/>
      <w:sz w:val="20"/>
      <w:szCs w:val="20"/>
    </w:rPr>
  </w:style>
  <w:style w:type="character" w:customStyle="1" w:styleId="Ttulo9Car">
    <w:name w:val="Título 9 Car"/>
    <w:basedOn w:val="Fuentedeprrafopredeter"/>
    <w:link w:val="Ttulo9"/>
    <w:uiPriority w:val="9"/>
    <w:semiHidden/>
    <w:rsid w:val="00874392"/>
    <w:rPr>
      <w:rFonts w:ascii="Calibri" w:eastAsiaTheme="majorEastAsia" w:hAnsi="Calibri" w:cstheme="majorBidi"/>
      <w:i/>
      <w:iCs/>
      <w:color w:val="404040" w:themeColor="text1" w:themeTint="BF"/>
      <w:sz w:val="20"/>
      <w:szCs w:val="20"/>
    </w:rPr>
  </w:style>
  <w:style w:type="paragraph" w:styleId="Descripcin">
    <w:name w:val="caption"/>
    <w:basedOn w:val="Normal"/>
    <w:next w:val="Normal"/>
    <w:uiPriority w:val="35"/>
    <w:unhideWhenUsed/>
    <w:qFormat/>
    <w:rsid w:val="00874392"/>
    <w:pPr>
      <w:spacing w:after="200" w:line="240" w:lineRule="auto"/>
      <w:ind w:left="680" w:right="680"/>
      <w:jc w:val="center"/>
    </w:pPr>
    <w:rPr>
      <w:b/>
      <w:bCs/>
      <w:color w:val="1F497D" w:themeColor="text2"/>
      <w:szCs w:val="18"/>
    </w:rPr>
  </w:style>
  <w:style w:type="paragraph" w:styleId="Ttulo">
    <w:name w:val="Title"/>
    <w:basedOn w:val="Normal"/>
    <w:next w:val="ParrafoNmerado"/>
    <w:link w:val="TtuloCar"/>
    <w:uiPriority w:val="10"/>
    <w:qFormat/>
    <w:rsid w:val="00874392"/>
    <w:pPr>
      <w:pBdr>
        <w:bottom w:val="single" w:sz="12" w:space="4" w:color="17365D" w:themeColor="text2" w:themeShade="BF"/>
      </w:pBdr>
      <w:spacing w:after="300" w:line="240" w:lineRule="auto"/>
    </w:pPr>
    <w:rPr>
      <w:rFonts w:ascii="Calibri Light" w:eastAsiaTheme="majorEastAsia" w:hAnsi="Calibri Light" w:cstheme="majorBidi"/>
      <w:b/>
      <w:color w:val="17365D" w:themeColor="text2" w:themeShade="BF"/>
      <w:spacing w:val="5"/>
      <w:kern w:val="28"/>
      <w:sz w:val="52"/>
      <w:szCs w:val="52"/>
    </w:rPr>
  </w:style>
  <w:style w:type="character" w:customStyle="1" w:styleId="TtuloCar">
    <w:name w:val="Título Car"/>
    <w:basedOn w:val="Fuentedeprrafopredeter"/>
    <w:link w:val="Ttulo"/>
    <w:uiPriority w:val="10"/>
    <w:rsid w:val="00874392"/>
    <w:rPr>
      <w:rFonts w:ascii="Calibri Light" w:eastAsiaTheme="majorEastAsia" w:hAnsi="Calibri Light" w:cstheme="majorBidi"/>
      <w:b/>
      <w:color w:val="17365D" w:themeColor="text2" w:themeShade="BF"/>
      <w:spacing w:val="5"/>
      <w:kern w:val="28"/>
      <w:sz w:val="52"/>
      <w:szCs w:val="52"/>
    </w:rPr>
  </w:style>
  <w:style w:type="paragraph" w:styleId="Subttulo">
    <w:name w:val="Subtitle"/>
    <w:basedOn w:val="Normal"/>
    <w:next w:val="Normal"/>
    <w:link w:val="SubttuloCar"/>
    <w:uiPriority w:val="11"/>
    <w:qFormat/>
    <w:rsid w:val="008743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874392"/>
    <w:rPr>
      <w:rFonts w:asciiTheme="majorHAnsi" w:eastAsiaTheme="majorEastAsia" w:hAnsiTheme="majorHAnsi" w:cstheme="majorBidi"/>
      <w:i/>
      <w:iCs/>
      <w:color w:val="4F81BD" w:themeColor="accent1"/>
      <w:spacing w:val="15"/>
      <w:sz w:val="24"/>
      <w:szCs w:val="24"/>
    </w:rPr>
  </w:style>
  <w:style w:type="character" w:styleId="Textoennegrita">
    <w:name w:val="Strong"/>
    <w:uiPriority w:val="22"/>
    <w:qFormat/>
    <w:rsid w:val="00874392"/>
    <w:rPr>
      <w:b/>
      <w:bCs/>
    </w:rPr>
  </w:style>
  <w:style w:type="character" w:styleId="nfasis">
    <w:name w:val="Emphasis"/>
    <w:uiPriority w:val="20"/>
    <w:qFormat/>
    <w:rsid w:val="00874392"/>
    <w:rPr>
      <w:i/>
      <w:iCs/>
    </w:rPr>
  </w:style>
  <w:style w:type="paragraph" w:styleId="Sinespaciado">
    <w:name w:val="No Spacing"/>
    <w:basedOn w:val="Normal"/>
    <w:link w:val="SinespaciadoCar"/>
    <w:uiPriority w:val="1"/>
    <w:qFormat/>
    <w:rsid w:val="00874392"/>
    <w:pPr>
      <w:spacing w:line="240" w:lineRule="auto"/>
    </w:pPr>
  </w:style>
  <w:style w:type="character" w:customStyle="1" w:styleId="SinespaciadoCar">
    <w:name w:val="Sin espaciado Car"/>
    <w:basedOn w:val="Fuentedeprrafopredeter"/>
    <w:link w:val="Sinespaciado"/>
    <w:uiPriority w:val="1"/>
    <w:rsid w:val="00874392"/>
  </w:style>
  <w:style w:type="paragraph" w:styleId="Cita">
    <w:name w:val="Quote"/>
    <w:basedOn w:val="Normal"/>
    <w:next w:val="Normal"/>
    <w:link w:val="CitaCar"/>
    <w:uiPriority w:val="29"/>
    <w:qFormat/>
    <w:rsid w:val="00874392"/>
    <w:pPr>
      <w:ind w:left="1021" w:right="1021"/>
    </w:pPr>
    <w:rPr>
      <w:i/>
      <w:iCs/>
      <w:color w:val="000000" w:themeColor="text1"/>
    </w:rPr>
  </w:style>
  <w:style w:type="character" w:customStyle="1" w:styleId="CitaCar">
    <w:name w:val="Cita Car"/>
    <w:basedOn w:val="Fuentedeprrafopredeter"/>
    <w:link w:val="Cita"/>
    <w:uiPriority w:val="29"/>
    <w:rsid w:val="00874392"/>
    <w:rPr>
      <w:i/>
      <w:iCs/>
      <w:color w:val="000000" w:themeColor="text1"/>
    </w:rPr>
  </w:style>
  <w:style w:type="paragraph" w:styleId="Citadestacada">
    <w:name w:val="Intense Quote"/>
    <w:basedOn w:val="Normal"/>
    <w:next w:val="Normal"/>
    <w:link w:val="CitadestacadaCar"/>
    <w:uiPriority w:val="30"/>
    <w:qFormat/>
    <w:rsid w:val="0087439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874392"/>
    <w:rPr>
      <w:b/>
      <w:bCs/>
      <w:i/>
      <w:iCs/>
      <w:color w:val="4F81BD" w:themeColor="accent1"/>
    </w:rPr>
  </w:style>
  <w:style w:type="character" w:styleId="nfasissutil">
    <w:name w:val="Subtle Emphasis"/>
    <w:uiPriority w:val="19"/>
    <w:qFormat/>
    <w:rsid w:val="00874392"/>
    <w:rPr>
      <w:i/>
      <w:iCs/>
      <w:color w:val="808080" w:themeColor="text1" w:themeTint="7F"/>
    </w:rPr>
  </w:style>
  <w:style w:type="character" w:styleId="nfasisintenso">
    <w:name w:val="Intense Emphasis"/>
    <w:uiPriority w:val="21"/>
    <w:qFormat/>
    <w:rsid w:val="00874392"/>
    <w:rPr>
      <w:b/>
      <w:bCs/>
      <w:i/>
      <w:iCs/>
      <w:color w:val="4F81BD" w:themeColor="accent1"/>
    </w:rPr>
  </w:style>
  <w:style w:type="character" w:styleId="Referenciasutil">
    <w:name w:val="Subtle Reference"/>
    <w:basedOn w:val="Fuentedeprrafopredeter"/>
    <w:uiPriority w:val="31"/>
    <w:qFormat/>
    <w:rsid w:val="00874392"/>
    <w:rPr>
      <w:smallCaps/>
      <w:color w:val="C0504D" w:themeColor="accent2"/>
      <w:u w:val="single"/>
    </w:rPr>
  </w:style>
  <w:style w:type="character" w:styleId="Referenciaintensa">
    <w:name w:val="Intense Reference"/>
    <w:uiPriority w:val="32"/>
    <w:qFormat/>
    <w:rsid w:val="00874392"/>
    <w:rPr>
      <w:b/>
      <w:bCs/>
      <w:smallCaps/>
      <w:color w:val="C0504D" w:themeColor="accent2"/>
      <w:spacing w:val="5"/>
      <w:u w:val="single"/>
    </w:rPr>
  </w:style>
  <w:style w:type="character" w:styleId="Ttulodellibro">
    <w:name w:val="Book Title"/>
    <w:uiPriority w:val="33"/>
    <w:qFormat/>
    <w:rsid w:val="00874392"/>
    <w:rPr>
      <w:b/>
      <w:bCs/>
      <w:smallCaps/>
      <w:spacing w:val="5"/>
    </w:rPr>
  </w:style>
  <w:style w:type="paragraph" w:styleId="TtuloTDC">
    <w:name w:val="TOC Heading"/>
    <w:basedOn w:val="Ttulo1"/>
    <w:next w:val="Normal"/>
    <w:uiPriority w:val="39"/>
    <w:unhideWhenUsed/>
    <w:qFormat/>
    <w:rsid w:val="00874392"/>
    <w:pPr>
      <w:spacing w:before="480"/>
      <w:ind w:left="0" w:firstLine="0"/>
      <w:outlineLvl w:val="9"/>
    </w:pPr>
  </w:style>
  <w:style w:type="paragraph" w:customStyle="1" w:styleId="Default">
    <w:name w:val="Default"/>
    <w:rsid w:val="003322F8"/>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uiPriority w:val="99"/>
    <w:semiHidden/>
    <w:unhideWhenUsed/>
    <w:rsid w:val="00833F3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3F3B"/>
    <w:rPr>
      <w:rFonts w:ascii="Tahoma" w:hAnsi="Tahoma" w:cs="Tahoma"/>
      <w:sz w:val="16"/>
      <w:szCs w:val="16"/>
    </w:rPr>
  </w:style>
  <w:style w:type="paragraph" w:styleId="TDC1">
    <w:name w:val="toc 1"/>
    <w:basedOn w:val="Normal"/>
    <w:next w:val="Normal"/>
    <w:autoRedefine/>
    <w:uiPriority w:val="39"/>
    <w:unhideWhenUsed/>
    <w:rsid w:val="00091875"/>
    <w:pPr>
      <w:spacing w:after="100"/>
    </w:pPr>
  </w:style>
  <w:style w:type="paragraph" w:styleId="TDC2">
    <w:name w:val="toc 2"/>
    <w:basedOn w:val="Normal"/>
    <w:next w:val="Normal"/>
    <w:autoRedefine/>
    <w:uiPriority w:val="39"/>
    <w:unhideWhenUsed/>
    <w:rsid w:val="00091875"/>
    <w:pPr>
      <w:spacing w:after="100"/>
      <w:ind w:left="220"/>
    </w:pPr>
  </w:style>
  <w:style w:type="character" w:styleId="Hipervnculo">
    <w:name w:val="Hyperlink"/>
    <w:basedOn w:val="Fuentedeprrafopredeter"/>
    <w:uiPriority w:val="99"/>
    <w:unhideWhenUsed/>
    <w:rsid w:val="00091875"/>
    <w:rPr>
      <w:color w:val="0000FF" w:themeColor="hyperlink"/>
      <w:u w:val="single"/>
    </w:rPr>
  </w:style>
  <w:style w:type="paragraph" w:styleId="Encabezado">
    <w:name w:val="header"/>
    <w:aliases w:val="h,h8,h9,h10,h18"/>
    <w:basedOn w:val="Normal"/>
    <w:link w:val="EncabezadoCar"/>
    <w:uiPriority w:val="99"/>
    <w:unhideWhenUsed/>
    <w:rsid w:val="00091875"/>
    <w:pPr>
      <w:tabs>
        <w:tab w:val="center" w:pos="4419"/>
        <w:tab w:val="right" w:pos="8838"/>
      </w:tabs>
      <w:spacing w:line="240" w:lineRule="auto"/>
    </w:pPr>
  </w:style>
  <w:style w:type="character" w:customStyle="1" w:styleId="EncabezadoCar">
    <w:name w:val="Encabezado Car"/>
    <w:aliases w:val="h Car,h8 Car,h9 Car,h10 Car,h18 Car"/>
    <w:basedOn w:val="Fuentedeprrafopredeter"/>
    <w:link w:val="Encabezado"/>
    <w:uiPriority w:val="99"/>
    <w:rsid w:val="00091875"/>
  </w:style>
  <w:style w:type="paragraph" w:styleId="Piedepgina">
    <w:name w:val="footer"/>
    <w:basedOn w:val="Normal"/>
    <w:link w:val="PiedepginaCar"/>
    <w:uiPriority w:val="99"/>
    <w:unhideWhenUsed/>
    <w:rsid w:val="0009187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091875"/>
  </w:style>
  <w:style w:type="paragraph" w:customStyle="1" w:styleId="yiv0520071016msonormal">
    <w:name w:val="yiv0520071016msonormal"/>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010A03"/>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styleId="Tablaconcuadrcula">
    <w:name w:val="Table Grid"/>
    <w:basedOn w:val="Tablanormal"/>
    <w:uiPriority w:val="59"/>
    <w:rsid w:val="00815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511F46"/>
    <w:rPr>
      <w:sz w:val="16"/>
      <w:szCs w:val="16"/>
    </w:rPr>
  </w:style>
  <w:style w:type="paragraph" w:styleId="Textocomentario">
    <w:name w:val="annotation text"/>
    <w:basedOn w:val="Normal"/>
    <w:link w:val="TextocomentarioCar"/>
    <w:uiPriority w:val="99"/>
    <w:semiHidden/>
    <w:unhideWhenUsed/>
    <w:rsid w:val="00511F4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11F46"/>
    <w:rPr>
      <w:sz w:val="20"/>
      <w:szCs w:val="20"/>
    </w:rPr>
  </w:style>
  <w:style w:type="paragraph" w:styleId="Asuntodelcomentario">
    <w:name w:val="annotation subject"/>
    <w:basedOn w:val="Textocomentario"/>
    <w:next w:val="Textocomentario"/>
    <w:link w:val="AsuntodelcomentarioCar"/>
    <w:uiPriority w:val="99"/>
    <w:semiHidden/>
    <w:unhideWhenUsed/>
    <w:rsid w:val="00511F46"/>
    <w:rPr>
      <w:b/>
      <w:bCs/>
    </w:rPr>
  </w:style>
  <w:style w:type="character" w:customStyle="1" w:styleId="AsuntodelcomentarioCar">
    <w:name w:val="Asunto del comentario Car"/>
    <w:basedOn w:val="TextocomentarioCar"/>
    <w:link w:val="Asuntodelcomentario"/>
    <w:uiPriority w:val="99"/>
    <w:semiHidden/>
    <w:rsid w:val="00511F46"/>
    <w:rPr>
      <w:b/>
      <w:bCs/>
      <w:sz w:val="20"/>
      <w:szCs w:val="20"/>
    </w:rPr>
  </w:style>
  <w:style w:type="paragraph" w:styleId="Revisin">
    <w:name w:val="Revision"/>
    <w:hidden/>
    <w:uiPriority w:val="99"/>
    <w:semiHidden/>
    <w:rsid w:val="00B60C9E"/>
    <w:pPr>
      <w:spacing w:after="0" w:line="240" w:lineRule="auto"/>
    </w:pPr>
  </w:style>
  <w:style w:type="table" w:customStyle="1" w:styleId="Cuadrculadetablaclara1">
    <w:name w:val="Cuadrícula de tabla clara1"/>
    <w:basedOn w:val="Tablanormal"/>
    <w:next w:val="Cuadrculadetablaclara"/>
    <w:uiPriority w:val="99"/>
    <w:rsid w:val="00FD3DF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FD3DF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3323707">
      <w:bodyDiv w:val="1"/>
      <w:marLeft w:val="0"/>
      <w:marRight w:val="0"/>
      <w:marTop w:val="0"/>
      <w:marBottom w:val="0"/>
      <w:divBdr>
        <w:top w:val="none" w:sz="0" w:space="0" w:color="auto"/>
        <w:left w:val="none" w:sz="0" w:space="0" w:color="auto"/>
        <w:bottom w:val="none" w:sz="0" w:space="0" w:color="auto"/>
        <w:right w:val="none" w:sz="0" w:space="0" w:color="auto"/>
      </w:divBdr>
      <w:divsChild>
        <w:div w:id="564686763">
          <w:marLeft w:val="0"/>
          <w:marRight w:val="0"/>
          <w:marTop w:val="0"/>
          <w:marBottom w:val="0"/>
          <w:divBdr>
            <w:top w:val="none" w:sz="0" w:space="0" w:color="auto"/>
            <w:left w:val="none" w:sz="0" w:space="0" w:color="auto"/>
            <w:bottom w:val="none" w:sz="0" w:space="0" w:color="auto"/>
            <w:right w:val="none" w:sz="0" w:space="0" w:color="auto"/>
          </w:divBdr>
          <w:divsChild>
            <w:div w:id="2140493114">
              <w:marLeft w:val="0"/>
              <w:marRight w:val="0"/>
              <w:marTop w:val="0"/>
              <w:marBottom w:val="0"/>
              <w:divBdr>
                <w:top w:val="none" w:sz="0" w:space="0" w:color="auto"/>
                <w:left w:val="none" w:sz="0" w:space="0" w:color="auto"/>
                <w:bottom w:val="none" w:sz="0" w:space="0" w:color="auto"/>
                <w:right w:val="none" w:sz="0" w:space="0" w:color="auto"/>
              </w:divBdr>
              <w:divsChild>
                <w:div w:id="1477575286">
                  <w:marLeft w:val="0"/>
                  <w:marRight w:val="0"/>
                  <w:marTop w:val="0"/>
                  <w:marBottom w:val="0"/>
                  <w:divBdr>
                    <w:top w:val="none" w:sz="0" w:space="0" w:color="auto"/>
                    <w:left w:val="none" w:sz="0" w:space="0" w:color="auto"/>
                    <w:bottom w:val="none" w:sz="0" w:space="0" w:color="auto"/>
                    <w:right w:val="none" w:sz="0" w:space="0" w:color="auto"/>
                  </w:divBdr>
                  <w:divsChild>
                    <w:div w:id="1292519311">
                      <w:marLeft w:val="0"/>
                      <w:marRight w:val="0"/>
                      <w:marTop w:val="0"/>
                      <w:marBottom w:val="0"/>
                      <w:divBdr>
                        <w:top w:val="none" w:sz="0" w:space="0" w:color="auto"/>
                        <w:left w:val="none" w:sz="0" w:space="0" w:color="auto"/>
                        <w:bottom w:val="none" w:sz="0" w:space="0" w:color="auto"/>
                        <w:right w:val="none" w:sz="0" w:space="0" w:color="auto"/>
                      </w:divBdr>
                      <w:divsChild>
                        <w:div w:id="2017727508">
                          <w:marLeft w:val="0"/>
                          <w:marRight w:val="0"/>
                          <w:marTop w:val="0"/>
                          <w:marBottom w:val="0"/>
                          <w:divBdr>
                            <w:top w:val="none" w:sz="0" w:space="0" w:color="auto"/>
                            <w:left w:val="none" w:sz="0" w:space="0" w:color="auto"/>
                            <w:bottom w:val="none" w:sz="0" w:space="0" w:color="auto"/>
                            <w:right w:val="none" w:sz="0" w:space="0" w:color="auto"/>
                          </w:divBdr>
                          <w:divsChild>
                            <w:div w:id="1112165084">
                              <w:marLeft w:val="0"/>
                              <w:marRight w:val="0"/>
                              <w:marTop w:val="0"/>
                              <w:marBottom w:val="0"/>
                              <w:divBdr>
                                <w:top w:val="none" w:sz="0" w:space="0" w:color="auto"/>
                                <w:left w:val="none" w:sz="0" w:space="0" w:color="auto"/>
                                <w:bottom w:val="none" w:sz="0" w:space="0" w:color="auto"/>
                                <w:right w:val="none" w:sz="0" w:space="0" w:color="auto"/>
                              </w:divBdr>
                              <w:divsChild>
                                <w:div w:id="1688823263">
                                  <w:marLeft w:val="0"/>
                                  <w:marRight w:val="0"/>
                                  <w:marTop w:val="0"/>
                                  <w:marBottom w:val="0"/>
                                  <w:divBdr>
                                    <w:top w:val="none" w:sz="0" w:space="0" w:color="auto"/>
                                    <w:left w:val="none" w:sz="0" w:space="0" w:color="auto"/>
                                    <w:bottom w:val="none" w:sz="0" w:space="0" w:color="auto"/>
                                    <w:right w:val="none" w:sz="0" w:space="0" w:color="auto"/>
                                  </w:divBdr>
                                  <w:divsChild>
                                    <w:div w:id="965624866">
                                      <w:marLeft w:val="0"/>
                                      <w:marRight w:val="0"/>
                                      <w:marTop w:val="0"/>
                                      <w:marBottom w:val="0"/>
                                      <w:divBdr>
                                        <w:top w:val="none" w:sz="0" w:space="0" w:color="auto"/>
                                        <w:left w:val="none" w:sz="0" w:space="0" w:color="auto"/>
                                        <w:bottom w:val="none" w:sz="0" w:space="0" w:color="auto"/>
                                        <w:right w:val="none" w:sz="0" w:space="0" w:color="auto"/>
                                      </w:divBdr>
                                      <w:divsChild>
                                        <w:div w:id="1276712759">
                                          <w:marLeft w:val="0"/>
                                          <w:marRight w:val="0"/>
                                          <w:marTop w:val="0"/>
                                          <w:marBottom w:val="0"/>
                                          <w:divBdr>
                                            <w:top w:val="none" w:sz="0" w:space="0" w:color="auto"/>
                                            <w:left w:val="none" w:sz="0" w:space="0" w:color="auto"/>
                                            <w:bottom w:val="none" w:sz="0" w:space="0" w:color="auto"/>
                                            <w:right w:val="none" w:sz="0" w:space="0" w:color="auto"/>
                                          </w:divBdr>
                                          <w:divsChild>
                                            <w:div w:id="957368527">
                                              <w:marLeft w:val="0"/>
                                              <w:marRight w:val="0"/>
                                              <w:marTop w:val="0"/>
                                              <w:marBottom w:val="0"/>
                                              <w:divBdr>
                                                <w:top w:val="none" w:sz="0" w:space="0" w:color="auto"/>
                                                <w:left w:val="none" w:sz="0" w:space="0" w:color="auto"/>
                                                <w:bottom w:val="none" w:sz="0" w:space="0" w:color="auto"/>
                                                <w:right w:val="none" w:sz="0" w:space="0" w:color="auto"/>
                                              </w:divBdr>
                                              <w:divsChild>
                                                <w:div w:id="768744591">
                                                  <w:marLeft w:val="0"/>
                                                  <w:marRight w:val="0"/>
                                                  <w:marTop w:val="0"/>
                                                  <w:marBottom w:val="0"/>
                                                  <w:divBdr>
                                                    <w:top w:val="none" w:sz="0" w:space="0" w:color="auto"/>
                                                    <w:left w:val="none" w:sz="0" w:space="0" w:color="auto"/>
                                                    <w:bottom w:val="none" w:sz="0" w:space="0" w:color="auto"/>
                                                    <w:right w:val="none" w:sz="0" w:space="0" w:color="auto"/>
                                                  </w:divBdr>
                                                  <w:divsChild>
                                                    <w:div w:id="471796688">
                                                      <w:marLeft w:val="0"/>
                                                      <w:marRight w:val="0"/>
                                                      <w:marTop w:val="0"/>
                                                      <w:marBottom w:val="0"/>
                                                      <w:divBdr>
                                                        <w:top w:val="none" w:sz="0" w:space="0" w:color="auto"/>
                                                        <w:left w:val="none" w:sz="0" w:space="0" w:color="auto"/>
                                                        <w:bottom w:val="none" w:sz="0" w:space="0" w:color="auto"/>
                                                        <w:right w:val="none" w:sz="0" w:space="0" w:color="auto"/>
                                                      </w:divBdr>
                                                      <w:divsChild>
                                                        <w:div w:id="1511488471">
                                                          <w:marLeft w:val="0"/>
                                                          <w:marRight w:val="0"/>
                                                          <w:marTop w:val="0"/>
                                                          <w:marBottom w:val="0"/>
                                                          <w:divBdr>
                                                            <w:top w:val="none" w:sz="0" w:space="0" w:color="auto"/>
                                                            <w:left w:val="none" w:sz="0" w:space="0" w:color="auto"/>
                                                            <w:bottom w:val="none" w:sz="0" w:space="0" w:color="auto"/>
                                                            <w:right w:val="none" w:sz="0" w:space="0" w:color="auto"/>
                                                          </w:divBdr>
                                                          <w:divsChild>
                                                            <w:div w:id="1053847342">
                                                              <w:marLeft w:val="0"/>
                                                              <w:marRight w:val="0"/>
                                                              <w:marTop w:val="0"/>
                                                              <w:marBottom w:val="0"/>
                                                              <w:divBdr>
                                                                <w:top w:val="none" w:sz="0" w:space="0" w:color="auto"/>
                                                                <w:left w:val="none" w:sz="0" w:space="0" w:color="auto"/>
                                                                <w:bottom w:val="none" w:sz="0" w:space="0" w:color="auto"/>
                                                                <w:right w:val="none" w:sz="0" w:space="0" w:color="auto"/>
                                                              </w:divBdr>
                                                              <w:divsChild>
                                                                <w:div w:id="245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89364751">
      <w:bodyDiv w:val="1"/>
      <w:marLeft w:val="0"/>
      <w:marRight w:val="0"/>
      <w:marTop w:val="0"/>
      <w:marBottom w:val="0"/>
      <w:divBdr>
        <w:top w:val="none" w:sz="0" w:space="0" w:color="auto"/>
        <w:left w:val="none" w:sz="0" w:space="0" w:color="auto"/>
        <w:bottom w:val="none" w:sz="0" w:space="0" w:color="auto"/>
        <w:right w:val="none" w:sz="0" w:space="0" w:color="auto"/>
      </w:divBdr>
    </w:div>
    <w:div w:id="517624584">
      <w:bodyDiv w:val="1"/>
      <w:marLeft w:val="0"/>
      <w:marRight w:val="0"/>
      <w:marTop w:val="0"/>
      <w:marBottom w:val="0"/>
      <w:divBdr>
        <w:top w:val="none" w:sz="0" w:space="0" w:color="auto"/>
        <w:left w:val="none" w:sz="0" w:space="0" w:color="auto"/>
        <w:bottom w:val="none" w:sz="0" w:space="0" w:color="auto"/>
        <w:right w:val="none" w:sz="0" w:space="0" w:color="auto"/>
      </w:divBdr>
    </w:div>
    <w:div w:id="1126507935">
      <w:bodyDiv w:val="1"/>
      <w:marLeft w:val="0"/>
      <w:marRight w:val="0"/>
      <w:marTop w:val="0"/>
      <w:marBottom w:val="0"/>
      <w:divBdr>
        <w:top w:val="none" w:sz="0" w:space="0" w:color="auto"/>
        <w:left w:val="none" w:sz="0" w:space="0" w:color="auto"/>
        <w:bottom w:val="none" w:sz="0" w:space="0" w:color="auto"/>
        <w:right w:val="none" w:sz="0" w:space="0" w:color="auto"/>
      </w:divBdr>
    </w:div>
    <w:div w:id="1403216384">
      <w:bodyDiv w:val="1"/>
      <w:marLeft w:val="0"/>
      <w:marRight w:val="0"/>
      <w:marTop w:val="0"/>
      <w:marBottom w:val="0"/>
      <w:divBdr>
        <w:top w:val="none" w:sz="0" w:space="0" w:color="auto"/>
        <w:left w:val="none" w:sz="0" w:space="0" w:color="auto"/>
        <w:bottom w:val="none" w:sz="0" w:space="0" w:color="auto"/>
        <w:right w:val="none" w:sz="0" w:space="0" w:color="auto"/>
      </w:divBdr>
    </w:div>
    <w:div w:id="2098400478">
      <w:bodyDiv w:val="1"/>
      <w:marLeft w:val="0"/>
      <w:marRight w:val="0"/>
      <w:marTop w:val="0"/>
      <w:marBottom w:val="0"/>
      <w:divBdr>
        <w:top w:val="none" w:sz="0" w:space="0" w:color="auto"/>
        <w:left w:val="none" w:sz="0" w:space="0" w:color="auto"/>
        <w:bottom w:val="none" w:sz="0" w:space="0" w:color="auto"/>
        <w:right w:val="none" w:sz="0" w:space="0" w:color="auto"/>
      </w:divBdr>
      <w:divsChild>
        <w:div w:id="951937745">
          <w:marLeft w:val="0"/>
          <w:marRight w:val="0"/>
          <w:marTop w:val="0"/>
          <w:marBottom w:val="0"/>
          <w:divBdr>
            <w:top w:val="none" w:sz="0" w:space="0" w:color="auto"/>
            <w:left w:val="none" w:sz="0" w:space="0" w:color="auto"/>
            <w:bottom w:val="none" w:sz="0" w:space="0" w:color="auto"/>
            <w:right w:val="none" w:sz="0" w:space="0" w:color="auto"/>
          </w:divBdr>
          <w:divsChild>
            <w:div w:id="754324459">
              <w:marLeft w:val="0"/>
              <w:marRight w:val="0"/>
              <w:marTop w:val="0"/>
              <w:marBottom w:val="0"/>
              <w:divBdr>
                <w:top w:val="none" w:sz="0" w:space="0" w:color="auto"/>
                <w:left w:val="none" w:sz="0" w:space="0" w:color="auto"/>
                <w:bottom w:val="none" w:sz="0" w:space="0" w:color="auto"/>
                <w:right w:val="none" w:sz="0" w:space="0" w:color="auto"/>
              </w:divBdr>
              <w:divsChild>
                <w:div w:id="8871860">
                  <w:marLeft w:val="0"/>
                  <w:marRight w:val="0"/>
                  <w:marTop w:val="0"/>
                  <w:marBottom w:val="0"/>
                  <w:divBdr>
                    <w:top w:val="single" w:sz="6" w:space="0" w:color="DDDDDD"/>
                    <w:left w:val="none" w:sz="0" w:space="0" w:color="auto"/>
                    <w:bottom w:val="none" w:sz="0" w:space="0" w:color="auto"/>
                    <w:right w:val="none" w:sz="0" w:space="0" w:color="auto"/>
                  </w:divBdr>
                  <w:divsChild>
                    <w:div w:id="1414742918">
                      <w:marLeft w:val="345"/>
                      <w:marRight w:val="360"/>
                      <w:marTop w:val="375"/>
                      <w:marBottom w:val="330"/>
                      <w:divBdr>
                        <w:top w:val="none" w:sz="0" w:space="0" w:color="auto"/>
                        <w:left w:val="none" w:sz="0" w:space="0" w:color="auto"/>
                        <w:bottom w:val="none" w:sz="0" w:space="0" w:color="auto"/>
                        <w:right w:val="none" w:sz="0" w:space="0" w:color="auto"/>
                      </w:divBdr>
                      <w:divsChild>
                        <w:div w:id="900989574">
                          <w:marLeft w:val="0"/>
                          <w:marRight w:val="0"/>
                          <w:marTop w:val="0"/>
                          <w:marBottom w:val="0"/>
                          <w:divBdr>
                            <w:top w:val="none" w:sz="0" w:space="0" w:color="auto"/>
                            <w:left w:val="none" w:sz="0" w:space="0" w:color="auto"/>
                            <w:bottom w:val="none" w:sz="0" w:space="0" w:color="auto"/>
                            <w:right w:val="none" w:sz="0" w:space="0" w:color="auto"/>
                          </w:divBdr>
                          <w:divsChild>
                            <w:div w:id="460809181">
                              <w:marLeft w:val="0"/>
                              <w:marRight w:val="0"/>
                              <w:marTop w:val="0"/>
                              <w:marBottom w:val="0"/>
                              <w:divBdr>
                                <w:top w:val="none" w:sz="0" w:space="0" w:color="auto"/>
                                <w:left w:val="none" w:sz="0" w:space="0" w:color="auto"/>
                                <w:bottom w:val="none" w:sz="0" w:space="0" w:color="auto"/>
                                <w:right w:val="none" w:sz="0" w:space="0" w:color="auto"/>
                              </w:divBdr>
                              <w:divsChild>
                                <w:div w:id="9894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DC71DA-D9E4-47CC-BBB4-56DE0D9D81D1}">
  <ds:schemaRefs>
    <ds:schemaRef ds:uri="http://schemas.microsoft.com/sharepoint/v3/contenttype/forms"/>
  </ds:schemaRefs>
</ds:datastoreItem>
</file>

<file path=customXml/itemProps2.xml><?xml version="1.0" encoding="utf-8"?>
<ds:datastoreItem xmlns:ds="http://schemas.openxmlformats.org/officeDocument/2006/customXml" ds:itemID="{63674830-B131-47EF-8511-2500398EF0A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C4158615-746F-4698-8F66-25EF6D8038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8D4FD41-DD33-49CC-9968-26EB01D046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1672</Words>
  <Characters>9202</Characters>
  <Application>Microsoft Office Word</Application>
  <DocSecurity>0</DocSecurity>
  <Lines>76</Lines>
  <Paragraphs>21</Paragraphs>
  <ScaleCrop>false</ScaleCrop>
  <Company>Hewlett-Packard Company</Company>
  <LinksUpToDate>false</LinksUpToDate>
  <CharactersWithSpaces>10853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Manuel</dc:creator>
  <cp:keywords/>
  <cp:lastModifiedBy>Contratacion01</cp:lastModifiedBy>
  <cp:revision>4</cp:revision>
  <cp:lastPrinted>2020-11-13T22:46:00Z</cp:lastPrinted>
  <dcterms:created xsi:type="dcterms:W3CDTF">2022-08-02T17:35:00Z</dcterms:created>
  <dcterms:modified xsi:type="dcterms:W3CDTF">2026-10-16T23:19:00Z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22923900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