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6E7A249F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B1035D">
        <w:rPr>
          <w:rFonts w:ascii="Arial" w:hAnsi="Arial" w:cs="Arial"/>
          <w:b/>
          <w:lang w:val="es-CO"/>
        </w:rPr>
        <w:t>4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02992F68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 xml:space="preserve">identificado (a) con </w:t>
      </w:r>
      <w:proofErr w:type="spellStart"/>
      <w:r>
        <w:t>c.c</w:t>
      </w:r>
      <w:proofErr w:type="spellEnd"/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73BF7F4A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 w:rsidR="00435B9F"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Default="00E85C60" w:rsidP="00E85C60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Default="00E85C60" w:rsidP="00E85C60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2C72048D" w14:textId="32A43FD4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B1035D">
        <w:rPr>
          <w:rFonts w:ascii="Arial" w:hAnsi="Arial" w:cs="Arial"/>
          <w:b/>
          <w:lang w:val="es-CO"/>
        </w:rPr>
        <w:t>5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7777777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________________identificado (a) con </w:t>
      </w:r>
      <w:proofErr w:type="spellStart"/>
      <w:r>
        <w:t>c.c</w:t>
      </w:r>
      <w:proofErr w:type="spellEnd"/>
      <w:r>
        <w:rPr>
          <w:spacing w:val="27"/>
        </w:rPr>
        <w:t xml:space="preserve"> </w:t>
      </w:r>
      <w:r>
        <w:t>_____________________ de acuerdo con lo señalado en el artículo 9 de la Ley 828 de 2003, DECLARO BAJO LA GRAVEDAD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77777777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>social, se deberán tener en cuenta los plazos previstos en el Decreto 1406 de 1999 artículos 19 a 24 y Decreto 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>
        <w:t>CAJAS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t>COMPENSACION</w:t>
      </w:r>
      <w:r>
        <w:rPr>
          <w:spacing w:val="33"/>
        </w:rPr>
        <w:t xml:space="preserve"> </w:t>
      </w:r>
      <w:r>
        <w:t>FAMILIAR,</w:t>
      </w:r>
      <w:r>
        <w:rPr>
          <w:spacing w:val="32"/>
        </w:rPr>
        <w:t xml:space="preserve"> </w:t>
      </w:r>
      <w:r>
        <w:t>MUNICIPIO</w:t>
      </w:r>
      <w:r>
        <w:rPr>
          <w:spacing w:val="32"/>
        </w:rPr>
        <w:t xml:space="preserve"> DE</w:t>
      </w:r>
      <w:r>
        <w:rPr>
          <w:spacing w:val="33"/>
        </w:rPr>
        <w:t xml:space="preserve"> </w:t>
      </w:r>
      <w:r>
        <w:rPr>
          <w:rFonts w:ascii="Arial" w:hAnsi="Arial" w:cs="Arial"/>
        </w:rPr>
        <w:t>GIRARDOT</w:t>
      </w:r>
      <w:r>
        <w:rPr>
          <w:spacing w:val="-2"/>
        </w:rPr>
        <w:t>,</w:t>
      </w:r>
      <w: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SENA,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>en el Decreto 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Default="00435B9F" w:rsidP="00435B9F">
                            <w:pPr>
                              <w:ind w:left="57" w:right="65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PAGO,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INDICACION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CUMPLIMIENTO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7B86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Default="00435B9F" w:rsidP="00435B9F">
                      <w:pPr>
                        <w:ind w:left="57" w:right="65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ACUERDO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PAGO,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INDICACION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CUMPLIMIENTO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031E59"/>
    <w:rsid w:val="00317A8E"/>
    <w:rsid w:val="00435B9F"/>
    <w:rsid w:val="00436A16"/>
    <w:rsid w:val="005618AB"/>
    <w:rsid w:val="00617894"/>
    <w:rsid w:val="007E05B2"/>
    <w:rsid w:val="007F0C9B"/>
    <w:rsid w:val="00B1035D"/>
    <w:rsid w:val="00B65378"/>
    <w:rsid w:val="00CE67C2"/>
    <w:rsid w:val="00E85C60"/>
    <w:rsid w:val="00F5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OFICINA ASESORA DE CONTRATACIÓN</cp:lastModifiedBy>
  <cp:revision>6</cp:revision>
  <dcterms:created xsi:type="dcterms:W3CDTF">2024-02-14T21:48:00Z</dcterms:created>
  <dcterms:modified xsi:type="dcterms:W3CDTF">2026-10-16T20:45:00Z</dcterms:modified>
</cp:coreProperties>
</file>