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6EDED" w14:textId="77777777" w:rsidR="00B81B1F" w:rsidRPr="00A970FD" w:rsidRDefault="00B81B1F" w:rsidP="007C702A">
      <w:pPr>
        <w:rPr>
          <w:rFonts w:ascii="Arial" w:hAnsi="Arial" w:cs="Arial"/>
          <w:color w:val="000000" w:themeColor="text1"/>
          <w:sz w:val="20"/>
          <w:szCs w:val="20"/>
          <w:lang w:val="es-ES_tradnl" w:eastAsia="es-CO"/>
        </w:rPr>
      </w:pPr>
    </w:p>
    <w:p w14:paraId="0822FEEB" w14:textId="23102413" w:rsidR="00D70D7B" w:rsidRPr="00A970FD" w:rsidRDefault="00D70D7B" w:rsidP="00A970FD">
      <w:pPr>
        <w:spacing w:line="240" w:lineRule="auto"/>
        <w:rPr>
          <w:rFonts w:ascii="Arial" w:hAnsi="Arial" w:cs="Arial"/>
          <w:color w:val="000000" w:themeColor="text1"/>
          <w:sz w:val="20"/>
          <w:szCs w:val="20"/>
          <w:lang w:val="es-ES" w:eastAsia="es-CO"/>
        </w:rPr>
      </w:pPr>
      <w:r w:rsidRPr="00A970FD">
        <w:rPr>
          <w:rFonts w:ascii="Arial" w:hAnsi="Arial" w:cs="Arial"/>
          <w:color w:val="000000" w:themeColor="text1"/>
          <w:sz w:val="20"/>
          <w:szCs w:val="20"/>
          <w:lang w:val="es-ES" w:eastAsia="es-CO"/>
        </w:rPr>
        <w:t xml:space="preserve">Para el presente </w:t>
      </w:r>
      <w:r w:rsidR="00C61BDB" w:rsidRPr="00A970FD">
        <w:rPr>
          <w:rFonts w:ascii="Arial" w:hAnsi="Arial" w:cs="Arial"/>
          <w:color w:val="000000" w:themeColor="text1"/>
          <w:sz w:val="20"/>
          <w:szCs w:val="20"/>
          <w:lang w:val="es-ES" w:eastAsia="es-CO"/>
        </w:rPr>
        <w:t xml:space="preserve">procedimiento </w:t>
      </w:r>
      <w:r w:rsidRPr="00A970FD">
        <w:rPr>
          <w:rFonts w:ascii="Arial" w:hAnsi="Arial" w:cs="Arial"/>
          <w:color w:val="000000" w:themeColor="text1"/>
          <w:sz w:val="20"/>
          <w:szCs w:val="20"/>
          <w:lang w:val="es-ES" w:eastAsia="es-CO"/>
        </w:rPr>
        <w:t>contractual</w:t>
      </w:r>
      <w:r w:rsidR="00A970FD" w:rsidRPr="00A970FD">
        <w:rPr>
          <w:rFonts w:ascii="Arial" w:hAnsi="Arial" w:cs="Arial"/>
          <w:color w:val="000000" w:themeColor="text1"/>
          <w:sz w:val="20"/>
          <w:szCs w:val="20"/>
          <w:lang w:val="es-ES" w:eastAsia="es-CO"/>
        </w:rPr>
        <w:t xml:space="preserve"> </w:t>
      </w:r>
      <w:r w:rsidR="00A970FD" w:rsidRPr="00A970FD">
        <w:rPr>
          <w:rFonts w:ascii="Arial" w:eastAsia="Times New Roman" w:hAnsi="Arial" w:cs="Arial"/>
          <w:b/>
          <w:bCs/>
          <w:sz w:val="20"/>
          <w:szCs w:val="20"/>
          <w:lang w:eastAsia="es-ES"/>
        </w:rPr>
        <w:t>“MANTENIMIENTO, MEJORAMIENTO Y ADECUACIÓN DE LA INFRAESTRUCTURA FÍSICA DE LA CASA DE MERCADO Y DEL EXPENDIO DE CARNES DEL MUNICIPIO DE ARATOCA, SANTANDER”</w:t>
      </w:r>
      <w:r w:rsidR="00A970FD" w:rsidRPr="00A970FD">
        <w:rPr>
          <w:rFonts w:ascii="Arial" w:eastAsia="Arial Unicode MS" w:hAnsi="Arial" w:cs="Arial"/>
          <w:b/>
          <w:bCs/>
          <w:sz w:val="20"/>
          <w:szCs w:val="20"/>
          <w:u w:color="000000"/>
          <w:bdr w:val="nil"/>
          <w:lang w:val="es-ES" w:eastAsia="es-ES"/>
        </w:rPr>
        <w:t>,</w:t>
      </w:r>
      <w:r w:rsidRPr="00A970FD">
        <w:rPr>
          <w:rFonts w:ascii="Arial" w:hAnsi="Arial" w:cs="Arial"/>
          <w:color w:val="000000" w:themeColor="text1"/>
          <w:sz w:val="20"/>
          <w:szCs w:val="20"/>
          <w:lang w:val="es-ES" w:eastAsia="es-CO"/>
        </w:rPr>
        <w:t xml:space="preserve"> en atención </w:t>
      </w:r>
      <w:r w:rsidR="00B81B1F" w:rsidRPr="00A970FD">
        <w:rPr>
          <w:rFonts w:ascii="Arial" w:hAnsi="Arial" w:cs="Arial"/>
          <w:color w:val="000000" w:themeColor="text1"/>
          <w:sz w:val="20"/>
          <w:szCs w:val="20"/>
          <w:lang w:val="es-ES" w:eastAsia="es-CO"/>
        </w:rPr>
        <w:t>a la</w:t>
      </w:r>
      <w:r w:rsidRPr="00A970FD">
        <w:rPr>
          <w:rFonts w:ascii="Arial" w:hAnsi="Arial" w:cs="Arial"/>
          <w:color w:val="000000" w:themeColor="text1"/>
          <w:sz w:val="20"/>
          <w:szCs w:val="20"/>
          <w:lang w:val="es-ES" w:eastAsia="es-CO"/>
        </w:rPr>
        <w:t xml:space="preserve"> Ley 1150 de 2007 y los artículos 2.2.1.1.1.3.1 y 2.2.1.1.1.6.</w:t>
      </w:r>
      <w:r w:rsidR="00B81B1F" w:rsidRPr="00A970FD">
        <w:rPr>
          <w:rFonts w:ascii="Arial" w:hAnsi="Arial" w:cs="Arial"/>
          <w:color w:val="000000" w:themeColor="text1"/>
          <w:sz w:val="20"/>
          <w:szCs w:val="20"/>
          <w:lang w:val="es-ES" w:eastAsia="es-CO"/>
        </w:rPr>
        <w:t>3. del</w:t>
      </w:r>
      <w:r w:rsidRPr="00A970FD">
        <w:rPr>
          <w:rFonts w:ascii="Arial" w:hAnsi="Arial" w:cs="Arial"/>
          <w:color w:val="000000" w:themeColor="text1"/>
          <w:sz w:val="20"/>
          <w:szCs w:val="20"/>
          <w:lang w:val="es-ES" w:eastAsia="es-CO"/>
        </w:rPr>
        <w:t xml:space="preserve"> Decreto </w:t>
      </w:r>
      <w:r w:rsidR="00B81B1F" w:rsidRPr="00A970FD">
        <w:rPr>
          <w:rFonts w:ascii="Arial" w:hAnsi="Arial" w:cs="Arial"/>
          <w:color w:val="000000" w:themeColor="text1"/>
          <w:sz w:val="20"/>
          <w:szCs w:val="20"/>
          <w:lang w:val="es-ES" w:eastAsia="es-CO"/>
        </w:rPr>
        <w:t>1082 de</w:t>
      </w:r>
      <w:r w:rsidR="006E6D9B" w:rsidRPr="00A970FD">
        <w:rPr>
          <w:rFonts w:ascii="Arial" w:hAnsi="Arial" w:cs="Arial"/>
          <w:color w:val="000000" w:themeColor="text1"/>
          <w:sz w:val="20"/>
          <w:szCs w:val="20"/>
          <w:lang w:val="es-ES" w:eastAsia="es-CO"/>
        </w:rPr>
        <w:t xml:space="preserve"> 2015, entiéndase por </w:t>
      </w:r>
      <w:r w:rsidR="00624AC2" w:rsidRPr="00A970FD">
        <w:rPr>
          <w:rFonts w:ascii="Arial" w:hAnsi="Arial" w:cs="Arial"/>
          <w:color w:val="000000" w:themeColor="text1"/>
          <w:sz w:val="20"/>
          <w:szCs w:val="20"/>
          <w:lang w:val="es-ES" w:eastAsia="es-CO"/>
        </w:rPr>
        <w:t>r</w:t>
      </w:r>
      <w:r w:rsidRPr="00A970FD">
        <w:rPr>
          <w:rFonts w:ascii="Arial" w:hAnsi="Arial" w:cs="Arial"/>
          <w:color w:val="000000" w:themeColor="text1"/>
          <w:sz w:val="20"/>
          <w:szCs w:val="20"/>
          <w:lang w:val="es-ES" w:eastAsia="es-CO"/>
        </w:rPr>
        <w:t>iesgo</w:t>
      </w:r>
      <w:r w:rsidR="006E6D9B" w:rsidRPr="00A970FD">
        <w:rPr>
          <w:rFonts w:ascii="Arial" w:hAnsi="Arial" w:cs="Arial"/>
          <w:color w:val="000000" w:themeColor="text1"/>
          <w:sz w:val="20"/>
          <w:szCs w:val="20"/>
          <w:lang w:val="es-ES" w:eastAsia="es-CO"/>
        </w:rPr>
        <w:t xml:space="preserve"> </w:t>
      </w:r>
      <w:r w:rsidRPr="00A970FD">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00A970FD">
        <w:rPr>
          <w:rFonts w:ascii="Arial" w:hAnsi="Arial" w:cs="Arial"/>
          <w:color w:val="000000" w:themeColor="text1"/>
          <w:sz w:val="20"/>
          <w:szCs w:val="20"/>
          <w:lang w:val="es-ES" w:eastAsia="es-CO"/>
        </w:rPr>
        <w:t>como con</w:t>
      </w:r>
      <w:r w:rsidRPr="00A970FD">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A970FD" w:rsidRDefault="00B81B1F" w:rsidP="00A970FD">
      <w:pPr>
        <w:spacing w:line="240" w:lineRule="auto"/>
        <w:rPr>
          <w:rFonts w:ascii="Arial" w:hAnsi="Arial" w:cs="Arial"/>
          <w:color w:val="000000" w:themeColor="text1"/>
          <w:sz w:val="20"/>
          <w:szCs w:val="20"/>
          <w:lang w:val="es-ES_tradnl" w:eastAsia="es-CO"/>
        </w:rPr>
      </w:pPr>
    </w:p>
    <w:p w14:paraId="5322C892" w14:textId="6D4072CB" w:rsidR="00D70D7B" w:rsidRPr="00A970FD" w:rsidRDefault="00D70D7B" w:rsidP="00A970FD">
      <w:pPr>
        <w:spacing w:line="240" w:lineRule="auto"/>
        <w:rPr>
          <w:rFonts w:ascii="Arial" w:hAnsi="Arial" w:cs="Arial"/>
          <w:color w:val="000000" w:themeColor="text1"/>
          <w:sz w:val="20"/>
          <w:szCs w:val="20"/>
          <w:lang w:val="es-ES_tradnl" w:eastAsia="es-CO"/>
        </w:rPr>
      </w:pPr>
      <w:r w:rsidRPr="00A970FD">
        <w:rPr>
          <w:rFonts w:ascii="Arial" w:hAnsi="Arial" w:cs="Arial"/>
          <w:color w:val="000000" w:themeColor="text1"/>
          <w:sz w:val="20"/>
          <w:szCs w:val="20"/>
          <w:lang w:val="es-ES_tradnl" w:eastAsia="es-CO"/>
        </w:rPr>
        <w:t>Corresponderá al contratista seleccionado la asunción de</w:t>
      </w:r>
      <w:r w:rsidR="006E6D9B" w:rsidRPr="00A970FD">
        <w:rPr>
          <w:rFonts w:ascii="Arial" w:hAnsi="Arial" w:cs="Arial"/>
          <w:color w:val="000000" w:themeColor="text1"/>
          <w:sz w:val="20"/>
          <w:szCs w:val="20"/>
          <w:lang w:val="es-ES_tradnl" w:eastAsia="es-CO"/>
        </w:rPr>
        <w:t>l R</w:t>
      </w:r>
      <w:r w:rsidRPr="00A970FD">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sidRPr="00A970FD">
        <w:rPr>
          <w:rFonts w:ascii="Arial" w:hAnsi="Arial" w:cs="Arial"/>
          <w:color w:val="000000" w:themeColor="text1"/>
          <w:sz w:val="20"/>
          <w:szCs w:val="20"/>
          <w:lang w:val="es-ES_tradnl" w:eastAsia="es-CO"/>
        </w:rPr>
        <w:t>e</w:t>
      </w:r>
      <w:r w:rsidRPr="00A970FD">
        <w:rPr>
          <w:rFonts w:ascii="Arial" w:hAnsi="Arial" w:cs="Arial"/>
          <w:color w:val="000000" w:themeColor="text1"/>
          <w:sz w:val="20"/>
          <w:szCs w:val="20"/>
          <w:lang w:val="es-ES_tradnl" w:eastAsia="es-CO"/>
        </w:rPr>
        <w:t xml:space="preserve">ntidad en el contrato. </w:t>
      </w:r>
    </w:p>
    <w:p w14:paraId="78757E00" w14:textId="77777777" w:rsidR="00B81B1F" w:rsidRPr="00A970FD" w:rsidRDefault="00B81B1F" w:rsidP="00A970FD">
      <w:pPr>
        <w:spacing w:line="240" w:lineRule="auto"/>
        <w:rPr>
          <w:rFonts w:ascii="Arial" w:hAnsi="Arial" w:cs="Arial"/>
          <w:color w:val="000000" w:themeColor="text1"/>
          <w:sz w:val="20"/>
          <w:szCs w:val="20"/>
          <w:lang w:val="es-ES_tradnl" w:eastAsia="es-CO"/>
        </w:rPr>
      </w:pPr>
    </w:p>
    <w:p w14:paraId="2E7008F5" w14:textId="14484365" w:rsidR="00545461" w:rsidRPr="00A970FD" w:rsidRDefault="006E6D9B" w:rsidP="00A970FD">
      <w:pPr>
        <w:spacing w:line="240" w:lineRule="auto"/>
        <w:rPr>
          <w:rFonts w:ascii="Arial" w:hAnsi="Arial" w:cs="Arial"/>
          <w:color w:val="000000" w:themeColor="text1"/>
          <w:sz w:val="20"/>
          <w:szCs w:val="20"/>
          <w:lang w:val="es-ES_tradnl" w:eastAsia="es-CO"/>
        </w:rPr>
      </w:pPr>
      <w:r w:rsidRPr="00A970FD">
        <w:rPr>
          <w:rFonts w:ascii="Arial" w:hAnsi="Arial" w:cs="Arial"/>
          <w:color w:val="000000" w:themeColor="text1"/>
          <w:sz w:val="20"/>
          <w:szCs w:val="20"/>
          <w:lang w:val="es-ES_tradnl" w:eastAsia="es-CO"/>
        </w:rPr>
        <w:t xml:space="preserve">De acuerdo con </w:t>
      </w:r>
      <w:r w:rsidR="00C61BDB" w:rsidRPr="00A970FD">
        <w:rPr>
          <w:rFonts w:ascii="Arial" w:hAnsi="Arial" w:cs="Arial"/>
          <w:color w:val="000000" w:themeColor="text1"/>
          <w:sz w:val="20"/>
          <w:szCs w:val="20"/>
          <w:lang w:val="es-ES_tradnl" w:eastAsia="es-CO"/>
        </w:rPr>
        <w:t xml:space="preserve">procedimiento </w:t>
      </w:r>
      <w:r w:rsidR="00545461" w:rsidRPr="00A970FD">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A970FD">
        <w:rPr>
          <w:rFonts w:ascii="Arial" w:hAnsi="Arial" w:cs="Arial"/>
          <w:color w:val="000000" w:themeColor="text1"/>
          <w:sz w:val="20"/>
          <w:szCs w:val="20"/>
          <w:lang w:val="es-ES_tradnl" w:eastAsia="es-CO"/>
        </w:rPr>
        <w:t>procedimiento</w:t>
      </w:r>
      <w:r w:rsidR="00545461" w:rsidRPr="00A970FD">
        <w:rPr>
          <w:rFonts w:ascii="Arial" w:hAnsi="Arial" w:cs="Arial"/>
          <w:color w:val="000000" w:themeColor="text1"/>
          <w:sz w:val="20"/>
          <w:szCs w:val="20"/>
          <w:lang w:val="es-ES_tradnl" w:eastAsia="es-CO"/>
        </w:rPr>
        <w:t>.</w:t>
      </w:r>
    </w:p>
    <w:p w14:paraId="16E2D433" w14:textId="77777777" w:rsidR="00A970FD" w:rsidRPr="00A970FD" w:rsidRDefault="00A970FD" w:rsidP="00A970FD">
      <w:pPr>
        <w:rPr>
          <w:rFonts w:ascii="Arial" w:hAnsi="Arial" w:cs="Arial"/>
          <w:b/>
          <w:sz w:val="20"/>
          <w:szCs w:val="20"/>
        </w:rPr>
      </w:pPr>
    </w:p>
    <w:p w14:paraId="130BCDCB" w14:textId="7125FF27" w:rsidR="00A970FD" w:rsidRPr="00A970FD" w:rsidRDefault="00A970FD" w:rsidP="00A970FD">
      <w:pPr>
        <w:spacing w:after="100" w:afterAutospacing="1"/>
        <w:rPr>
          <w:rFonts w:ascii="Arial" w:hAnsi="Arial" w:cs="Arial"/>
          <w:sz w:val="20"/>
          <w:szCs w:val="20"/>
        </w:rPr>
      </w:pPr>
      <w:r w:rsidRPr="00A970FD">
        <w:rPr>
          <w:rFonts w:ascii="Arial" w:eastAsia="SimSun" w:hAnsi="Arial" w:cs="Arial"/>
          <w:b/>
          <w:kern w:val="3"/>
          <w:sz w:val="20"/>
          <w:szCs w:val="20"/>
          <w:u w:val="single"/>
          <w:lang w:eastAsia="zh-CN" w:bidi="hi-IN"/>
        </w:rPr>
        <w:t>Matriz de Riesgos</w:t>
      </w:r>
    </w:p>
    <w:p w14:paraId="46E2ABDA" w14:textId="77777777" w:rsidR="00A970FD" w:rsidRPr="00A970FD" w:rsidRDefault="00A970FD" w:rsidP="00A970FD">
      <w:pPr>
        <w:rPr>
          <w:rFonts w:ascii="Arial" w:hAnsi="Arial" w:cs="Arial"/>
          <w:sz w:val="20"/>
          <w:szCs w:val="20"/>
        </w:rPr>
      </w:pPr>
    </w:p>
    <w:tbl>
      <w:tblPr>
        <w:tblW w:w="53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391"/>
        <w:gridCol w:w="393"/>
        <w:gridCol w:w="393"/>
        <w:gridCol w:w="670"/>
        <w:gridCol w:w="395"/>
        <w:gridCol w:w="3124"/>
        <w:gridCol w:w="3335"/>
        <w:gridCol w:w="337"/>
        <w:gridCol w:w="337"/>
        <w:gridCol w:w="337"/>
        <w:gridCol w:w="783"/>
      </w:tblGrid>
      <w:tr w:rsidR="00A970FD" w:rsidRPr="00A970FD" w14:paraId="522E8C03" w14:textId="77777777" w:rsidTr="00A970FD">
        <w:trPr>
          <w:trHeight w:val="553"/>
          <w:tblHeader/>
          <w:jc w:val="center"/>
        </w:trPr>
        <w:tc>
          <w:tcPr>
            <w:tcW w:w="193" w:type="pct"/>
            <w:vMerge w:val="restart"/>
            <w:shd w:val="clear" w:color="auto" w:fill="DAEEF3" w:themeFill="accent5" w:themeFillTint="33"/>
            <w:vAlign w:val="center"/>
            <w:hideMark/>
          </w:tcPr>
          <w:p w14:paraId="00E7B280"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N</w:t>
            </w:r>
          </w:p>
        </w:tc>
        <w:tc>
          <w:tcPr>
            <w:tcW w:w="194" w:type="pct"/>
            <w:vMerge w:val="restart"/>
            <w:shd w:val="clear" w:color="auto" w:fill="DAEEF3" w:themeFill="accent5" w:themeFillTint="33"/>
            <w:textDirection w:val="btLr"/>
            <w:vAlign w:val="center"/>
            <w:hideMark/>
          </w:tcPr>
          <w:p w14:paraId="53B785FB"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CLASE</w:t>
            </w:r>
          </w:p>
        </w:tc>
        <w:tc>
          <w:tcPr>
            <w:tcW w:w="194" w:type="pct"/>
            <w:vMerge w:val="restart"/>
            <w:shd w:val="clear" w:color="auto" w:fill="DAEEF3" w:themeFill="accent5" w:themeFillTint="33"/>
            <w:textDirection w:val="btLr"/>
            <w:vAlign w:val="center"/>
            <w:hideMark/>
          </w:tcPr>
          <w:p w14:paraId="429BD1D7"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FUENTE</w:t>
            </w:r>
          </w:p>
        </w:tc>
        <w:tc>
          <w:tcPr>
            <w:tcW w:w="326" w:type="pct"/>
            <w:vMerge w:val="restart"/>
            <w:shd w:val="clear" w:color="auto" w:fill="DAEEF3" w:themeFill="accent5" w:themeFillTint="33"/>
            <w:textDirection w:val="btLr"/>
            <w:vAlign w:val="center"/>
            <w:hideMark/>
          </w:tcPr>
          <w:p w14:paraId="6ECDFA5F"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ETAPA</w:t>
            </w:r>
          </w:p>
        </w:tc>
        <w:tc>
          <w:tcPr>
            <w:tcW w:w="195" w:type="pct"/>
            <w:vMerge w:val="restart"/>
            <w:shd w:val="clear" w:color="auto" w:fill="DAEEF3" w:themeFill="accent5" w:themeFillTint="33"/>
            <w:textDirection w:val="btLr"/>
            <w:vAlign w:val="center"/>
            <w:hideMark/>
          </w:tcPr>
          <w:p w14:paraId="6F0B0379"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TIPO</w:t>
            </w:r>
          </w:p>
        </w:tc>
        <w:tc>
          <w:tcPr>
            <w:tcW w:w="1495" w:type="pct"/>
            <w:vMerge w:val="restart"/>
            <w:shd w:val="clear" w:color="auto" w:fill="DAEEF3" w:themeFill="accent5" w:themeFillTint="33"/>
            <w:vAlign w:val="center"/>
            <w:hideMark/>
          </w:tcPr>
          <w:p w14:paraId="149127A1"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DESCRIPCIÓN (QUE PUEDE PASAR Y, COMO PUEDE OCURRIR)</w:t>
            </w:r>
          </w:p>
        </w:tc>
        <w:tc>
          <w:tcPr>
            <w:tcW w:w="1595" w:type="pct"/>
            <w:vMerge w:val="restart"/>
            <w:shd w:val="clear" w:color="auto" w:fill="DAEEF3" w:themeFill="accent5" w:themeFillTint="33"/>
            <w:vAlign w:val="center"/>
            <w:hideMark/>
          </w:tcPr>
          <w:p w14:paraId="1FAA09E8"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CONSECUENCIA DE LA OCURRENCIA DEL EVENTO</w:t>
            </w:r>
          </w:p>
        </w:tc>
        <w:tc>
          <w:tcPr>
            <w:tcW w:w="143" w:type="pct"/>
            <w:vMerge w:val="restart"/>
            <w:shd w:val="clear" w:color="auto" w:fill="DAEEF3" w:themeFill="accent5" w:themeFillTint="33"/>
            <w:textDirection w:val="btLr"/>
            <w:vAlign w:val="center"/>
            <w:hideMark/>
          </w:tcPr>
          <w:p w14:paraId="594AC885"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PROBABILIDAD</w:t>
            </w:r>
          </w:p>
        </w:tc>
        <w:tc>
          <w:tcPr>
            <w:tcW w:w="143" w:type="pct"/>
            <w:vMerge w:val="restart"/>
            <w:shd w:val="clear" w:color="auto" w:fill="DAEEF3" w:themeFill="accent5" w:themeFillTint="33"/>
            <w:textDirection w:val="btLr"/>
            <w:vAlign w:val="center"/>
            <w:hideMark/>
          </w:tcPr>
          <w:p w14:paraId="24FB7BD9"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IMPACTO</w:t>
            </w:r>
          </w:p>
        </w:tc>
        <w:tc>
          <w:tcPr>
            <w:tcW w:w="143" w:type="pct"/>
            <w:vMerge w:val="restart"/>
            <w:shd w:val="clear" w:color="auto" w:fill="DAEEF3" w:themeFill="accent5" w:themeFillTint="33"/>
            <w:textDirection w:val="btLr"/>
            <w:vAlign w:val="center"/>
            <w:hideMark/>
          </w:tcPr>
          <w:p w14:paraId="5ECAEC07"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VALORACIÓN</w:t>
            </w:r>
          </w:p>
        </w:tc>
        <w:tc>
          <w:tcPr>
            <w:tcW w:w="380" w:type="pct"/>
            <w:vMerge w:val="restart"/>
            <w:shd w:val="clear" w:color="auto" w:fill="DAEEF3" w:themeFill="accent5" w:themeFillTint="33"/>
            <w:textDirection w:val="btLr"/>
            <w:vAlign w:val="center"/>
            <w:hideMark/>
          </w:tcPr>
          <w:p w14:paraId="29CDAB3A"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CATEGORÍA</w:t>
            </w:r>
          </w:p>
        </w:tc>
      </w:tr>
      <w:tr w:rsidR="00A970FD" w:rsidRPr="00A970FD" w14:paraId="3F685A83" w14:textId="77777777" w:rsidTr="00A970FD">
        <w:trPr>
          <w:trHeight w:val="553"/>
          <w:jc w:val="center"/>
        </w:trPr>
        <w:tc>
          <w:tcPr>
            <w:tcW w:w="193" w:type="pct"/>
            <w:vMerge/>
            <w:shd w:val="clear" w:color="auto" w:fill="DAEEF3" w:themeFill="accent5" w:themeFillTint="33"/>
            <w:vAlign w:val="center"/>
            <w:hideMark/>
          </w:tcPr>
          <w:p w14:paraId="5EBE34EA" w14:textId="77777777" w:rsidR="00A970FD" w:rsidRPr="00A970FD" w:rsidRDefault="00A970FD" w:rsidP="00AF70F6">
            <w:pPr>
              <w:jc w:val="center"/>
              <w:rPr>
                <w:rFonts w:ascii="Arial" w:hAnsi="Arial" w:cs="Arial"/>
                <w:sz w:val="14"/>
                <w:szCs w:val="14"/>
              </w:rPr>
            </w:pPr>
          </w:p>
        </w:tc>
        <w:tc>
          <w:tcPr>
            <w:tcW w:w="194" w:type="pct"/>
            <w:vMerge/>
            <w:shd w:val="clear" w:color="auto" w:fill="DAEEF3" w:themeFill="accent5" w:themeFillTint="33"/>
            <w:vAlign w:val="center"/>
            <w:hideMark/>
          </w:tcPr>
          <w:p w14:paraId="4200EF71" w14:textId="77777777" w:rsidR="00A970FD" w:rsidRPr="00A970FD" w:rsidRDefault="00A970FD" w:rsidP="00AF70F6">
            <w:pPr>
              <w:jc w:val="center"/>
              <w:rPr>
                <w:rFonts w:ascii="Arial" w:hAnsi="Arial" w:cs="Arial"/>
                <w:sz w:val="14"/>
                <w:szCs w:val="14"/>
              </w:rPr>
            </w:pPr>
          </w:p>
        </w:tc>
        <w:tc>
          <w:tcPr>
            <w:tcW w:w="194" w:type="pct"/>
            <w:vMerge/>
            <w:shd w:val="clear" w:color="auto" w:fill="DAEEF3" w:themeFill="accent5" w:themeFillTint="33"/>
            <w:vAlign w:val="center"/>
            <w:hideMark/>
          </w:tcPr>
          <w:p w14:paraId="38EE943F" w14:textId="77777777" w:rsidR="00A970FD" w:rsidRPr="00A970FD" w:rsidRDefault="00A970FD" w:rsidP="00AF70F6">
            <w:pPr>
              <w:jc w:val="center"/>
              <w:rPr>
                <w:rFonts w:ascii="Arial" w:hAnsi="Arial" w:cs="Arial"/>
                <w:sz w:val="14"/>
                <w:szCs w:val="14"/>
              </w:rPr>
            </w:pPr>
          </w:p>
        </w:tc>
        <w:tc>
          <w:tcPr>
            <w:tcW w:w="326" w:type="pct"/>
            <w:vMerge/>
            <w:shd w:val="clear" w:color="auto" w:fill="DAEEF3" w:themeFill="accent5" w:themeFillTint="33"/>
            <w:vAlign w:val="center"/>
            <w:hideMark/>
          </w:tcPr>
          <w:p w14:paraId="33BA18B1" w14:textId="77777777" w:rsidR="00A970FD" w:rsidRPr="00A970FD" w:rsidRDefault="00A970FD" w:rsidP="00AF70F6">
            <w:pPr>
              <w:jc w:val="center"/>
              <w:rPr>
                <w:rFonts w:ascii="Arial" w:hAnsi="Arial" w:cs="Arial"/>
                <w:sz w:val="14"/>
                <w:szCs w:val="14"/>
              </w:rPr>
            </w:pPr>
          </w:p>
        </w:tc>
        <w:tc>
          <w:tcPr>
            <w:tcW w:w="195" w:type="pct"/>
            <w:vMerge/>
            <w:shd w:val="clear" w:color="auto" w:fill="DAEEF3" w:themeFill="accent5" w:themeFillTint="33"/>
            <w:vAlign w:val="center"/>
            <w:hideMark/>
          </w:tcPr>
          <w:p w14:paraId="0552160C" w14:textId="77777777" w:rsidR="00A970FD" w:rsidRPr="00A970FD" w:rsidRDefault="00A970FD" w:rsidP="00AF70F6">
            <w:pPr>
              <w:jc w:val="center"/>
              <w:rPr>
                <w:rFonts w:ascii="Arial" w:hAnsi="Arial" w:cs="Arial"/>
                <w:sz w:val="14"/>
                <w:szCs w:val="14"/>
              </w:rPr>
            </w:pPr>
          </w:p>
        </w:tc>
        <w:tc>
          <w:tcPr>
            <w:tcW w:w="1495" w:type="pct"/>
            <w:vMerge/>
            <w:shd w:val="clear" w:color="auto" w:fill="DAEEF3" w:themeFill="accent5" w:themeFillTint="33"/>
            <w:vAlign w:val="center"/>
            <w:hideMark/>
          </w:tcPr>
          <w:p w14:paraId="3924725F" w14:textId="77777777" w:rsidR="00A970FD" w:rsidRPr="00A970FD" w:rsidRDefault="00A970FD" w:rsidP="00AF70F6">
            <w:pPr>
              <w:jc w:val="center"/>
              <w:rPr>
                <w:rFonts w:ascii="Arial" w:hAnsi="Arial" w:cs="Arial"/>
                <w:sz w:val="14"/>
                <w:szCs w:val="14"/>
              </w:rPr>
            </w:pPr>
          </w:p>
        </w:tc>
        <w:tc>
          <w:tcPr>
            <w:tcW w:w="1595" w:type="pct"/>
            <w:vMerge/>
            <w:shd w:val="clear" w:color="auto" w:fill="DAEEF3" w:themeFill="accent5" w:themeFillTint="33"/>
            <w:vAlign w:val="center"/>
            <w:hideMark/>
          </w:tcPr>
          <w:p w14:paraId="46448033" w14:textId="77777777" w:rsidR="00A970FD" w:rsidRPr="00A970FD" w:rsidRDefault="00A970FD" w:rsidP="00AF70F6">
            <w:pPr>
              <w:jc w:val="center"/>
              <w:rPr>
                <w:rFonts w:ascii="Arial" w:hAnsi="Arial" w:cs="Arial"/>
                <w:sz w:val="14"/>
                <w:szCs w:val="14"/>
              </w:rPr>
            </w:pPr>
          </w:p>
        </w:tc>
        <w:tc>
          <w:tcPr>
            <w:tcW w:w="143" w:type="pct"/>
            <w:vMerge/>
            <w:shd w:val="clear" w:color="auto" w:fill="DAEEF3" w:themeFill="accent5" w:themeFillTint="33"/>
            <w:vAlign w:val="center"/>
            <w:hideMark/>
          </w:tcPr>
          <w:p w14:paraId="4CF70EA0" w14:textId="77777777" w:rsidR="00A970FD" w:rsidRPr="00A970FD" w:rsidRDefault="00A970FD" w:rsidP="00AF70F6">
            <w:pPr>
              <w:jc w:val="center"/>
              <w:rPr>
                <w:rFonts w:ascii="Arial" w:hAnsi="Arial" w:cs="Arial"/>
                <w:sz w:val="14"/>
                <w:szCs w:val="14"/>
              </w:rPr>
            </w:pPr>
          </w:p>
        </w:tc>
        <w:tc>
          <w:tcPr>
            <w:tcW w:w="143" w:type="pct"/>
            <w:vMerge/>
            <w:shd w:val="clear" w:color="auto" w:fill="DAEEF3" w:themeFill="accent5" w:themeFillTint="33"/>
            <w:vAlign w:val="center"/>
            <w:hideMark/>
          </w:tcPr>
          <w:p w14:paraId="3CF8F1C2" w14:textId="77777777" w:rsidR="00A970FD" w:rsidRPr="00A970FD" w:rsidRDefault="00A970FD" w:rsidP="00AF70F6">
            <w:pPr>
              <w:jc w:val="center"/>
              <w:rPr>
                <w:rFonts w:ascii="Arial" w:hAnsi="Arial" w:cs="Arial"/>
                <w:sz w:val="14"/>
                <w:szCs w:val="14"/>
              </w:rPr>
            </w:pPr>
          </w:p>
        </w:tc>
        <w:tc>
          <w:tcPr>
            <w:tcW w:w="143" w:type="pct"/>
            <w:vMerge/>
            <w:shd w:val="clear" w:color="auto" w:fill="DAEEF3" w:themeFill="accent5" w:themeFillTint="33"/>
            <w:vAlign w:val="center"/>
            <w:hideMark/>
          </w:tcPr>
          <w:p w14:paraId="355F6CF4" w14:textId="77777777" w:rsidR="00A970FD" w:rsidRPr="00A970FD" w:rsidRDefault="00A970FD" w:rsidP="00AF70F6">
            <w:pPr>
              <w:jc w:val="center"/>
              <w:rPr>
                <w:rFonts w:ascii="Arial" w:hAnsi="Arial" w:cs="Arial"/>
                <w:sz w:val="14"/>
                <w:szCs w:val="14"/>
              </w:rPr>
            </w:pPr>
          </w:p>
        </w:tc>
        <w:tc>
          <w:tcPr>
            <w:tcW w:w="380" w:type="pct"/>
            <w:vMerge/>
            <w:shd w:val="clear" w:color="auto" w:fill="DAEEF3" w:themeFill="accent5" w:themeFillTint="33"/>
            <w:vAlign w:val="center"/>
            <w:hideMark/>
          </w:tcPr>
          <w:p w14:paraId="28E39F70" w14:textId="77777777" w:rsidR="00A970FD" w:rsidRPr="00A970FD" w:rsidRDefault="00A970FD" w:rsidP="00AF70F6">
            <w:pPr>
              <w:jc w:val="center"/>
              <w:rPr>
                <w:rFonts w:ascii="Arial" w:hAnsi="Arial" w:cs="Arial"/>
                <w:sz w:val="14"/>
                <w:szCs w:val="14"/>
              </w:rPr>
            </w:pPr>
          </w:p>
        </w:tc>
      </w:tr>
      <w:tr w:rsidR="00A970FD" w:rsidRPr="00A970FD" w14:paraId="74002E05" w14:textId="77777777" w:rsidTr="00A970FD">
        <w:trPr>
          <w:trHeight w:val="509"/>
          <w:jc w:val="center"/>
        </w:trPr>
        <w:tc>
          <w:tcPr>
            <w:tcW w:w="193" w:type="pct"/>
            <w:vMerge/>
            <w:shd w:val="clear" w:color="auto" w:fill="DAEEF3" w:themeFill="accent5" w:themeFillTint="33"/>
            <w:vAlign w:val="center"/>
            <w:hideMark/>
          </w:tcPr>
          <w:p w14:paraId="216530BA" w14:textId="77777777" w:rsidR="00A970FD" w:rsidRPr="00A970FD" w:rsidRDefault="00A970FD" w:rsidP="00AF70F6">
            <w:pPr>
              <w:jc w:val="center"/>
              <w:rPr>
                <w:rFonts w:ascii="Arial" w:hAnsi="Arial" w:cs="Arial"/>
                <w:sz w:val="14"/>
                <w:szCs w:val="14"/>
              </w:rPr>
            </w:pPr>
          </w:p>
        </w:tc>
        <w:tc>
          <w:tcPr>
            <w:tcW w:w="194" w:type="pct"/>
            <w:vMerge/>
            <w:shd w:val="clear" w:color="auto" w:fill="DAEEF3" w:themeFill="accent5" w:themeFillTint="33"/>
            <w:vAlign w:val="center"/>
            <w:hideMark/>
          </w:tcPr>
          <w:p w14:paraId="420B20F1" w14:textId="77777777" w:rsidR="00A970FD" w:rsidRPr="00A970FD" w:rsidRDefault="00A970FD" w:rsidP="00AF70F6">
            <w:pPr>
              <w:jc w:val="center"/>
              <w:rPr>
                <w:rFonts w:ascii="Arial" w:hAnsi="Arial" w:cs="Arial"/>
                <w:sz w:val="14"/>
                <w:szCs w:val="14"/>
              </w:rPr>
            </w:pPr>
          </w:p>
        </w:tc>
        <w:tc>
          <w:tcPr>
            <w:tcW w:w="194" w:type="pct"/>
            <w:vMerge/>
            <w:shd w:val="clear" w:color="auto" w:fill="DAEEF3" w:themeFill="accent5" w:themeFillTint="33"/>
            <w:vAlign w:val="center"/>
            <w:hideMark/>
          </w:tcPr>
          <w:p w14:paraId="3FFBA16E" w14:textId="77777777" w:rsidR="00A970FD" w:rsidRPr="00A970FD" w:rsidRDefault="00A970FD" w:rsidP="00AF70F6">
            <w:pPr>
              <w:jc w:val="center"/>
              <w:rPr>
                <w:rFonts w:ascii="Arial" w:hAnsi="Arial" w:cs="Arial"/>
                <w:sz w:val="14"/>
                <w:szCs w:val="14"/>
              </w:rPr>
            </w:pPr>
          </w:p>
        </w:tc>
        <w:tc>
          <w:tcPr>
            <w:tcW w:w="326" w:type="pct"/>
            <w:vMerge/>
            <w:shd w:val="clear" w:color="auto" w:fill="DAEEF3" w:themeFill="accent5" w:themeFillTint="33"/>
            <w:vAlign w:val="center"/>
            <w:hideMark/>
          </w:tcPr>
          <w:p w14:paraId="336CD7AC" w14:textId="77777777" w:rsidR="00A970FD" w:rsidRPr="00A970FD" w:rsidRDefault="00A970FD" w:rsidP="00AF70F6">
            <w:pPr>
              <w:jc w:val="center"/>
              <w:rPr>
                <w:rFonts w:ascii="Arial" w:hAnsi="Arial" w:cs="Arial"/>
                <w:sz w:val="14"/>
                <w:szCs w:val="14"/>
              </w:rPr>
            </w:pPr>
          </w:p>
        </w:tc>
        <w:tc>
          <w:tcPr>
            <w:tcW w:w="195" w:type="pct"/>
            <w:vMerge/>
            <w:shd w:val="clear" w:color="auto" w:fill="DAEEF3" w:themeFill="accent5" w:themeFillTint="33"/>
            <w:vAlign w:val="center"/>
            <w:hideMark/>
          </w:tcPr>
          <w:p w14:paraId="719AABBC" w14:textId="77777777" w:rsidR="00A970FD" w:rsidRPr="00A970FD" w:rsidRDefault="00A970FD" w:rsidP="00AF70F6">
            <w:pPr>
              <w:jc w:val="center"/>
              <w:rPr>
                <w:rFonts w:ascii="Arial" w:hAnsi="Arial" w:cs="Arial"/>
                <w:sz w:val="14"/>
                <w:szCs w:val="14"/>
              </w:rPr>
            </w:pPr>
          </w:p>
        </w:tc>
        <w:tc>
          <w:tcPr>
            <w:tcW w:w="1495" w:type="pct"/>
            <w:vMerge/>
            <w:shd w:val="clear" w:color="auto" w:fill="DAEEF3" w:themeFill="accent5" w:themeFillTint="33"/>
            <w:vAlign w:val="center"/>
            <w:hideMark/>
          </w:tcPr>
          <w:p w14:paraId="55BB4BB9" w14:textId="77777777" w:rsidR="00A970FD" w:rsidRPr="00A970FD" w:rsidRDefault="00A970FD" w:rsidP="00AF70F6">
            <w:pPr>
              <w:jc w:val="center"/>
              <w:rPr>
                <w:rFonts w:ascii="Arial" w:hAnsi="Arial" w:cs="Arial"/>
                <w:sz w:val="14"/>
                <w:szCs w:val="14"/>
              </w:rPr>
            </w:pPr>
          </w:p>
        </w:tc>
        <w:tc>
          <w:tcPr>
            <w:tcW w:w="1595" w:type="pct"/>
            <w:vMerge/>
            <w:shd w:val="clear" w:color="auto" w:fill="DAEEF3" w:themeFill="accent5" w:themeFillTint="33"/>
            <w:vAlign w:val="center"/>
            <w:hideMark/>
          </w:tcPr>
          <w:p w14:paraId="0D54DEF0" w14:textId="77777777" w:rsidR="00A970FD" w:rsidRPr="00A970FD" w:rsidRDefault="00A970FD" w:rsidP="00AF70F6">
            <w:pPr>
              <w:jc w:val="center"/>
              <w:rPr>
                <w:rFonts w:ascii="Arial" w:hAnsi="Arial" w:cs="Arial"/>
                <w:sz w:val="14"/>
                <w:szCs w:val="14"/>
              </w:rPr>
            </w:pPr>
          </w:p>
        </w:tc>
        <w:tc>
          <w:tcPr>
            <w:tcW w:w="143" w:type="pct"/>
            <w:vMerge/>
            <w:shd w:val="clear" w:color="auto" w:fill="DAEEF3" w:themeFill="accent5" w:themeFillTint="33"/>
            <w:vAlign w:val="center"/>
            <w:hideMark/>
          </w:tcPr>
          <w:p w14:paraId="0BF951CA" w14:textId="77777777" w:rsidR="00A970FD" w:rsidRPr="00A970FD" w:rsidRDefault="00A970FD" w:rsidP="00AF70F6">
            <w:pPr>
              <w:jc w:val="center"/>
              <w:rPr>
                <w:rFonts w:ascii="Arial" w:hAnsi="Arial" w:cs="Arial"/>
                <w:sz w:val="14"/>
                <w:szCs w:val="14"/>
              </w:rPr>
            </w:pPr>
          </w:p>
        </w:tc>
        <w:tc>
          <w:tcPr>
            <w:tcW w:w="143" w:type="pct"/>
            <w:vMerge/>
            <w:shd w:val="clear" w:color="auto" w:fill="DAEEF3" w:themeFill="accent5" w:themeFillTint="33"/>
            <w:vAlign w:val="center"/>
            <w:hideMark/>
          </w:tcPr>
          <w:p w14:paraId="76C3797D" w14:textId="77777777" w:rsidR="00A970FD" w:rsidRPr="00A970FD" w:rsidRDefault="00A970FD" w:rsidP="00AF70F6">
            <w:pPr>
              <w:jc w:val="center"/>
              <w:rPr>
                <w:rFonts w:ascii="Arial" w:hAnsi="Arial" w:cs="Arial"/>
                <w:sz w:val="14"/>
                <w:szCs w:val="14"/>
              </w:rPr>
            </w:pPr>
          </w:p>
        </w:tc>
        <w:tc>
          <w:tcPr>
            <w:tcW w:w="143" w:type="pct"/>
            <w:vMerge/>
            <w:shd w:val="clear" w:color="auto" w:fill="DAEEF3" w:themeFill="accent5" w:themeFillTint="33"/>
            <w:vAlign w:val="center"/>
            <w:hideMark/>
          </w:tcPr>
          <w:p w14:paraId="441898B6" w14:textId="77777777" w:rsidR="00A970FD" w:rsidRPr="00A970FD" w:rsidRDefault="00A970FD" w:rsidP="00AF70F6">
            <w:pPr>
              <w:jc w:val="center"/>
              <w:rPr>
                <w:rFonts w:ascii="Arial" w:hAnsi="Arial" w:cs="Arial"/>
                <w:sz w:val="14"/>
                <w:szCs w:val="14"/>
              </w:rPr>
            </w:pPr>
          </w:p>
        </w:tc>
        <w:tc>
          <w:tcPr>
            <w:tcW w:w="380" w:type="pct"/>
            <w:vMerge/>
            <w:shd w:val="clear" w:color="auto" w:fill="DAEEF3" w:themeFill="accent5" w:themeFillTint="33"/>
            <w:vAlign w:val="center"/>
            <w:hideMark/>
          </w:tcPr>
          <w:p w14:paraId="7EA751F5" w14:textId="77777777" w:rsidR="00A970FD" w:rsidRPr="00A970FD" w:rsidRDefault="00A970FD" w:rsidP="00AF70F6">
            <w:pPr>
              <w:jc w:val="center"/>
              <w:rPr>
                <w:rFonts w:ascii="Arial" w:hAnsi="Arial" w:cs="Arial"/>
                <w:sz w:val="14"/>
                <w:szCs w:val="14"/>
              </w:rPr>
            </w:pPr>
          </w:p>
        </w:tc>
      </w:tr>
      <w:tr w:rsidR="00A970FD" w:rsidRPr="00A970FD" w14:paraId="70D2BE69" w14:textId="77777777" w:rsidTr="00A970FD">
        <w:trPr>
          <w:cantSplit/>
          <w:trHeight w:val="1082"/>
          <w:jc w:val="center"/>
        </w:trPr>
        <w:tc>
          <w:tcPr>
            <w:tcW w:w="193" w:type="pct"/>
            <w:shd w:val="clear" w:color="auto" w:fill="FFFFFF" w:themeFill="background1"/>
            <w:noWrap/>
            <w:vAlign w:val="center"/>
            <w:hideMark/>
          </w:tcPr>
          <w:p w14:paraId="45F2662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w:t>
            </w:r>
          </w:p>
        </w:tc>
        <w:tc>
          <w:tcPr>
            <w:tcW w:w="194" w:type="pct"/>
            <w:shd w:val="clear" w:color="auto" w:fill="FFFFFF" w:themeFill="background1"/>
            <w:noWrap/>
            <w:textDirection w:val="btLr"/>
            <w:vAlign w:val="center"/>
            <w:hideMark/>
          </w:tcPr>
          <w:p w14:paraId="7F450AF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16C316D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555070C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 xml:space="preserve">SELECCIÓN-EJECUCION </w:t>
            </w:r>
          </w:p>
        </w:tc>
        <w:tc>
          <w:tcPr>
            <w:tcW w:w="195" w:type="pct"/>
            <w:shd w:val="clear" w:color="auto" w:fill="FFFFFF" w:themeFill="background1"/>
            <w:noWrap/>
            <w:textDirection w:val="btLr"/>
            <w:vAlign w:val="center"/>
            <w:hideMark/>
          </w:tcPr>
          <w:p w14:paraId="0A02618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ECONOMICO</w:t>
            </w:r>
          </w:p>
        </w:tc>
        <w:tc>
          <w:tcPr>
            <w:tcW w:w="1495" w:type="pct"/>
            <w:shd w:val="clear" w:color="auto" w:fill="FFFFFF" w:themeFill="background1"/>
            <w:vAlign w:val="center"/>
            <w:hideMark/>
          </w:tcPr>
          <w:p w14:paraId="1863269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Precios Artificialmente Bajos. Se refiere a la posibilidad de que la propuesta económica adjudicada disponga de precios muy por debajo del presupuesto oficial, ó por debajo de los ítems que lo conforman o  de  los insumos del APU del presupuesto oficial,  tales como equipos, materiales, mano de obra, transportes, AIU.</w:t>
            </w:r>
          </w:p>
        </w:tc>
        <w:tc>
          <w:tcPr>
            <w:tcW w:w="1595" w:type="pct"/>
            <w:shd w:val="clear" w:color="auto" w:fill="FFFFFF" w:themeFill="background1"/>
            <w:vAlign w:val="center"/>
            <w:hideMark/>
          </w:tcPr>
          <w:p w14:paraId="2ECD614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Impacto económico desfavorable al Contratista y repercusiones a la entidad por ejecucion de obras con materiales e insumos de baja calidad</w:t>
            </w:r>
          </w:p>
        </w:tc>
        <w:tc>
          <w:tcPr>
            <w:tcW w:w="143" w:type="pct"/>
            <w:shd w:val="clear" w:color="auto" w:fill="FFFFFF" w:themeFill="background1"/>
            <w:noWrap/>
            <w:vAlign w:val="center"/>
            <w:hideMark/>
          </w:tcPr>
          <w:p w14:paraId="181AA20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hideMark/>
          </w:tcPr>
          <w:p w14:paraId="50C61B2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143" w:type="pct"/>
            <w:shd w:val="clear" w:color="auto" w:fill="FFFFFF" w:themeFill="background1"/>
            <w:noWrap/>
            <w:vAlign w:val="center"/>
            <w:hideMark/>
          </w:tcPr>
          <w:p w14:paraId="5B0CFE7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9</w:t>
            </w:r>
          </w:p>
        </w:tc>
        <w:tc>
          <w:tcPr>
            <w:tcW w:w="380" w:type="pct"/>
            <w:shd w:val="clear" w:color="auto" w:fill="FFFFFF" w:themeFill="background1"/>
            <w:noWrap/>
            <w:textDirection w:val="btLr"/>
            <w:vAlign w:val="center"/>
            <w:hideMark/>
          </w:tcPr>
          <w:p w14:paraId="1C89E2E9"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EXTREMO</w:t>
            </w:r>
          </w:p>
        </w:tc>
      </w:tr>
      <w:tr w:rsidR="00A970FD" w:rsidRPr="00A970FD" w14:paraId="03596287" w14:textId="77777777" w:rsidTr="00A970FD">
        <w:trPr>
          <w:cantSplit/>
          <w:trHeight w:val="1328"/>
          <w:jc w:val="center"/>
        </w:trPr>
        <w:tc>
          <w:tcPr>
            <w:tcW w:w="193" w:type="pct"/>
            <w:shd w:val="clear" w:color="auto" w:fill="FFFFFF" w:themeFill="background1"/>
            <w:noWrap/>
            <w:vAlign w:val="center"/>
          </w:tcPr>
          <w:p w14:paraId="5FDFC41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94" w:type="pct"/>
            <w:shd w:val="clear" w:color="auto" w:fill="FFFFFF" w:themeFill="background1"/>
            <w:noWrap/>
            <w:textDirection w:val="btLr"/>
            <w:vAlign w:val="center"/>
          </w:tcPr>
          <w:p w14:paraId="2671BF2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74C01CF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tcPr>
          <w:p w14:paraId="092497C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 xml:space="preserve">SELECCIÓN-EJECUCION </w:t>
            </w:r>
          </w:p>
        </w:tc>
        <w:tc>
          <w:tcPr>
            <w:tcW w:w="195" w:type="pct"/>
            <w:shd w:val="clear" w:color="auto" w:fill="FFFFFF" w:themeFill="background1"/>
            <w:noWrap/>
            <w:textDirection w:val="btLr"/>
            <w:vAlign w:val="center"/>
          </w:tcPr>
          <w:p w14:paraId="5BDFC25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ECONOMICO</w:t>
            </w:r>
          </w:p>
        </w:tc>
        <w:tc>
          <w:tcPr>
            <w:tcW w:w="1495" w:type="pct"/>
            <w:shd w:val="clear" w:color="auto" w:fill="FFFFFF" w:themeFill="background1"/>
            <w:vAlign w:val="center"/>
          </w:tcPr>
          <w:p w14:paraId="322ECED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Desabastecimiento de materias primas e insumos. Se refiere a la posibilidad que, durante la ejecución del contrato,</w:t>
            </w:r>
          </w:p>
        </w:tc>
        <w:tc>
          <w:tcPr>
            <w:tcW w:w="1595" w:type="pct"/>
            <w:shd w:val="clear" w:color="auto" w:fill="FFFFFF" w:themeFill="background1"/>
            <w:vAlign w:val="center"/>
          </w:tcPr>
          <w:p w14:paraId="48C2863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Afectación al equilibrio económico del contrato y retrasos en el desarrollo de los proyectos</w:t>
            </w:r>
          </w:p>
        </w:tc>
        <w:tc>
          <w:tcPr>
            <w:tcW w:w="143" w:type="pct"/>
            <w:shd w:val="clear" w:color="auto" w:fill="FFFFFF" w:themeFill="background1"/>
            <w:noWrap/>
            <w:vAlign w:val="center"/>
          </w:tcPr>
          <w:p w14:paraId="69A2EF7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tcPr>
          <w:p w14:paraId="2AC8ECF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79377F9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380" w:type="pct"/>
            <w:shd w:val="clear" w:color="auto" w:fill="FFFFFF" w:themeFill="background1"/>
            <w:noWrap/>
            <w:textDirection w:val="btLr"/>
            <w:vAlign w:val="center"/>
          </w:tcPr>
          <w:p w14:paraId="6125D496"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MEDIO</w:t>
            </w:r>
          </w:p>
        </w:tc>
      </w:tr>
      <w:tr w:rsidR="00A970FD" w:rsidRPr="00A970FD" w14:paraId="300D4779" w14:textId="77777777" w:rsidTr="00A970FD">
        <w:trPr>
          <w:cantSplit/>
          <w:trHeight w:val="1172"/>
          <w:jc w:val="center"/>
        </w:trPr>
        <w:tc>
          <w:tcPr>
            <w:tcW w:w="193" w:type="pct"/>
            <w:shd w:val="clear" w:color="auto" w:fill="FFFFFF" w:themeFill="background1"/>
            <w:noWrap/>
            <w:vAlign w:val="center"/>
          </w:tcPr>
          <w:p w14:paraId="172574F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94" w:type="pct"/>
            <w:shd w:val="clear" w:color="auto" w:fill="FFFFFF" w:themeFill="background1"/>
            <w:noWrap/>
            <w:textDirection w:val="btLr"/>
            <w:vAlign w:val="center"/>
          </w:tcPr>
          <w:p w14:paraId="1304E9B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3E87F8D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tcPr>
          <w:p w14:paraId="0162094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tcPr>
          <w:p w14:paraId="290AB2F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ECONOMICO</w:t>
            </w:r>
          </w:p>
        </w:tc>
        <w:tc>
          <w:tcPr>
            <w:tcW w:w="1495" w:type="pct"/>
            <w:shd w:val="clear" w:color="auto" w:fill="FFFFFF" w:themeFill="background1"/>
            <w:vAlign w:val="center"/>
          </w:tcPr>
          <w:p w14:paraId="1A80CD8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Variación de precios durante la ejecución del contrato. Se refiere a la posibilidad de que los precios ofrecidos en la propuesta y adjudicados sean influenciados con alzas  no previsibles.</w:t>
            </w:r>
          </w:p>
        </w:tc>
        <w:tc>
          <w:tcPr>
            <w:tcW w:w="1595" w:type="pct"/>
            <w:shd w:val="clear" w:color="auto" w:fill="FFFFFF" w:themeFill="background1"/>
            <w:vAlign w:val="center"/>
          </w:tcPr>
          <w:p w14:paraId="5A5A906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Desequilibrio económico del contrato</w:t>
            </w:r>
          </w:p>
        </w:tc>
        <w:tc>
          <w:tcPr>
            <w:tcW w:w="143" w:type="pct"/>
            <w:shd w:val="clear" w:color="auto" w:fill="FFFFFF" w:themeFill="background1"/>
            <w:noWrap/>
            <w:vAlign w:val="center"/>
          </w:tcPr>
          <w:p w14:paraId="5F635A8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01950D1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tcPr>
          <w:p w14:paraId="4E24049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380" w:type="pct"/>
            <w:shd w:val="clear" w:color="auto" w:fill="FFFFFF" w:themeFill="background1"/>
            <w:noWrap/>
            <w:textDirection w:val="btLr"/>
            <w:vAlign w:val="center"/>
          </w:tcPr>
          <w:p w14:paraId="56D121DF"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21298506" w14:textId="77777777" w:rsidTr="00A970FD">
        <w:trPr>
          <w:cantSplit/>
          <w:trHeight w:val="1164"/>
          <w:jc w:val="center"/>
        </w:trPr>
        <w:tc>
          <w:tcPr>
            <w:tcW w:w="193" w:type="pct"/>
            <w:shd w:val="clear" w:color="auto" w:fill="FFFFFF" w:themeFill="background1"/>
            <w:noWrap/>
            <w:vAlign w:val="center"/>
          </w:tcPr>
          <w:p w14:paraId="087BB02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94" w:type="pct"/>
            <w:shd w:val="clear" w:color="auto" w:fill="FFFFFF" w:themeFill="background1"/>
            <w:noWrap/>
            <w:textDirection w:val="btLr"/>
            <w:vAlign w:val="center"/>
          </w:tcPr>
          <w:p w14:paraId="0C2238D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17EB541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tcPr>
          <w:p w14:paraId="3A04E05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tcPr>
          <w:p w14:paraId="681F9DC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ECONOMICO</w:t>
            </w:r>
          </w:p>
        </w:tc>
        <w:tc>
          <w:tcPr>
            <w:tcW w:w="1495" w:type="pct"/>
            <w:shd w:val="clear" w:color="auto" w:fill="FFFFFF" w:themeFill="background1"/>
            <w:vAlign w:val="center"/>
          </w:tcPr>
          <w:p w14:paraId="1FF5E21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Que haya fluctuación en los precios de los insumos (sobre precios o precios bajos) durante la presentación de la propuesta</w:t>
            </w:r>
          </w:p>
        </w:tc>
        <w:tc>
          <w:tcPr>
            <w:tcW w:w="1595" w:type="pct"/>
            <w:shd w:val="clear" w:color="auto" w:fill="FFFFFF" w:themeFill="background1"/>
            <w:vAlign w:val="center"/>
          </w:tcPr>
          <w:p w14:paraId="36F0838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Desequilibrio económico del contrato</w:t>
            </w:r>
          </w:p>
        </w:tc>
        <w:tc>
          <w:tcPr>
            <w:tcW w:w="143" w:type="pct"/>
            <w:shd w:val="clear" w:color="auto" w:fill="FFFFFF" w:themeFill="background1"/>
            <w:noWrap/>
            <w:vAlign w:val="center"/>
          </w:tcPr>
          <w:p w14:paraId="43F2715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tcPr>
          <w:p w14:paraId="46F3D3C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tcPr>
          <w:p w14:paraId="13104EB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8</w:t>
            </w:r>
          </w:p>
        </w:tc>
        <w:tc>
          <w:tcPr>
            <w:tcW w:w="380" w:type="pct"/>
            <w:shd w:val="clear" w:color="auto" w:fill="FFFFFF" w:themeFill="background1"/>
            <w:noWrap/>
            <w:textDirection w:val="btLr"/>
            <w:vAlign w:val="center"/>
          </w:tcPr>
          <w:p w14:paraId="73A878A7"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EXTREMO</w:t>
            </w:r>
          </w:p>
        </w:tc>
      </w:tr>
      <w:tr w:rsidR="00A970FD" w:rsidRPr="00A970FD" w14:paraId="22F109F0" w14:textId="77777777" w:rsidTr="00A970FD">
        <w:trPr>
          <w:cantSplit/>
          <w:trHeight w:val="1072"/>
          <w:jc w:val="center"/>
        </w:trPr>
        <w:tc>
          <w:tcPr>
            <w:tcW w:w="193" w:type="pct"/>
            <w:shd w:val="clear" w:color="auto" w:fill="FFFFFF" w:themeFill="background1"/>
            <w:noWrap/>
            <w:vAlign w:val="center"/>
          </w:tcPr>
          <w:p w14:paraId="50E0EF7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194" w:type="pct"/>
            <w:shd w:val="clear" w:color="auto" w:fill="FFFFFF" w:themeFill="background1"/>
            <w:noWrap/>
            <w:textDirection w:val="btLr"/>
            <w:vAlign w:val="center"/>
          </w:tcPr>
          <w:p w14:paraId="604EF86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509D4BC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tcPr>
          <w:p w14:paraId="3D711DD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SELECCIÓN-EJECUCION</w:t>
            </w:r>
          </w:p>
        </w:tc>
        <w:tc>
          <w:tcPr>
            <w:tcW w:w="195" w:type="pct"/>
            <w:shd w:val="clear" w:color="auto" w:fill="FFFFFF" w:themeFill="background1"/>
            <w:noWrap/>
            <w:textDirection w:val="btLr"/>
            <w:vAlign w:val="center"/>
          </w:tcPr>
          <w:p w14:paraId="3793517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ECONOMICO</w:t>
            </w:r>
          </w:p>
        </w:tc>
        <w:tc>
          <w:tcPr>
            <w:tcW w:w="1495" w:type="pct"/>
            <w:shd w:val="clear" w:color="auto" w:fill="FFFFFF" w:themeFill="background1"/>
            <w:vAlign w:val="center"/>
          </w:tcPr>
          <w:p w14:paraId="29A94C8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Limitación en la movilidad. Se refiere a la posibilidad de encontrar limitaciones o restricciones en los Departamentos, Municipios, Veredas, corregimientos o sectores necesarios para acceder al proyecto o donde se desarrolle el mismo.</w:t>
            </w:r>
          </w:p>
        </w:tc>
        <w:tc>
          <w:tcPr>
            <w:tcW w:w="1595" w:type="pct"/>
            <w:shd w:val="clear" w:color="auto" w:fill="FFFFFF" w:themeFill="background1"/>
            <w:vAlign w:val="center"/>
          </w:tcPr>
          <w:p w14:paraId="5EEA7C8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 xml:space="preserve">Desequilibrio económico del contrato y retrasos del contrato </w:t>
            </w:r>
          </w:p>
        </w:tc>
        <w:tc>
          <w:tcPr>
            <w:tcW w:w="143" w:type="pct"/>
            <w:shd w:val="clear" w:color="auto" w:fill="FFFFFF" w:themeFill="background1"/>
            <w:noWrap/>
            <w:vAlign w:val="center"/>
          </w:tcPr>
          <w:p w14:paraId="64B8804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tcPr>
          <w:p w14:paraId="151D8B2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296FC72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380" w:type="pct"/>
            <w:shd w:val="clear" w:color="auto" w:fill="FFFFFF" w:themeFill="background1"/>
            <w:noWrap/>
            <w:textDirection w:val="btLr"/>
            <w:vAlign w:val="center"/>
          </w:tcPr>
          <w:p w14:paraId="40374223"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MEDIO</w:t>
            </w:r>
          </w:p>
        </w:tc>
      </w:tr>
      <w:tr w:rsidR="00A970FD" w:rsidRPr="00A970FD" w14:paraId="2DB94CDB" w14:textId="77777777" w:rsidTr="00A970FD">
        <w:trPr>
          <w:cantSplit/>
          <w:trHeight w:val="1385"/>
          <w:jc w:val="center"/>
        </w:trPr>
        <w:tc>
          <w:tcPr>
            <w:tcW w:w="193" w:type="pct"/>
            <w:shd w:val="clear" w:color="auto" w:fill="FFFFFF" w:themeFill="background1"/>
            <w:noWrap/>
            <w:vAlign w:val="center"/>
          </w:tcPr>
          <w:p w14:paraId="1417122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194" w:type="pct"/>
            <w:shd w:val="clear" w:color="auto" w:fill="FFFFFF" w:themeFill="background1"/>
            <w:noWrap/>
            <w:textDirection w:val="btLr"/>
            <w:vAlign w:val="center"/>
            <w:hideMark/>
          </w:tcPr>
          <w:p w14:paraId="541F62F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5323810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INTERNO</w:t>
            </w:r>
          </w:p>
        </w:tc>
        <w:tc>
          <w:tcPr>
            <w:tcW w:w="326" w:type="pct"/>
            <w:shd w:val="clear" w:color="auto" w:fill="FFFFFF" w:themeFill="background1"/>
            <w:noWrap/>
            <w:textDirection w:val="btLr"/>
            <w:vAlign w:val="center"/>
            <w:hideMark/>
          </w:tcPr>
          <w:p w14:paraId="141AD73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CONTRATACION</w:t>
            </w:r>
          </w:p>
        </w:tc>
        <w:tc>
          <w:tcPr>
            <w:tcW w:w="195" w:type="pct"/>
            <w:shd w:val="clear" w:color="auto" w:fill="FFFFFF" w:themeFill="background1"/>
            <w:noWrap/>
            <w:textDirection w:val="btLr"/>
            <w:vAlign w:val="center"/>
            <w:hideMark/>
          </w:tcPr>
          <w:p w14:paraId="64BE5C3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75E4E65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No legalización del contrato en los términos contemplados por incumplimiento de documentos por parte del contratista</w:t>
            </w:r>
          </w:p>
        </w:tc>
        <w:tc>
          <w:tcPr>
            <w:tcW w:w="1595" w:type="pct"/>
            <w:shd w:val="clear" w:color="auto" w:fill="FFFFFF" w:themeFill="background1"/>
            <w:vAlign w:val="center"/>
            <w:hideMark/>
          </w:tcPr>
          <w:p w14:paraId="6965D6E5" w14:textId="77777777" w:rsidR="00A970FD" w:rsidRPr="00A970FD" w:rsidRDefault="00A970FD" w:rsidP="00AF70F6">
            <w:pPr>
              <w:jc w:val="center"/>
              <w:rPr>
                <w:rFonts w:ascii="Arial" w:hAnsi="Arial" w:cs="Arial"/>
                <w:sz w:val="14"/>
                <w:szCs w:val="14"/>
              </w:rPr>
            </w:pPr>
          </w:p>
          <w:p w14:paraId="02F2050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Efectivas pólizas de seriedad de la oferta</w:t>
            </w:r>
          </w:p>
        </w:tc>
        <w:tc>
          <w:tcPr>
            <w:tcW w:w="143" w:type="pct"/>
            <w:shd w:val="clear" w:color="auto" w:fill="FFFFFF" w:themeFill="background1"/>
            <w:noWrap/>
            <w:vAlign w:val="center"/>
            <w:hideMark/>
          </w:tcPr>
          <w:p w14:paraId="19B8B93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hideMark/>
          </w:tcPr>
          <w:p w14:paraId="5EA61F4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260A4B9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380" w:type="pct"/>
            <w:shd w:val="clear" w:color="auto" w:fill="FFFFFF" w:themeFill="background1"/>
            <w:noWrap/>
            <w:textDirection w:val="btLr"/>
            <w:vAlign w:val="center"/>
            <w:hideMark/>
          </w:tcPr>
          <w:p w14:paraId="7402E287"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MEDIO</w:t>
            </w:r>
          </w:p>
        </w:tc>
      </w:tr>
      <w:tr w:rsidR="00A970FD" w:rsidRPr="00A970FD" w14:paraId="385E8AE1" w14:textId="77777777" w:rsidTr="00A970FD">
        <w:trPr>
          <w:cantSplit/>
          <w:trHeight w:val="1391"/>
          <w:jc w:val="center"/>
        </w:trPr>
        <w:tc>
          <w:tcPr>
            <w:tcW w:w="193" w:type="pct"/>
            <w:shd w:val="clear" w:color="auto" w:fill="FFFFFF" w:themeFill="background1"/>
            <w:noWrap/>
            <w:vAlign w:val="center"/>
          </w:tcPr>
          <w:p w14:paraId="38C6321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lastRenderedPageBreak/>
              <w:t>7</w:t>
            </w:r>
          </w:p>
        </w:tc>
        <w:tc>
          <w:tcPr>
            <w:tcW w:w="194" w:type="pct"/>
            <w:shd w:val="clear" w:color="auto" w:fill="FFFFFF" w:themeFill="background1"/>
            <w:noWrap/>
            <w:textDirection w:val="btLr"/>
            <w:vAlign w:val="center"/>
            <w:hideMark/>
          </w:tcPr>
          <w:p w14:paraId="267D8A7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3935710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523D570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CONTRATACION</w:t>
            </w:r>
          </w:p>
        </w:tc>
        <w:tc>
          <w:tcPr>
            <w:tcW w:w="195" w:type="pct"/>
            <w:shd w:val="clear" w:color="auto" w:fill="FFFFFF" w:themeFill="background1"/>
            <w:noWrap/>
            <w:textDirection w:val="btLr"/>
            <w:vAlign w:val="center"/>
            <w:hideMark/>
          </w:tcPr>
          <w:p w14:paraId="163FB62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253CBD0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Reclamos de terceros sobre la selección del oferente que retrasen el perfeccionamiento del contrato</w:t>
            </w:r>
          </w:p>
        </w:tc>
        <w:tc>
          <w:tcPr>
            <w:tcW w:w="1595" w:type="pct"/>
            <w:shd w:val="clear" w:color="auto" w:fill="FFFFFF" w:themeFill="background1"/>
            <w:vAlign w:val="center"/>
            <w:hideMark/>
          </w:tcPr>
          <w:p w14:paraId="262BB55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Retrasos para la adjudicación del contrato</w:t>
            </w:r>
          </w:p>
        </w:tc>
        <w:tc>
          <w:tcPr>
            <w:tcW w:w="143" w:type="pct"/>
            <w:shd w:val="clear" w:color="auto" w:fill="FFFFFF" w:themeFill="background1"/>
            <w:noWrap/>
            <w:vAlign w:val="center"/>
            <w:hideMark/>
          </w:tcPr>
          <w:p w14:paraId="75D8AC9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1462CCF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w:t>
            </w:r>
          </w:p>
        </w:tc>
        <w:tc>
          <w:tcPr>
            <w:tcW w:w="143" w:type="pct"/>
            <w:shd w:val="clear" w:color="auto" w:fill="FFFFFF" w:themeFill="background1"/>
            <w:noWrap/>
            <w:vAlign w:val="center"/>
            <w:hideMark/>
          </w:tcPr>
          <w:p w14:paraId="2D5EEA8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380" w:type="pct"/>
            <w:shd w:val="clear" w:color="auto" w:fill="FFFFFF" w:themeFill="background1"/>
            <w:noWrap/>
            <w:textDirection w:val="btLr"/>
            <w:vAlign w:val="center"/>
            <w:hideMark/>
          </w:tcPr>
          <w:p w14:paraId="2D5887CD"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BAJO</w:t>
            </w:r>
          </w:p>
        </w:tc>
      </w:tr>
      <w:tr w:rsidR="00A970FD" w:rsidRPr="00A970FD" w14:paraId="2B3755BC" w14:textId="77777777" w:rsidTr="00A970FD">
        <w:trPr>
          <w:cantSplit/>
          <w:trHeight w:val="1771"/>
          <w:jc w:val="center"/>
        </w:trPr>
        <w:tc>
          <w:tcPr>
            <w:tcW w:w="193" w:type="pct"/>
            <w:shd w:val="clear" w:color="auto" w:fill="FFFFFF" w:themeFill="background1"/>
            <w:noWrap/>
            <w:vAlign w:val="center"/>
          </w:tcPr>
          <w:p w14:paraId="1E02B78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8</w:t>
            </w:r>
          </w:p>
        </w:tc>
        <w:tc>
          <w:tcPr>
            <w:tcW w:w="194" w:type="pct"/>
            <w:shd w:val="clear" w:color="auto" w:fill="FFFFFF" w:themeFill="background1"/>
            <w:noWrap/>
            <w:textDirection w:val="btLr"/>
            <w:vAlign w:val="center"/>
            <w:hideMark/>
          </w:tcPr>
          <w:p w14:paraId="69485F9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1887BC4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2A4EF83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32960D1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4180BF1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Modificaciones a Estudios y Diseños. Se refiere a la posibilidad de que se deban realizar ajustes, actualizaciones, unificaciones o modificaciones a Estudios o diseños o Estudios Complementarios  necesarios para la correcta ejecución y operación de las obras.</w:t>
            </w:r>
          </w:p>
        </w:tc>
        <w:tc>
          <w:tcPr>
            <w:tcW w:w="1595" w:type="pct"/>
            <w:shd w:val="clear" w:color="auto" w:fill="FFFFFF" w:themeFill="background1"/>
            <w:vAlign w:val="center"/>
            <w:hideMark/>
          </w:tcPr>
          <w:p w14:paraId="032E99E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Retrasos en el cronograma de ejecución, variación de algunas obras del contrato y por ende de cantidades de   obra.</w:t>
            </w:r>
          </w:p>
        </w:tc>
        <w:tc>
          <w:tcPr>
            <w:tcW w:w="143" w:type="pct"/>
            <w:shd w:val="clear" w:color="auto" w:fill="FFFFFF" w:themeFill="background1"/>
            <w:noWrap/>
            <w:vAlign w:val="center"/>
            <w:hideMark/>
          </w:tcPr>
          <w:p w14:paraId="2DD2617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7AF227C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143" w:type="pct"/>
            <w:shd w:val="clear" w:color="auto" w:fill="FFFFFF" w:themeFill="background1"/>
            <w:noWrap/>
            <w:vAlign w:val="center"/>
            <w:hideMark/>
          </w:tcPr>
          <w:p w14:paraId="36ED502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8</w:t>
            </w:r>
          </w:p>
        </w:tc>
        <w:tc>
          <w:tcPr>
            <w:tcW w:w="380" w:type="pct"/>
            <w:shd w:val="clear" w:color="auto" w:fill="FFFFFF" w:themeFill="background1"/>
            <w:noWrap/>
            <w:textDirection w:val="btLr"/>
            <w:vAlign w:val="center"/>
            <w:hideMark/>
          </w:tcPr>
          <w:p w14:paraId="49285450"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EXTREMO</w:t>
            </w:r>
          </w:p>
        </w:tc>
      </w:tr>
      <w:tr w:rsidR="00A970FD" w:rsidRPr="00A970FD" w14:paraId="7309B23C" w14:textId="77777777" w:rsidTr="00A970FD">
        <w:trPr>
          <w:cantSplit/>
          <w:trHeight w:val="1223"/>
          <w:jc w:val="center"/>
        </w:trPr>
        <w:tc>
          <w:tcPr>
            <w:tcW w:w="193" w:type="pct"/>
            <w:shd w:val="clear" w:color="auto" w:fill="FFFFFF" w:themeFill="background1"/>
            <w:noWrap/>
            <w:vAlign w:val="center"/>
          </w:tcPr>
          <w:p w14:paraId="04E0CA8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9</w:t>
            </w:r>
          </w:p>
        </w:tc>
        <w:tc>
          <w:tcPr>
            <w:tcW w:w="194" w:type="pct"/>
            <w:shd w:val="clear" w:color="auto" w:fill="FFFFFF" w:themeFill="background1"/>
            <w:noWrap/>
            <w:textDirection w:val="btLr"/>
            <w:vAlign w:val="center"/>
            <w:hideMark/>
          </w:tcPr>
          <w:p w14:paraId="3EC5ECC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4A19DC1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5D1E69D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72CEB85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7F81CE2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Cambios en el equipo de trabajo del Contratista</w:t>
            </w:r>
          </w:p>
        </w:tc>
        <w:tc>
          <w:tcPr>
            <w:tcW w:w="1595" w:type="pct"/>
            <w:shd w:val="clear" w:color="auto" w:fill="FFFFFF" w:themeFill="background1"/>
            <w:vAlign w:val="center"/>
            <w:hideMark/>
          </w:tcPr>
          <w:p w14:paraId="31CE4FA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Retrasos en el cronograma de trabajo y/o mala calidad de la obra en caso de ajustarse a los perfiles inicialmente solicitados por la entidad.</w:t>
            </w:r>
          </w:p>
        </w:tc>
        <w:tc>
          <w:tcPr>
            <w:tcW w:w="143" w:type="pct"/>
            <w:shd w:val="clear" w:color="auto" w:fill="FFFFFF" w:themeFill="background1"/>
            <w:noWrap/>
            <w:vAlign w:val="center"/>
            <w:hideMark/>
          </w:tcPr>
          <w:p w14:paraId="52D2E7B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0010A28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w:t>
            </w:r>
          </w:p>
        </w:tc>
        <w:tc>
          <w:tcPr>
            <w:tcW w:w="143" w:type="pct"/>
            <w:shd w:val="clear" w:color="auto" w:fill="FFFFFF" w:themeFill="background1"/>
            <w:noWrap/>
            <w:vAlign w:val="center"/>
            <w:hideMark/>
          </w:tcPr>
          <w:p w14:paraId="1938450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380" w:type="pct"/>
            <w:shd w:val="clear" w:color="auto" w:fill="FFFFFF" w:themeFill="background1"/>
            <w:noWrap/>
            <w:textDirection w:val="btLr"/>
            <w:vAlign w:val="center"/>
            <w:hideMark/>
          </w:tcPr>
          <w:p w14:paraId="1EBDD10D"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BAJO</w:t>
            </w:r>
          </w:p>
        </w:tc>
      </w:tr>
      <w:tr w:rsidR="00A970FD" w:rsidRPr="00A970FD" w14:paraId="02B52CBB" w14:textId="77777777" w:rsidTr="00A970FD">
        <w:trPr>
          <w:cantSplit/>
          <w:trHeight w:val="1224"/>
          <w:jc w:val="center"/>
        </w:trPr>
        <w:tc>
          <w:tcPr>
            <w:tcW w:w="193" w:type="pct"/>
            <w:shd w:val="clear" w:color="auto" w:fill="FFFFFF" w:themeFill="background1"/>
            <w:noWrap/>
            <w:vAlign w:val="center"/>
          </w:tcPr>
          <w:p w14:paraId="56079F9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10</w:t>
            </w:r>
          </w:p>
        </w:tc>
        <w:tc>
          <w:tcPr>
            <w:tcW w:w="194" w:type="pct"/>
            <w:shd w:val="clear" w:color="auto" w:fill="FFFFFF" w:themeFill="background1"/>
            <w:noWrap/>
            <w:textDirection w:val="btLr"/>
            <w:vAlign w:val="center"/>
            <w:hideMark/>
          </w:tcPr>
          <w:p w14:paraId="7D82E83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221400F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7476D6E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0E204D5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0842E2C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Cuando los bienes entregados no cuentan con la calidad, ni en la cantidad contratada</w:t>
            </w:r>
          </w:p>
        </w:tc>
        <w:tc>
          <w:tcPr>
            <w:tcW w:w="1595" w:type="pct"/>
            <w:shd w:val="clear" w:color="auto" w:fill="FFFFFF" w:themeFill="background1"/>
            <w:vAlign w:val="center"/>
            <w:hideMark/>
          </w:tcPr>
          <w:p w14:paraId="0903020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No cumplimiento del contrato y efectivas pólizas cumplimiento del contrato</w:t>
            </w:r>
          </w:p>
        </w:tc>
        <w:tc>
          <w:tcPr>
            <w:tcW w:w="143" w:type="pct"/>
            <w:shd w:val="clear" w:color="auto" w:fill="FFFFFF" w:themeFill="background1"/>
            <w:noWrap/>
            <w:vAlign w:val="center"/>
            <w:hideMark/>
          </w:tcPr>
          <w:p w14:paraId="537090B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206BB63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hideMark/>
          </w:tcPr>
          <w:p w14:paraId="5F39FC4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7</w:t>
            </w:r>
          </w:p>
        </w:tc>
        <w:tc>
          <w:tcPr>
            <w:tcW w:w="380" w:type="pct"/>
            <w:shd w:val="clear" w:color="auto" w:fill="FFFFFF" w:themeFill="background1"/>
            <w:noWrap/>
            <w:textDirection w:val="btLr"/>
            <w:vAlign w:val="center"/>
            <w:hideMark/>
          </w:tcPr>
          <w:p w14:paraId="4E8FEE48"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01FDA8E5" w14:textId="77777777" w:rsidTr="00A970FD">
        <w:trPr>
          <w:cantSplit/>
          <w:trHeight w:val="1226"/>
          <w:jc w:val="center"/>
        </w:trPr>
        <w:tc>
          <w:tcPr>
            <w:tcW w:w="193" w:type="pct"/>
            <w:shd w:val="clear" w:color="auto" w:fill="FFFFFF" w:themeFill="background1"/>
            <w:noWrap/>
            <w:vAlign w:val="center"/>
          </w:tcPr>
          <w:p w14:paraId="7B81BCF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11</w:t>
            </w:r>
          </w:p>
        </w:tc>
        <w:tc>
          <w:tcPr>
            <w:tcW w:w="194" w:type="pct"/>
            <w:shd w:val="clear" w:color="auto" w:fill="FFFFFF" w:themeFill="background1"/>
            <w:noWrap/>
            <w:textDirection w:val="btLr"/>
            <w:vAlign w:val="center"/>
            <w:hideMark/>
          </w:tcPr>
          <w:p w14:paraId="3B3BA1C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79B95F4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5788EB6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3ABC9D2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70E4970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Cuando no se entregan las obras en los tiempos establecidos para la ejecución del proyecto</w:t>
            </w:r>
          </w:p>
        </w:tc>
        <w:tc>
          <w:tcPr>
            <w:tcW w:w="1595" w:type="pct"/>
            <w:shd w:val="clear" w:color="auto" w:fill="FFFFFF" w:themeFill="background1"/>
            <w:vAlign w:val="center"/>
            <w:hideMark/>
          </w:tcPr>
          <w:p w14:paraId="0C82256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Incumpliendo del contrato en los términos señalados</w:t>
            </w:r>
          </w:p>
        </w:tc>
        <w:tc>
          <w:tcPr>
            <w:tcW w:w="143" w:type="pct"/>
            <w:shd w:val="clear" w:color="auto" w:fill="FFFFFF" w:themeFill="background1"/>
            <w:noWrap/>
            <w:vAlign w:val="center"/>
            <w:hideMark/>
          </w:tcPr>
          <w:p w14:paraId="77E0EB9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0ABB6C5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5337B63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hideMark/>
          </w:tcPr>
          <w:p w14:paraId="1B575FA9"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0708E5CD" w14:textId="77777777" w:rsidTr="00A970FD">
        <w:trPr>
          <w:cantSplit/>
          <w:trHeight w:val="1389"/>
          <w:jc w:val="center"/>
        </w:trPr>
        <w:tc>
          <w:tcPr>
            <w:tcW w:w="193" w:type="pct"/>
            <w:shd w:val="clear" w:color="auto" w:fill="FFFFFF" w:themeFill="background1"/>
            <w:noWrap/>
            <w:vAlign w:val="center"/>
          </w:tcPr>
          <w:p w14:paraId="7B450C2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12</w:t>
            </w:r>
          </w:p>
        </w:tc>
        <w:tc>
          <w:tcPr>
            <w:tcW w:w="194" w:type="pct"/>
            <w:shd w:val="clear" w:color="auto" w:fill="FFFFFF" w:themeFill="background1"/>
            <w:noWrap/>
            <w:textDirection w:val="btLr"/>
            <w:vAlign w:val="center"/>
            <w:hideMark/>
          </w:tcPr>
          <w:p w14:paraId="22EFAEB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600DEFE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11B959D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0EB78C2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32889D3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Aprobación tardía de terceros involucrados con el desarrollo del contrato tales como autoridades ambientales, de tránsito entre otros. Coordinación Interinstitucional</w:t>
            </w:r>
          </w:p>
        </w:tc>
        <w:tc>
          <w:tcPr>
            <w:tcW w:w="1595" w:type="pct"/>
            <w:shd w:val="clear" w:color="auto" w:fill="FFFFFF" w:themeFill="background1"/>
            <w:vAlign w:val="center"/>
            <w:hideMark/>
          </w:tcPr>
          <w:p w14:paraId="3E043A2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Impedimentos legales para la ejecución del contrato</w:t>
            </w:r>
          </w:p>
        </w:tc>
        <w:tc>
          <w:tcPr>
            <w:tcW w:w="143" w:type="pct"/>
            <w:shd w:val="clear" w:color="auto" w:fill="FFFFFF" w:themeFill="background1"/>
            <w:noWrap/>
            <w:vAlign w:val="center"/>
            <w:hideMark/>
          </w:tcPr>
          <w:p w14:paraId="43377E4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hideMark/>
          </w:tcPr>
          <w:p w14:paraId="42F32AC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hideMark/>
          </w:tcPr>
          <w:p w14:paraId="05BDD43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hideMark/>
          </w:tcPr>
          <w:p w14:paraId="5E83F2DD"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59FB0164" w14:textId="77777777" w:rsidTr="00A970FD">
        <w:trPr>
          <w:cantSplit/>
          <w:trHeight w:val="1452"/>
          <w:jc w:val="center"/>
        </w:trPr>
        <w:tc>
          <w:tcPr>
            <w:tcW w:w="193" w:type="pct"/>
            <w:shd w:val="clear" w:color="auto" w:fill="FFFFFF" w:themeFill="background1"/>
            <w:noWrap/>
            <w:vAlign w:val="center"/>
          </w:tcPr>
          <w:p w14:paraId="7B6490F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13</w:t>
            </w:r>
          </w:p>
        </w:tc>
        <w:tc>
          <w:tcPr>
            <w:tcW w:w="194" w:type="pct"/>
            <w:shd w:val="clear" w:color="auto" w:fill="FFFFFF" w:themeFill="background1"/>
            <w:noWrap/>
            <w:textDirection w:val="btLr"/>
            <w:vAlign w:val="center"/>
            <w:hideMark/>
          </w:tcPr>
          <w:p w14:paraId="5C19FCA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6BFE004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0A5EC3A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70846EF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23A2451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Accidentalidad: 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1595" w:type="pct"/>
            <w:shd w:val="clear" w:color="auto" w:fill="FFFFFF" w:themeFill="background1"/>
            <w:vAlign w:val="center"/>
            <w:hideMark/>
          </w:tcPr>
          <w:p w14:paraId="234135E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Desequilibrio económico,  demandas, indemnizaciones del personal afectado</w:t>
            </w:r>
          </w:p>
        </w:tc>
        <w:tc>
          <w:tcPr>
            <w:tcW w:w="143" w:type="pct"/>
            <w:shd w:val="clear" w:color="auto" w:fill="FFFFFF" w:themeFill="background1"/>
            <w:noWrap/>
            <w:vAlign w:val="center"/>
            <w:hideMark/>
          </w:tcPr>
          <w:p w14:paraId="17BEDC9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1021E46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w:t>
            </w:r>
          </w:p>
        </w:tc>
        <w:tc>
          <w:tcPr>
            <w:tcW w:w="143" w:type="pct"/>
            <w:shd w:val="clear" w:color="auto" w:fill="FFFFFF" w:themeFill="background1"/>
            <w:noWrap/>
            <w:vAlign w:val="center"/>
            <w:hideMark/>
          </w:tcPr>
          <w:p w14:paraId="7F44F35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380" w:type="pct"/>
            <w:shd w:val="clear" w:color="auto" w:fill="FFFFFF" w:themeFill="background1"/>
            <w:noWrap/>
            <w:textDirection w:val="btLr"/>
            <w:vAlign w:val="center"/>
            <w:hideMark/>
          </w:tcPr>
          <w:p w14:paraId="1337AD2B"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BAJO</w:t>
            </w:r>
          </w:p>
        </w:tc>
      </w:tr>
      <w:tr w:rsidR="00A970FD" w:rsidRPr="00A970FD" w14:paraId="06B35196" w14:textId="77777777" w:rsidTr="00A970FD">
        <w:trPr>
          <w:cantSplit/>
          <w:trHeight w:val="1163"/>
          <w:jc w:val="center"/>
        </w:trPr>
        <w:tc>
          <w:tcPr>
            <w:tcW w:w="193" w:type="pct"/>
            <w:shd w:val="clear" w:color="auto" w:fill="FFFFFF" w:themeFill="background1"/>
            <w:noWrap/>
            <w:vAlign w:val="center"/>
          </w:tcPr>
          <w:p w14:paraId="0D71511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14</w:t>
            </w:r>
          </w:p>
        </w:tc>
        <w:tc>
          <w:tcPr>
            <w:tcW w:w="194" w:type="pct"/>
            <w:shd w:val="clear" w:color="auto" w:fill="FFFFFF" w:themeFill="background1"/>
            <w:noWrap/>
            <w:textDirection w:val="btLr"/>
            <w:vAlign w:val="center"/>
            <w:hideMark/>
          </w:tcPr>
          <w:p w14:paraId="4F3FB6B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5A50830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5DBED45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7CE50E0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7A582F7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Daños, perjuicios o pérdidas, de los bienes del contratista</w:t>
            </w:r>
          </w:p>
        </w:tc>
        <w:tc>
          <w:tcPr>
            <w:tcW w:w="1595" w:type="pct"/>
            <w:shd w:val="clear" w:color="auto" w:fill="FFFFFF" w:themeFill="background1"/>
            <w:vAlign w:val="center"/>
            <w:hideMark/>
          </w:tcPr>
          <w:p w14:paraId="2422752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Desequilibrio económico</w:t>
            </w:r>
          </w:p>
        </w:tc>
        <w:tc>
          <w:tcPr>
            <w:tcW w:w="143" w:type="pct"/>
            <w:shd w:val="clear" w:color="auto" w:fill="FFFFFF" w:themeFill="background1"/>
            <w:noWrap/>
            <w:vAlign w:val="center"/>
            <w:hideMark/>
          </w:tcPr>
          <w:p w14:paraId="58F5093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4B6EAD9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7005447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hideMark/>
          </w:tcPr>
          <w:p w14:paraId="151FF980"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41BEDFC5" w14:textId="77777777" w:rsidTr="00A970FD">
        <w:trPr>
          <w:cantSplit/>
          <w:trHeight w:val="1226"/>
          <w:jc w:val="center"/>
        </w:trPr>
        <w:tc>
          <w:tcPr>
            <w:tcW w:w="193" w:type="pct"/>
            <w:shd w:val="clear" w:color="auto" w:fill="FFFFFF" w:themeFill="background1"/>
            <w:noWrap/>
            <w:vAlign w:val="center"/>
          </w:tcPr>
          <w:p w14:paraId="284D8FC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lastRenderedPageBreak/>
              <w:t>15</w:t>
            </w:r>
          </w:p>
        </w:tc>
        <w:tc>
          <w:tcPr>
            <w:tcW w:w="194" w:type="pct"/>
            <w:shd w:val="clear" w:color="auto" w:fill="FFFFFF" w:themeFill="background1"/>
            <w:noWrap/>
            <w:textDirection w:val="btLr"/>
            <w:vAlign w:val="center"/>
            <w:hideMark/>
          </w:tcPr>
          <w:p w14:paraId="4292A10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0E38AFE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2FC0543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006C413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540D9B8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Variación de cantidades de obra debidamente justificadas: Son los efectos derivados de los cambios en las condiciones técnicas que incrementen o disminuyan las cantidades previstas  para la ejecución de las obras.</w:t>
            </w:r>
          </w:p>
          <w:p w14:paraId="2914D37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 xml:space="preserve"> </w:t>
            </w:r>
          </w:p>
        </w:tc>
        <w:tc>
          <w:tcPr>
            <w:tcW w:w="1595" w:type="pct"/>
            <w:shd w:val="clear" w:color="auto" w:fill="FFFFFF" w:themeFill="background1"/>
            <w:vAlign w:val="center"/>
            <w:hideMark/>
          </w:tcPr>
          <w:p w14:paraId="1F00D1A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 variación de las cantidades de obra previstas inicialmente, siendo necesario ajustes al balance de cantidades de obra, para ceñirse al presupuesto contractual.</w:t>
            </w:r>
          </w:p>
        </w:tc>
        <w:tc>
          <w:tcPr>
            <w:tcW w:w="143" w:type="pct"/>
            <w:shd w:val="clear" w:color="auto" w:fill="FFFFFF" w:themeFill="background1"/>
            <w:noWrap/>
            <w:vAlign w:val="center"/>
            <w:hideMark/>
          </w:tcPr>
          <w:p w14:paraId="7D7886B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hideMark/>
          </w:tcPr>
          <w:p w14:paraId="13D5863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hideMark/>
          </w:tcPr>
          <w:p w14:paraId="018A63D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hideMark/>
          </w:tcPr>
          <w:p w14:paraId="3524041F"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53E716B5" w14:textId="77777777" w:rsidTr="00A970FD">
        <w:trPr>
          <w:cantSplit/>
          <w:trHeight w:val="1228"/>
          <w:jc w:val="center"/>
        </w:trPr>
        <w:tc>
          <w:tcPr>
            <w:tcW w:w="193" w:type="pct"/>
            <w:shd w:val="clear" w:color="auto" w:fill="FFFFFF" w:themeFill="background1"/>
            <w:noWrap/>
            <w:vAlign w:val="center"/>
          </w:tcPr>
          <w:p w14:paraId="529B6AF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16</w:t>
            </w:r>
          </w:p>
        </w:tc>
        <w:tc>
          <w:tcPr>
            <w:tcW w:w="194" w:type="pct"/>
            <w:shd w:val="clear" w:color="auto" w:fill="FFFFFF" w:themeFill="background1"/>
            <w:noWrap/>
            <w:textDirection w:val="btLr"/>
            <w:vAlign w:val="center"/>
            <w:hideMark/>
          </w:tcPr>
          <w:p w14:paraId="2F64229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2F90851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564E11E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0C11A94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w:t>
            </w:r>
          </w:p>
        </w:tc>
        <w:tc>
          <w:tcPr>
            <w:tcW w:w="1495" w:type="pct"/>
            <w:shd w:val="clear" w:color="auto" w:fill="FFFFFF" w:themeFill="background1"/>
            <w:vAlign w:val="center"/>
            <w:hideMark/>
          </w:tcPr>
          <w:p w14:paraId="1C96F06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Ejecución de mayores cantidades de obra no autorizadas, por  materiales y/o procedimientos constructivos inadecuados, y/o por deficiente programación  de ejecución de las obras.</w:t>
            </w:r>
          </w:p>
        </w:tc>
        <w:tc>
          <w:tcPr>
            <w:tcW w:w="1595" w:type="pct"/>
            <w:shd w:val="clear" w:color="auto" w:fill="FFFFFF" w:themeFill="background1"/>
            <w:vAlign w:val="center"/>
            <w:hideMark/>
          </w:tcPr>
          <w:p w14:paraId="6590F4A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Demora en la ejecución de la obra  por correctivos necesarios generando desequilibrios económicos</w:t>
            </w:r>
          </w:p>
        </w:tc>
        <w:tc>
          <w:tcPr>
            <w:tcW w:w="143" w:type="pct"/>
            <w:shd w:val="clear" w:color="auto" w:fill="FFFFFF" w:themeFill="background1"/>
            <w:noWrap/>
            <w:vAlign w:val="center"/>
            <w:hideMark/>
          </w:tcPr>
          <w:p w14:paraId="0505CF8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4AF8593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hideMark/>
          </w:tcPr>
          <w:p w14:paraId="3483A2F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380" w:type="pct"/>
            <w:shd w:val="clear" w:color="auto" w:fill="FFFFFF" w:themeFill="background1"/>
            <w:noWrap/>
            <w:textDirection w:val="btLr"/>
            <w:vAlign w:val="center"/>
            <w:hideMark/>
          </w:tcPr>
          <w:p w14:paraId="3910C876"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MEDIO</w:t>
            </w:r>
          </w:p>
        </w:tc>
      </w:tr>
      <w:tr w:rsidR="00A970FD" w:rsidRPr="00A970FD" w14:paraId="7E27603E" w14:textId="77777777" w:rsidTr="00A970FD">
        <w:trPr>
          <w:cantSplit/>
          <w:trHeight w:val="1370"/>
          <w:jc w:val="center"/>
        </w:trPr>
        <w:tc>
          <w:tcPr>
            <w:tcW w:w="193" w:type="pct"/>
            <w:shd w:val="clear" w:color="auto" w:fill="FFFFFF" w:themeFill="background1"/>
            <w:noWrap/>
            <w:vAlign w:val="center"/>
          </w:tcPr>
          <w:p w14:paraId="635EEE4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17</w:t>
            </w:r>
          </w:p>
        </w:tc>
        <w:tc>
          <w:tcPr>
            <w:tcW w:w="194" w:type="pct"/>
            <w:shd w:val="clear" w:color="auto" w:fill="FFFFFF" w:themeFill="background1"/>
            <w:noWrap/>
            <w:textDirection w:val="btLr"/>
            <w:vAlign w:val="center"/>
          </w:tcPr>
          <w:p w14:paraId="4BE8E3E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407CE0C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tcPr>
          <w:p w14:paraId="11C7F86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EJECUCIÓN</w:t>
            </w:r>
          </w:p>
        </w:tc>
        <w:tc>
          <w:tcPr>
            <w:tcW w:w="195" w:type="pct"/>
            <w:shd w:val="clear" w:color="auto" w:fill="FFFFFF" w:themeFill="background1"/>
            <w:noWrap/>
            <w:textDirection w:val="btLr"/>
            <w:vAlign w:val="center"/>
          </w:tcPr>
          <w:p w14:paraId="3F92480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OPERACIONALES</w:t>
            </w:r>
          </w:p>
        </w:tc>
        <w:tc>
          <w:tcPr>
            <w:tcW w:w="1495" w:type="pct"/>
            <w:shd w:val="clear" w:color="auto" w:fill="FFFFFF" w:themeFill="background1"/>
            <w:vAlign w:val="center"/>
          </w:tcPr>
          <w:p w14:paraId="69E2645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Fraude documental por parte del contratista</w:t>
            </w:r>
          </w:p>
        </w:tc>
        <w:tc>
          <w:tcPr>
            <w:tcW w:w="1595" w:type="pct"/>
            <w:shd w:val="clear" w:color="auto" w:fill="FFFFFF" w:themeFill="background1"/>
            <w:vAlign w:val="center"/>
          </w:tcPr>
          <w:p w14:paraId="2D2FA2F0" w14:textId="77777777" w:rsidR="00A970FD" w:rsidRPr="00A970FD" w:rsidRDefault="00A970FD" w:rsidP="00AF70F6">
            <w:pPr>
              <w:jc w:val="center"/>
              <w:rPr>
                <w:rFonts w:ascii="Arial" w:hAnsi="Arial" w:cs="Arial"/>
                <w:sz w:val="14"/>
                <w:szCs w:val="14"/>
              </w:rPr>
            </w:pPr>
          </w:p>
          <w:p w14:paraId="178AA26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Dilaciones en el desarrollo del proceso contractual hasta que se logre demostrar la legitimidad de los documentos</w:t>
            </w:r>
          </w:p>
        </w:tc>
        <w:tc>
          <w:tcPr>
            <w:tcW w:w="143" w:type="pct"/>
            <w:shd w:val="clear" w:color="auto" w:fill="FFFFFF" w:themeFill="background1"/>
            <w:noWrap/>
            <w:vAlign w:val="center"/>
          </w:tcPr>
          <w:p w14:paraId="3C856C1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65906EF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tcPr>
          <w:p w14:paraId="70FD036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380" w:type="pct"/>
            <w:shd w:val="clear" w:color="auto" w:fill="FFFFFF" w:themeFill="background1"/>
            <w:noWrap/>
            <w:textDirection w:val="btLr"/>
            <w:vAlign w:val="center"/>
          </w:tcPr>
          <w:p w14:paraId="357900FB"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MEDIO</w:t>
            </w:r>
          </w:p>
        </w:tc>
      </w:tr>
      <w:tr w:rsidR="00A970FD" w:rsidRPr="00A970FD" w14:paraId="6F4E67C5" w14:textId="77777777" w:rsidTr="00A970FD">
        <w:trPr>
          <w:cantSplit/>
          <w:trHeight w:val="1837"/>
          <w:jc w:val="center"/>
        </w:trPr>
        <w:tc>
          <w:tcPr>
            <w:tcW w:w="193" w:type="pct"/>
            <w:shd w:val="clear" w:color="auto" w:fill="FFFFFF" w:themeFill="background1"/>
            <w:noWrap/>
            <w:vAlign w:val="center"/>
          </w:tcPr>
          <w:p w14:paraId="47A41A2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18</w:t>
            </w:r>
          </w:p>
        </w:tc>
        <w:tc>
          <w:tcPr>
            <w:tcW w:w="194" w:type="pct"/>
            <w:shd w:val="clear" w:color="auto" w:fill="FFFFFF" w:themeFill="background1"/>
            <w:noWrap/>
            <w:textDirection w:val="btLr"/>
            <w:vAlign w:val="center"/>
          </w:tcPr>
          <w:p w14:paraId="7D8CAFF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1947C0D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tcPr>
          <w:p w14:paraId="70BCF85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EJECUCIÓN</w:t>
            </w:r>
          </w:p>
        </w:tc>
        <w:tc>
          <w:tcPr>
            <w:tcW w:w="195" w:type="pct"/>
            <w:shd w:val="clear" w:color="auto" w:fill="FFFFFF" w:themeFill="background1"/>
            <w:noWrap/>
            <w:textDirection w:val="btLr"/>
            <w:vAlign w:val="center"/>
          </w:tcPr>
          <w:p w14:paraId="1C907A2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OPERACIONALES</w:t>
            </w:r>
          </w:p>
        </w:tc>
        <w:tc>
          <w:tcPr>
            <w:tcW w:w="1495" w:type="pct"/>
            <w:shd w:val="clear" w:color="auto" w:fill="FFFFFF" w:themeFill="background1"/>
            <w:vAlign w:val="center"/>
          </w:tcPr>
          <w:p w14:paraId="6DAADB8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Por Ajuste y/0 Actualización  y/o Unificación y/o Modificación de estudios y diseños y/o elaboración de estudios complementarios realizados  por el Contratista: Ocurre cuando se presentan efectos originados por cambios o actualización de los estudios y/o diseños definitivos necesarios para la correcta ejecución y operación de las obras.</w:t>
            </w:r>
          </w:p>
        </w:tc>
        <w:tc>
          <w:tcPr>
            <w:tcW w:w="1595" w:type="pct"/>
            <w:shd w:val="clear" w:color="auto" w:fill="FFFFFF" w:themeFill="background1"/>
            <w:vAlign w:val="center"/>
          </w:tcPr>
          <w:p w14:paraId="4EB5583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Retrasos en el cronograma de ejecución, variación de algunas obras del contrato y por ende de cantidades de   obra y aumento o reducción de presupuesto</w:t>
            </w:r>
          </w:p>
        </w:tc>
        <w:tc>
          <w:tcPr>
            <w:tcW w:w="143" w:type="pct"/>
            <w:shd w:val="clear" w:color="auto" w:fill="FFFFFF" w:themeFill="background1"/>
            <w:noWrap/>
            <w:vAlign w:val="center"/>
          </w:tcPr>
          <w:p w14:paraId="1E06CFA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065871E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tcPr>
          <w:p w14:paraId="0A15EAD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380" w:type="pct"/>
            <w:shd w:val="clear" w:color="auto" w:fill="FFFFFF" w:themeFill="background1"/>
            <w:noWrap/>
            <w:textDirection w:val="btLr"/>
            <w:vAlign w:val="center"/>
          </w:tcPr>
          <w:p w14:paraId="05DFA1CA"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MEDIO</w:t>
            </w:r>
          </w:p>
        </w:tc>
      </w:tr>
      <w:tr w:rsidR="00A970FD" w:rsidRPr="00A970FD" w14:paraId="197F4BE2" w14:textId="77777777" w:rsidTr="00A970FD">
        <w:trPr>
          <w:cantSplit/>
          <w:trHeight w:val="1376"/>
          <w:jc w:val="center"/>
        </w:trPr>
        <w:tc>
          <w:tcPr>
            <w:tcW w:w="193" w:type="pct"/>
            <w:shd w:val="clear" w:color="auto" w:fill="FFFFFF" w:themeFill="background1"/>
            <w:noWrap/>
            <w:vAlign w:val="center"/>
          </w:tcPr>
          <w:p w14:paraId="2DEFE2E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19</w:t>
            </w:r>
          </w:p>
        </w:tc>
        <w:tc>
          <w:tcPr>
            <w:tcW w:w="194" w:type="pct"/>
            <w:shd w:val="clear" w:color="auto" w:fill="FFFFFF" w:themeFill="background1"/>
            <w:noWrap/>
            <w:textDirection w:val="btLr"/>
            <w:vAlign w:val="center"/>
            <w:hideMark/>
          </w:tcPr>
          <w:p w14:paraId="66E0BF5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5718428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58BCB5B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5A941FA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SOCIALES Y POLITICOS</w:t>
            </w:r>
          </w:p>
        </w:tc>
        <w:tc>
          <w:tcPr>
            <w:tcW w:w="1495" w:type="pct"/>
            <w:shd w:val="clear" w:color="auto" w:fill="FFFFFF" w:themeFill="background1"/>
            <w:vAlign w:val="center"/>
            <w:hideMark/>
          </w:tcPr>
          <w:p w14:paraId="7F8FDC6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 xml:space="preserve">Orden público: Posible ocurrencia de actos terroristas, paros, huelgas, manifestaciones, disturbios y demás que afecten el orden público y se ubiquen en las zonas de influencia de las obras.  </w:t>
            </w:r>
          </w:p>
        </w:tc>
        <w:tc>
          <w:tcPr>
            <w:tcW w:w="1595" w:type="pct"/>
            <w:shd w:val="clear" w:color="auto" w:fill="FFFFFF" w:themeFill="background1"/>
            <w:vAlign w:val="center"/>
            <w:hideMark/>
          </w:tcPr>
          <w:p w14:paraId="4D0844B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Posible pérdida de Bienes del contratista, daños en obras del proyecto, reprogramación de cronogramas, retrasos en la ejecución de las obras.</w:t>
            </w:r>
          </w:p>
        </w:tc>
        <w:tc>
          <w:tcPr>
            <w:tcW w:w="143" w:type="pct"/>
            <w:shd w:val="clear" w:color="auto" w:fill="FFFFFF" w:themeFill="background1"/>
            <w:noWrap/>
            <w:vAlign w:val="center"/>
            <w:hideMark/>
          </w:tcPr>
          <w:p w14:paraId="5141424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4F97714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hideMark/>
          </w:tcPr>
          <w:p w14:paraId="7FE2B84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7</w:t>
            </w:r>
          </w:p>
        </w:tc>
        <w:tc>
          <w:tcPr>
            <w:tcW w:w="380" w:type="pct"/>
            <w:shd w:val="clear" w:color="auto" w:fill="FFFFFF" w:themeFill="background1"/>
            <w:noWrap/>
            <w:textDirection w:val="btLr"/>
            <w:vAlign w:val="center"/>
            <w:hideMark/>
          </w:tcPr>
          <w:p w14:paraId="37C4F1DC"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7F461A72" w14:textId="77777777" w:rsidTr="00A970FD">
        <w:trPr>
          <w:cantSplit/>
          <w:trHeight w:val="1988"/>
          <w:jc w:val="center"/>
        </w:trPr>
        <w:tc>
          <w:tcPr>
            <w:tcW w:w="193" w:type="pct"/>
            <w:shd w:val="clear" w:color="auto" w:fill="FFFFFF" w:themeFill="background1"/>
            <w:noWrap/>
            <w:vAlign w:val="center"/>
          </w:tcPr>
          <w:p w14:paraId="438ED11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20</w:t>
            </w:r>
          </w:p>
        </w:tc>
        <w:tc>
          <w:tcPr>
            <w:tcW w:w="194" w:type="pct"/>
            <w:shd w:val="clear" w:color="auto" w:fill="FFFFFF" w:themeFill="background1"/>
            <w:noWrap/>
            <w:textDirection w:val="btLr"/>
            <w:vAlign w:val="center"/>
          </w:tcPr>
          <w:p w14:paraId="58F8AE8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574C7A4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tcPr>
          <w:p w14:paraId="2BFD1FE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tcPr>
          <w:p w14:paraId="28BE071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SOCIALES Y POLITICOS</w:t>
            </w:r>
          </w:p>
        </w:tc>
        <w:tc>
          <w:tcPr>
            <w:tcW w:w="1495" w:type="pct"/>
            <w:shd w:val="clear" w:color="auto" w:fill="FFFFFF" w:themeFill="background1"/>
            <w:vAlign w:val="center"/>
          </w:tcPr>
          <w:p w14:paraId="1D23925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Incertidumbre de ocurrencia de eventos de fuerza mayor no asegurables, tales como guerras, hallazgos arqueológicos,  yacimientos mineros,</w:t>
            </w:r>
          </w:p>
        </w:tc>
        <w:tc>
          <w:tcPr>
            <w:tcW w:w="1595" w:type="pct"/>
            <w:shd w:val="clear" w:color="auto" w:fill="FFFFFF" w:themeFill="background1"/>
            <w:vAlign w:val="center"/>
          </w:tcPr>
          <w:p w14:paraId="78B2E7C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Interferencia  en la ejecución del proyecto, pérdidas de bienes de la nación ó del contratista,  cambios en las obras por necesidad de ajustar diseños</w:t>
            </w:r>
          </w:p>
        </w:tc>
        <w:tc>
          <w:tcPr>
            <w:tcW w:w="143" w:type="pct"/>
            <w:shd w:val="clear" w:color="auto" w:fill="FFFFFF" w:themeFill="background1"/>
            <w:noWrap/>
            <w:vAlign w:val="center"/>
          </w:tcPr>
          <w:p w14:paraId="0272B00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04D71A2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tcPr>
          <w:p w14:paraId="4B13842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7</w:t>
            </w:r>
          </w:p>
        </w:tc>
        <w:tc>
          <w:tcPr>
            <w:tcW w:w="380" w:type="pct"/>
            <w:shd w:val="clear" w:color="auto" w:fill="FFFFFF" w:themeFill="background1"/>
            <w:noWrap/>
            <w:textDirection w:val="btLr"/>
            <w:vAlign w:val="center"/>
          </w:tcPr>
          <w:p w14:paraId="46C14378"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7B388AFF" w14:textId="77777777" w:rsidTr="00A970FD">
        <w:trPr>
          <w:cantSplit/>
          <w:trHeight w:val="1066"/>
          <w:jc w:val="center"/>
        </w:trPr>
        <w:tc>
          <w:tcPr>
            <w:tcW w:w="193" w:type="pct"/>
            <w:shd w:val="clear" w:color="auto" w:fill="FFFFFF" w:themeFill="background1"/>
            <w:noWrap/>
            <w:vAlign w:val="center"/>
          </w:tcPr>
          <w:p w14:paraId="3F718F0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 xml:space="preserve">21 </w:t>
            </w:r>
          </w:p>
        </w:tc>
        <w:tc>
          <w:tcPr>
            <w:tcW w:w="194" w:type="pct"/>
            <w:shd w:val="clear" w:color="auto" w:fill="FFFFFF" w:themeFill="background1"/>
            <w:noWrap/>
            <w:textDirection w:val="btLr"/>
            <w:vAlign w:val="center"/>
            <w:hideMark/>
          </w:tcPr>
          <w:p w14:paraId="02891D6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613A60D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INTERNO</w:t>
            </w:r>
          </w:p>
        </w:tc>
        <w:tc>
          <w:tcPr>
            <w:tcW w:w="326" w:type="pct"/>
            <w:shd w:val="clear" w:color="auto" w:fill="FFFFFF" w:themeFill="background1"/>
            <w:noWrap/>
            <w:textDirection w:val="btLr"/>
            <w:vAlign w:val="center"/>
            <w:hideMark/>
          </w:tcPr>
          <w:p w14:paraId="17A2298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432099A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FINANCIERO</w:t>
            </w:r>
          </w:p>
        </w:tc>
        <w:tc>
          <w:tcPr>
            <w:tcW w:w="1495" w:type="pct"/>
            <w:shd w:val="clear" w:color="auto" w:fill="FFFFFF" w:themeFill="background1"/>
            <w:vAlign w:val="center"/>
            <w:hideMark/>
          </w:tcPr>
          <w:p w14:paraId="54B2910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Demora en el pago de las actas una vez sean radicadas en debida forma en la oficina pagadora de la entidad.</w:t>
            </w:r>
          </w:p>
        </w:tc>
        <w:tc>
          <w:tcPr>
            <w:tcW w:w="1595" w:type="pct"/>
            <w:shd w:val="clear" w:color="auto" w:fill="FFFFFF" w:themeFill="background1"/>
            <w:vAlign w:val="center"/>
            <w:hideMark/>
          </w:tcPr>
          <w:p w14:paraId="6173783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Insolvencia del contratista para la ejecución de las actividades propias del contrato.</w:t>
            </w:r>
          </w:p>
        </w:tc>
        <w:tc>
          <w:tcPr>
            <w:tcW w:w="143" w:type="pct"/>
            <w:shd w:val="clear" w:color="auto" w:fill="FFFFFF" w:themeFill="background1"/>
            <w:noWrap/>
            <w:vAlign w:val="center"/>
            <w:hideMark/>
          </w:tcPr>
          <w:p w14:paraId="25D79D5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5BBADCE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hideMark/>
          </w:tcPr>
          <w:p w14:paraId="2AB977C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380" w:type="pct"/>
            <w:shd w:val="clear" w:color="auto" w:fill="FFFFFF" w:themeFill="background1"/>
            <w:noWrap/>
            <w:textDirection w:val="btLr"/>
            <w:vAlign w:val="center"/>
            <w:hideMark/>
          </w:tcPr>
          <w:p w14:paraId="2834589F"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MEDIO</w:t>
            </w:r>
          </w:p>
        </w:tc>
      </w:tr>
      <w:tr w:rsidR="00A970FD" w:rsidRPr="00A970FD" w14:paraId="108515EE" w14:textId="77777777" w:rsidTr="00A970FD">
        <w:trPr>
          <w:cantSplit/>
          <w:trHeight w:val="1080"/>
          <w:jc w:val="center"/>
        </w:trPr>
        <w:tc>
          <w:tcPr>
            <w:tcW w:w="193" w:type="pct"/>
            <w:shd w:val="clear" w:color="auto" w:fill="FFFFFF" w:themeFill="background1"/>
            <w:noWrap/>
            <w:vAlign w:val="center"/>
          </w:tcPr>
          <w:p w14:paraId="4339648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 xml:space="preserve">22 </w:t>
            </w:r>
          </w:p>
        </w:tc>
        <w:tc>
          <w:tcPr>
            <w:tcW w:w="194" w:type="pct"/>
            <w:shd w:val="clear" w:color="auto" w:fill="FFFFFF" w:themeFill="background1"/>
            <w:noWrap/>
            <w:textDirection w:val="btLr"/>
            <w:vAlign w:val="center"/>
          </w:tcPr>
          <w:p w14:paraId="0BD26DA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22C66F8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INTERNO</w:t>
            </w:r>
          </w:p>
        </w:tc>
        <w:tc>
          <w:tcPr>
            <w:tcW w:w="326" w:type="pct"/>
            <w:shd w:val="clear" w:color="auto" w:fill="FFFFFF" w:themeFill="background1"/>
            <w:noWrap/>
            <w:textDirection w:val="btLr"/>
            <w:vAlign w:val="center"/>
          </w:tcPr>
          <w:p w14:paraId="31B0395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tcPr>
          <w:p w14:paraId="5093E4F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FINANCIERO</w:t>
            </w:r>
          </w:p>
        </w:tc>
        <w:tc>
          <w:tcPr>
            <w:tcW w:w="1495" w:type="pct"/>
            <w:shd w:val="clear" w:color="auto" w:fill="FFFFFF" w:themeFill="background1"/>
            <w:vAlign w:val="center"/>
          </w:tcPr>
          <w:p w14:paraId="54C4B4D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Quiebra del contratista y no desarrollo de la obra</w:t>
            </w:r>
          </w:p>
        </w:tc>
        <w:tc>
          <w:tcPr>
            <w:tcW w:w="1595" w:type="pct"/>
            <w:shd w:val="clear" w:color="auto" w:fill="FFFFFF" w:themeFill="background1"/>
            <w:vAlign w:val="center"/>
          </w:tcPr>
          <w:p w14:paraId="1959C03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Incumplimiento del contrato</w:t>
            </w:r>
          </w:p>
        </w:tc>
        <w:tc>
          <w:tcPr>
            <w:tcW w:w="143" w:type="pct"/>
            <w:shd w:val="clear" w:color="auto" w:fill="FFFFFF" w:themeFill="background1"/>
            <w:noWrap/>
            <w:vAlign w:val="center"/>
          </w:tcPr>
          <w:p w14:paraId="2330F03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277BC10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51A8DD9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tcPr>
          <w:p w14:paraId="564AD974"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4FB1089B" w14:textId="77777777" w:rsidTr="00A970FD">
        <w:trPr>
          <w:cantSplit/>
          <w:trHeight w:val="1065"/>
          <w:jc w:val="center"/>
        </w:trPr>
        <w:tc>
          <w:tcPr>
            <w:tcW w:w="193" w:type="pct"/>
            <w:shd w:val="clear" w:color="auto" w:fill="FFFFFF" w:themeFill="background1"/>
            <w:noWrap/>
            <w:vAlign w:val="center"/>
          </w:tcPr>
          <w:p w14:paraId="5CA6F65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lastRenderedPageBreak/>
              <w:t xml:space="preserve">23 </w:t>
            </w:r>
          </w:p>
        </w:tc>
        <w:tc>
          <w:tcPr>
            <w:tcW w:w="194" w:type="pct"/>
            <w:shd w:val="clear" w:color="auto" w:fill="FFFFFF" w:themeFill="background1"/>
            <w:noWrap/>
            <w:textDirection w:val="btLr"/>
            <w:vAlign w:val="center"/>
          </w:tcPr>
          <w:p w14:paraId="0C447DB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3A9855E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INTERNO</w:t>
            </w:r>
          </w:p>
        </w:tc>
        <w:tc>
          <w:tcPr>
            <w:tcW w:w="326" w:type="pct"/>
            <w:shd w:val="clear" w:color="auto" w:fill="FFFFFF" w:themeFill="background1"/>
            <w:noWrap/>
            <w:textDirection w:val="btLr"/>
            <w:vAlign w:val="center"/>
          </w:tcPr>
          <w:p w14:paraId="0123AEF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tcPr>
          <w:p w14:paraId="50FC413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FINANCIERO</w:t>
            </w:r>
          </w:p>
        </w:tc>
        <w:tc>
          <w:tcPr>
            <w:tcW w:w="1495" w:type="pct"/>
            <w:shd w:val="clear" w:color="auto" w:fill="FFFFFF" w:themeFill="background1"/>
            <w:vAlign w:val="center"/>
          </w:tcPr>
          <w:p w14:paraId="785E2AF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Insuficiencia del presupuesto para la ejecución del alcance del contrato que se deriva de los efectos provenientes de las variaciones de los precios</w:t>
            </w:r>
          </w:p>
        </w:tc>
        <w:tc>
          <w:tcPr>
            <w:tcW w:w="1595" w:type="pct"/>
            <w:shd w:val="clear" w:color="auto" w:fill="FFFFFF" w:themeFill="background1"/>
            <w:vAlign w:val="center"/>
          </w:tcPr>
          <w:p w14:paraId="4FA2A76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Desequilibrio económico</w:t>
            </w:r>
          </w:p>
        </w:tc>
        <w:tc>
          <w:tcPr>
            <w:tcW w:w="143" w:type="pct"/>
            <w:shd w:val="clear" w:color="auto" w:fill="FFFFFF" w:themeFill="background1"/>
            <w:noWrap/>
            <w:vAlign w:val="center"/>
          </w:tcPr>
          <w:p w14:paraId="2DFC453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41F887C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143" w:type="pct"/>
            <w:shd w:val="clear" w:color="auto" w:fill="FFFFFF" w:themeFill="background1"/>
            <w:noWrap/>
            <w:vAlign w:val="center"/>
          </w:tcPr>
          <w:p w14:paraId="767CCE1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8</w:t>
            </w:r>
          </w:p>
        </w:tc>
        <w:tc>
          <w:tcPr>
            <w:tcW w:w="380" w:type="pct"/>
            <w:shd w:val="clear" w:color="auto" w:fill="FFFFFF" w:themeFill="background1"/>
            <w:noWrap/>
            <w:textDirection w:val="btLr"/>
            <w:vAlign w:val="center"/>
          </w:tcPr>
          <w:p w14:paraId="2CFBB73A"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EXTREMO</w:t>
            </w:r>
          </w:p>
        </w:tc>
      </w:tr>
      <w:tr w:rsidR="00A970FD" w:rsidRPr="00A970FD" w14:paraId="1AC9B699" w14:textId="77777777" w:rsidTr="00A970FD">
        <w:trPr>
          <w:cantSplit/>
          <w:trHeight w:val="1374"/>
          <w:jc w:val="center"/>
        </w:trPr>
        <w:tc>
          <w:tcPr>
            <w:tcW w:w="193" w:type="pct"/>
            <w:shd w:val="clear" w:color="auto" w:fill="FFFFFF" w:themeFill="background1"/>
            <w:noWrap/>
            <w:vAlign w:val="center"/>
          </w:tcPr>
          <w:p w14:paraId="55A408A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24</w:t>
            </w:r>
          </w:p>
        </w:tc>
        <w:tc>
          <w:tcPr>
            <w:tcW w:w="194" w:type="pct"/>
            <w:shd w:val="clear" w:color="auto" w:fill="FFFFFF" w:themeFill="background1"/>
            <w:noWrap/>
            <w:textDirection w:val="btLr"/>
            <w:vAlign w:val="center"/>
            <w:hideMark/>
          </w:tcPr>
          <w:p w14:paraId="10ED19E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7306A87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61792A3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0054F26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NATURALEZA</w:t>
            </w:r>
          </w:p>
        </w:tc>
        <w:tc>
          <w:tcPr>
            <w:tcW w:w="1495" w:type="pct"/>
            <w:shd w:val="clear" w:color="auto" w:fill="FFFFFF" w:themeFill="background1"/>
            <w:vAlign w:val="center"/>
            <w:hideMark/>
          </w:tcPr>
          <w:p w14:paraId="55E4D16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Afectación en el desarrollo del proyecto por condiciones climáticas</w:t>
            </w:r>
          </w:p>
        </w:tc>
        <w:tc>
          <w:tcPr>
            <w:tcW w:w="1595" w:type="pct"/>
            <w:shd w:val="clear" w:color="auto" w:fill="FFFFFF" w:themeFill="background1"/>
            <w:vAlign w:val="center"/>
            <w:hideMark/>
          </w:tcPr>
          <w:p w14:paraId="46434BA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No cumplimiento de los plazos establecidos para la ejecución del proyecto o deterioro del avance de la obra</w:t>
            </w:r>
          </w:p>
        </w:tc>
        <w:tc>
          <w:tcPr>
            <w:tcW w:w="143" w:type="pct"/>
            <w:shd w:val="clear" w:color="auto" w:fill="FFFFFF" w:themeFill="background1"/>
            <w:noWrap/>
            <w:vAlign w:val="center"/>
            <w:hideMark/>
          </w:tcPr>
          <w:p w14:paraId="1EB9C34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57850F1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26A1148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hideMark/>
          </w:tcPr>
          <w:p w14:paraId="0C9DBF8A"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3AF07C34" w14:textId="77777777" w:rsidTr="00A970FD">
        <w:trPr>
          <w:cantSplit/>
          <w:trHeight w:val="1085"/>
          <w:jc w:val="center"/>
        </w:trPr>
        <w:tc>
          <w:tcPr>
            <w:tcW w:w="193" w:type="pct"/>
            <w:shd w:val="clear" w:color="auto" w:fill="FFFFFF" w:themeFill="background1"/>
            <w:noWrap/>
            <w:vAlign w:val="center"/>
          </w:tcPr>
          <w:p w14:paraId="476EDE8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25</w:t>
            </w:r>
          </w:p>
        </w:tc>
        <w:tc>
          <w:tcPr>
            <w:tcW w:w="194" w:type="pct"/>
            <w:shd w:val="clear" w:color="auto" w:fill="FFFFFF" w:themeFill="background1"/>
            <w:noWrap/>
            <w:textDirection w:val="btLr"/>
            <w:vAlign w:val="center"/>
            <w:hideMark/>
          </w:tcPr>
          <w:p w14:paraId="035BBDC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hideMark/>
          </w:tcPr>
          <w:p w14:paraId="718D5CB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hideMark/>
          </w:tcPr>
          <w:p w14:paraId="572B440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EJECUCION</w:t>
            </w:r>
          </w:p>
        </w:tc>
        <w:tc>
          <w:tcPr>
            <w:tcW w:w="195" w:type="pct"/>
            <w:shd w:val="clear" w:color="auto" w:fill="FFFFFF" w:themeFill="background1"/>
            <w:noWrap/>
            <w:textDirection w:val="btLr"/>
            <w:vAlign w:val="center"/>
            <w:hideMark/>
          </w:tcPr>
          <w:p w14:paraId="31DEA9E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AMBIENTAL</w:t>
            </w:r>
          </w:p>
        </w:tc>
        <w:tc>
          <w:tcPr>
            <w:tcW w:w="1495" w:type="pct"/>
            <w:shd w:val="clear" w:color="auto" w:fill="FFFFFF" w:themeFill="background1"/>
            <w:vAlign w:val="center"/>
            <w:hideMark/>
          </w:tcPr>
          <w:p w14:paraId="46299E9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Daños ambientales por las inadecuadas prácticas durante la ejecución del proyecto y Pasivos ambientales generados en el proceso constructivo, desde el punto de vista ambiental.</w:t>
            </w:r>
          </w:p>
        </w:tc>
        <w:tc>
          <w:tcPr>
            <w:tcW w:w="1595" w:type="pct"/>
            <w:shd w:val="clear" w:color="auto" w:fill="FFFFFF" w:themeFill="background1"/>
            <w:vAlign w:val="center"/>
            <w:hideMark/>
          </w:tcPr>
          <w:p w14:paraId="45B62195"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Sanciones que haya lugar por parte de los organismos de control</w:t>
            </w:r>
          </w:p>
        </w:tc>
        <w:tc>
          <w:tcPr>
            <w:tcW w:w="143" w:type="pct"/>
            <w:shd w:val="clear" w:color="auto" w:fill="FFFFFF" w:themeFill="background1"/>
            <w:noWrap/>
            <w:vAlign w:val="center"/>
            <w:hideMark/>
          </w:tcPr>
          <w:p w14:paraId="77332E5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018597F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hideMark/>
          </w:tcPr>
          <w:p w14:paraId="7D22FEB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hideMark/>
          </w:tcPr>
          <w:p w14:paraId="4293CB71"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4B64C0E1" w14:textId="77777777" w:rsidTr="00A970FD">
        <w:trPr>
          <w:cantSplit/>
          <w:trHeight w:val="1228"/>
          <w:jc w:val="center"/>
        </w:trPr>
        <w:tc>
          <w:tcPr>
            <w:tcW w:w="193" w:type="pct"/>
            <w:shd w:val="clear" w:color="auto" w:fill="FFFFFF" w:themeFill="background1"/>
            <w:noWrap/>
            <w:vAlign w:val="center"/>
          </w:tcPr>
          <w:p w14:paraId="36D99BA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26</w:t>
            </w:r>
          </w:p>
        </w:tc>
        <w:tc>
          <w:tcPr>
            <w:tcW w:w="194" w:type="pct"/>
            <w:shd w:val="clear" w:color="auto" w:fill="FFFFFF" w:themeFill="background1"/>
            <w:noWrap/>
            <w:textDirection w:val="btLr"/>
            <w:vAlign w:val="center"/>
          </w:tcPr>
          <w:p w14:paraId="55360BF2"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1575236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EXTERNO</w:t>
            </w:r>
          </w:p>
        </w:tc>
        <w:tc>
          <w:tcPr>
            <w:tcW w:w="326" w:type="pct"/>
            <w:shd w:val="clear" w:color="auto" w:fill="FFFFFF" w:themeFill="background1"/>
            <w:noWrap/>
            <w:textDirection w:val="btLr"/>
            <w:vAlign w:val="center"/>
          </w:tcPr>
          <w:p w14:paraId="49DCBE4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PLANEACION</w:t>
            </w:r>
          </w:p>
        </w:tc>
        <w:tc>
          <w:tcPr>
            <w:tcW w:w="195" w:type="pct"/>
            <w:shd w:val="clear" w:color="auto" w:fill="FFFFFF" w:themeFill="background1"/>
            <w:noWrap/>
            <w:textDirection w:val="btLr"/>
            <w:vAlign w:val="center"/>
          </w:tcPr>
          <w:p w14:paraId="347C6DA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CORRUPCION</w:t>
            </w:r>
          </w:p>
        </w:tc>
        <w:tc>
          <w:tcPr>
            <w:tcW w:w="1495" w:type="pct"/>
            <w:shd w:val="clear" w:color="auto" w:fill="FFFFFF" w:themeFill="background1"/>
            <w:vAlign w:val="center"/>
          </w:tcPr>
          <w:p w14:paraId="2488756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Solicitar requisitos habilitantes diferentes a los establecidos por la ley</w:t>
            </w:r>
          </w:p>
        </w:tc>
        <w:tc>
          <w:tcPr>
            <w:tcW w:w="1595" w:type="pct"/>
            <w:shd w:val="clear" w:color="auto" w:fill="FFFFFF" w:themeFill="background1"/>
            <w:vAlign w:val="center"/>
          </w:tcPr>
          <w:p w14:paraId="220D4F1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Limitación a la Pluralidad de oferentes y/o favoreciendo de terceros</w:t>
            </w:r>
          </w:p>
        </w:tc>
        <w:tc>
          <w:tcPr>
            <w:tcW w:w="143" w:type="pct"/>
            <w:shd w:val="clear" w:color="auto" w:fill="FFFFFF" w:themeFill="background1"/>
            <w:noWrap/>
            <w:vAlign w:val="center"/>
          </w:tcPr>
          <w:p w14:paraId="73A0925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tcPr>
          <w:p w14:paraId="721B74D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tcPr>
          <w:p w14:paraId="225E368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tcPr>
          <w:p w14:paraId="135F55A1"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07A8D9CF" w14:textId="77777777" w:rsidTr="00A970FD">
        <w:trPr>
          <w:cantSplit/>
          <w:trHeight w:val="1366"/>
          <w:jc w:val="center"/>
        </w:trPr>
        <w:tc>
          <w:tcPr>
            <w:tcW w:w="193" w:type="pct"/>
            <w:shd w:val="clear" w:color="auto" w:fill="FFFFFF" w:themeFill="background1"/>
            <w:noWrap/>
            <w:vAlign w:val="center"/>
          </w:tcPr>
          <w:p w14:paraId="734844D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27</w:t>
            </w:r>
          </w:p>
        </w:tc>
        <w:tc>
          <w:tcPr>
            <w:tcW w:w="194" w:type="pct"/>
            <w:shd w:val="clear" w:color="auto" w:fill="FFFFFF" w:themeFill="background1"/>
            <w:noWrap/>
            <w:textDirection w:val="btLr"/>
            <w:vAlign w:val="center"/>
          </w:tcPr>
          <w:p w14:paraId="3685C26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44808CA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INTERNO</w:t>
            </w:r>
          </w:p>
        </w:tc>
        <w:tc>
          <w:tcPr>
            <w:tcW w:w="326" w:type="pct"/>
            <w:shd w:val="clear" w:color="auto" w:fill="FFFFFF" w:themeFill="background1"/>
            <w:noWrap/>
            <w:textDirection w:val="btLr"/>
            <w:vAlign w:val="center"/>
          </w:tcPr>
          <w:p w14:paraId="12A13106"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PLANEACION</w:t>
            </w:r>
          </w:p>
        </w:tc>
        <w:tc>
          <w:tcPr>
            <w:tcW w:w="195" w:type="pct"/>
            <w:shd w:val="clear" w:color="auto" w:fill="FFFFFF" w:themeFill="background1"/>
            <w:noWrap/>
            <w:textDirection w:val="btLr"/>
            <w:vAlign w:val="center"/>
          </w:tcPr>
          <w:p w14:paraId="4CE26FC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CORRUPCION</w:t>
            </w:r>
          </w:p>
        </w:tc>
        <w:tc>
          <w:tcPr>
            <w:tcW w:w="1495" w:type="pct"/>
            <w:shd w:val="clear" w:color="auto" w:fill="FFFFFF" w:themeFill="background1"/>
            <w:vAlign w:val="center"/>
          </w:tcPr>
          <w:p w14:paraId="25E7BCE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Direccionamiento de la contratación en favor de un tercero</w:t>
            </w:r>
          </w:p>
        </w:tc>
        <w:tc>
          <w:tcPr>
            <w:tcW w:w="1595" w:type="pct"/>
            <w:shd w:val="clear" w:color="auto" w:fill="FFFFFF" w:themeFill="background1"/>
            <w:vAlign w:val="center"/>
          </w:tcPr>
          <w:p w14:paraId="4647A571"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Sanciones y observaciones impuestas por los entes de control</w:t>
            </w:r>
          </w:p>
        </w:tc>
        <w:tc>
          <w:tcPr>
            <w:tcW w:w="143" w:type="pct"/>
            <w:shd w:val="clear" w:color="auto" w:fill="FFFFFF" w:themeFill="background1"/>
            <w:noWrap/>
            <w:vAlign w:val="center"/>
          </w:tcPr>
          <w:p w14:paraId="45A2B59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tcPr>
          <w:p w14:paraId="0E1E58E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tcPr>
          <w:p w14:paraId="3D44411F"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tcPr>
          <w:p w14:paraId="7E83217E"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7D10DB2E" w14:textId="77777777" w:rsidTr="00A970FD">
        <w:trPr>
          <w:cantSplit/>
          <w:trHeight w:val="1061"/>
          <w:jc w:val="center"/>
        </w:trPr>
        <w:tc>
          <w:tcPr>
            <w:tcW w:w="193" w:type="pct"/>
            <w:shd w:val="clear" w:color="auto" w:fill="FFFFFF" w:themeFill="background1"/>
            <w:noWrap/>
            <w:vAlign w:val="center"/>
          </w:tcPr>
          <w:p w14:paraId="73B8979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28</w:t>
            </w:r>
          </w:p>
        </w:tc>
        <w:tc>
          <w:tcPr>
            <w:tcW w:w="194" w:type="pct"/>
            <w:shd w:val="clear" w:color="auto" w:fill="FFFFFF" w:themeFill="background1"/>
            <w:noWrap/>
            <w:textDirection w:val="btLr"/>
            <w:vAlign w:val="center"/>
          </w:tcPr>
          <w:p w14:paraId="0B9B667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GENERAL</w:t>
            </w:r>
          </w:p>
        </w:tc>
        <w:tc>
          <w:tcPr>
            <w:tcW w:w="194" w:type="pct"/>
            <w:shd w:val="clear" w:color="auto" w:fill="FFFFFF" w:themeFill="background1"/>
            <w:noWrap/>
            <w:textDirection w:val="btLr"/>
            <w:vAlign w:val="center"/>
          </w:tcPr>
          <w:p w14:paraId="63B61C6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INTERNO</w:t>
            </w:r>
          </w:p>
        </w:tc>
        <w:tc>
          <w:tcPr>
            <w:tcW w:w="326" w:type="pct"/>
            <w:shd w:val="clear" w:color="auto" w:fill="FFFFFF" w:themeFill="background1"/>
            <w:noWrap/>
            <w:textDirection w:val="btLr"/>
            <w:vAlign w:val="center"/>
          </w:tcPr>
          <w:p w14:paraId="5C6D427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PLANEACION</w:t>
            </w:r>
          </w:p>
        </w:tc>
        <w:tc>
          <w:tcPr>
            <w:tcW w:w="195" w:type="pct"/>
            <w:shd w:val="clear" w:color="auto" w:fill="FFFFFF" w:themeFill="background1"/>
            <w:noWrap/>
            <w:textDirection w:val="btLr"/>
            <w:vAlign w:val="center"/>
          </w:tcPr>
          <w:p w14:paraId="669C746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CORRUPCION</w:t>
            </w:r>
          </w:p>
        </w:tc>
        <w:tc>
          <w:tcPr>
            <w:tcW w:w="1495" w:type="pct"/>
            <w:shd w:val="clear" w:color="auto" w:fill="FFFFFF" w:themeFill="background1"/>
            <w:vAlign w:val="center"/>
          </w:tcPr>
          <w:p w14:paraId="1B2B4A3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Pago de obligaciones sin el cumplimiento de la totalidad de los requisitos</w:t>
            </w:r>
          </w:p>
        </w:tc>
        <w:tc>
          <w:tcPr>
            <w:tcW w:w="1595" w:type="pct"/>
            <w:shd w:val="clear" w:color="auto" w:fill="FFFFFF" w:themeFill="background1"/>
            <w:vAlign w:val="center"/>
          </w:tcPr>
          <w:p w14:paraId="66CB3144"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Detrimento patrimonial de los recursos del estado</w:t>
            </w:r>
          </w:p>
        </w:tc>
        <w:tc>
          <w:tcPr>
            <w:tcW w:w="143" w:type="pct"/>
            <w:shd w:val="clear" w:color="auto" w:fill="FFFFFF" w:themeFill="background1"/>
            <w:noWrap/>
            <w:vAlign w:val="center"/>
          </w:tcPr>
          <w:p w14:paraId="1C2DDF4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tcPr>
          <w:p w14:paraId="26DAD3D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4</w:t>
            </w:r>
          </w:p>
        </w:tc>
        <w:tc>
          <w:tcPr>
            <w:tcW w:w="143" w:type="pct"/>
            <w:shd w:val="clear" w:color="auto" w:fill="FFFFFF" w:themeFill="background1"/>
            <w:noWrap/>
            <w:vAlign w:val="center"/>
          </w:tcPr>
          <w:p w14:paraId="33FE02C0"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6</w:t>
            </w:r>
          </w:p>
        </w:tc>
        <w:tc>
          <w:tcPr>
            <w:tcW w:w="380" w:type="pct"/>
            <w:shd w:val="clear" w:color="auto" w:fill="FFFFFF" w:themeFill="background1"/>
            <w:noWrap/>
            <w:textDirection w:val="btLr"/>
            <w:vAlign w:val="center"/>
          </w:tcPr>
          <w:p w14:paraId="32BC4E33"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ALTO</w:t>
            </w:r>
          </w:p>
        </w:tc>
      </w:tr>
      <w:tr w:rsidR="00A970FD" w:rsidRPr="00A970FD" w14:paraId="7304DFE9" w14:textId="77777777" w:rsidTr="00A970FD">
        <w:trPr>
          <w:cantSplit/>
          <w:trHeight w:val="1512"/>
          <w:jc w:val="center"/>
        </w:trPr>
        <w:tc>
          <w:tcPr>
            <w:tcW w:w="193" w:type="pct"/>
            <w:shd w:val="clear" w:color="auto" w:fill="FFFFFF" w:themeFill="background1"/>
            <w:noWrap/>
            <w:vAlign w:val="center"/>
          </w:tcPr>
          <w:p w14:paraId="0AB5800E"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29</w:t>
            </w:r>
          </w:p>
        </w:tc>
        <w:tc>
          <w:tcPr>
            <w:tcW w:w="194" w:type="pct"/>
            <w:shd w:val="clear" w:color="auto" w:fill="FFFFFF" w:themeFill="background1"/>
            <w:noWrap/>
            <w:textDirection w:val="btLr"/>
            <w:vAlign w:val="center"/>
          </w:tcPr>
          <w:p w14:paraId="6FFE54CD"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ESPECIFICA</w:t>
            </w:r>
          </w:p>
        </w:tc>
        <w:tc>
          <w:tcPr>
            <w:tcW w:w="194" w:type="pct"/>
            <w:shd w:val="clear" w:color="auto" w:fill="FFFFFF" w:themeFill="background1"/>
            <w:noWrap/>
            <w:textDirection w:val="btLr"/>
            <w:vAlign w:val="center"/>
          </w:tcPr>
          <w:p w14:paraId="0B0833C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INTERNO</w:t>
            </w:r>
          </w:p>
        </w:tc>
        <w:tc>
          <w:tcPr>
            <w:tcW w:w="326" w:type="pct"/>
            <w:shd w:val="clear" w:color="auto" w:fill="FFFFFF" w:themeFill="background1"/>
            <w:noWrap/>
            <w:textDirection w:val="btLr"/>
            <w:vAlign w:val="center"/>
          </w:tcPr>
          <w:p w14:paraId="54B679E9"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CONTRATACIÓN</w:t>
            </w:r>
          </w:p>
        </w:tc>
        <w:tc>
          <w:tcPr>
            <w:tcW w:w="195" w:type="pct"/>
            <w:shd w:val="clear" w:color="auto" w:fill="FFFFFF" w:themeFill="background1"/>
            <w:noWrap/>
            <w:textDirection w:val="btLr"/>
            <w:vAlign w:val="center"/>
          </w:tcPr>
          <w:p w14:paraId="776FB0B7"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REGULATORIOS</w:t>
            </w:r>
          </w:p>
        </w:tc>
        <w:tc>
          <w:tcPr>
            <w:tcW w:w="1495" w:type="pct"/>
            <w:shd w:val="clear" w:color="auto" w:fill="FFFFFF" w:themeFill="background1"/>
            <w:vAlign w:val="center"/>
          </w:tcPr>
          <w:p w14:paraId="12DB4ADA"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No publicación de los documentos del proceso contractual conforme la norma</w:t>
            </w:r>
          </w:p>
        </w:tc>
        <w:tc>
          <w:tcPr>
            <w:tcW w:w="1595" w:type="pct"/>
            <w:shd w:val="clear" w:color="auto" w:fill="FFFFFF" w:themeFill="background1"/>
            <w:vAlign w:val="center"/>
          </w:tcPr>
          <w:p w14:paraId="01D3561B"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Sanciones disciplinarias por los organismos de control y manifestación de observaciones</w:t>
            </w:r>
          </w:p>
        </w:tc>
        <w:tc>
          <w:tcPr>
            <w:tcW w:w="143" w:type="pct"/>
            <w:shd w:val="clear" w:color="auto" w:fill="FFFFFF" w:themeFill="background1"/>
            <w:noWrap/>
            <w:vAlign w:val="center"/>
          </w:tcPr>
          <w:p w14:paraId="239AF32C"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3</w:t>
            </w:r>
          </w:p>
        </w:tc>
        <w:tc>
          <w:tcPr>
            <w:tcW w:w="143" w:type="pct"/>
            <w:shd w:val="clear" w:color="auto" w:fill="FFFFFF" w:themeFill="background1"/>
            <w:noWrap/>
            <w:vAlign w:val="center"/>
          </w:tcPr>
          <w:p w14:paraId="0A6F9CA8"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2</w:t>
            </w:r>
          </w:p>
        </w:tc>
        <w:tc>
          <w:tcPr>
            <w:tcW w:w="143" w:type="pct"/>
            <w:shd w:val="clear" w:color="auto" w:fill="FFFFFF" w:themeFill="background1"/>
            <w:noWrap/>
            <w:vAlign w:val="center"/>
          </w:tcPr>
          <w:p w14:paraId="76D98FF3" w14:textId="77777777" w:rsidR="00A970FD" w:rsidRPr="00A970FD" w:rsidRDefault="00A970FD" w:rsidP="00AF70F6">
            <w:pPr>
              <w:jc w:val="center"/>
              <w:rPr>
                <w:rFonts w:ascii="Arial" w:hAnsi="Arial" w:cs="Arial"/>
                <w:sz w:val="14"/>
                <w:szCs w:val="14"/>
              </w:rPr>
            </w:pPr>
            <w:r w:rsidRPr="00A970FD">
              <w:rPr>
                <w:rFonts w:ascii="Arial" w:hAnsi="Arial" w:cs="Arial"/>
                <w:sz w:val="14"/>
                <w:szCs w:val="14"/>
              </w:rPr>
              <w:t>5</w:t>
            </w:r>
          </w:p>
        </w:tc>
        <w:tc>
          <w:tcPr>
            <w:tcW w:w="380" w:type="pct"/>
            <w:shd w:val="clear" w:color="auto" w:fill="FFFFFF" w:themeFill="background1"/>
            <w:noWrap/>
            <w:textDirection w:val="btLr"/>
            <w:vAlign w:val="center"/>
          </w:tcPr>
          <w:p w14:paraId="137462F4" w14:textId="77777777" w:rsidR="00A970FD" w:rsidRPr="00A970FD" w:rsidRDefault="00A970FD" w:rsidP="00AF70F6">
            <w:pPr>
              <w:jc w:val="center"/>
              <w:rPr>
                <w:rFonts w:ascii="Arial" w:hAnsi="Arial" w:cs="Arial"/>
                <w:b/>
                <w:sz w:val="14"/>
                <w:szCs w:val="14"/>
              </w:rPr>
            </w:pPr>
            <w:r w:rsidRPr="00A970FD">
              <w:rPr>
                <w:rFonts w:ascii="Arial" w:hAnsi="Arial" w:cs="Arial"/>
                <w:b/>
                <w:sz w:val="14"/>
                <w:szCs w:val="14"/>
              </w:rPr>
              <w:t>RIESGO MEDIO</w:t>
            </w:r>
          </w:p>
        </w:tc>
      </w:tr>
    </w:tbl>
    <w:p w14:paraId="78D0D0BF" w14:textId="77777777" w:rsidR="00A970FD" w:rsidRPr="00A970FD" w:rsidRDefault="00A970FD" w:rsidP="00A970FD">
      <w:pPr>
        <w:rPr>
          <w:rFonts w:ascii="Arial" w:hAnsi="Arial" w:cs="Arial"/>
        </w:rPr>
      </w:pPr>
    </w:p>
    <w:p w14:paraId="7DE51E94" w14:textId="77777777" w:rsidR="00A970FD" w:rsidRPr="00A970FD" w:rsidRDefault="00A970FD" w:rsidP="00A970FD">
      <w:pPr>
        <w:rPr>
          <w:rFonts w:ascii="Arial" w:hAnsi="Arial" w:cs="Arial"/>
          <w:sz w:val="16"/>
          <w:szCs w:val="16"/>
        </w:rPr>
      </w:pPr>
      <w:r w:rsidRPr="00A970FD">
        <w:rPr>
          <w:rFonts w:ascii="Arial" w:hAnsi="Arial" w:cs="Arial"/>
          <w:b/>
          <w:bCs/>
          <w:sz w:val="16"/>
          <w:szCs w:val="16"/>
        </w:rPr>
        <w:t>Tabla:</w:t>
      </w:r>
      <w:r w:rsidRPr="00A970FD">
        <w:rPr>
          <w:rFonts w:ascii="Arial" w:hAnsi="Arial" w:cs="Arial"/>
          <w:sz w:val="16"/>
          <w:szCs w:val="16"/>
        </w:rPr>
        <w:t xml:space="preserve"> Impacto después de tratamiento</w:t>
      </w:r>
    </w:p>
    <w:p w14:paraId="59D302E2" w14:textId="77777777" w:rsidR="00A970FD" w:rsidRPr="00A970FD" w:rsidRDefault="00A970FD" w:rsidP="00A970FD">
      <w:pPr>
        <w:rPr>
          <w:rFonts w:ascii="Arial" w:hAnsi="Arial" w:cs="Arial"/>
        </w:rPr>
      </w:pPr>
    </w:p>
    <w:tbl>
      <w:tblPr>
        <w:tblStyle w:val="Tablaconcuadrcula2"/>
        <w:tblW w:w="5365" w:type="pct"/>
        <w:jc w:val="center"/>
        <w:tblLook w:val="04A0" w:firstRow="1" w:lastRow="0" w:firstColumn="1" w:lastColumn="0" w:noHBand="0" w:noVBand="1"/>
      </w:tblPr>
      <w:tblGrid>
        <w:gridCol w:w="418"/>
        <w:gridCol w:w="427"/>
        <w:gridCol w:w="1761"/>
        <w:gridCol w:w="389"/>
        <w:gridCol w:w="389"/>
        <w:gridCol w:w="389"/>
        <w:gridCol w:w="389"/>
        <w:gridCol w:w="389"/>
        <w:gridCol w:w="1015"/>
        <w:gridCol w:w="1047"/>
        <w:gridCol w:w="1303"/>
        <w:gridCol w:w="1288"/>
        <w:gridCol w:w="1303"/>
      </w:tblGrid>
      <w:tr w:rsidR="00A970FD" w:rsidRPr="00A970FD" w14:paraId="39467A78" w14:textId="77777777" w:rsidTr="00A970FD">
        <w:trPr>
          <w:trHeight w:val="3207"/>
          <w:jc w:val="center"/>
        </w:trPr>
        <w:tc>
          <w:tcPr>
            <w:tcW w:w="199" w:type="pct"/>
            <w:shd w:val="clear" w:color="auto" w:fill="DBE5F1" w:themeFill="accent1" w:themeFillTint="33"/>
            <w:textDirection w:val="btLr"/>
            <w:vAlign w:val="center"/>
          </w:tcPr>
          <w:p w14:paraId="0F228055"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lastRenderedPageBreak/>
              <w:t>ITEM</w:t>
            </w:r>
          </w:p>
        </w:tc>
        <w:tc>
          <w:tcPr>
            <w:tcW w:w="203" w:type="pct"/>
            <w:shd w:val="clear" w:color="auto" w:fill="DBE5F1" w:themeFill="accent1" w:themeFillTint="33"/>
            <w:textDirection w:val="btLr"/>
            <w:vAlign w:val="center"/>
          </w:tcPr>
          <w:p w14:paraId="39A1E365"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¿A quién se le asigna?</w:t>
            </w:r>
          </w:p>
        </w:tc>
        <w:tc>
          <w:tcPr>
            <w:tcW w:w="838" w:type="pct"/>
            <w:shd w:val="clear" w:color="auto" w:fill="DBE5F1" w:themeFill="accent1" w:themeFillTint="33"/>
            <w:textDirection w:val="btLr"/>
            <w:vAlign w:val="center"/>
          </w:tcPr>
          <w:p w14:paraId="129D5B1B"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Tratamiento/Controles a ser implementados</w:t>
            </w:r>
          </w:p>
        </w:tc>
        <w:tc>
          <w:tcPr>
            <w:tcW w:w="185" w:type="pct"/>
            <w:shd w:val="clear" w:color="auto" w:fill="DBE5F1" w:themeFill="accent1" w:themeFillTint="33"/>
            <w:textDirection w:val="btLr"/>
            <w:vAlign w:val="center"/>
          </w:tcPr>
          <w:p w14:paraId="39BCE43D"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Probabilidad</w:t>
            </w:r>
          </w:p>
        </w:tc>
        <w:tc>
          <w:tcPr>
            <w:tcW w:w="185" w:type="pct"/>
            <w:shd w:val="clear" w:color="auto" w:fill="DBE5F1" w:themeFill="accent1" w:themeFillTint="33"/>
            <w:textDirection w:val="btLr"/>
            <w:vAlign w:val="center"/>
          </w:tcPr>
          <w:p w14:paraId="1E8CD24D" w14:textId="77777777" w:rsidR="00A970FD" w:rsidRPr="00A970FD" w:rsidRDefault="00A970FD" w:rsidP="00AF70F6">
            <w:pPr>
              <w:ind w:left="-57"/>
              <w:jc w:val="center"/>
              <w:rPr>
                <w:rFonts w:ascii="Arial" w:hAnsi="Arial" w:cs="Arial"/>
                <w:b/>
                <w:sz w:val="14"/>
                <w:szCs w:val="14"/>
              </w:rPr>
            </w:pPr>
            <w:r w:rsidRPr="00A970FD">
              <w:rPr>
                <w:rFonts w:ascii="Arial" w:hAnsi="Arial" w:cs="Arial"/>
                <w:b/>
                <w:w w:val="99"/>
                <w:sz w:val="14"/>
                <w:szCs w:val="14"/>
              </w:rPr>
              <w:t>Impacto</w:t>
            </w:r>
          </w:p>
        </w:tc>
        <w:tc>
          <w:tcPr>
            <w:tcW w:w="185" w:type="pct"/>
            <w:shd w:val="clear" w:color="auto" w:fill="DBE5F1" w:themeFill="accent1" w:themeFillTint="33"/>
            <w:textDirection w:val="btLr"/>
            <w:vAlign w:val="center"/>
          </w:tcPr>
          <w:p w14:paraId="1B6C9B28"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Valoración del riesgo</w:t>
            </w:r>
          </w:p>
        </w:tc>
        <w:tc>
          <w:tcPr>
            <w:tcW w:w="185" w:type="pct"/>
            <w:shd w:val="clear" w:color="auto" w:fill="DBE5F1" w:themeFill="accent1" w:themeFillTint="33"/>
            <w:textDirection w:val="btLr"/>
            <w:vAlign w:val="center"/>
          </w:tcPr>
          <w:p w14:paraId="30891670"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Categoría</w:t>
            </w:r>
          </w:p>
        </w:tc>
        <w:tc>
          <w:tcPr>
            <w:tcW w:w="185" w:type="pct"/>
            <w:shd w:val="clear" w:color="auto" w:fill="DBE5F1" w:themeFill="accent1" w:themeFillTint="33"/>
            <w:textDirection w:val="btLr"/>
            <w:vAlign w:val="center"/>
          </w:tcPr>
          <w:p w14:paraId="162E966A" w14:textId="77777777" w:rsidR="00A970FD" w:rsidRPr="00A970FD" w:rsidRDefault="00A970FD" w:rsidP="00AF70F6">
            <w:pPr>
              <w:ind w:left="-57"/>
              <w:jc w:val="center"/>
              <w:rPr>
                <w:rFonts w:ascii="Arial" w:hAnsi="Arial" w:cs="Arial"/>
                <w:sz w:val="14"/>
                <w:szCs w:val="14"/>
              </w:rPr>
            </w:pPr>
            <w:r w:rsidRPr="00A970FD">
              <w:rPr>
                <w:rFonts w:ascii="Arial" w:hAnsi="Arial" w:cs="Arial"/>
                <w:b/>
                <w:spacing w:val="1"/>
                <w:sz w:val="14"/>
                <w:szCs w:val="14"/>
              </w:rPr>
              <w:t>¿Afecta el equilibrio económico del contrato?</w:t>
            </w:r>
          </w:p>
        </w:tc>
        <w:tc>
          <w:tcPr>
            <w:tcW w:w="483" w:type="pct"/>
            <w:shd w:val="clear" w:color="auto" w:fill="DBE5F1" w:themeFill="accent1" w:themeFillTint="33"/>
            <w:textDirection w:val="btLr"/>
            <w:vAlign w:val="center"/>
          </w:tcPr>
          <w:p w14:paraId="144D1E2D"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Persona responsable por implementar el tratamiento</w:t>
            </w:r>
          </w:p>
        </w:tc>
        <w:tc>
          <w:tcPr>
            <w:tcW w:w="498" w:type="pct"/>
            <w:shd w:val="clear" w:color="auto" w:fill="DBE5F1" w:themeFill="accent1" w:themeFillTint="33"/>
            <w:textDirection w:val="btLr"/>
            <w:vAlign w:val="center"/>
          </w:tcPr>
          <w:p w14:paraId="6D8B6AA1"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Fecha estimada en que se inicia el tratamiento</w:t>
            </w:r>
          </w:p>
        </w:tc>
        <w:tc>
          <w:tcPr>
            <w:tcW w:w="620" w:type="pct"/>
            <w:shd w:val="clear" w:color="auto" w:fill="DBE5F1" w:themeFill="accent1" w:themeFillTint="33"/>
            <w:textDirection w:val="btLr"/>
            <w:vAlign w:val="center"/>
          </w:tcPr>
          <w:p w14:paraId="18868ADE"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Fecha estimada en que se completa el tratamiento</w:t>
            </w:r>
          </w:p>
        </w:tc>
        <w:tc>
          <w:tcPr>
            <w:tcW w:w="613" w:type="pct"/>
            <w:shd w:val="clear" w:color="auto" w:fill="DBE5F1" w:themeFill="accent1" w:themeFillTint="33"/>
            <w:textDirection w:val="btLr"/>
            <w:vAlign w:val="center"/>
          </w:tcPr>
          <w:p w14:paraId="7C8A1B2B"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¿Cómo se realiza el monitoreo?</w:t>
            </w:r>
          </w:p>
        </w:tc>
        <w:tc>
          <w:tcPr>
            <w:tcW w:w="620" w:type="pct"/>
            <w:shd w:val="clear" w:color="auto" w:fill="DBE5F1" w:themeFill="accent1" w:themeFillTint="33"/>
            <w:textDirection w:val="btLr"/>
            <w:vAlign w:val="center"/>
          </w:tcPr>
          <w:p w14:paraId="59414D7C" w14:textId="77777777" w:rsidR="00A970FD" w:rsidRPr="00A970FD" w:rsidRDefault="00A970FD" w:rsidP="00AF70F6">
            <w:pPr>
              <w:ind w:left="-57"/>
              <w:jc w:val="center"/>
              <w:rPr>
                <w:rFonts w:ascii="Arial" w:hAnsi="Arial" w:cs="Arial"/>
                <w:b/>
                <w:sz w:val="14"/>
                <w:szCs w:val="14"/>
              </w:rPr>
            </w:pPr>
            <w:r w:rsidRPr="00A970FD">
              <w:rPr>
                <w:rFonts w:ascii="Arial" w:hAnsi="Arial" w:cs="Arial"/>
                <w:b/>
                <w:spacing w:val="-1"/>
                <w:sz w:val="14"/>
                <w:szCs w:val="14"/>
              </w:rPr>
              <w:t>Periodicidad ¿Cuándo?</w:t>
            </w:r>
          </w:p>
        </w:tc>
      </w:tr>
      <w:tr w:rsidR="00A970FD" w:rsidRPr="00A970FD" w14:paraId="6521B4D9" w14:textId="77777777" w:rsidTr="00A970FD">
        <w:trPr>
          <w:trHeight w:val="60"/>
          <w:jc w:val="center"/>
        </w:trPr>
        <w:tc>
          <w:tcPr>
            <w:tcW w:w="199" w:type="pct"/>
            <w:vAlign w:val="center"/>
          </w:tcPr>
          <w:p w14:paraId="5FD5211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203" w:type="pct"/>
            <w:textDirection w:val="btLr"/>
            <w:vAlign w:val="center"/>
          </w:tcPr>
          <w:p w14:paraId="0E6249F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 </w:t>
            </w:r>
          </w:p>
        </w:tc>
        <w:tc>
          <w:tcPr>
            <w:tcW w:w="838" w:type="pct"/>
            <w:vAlign w:val="center"/>
          </w:tcPr>
          <w:p w14:paraId="6BBD4D5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La entidad implementara controles en la fase precontractual  solicitando aclaración a las ofertas artificialmente bajas cuando lo considere y solicitara póliza con los amparos de cumplimiento y calidad de la obra a fin de resguardar el proyecto</w:t>
            </w:r>
          </w:p>
        </w:tc>
        <w:tc>
          <w:tcPr>
            <w:tcW w:w="185" w:type="pct"/>
            <w:vAlign w:val="center"/>
          </w:tcPr>
          <w:p w14:paraId="584C178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7A2FA70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tcPr>
          <w:p w14:paraId="1127A39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textDirection w:val="btLr"/>
            <w:vAlign w:val="center"/>
          </w:tcPr>
          <w:p w14:paraId="38BBAEFF"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tcPr>
          <w:p w14:paraId="13354FF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tcPr>
          <w:p w14:paraId="7F4A979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tcPr>
          <w:p w14:paraId="6BA57CC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Etapa precontractual </w:t>
            </w:r>
          </w:p>
        </w:tc>
        <w:tc>
          <w:tcPr>
            <w:tcW w:w="620" w:type="pct"/>
            <w:vAlign w:val="center"/>
          </w:tcPr>
          <w:p w14:paraId="46B0B5B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Hasta la audiencia de adjudicación </w:t>
            </w:r>
          </w:p>
        </w:tc>
        <w:tc>
          <w:tcPr>
            <w:tcW w:w="613" w:type="pct"/>
            <w:vAlign w:val="center"/>
          </w:tcPr>
          <w:p w14:paraId="0438C63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Solicitud y revisión de las justificaciones dadas por el oferente frente a su propuesta economica </w:t>
            </w:r>
          </w:p>
          <w:p w14:paraId="1119DCF1" w14:textId="77777777" w:rsidR="00A970FD" w:rsidRPr="00A970FD" w:rsidRDefault="00A970FD" w:rsidP="00AF70F6">
            <w:pPr>
              <w:ind w:left="-57"/>
              <w:jc w:val="center"/>
              <w:rPr>
                <w:rFonts w:ascii="Arial" w:hAnsi="Arial" w:cs="Arial"/>
                <w:sz w:val="14"/>
                <w:szCs w:val="14"/>
              </w:rPr>
            </w:pPr>
          </w:p>
        </w:tc>
        <w:tc>
          <w:tcPr>
            <w:tcW w:w="620" w:type="pct"/>
            <w:vAlign w:val="center"/>
          </w:tcPr>
          <w:p w14:paraId="283DC7A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Una vez durante la evaluación económica y cada vez que se requiera conforme los avances de obra</w:t>
            </w:r>
          </w:p>
        </w:tc>
      </w:tr>
      <w:tr w:rsidR="00A970FD" w:rsidRPr="00A970FD" w14:paraId="01515234" w14:textId="77777777" w:rsidTr="00A970FD">
        <w:trPr>
          <w:trHeight w:val="2007"/>
          <w:jc w:val="center"/>
        </w:trPr>
        <w:tc>
          <w:tcPr>
            <w:tcW w:w="199" w:type="pct"/>
            <w:vAlign w:val="center"/>
          </w:tcPr>
          <w:p w14:paraId="5923DED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203" w:type="pct"/>
            <w:textDirection w:val="btLr"/>
            <w:vAlign w:val="center"/>
          </w:tcPr>
          <w:p w14:paraId="5028E18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tcPr>
          <w:p w14:paraId="4B60E8C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El contratista de las obras deberá identificar y establecer una estrategia para , cuantificar  y costear las alternativas de fuentes de abastecimiento de todos los insumos necesarios para garantizar la disponibilidad de los mismos.</w:t>
            </w:r>
          </w:p>
        </w:tc>
        <w:tc>
          <w:tcPr>
            <w:tcW w:w="185" w:type="pct"/>
            <w:vAlign w:val="center"/>
          </w:tcPr>
          <w:p w14:paraId="5FD0353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5195C3D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tcPr>
          <w:p w14:paraId="7987C30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textDirection w:val="btLr"/>
            <w:vAlign w:val="center"/>
          </w:tcPr>
          <w:p w14:paraId="6853051E"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tcPr>
          <w:p w14:paraId="53F834A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Si </w:t>
            </w:r>
          </w:p>
        </w:tc>
        <w:tc>
          <w:tcPr>
            <w:tcW w:w="483" w:type="pct"/>
            <w:vAlign w:val="center"/>
          </w:tcPr>
          <w:p w14:paraId="7409B67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tcPr>
          <w:p w14:paraId="33A93F4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Etapa precontractual </w:t>
            </w:r>
          </w:p>
        </w:tc>
        <w:tc>
          <w:tcPr>
            <w:tcW w:w="620" w:type="pct"/>
            <w:vAlign w:val="center"/>
          </w:tcPr>
          <w:p w14:paraId="7EEE71F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liquidacion</w:t>
            </w:r>
          </w:p>
        </w:tc>
        <w:tc>
          <w:tcPr>
            <w:tcW w:w="613" w:type="pct"/>
            <w:vAlign w:val="center"/>
          </w:tcPr>
          <w:p w14:paraId="1C9720B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Atención al comportamiento del suministro de materias primas e insumos en el mercado al momento de realizar los estudios</w:t>
            </w:r>
          </w:p>
        </w:tc>
        <w:tc>
          <w:tcPr>
            <w:tcW w:w="620" w:type="pct"/>
            <w:vAlign w:val="center"/>
          </w:tcPr>
          <w:p w14:paraId="6CCFF75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Atención al comportamiento del suministro de materias primas e insumos en el mercado</w:t>
            </w:r>
          </w:p>
        </w:tc>
      </w:tr>
      <w:tr w:rsidR="00A970FD" w:rsidRPr="00A970FD" w14:paraId="2066528F" w14:textId="77777777" w:rsidTr="00A970FD">
        <w:trPr>
          <w:trHeight w:val="2010"/>
          <w:jc w:val="center"/>
        </w:trPr>
        <w:tc>
          <w:tcPr>
            <w:tcW w:w="199" w:type="pct"/>
            <w:vAlign w:val="center"/>
          </w:tcPr>
          <w:p w14:paraId="27CB36F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203" w:type="pct"/>
            <w:textDirection w:val="btLr"/>
            <w:vAlign w:val="center"/>
          </w:tcPr>
          <w:p w14:paraId="3A092DD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 -ENTIDAD </w:t>
            </w:r>
          </w:p>
        </w:tc>
        <w:tc>
          <w:tcPr>
            <w:tcW w:w="838" w:type="pct"/>
            <w:vAlign w:val="center"/>
          </w:tcPr>
          <w:p w14:paraId="0D2FD98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Durante la ejecucion del contrato se deberá informar las variaciones de los precios, y presentar soportes sobre el </w:t>
            </w:r>
          </w:p>
          <w:p w14:paraId="7FB9A29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comportamiento de precios en la etapa de ejecucion que no era posible predecirlos</w:t>
            </w:r>
          </w:p>
        </w:tc>
        <w:tc>
          <w:tcPr>
            <w:tcW w:w="185" w:type="pct"/>
            <w:vAlign w:val="center"/>
          </w:tcPr>
          <w:p w14:paraId="0F9EF5F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tcPr>
          <w:p w14:paraId="604FA5E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6A9B80B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tcPr>
          <w:p w14:paraId="6AA55CAB"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 xml:space="preserve">RIESGO MEDIO </w:t>
            </w:r>
          </w:p>
        </w:tc>
        <w:tc>
          <w:tcPr>
            <w:tcW w:w="185" w:type="pct"/>
            <w:vAlign w:val="center"/>
          </w:tcPr>
          <w:p w14:paraId="64E0FFC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tcPr>
          <w:p w14:paraId="26C2936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tcPr>
          <w:p w14:paraId="119E6D4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05D3FF5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tcPr>
          <w:p w14:paraId="30F844D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Atención al comportamiento de precios. Retroalimentación en los procedimientos adelantados por los responsables del tratamiento.</w:t>
            </w:r>
          </w:p>
        </w:tc>
        <w:tc>
          <w:tcPr>
            <w:tcW w:w="620" w:type="pct"/>
            <w:vAlign w:val="center"/>
          </w:tcPr>
          <w:p w14:paraId="3F75AC7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Cada vez que se requiera</w:t>
            </w:r>
          </w:p>
        </w:tc>
      </w:tr>
      <w:tr w:rsidR="00A970FD" w:rsidRPr="00A970FD" w14:paraId="30A669A3" w14:textId="77777777" w:rsidTr="00A970FD">
        <w:trPr>
          <w:trHeight w:val="416"/>
          <w:jc w:val="center"/>
        </w:trPr>
        <w:tc>
          <w:tcPr>
            <w:tcW w:w="199" w:type="pct"/>
            <w:vAlign w:val="center"/>
          </w:tcPr>
          <w:p w14:paraId="1079FF0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203" w:type="pct"/>
            <w:textDirection w:val="btLr"/>
            <w:vAlign w:val="center"/>
          </w:tcPr>
          <w:p w14:paraId="333AA46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ENTIDAD-CONTRSTISTA </w:t>
            </w:r>
          </w:p>
        </w:tc>
        <w:tc>
          <w:tcPr>
            <w:tcW w:w="838" w:type="pct"/>
            <w:vAlign w:val="center"/>
          </w:tcPr>
          <w:p w14:paraId="6BC13DC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La entidad estable los presupuestos conforme los precios reales del mercado , es decir lo que se estan ofertando al momento de la publicación.</w:t>
            </w:r>
          </w:p>
          <w:p w14:paraId="6F6D11DA" w14:textId="77777777" w:rsidR="00A970FD" w:rsidRPr="00A970FD" w:rsidRDefault="00A970FD" w:rsidP="00AF70F6">
            <w:pPr>
              <w:ind w:left="-57"/>
              <w:jc w:val="center"/>
              <w:rPr>
                <w:rFonts w:ascii="Arial" w:hAnsi="Arial" w:cs="Arial"/>
                <w:sz w:val="14"/>
                <w:szCs w:val="14"/>
              </w:rPr>
            </w:pPr>
          </w:p>
          <w:p w14:paraId="4652C88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-Se establecerá términos en el cronograma para recibir observación por parte de los proponentes </w:t>
            </w:r>
          </w:p>
        </w:tc>
        <w:tc>
          <w:tcPr>
            <w:tcW w:w="185" w:type="pct"/>
            <w:vAlign w:val="center"/>
          </w:tcPr>
          <w:p w14:paraId="70E32E3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5670F20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460124A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6</w:t>
            </w:r>
          </w:p>
        </w:tc>
        <w:tc>
          <w:tcPr>
            <w:tcW w:w="185" w:type="pct"/>
            <w:textDirection w:val="btLr"/>
            <w:vAlign w:val="center"/>
          </w:tcPr>
          <w:p w14:paraId="34E7B9B0"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 xml:space="preserve">RIESGO ALTO </w:t>
            </w:r>
          </w:p>
        </w:tc>
        <w:tc>
          <w:tcPr>
            <w:tcW w:w="185" w:type="pct"/>
            <w:vAlign w:val="center"/>
          </w:tcPr>
          <w:p w14:paraId="38CB766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tcPr>
          <w:p w14:paraId="708ACCC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Contratista</w:t>
            </w:r>
          </w:p>
        </w:tc>
        <w:tc>
          <w:tcPr>
            <w:tcW w:w="498" w:type="pct"/>
            <w:vAlign w:val="center"/>
          </w:tcPr>
          <w:p w14:paraId="17DEA2F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Etapa precontractual </w:t>
            </w:r>
          </w:p>
        </w:tc>
        <w:tc>
          <w:tcPr>
            <w:tcW w:w="620" w:type="pct"/>
            <w:vAlign w:val="center"/>
          </w:tcPr>
          <w:p w14:paraId="531ED23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Finalizado los términos para expedir adendas</w:t>
            </w:r>
          </w:p>
        </w:tc>
        <w:tc>
          <w:tcPr>
            <w:tcW w:w="613" w:type="pct"/>
            <w:vAlign w:val="center"/>
          </w:tcPr>
          <w:p w14:paraId="60747FA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Estudio de viabilidad del proyecto </w:t>
            </w:r>
          </w:p>
        </w:tc>
        <w:tc>
          <w:tcPr>
            <w:tcW w:w="620" w:type="pct"/>
            <w:vAlign w:val="center"/>
          </w:tcPr>
          <w:p w14:paraId="7052B99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Cada vez que se requiera</w:t>
            </w:r>
          </w:p>
        </w:tc>
      </w:tr>
      <w:tr w:rsidR="00A970FD" w:rsidRPr="00A970FD" w14:paraId="28440755" w14:textId="77777777" w:rsidTr="00A970FD">
        <w:trPr>
          <w:trHeight w:val="1887"/>
          <w:jc w:val="center"/>
        </w:trPr>
        <w:tc>
          <w:tcPr>
            <w:tcW w:w="199" w:type="pct"/>
            <w:vAlign w:val="center"/>
          </w:tcPr>
          <w:p w14:paraId="7B2F6A4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5</w:t>
            </w:r>
          </w:p>
        </w:tc>
        <w:tc>
          <w:tcPr>
            <w:tcW w:w="203" w:type="pct"/>
            <w:textDirection w:val="btLr"/>
            <w:vAlign w:val="center"/>
          </w:tcPr>
          <w:p w14:paraId="650C29D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tcPr>
          <w:p w14:paraId="1EAECCA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El Contratista deberá analizar al momento de la estructuración de su oferta las condiciones de movilidad y acceso de los sectores propios de la ejecución del proyecto, así como los necesarios para el transporte de materiales, personal o servicios.</w:t>
            </w:r>
          </w:p>
        </w:tc>
        <w:tc>
          <w:tcPr>
            <w:tcW w:w="185" w:type="pct"/>
            <w:vAlign w:val="center"/>
          </w:tcPr>
          <w:p w14:paraId="32ED82C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tcPr>
          <w:p w14:paraId="5CBDCB0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tcPr>
          <w:p w14:paraId="7823A09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tcPr>
          <w:p w14:paraId="09D5A0A6"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tcPr>
          <w:p w14:paraId="6380AC4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No </w:t>
            </w:r>
          </w:p>
        </w:tc>
        <w:tc>
          <w:tcPr>
            <w:tcW w:w="483" w:type="pct"/>
            <w:vAlign w:val="center"/>
          </w:tcPr>
          <w:p w14:paraId="5A5E5E4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Oficina asesora jurídica y gestor del proceso</w:t>
            </w:r>
          </w:p>
        </w:tc>
        <w:tc>
          <w:tcPr>
            <w:tcW w:w="498" w:type="pct"/>
            <w:vAlign w:val="center"/>
          </w:tcPr>
          <w:p w14:paraId="7152FFD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Etapa precontractual</w:t>
            </w:r>
          </w:p>
        </w:tc>
        <w:tc>
          <w:tcPr>
            <w:tcW w:w="620" w:type="pct"/>
            <w:vAlign w:val="center"/>
          </w:tcPr>
          <w:p w14:paraId="182DAA3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Firma del acta de inicio</w:t>
            </w:r>
          </w:p>
        </w:tc>
        <w:tc>
          <w:tcPr>
            <w:tcW w:w="613" w:type="pct"/>
            <w:vAlign w:val="center"/>
          </w:tcPr>
          <w:p w14:paraId="2AE86C1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Verificación de la gestión del Contratista en la planeación e implementación de las formas de acceso a los frentes de obra</w:t>
            </w:r>
          </w:p>
        </w:tc>
        <w:tc>
          <w:tcPr>
            <w:tcW w:w="620" w:type="pct"/>
            <w:vAlign w:val="center"/>
          </w:tcPr>
          <w:p w14:paraId="3187228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Cades vez que se requiera</w:t>
            </w:r>
          </w:p>
        </w:tc>
      </w:tr>
      <w:tr w:rsidR="00A970FD" w:rsidRPr="00A970FD" w14:paraId="353874F5" w14:textId="77777777" w:rsidTr="00A970FD">
        <w:trPr>
          <w:trHeight w:val="1868"/>
          <w:jc w:val="center"/>
        </w:trPr>
        <w:tc>
          <w:tcPr>
            <w:tcW w:w="199" w:type="pct"/>
            <w:noWrap/>
            <w:vAlign w:val="center"/>
            <w:hideMark/>
          </w:tcPr>
          <w:p w14:paraId="54DA188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lastRenderedPageBreak/>
              <w:t>6</w:t>
            </w:r>
          </w:p>
        </w:tc>
        <w:tc>
          <w:tcPr>
            <w:tcW w:w="203" w:type="pct"/>
            <w:textDirection w:val="btLr"/>
            <w:vAlign w:val="center"/>
            <w:hideMark/>
          </w:tcPr>
          <w:p w14:paraId="4DEAD16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 </w:t>
            </w:r>
          </w:p>
        </w:tc>
        <w:tc>
          <w:tcPr>
            <w:tcW w:w="838" w:type="pct"/>
            <w:vAlign w:val="center"/>
            <w:hideMark/>
          </w:tcPr>
          <w:p w14:paraId="4470FDC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Establecer en el cronograma la fecha de suscripción de contrato y solicitar y verificar pólizas de seriedad de la oferta </w:t>
            </w:r>
          </w:p>
        </w:tc>
        <w:tc>
          <w:tcPr>
            <w:tcW w:w="185" w:type="pct"/>
            <w:vAlign w:val="center"/>
            <w:hideMark/>
          </w:tcPr>
          <w:p w14:paraId="3DC51B4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4DB3638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75FE26D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32258038"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63B4A41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hideMark/>
          </w:tcPr>
          <w:p w14:paraId="24088FC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Oficina asesora jurídica y gestor del proceso</w:t>
            </w:r>
          </w:p>
        </w:tc>
        <w:tc>
          <w:tcPr>
            <w:tcW w:w="498" w:type="pct"/>
            <w:vAlign w:val="center"/>
          </w:tcPr>
          <w:p w14:paraId="777FA0D3" w14:textId="77777777" w:rsidR="00A970FD" w:rsidRPr="00A970FD" w:rsidRDefault="00A970FD" w:rsidP="00AF70F6">
            <w:pPr>
              <w:ind w:left="-57"/>
              <w:jc w:val="center"/>
              <w:rPr>
                <w:rFonts w:ascii="Arial" w:hAnsi="Arial" w:cs="Arial"/>
                <w:sz w:val="14"/>
                <w:szCs w:val="14"/>
              </w:rPr>
            </w:pPr>
          </w:p>
        </w:tc>
        <w:tc>
          <w:tcPr>
            <w:tcW w:w="620" w:type="pct"/>
            <w:vAlign w:val="center"/>
          </w:tcPr>
          <w:p w14:paraId="7649A3F4" w14:textId="77777777" w:rsidR="00A970FD" w:rsidRPr="00A970FD" w:rsidRDefault="00A970FD" w:rsidP="00AF70F6">
            <w:pPr>
              <w:ind w:left="-57"/>
              <w:jc w:val="center"/>
              <w:rPr>
                <w:rFonts w:ascii="Arial" w:hAnsi="Arial" w:cs="Arial"/>
                <w:sz w:val="14"/>
                <w:szCs w:val="14"/>
              </w:rPr>
            </w:pPr>
          </w:p>
        </w:tc>
        <w:tc>
          <w:tcPr>
            <w:tcW w:w="613" w:type="pct"/>
            <w:vAlign w:val="center"/>
            <w:hideMark/>
          </w:tcPr>
          <w:p w14:paraId="0223B7A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Verificación de la póliza en la etapa de evaluación </w:t>
            </w:r>
          </w:p>
        </w:tc>
        <w:tc>
          <w:tcPr>
            <w:tcW w:w="620" w:type="pct"/>
            <w:vAlign w:val="center"/>
            <w:hideMark/>
          </w:tcPr>
          <w:p w14:paraId="2F49972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Una vez durante la etapa precontractual</w:t>
            </w:r>
          </w:p>
        </w:tc>
      </w:tr>
      <w:tr w:rsidR="00A970FD" w:rsidRPr="00A970FD" w14:paraId="1A91B33A" w14:textId="77777777" w:rsidTr="00A970FD">
        <w:trPr>
          <w:trHeight w:val="1134"/>
          <w:jc w:val="center"/>
        </w:trPr>
        <w:tc>
          <w:tcPr>
            <w:tcW w:w="199" w:type="pct"/>
            <w:noWrap/>
            <w:vAlign w:val="center"/>
            <w:hideMark/>
          </w:tcPr>
          <w:p w14:paraId="51EBB7E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7</w:t>
            </w:r>
          </w:p>
        </w:tc>
        <w:tc>
          <w:tcPr>
            <w:tcW w:w="203" w:type="pct"/>
            <w:textDirection w:val="btLr"/>
            <w:vAlign w:val="center"/>
            <w:hideMark/>
          </w:tcPr>
          <w:p w14:paraId="5AFB6ED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MUNICIPIO</w:t>
            </w:r>
          </w:p>
        </w:tc>
        <w:tc>
          <w:tcPr>
            <w:tcW w:w="838" w:type="pct"/>
            <w:vAlign w:val="center"/>
            <w:hideMark/>
          </w:tcPr>
          <w:p w14:paraId="7AD7F7F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Atención y respuesta oportuna de los reclamos presentados en el proceso de contratación</w:t>
            </w:r>
          </w:p>
        </w:tc>
        <w:tc>
          <w:tcPr>
            <w:tcW w:w="185" w:type="pct"/>
            <w:vAlign w:val="center"/>
            <w:hideMark/>
          </w:tcPr>
          <w:p w14:paraId="4A515C2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hideMark/>
          </w:tcPr>
          <w:p w14:paraId="2E48593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2894980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textDirection w:val="btLr"/>
            <w:vAlign w:val="center"/>
            <w:hideMark/>
          </w:tcPr>
          <w:p w14:paraId="67986190"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5BE3AD2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hideMark/>
          </w:tcPr>
          <w:p w14:paraId="4877655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Oficina gestora del proceso </w:t>
            </w:r>
          </w:p>
        </w:tc>
        <w:tc>
          <w:tcPr>
            <w:tcW w:w="498" w:type="pct"/>
            <w:vAlign w:val="center"/>
            <w:hideMark/>
          </w:tcPr>
          <w:p w14:paraId="2777E48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Etapa precontractual</w:t>
            </w:r>
          </w:p>
        </w:tc>
        <w:tc>
          <w:tcPr>
            <w:tcW w:w="620" w:type="pct"/>
            <w:vAlign w:val="center"/>
          </w:tcPr>
          <w:p w14:paraId="3D8780D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En la adjudicación y perfeccionamiento de contrato.</w:t>
            </w:r>
          </w:p>
        </w:tc>
        <w:tc>
          <w:tcPr>
            <w:tcW w:w="613" w:type="pct"/>
            <w:vAlign w:val="center"/>
            <w:hideMark/>
          </w:tcPr>
          <w:p w14:paraId="1266718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Respuesta y publicación en el Secop a todas las observaciones presentadas al proceso contractual </w:t>
            </w:r>
          </w:p>
        </w:tc>
        <w:tc>
          <w:tcPr>
            <w:tcW w:w="620" w:type="pct"/>
            <w:vAlign w:val="center"/>
            <w:hideMark/>
          </w:tcPr>
          <w:p w14:paraId="7F1D1A9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Cada vez que se requiera hasta la adjudicación y perfeccionamiento de contrato.</w:t>
            </w:r>
          </w:p>
        </w:tc>
      </w:tr>
      <w:tr w:rsidR="00A970FD" w:rsidRPr="00A970FD" w14:paraId="5EFC09C4" w14:textId="77777777" w:rsidTr="00A970FD">
        <w:trPr>
          <w:trHeight w:val="2406"/>
          <w:jc w:val="center"/>
        </w:trPr>
        <w:tc>
          <w:tcPr>
            <w:tcW w:w="199" w:type="pct"/>
            <w:noWrap/>
            <w:vAlign w:val="center"/>
          </w:tcPr>
          <w:p w14:paraId="62957D8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8</w:t>
            </w:r>
          </w:p>
        </w:tc>
        <w:tc>
          <w:tcPr>
            <w:tcW w:w="203" w:type="pct"/>
            <w:textDirection w:val="btLr"/>
            <w:vAlign w:val="center"/>
            <w:hideMark/>
          </w:tcPr>
          <w:p w14:paraId="1BFD8C7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CONTRATISTA-ENTIDAD </w:t>
            </w:r>
          </w:p>
        </w:tc>
        <w:tc>
          <w:tcPr>
            <w:tcW w:w="838" w:type="pct"/>
            <w:vAlign w:val="center"/>
            <w:hideMark/>
          </w:tcPr>
          <w:p w14:paraId="69039F8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Realizar una verificación constante durante la etapa de Ajuste y/0 Actualización  y/o Unificación y/o Modificación de estudios y diseños y/o elaboración de estudios complementarios  para evitar cambios que impacten negativamente el proyecto. </w:t>
            </w:r>
          </w:p>
          <w:p w14:paraId="4B0CE60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Realizar las consultas pertinentes y oportunas cuando se encuentren diferencias o inconsistencias en los diseños.</w:t>
            </w:r>
          </w:p>
        </w:tc>
        <w:tc>
          <w:tcPr>
            <w:tcW w:w="185" w:type="pct"/>
            <w:vAlign w:val="center"/>
            <w:hideMark/>
          </w:tcPr>
          <w:p w14:paraId="48E0588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hideMark/>
          </w:tcPr>
          <w:p w14:paraId="61B20F2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vAlign w:val="center"/>
            <w:hideMark/>
          </w:tcPr>
          <w:p w14:paraId="06FC6DF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7</w:t>
            </w:r>
          </w:p>
        </w:tc>
        <w:tc>
          <w:tcPr>
            <w:tcW w:w="185" w:type="pct"/>
            <w:textDirection w:val="btLr"/>
            <w:vAlign w:val="center"/>
            <w:hideMark/>
          </w:tcPr>
          <w:p w14:paraId="1D145170"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ALTO</w:t>
            </w:r>
          </w:p>
        </w:tc>
        <w:tc>
          <w:tcPr>
            <w:tcW w:w="185" w:type="pct"/>
            <w:vAlign w:val="center"/>
            <w:hideMark/>
          </w:tcPr>
          <w:p w14:paraId="2F84F6F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hideMark/>
          </w:tcPr>
          <w:p w14:paraId="1B02AA2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hideMark/>
          </w:tcPr>
          <w:p w14:paraId="5045BCB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1E663EB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continuo  a través de sus Especialistas,  al Ajuste y/0 Actualizacion  y/o Unificación y/o Modificación de estudios y diseños y/o elaboración de estudios complementarios, de manera que los cambios que se requieran impacten lo menos posible al proyecto</w:t>
            </w:r>
          </w:p>
        </w:tc>
        <w:tc>
          <w:tcPr>
            <w:tcW w:w="613" w:type="pct"/>
            <w:vAlign w:val="center"/>
            <w:hideMark/>
          </w:tcPr>
          <w:p w14:paraId="53815BE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de ejecución de los trabajos de obra</w:t>
            </w:r>
          </w:p>
        </w:tc>
        <w:tc>
          <w:tcPr>
            <w:tcW w:w="620" w:type="pct"/>
            <w:vAlign w:val="center"/>
            <w:hideMark/>
          </w:tcPr>
          <w:p w14:paraId="24AEBFA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Cada vez que se requiera</w:t>
            </w:r>
          </w:p>
        </w:tc>
      </w:tr>
      <w:tr w:rsidR="00A970FD" w:rsidRPr="00A970FD" w14:paraId="6CDCBF14" w14:textId="77777777" w:rsidTr="00A970FD">
        <w:trPr>
          <w:trHeight w:val="1677"/>
          <w:jc w:val="center"/>
        </w:trPr>
        <w:tc>
          <w:tcPr>
            <w:tcW w:w="199" w:type="pct"/>
            <w:noWrap/>
            <w:vAlign w:val="center"/>
          </w:tcPr>
          <w:p w14:paraId="060F8DB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9</w:t>
            </w:r>
          </w:p>
        </w:tc>
        <w:tc>
          <w:tcPr>
            <w:tcW w:w="203" w:type="pct"/>
            <w:textDirection w:val="btLr"/>
            <w:vAlign w:val="center"/>
            <w:hideMark/>
          </w:tcPr>
          <w:p w14:paraId="1DBC02A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hideMark/>
          </w:tcPr>
          <w:p w14:paraId="50BE15A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Realizar empalme de equipo de trabajo días antes de que se realice el cambio de equipo de trabajo conforme los perfiles solicitados</w:t>
            </w:r>
          </w:p>
        </w:tc>
        <w:tc>
          <w:tcPr>
            <w:tcW w:w="185" w:type="pct"/>
            <w:vAlign w:val="center"/>
            <w:hideMark/>
          </w:tcPr>
          <w:p w14:paraId="2751C43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06E076C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6C3A58A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1567279B"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3167166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5AD2ACD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 , Supervisores,</w:t>
            </w:r>
          </w:p>
        </w:tc>
        <w:tc>
          <w:tcPr>
            <w:tcW w:w="498" w:type="pct"/>
            <w:vAlign w:val="center"/>
          </w:tcPr>
          <w:p w14:paraId="5F3D2B3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48AEB90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71FD7DF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de ejecución de los trabajos de obra</w:t>
            </w:r>
          </w:p>
        </w:tc>
        <w:tc>
          <w:tcPr>
            <w:tcW w:w="620" w:type="pct"/>
            <w:vAlign w:val="center"/>
            <w:hideMark/>
          </w:tcPr>
          <w:p w14:paraId="24D7261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Cada vez que se requiera durante la ejecución del contrato </w:t>
            </w:r>
          </w:p>
        </w:tc>
      </w:tr>
      <w:tr w:rsidR="00A970FD" w:rsidRPr="00A970FD" w14:paraId="0869BB52" w14:textId="77777777" w:rsidTr="00A970FD">
        <w:trPr>
          <w:trHeight w:val="2152"/>
          <w:jc w:val="center"/>
        </w:trPr>
        <w:tc>
          <w:tcPr>
            <w:tcW w:w="199" w:type="pct"/>
            <w:noWrap/>
            <w:vAlign w:val="center"/>
          </w:tcPr>
          <w:p w14:paraId="6B9B5F1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10</w:t>
            </w:r>
          </w:p>
        </w:tc>
        <w:tc>
          <w:tcPr>
            <w:tcW w:w="203" w:type="pct"/>
            <w:textDirection w:val="btLr"/>
            <w:vAlign w:val="center"/>
            <w:hideMark/>
          </w:tcPr>
          <w:p w14:paraId="429C0D3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hideMark/>
          </w:tcPr>
          <w:p w14:paraId="77B497D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Los trabajos de obra deberán ejecutarse conforme lo estimado por la entidad, estarán respaldados por las pólizas de calidad y verificados por la entidad contratante </w:t>
            </w:r>
          </w:p>
        </w:tc>
        <w:tc>
          <w:tcPr>
            <w:tcW w:w="185" w:type="pct"/>
            <w:vAlign w:val="center"/>
            <w:hideMark/>
          </w:tcPr>
          <w:p w14:paraId="6631827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1467298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54B039F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07AD8FFB"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2879475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hideMark/>
          </w:tcPr>
          <w:p w14:paraId="4FB255B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hideMark/>
          </w:tcPr>
          <w:p w14:paraId="078FB63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2F4DEFD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5BF6C3C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de ejecución de los trabajos de obra y aprobación de pólizas</w:t>
            </w:r>
          </w:p>
        </w:tc>
        <w:tc>
          <w:tcPr>
            <w:tcW w:w="620" w:type="pct"/>
            <w:vAlign w:val="center"/>
            <w:hideMark/>
          </w:tcPr>
          <w:p w14:paraId="24C082E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Cada vez que se requiera durante la ejecución del contrato.</w:t>
            </w:r>
          </w:p>
        </w:tc>
      </w:tr>
      <w:tr w:rsidR="00A970FD" w:rsidRPr="00A970FD" w14:paraId="123A03D4" w14:textId="77777777" w:rsidTr="00A970FD">
        <w:trPr>
          <w:trHeight w:val="1687"/>
          <w:jc w:val="center"/>
        </w:trPr>
        <w:tc>
          <w:tcPr>
            <w:tcW w:w="199" w:type="pct"/>
            <w:noWrap/>
            <w:vAlign w:val="center"/>
          </w:tcPr>
          <w:p w14:paraId="5B43FA8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11</w:t>
            </w:r>
          </w:p>
        </w:tc>
        <w:tc>
          <w:tcPr>
            <w:tcW w:w="203" w:type="pct"/>
            <w:textDirection w:val="btLr"/>
            <w:vAlign w:val="center"/>
            <w:hideMark/>
          </w:tcPr>
          <w:p w14:paraId="59EDE5C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hideMark/>
          </w:tcPr>
          <w:p w14:paraId="1695D97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continuo de la programación de Obra</w:t>
            </w:r>
          </w:p>
        </w:tc>
        <w:tc>
          <w:tcPr>
            <w:tcW w:w="185" w:type="pct"/>
            <w:vAlign w:val="center"/>
            <w:hideMark/>
          </w:tcPr>
          <w:p w14:paraId="0DC57F7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6CB7665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52DD482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0E26F83D"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080DE26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17B248C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hideMark/>
          </w:tcPr>
          <w:p w14:paraId="2D9ED43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413FCDE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47CA9F7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a la programación de la obra</w:t>
            </w:r>
          </w:p>
        </w:tc>
        <w:tc>
          <w:tcPr>
            <w:tcW w:w="620" w:type="pct"/>
            <w:vAlign w:val="center"/>
            <w:hideMark/>
          </w:tcPr>
          <w:p w14:paraId="4354407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Cada vez que se requiera durante la ejecución del contrato.</w:t>
            </w:r>
          </w:p>
        </w:tc>
      </w:tr>
      <w:tr w:rsidR="00A970FD" w:rsidRPr="00A970FD" w14:paraId="7AE36CE0" w14:textId="77777777" w:rsidTr="00A970FD">
        <w:trPr>
          <w:trHeight w:val="1550"/>
          <w:jc w:val="center"/>
        </w:trPr>
        <w:tc>
          <w:tcPr>
            <w:tcW w:w="199" w:type="pct"/>
            <w:noWrap/>
            <w:vAlign w:val="center"/>
          </w:tcPr>
          <w:p w14:paraId="56B1936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12</w:t>
            </w:r>
          </w:p>
        </w:tc>
        <w:tc>
          <w:tcPr>
            <w:tcW w:w="203" w:type="pct"/>
            <w:textDirection w:val="btLr"/>
            <w:vAlign w:val="center"/>
            <w:hideMark/>
          </w:tcPr>
          <w:p w14:paraId="75701FB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MUNICIPIO </w:t>
            </w:r>
          </w:p>
        </w:tc>
        <w:tc>
          <w:tcPr>
            <w:tcW w:w="838" w:type="pct"/>
            <w:vAlign w:val="center"/>
            <w:hideMark/>
          </w:tcPr>
          <w:p w14:paraId="697DBF1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El proceso contractual se publicará una vez se tengan cada uno de los permisos  iniciales requeridos para la ejecución de los trabajos  de obra </w:t>
            </w:r>
          </w:p>
        </w:tc>
        <w:tc>
          <w:tcPr>
            <w:tcW w:w="185" w:type="pct"/>
            <w:vAlign w:val="center"/>
            <w:hideMark/>
          </w:tcPr>
          <w:p w14:paraId="1819C3A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2F74C5A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2DCE55A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5FB9C3C8"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7498CC1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24DB431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Oficina gestora del proceso</w:t>
            </w:r>
          </w:p>
        </w:tc>
        <w:tc>
          <w:tcPr>
            <w:tcW w:w="498" w:type="pct"/>
            <w:vAlign w:val="center"/>
            <w:hideMark/>
          </w:tcPr>
          <w:p w14:paraId="0AA87E1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Etapa precontractual</w:t>
            </w:r>
          </w:p>
        </w:tc>
        <w:tc>
          <w:tcPr>
            <w:tcW w:w="620" w:type="pct"/>
            <w:vAlign w:val="center"/>
          </w:tcPr>
          <w:p w14:paraId="7CF980C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0ACD74D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Validación licencias y/o permisos </w:t>
            </w:r>
          </w:p>
        </w:tc>
        <w:tc>
          <w:tcPr>
            <w:tcW w:w="620" w:type="pct"/>
            <w:vAlign w:val="center"/>
            <w:hideMark/>
          </w:tcPr>
          <w:p w14:paraId="0708E26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Cada vez que se requiera durante la ejecución del contrato.</w:t>
            </w:r>
          </w:p>
        </w:tc>
      </w:tr>
      <w:tr w:rsidR="00A970FD" w:rsidRPr="00A970FD" w14:paraId="0FA27B0B" w14:textId="77777777" w:rsidTr="00A970FD">
        <w:trPr>
          <w:trHeight w:val="311"/>
          <w:jc w:val="center"/>
        </w:trPr>
        <w:tc>
          <w:tcPr>
            <w:tcW w:w="199" w:type="pct"/>
            <w:noWrap/>
            <w:vAlign w:val="center"/>
          </w:tcPr>
          <w:p w14:paraId="01D4C23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lastRenderedPageBreak/>
              <w:t>13</w:t>
            </w:r>
          </w:p>
        </w:tc>
        <w:tc>
          <w:tcPr>
            <w:tcW w:w="203" w:type="pct"/>
            <w:textDirection w:val="btLr"/>
            <w:vAlign w:val="center"/>
            <w:hideMark/>
          </w:tcPr>
          <w:p w14:paraId="5A2A8C2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 </w:t>
            </w:r>
          </w:p>
        </w:tc>
        <w:tc>
          <w:tcPr>
            <w:tcW w:w="838" w:type="pct"/>
            <w:vAlign w:val="center"/>
            <w:hideMark/>
          </w:tcPr>
          <w:p w14:paraId="2D503A9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El Interventor o supervisor  debe exigir  el estricto cumplimiento de la normatividad vigente sobre señalización temporal de obras, y seguridad en salud en el trabajo , verificar permanentemente su implementación, recurrir a medidas sancionatorias contractuales de ser necesario. </w:t>
            </w:r>
          </w:p>
        </w:tc>
        <w:tc>
          <w:tcPr>
            <w:tcW w:w="185" w:type="pct"/>
            <w:vAlign w:val="center"/>
            <w:hideMark/>
          </w:tcPr>
          <w:p w14:paraId="79E3C19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318598F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6D49111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27229540"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74C47AB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30A4766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 </w:t>
            </w:r>
          </w:p>
        </w:tc>
        <w:tc>
          <w:tcPr>
            <w:tcW w:w="498" w:type="pct"/>
            <w:vAlign w:val="center"/>
            <w:hideMark/>
          </w:tcPr>
          <w:p w14:paraId="305E2E3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281F0E8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4A7D2D2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El interventor o supervisor está obligado al seguimiento y corroboración de la utilización de los implementos de seguridad y señalización de la obra y afiliación a seguridad social </w:t>
            </w:r>
          </w:p>
        </w:tc>
        <w:tc>
          <w:tcPr>
            <w:tcW w:w="620" w:type="pct"/>
            <w:vAlign w:val="center"/>
            <w:hideMark/>
          </w:tcPr>
          <w:p w14:paraId="3F392DE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Cada vez que se requiera durante la ejecución del contrato.</w:t>
            </w:r>
          </w:p>
        </w:tc>
      </w:tr>
      <w:tr w:rsidR="00A970FD" w:rsidRPr="00A970FD" w14:paraId="3E27C289" w14:textId="77777777" w:rsidTr="00A970FD">
        <w:trPr>
          <w:trHeight w:val="60"/>
          <w:jc w:val="center"/>
        </w:trPr>
        <w:tc>
          <w:tcPr>
            <w:tcW w:w="199" w:type="pct"/>
            <w:noWrap/>
            <w:vAlign w:val="center"/>
          </w:tcPr>
          <w:p w14:paraId="6757081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14</w:t>
            </w:r>
          </w:p>
        </w:tc>
        <w:tc>
          <w:tcPr>
            <w:tcW w:w="203" w:type="pct"/>
            <w:textDirection w:val="btLr"/>
            <w:vAlign w:val="center"/>
            <w:hideMark/>
          </w:tcPr>
          <w:p w14:paraId="10DE7C4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hideMark/>
          </w:tcPr>
          <w:p w14:paraId="4252776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Implementar sistema de seguridad en los frentes de trabajo e informar a los entes del control el inicio de los trabajos de obra</w:t>
            </w:r>
          </w:p>
        </w:tc>
        <w:tc>
          <w:tcPr>
            <w:tcW w:w="185" w:type="pct"/>
            <w:vAlign w:val="center"/>
            <w:hideMark/>
          </w:tcPr>
          <w:p w14:paraId="70BC5CF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0546B3A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04665AA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65B02B07"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326FA98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00C653F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 </w:t>
            </w:r>
          </w:p>
        </w:tc>
        <w:tc>
          <w:tcPr>
            <w:tcW w:w="498" w:type="pct"/>
            <w:vAlign w:val="center"/>
            <w:hideMark/>
          </w:tcPr>
          <w:p w14:paraId="538F001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3004684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34202D0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Análisis y revisión de los estudios realizados y revisión de las cantidades contractuales, a medida que se va ejecutando el proyecto, para realizar ajustes de ser necesario.</w:t>
            </w:r>
          </w:p>
        </w:tc>
        <w:tc>
          <w:tcPr>
            <w:tcW w:w="620" w:type="pct"/>
            <w:vAlign w:val="center"/>
            <w:hideMark/>
          </w:tcPr>
          <w:p w14:paraId="516C2DD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Control de seguimiento cada vez que se requiera durante la ejecución del contrato.</w:t>
            </w:r>
          </w:p>
        </w:tc>
      </w:tr>
      <w:tr w:rsidR="00A970FD" w:rsidRPr="00A970FD" w14:paraId="62683354" w14:textId="77777777" w:rsidTr="00A970FD">
        <w:trPr>
          <w:trHeight w:val="2010"/>
          <w:jc w:val="center"/>
        </w:trPr>
        <w:tc>
          <w:tcPr>
            <w:tcW w:w="199" w:type="pct"/>
            <w:noWrap/>
            <w:vAlign w:val="center"/>
          </w:tcPr>
          <w:p w14:paraId="165EE06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15</w:t>
            </w:r>
          </w:p>
        </w:tc>
        <w:tc>
          <w:tcPr>
            <w:tcW w:w="203" w:type="pct"/>
            <w:textDirection w:val="btLr"/>
            <w:vAlign w:val="center"/>
            <w:hideMark/>
          </w:tcPr>
          <w:p w14:paraId="50D3B91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MUNICIPIO Y CONTRATISTA</w:t>
            </w:r>
          </w:p>
        </w:tc>
        <w:tc>
          <w:tcPr>
            <w:tcW w:w="838" w:type="pct"/>
            <w:vAlign w:val="center"/>
            <w:hideMark/>
          </w:tcPr>
          <w:p w14:paraId="656F9F5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Planeación, revisión, ajuste y seguimiento en la fase precontractual y contractual de forma adecuada de los diseños y cantidades de obra.</w:t>
            </w:r>
          </w:p>
        </w:tc>
        <w:tc>
          <w:tcPr>
            <w:tcW w:w="185" w:type="pct"/>
            <w:vAlign w:val="center"/>
            <w:hideMark/>
          </w:tcPr>
          <w:p w14:paraId="064172A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hideMark/>
          </w:tcPr>
          <w:p w14:paraId="17D734A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360C8E7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textDirection w:val="btLr"/>
            <w:vAlign w:val="center"/>
            <w:hideMark/>
          </w:tcPr>
          <w:p w14:paraId="1AC1445E"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0368904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tcPr>
          <w:p w14:paraId="5D73F49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tcPr>
          <w:p w14:paraId="447B4E4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4976B23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699FB93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Balance de actividades de ejecución</w:t>
            </w:r>
          </w:p>
        </w:tc>
        <w:tc>
          <w:tcPr>
            <w:tcW w:w="620" w:type="pct"/>
            <w:vAlign w:val="center"/>
            <w:hideMark/>
          </w:tcPr>
          <w:p w14:paraId="2F90D5D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Control de seguimiento cada vez que se requiera durante la ejecución del contrato.</w:t>
            </w:r>
          </w:p>
        </w:tc>
      </w:tr>
      <w:tr w:rsidR="00A970FD" w:rsidRPr="00A970FD" w14:paraId="330ABF45" w14:textId="77777777" w:rsidTr="00A970FD">
        <w:trPr>
          <w:trHeight w:val="520"/>
          <w:jc w:val="center"/>
        </w:trPr>
        <w:tc>
          <w:tcPr>
            <w:tcW w:w="199" w:type="pct"/>
            <w:noWrap/>
            <w:vAlign w:val="center"/>
          </w:tcPr>
          <w:p w14:paraId="52860D6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16</w:t>
            </w:r>
          </w:p>
        </w:tc>
        <w:tc>
          <w:tcPr>
            <w:tcW w:w="203" w:type="pct"/>
            <w:textDirection w:val="btLr"/>
            <w:vAlign w:val="center"/>
            <w:hideMark/>
          </w:tcPr>
          <w:p w14:paraId="7BBC49B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hideMark/>
          </w:tcPr>
          <w:p w14:paraId="01648E2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Verificación permanente en la ejecución de las obras, para controlar obras autorizadas, materiales, procedimientos constructivos , ajustados a las obras requeridas </w:t>
            </w:r>
          </w:p>
        </w:tc>
        <w:tc>
          <w:tcPr>
            <w:tcW w:w="185" w:type="pct"/>
            <w:vAlign w:val="center"/>
            <w:hideMark/>
          </w:tcPr>
          <w:p w14:paraId="09AF441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hideMark/>
          </w:tcPr>
          <w:p w14:paraId="23D3135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739A142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textDirection w:val="btLr"/>
            <w:vAlign w:val="center"/>
            <w:hideMark/>
          </w:tcPr>
          <w:p w14:paraId="790359E4"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109C79E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5DFCCF4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hideMark/>
          </w:tcPr>
          <w:p w14:paraId="46A7EFF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33AEB50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5063612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Control permanente por parte del Interventor  o supervisión de la  ejecución de las obras</w:t>
            </w:r>
          </w:p>
        </w:tc>
        <w:tc>
          <w:tcPr>
            <w:tcW w:w="620" w:type="pct"/>
            <w:vAlign w:val="center"/>
            <w:hideMark/>
          </w:tcPr>
          <w:p w14:paraId="0F93C57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Control de seguimiento , cada vez que se requiera durante la ejecución del contrato.</w:t>
            </w:r>
          </w:p>
        </w:tc>
      </w:tr>
      <w:tr w:rsidR="00A970FD" w:rsidRPr="00A970FD" w14:paraId="259F6822" w14:textId="77777777" w:rsidTr="00A970FD">
        <w:trPr>
          <w:trHeight w:val="1721"/>
          <w:jc w:val="center"/>
        </w:trPr>
        <w:tc>
          <w:tcPr>
            <w:tcW w:w="199" w:type="pct"/>
            <w:noWrap/>
            <w:vAlign w:val="center"/>
          </w:tcPr>
          <w:p w14:paraId="3E58828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17</w:t>
            </w:r>
          </w:p>
        </w:tc>
        <w:tc>
          <w:tcPr>
            <w:tcW w:w="203" w:type="pct"/>
            <w:textDirection w:val="btLr"/>
            <w:vAlign w:val="center"/>
          </w:tcPr>
          <w:p w14:paraId="64941AF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MUNICIPIO-CONTRATISTA </w:t>
            </w:r>
          </w:p>
        </w:tc>
        <w:tc>
          <w:tcPr>
            <w:tcW w:w="838" w:type="pct"/>
            <w:vAlign w:val="center"/>
          </w:tcPr>
          <w:p w14:paraId="20DAFF6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Evaluación de la propuesta </w:t>
            </w:r>
          </w:p>
        </w:tc>
        <w:tc>
          <w:tcPr>
            <w:tcW w:w="185" w:type="pct"/>
            <w:vAlign w:val="center"/>
          </w:tcPr>
          <w:p w14:paraId="0C84B01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5964397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tcPr>
          <w:p w14:paraId="74FEA07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textDirection w:val="btLr"/>
            <w:vAlign w:val="center"/>
          </w:tcPr>
          <w:p w14:paraId="675FD611"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tcPr>
          <w:p w14:paraId="62A4315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No </w:t>
            </w:r>
          </w:p>
        </w:tc>
        <w:tc>
          <w:tcPr>
            <w:tcW w:w="483" w:type="pct"/>
            <w:vAlign w:val="center"/>
          </w:tcPr>
          <w:p w14:paraId="5006281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Gestores-Contratista </w:t>
            </w:r>
          </w:p>
        </w:tc>
        <w:tc>
          <w:tcPr>
            <w:tcW w:w="498" w:type="pct"/>
            <w:vAlign w:val="center"/>
          </w:tcPr>
          <w:p w14:paraId="173D688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Etapa precontractual</w:t>
            </w:r>
          </w:p>
        </w:tc>
        <w:tc>
          <w:tcPr>
            <w:tcW w:w="620" w:type="pct"/>
            <w:vAlign w:val="center"/>
          </w:tcPr>
          <w:p w14:paraId="29E0D3C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firma del contrato</w:t>
            </w:r>
          </w:p>
        </w:tc>
        <w:tc>
          <w:tcPr>
            <w:tcW w:w="613" w:type="pct"/>
            <w:vAlign w:val="center"/>
          </w:tcPr>
          <w:p w14:paraId="312911A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Verificación de documentos  y solicitud de requerimiento </w:t>
            </w:r>
          </w:p>
        </w:tc>
        <w:tc>
          <w:tcPr>
            <w:tcW w:w="620" w:type="pct"/>
            <w:vAlign w:val="center"/>
          </w:tcPr>
          <w:p w14:paraId="0F96C20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Una vez etapa precontractual</w:t>
            </w:r>
          </w:p>
        </w:tc>
      </w:tr>
      <w:tr w:rsidR="00A970FD" w:rsidRPr="00A970FD" w14:paraId="1E50AC30" w14:textId="77777777" w:rsidTr="00A970FD">
        <w:trPr>
          <w:trHeight w:val="2010"/>
          <w:jc w:val="center"/>
        </w:trPr>
        <w:tc>
          <w:tcPr>
            <w:tcW w:w="199" w:type="pct"/>
            <w:noWrap/>
            <w:vAlign w:val="center"/>
          </w:tcPr>
          <w:p w14:paraId="6F6A9A0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18</w:t>
            </w:r>
          </w:p>
        </w:tc>
        <w:tc>
          <w:tcPr>
            <w:tcW w:w="203" w:type="pct"/>
            <w:textDirection w:val="btLr"/>
            <w:vAlign w:val="center"/>
          </w:tcPr>
          <w:p w14:paraId="67A492F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MUNICIPIO Y CONTRATISTA</w:t>
            </w:r>
          </w:p>
        </w:tc>
        <w:tc>
          <w:tcPr>
            <w:tcW w:w="838" w:type="pct"/>
            <w:vAlign w:val="center"/>
          </w:tcPr>
          <w:p w14:paraId="2FA6775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Es responsabilidad del contratista de obra junto con la Interventoría o supervisor , Informar a las autoridades competentes la novedad sobre orden público en la zona de influencia de las obras y de proteger a sus colaboradores y los bienes puestos al servicio del contrato. </w:t>
            </w:r>
          </w:p>
        </w:tc>
        <w:tc>
          <w:tcPr>
            <w:tcW w:w="185" w:type="pct"/>
            <w:vAlign w:val="center"/>
          </w:tcPr>
          <w:p w14:paraId="203C9F7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50BD884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tcPr>
          <w:p w14:paraId="122281B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textDirection w:val="btLr"/>
            <w:vAlign w:val="center"/>
          </w:tcPr>
          <w:p w14:paraId="50D6DC23"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tcPr>
          <w:p w14:paraId="5DC80D5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5EB3DE2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tcPr>
          <w:p w14:paraId="355D5B9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598EEA1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tcPr>
          <w:p w14:paraId="5AB796C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Informacion a entes y control  y comunicación del inicio de los trabajos de obra y alteración de orden que se evidencien </w:t>
            </w:r>
          </w:p>
        </w:tc>
        <w:tc>
          <w:tcPr>
            <w:tcW w:w="620" w:type="pct"/>
            <w:vAlign w:val="center"/>
          </w:tcPr>
          <w:p w14:paraId="5021088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Control de seguimiento , cada vez que se requiera durante la ejecución del contrato.</w:t>
            </w:r>
          </w:p>
        </w:tc>
      </w:tr>
      <w:tr w:rsidR="00A970FD" w:rsidRPr="00A970FD" w14:paraId="120D710B" w14:textId="77777777" w:rsidTr="00A970FD">
        <w:trPr>
          <w:trHeight w:val="60"/>
          <w:jc w:val="center"/>
        </w:trPr>
        <w:tc>
          <w:tcPr>
            <w:tcW w:w="199" w:type="pct"/>
            <w:noWrap/>
            <w:vAlign w:val="center"/>
          </w:tcPr>
          <w:p w14:paraId="17EA670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19</w:t>
            </w:r>
          </w:p>
        </w:tc>
        <w:tc>
          <w:tcPr>
            <w:tcW w:w="203" w:type="pct"/>
            <w:textDirection w:val="btLr"/>
            <w:vAlign w:val="center"/>
          </w:tcPr>
          <w:p w14:paraId="1680781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 </w:t>
            </w:r>
          </w:p>
        </w:tc>
        <w:tc>
          <w:tcPr>
            <w:tcW w:w="838" w:type="pct"/>
            <w:vAlign w:val="center"/>
          </w:tcPr>
          <w:p w14:paraId="598B51A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Realizar una interventoría o supervisión adecuada durante la etapa de Ajuste y/0 Actualización  y/o Unificación y/o Modificación de estudios y diseños y/o elaboración de estudios complementarios  para evitar cambios que impacten negativamente el proyecto. </w:t>
            </w:r>
          </w:p>
          <w:p w14:paraId="50C7A0CC" w14:textId="77777777" w:rsidR="00A970FD" w:rsidRPr="00A970FD" w:rsidRDefault="00A970FD" w:rsidP="00AF70F6">
            <w:pPr>
              <w:rPr>
                <w:rFonts w:ascii="Arial" w:hAnsi="Arial" w:cs="Arial"/>
                <w:sz w:val="14"/>
                <w:szCs w:val="14"/>
              </w:rPr>
            </w:pPr>
          </w:p>
        </w:tc>
        <w:tc>
          <w:tcPr>
            <w:tcW w:w="185" w:type="pct"/>
            <w:vAlign w:val="center"/>
          </w:tcPr>
          <w:p w14:paraId="15708FF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lastRenderedPageBreak/>
              <w:t>3</w:t>
            </w:r>
          </w:p>
        </w:tc>
        <w:tc>
          <w:tcPr>
            <w:tcW w:w="185" w:type="pct"/>
            <w:vAlign w:val="center"/>
          </w:tcPr>
          <w:p w14:paraId="1A50F3F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tcPr>
          <w:p w14:paraId="2EAC2BC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textDirection w:val="btLr"/>
            <w:vAlign w:val="center"/>
          </w:tcPr>
          <w:p w14:paraId="1E17BA4C"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tcPr>
          <w:p w14:paraId="0F52C30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751015E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tcPr>
          <w:p w14:paraId="0525AB5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112A1F4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tcPr>
          <w:p w14:paraId="17FE293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Acta de seguimiento continuo  del proyecto</w:t>
            </w:r>
          </w:p>
        </w:tc>
        <w:tc>
          <w:tcPr>
            <w:tcW w:w="620" w:type="pct"/>
            <w:vAlign w:val="center"/>
          </w:tcPr>
          <w:p w14:paraId="0C7F7DE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Control de seguimiento , cada vez que se requiera durante la ejecución del contrato.</w:t>
            </w:r>
          </w:p>
        </w:tc>
      </w:tr>
      <w:tr w:rsidR="00A970FD" w:rsidRPr="00A970FD" w14:paraId="0E1BBA46" w14:textId="77777777" w:rsidTr="00A970FD">
        <w:trPr>
          <w:trHeight w:val="1211"/>
          <w:jc w:val="center"/>
        </w:trPr>
        <w:tc>
          <w:tcPr>
            <w:tcW w:w="199" w:type="pct"/>
            <w:noWrap/>
            <w:vAlign w:val="center"/>
          </w:tcPr>
          <w:p w14:paraId="28B664F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20</w:t>
            </w:r>
          </w:p>
        </w:tc>
        <w:tc>
          <w:tcPr>
            <w:tcW w:w="203" w:type="pct"/>
            <w:textDirection w:val="btLr"/>
            <w:vAlign w:val="center"/>
          </w:tcPr>
          <w:p w14:paraId="784C843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CONTRATISTA-ENTIDAD </w:t>
            </w:r>
          </w:p>
        </w:tc>
        <w:tc>
          <w:tcPr>
            <w:tcW w:w="838" w:type="pct"/>
            <w:vAlign w:val="center"/>
          </w:tcPr>
          <w:p w14:paraId="2A79111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tendientes a mitigar el impacto.</w:t>
            </w:r>
          </w:p>
          <w:p w14:paraId="01907FFD" w14:textId="77777777" w:rsidR="00A970FD" w:rsidRPr="00A970FD" w:rsidRDefault="00A970FD" w:rsidP="00AF70F6">
            <w:pPr>
              <w:ind w:left="-57"/>
              <w:jc w:val="center"/>
              <w:rPr>
                <w:rFonts w:ascii="Arial" w:hAnsi="Arial" w:cs="Arial"/>
                <w:sz w:val="14"/>
                <w:szCs w:val="14"/>
              </w:rPr>
            </w:pPr>
          </w:p>
          <w:p w14:paraId="1F8AB2F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  Ante la aparición del evento efectuar los ajustes de diseño para las modificaciones a que hubiere lugar en la ejecución del proyecto. </w:t>
            </w:r>
          </w:p>
        </w:tc>
        <w:tc>
          <w:tcPr>
            <w:tcW w:w="185" w:type="pct"/>
            <w:vAlign w:val="center"/>
          </w:tcPr>
          <w:p w14:paraId="2700DEC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tcPr>
          <w:p w14:paraId="676FB2A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tcPr>
          <w:p w14:paraId="43267D6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tcPr>
          <w:p w14:paraId="36A51BBA"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tcPr>
          <w:p w14:paraId="7725837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SI </w:t>
            </w:r>
          </w:p>
        </w:tc>
        <w:tc>
          <w:tcPr>
            <w:tcW w:w="483" w:type="pct"/>
            <w:vAlign w:val="center"/>
          </w:tcPr>
          <w:p w14:paraId="75313E5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tcPr>
          <w:p w14:paraId="7D31DF8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Etapa precontractual </w:t>
            </w:r>
          </w:p>
        </w:tc>
        <w:tc>
          <w:tcPr>
            <w:tcW w:w="620" w:type="pct"/>
            <w:vAlign w:val="center"/>
          </w:tcPr>
          <w:p w14:paraId="7D59405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tcPr>
          <w:p w14:paraId="6406450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Revisión de la información obtenida, para tomar las medidas a que haya lugar</w:t>
            </w:r>
          </w:p>
        </w:tc>
        <w:tc>
          <w:tcPr>
            <w:tcW w:w="620" w:type="pct"/>
            <w:vAlign w:val="center"/>
          </w:tcPr>
          <w:p w14:paraId="5F92643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En la etapa precontractual y en la contractual cuando se presente el evento.</w:t>
            </w:r>
          </w:p>
        </w:tc>
      </w:tr>
      <w:tr w:rsidR="00A970FD" w:rsidRPr="00A970FD" w14:paraId="341A67B6" w14:textId="77777777" w:rsidTr="00A970FD">
        <w:trPr>
          <w:trHeight w:val="684"/>
          <w:jc w:val="center"/>
        </w:trPr>
        <w:tc>
          <w:tcPr>
            <w:tcW w:w="199" w:type="pct"/>
            <w:noWrap/>
            <w:vAlign w:val="center"/>
          </w:tcPr>
          <w:p w14:paraId="58C5C18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21</w:t>
            </w:r>
          </w:p>
        </w:tc>
        <w:tc>
          <w:tcPr>
            <w:tcW w:w="203" w:type="pct"/>
            <w:textDirection w:val="btLr"/>
            <w:vAlign w:val="center"/>
            <w:hideMark/>
          </w:tcPr>
          <w:p w14:paraId="359F524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MUNICIPIO</w:t>
            </w:r>
          </w:p>
        </w:tc>
        <w:tc>
          <w:tcPr>
            <w:tcW w:w="838" w:type="pct"/>
            <w:vAlign w:val="center"/>
            <w:hideMark/>
          </w:tcPr>
          <w:p w14:paraId="3C246B0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El Municipio se compromete al pago conforme la minuta contractual la cual se especificará la forma como se desarrollaron los desembolsos</w:t>
            </w:r>
          </w:p>
        </w:tc>
        <w:tc>
          <w:tcPr>
            <w:tcW w:w="185" w:type="pct"/>
            <w:vAlign w:val="center"/>
            <w:hideMark/>
          </w:tcPr>
          <w:p w14:paraId="5C29A67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44E4A17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1213117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00920E20"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7E3499D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hideMark/>
          </w:tcPr>
          <w:p w14:paraId="42FDEFF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hideMark/>
          </w:tcPr>
          <w:p w14:paraId="22EBEB0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En la ejecución del contrato</w:t>
            </w:r>
          </w:p>
        </w:tc>
        <w:tc>
          <w:tcPr>
            <w:tcW w:w="620" w:type="pct"/>
            <w:vAlign w:val="center"/>
          </w:tcPr>
          <w:p w14:paraId="4FA3BDD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57B69C3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al tiempo empleado por la entidad para el pago oportuno.</w:t>
            </w:r>
          </w:p>
        </w:tc>
        <w:tc>
          <w:tcPr>
            <w:tcW w:w="620" w:type="pct"/>
            <w:vAlign w:val="center"/>
            <w:hideMark/>
          </w:tcPr>
          <w:p w14:paraId="13941C9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Una vez previa firma del contrato</w:t>
            </w:r>
          </w:p>
        </w:tc>
      </w:tr>
      <w:tr w:rsidR="00A970FD" w:rsidRPr="00A970FD" w14:paraId="195A3626" w14:textId="77777777" w:rsidTr="00A970FD">
        <w:trPr>
          <w:trHeight w:val="1353"/>
          <w:jc w:val="center"/>
        </w:trPr>
        <w:tc>
          <w:tcPr>
            <w:tcW w:w="199" w:type="pct"/>
            <w:noWrap/>
            <w:vAlign w:val="center"/>
          </w:tcPr>
          <w:p w14:paraId="74097F3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22</w:t>
            </w:r>
          </w:p>
        </w:tc>
        <w:tc>
          <w:tcPr>
            <w:tcW w:w="203" w:type="pct"/>
            <w:textDirection w:val="btLr"/>
            <w:vAlign w:val="center"/>
          </w:tcPr>
          <w:p w14:paraId="2B615EF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MUNICIPIO </w:t>
            </w:r>
          </w:p>
        </w:tc>
        <w:tc>
          <w:tcPr>
            <w:tcW w:w="838" w:type="pct"/>
            <w:vAlign w:val="center"/>
          </w:tcPr>
          <w:p w14:paraId="5185977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La entidad solicitara indicadores financieros, póliza de cumplimiento y la forma de pago se estipulara en pagos parciales conforme se ejecuten los trabajos para salvaguardar los recursos.</w:t>
            </w:r>
          </w:p>
        </w:tc>
        <w:tc>
          <w:tcPr>
            <w:tcW w:w="185" w:type="pct"/>
            <w:vAlign w:val="center"/>
          </w:tcPr>
          <w:p w14:paraId="0D110A6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tcPr>
          <w:p w14:paraId="61C9A8A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tcPr>
          <w:p w14:paraId="1058CDB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tcPr>
          <w:p w14:paraId="39D8A94B"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tcPr>
          <w:p w14:paraId="47E3647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tcPr>
          <w:p w14:paraId="7992B26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Gestores , equipo jurídico  , interventor </w:t>
            </w:r>
          </w:p>
        </w:tc>
        <w:tc>
          <w:tcPr>
            <w:tcW w:w="498" w:type="pct"/>
            <w:vAlign w:val="center"/>
          </w:tcPr>
          <w:p w14:paraId="0BD2EC9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Etapa precontractual </w:t>
            </w:r>
          </w:p>
        </w:tc>
        <w:tc>
          <w:tcPr>
            <w:tcW w:w="620" w:type="pct"/>
            <w:vAlign w:val="center"/>
          </w:tcPr>
          <w:p w14:paraId="35CB284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tcPr>
          <w:p w14:paraId="4DD6352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financiero del proyecto.</w:t>
            </w:r>
          </w:p>
        </w:tc>
        <w:tc>
          <w:tcPr>
            <w:tcW w:w="620" w:type="pct"/>
            <w:vAlign w:val="center"/>
          </w:tcPr>
          <w:p w14:paraId="2DC27DA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cada vez que se requiera </w:t>
            </w:r>
          </w:p>
        </w:tc>
      </w:tr>
      <w:tr w:rsidR="00A970FD" w:rsidRPr="00A970FD" w14:paraId="46B4531D" w14:textId="77777777" w:rsidTr="00A970FD">
        <w:trPr>
          <w:trHeight w:val="1287"/>
          <w:jc w:val="center"/>
        </w:trPr>
        <w:tc>
          <w:tcPr>
            <w:tcW w:w="199" w:type="pct"/>
            <w:noWrap/>
            <w:vAlign w:val="center"/>
          </w:tcPr>
          <w:p w14:paraId="34DC0D2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23</w:t>
            </w:r>
          </w:p>
        </w:tc>
        <w:tc>
          <w:tcPr>
            <w:tcW w:w="203" w:type="pct"/>
            <w:textDirection w:val="btLr"/>
            <w:vAlign w:val="center"/>
          </w:tcPr>
          <w:p w14:paraId="78F221C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tcPr>
          <w:p w14:paraId="7C05E1F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El presupuesto estimado la entidad lo determina conforme la disponibilidad presupuestal y valores sujetos a proyectos radicados y viabilizados por la oficina gestora.</w:t>
            </w:r>
          </w:p>
        </w:tc>
        <w:tc>
          <w:tcPr>
            <w:tcW w:w="185" w:type="pct"/>
            <w:vAlign w:val="center"/>
          </w:tcPr>
          <w:p w14:paraId="08BAE6D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0536E12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4</w:t>
            </w:r>
          </w:p>
        </w:tc>
        <w:tc>
          <w:tcPr>
            <w:tcW w:w="185" w:type="pct"/>
            <w:vAlign w:val="center"/>
          </w:tcPr>
          <w:p w14:paraId="2567A813" w14:textId="77777777" w:rsidR="00A970FD" w:rsidRPr="00A970FD" w:rsidRDefault="00A970FD" w:rsidP="00AF70F6">
            <w:pPr>
              <w:ind w:left="-57"/>
              <w:jc w:val="center"/>
              <w:rPr>
                <w:rFonts w:ascii="Arial" w:hAnsi="Arial" w:cs="Arial"/>
                <w:sz w:val="14"/>
                <w:szCs w:val="14"/>
              </w:rPr>
            </w:pPr>
          </w:p>
        </w:tc>
        <w:tc>
          <w:tcPr>
            <w:tcW w:w="185" w:type="pct"/>
            <w:textDirection w:val="btLr"/>
            <w:vAlign w:val="center"/>
          </w:tcPr>
          <w:p w14:paraId="14A7A8C3"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ALTO</w:t>
            </w:r>
          </w:p>
        </w:tc>
        <w:tc>
          <w:tcPr>
            <w:tcW w:w="185" w:type="pct"/>
            <w:vAlign w:val="center"/>
          </w:tcPr>
          <w:p w14:paraId="7F01FBB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tcPr>
          <w:p w14:paraId="0A232C4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498" w:type="pct"/>
            <w:vAlign w:val="center"/>
          </w:tcPr>
          <w:p w14:paraId="026720B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Etapa precontractual </w:t>
            </w:r>
          </w:p>
        </w:tc>
        <w:tc>
          <w:tcPr>
            <w:tcW w:w="620" w:type="pct"/>
            <w:vAlign w:val="center"/>
          </w:tcPr>
          <w:p w14:paraId="495F2D2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Hasta la firma del contrato </w:t>
            </w:r>
          </w:p>
        </w:tc>
        <w:tc>
          <w:tcPr>
            <w:tcW w:w="613" w:type="pct"/>
            <w:vAlign w:val="center"/>
          </w:tcPr>
          <w:p w14:paraId="63530F4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Cotejo del presupuesto proyectado al momento de la publicación y el tiempo de ejecucion .</w:t>
            </w:r>
          </w:p>
        </w:tc>
        <w:tc>
          <w:tcPr>
            <w:tcW w:w="620" w:type="pct"/>
            <w:vAlign w:val="center"/>
          </w:tcPr>
          <w:p w14:paraId="047CE6F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Cada vez que se requiera</w:t>
            </w:r>
          </w:p>
        </w:tc>
      </w:tr>
      <w:tr w:rsidR="00A970FD" w:rsidRPr="00A970FD" w14:paraId="56780C80" w14:textId="77777777" w:rsidTr="00A970FD">
        <w:trPr>
          <w:trHeight w:val="1353"/>
          <w:jc w:val="center"/>
        </w:trPr>
        <w:tc>
          <w:tcPr>
            <w:tcW w:w="199" w:type="pct"/>
            <w:noWrap/>
            <w:vAlign w:val="center"/>
          </w:tcPr>
          <w:p w14:paraId="0EE555C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24</w:t>
            </w:r>
          </w:p>
        </w:tc>
        <w:tc>
          <w:tcPr>
            <w:tcW w:w="203" w:type="pct"/>
            <w:textDirection w:val="btLr"/>
            <w:vAlign w:val="center"/>
            <w:hideMark/>
          </w:tcPr>
          <w:p w14:paraId="0F188FC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hideMark/>
          </w:tcPr>
          <w:p w14:paraId="3C4FBE7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Recopilación de datos sobre la ocurrencia de desastres naturales en la región del proyecto, para adoptar medidas tendientes a mitigar su impacto </w:t>
            </w:r>
          </w:p>
        </w:tc>
        <w:tc>
          <w:tcPr>
            <w:tcW w:w="185" w:type="pct"/>
            <w:vAlign w:val="center"/>
            <w:hideMark/>
          </w:tcPr>
          <w:p w14:paraId="5A4BF0B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2E5F845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2165A75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53D2BB35"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5664B5F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70A5E38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Contratista </w:t>
            </w:r>
          </w:p>
        </w:tc>
        <w:tc>
          <w:tcPr>
            <w:tcW w:w="498" w:type="pct"/>
            <w:vAlign w:val="center"/>
          </w:tcPr>
          <w:p w14:paraId="2715A1B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03EA631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51E75EB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a la programación de obra, conforme la estadística verificada</w:t>
            </w:r>
          </w:p>
        </w:tc>
        <w:tc>
          <w:tcPr>
            <w:tcW w:w="620" w:type="pct"/>
            <w:vAlign w:val="center"/>
            <w:hideMark/>
          </w:tcPr>
          <w:p w14:paraId="342A512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cada vez que se requiera </w:t>
            </w:r>
          </w:p>
        </w:tc>
      </w:tr>
      <w:tr w:rsidR="00A970FD" w:rsidRPr="00A970FD" w14:paraId="4FF3A195" w14:textId="77777777" w:rsidTr="00A970FD">
        <w:trPr>
          <w:trHeight w:val="433"/>
          <w:jc w:val="center"/>
        </w:trPr>
        <w:tc>
          <w:tcPr>
            <w:tcW w:w="199" w:type="pct"/>
            <w:noWrap/>
            <w:vAlign w:val="center"/>
            <w:hideMark/>
          </w:tcPr>
          <w:p w14:paraId="5684615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25</w:t>
            </w:r>
          </w:p>
        </w:tc>
        <w:tc>
          <w:tcPr>
            <w:tcW w:w="203" w:type="pct"/>
            <w:textDirection w:val="btLr"/>
            <w:vAlign w:val="center"/>
            <w:hideMark/>
          </w:tcPr>
          <w:p w14:paraId="2F97347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w:t>
            </w:r>
          </w:p>
        </w:tc>
        <w:tc>
          <w:tcPr>
            <w:tcW w:w="838" w:type="pct"/>
            <w:vAlign w:val="center"/>
            <w:hideMark/>
          </w:tcPr>
          <w:p w14:paraId="56C4048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Seguimiento por parte del Interventor o supervisor  a los procesos constructivos, para evitar que se generen pasivos ambientales. Una vez causados, exigir el cumplimiento de las medidas compensatorias de los mismos impuestas por la autoridad ambiental. </w:t>
            </w:r>
          </w:p>
        </w:tc>
        <w:tc>
          <w:tcPr>
            <w:tcW w:w="185" w:type="pct"/>
            <w:vAlign w:val="center"/>
            <w:hideMark/>
          </w:tcPr>
          <w:p w14:paraId="38EFA131"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hideMark/>
          </w:tcPr>
          <w:p w14:paraId="5C0793F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hideMark/>
          </w:tcPr>
          <w:p w14:paraId="29C4494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textDirection w:val="btLr"/>
            <w:vAlign w:val="center"/>
            <w:hideMark/>
          </w:tcPr>
          <w:p w14:paraId="6A3C7E90"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BAJO</w:t>
            </w:r>
          </w:p>
        </w:tc>
        <w:tc>
          <w:tcPr>
            <w:tcW w:w="185" w:type="pct"/>
            <w:vAlign w:val="center"/>
            <w:hideMark/>
          </w:tcPr>
          <w:p w14:paraId="2DD03C9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NO</w:t>
            </w:r>
          </w:p>
        </w:tc>
        <w:tc>
          <w:tcPr>
            <w:tcW w:w="483" w:type="pct"/>
            <w:vAlign w:val="center"/>
          </w:tcPr>
          <w:p w14:paraId="28B25F3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Gestores y/o Supervisores, Interventor, Contratista</w:t>
            </w:r>
          </w:p>
        </w:tc>
        <w:tc>
          <w:tcPr>
            <w:tcW w:w="498" w:type="pct"/>
            <w:vAlign w:val="center"/>
          </w:tcPr>
          <w:p w14:paraId="5DFC082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Ejecución del contrato</w:t>
            </w:r>
          </w:p>
        </w:tc>
        <w:tc>
          <w:tcPr>
            <w:tcW w:w="620" w:type="pct"/>
            <w:vAlign w:val="center"/>
          </w:tcPr>
          <w:p w14:paraId="28D11F4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liquidación del contrato</w:t>
            </w:r>
          </w:p>
        </w:tc>
        <w:tc>
          <w:tcPr>
            <w:tcW w:w="613" w:type="pct"/>
            <w:vAlign w:val="center"/>
            <w:hideMark/>
          </w:tcPr>
          <w:p w14:paraId="79A9A43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Seguimiento al plan de manejo ambiental y/o licencia ambiental.</w:t>
            </w:r>
          </w:p>
        </w:tc>
        <w:tc>
          <w:tcPr>
            <w:tcW w:w="620" w:type="pct"/>
            <w:vAlign w:val="center"/>
            <w:hideMark/>
          </w:tcPr>
          <w:p w14:paraId="7C0E698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Control de seguimiento cada vez que se requiera durante la ejecución del contrato.</w:t>
            </w:r>
          </w:p>
        </w:tc>
      </w:tr>
      <w:tr w:rsidR="00A970FD" w:rsidRPr="00A970FD" w14:paraId="2123E5B4" w14:textId="77777777" w:rsidTr="00A970FD">
        <w:trPr>
          <w:trHeight w:val="566"/>
          <w:jc w:val="center"/>
        </w:trPr>
        <w:tc>
          <w:tcPr>
            <w:tcW w:w="199" w:type="pct"/>
            <w:noWrap/>
            <w:vAlign w:val="center"/>
          </w:tcPr>
          <w:p w14:paraId="508AB1D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26</w:t>
            </w:r>
          </w:p>
        </w:tc>
        <w:tc>
          <w:tcPr>
            <w:tcW w:w="203" w:type="pct"/>
            <w:textDirection w:val="btLr"/>
            <w:vAlign w:val="center"/>
          </w:tcPr>
          <w:p w14:paraId="73D631D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ENTIDAD </w:t>
            </w:r>
          </w:p>
        </w:tc>
        <w:tc>
          <w:tcPr>
            <w:tcW w:w="838" w:type="pct"/>
            <w:vAlign w:val="center"/>
          </w:tcPr>
          <w:p w14:paraId="7B43EF8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Revisión del contenido de los documentos aportados de acuerdo a la normatividad legal vigente y a los principios inherentes la contratación publica</w:t>
            </w:r>
          </w:p>
        </w:tc>
        <w:tc>
          <w:tcPr>
            <w:tcW w:w="185" w:type="pct"/>
            <w:vAlign w:val="center"/>
          </w:tcPr>
          <w:p w14:paraId="7849252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tcPr>
          <w:p w14:paraId="2923F11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62E3B1D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5</w:t>
            </w:r>
          </w:p>
        </w:tc>
        <w:tc>
          <w:tcPr>
            <w:tcW w:w="185" w:type="pct"/>
            <w:textDirection w:val="btLr"/>
            <w:vAlign w:val="center"/>
          </w:tcPr>
          <w:p w14:paraId="5429E2A3"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MEDIO</w:t>
            </w:r>
          </w:p>
        </w:tc>
        <w:tc>
          <w:tcPr>
            <w:tcW w:w="185" w:type="pct"/>
            <w:vAlign w:val="center"/>
          </w:tcPr>
          <w:p w14:paraId="65E8722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tcPr>
          <w:p w14:paraId="216F8A4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Oficina asesora jurídica, y gestor del proceso contractual</w:t>
            </w:r>
          </w:p>
        </w:tc>
        <w:tc>
          <w:tcPr>
            <w:tcW w:w="498" w:type="pct"/>
            <w:vAlign w:val="center"/>
          </w:tcPr>
          <w:p w14:paraId="4F1865F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Etapa precontractual</w:t>
            </w:r>
          </w:p>
        </w:tc>
        <w:tc>
          <w:tcPr>
            <w:tcW w:w="620" w:type="pct"/>
            <w:vAlign w:val="center"/>
          </w:tcPr>
          <w:p w14:paraId="760B7F1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firma del contrato</w:t>
            </w:r>
          </w:p>
        </w:tc>
        <w:tc>
          <w:tcPr>
            <w:tcW w:w="613" w:type="pct"/>
            <w:vAlign w:val="center"/>
          </w:tcPr>
          <w:p w14:paraId="3217FD4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Capacitación a los profesionales de apoyo de contratación y supervisores del contrato en los procedimientos y controles establecidos</w:t>
            </w:r>
          </w:p>
        </w:tc>
        <w:tc>
          <w:tcPr>
            <w:tcW w:w="620" w:type="pct"/>
            <w:vAlign w:val="center"/>
          </w:tcPr>
          <w:p w14:paraId="5D5BADB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Control de seguimiento cada vez que se requiera </w:t>
            </w:r>
          </w:p>
        </w:tc>
      </w:tr>
      <w:tr w:rsidR="00A970FD" w:rsidRPr="00A970FD" w14:paraId="579F95DE" w14:textId="77777777" w:rsidTr="00A970FD">
        <w:trPr>
          <w:trHeight w:val="1548"/>
          <w:jc w:val="center"/>
        </w:trPr>
        <w:tc>
          <w:tcPr>
            <w:tcW w:w="199" w:type="pct"/>
            <w:noWrap/>
            <w:vAlign w:val="center"/>
          </w:tcPr>
          <w:p w14:paraId="792FE1E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lastRenderedPageBreak/>
              <w:t>27</w:t>
            </w:r>
          </w:p>
        </w:tc>
        <w:tc>
          <w:tcPr>
            <w:tcW w:w="203" w:type="pct"/>
            <w:textDirection w:val="btLr"/>
            <w:vAlign w:val="center"/>
          </w:tcPr>
          <w:p w14:paraId="3CFA985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ENTIDAD </w:t>
            </w:r>
          </w:p>
        </w:tc>
        <w:tc>
          <w:tcPr>
            <w:tcW w:w="838" w:type="pct"/>
            <w:vAlign w:val="center"/>
          </w:tcPr>
          <w:p w14:paraId="74B2FC4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Planear y contratar de forma oportuna los bienes y servicios de acuerdo a las necesidades de los procesos, cumpliendo con los requisitos legales y los establecidos por Colombia Compra Eficiente </w:t>
            </w:r>
          </w:p>
        </w:tc>
        <w:tc>
          <w:tcPr>
            <w:tcW w:w="185" w:type="pct"/>
            <w:vAlign w:val="center"/>
          </w:tcPr>
          <w:p w14:paraId="1184EBE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tcPr>
          <w:p w14:paraId="335A310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2617403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5</w:t>
            </w:r>
          </w:p>
        </w:tc>
        <w:tc>
          <w:tcPr>
            <w:tcW w:w="185" w:type="pct"/>
            <w:textDirection w:val="btLr"/>
            <w:vAlign w:val="center"/>
          </w:tcPr>
          <w:p w14:paraId="65076F0C"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MEDIO</w:t>
            </w:r>
          </w:p>
        </w:tc>
        <w:tc>
          <w:tcPr>
            <w:tcW w:w="185" w:type="pct"/>
            <w:vAlign w:val="center"/>
          </w:tcPr>
          <w:p w14:paraId="693BFCD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tcPr>
          <w:p w14:paraId="3D60C4D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Oficina asesora jurídica y supervisor del contrato</w:t>
            </w:r>
          </w:p>
        </w:tc>
        <w:tc>
          <w:tcPr>
            <w:tcW w:w="498" w:type="pct"/>
            <w:vAlign w:val="center"/>
          </w:tcPr>
          <w:p w14:paraId="446D218F"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Etapa precontractual</w:t>
            </w:r>
          </w:p>
        </w:tc>
        <w:tc>
          <w:tcPr>
            <w:tcW w:w="620" w:type="pct"/>
            <w:vAlign w:val="center"/>
          </w:tcPr>
          <w:p w14:paraId="29AD4B8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Hasta la firma del contrato </w:t>
            </w:r>
          </w:p>
        </w:tc>
        <w:tc>
          <w:tcPr>
            <w:tcW w:w="613" w:type="pct"/>
            <w:vAlign w:val="center"/>
          </w:tcPr>
          <w:p w14:paraId="78377F6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Establecer herramienta de auditoria jurídica a los documentos proyectados para el proceso contractual </w:t>
            </w:r>
          </w:p>
        </w:tc>
        <w:tc>
          <w:tcPr>
            <w:tcW w:w="620" w:type="pct"/>
            <w:vAlign w:val="center"/>
          </w:tcPr>
          <w:p w14:paraId="041FEBA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Control de seguimiento cada vez que se requiera.</w:t>
            </w:r>
          </w:p>
        </w:tc>
      </w:tr>
      <w:tr w:rsidR="00A970FD" w:rsidRPr="00A970FD" w14:paraId="41FD0C26" w14:textId="77777777" w:rsidTr="00A970FD">
        <w:trPr>
          <w:trHeight w:val="1281"/>
          <w:jc w:val="center"/>
        </w:trPr>
        <w:tc>
          <w:tcPr>
            <w:tcW w:w="199" w:type="pct"/>
            <w:noWrap/>
            <w:vAlign w:val="center"/>
          </w:tcPr>
          <w:p w14:paraId="204554B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28</w:t>
            </w:r>
          </w:p>
        </w:tc>
        <w:tc>
          <w:tcPr>
            <w:tcW w:w="203" w:type="pct"/>
            <w:textDirection w:val="btLr"/>
            <w:vAlign w:val="center"/>
          </w:tcPr>
          <w:p w14:paraId="1ECEEB7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ENTIDAD Y CONTRATISTA</w:t>
            </w:r>
          </w:p>
        </w:tc>
        <w:tc>
          <w:tcPr>
            <w:tcW w:w="838" w:type="pct"/>
            <w:vAlign w:val="center"/>
          </w:tcPr>
          <w:p w14:paraId="032CBE1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Establecer la secuencia de actividades que se deben seguir en la alcaldía para el pago de obligaciones</w:t>
            </w:r>
          </w:p>
        </w:tc>
        <w:tc>
          <w:tcPr>
            <w:tcW w:w="185" w:type="pct"/>
            <w:vAlign w:val="center"/>
          </w:tcPr>
          <w:p w14:paraId="6684CA6C"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tcPr>
          <w:p w14:paraId="0F56842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3</w:t>
            </w:r>
          </w:p>
        </w:tc>
        <w:tc>
          <w:tcPr>
            <w:tcW w:w="185" w:type="pct"/>
            <w:vAlign w:val="center"/>
          </w:tcPr>
          <w:p w14:paraId="0519954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5</w:t>
            </w:r>
          </w:p>
        </w:tc>
        <w:tc>
          <w:tcPr>
            <w:tcW w:w="185" w:type="pct"/>
            <w:textDirection w:val="btLr"/>
            <w:vAlign w:val="center"/>
          </w:tcPr>
          <w:p w14:paraId="417FAF76"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RIESGO MEDIO</w:t>
            </w:r>
          </w:p>
        </w:tc>
        <w:tc>
          <w:tcPr>
            <w:tcW w:w="185" w:type="pct"/>
            <w:vAlign w:val="center"/>
          </w:tcPr>
          <w:p w14:paraId="5A7B1B5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SI</w:t>
            </w:r>
          </w:p>
        </w:tc>
        <w:tc>
          <w:tcPr>
            <w:tcW w:w="483" w:type="pct"/>
            <w:vAlign w:val="center"/>
          </w:tcPr>
          <w:p w14:paraId="3FD46113"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Contratista e interventor (supervisor si no hay interventoría)</w:t>
            </w:r>
          </w:p>
        </w:tc>
        <w:tc>
          <w:tcPr>
            <w:tcW w:w="498" w:type="pct"/>
            <w:vAlign w:val="center"/>
          </w:tcPr>
          <w:p w14:paraId="519CDD88"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Etapa precontractual</w:t>
            </w:r>
          </w:p>
        </w:tc>
        <w:tc>
          <w:tcPr>
            <w:tcW w:w="620" w:type="pct"/>
            <w:vAlign w:val="center"/>
          </w:tcPr>
          <w:p w14:paraId="09EB9D2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Hasta la firma del contrato</w:t>
            </w:r>
          </w:p>
        </w:tc>
        <w:tc>
          <w:tcPr>
            <w:tcW w:w="613" w:type="pct"/>
            <w:vAlign w:val="center"/>
          </w:tcPr>
          <w:p w14:paraId="2EF78BA0"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Establecer herramienta de auditoria para el pago de obligaciones</w:t>
            </w:r>
          </w:p>
        </w:tc>
        <w:tc>
          <w:tcPr>
            <w:tcW w:w="620" w:type="pct"/>
            <w:vAlign w:val="center"/>
          </w:tcPr>
          <w:p w14:paraId="69B43909"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Etapa precontractual</w:t>
            </w:r>
          </w:p>
        </w:tc>
      </w:tr>
      <w:tr w:rsidR="00A970FD" w:rsidRPr="00A970FD" w14:paraId="61EBBA6B" w14:textId="77777777" w:rsidTr="00A970FD">
        <w:trPr>
          <w:trHeight w:val="1361"/>
          <w:jc w:val="center"/>
        </w:trPr>
        <w:tc>
          <w:tcPr>
            <w:tcW w:w="199" w:type="pct"/>
            <w:noWrap/>
            <w:vAlign w:val="center"/>
          </w:tcPr>
          <w:p w14:paraId="23C7EDA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29</w:t>
            </w:r>
          </w:p>
        </w:tc>
        <w:tc>
          <w:tcPr>
            <w:tcW w:w="203" w:type="pct"/>
            <w:textDirection w:val="btLr"/>
            <w:vAlign w:val="center"/>
          </w:tcPr>
          <w:p w14:paraId="47F46C44"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ENTIDAD</w:t>
            </w:r>
          </w:p>
        </w:tc>
        <w:tc>
          <w:tcPr>
            <w:tcW w:w="838" w:type="pct"/>
            <w:vAlign w:val="center"/>
          </w:tcPr>
          <w:p w14:paraId="06EA55AE"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Supervisión de la página del Secop</w:t>
            </w:r>
          </w:p>
        </w:tc>
        <w:tc>
          <w:tcPr>
            <w:tcW w:w="185" w:type="pct"/>
            <w:vAlign w:val="center"/>
          </w:tcPr>
          <w:p w14:paraId="66E5BA0B"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vAlign w:val="center"/>
          </w:tcPr>
          <w:p w14:paraId="161F1CED"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1</w:t>
            </w:r>
          </w:p>
        </w:tc>
        <w:tc>
          <w:tcPr>
            <w:tcW w:w="185" w:type="pct"/>
            <w:vAlign w:val="center"/>
          </w:tcPr>
          <w:p w14:paraId="42A57D4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2</w:t>
            </w:r>
          </w:p>
        </w:tc>
        <w:tc>
          <w:tcPr>
            <w:tcW w:w="185" w:type="pct"/>
            <w:textDirection w:val="btLr"/>
            <w:vAlign w:val="center"/>
          </w:tcPr>
          <w:p w14:paraId="61C3C3B7" w14:textId="77777777" w:rsidR="00A970FD" w:rsidRPr="00A970FD" w:rsidRDefault="00A970FD" w:rsidP="00AF70F6">
            <w:pPr>
              <w:ind w:left="-57"/>
              <w:jc w:val="center"/>
              <w:rPr>
                <w:rFonts w:ascii="Arial" w:hAnsi="Arial" w:cs="Arial"/>
                <w:b/>
                <w:sz w:val="14"/>
                <w:szCs w:val="14"/>
              </w:rPr>
            </w:pPr>
            <w:r w:rsidRPr="00A970FD">
              <w:rPr>
                <w:rFonts w:ascii="Arial" w:hAnsi="Arial" w:cs="Arial"/>
                <w:b/>
                <w:sz w:val="14"/>
                <w:szCs w:val="14"/>
              </w:rPr>
              <w:t xml:space="preserve">RIESGO BAJO </w:t>
            </w:r>
          </w:p>
        </w:tc>
        <w:tc>
          <w:tcPr>
            <w:tcW w:w="185" w:type="pct"/>
            <w:vAlign w:val="center"/>
          </w:tcPr>
          <w:p w14:paraId="2E3822CA"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No </w:t>
            </w:r>
          </w:p>
        </w:tc>
        <w:tc>
          <w:tcPr>
            <w:tcW w:w="483" w:type="pct"/>
            <w:vAlign w:val="center"/>
          </w:tcPr>
          <w:p w14:paraId="3A9B7B05"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Oficina asesora jurídica, supervisor del contrato</w:t>
            </w:r>
          </w:p>
        </w:tc>
        <w:tc>
          <w:tcPr>
            <w:tcW w:w="498" w:type="pct"/>
            <w:vAlign w:val="center"/>
          </w:tcPr>
          <w:p w14:paraId="79CB4E4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Etapa precontractual</w:t>
            </w:r>
          </w:p>
        </w:tc>
        <w:tc>
          <w:tcPr>
            <w:tcW w:w="620" w:type="pct"/>
            <w:vAlign w:val="center"/>
          </w:tcPr>
          <w:p w14:paraId="0786BD02"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Hasta la firma del contrato </w:t>
            </w:r>
          </w:p>
        </w:tc>
        <w:tc>
          <w:tcPr>
            <w:tcW w:w="613" w:type="pct"/>
            <w:vAlign w:val="center"/>
          </w:tcPr>
          <w:p w14:paraId="570DA6A7"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 xml:space="preserve">Verificación del Secop.  Checklist  </w:t>
            </w:r>
          </w:p>
        </w:tc>
        <w:tc>
          <w:tcPr>
            <w:tcW w:w="620" w:type="pct"/>
            <w:vAlign w:val="center"/>
          </w:tcPr>
          <w:p w14:paraId="41BF45F6" w14:textId="77777777" w:rsidR="00A970FD" w:rsidRPr="00A970FD" w:rsidRDefault="00A970FD" w:rsidP="00AF70F6">
            <w:pPr>
              <w:ind w:left="-57"/>
              <w:jc w:val="center"/>
              <w:rPr>
                <w:rFonts w:ascii="Arial" w:hAnsi="Arial" w:cs="Arial"/>
                <w:sz w:val="14"/>
                <w:szCs w:val="14"/>
              </w:rPr>
            </w:pPr>
            <w:r w:rsidRPr="00A970FD">
              <w:rPr>
                <w:rFonts w:ascii="Arial" w:hAnsi="Arial" w:cs="Arial"/>
                <w:sz w:val="14"/>
                <w:szCs w:val="14"/>
              </w:rPr>
              <w:t>Control de seguimiento cada vez que se requiera</w:t>
            </w:r>
          </w:p>
        </w:tc>
      </w:tr>
    </w:tbl>
    <w:p w14:paraId="2B5B82B9" w14:textId="0886D938" w:rsidR="00A970FD" w:rsidRDefault="00A970FD" w:rsidP="00A970FD">
      <w:pPr>
        <w:rPr>
          <w:rFonts w:ascii="Arial" w:hAnsi="Arial" w:cs="Arial"/>
          <w:sz w:val="16"/>
          <w:szCs w:val="16"/>
        </w:rPr>
      </w:pPr>
    </w:p>
    <w:p w14:paraId="3847DFEF" w14:textId="77777777" w:rsidR="00A970FD" w:rsidRPr="00A970FD" w:rsidRDefault="00A970FD" w:rsidP="00A970FD">
      <w:pPr>
        <w:rPr>
          <w:rFonts w:ascii="Arial" w:hAnsi="Arial" w:cs="Arial"/>
          <w:sz w:val="16"/>
          <w:szCs w:val="16"/>
        </w:rPr>
      </w:pPr>
    </w:p>
    <w:p w14:paraId="35F7C1D3" w14:textId="0C156A45" w:rsidR="00A970FD" w:rsidRDefault="00A970FD" w:rsidP="00A970FD">
      <w:pPr>
        <w:suppressAutoHyphens/>
        <w:rPr>
          <w:rFonts w:ascii="Arial" w:hAnsi="Arial" w:cs="Arial"/>
          <w:sz w:val="20"/>
          <w:szCs w:val="20"/>
        </w:rPr>
      </w:pPr>
      <w:r w:rsidRPr="00A970FD">
        <w:rPr>
          <w:rFonts w:ascii="Arial" w:hAnsi="Arial" w:cs="Arial"/>
          <w:sz w:val="20"/>
          <w:szCs w:val="20"/>
        </w:rPr>
        <w:t xml:space="preserve">Aratoca, Santander , </w:t>
      </w:r>
      <w:r w:rsidR="00923F37">
        <w:rPr>
          <w:rFonts w:ascii="Arial" w:hAnsi="Arial" w:cs="Arial"/>
          <w:sz w:val="20"/>
          <w:szCs w:val="20"/>
        </w:rPr>
        <w:t>octubre</w:t>
      </w:r>
      <w:r w:rsidRPr="00A970FD">
        <w:rPr>
          <w:rFonts w:ascii="Arial" w:hAnsi="Arial" w:cs="Arial"/>
          <w:sz w:val="20"/>
          <w:szCs w:val="20"/>
        </w:rPr>
        <w:t xml:space="preserve"> del año 2026.</w:t>
      </w:r>
    </w:p>
    <w:p w14:paraId="0344FC11" w14:textId="77777777" w:rsidR="00A970FD" w:rsidRDefault="00A970FD" w:rsidP="00A970FD">
      <w:pPr>
        <w:suppressAutoHyphens/>
        <w:rPr>
          <w:rFonts w:ascii="Arial" w:hAnsi="Arial" w:cs="Arial"/>
          <w:sz w:val="20"/>
          <w:szCs w:val="20"/>
        </w:rPr>
      </w:pPr>
    </w:p>
    <w:p w14:paraId="7CD379EA" w14:textId="604A070D" w:rsidR="00A970FD" w:rsidRDefault="00A970FD" w:rsidP="00A970FD">
      <w:pPr>
        <w:rPr>
          <w:rFonts w:ascii="Arial" w:hAnsi="Arial" w:cs="Arial"/>
          <w:lang w:val="es-MX"/>
        </w:rPr>
      </w:pPr>
    </w:p>
    <w:p w14:paraId="57F90409" w14:textId="0D56BEA0" w:rsidR="00A970FD" w:rsidRDefault="00A970FD" w:rsidP="00A970FD">
      <w:pPr>
        <w:jc w:val="center"/>
        <w:rPr>
          <w:rFonts w:ascii="Arial" w:hAnsi="Arial" w:cs="Arial"/>
          <w:lang w:val="es-MX"/>
        </w:rPr>
      </w:pPr>
    </w:p>
    <w:p w14:paraId="071CBB31" w14:textId="77777777" w:rsidR="00A970FD" w:rsidRDefault="00A970FD" w:rsidP="00A970FD">
      <w:pPr>
        <w:jc w:val="center"/>
        <w:rPr>
          <w:rFonts w:ascii="Arial" w:hAnsi="Arial" w:cs="Arial"/>
        </w:rPr>
      </w:pPr>
    </w:p>
    <w:p w14:paraId="74460C2E" w14:textId="1E80EA70" w:rsidR="00A970FD" w:rsidRPr="00664B5B" w:rsidRDefault="00923F37" w:rsidP="00A970FD">
      <w:pPr>
        <w:autoSpaceDE w:val="0"/>
        <w:autoSpaceDN w:val="0"/>
        <w:adjustRightInd w:val="0"/>
        <w:jc w:val="center"/>
        <w:rPr>
          <w:rFonts w:ascii="Arial Narrow" w:eastAsia="Arial Bold" w:hAnsi="Arial Narrow" w:cs="Arial"/>
          <w:b/>
          <w:sz w:val="20"/>
          <w:szCs w:val="20"/>
          <w:u w:color="000000"/>
        </w:rPr>
      </w:pPr>
      <w:r>
        <w:rPr>
          <w:rFonts w:ascii="Arial Narrow" w:eastAsia="Arial Bold" w:hAnsi="Arial Narrow" w:cs="Arial"/>
          <w:b/>
          <w:sz w:val="20"/>
          <w:szCs w:val="20"/>
          <w:u w:color="000000"/>
        </w:rPr>
        <w:t>(ORIGINAL FIRMADO)</w:t>
      </w:r>
    </w:p>
    <w:p w14:paraId="5C425590" w14:textId="642AE116" w:rsidR="00A970FD" w:rsidRDefault="00923F37" w:rsidP="00A970FD">
      <w:pPr>
        <w:autoSpaceDE w:val="0"/>
        <w:autoSpaceDN w:val="0"/>
        <w:adjustRightInd w:val="0"/>
        <w:jc w:val="center"/>
        <w:rPr>
          <w:rFonts w:ascii="Arial" w:hAnsi="Arial" w:cs="Arial"/>
          <w:b/>
        </w:rPr>
      </w:pPr>
      <w:r>
        <w:rPr>
          <w:rFonts w:ascii="Arial" w:hAnsi="Arial" w:cs="Arial"/>
          <w:b/>
        </w:rPr>
        <w:t>ING GERSON CABALLERO LIZARAZO</w:t>
      </w:r>
    </w:p>
    <w:p w14:paraId="07911A88" w14:textId="3AD46E70" w:rsidR="00923F37" w:rsidRDefault="00923F37" w:rsidP="00A970FD">
      <w:pPr>
        <w:autoSpaceDE w:val="0"/>
        <w:autoSpaceDN w:val="0"/>
        <w:adjustRightInd w:val="0"/>
        <w:jc w:val="center"/>
        <w:rPr>
          <w:rFonts w:ascii="Arial" w:hAnsi="Arial" w:cs="Arial"/>
          <w:b/>
        </w:rPr>
      </w:pPr>
      <w:r>
        <w:rPr>
          <w:rFonts w:ascii="Arial" w:hAnsi="Arial" w:cs="Arial"/>
          <w:b/>
        </w:rPr>
        <w:t>SEC PLANEACION E INFRAESTRUCTURA</w:t>
      </w:r>
    </w:p>
    <w:p w14:paraId="729828B9" w14:textId="11564B0E" w:rsidR="00923F37" w:rsidRPr="00664B5B" w:rsidRDefault="00923F37" w:rsidP="00A970FD">
      <w:pPr>
        <w:autoSpaceDE w:val="0"/>
        <w:autoSpaceDN w:val="0"/>
        <w:adjustRightInd w:val="0"/>
        <w:jc w:val="center"/>
        <w:rPr>
          <w:rFonts w:ascii="Arial" w:hAnsi="Arial" w:cs="Arial"/>
        </w:rPr>
      </w:pPr>
      <w:r>
        <w:rPr>
          <w:rFonts w:ascii="Arial" w:hAnsi="Arial" w:cs="Arial"/>
          <w:b/>
        </w:rPr>
        <w:t>ARATOCA, SANTANDER</w:t>
      </w:r>
    </w:p>
    <w:p w14:paraId="168C9C57" w14:textId="1E93E6DC" w:rsidR="00D70D7B" w:rsidRPr="00A970FD" w:rsidRDefault="00241A33" w:rsidP="00241A33">
      <w:pPr>
        <w:tabs>
          <w:tab w:val="left" w:pos="6690"/>
        </w:tabs>
        <w:spacing w:after="100" w:afterAutospacing="1"/>
        <w:rPr>
          <w:rFonts w:ascii="Arial" w:eastAsia="SimSun" w:hAnsi="Arial" w:cs="Arial"/>
          <w:kern w:val="3"/>
          <w:lang w:eastAsia="zh-CN" w:bidi="hi-IN"/>
        </w:rPr>
      </w:pPr>
      <w:r w:rsidRPr="00A970FD">
        <w:rPr>
          <w:rFonts w:ascii="Arial" w:eastAsia="SimSun" w:hAnsi="Arial" w:cs="Arial"/>
          <w:kern w:val="3"/>
          <w:lang w:eastAsia="zh-CN" w:bidi="hi-IN"/>
        </w:rPr>
        <w:tab/>
      </w:r>
    </w:p>
    <w:sectPr w:rsidR="00D70D7B" w:rsidRPr="00A970FD"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A0922" w14:textId="77777777" w:rsidR="0069552D" w:rsidRDefault="0069552D" w:rsidP="00091875">
      <w:pPr>
        <w:spacing w:line="240" w:lineRule="auto"/>
      </w:pPr>
      <w:r>
        <w:separator/>
      </w:r>
    </w:p>
  </w:endnote>
  <w:endnote w:type="continuationSeparator" w:id="0">
    <w:p w14:paraId="68347660" w14:textId="77777777" w:rsidR="0069552D" w:rsidRDefault="0069552D"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4D"/>
    <w:family w:val="auto"/>
    <w:pitch w:val="variable"/>
    <w:sig w:usb0="A00002FF" w:usb1="7800205A" w:usb2="14600000" w:usb3="00000000" w:csb0="0000019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ahnschrift Light SemiCondensed">
    <w:panose1 w:val="020B0502040204020203"/>
    <w:charset w:val="00"/>
    <w:family w:val="swiss"/>
    <w:pitch w:val="variable"/>
    <w:sig w:usb0="A00002C7" w:usb1="00000002"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Arial Bold">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8"/>
        <w:szCs w:val="18"/>
      </w:rPr>
      <w:id w:val="552671562"/>
      <w:docPartObj>
        <w:docPartGallery w:val="Page Numbers (Bottom of Page)"/>
        <w:docPartUnique/>
      </w:docPartObj>
    </w:sdt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3D3FF" w14:textId="77777777" w:rsidR="0069552D" w:rsidRDefault="0069552D" w:rsidP="00091875">
      <w:pPr>
        <w:spacing w:line="240" w:lineRule="auto"/>
      </w:pPr>
      <w:r>
        <w:separator/>
      </w:r>
    </w:p>
  </w:footnote>
  <w:footnote w:type="continuationSeparator" w:id="0">
    <w:p w14:paraId="57227520" w14:textId="77777777" w:rsidR="0069552D" w:rsidRDefault="0069552D"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D58FF5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512B77C"/>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9702F53"/>
    <w:multiLevelType w:val="multilevel"/>
    <w:tmpl w:val="826E221A"/>
    <w:styleLink w:val="List13"/>
    <w:lvl w:ilvl="0">
      <w:start w:val="7"/>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3" w15:restartNumberingAfterBreak="0">
    <w:nsid w:val="0C746546"/>
    <w:multiLevelType w:val="multilevel"/>
    <w:tmpl w:val="BF803AFE"/>
    <w:styleLink w:val="List15"/>
    <w:lvl w:ilvl="0">
      <w:start w:val="1"/>
      <w:numFmt w:val="lowerLetter"/>
      <w:lvlText w:val="%1)"/>
      <w:lvlJc w:val="left"/>
      <w:pPr>
        <w:tabs>
          <w:tab w:val="num" w:pos="663"/>
        </w:tabs>
        <w:ind w:left="663" w:hanging="303"/>
      </w:pPr>
      <w:rPr>
        <w:position w:val="0"/>
        <w:sz w:val="24"/>
        <w:szCs w:val="24"/>
      </w:rPr>
    </w:lvl>
    <w:lvl w:ilvl="1">
      <w:start w:val="1"/>
      <w:numFmt w:val="lowerLetter"/>
      <w:lvlText w:val="%2."/>
      <w:lvlJc w:val="left"/>
      <w:pPr>
        <w:tabs>
          <w:tab w:val="num" w:pos="114"/>
        </w:tabs>
      </w:pPr>
      <w:rPr>
        <w:position w:val="0"/>
        <w:sz w:val="24"/>
        <w:szCs w:val="24"/>
      </w:rPr>
    </w:lvl>
    <w:lvl w:ilvl="2">
      <w:start w:val="1"/>
      <w:numFmt w:val="lowerRoman"/>
      <w:lvlText w:val="%3."/>
      <w:lvlJc w:val="left"/>
      <w:pPr>
        <w:tabs>
          <w:tab w:val="num" w:pos="114"/>
        </w:tabs>
      </w:pPr>
      <w:rPr>
        <w:position w:val="0"/>
        <w:sz w:val="24"/>
        <w:szCs w:val="24"/>
      </w:rPr>
    </w:lvl>
    <w:lvl w:ilvl="3">
      <w:start w:val="1"/>
      <w:numFmt w:val="decimal"/>
      <w:lvlText w:val="%4."/>
      <w:lvlJc w:val="left"/>
      <w:pPr>
        <w:tabs>
          <w:tab w:val="num" w:pos="114"/>
        </w:tabs>
      </w:pPr>
      <w:rPr>
        <w:position w:val="0"/>
        <w:sz w:val="24"/>
        <w:szCs w:val="24"/>
      </w:rPr>
    </w:lvl>
    <w:lvl w:ilvl="4">
      <w:start w:val="1"/>
      <w:numFmt w:val="lowerLetter"/>
      <w:lvlText w:val="%5."/>
      <w:lvlJc w:val="left"/>
      <w:pPr>
        <w:tabs>
          <w:tab w:val="num" w:pos="114"/>
        </w:tabs>
      </w:pPr>
      <w:rPr>
        <w:position w:val="0"/>
        <w:sz w:val="24"/>
        <w:szCs w:val="24"/>
      </w:rPr>
    </w:lvl>
    <w:lvl w:ilvl="5">
      <w:start w:val="1"/>
      <w:numFmt w:val="lowerRoman"/>
      <w:lvlText w:val="%6."/>
      <w:lvlJc w:val="left"/>
      <w:pPr>
        <w:tabs>
          <w:tab w:val="num" w:pos="114"/>
        </w:tabs>
      </w:pPr>
      <w:rPr>
        <w:position w:val="0"/>
        <w:sz w:val="24"/>
        <w:szCs w:val="24"/>
      </w:rPr>
    </w:lvl>
    <w:lvl w:ilvl="6">
      <w:start w:val="1"/>
      <w:numFmt w:val="decimal"/>
      <w:lvlText w:val="%7."/>
      <w:lvlJc w:val="left"/>
      <w:pPr>
        <w:tabs>
          <w:tab w:val="num" w:pos="114"/>
        </w:tabs>
      </w:pPr>
      <w:rPr>
        <w:position w:val="0"/>
        <w:sz w:val="24"/>
        <w:szCs w:val="24"/>
      </w:rPr>
    </w:lvl>
    <w:lvl w:ilvl="7">
      <w:start w:val="1"/>
      <w:numFmt w:val="lowerLetter"/>
      <w:lvlText w:val="%8."/>
      <w:lvlJc w:val="left"/>
      <w:pPr>
        <w:tabs>
          <w:tab w:val="num" w:pos="114"/>
        </w:tabs>
      </w:pPr>
      <w:rPr>
        <w:position w:val="0"/>
        <w:sz w:val="24"/>
        <w:szCs w:val="24"/>
      </w:rPr>
    </w:lvl>
    <w:lvl w:ilvl="8">
      <w:start w:val="1"/>
      <w:numFmt w:val="lowerRoman"/>
      <w:lvlText w:val="%9."/>
      <w:lvlJc w:val="left"/>
      <w:pPr>
        <w:tabs>
          <w:tab w:val="num" w:pos="114"/>
        </w:tabs>
      </w:pPr>
      <w:rPr>
        <w:position w:val="0"/>
        <w:sz w:val="24"/>
        <w:szCs w:val="24"/>
      </w:rPr>
    </w:lvl>
  </w:abstractNum>
  <w:abstractNum w:abstractNumId="4"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6" w15:restartNumberingAfterBreak="0">
    <w:nsid w:val="27B9276F"/>
    <w:multiLevelType w:val="multilevel"/>
    <w:tmpl w:val="8E7A478E"/>
    <w:lvl w:ilvl="0">
      <w:start w:val="16"/>
      <w:numFmt w:val="decimal"/>
      <w:lvlText w:val="%1."/>
      <w:lvlJc w:val="left"/>
      <w:pPr>
        <w:ind w:left="435" w:hanging="435"/>
      </w:pPr>
      <w:rPr>
        <w:rFonts w:ascii="Arial Narrow" w:hAnsi="Arial Narrow" w:cs="Arial" w:hint="default"/>
        <w:sz w:val="22"/>
        <w:szCs w:val="22"/>
      </w:rPr>
    </w:lvl>
    <w:lvl w:ilvl="1">
      <w:start w:val="1"/>
      <w:numFmt w:val="decimal"/>
      <w:lvlText w:val="%1.%2."/>
      <w:lvlJc w:val="left"/>
      <w:pPr>
        <w:ind w:left="435" w:hanging="435"/>
      </w:pPr>
      <w:rPr>
        <w:rFonts w:hint="default"/>
      </w:rPr>
    </w:lvl>
    <w:lvl w:ilvl="2">
      <w:start w:val="1"/>
      <w:numFmt w:val="decimal"/>
      <w:pStyle w:val="Captulo4"/>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38682C29"/>
    <w:multiLevelType w:val="multilevel"/>
    <w:tmpl w:val="240A0025"/>
    <w:lvl w:ilvl="0">
      <w:start w:val="1"/>
      <w:numFmt w:val="decimal"/>
      <w:pStyle w:val="Ttulo11"/>
      <w:lvlText w:val="%1"/>
      <w:lvlJc w:val="left"/>
      <w:pPr>
        <w:ind w:left="432" w:hanging="432"/>
      </w:pPr>
    </w:lvl>
    <w:lvl w:ilvl="1">
      <w:start w:val="1"/>
      <w:numFmt w:val="decimal"/>
      <w:pStyle w:val="Ttulo21"/>
      <w:lvlText w:val="%1.%2"/>
      <w:lvlJc w:val="left"/>
      <w:pPr>
        <w:ind w:left="576" w:hanging="576"/>
      </w:pPr>
    </w:lvl>
    <w:lvl w:ilvl="2">
      <w:start w:val="1"/>
      <w:numFmt w:val="decimal"/>
      <w:pStyle w:val="Ttulo31"/>
      <w:lvlText w:val="%1.%2.%3"/>
      <w:lvlJc w:val="left"/>
      <w:pPr>
        <w:ind w:left="720" w:hanging="720"/>
      </w:pPr>
    </w:lvl>
    <w:lvl w:ilvl="3">
      <w:start w:val="1"/>
      <w:numFmt w:val="decimal"/>
      <w:pStyle w:val="Ttulo41"/>
      <w:lvlText w:val="%1.%2.%3.%4"/>
      <w:lvlJc w:val="left"/>
      <w:pPr>
        <w:ind w:left="864" w:hanging="864"/>
      </w:pPr>
    </w:lvl>
    <w:lvl w:ilvl="4">
      <w:start w:val="1"/>
      <w:numFmt w:val="decimal"/>
      <w:pStyle w:val="Ttulo51"/>
      <w:lvlText w:val="%1.%2.%3.%4.%5"/>
      <w:lvlJc w:val="left"/>
      <w:pPr>
        <w:ind w:left="1008" w:hanging="1008"/>
      </w:pPr>
    </w:lvl>
    <w:lvl w:ilvl="5">
      <w:start w:val="1"/>
      <w:numFmt w:val="decimal"/>
      <w:pStyle w:val="Ttulo61"/>
      <w:lvlText w:val="%1.%2.%3.%4.%5.%6"/>
      <w:lvlJc w:val="left"/>
      <w:pPr>
        <w:ind w:left="1152" w:hanging="1152"/>
      </w:pPr>
    </w:lvl>
    <w:lvl w:ilvl="6">
      <w:start w:val="1"/>
      <w:numFmt w:val="decimal"/>
      <w:pStyle w:val="Ttulo71"/>
      <w:lvlText w:val="%1.%2.%3.%4.%5.%6.%7"/>
      <w:lvlJc w:val="left"/>
      <w:pPr>
        <w:ind w:left="1296" w:hanging="1296"/>
      </w:pPr>
    </w:lvl>
    <w:lvl w:ilvl="7">
      <w:start w:val="1"/>
      <w:numFmt w:val="decimal"/>
      <w:pStyle w:val="Ttulo81"/>
      <w:lvlText w:val="%1.%2.%3.%4.%5.%6.%7.%8"/>
      <w:lvlJc w:val="left"/>
      <w:pPr>
        <w:ind w:left="1440" w:hanging="1440"/>
      </w:pPr>
    </w:lvl>
    <w:lvl w:ilvl="8">
      <w:start w:val="1"/>
      <w:numFmt w:val="decimal"/>
      <w:pStyle w:val="Ttulo91"/>
      <w:lvlText w:val="%1.%2.%3.%4.%5.%6.%7.%8.%9"/>
      <w:lvlJc w:val="left"/>
      <w:pPr>
        <w:ind w:left="1584" w:hanging="1584"/>
      </w:pPr>
    </w:lvl>
  </w:abstractNum>
  <w:abstractNum w:abstractNumId="9" w15:restartNumberingAfterBreak="0">
    <w:nsid w:val="3B5A3C4D"/>
    <w:multiLevelType w:val="multilevel"/>
    <w:tmpl w:val="3C841B22"/>
    <w:styleLink w:val="List16"/>
    <w:lvl w:ilvl="0">
      <w:start w:val="1"/>
      <w:numFmt w:val="decimal"/>
      <w:lvlText w:val="%1."/>
      <w:lvlJc w:val="left"/>
      <w:pPr>
        <w:tabs>
          <w:tab w:val="num" w:pos="303"/>
        </w:tabs>
        <w:ind w:left="303" w:hanging="303"/>
      </w:pPr>
      <w:rPr>
        <w:rFonts w:ascii="Arial" w:eastAsia="Arial" w:hAnsi="Arial" w:cs="Arial"/>
        <w:position w:val="0"/>
        <w:sz w:val="24"/>
        <w:szCs w:val="24"/>
        <w:lang w:val="es-ES_tradnl"/>
      </w:rPr>
    </w:lvl>
    <w:lvl w:ilvl="1">
      <w:start w:val="1"/>
      <w:numFmt w:val="lowerLetter"/>
      <w:lvlText w:val="%2."/>
      <w:lvlJc w:val="left"/>
      <w:pPr>
        <w:tabs>
          <w:tab w:val="num" w:pos="1080"/>
        </w:tabs>
        <w:ind w:left="1080" w:hanging="360"/>
      </w:pPr>
      <w:rPr>
        <w:rFonts w:ascii="Arial" w:eastAsia="Arial" w:hAnsi="Arial" w:cs="Arial"/>
        <w:position w:val="0"/>
        <w:sz w:val="24"/>
        <w:szCs w:val="24"/>
        <w:lang w:val="es-ES_tradnl"/>
      </w:rPr>
    </w:lvl>
    <w:lvl w:ilvl="2">
      <w:start w:val="1"/>
      <w:numFmt w:val="lowerRoman"/>
      <w:lvlText w:val="%3."/>
      <w:lvlJc w:val="left"/>
      <w:pPr>
        <w:tabs>
          <w:tab w:val="num" w:pos="1800"/>
        </w:tabs>
        <w:ind w:left="1800" w:hanging="296"/>
      </w:pPr>
      <w:rPr>
        <w:rFonts w:ascii="Arial" w:eastAsia="Arial" w:hAnsi="Arial" w:cs="Arial"/>
        <w:position w:val="0"/>
        <w:sz w:val="24"/>
        <w:szCs w:val="24"/>
        <w:lang w:val="es-ES_tradnl"/>
      </w:rPr>
    </w:lvl>
    <w:lvl w:ilvl="3">
      <w:start w:val="1"/>
      <w:numFmt w:val="decimal"/>
      <w:lvlText w:val="%4."/>
      <w:lvlJc w:val="left"/>
      <w:pPr>
        <w:tabs>
          <w:tab w:val="num" w:pos="2520"/>
        </w:tabs>
        <w:ind w:left="2520" w:hanging="360"/>
      </w:pPr>
      <w:rPr>
        <w:rFonts w:ascii="Arial" w:eastAsia="Arial" w:hAnsi="Arial" w:cs="Arial"/>
        <w:position w:val="0"/>
        <w:sz w:val="24"/>
        <w:szCs w:val="24"/>
        <w:lang w:val="es-ES_tradnl"/>
      </w:rPr>
    </w:lvl>
    <w:lvl w:ilvl="4">
      <w:start w:val="1"/>
      <w:numFmt w:val="lowerLetter"/>
      <w:lvlText w:val="%5."/>
      <w:lvlJc w:val="left"/>
      <w:pPr>
        <w:tabs>
          <w:tab w:val="num" w:pos="3240"/>
        </w:tabs>
        <w:ind w:left="3240" w:hanging="360"/>
      </w:pPr>
      <w:rPr>
        <w:rFonts w:ascii="Arial" w:eastAsia="Arial" w:hAnsi="Arial" w:cs="Arial"/>
        <w:position w:val="0"/>
        <w:sz w:val="24"/>
        <w:szCs w:val="24"/>
        <w:lang w:val="es-ES_tradnl"/>
      </w:rPr>
    </w:lvl>
    <w:lvl w:ilvl="5">
      <w:start w:val="1"/>
      <w:numFmt w:val="lowerRoman"/>
      <w:lvlText w:val="%6."/>
      <w:lvlJc w:val="left"/>
      <w:pPr>
        <w:tabs>
          <w:tab w:val="num" w:pos="3960"/>
        </w:tabs>
        <w:ind w:left="3960" w:hanging="296"/>
      </w:pPr>
      <w:rPr>
        <w:rFonts w:ascii="Arial" w:eastAsia="Arial" w:hAnsi="Arial" w:cs="Arial"/>
        <w:position w:val="0"/>
        <w:sz w:val="24"/>
        <w:szCs w:val="24"/>
        <w:lang w:val="es-ES_tradnl"/>
      </w:rPr>
    </w:lvl>
    <w:lvl w:ilvl="6">
      <w:start w:val="1"/>
      <w:numFmt w:val="decimal"/>
      <w:lvlText w:val="%7."/>
      <w:lvlJc w:val="left"/>
      <w:pPr>
        <w:tabs>
          <w:tab w:val="num" w:pos="4680"/>
        </w:tabs>
        <w:ind w:left="4680" w:hanging="360"/>
      </w:pPr>
      <w:rPr>
        <w:rFonts w:ascii="Arial" w:eastAsia="Arial" w:hAnsi="Arial" w:cs="Arial"/>
        <w:position w:val="0"/>
        <w:sz w:val="24"/>
        <w:szCs w:val="24"/>
        <w:lang w:val="es-ES_tradnl"/>
      </w:rPr>
    </w:lvl>
    <w:lvl w:ilvl="7">
      <w:start w:val="1"/>
      <w:numFmt w:val="lowerLetter"/>
      <w:lvlText w:val="%8."/>
      <w:lvlJc w:val="left"/>
      <w:pPr>
        <w:tabs>
          <w:tab w:val="num" w:pos="5400"/>
        </w:tabs>
        <w:ind w:left="5400" w:hanging="360"/>
      </w:pPr>
      <w:rPr>
        <w:rFonts w:ascii="Arial" w:eastAsia="Arial" w:hAnsi="Arial" w:cs="Arial"/>
        <w:position w:val="0"/>
        <w:sz w:val="24"/>
        <w:szCs w:val="24"/>
        <w:lang w:val="es-ES_tradnl"/>
      </w:rPr>
    </w:lvl>
    <w:lvl w:ilvl="8">
      <w:start w:val="1"/>
      <w:numFmt w:val="lowerRoman"/>
      <w:lvlText w:val="%9."/>
      <w:lvlJc w:val="left"/>
      <w:pPr>
        <w:tabs>
          <w:tab w:val="num" w:pos="6120"/>
        </w:tabs>
        <w:ind w:left="6120" w:hanging="296"/>
      </w:pPr>
      <w:rPr>
        <w:rFonts w:ascii="Arial" w:eastAsia="Arial" w:hAnsi="Arial" w:cs="Arial"/>
        <w:position w:val="0"/>
        <w:sz w:val="24"/>
        <w:szCs w:val="24"/>
        <w:lang w:val="es-ES_tradnl"/>
      </w:rPr>
    </w:lvl>
  </w:abstractNum>
  <w:abstractNum w:abstractNumId="10" w15:restartNumberingAfterBreak="0">
    <w:nsid w:val="3C455FE2"/>
    <w:multiLevelType w:val="multilevel"/>
    <w:tmpl w:val="E214CA72"/>
    <w:styleLink w:val="Lista2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11" w15:restartNumberingAfterBreak="0">
    <w:nsid w:val="44721A59"/>
    <w:multiLevelType w:val="hybridMultilevel"/>
    <w:tmpl w:val="8D9AF55C"/>
    <w:lvl w:ilvl="0" w:tplc="8F5AE9CA">
      <w:numFmt w:val="bullet"/>
      <w:pStyle w:val="TDC3"/>
      <w:lvlText w:val="-"/>
      <w:lvlJc w:val="left"/>
      <w:pPr>
        <w:ind w:left="1429"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A3D4C07"/>
    <w:multiLevelType w:val="multilevel"/>
    <w:tmpl w:val="26BAF6D4"/>
    <w:styleLink w:val="List111"/>
    <w:lvl w:ilvl="0">
      <w:start w:val="1"/>
      <w:numFmt w:val="decimal"/>
      <w:lvlText w:val="%1."/>
      <w:lvlJc w:val="left"/>
      <w:pPr>
        <w:tabs>
          <w:tab w:val="num" w:pos="871"/>
        </w:tabs>
        <w:ind w:left="871" w:hanging="303"/>
      </w:pPr>
      <w:rPr>
        <w:rFonts w:ascii="Arial" w:eastAsia="Arial" w:hAnsi="Arial" w:cs="Arial"/>
        <w:position w:val="0"/>
        <w:sz w:val="24"/>
        <w:szCs w:val="24"/>
        <w:lang w:val="es-ES_tradnl"/>
      </w:rPr>
    </w:lvl>
    <w:lvl w:ilvl="1">
      <w:start w:val="1"/>
      <w:numFmt w:val="decimal"/>
      <w:lvlText w:val="%1.%2."/>
      <w:lvlJc w:val="left"/>
      <w:pPr>
        <w:tabs>
          <w:tab w:val="num" w:pos="104"/>
        </w:tabs>
      </w:pPr>
      <w:rPr>
        <w:rFonts w:ascii="Arial" w:eastAsia="Arial" w:hAnsi="Arial" w:cs="Arial"/>
        <w:position w:val="0"/>
        <w:sz w:val="24"/>
        <w:szCs w:val="24"/>
        <w:lang w:val="es-ES_tradnl"/>
      </w:rPr>
    </w:lvl>
    <w:lvl w:ilvl="2">
      <w:start w:val="1"/>
      <w:numFmt w:val="decimal"/>
      <w:lvlText w:val="%1.%2.%3."/>
      <w:lvlJc w:val="left"/>
      <w:pPr>
        <w:tabs>
          <w:tab w:val="num" w:pos="104"/>
        </w:tabs>
      </w:pPr>
      <w:rPr>
        <w:rFonts w:ascii="Arial" w:eastAsia="Arial" w:hAnsi="Arial" w:cs="Arial"/>
        <w:position w:val="0"/>
        <w:sz w:val="24"/>
        <w:szCs w:val="24"/>
        <w:lang w:val="es-ES_tradnl"/>
      </w:rPr>
    </w:lvl>
    <w:lvl w:ilvl="3">
      <w:start w:val="1"/>
      <w:numFmt w:val="decimal"/>
      <w:lvlText w:val="%1.%2.%3.%4."/>
      <w:lvlJc w:val="left"/>
      <w:pPr>
        <w:tabs>
          <w:tab w:val="num" w:pos="104"/>
        </w:tabs>
      </w:pPr>
      <w:rPr>
        <w:rFonts w:ascii="Arial" w:eastAsia="Arial" w:hAnsi="Arial" w:cs="Arial"/>
        <w:position w:val="0"/>
        <w:sz w:val="24"/>
        <w:szCs w:val="24"/>
        <w:lang w:val="es-ES_tradnl"/>
      </w:rPr>
    </w:lvl>
    <w:lvl w:ilvl="4">
      <w:start w:val="1"/>
      <w:numFmt w:val="decimal"/>
      <w:lvlText w:val="%1.%2.%3.%4.%5."/>
      <w:lvlJc w:val="left"/>
      <w:pPr>
        <w:tabs>
          <w:tab w:val="num" w:pos="104"/>
        </w:tabs>
      </w:pPr>
      <w:rPr>
        <w:rFonts w:ascii="Arial" w:eastAsia="Arial" w:hAnsi="Arial" w:cs="Arial"/>
        <w:position w:val="0"/>
        <w:sz w:val="24"/>
        <w:szCs w:val="24"/>
        <w:lang w:val="es-ES_tradnl"/>
      </w:rPr>
    </w:lvl>
    <w:lvl w:ilvl="5">
      <w:start w:val="1"/>
      <w:numFmt w:val="decimal"/>
      <w:lvlText w:val="%1.%2.%3.%4.%5.%6."/>
      <w:lvlJc w:val="left"/>
      <w:pPr>
        <w:tabs>
          <w:tab w:val="num" w:pos="104"/>
        </w:tabs>
      </w:pPr>
      <w:rPr>
        <w:rFonts w:ascii="Arial" w:eastAsia="Arial" w:hAnsi="Arial" w:cs="Arial"/>
        <w:position w:val="0"/>
        <w:sz w:val="24"/>
        <w:szCs w:val="24"/>
        <w:lang w:val="es-ES_tradnl"/>
      </w:rPr>
    </w:lvl>
    <w:lvl w:ilvl="6">
      <w:start w:val="1"/>
      <w:numFmt w:val="decimal"/>
      <w:lvlText w:val="%1.%2.%3.%4.%5.%6.%7."/>
      <w:lvlJc w:val="left"/>
      <w:pPr>
        <w:tabs>
          <w:tab w:val="num" w:pos="104"/>
        </w:tabs>
      </w:pPr>
      <w:rPr>
        <w:rFonts w:ascii="Arial" w:eastAsia="Arial" w:hAnsi="Arial" w:cs="Arial"/>
        <w:position w:val="0"/>
        <w:sz w:val="24"/>
        <w:szCs w:val="24"/>
        <w:lang w:val="es-ES_tradnl"/>
      </w:rPr>
    </w:lvl>
    <w:lvl w:ilvl="7">
      <w:start w:val="1"/>
      <w:numFmt w:val="decimal"/>
      <w:lvlText w:val="%1.%2.%3.%4.%5.%6.%7.%8."/>
      <w:lvlJc w:val="left"/>
      <w:pPr>
        <w:tabs>
          <w:tab w:val="num" w:pos="104"/>
        </w:tabs>
      </w:pPr>
      <w:rPr>
        <w:rFonts w:ascii="Arial" w:eastAsia="Arial" w:hAnsi="Arial" w:cs="Arial"/>
        <w:position w:val="0"/>
        <w:sz w:val="24"/>
        <w:szCs w:val="24"/>
        <w:lang w:val="es-ES_tradnl"/>
      </w:rPr>
    </w:lvl>
    <w:lvl w:ilvl="8">
      <w:start w:val="1"/>
      <w:numFmt w:val="decimal"/>
      <w:lvlText w:val="%1.%2.%3.%4.%5.%6.%7.%8.%9."/>
      <w:lvlJc w:val="left"/>
      <w:pPr>
        <w:tabs>
          <w:tab w:val="num" w:pos="104"/>
        </w:tabs>
      </w:pPr>
      <w:rPr>
        <w:rFonts w:ascii="Arial" w:eastAsia="Arial" w:hAnsi="Arial" w:cs="Arial"/>
        <w:position w:val="0"/>
        <w:sz w:val="24"/>
        <w:szCs w:val="24"/>
        <w:lang w:val="es-ES_tradnl"/>
      </w:rPr>
    </w:lvl>
  </w:abstractNum>
  <w:abstractNum w:abstractNumId="13" w15:restartNumberingAfterBreak="0">
    <w:nsid w:val="59A14118"/>
    <w:multiLevelType w:val="multilevel"/>
    <w:tmpl w:val="202490B6"/>
    <w:styleLink w:val="List12"/>
    <w:lvl w:ilvl="0">
      <w:start w:val="1"/>
      <w:numFmt w:val="decimal"/>
      <w:lvlText w:val="%1."/>
      <w:lvlJc w:val="left"/>
      <w:pPr>
        <w:tabs>
          <w:tab w:val="num" w:pos="3338"/>
        </w:tabs>
        <w:ind w:left="3338" w:hanging="360"/>
      </w:pPr>
      <w:rPr>
        <w:rFonts w:hint="default"/>
        <w:b/>
        <w:lang w:val="es-ES_tradnl"/>
      </w:rPr>
    </w:lvl>
    <w:lvl w:ilvl="1">
      <w:start w:val="1"/>
      <w:numFmt w:val="decimal"/>
      <w:lvlText w:val="%1.%2"/>
      <w:lvlJc w:val="left"/>
      <w:pPr>
        <w:tabs>
          <w:tab w:val="num" w:pos="7239"/>
        </w:tabs>
        <w:ind w:left="7239" w:hanging="576"/>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5C625A3B"/>
    <w:multiLevelType w:val="hybridMultilevel"/>
    <w:tmpl w:val="8A8CC7BC"/>
    <w:styleLink w:val="List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EE65A3E"/>
    <w:multiLevelType w:val="multilevel"/>
    <w:tmpl w:val="81ECBD2E"/>
    <w:styleLink w:val="List17"/>
    <w:lvl w:ilvl="0">
      <w:start w:val="1"/>
      <w:numFmt w:val="decimal"/>
      <w:lvlText w:val="%1."/>
      <w:lvlJc w:val="left"/>
      <w:pPr>
        <w:tabs>
          <w:tab w:val="num" w:pos="663"/>
        </w:tabs>
        <w:ind w:left="663" w:hanging="303"/>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16" w15:restartNumberingAfterBreak="0">
    <w:nsid w:val="5F79776F"/>
    <w:multiLevelType w:val="multilevel"/>
    <w:tmpl w:val="0C1A8718"/>
    <w:styleLink w:val="List1"/>
    <w:lvl w:ilvl="0">
      <w:start w:val="1"/>
      <w:numFmt w:val="decimal"/>
      <w:lvlText w:val="%1."/>
      <w:lvlJc w:val="left"/>
      <w:pPr>
        <w:tabs>
          <w:tab w:val="num" w:pos="628"/>
        </w:tabs>
        <w:ind w:left="628" w:hanging="268"/>
      </w:pPr>
      <w:rPr>
        <w:rFonts w:ascii="Arial" w:eastAsia="Arial" w:hAnsi="Arial" w:cs="Arial"/>
        <w:position w:val="0"/>
        <w:sz w:val="24"/>
        <w:szCs w:val="24"/>
        <w:lang w:val="es-ES_tradnl"/>
      </w:rPr>
    </w:lvl>
    <w:lvl w:ilvl="1">
      <w:start w:val="1"/>
      <w:numFmt w:val="lowerLetter"/>
      <w:lvlText w:val="%2."/>
      <w:lvlJc w:val="left"/>
      <w:pPr>
        <w:tabs>
          <w:tab w:val="num" w:pos="1440"/>
        </w:tabs>
        <w:ind w:left="1440" w:hanging="360"/>
      </w:pPr>
      <w:rPr>
        <w:rFonts w:ascii="Arial" w:eastAsia="Arial" w:hAnsi="Arial" w:cs="Arial"/>
        <w:position w:val="0"/>
        <w:sz w:val="24"/>
        <w:szCs w:val="24"/>
        <w:lang w:val="es-ES_tradnl"/>
      </w:rPr>
    </w:lvl>
    <w:lvl w:ilvl="2">
      <w:start w:val="1"/>
      <w:numFmt w:val="lowerRoman"/>
      <w:lvlText w:val="%3."/>
      <w:lvlJc w:val="left"/>
      <w:pPr>
        <w:tabs>
          <w:tab w:val="num" w:pos="2160"/>
        </w:tabs>
        <w:ind w:left="2160" w:hanging="296"/>
      </w:pPr>
      <w:rPr>
        <w:rFonts w:ascii="Arial" w:eastAsia="Arial" w:hAnsi="Arial" w:cs="Arial"/>
        <w:position w:val="0"/>
        <w:sz w:val="24"/>
        <w:szCs w:val="24"/>
        <w:lang w:val="es-ES_tradnl"/>
      </w:rPr>
    </w:lvl>
    <w:lvl w:ilvl="3">
      <w:start w:val="1"/>
      <w:numFmt w:val="decimal"/>
      <w:lvlText w:val="%4."/>
      <w:lvlJc w:val="left"/>
      <w:pPr>
        <w:tabs>
          <w:tab w:val="num" w:pos="2880"/>
        </w:tabs>
        <w:ind w:left="2880" w:hanging="360"/>
      </w:pPr>
      <w:rPr>
        <w:rFonts w:ascii="Arial" w:eastAsia="Arial" w:hAnsi="Arial" w:cs="Arial"/>
        <w:position w:val="0"/>
        <w:sz w:val="24"/>
        <w:szCs w:val="24"/>
        <w:lang w:val="es-ES_tradnl"/>
      </w:rPr>
    </w:lvl>
    <w:lvl w:ilvl="4">
      <w:start w:val="1"/>
      <w:numFmt w:val="lowerLetter"/>
      <w:lvlText w:val="%5."/>
      <w:lvlJc w:val="left"/>
      <w:pPr>
        <w:tabs>
          <w:tab w:val="num" w:pos="3600"/>
        </w:tabs>
        <w:ind w:left="3600" w:hanging="360"/>
      </w:pPr>
      <w:rPr>
        <w:rFonts w:ascii="Arial" w:eastAsia="Arial" w:hAnsi="Arial" w:cs="Arial"/>
        <w:position w:val="0"/>
        <w:sz w:val="24"/>
        <w:szCs w:val="24"/>
        <w:lang w:val="es-ES_tradnl"/>
      </w:rPr>
    </w:lvl>
    <w:lvl w:ilvl="5">
      <w:start w:val="1"/>
      <w:numFmt w:val="lowerRoman"/>
      <w:lvlText w:val="%6."/>
      <w:lvlJc w:val="left"/>
      <w:pPr>
        <w:tabs>
          <w:tab w:val="num" w:pos="4320"/>
        </w:tabs>
        <w:ind w:left="4320" w:hanging="296"/>
      </w:pPr>
      <w:rPr>
        <w:rFonts w:ascii="Arial" w:eastAsia="Arial" w:hAnsi="Arial" w:cs="Arial"/>
        <w:position w:val="0"/>
        <w:sz w:val="24"/>
        <w:szCs w:val="24"/>
        <w:lang w:val="es-ES_tradnl"/>
      </w:rPr>
    </w:lvl>
    <w:lvl w:ilvl="6">
      <w:start w:val="1"/>
      <w:numFmt w:val="decimal"/>
      <w:lvlText w:val="%7."/>
      <w:lvlJc w:val="left"/>
      <w:pPr>
        <w:tabs>
          <w:tab w:val="num" w:pos="5040"/>
        </w:tabs>
        <w:ind w:left="5040" w:hanging="360"/>
      </w:pPr>
      <w:rPr>
        <w:rFonts w:ascii="Arial" w:eastAsia="Arial" w:hAnsi="Arial" w:cs="Arial"/>
        <w:position w:val="0"/>
        <w:sz w:val="24"/>
        <w:szCs w:val="24"/>
        <w:lang w:val="es-ES_tradnl"/>
      </w:rPr>
    </w:lvl>
    <w:lvl w:ilvl="7">
      <w:start w:val="1"/>
      <w:numFmt w:val="lowerLetter"/>
      <w:lvlText w:val="%8."/>
      <w:lvlJc w:val="left"/>
      <w:pPr>
        <w:tabs>
          <w:tab w:val="num" w:pos="5760"/>
        </w:tabs>
        <w:ind w:left="5760" w:hanging="360"/>
      </w:pPr>
      <w:rPr>
        <w:rFonts w:ascii="Arial" w:eastAsia="Arial" w:hAnsi="Arial" w:cs="Arial"/>
        <w:position w:val="0"/>
        <w:sz w:val="24"/>
        <w:szCs w:val="24"/>
        <w:lang w:val="es-ES_tradnl"/>
      </w:rPr>
    </w:lvl>
    <w:lvl w:ilvl="8">
      <w:start w:val="1"/>
      <w:numFmt w:val="lowerRoman"/>
      <w:lvlText w:val="%9."/>
      <w:lvlJc w:val="left"/>
      <w:pPr>
        <w:tabs>
          <w:tab w:val="num" w:pos="6480"/>
        </w:tabs>
        <w:ind w:left="6480" w:hanging="296"/>
      </w:pPr>
      <w:rPr>
        <w:rFonts w:ascii="Arial" w:eastAsia="Arial" w:hAnsi="Arial" w:cs="Arial"/>
        <w:position w:val="0"/>
        <w:sz w:val="24"/>
        <w:szCs w:val="24"/>
        <w:lang w:val="es-ES_tradnl"/>
      </w:rPr>
    </w:lvl>
  </w:abstractNum>
  <w:abstractNum w:abstractNumId="17" w15:restartNumberingAfterBreak="0">
    <w:nsid w:val="67AA2776"/>
    <w:multiLevelType w:val="multilevel"/>
    <w:tmpl w:val="6ED09EA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bullet"/>
      <w:pStyle w:val="bodytext31"/>
      <w:lvlText w:val=""/>
      <w:lvlJc w:val="left"/>
      <w:pPr>
        <w:tabs>
          <w:tab w:val="num" w:pos="360"/>
        </w:tabs>
        <w:ind w:left="36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 w15:restartNumberingAfterBreak="0">
    <w:nsid w:val="68530FA4"/>
    <w:multiLevelType w:val="singleLevel"/>
    <w:tmpl w:val="F40C1648"/>
    <w:styleLink w:val="Lista211"/>
    <w:lvl w:ilvl="0">
      <w:start w:val="1"/>
      <w:numFmt w:val="bullet"/>
      <w:pStyle w:val="60exhnormal"/>
      <w:lvlText w:val="–"/>
      <w:lvlJc w:val="left"/>
      <w:pPr>
        <w:tabs>
          <w:tab w:val="num" w:pos="1656"/>
        </w:tabs>
        <w:ind w:left="1613" w:hanging="317"/>
      </w:pPr>
      <w:rPr>
        <w:rFonts w:ascii="Palatino" w:hAnsi="Palatino" w:hint="default"/>
      </w:rPr>
    </w:lvl>
  </w:abstractNum>
  <w:abstractNum w:abstractNumId="19"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1" w15:restartNumberingAfterBreak="0">
    <w:nsid w:val="6ED667FB"/>
    <w:multiLevelType w:val="multilevel"/>
    <w:tmpl w:val="68642DC4"/>
    <w:styleLink w:val="Lista2111"/>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num w:numId="1" w16cid:durableId="503596087">
    <w:abstractNumId w:val="5"/>
  </w:num>
  <w:num w:numId="2" w16cid:durableId="1798404430">
    <w:abstractNumId w:val="8"/>
  </w:num>
  <w:num w:numId="3" w16cid:durableId="2146657087">
    <w:abstractNumId w:val="7"/>
  </w:num>
  <w:num w:numId="4" w16cid:durableId="1485975823">
    <w:abstractNumId w:val="6"/>
  </w:num>
  <w:num w:numId="5" w16cid:durableId="1621568440">
    <w:abstractNumId w:val="10"/>
  </w:num>
  <w:num w:numId="6" w16cid:durableId="962659391">
    <w:abstractNumId w:val="0"/>
  </w:num>
  <w:num w:numId="7" w16cid:durableId="802231406">
    <w:abstractNumId w:val="20"/>
  </w:num>
  <w:num w:numId="8" w16cid:durableId="212667466">
    <w:abstractNumId w:val="11"/>
  </w:num>
  <w:num w:numId="9" w16cid:durableId="1503667396">
    <w:abstractNumId w:val="18"/>
  </w:num>
  <w:num w:numId="10" w16cid:durableId="432631695">
    <w:abstractNumId w:val="19"/>
  </w:num>
  <w:num w:numId="11" w16cid:durableId="1681004334">
    <w:abstractNumId w:val="14"/>
  </w:num>
  <w:num w:numId="12" w16cid:durableId="1337655828">
    <w:abstractNumId w:val="16"/>
  </w:num>
  <w:num w:numId="13" w16cid:durableId="1557667222">
    <w:abstractNumId w:val="13"/>
  </w:num>
  <w:num w:numId="14" w16cid:durableId="1538934151">
    <w:abstractNumId w:val="21"/>
  </w:num>
  <w:num w:numId="15" w16cid:durableId="1078557569">
    <w:abstractNumId w:val="9"/>
  </w:num>
  <w:num w:numId="16" w16cid:durableId="1640181911">
    <w:abstractNumId w:val="17"/>
  </w:num>
  <w:num w:numId="17" w16cid:durableId="1396004804">
    <w:abstractNumId w:val="2"/>
  </w:num>
  <w:num w:numId="18" w16cid:durableId="1768307956">
    <w:abstractNumId w:val="3"/>
  </w:num>
  <w:num w:numId="19" w16cid:durableId="1540046075">
    <w:abstractNumId w:val="12"/>
  </w:num>
  <w:num w:numId="20" w16cid:durableId="42101046">
    <w:abstractNumId w:val="15"/>
  </w:num>
  <w:num w:numId="21" w16cid:durableId="911618920">
    <w:abstractNumId w:val="4"/>
  </w:num>
  <w:num w:numId="22" w16cid:durableId="547110838">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86C25"/>
    <w:rsid w:val="0069552D"/>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23F37"/>
    <w:rsid w:val="009321E7"/>
    <w:rsid w:val="009771F1"/>
    <w:rsid w:val="009E77AD"/>
    <w:rsid w:val="009F3A90"/>
    <w:rsid w:val="00A1437D"/>
    <w:rsid w:val="00A411F2"/>
    <w:rsid w:val="00A802EF"/>
    <w:rsid w:val="00A9107A"/>
    <w:rsid w:val="00A970FD"/>
    <w:rsid w:val="00AB5F8B"/>
    <w:rsid w:val="00AE2ECB"/>
    <w:rsid w:val="00B12A1F"/>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aliases w:val="Titulo 1,Titulo 1 CCE,Título 1-BCN,Edgar 1,1 ghost,g,Car Car,1 nivel,título 1,Pregunta"/>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Título 2 CCE,título 2,Title Header2 Car,título 2 Car,Edgar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B Head,Secciones"/>
    <w:basedOn w:val="Normal"/>
    <w:next w:val="ParrafoNmerado"/>
    <w:link w:val="Ttulo3Car"/>
    <w:uiPriority w:val="9"/>
    <w:qFormat/>
    <w:rsid w:val="00874392"/>
    <w:pPr>
      <w:keepNext/>
      <w:keepLines/>
      <w:numPr>
        <w:ilvl w:val="3"/>
        <w:numId w:val="1"/>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1"/>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1"/>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unhideWhenUsed/>
    <w:qFormat/>
    <w:rsid w:val="00874392"/>
    <w:pPr>
      <w:keepNext/>
      <w:keepLines/>
      <w:numPr>
        <w:ilvl w:val="8"/>
        <w:numId w:val="1"/>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1"/>
      </w:numPr>
      <w:spacing w:after="240"/>
      <w:contextualSpacing w:val="0"/>
    </w:pPr>
  </w:style>
  <w:style w:type="paragraph" w:styleId="Prrafodelista">
    <w:name w:val="List Paragraph"/>
    <w:aliases w:val="List Paragraph,Fotografía,HOJA,Bolita,Párrafo de lista4,BOLADEF,Párrafo de lista3,Párrafo de lista21,BOLA,Nivel 1 OS,Colorful List Accent 1,Colorful List - Accent 11,Betulia Título 1,titulo 3,Lista vistosa - Énfasis 11,Listas,Parrafo,Ha"/>
    <w:basedOn w:val="Normal"/>
    <w:link w:val="PrrafodelistaCar"/>
    <w:uiPriority w:val="34"/>
    <w:qFormat/>
    <w:rsid w:val="00874392"/>
    <w:pPr>
      <w:ind w:left="720"/>
    </w:pPr>
  </w:style>
  <w:style w:type="character" w:customStyle="1" w:styleId="Ttulo1Car">
    <w:name w:val="Título 1 Car"/>
    <w:aliases w:val="Titulo 1 Car,Titulo 1 CCE Car,Título 1-BCN Car,Edgar 1 Car,1 ghost Car,g Car,Car Car Car,1 nivel Car,título 1 Car,Pregunta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Título 2 CCE Car,título 2 Car1,Title Header2 Car Car,título 2 Car Car,Edgar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B Head Car,Secciones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rsid w:val="00874392"/>
    <w:rPr>
      <w:rFonts w:ascii="Calibri" w:eastAsiaTheme="majorEastAsia" w:hAnsi="Calibri" w:cstheme="majorBidi"/>
      <w:i/>
      <w:iCs/>
      <w:color w:val="404040" w:themeColor="text1" w:themeTint="BF"/>
      <w:sz w:val="20"/>
      <w:szCs w:val="20"/>
    </w:rPr>
  </w:style>
  <w:style w:type="paragraph" w:styleId="Descripcin">
    <w:name w:val="caption"/>
    <w:aliases w:val="Table Caption,Título tabla/gráfica,Título tabla/gráfica1,Título tabla/gráfica2,Título tabla/gráfica3,Título tabla/gráfica4,Título tabla/gráfica5,Título tabla/gráfica6,Título tabla/gráfica7,Título tabla/gráfica8,Título tabla/gráfica9"/>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aliases w:val="Título 3 CCE,Title,PLAN1,Puesto"/>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aliases w:val="Título 3 CCE Car,Title Car,PLAN1 Car,Puesto Car1"/>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aliases w:val="Aries,k,titulo 2,Titulo 2,Figura,ludwing parrafó,No Spacing,Sin espaciado11,Formato,A1,No Spacing Car Car Car,No Spacing Car Car,Encabezado CCE"/>
    <w:basedOn w:val="Normal"/>
    <w:link w:val="SinespaciadoCar"/>
    <w:uiPriority w:val="1"/>
    <w:qFormat/>
    <w:rsid w:val="00874392"/>
    <w:pPr>
      <w:spacing w:line="240" w:lineRule="auto"/>
    </w:pPr>
  </w:style>
  <w:style w:type="character" w:customStyle="1" w:styleId="SinespaciadoCar">
    <w:name w:val="Sin espaciado Car"/>
    <w:aliases w:val="Aries Car,k Car,titulo 2 Car,Titulo 2 Car,Figura Car,ludwing parrafó Car,No Spacing Car,Sin espaciado11 Car,Formato Car,A1 Car,No Spacing Car Car Car Car,No Spacing Car Car Car1,Encabezado CCE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qForma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encabezado,TBA1, Car,ho,header odd,Encabezado1,Encabezado11,encabezado1,Encabezado12,encabezado2,Encabezado111,encabezado11,Encabezado13,encabezado3,Encabezado14,encabezado4,Encabezado15,encabezado5,Encabezado16,base,Car3,Car"/>
    <w:basedOn w:val="Normal"/>
    <w:link w:val="EncabezadoCar"/>
    <w:unhideWhenUsed/>
    <w:rsid w:val="00091875"/>
    <w:pPr>
      <w:tabs>
        <w:tab w:val="center" w:pos="4419"/>
        <w:tab w:val="right" w:pos="8838"/>
      </w:tabs>
      <w:spacing w:line="240" w:lineRule="auto"/>
    </w:pPr>
  </w:style>
  <w:style w:type="character" w:customStyle="1" w:styleId="EncabezadoCar">
    <w:name w:val="Encabezado Car"/>
    <w:aliases w:val="h Car,h8 Car,h9 Car,h10 Car,h18 Car,encabezado Car,TBA1 Car, Car Car,ho Car,header odd Car,Encabezado1 Car,Encabezado11 Car,encabezado1 Car,Encabezado12 Car,encabezado2 Car,Encabezado111 Car,encabezado11 Car,Encabezado13 Car,base Car"/>
    <w:basedOn w:val="Fuentedeprrafopredeter"/>
    <w:link w:val="Encabezado"/>
    <w:qFormat/>
    <w:rsid w:val="00091875"/>
  </w:style>
  <w:style w:type="paragraph" w:styleId="Piedepgina">
    <w:name w:val="footer"/>
    <w:aliases w:val="pie de página"/>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aliases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aliases w:val="Tabla sin cuadrícula"/>
    <w:basedOn w:val="Tablanormal"/>
    <w:uiPriority w:val="3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qFormat/>
    <w:rsid w:val="00511F46"/>
    <w:rPr>
      <w:sz w:val="16"/>
      <w:szCs w:val="16"/>
    </w:rPr>
  </w:style>
  <w:style w:type="paragraph" w:styleId="Textocomentario">
    <w:name w:val="annotation text"/>
    <w:basedOn w:val="Normal"/>
    <w:link w:val="TextocomentarioCar"/>
    <w:unhideWhenUsed/>
    <w:qFormat/>
    <w:rsid w:val="00511F46"/>
    <w:pPr>
      <w:spacing w:line="240" w:lineRule="auto"/>
    </w:pPr>
    <w:rPr>
      <w:sz w:val="20"/>
      <w:szCs w:val="20"/>
    </w:rPr>
  </w:style>
  <w:style w:type="character" w:customStyle="1" w:styleId="TextocomentarioCar">
    <w:name w:val="Texto comentario Car"/>
    <w:basedOn w:val="Fuentedeprrafopredeter"/>
    <w:link w:val="Textocomentario"/>
    <w:qFormat/>
    <w:rsid w:val="00511F46"/>
    <w:rPr>
      <w:sz w:val="20"/>
      <w:szCs w:val="20"/>
    </w:rPr>
  </w:style>
  <w:style w:type="paragraph" w:styleId="Asuntodelcomentario">
    <w:name w:val="annotation subject"/>
    <w:basedOn w:val="Textocomentario"/>
    <w:next w:val="Textocomentario"/>
    <w:link w:val="AsuntodelcomentarioCar"/>
    <w:uiPriority w:val="99"/>
    <w:unhideWhenUsed/>
    <w:rsid w:val="00511F46"/>
    <w:rPr>
      <w:b/>
      <w:bCs/>
    </w:rPr>
  </w:style>
  <w:style w:type="character" w:customStyle="1" w:styleId="AsuntodelcomentarioCar">
    <w:name w:val="Asunto del comentario Car"/>
    <w:basedOn w:val="TextocomentarioCar"/>
    <w:link w:val="Asuntodelcomentario"/>
    <w:uiPriority w:val="99"/>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aliases w:val="Normal (Web) Car Car,Normal (Web) Car Car Car Car Car,Normal (Web) Car,Normal (Web) Car Car Car,Normal (Web) Car Car Car Car Car Car Car Car Car Car Car,Normal (Web) Car Car Car Car Car Car Car Car Car Car"/>
    <w:basedOn w:val="Normal"/>
    <w:link w:val="NormalWebCar1"/>
    <w:uiPriority w:val="99"/>
    <w:unhideWhenUsed/>
    <w:qFormat/>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itulo 3 Car"/>
    <w:link w:val="Prrafodelista"/>
    <w:uiPriority w:val="34"/>
    <w:qFormat/>
    <w:locked/>
    <w:rsid w:val="00A970FD"/>
  </w:style>
  <w:style w:type="paragraph" w:customStyle="1" w:styleId="CUERPO1">
    <w:name w:val="CUERPO 1"/>
    <w:basedOn w:val="Normal"/>
    <w:link w:val="CUERPO1Car"/>
    <w:qFormat/>
    <w:rsid w:val="00A970FD"/>
    <w:pPr>
      <w:contextualSpacing w:val="0"/>
    </w:pPr>
    <w:rPr>
      <w:rFonts w:ascii="Arial Narrow" w:eastAsia="Times New Roman" w:hAnsi="Arial Narrow" w:cs="Times New Roman"/>
      <w:kern w:val="2"/>
      <w:sz w:val="24"/>
      <w:szCs w:val="24"/>
      <w:lang w:eastAsia="es-CO" w:bidi="es-CO"/>
      <w14:ligatures w14:val="standardContextual"/>
    </w:rPr>
  </w:style>
  <w:style w:type="character" w:customStyle="1" w:styleId="CUERPO1Car">
    <w:name w:val="CUERPO 1 Car"/>
    <w:basedOn w:val="Fuentedeprrafopredeter"/>
    <w:link w:val="CUERPO1"/>
    <w:rsid w:val="00A970FD"/>
    <w:rPr>
      <w:rFonts w:ascii="Arial Narrow" w:eastAsia="Times New Roman" w:hAnsi="Arial Narrow" w:cs="Times New Roman"/>
      <w:kern w:val="2"/>
      <w:sz w:val="24"/>
      <w:szCs w:val="24"/>
      <w:lang w:eastAsia="es-CO" w:bidi="es-CO"/>
      <w14:ligatures w14:val="standardContextual"/>
    </w:rPr>
  </w:style>
  <w:style w:type="character" w:customStyle="1" w:styleId="DefaultCar">
    <w:name w:val="Default Car"/>
    <w:link w:val="Default"/>
    <w:qFormat/>
    <w:locked/>
    <w:rsid w:val="00A970FD"/>
    <w:rPr>
      <w:rFonts w:ascii="Century Gothic" w:hAnsi="Century Gothic" w:cs="Century Gothic"/>
      <w:color w:val="000000"/>
      <w:sz w:val="24"/>
      <w:szCs w:val="24"/>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qFormat/>
    <w:rsid w:val="00A970FD"/>
    <w:rPr>
      <w:rFonts w:ascii="Times New Roman" w:eastAsia="Times New Roman" w:hAnsi="Times New Roman" w:cs="Times New Roman"/>
      <w:sz w:val="24"/>
      <w:szCs w:val="24"/>
      <w:lang w:eastAsia="es-CO"/>
    </w:rPr>
  </w:style>
  <w:style w:type="paragraph" w:styleId="Textoindependiente">
    <w:name w:val="Body Text"/>
    <w:aliases w:val="Texto independiente Car Car Car Car,Texto independiente Car Car Car,body text,bt,body tesx,contents,Subsection Body Text"/>
    <w:basedOn w:val="Normal"/>
    <w:link w:val="TextoindependienteCar"/>
    <w:qFormat/>
    <w:rsid w:val="00A970FD"/>
    <w:pPr>
      <w:spacing w:line="240" w:lineRule="auto"/>
      <w:contextualSpacing w:val="0"/>
      <w:jc w:val="left"/>
    </w:pPr>
    <w:rPr>
      <w:rFonts w:ascii="Times New Roman" w:eastAsia="Times New Roman" w:hAnsi="Times New Roman" w:cs="Times New Roman"/>
      <w:sz w:val="24"/>
      <w:szCs w:val="24"/>
      <w:lang w:eastAsia="es-CO"/>
    </w:rPr>
  </w:style>
  <w:style w:type="character" w:customStyle="1" w:styleId="TextoindependienteCar">
    <w:name w:val="Texto independiente Car"/>
    <w:aliases w:val="Texto independiente Car Car Car Car Car,Texto independiente Car Car Car Car1,body text Car,bt Car,body tesx Car,contents Car,Subsection Body Text Car"/>
    <w:basedOn w:val="Fuentedeprrafopredeter"/>
    <w:link w:val="Textoindependiente"/>
    <w:rsid w:val="00A970FD"/>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ft Car Car"/>
    <w:basedOn w:val="Normal"/>
    <w:link w:val="TextonotapieCar"/>
    <w:uiPriority w:val="99"/>
    <w:unhideWhenUsed/>
    <w:rsid w:val="00A970FD"/>
    <w:pPr>
      <w:spacing w:line="240" w:lineRule="auto"/>
      <w:contextualSpacing w:val="0"/>
      <w:jc w:val="left"/>
    </w:pPr>
    <w:rPr>
      <w:rFonts w:ascii="Calibri" w:eastAsia="Calibri" w:hAnsi="Calibri"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ft Car Car Car"/>
    <w:basedOn w:val="Fuentedeprrafopredeter"/>
    <w:link w:val="Textonotapie"/>
    <w:uiPriority w:val="99"/>
    <w:rsid w:val="00A970FD"/>
    <w:rPr>
      <w:rFonts w:ascii="Calibri" w:eastAsia="Calibri" w:hAnsi="Calibri" w:cs="Times New Roman"/>
      <w:sz w:val="20"/>
      <w:szCs w:val="20"/>
      <w:lang w:val="es-ES"/>
    </w:rPr>
  </w:style>
  <w:style w:type="character" w:styleId="Refdenotaalpie">
    <w:name w:val="footnote reference"/>
    <w:uiPriority w:val="99"/>
    <w:unhideWhenUsed/>
    <w:rsid w:val="00A970FD"/>
    <w:rPr>
      <w:vertAlign w:val="superscript"/>
    </w:rPr>
  </w:style>
  <w:style w:type="character" w:customStyle="1" w:styleId="a0">
    <w:name w:val="a0"/>
    <w:basedOn w:val="Fuentedeprrafopredeter"/>
    <w:rsid w:val="00A970FD"/>
  </w:style>
  <w:style w:type="paragraph" w:customStyle="1" w:styleId="Ttulo11">
    <w:name w:val="Título 11"/>
    <w:basedOn w:val="Normal"/>
    <w:next w:val="Normal"/>
    <w:uiPriority w:val="9"/>
    <w:qFormat/>
    <w:rsid w:val="00A970FD"/>
    <w:pPr>
      <w:keepNext/>
      <w:keepLines/>
      <w:numPr>
        <w:numId w:val="2"/>
      </w:numPr>
      <w:tabs>
        <w:tab w:val="num" w:pos="720"/>
      </w:tabs>
      <w:spacing w:before="240" w:line="240" w:lineRule="auto"/>
      <w:ind w:left="720" w:hanging="360"/>
      <w:contextualSpacing w:val="0"/>
      <w:outlineLvl w:val="0"/>
    </w:pPr>
    <w:rPr>
      <w:rFonts w:ascii="Arial Narrow" w:eastAsia="Times New Roman" w:hAnsi="Arial Narrow" w:cs="Times New Roman"/>
      <w:b/>
      <w:kern w:val="2"/>
      <w:sz w:val="24"/>
      <w:szCs w:val="32"/>
      <w:lang w:eastAsia="es-CO"/>
      <w14:ligatures w14:val="standardContextual"/>
    </w:rPr>
  </w:style>
  <w:style w:type="paragraph" w:customStyle="1" w:styleId="Ttulo21">
    <w:name w:val="Título 21"/>
    <w:basedOn w:val="Normal"/>
    <w:next w:val="Normal"/>
    <w:uiPriority w:val="9"/>
    <w:unhideWhenUsed/>
    <w:qFormat/>
    <w:rsid w:val="00A970FD"/>
    <w:pPr>
      <w:keepNext/>
      <w:keepLines/>
      <w:numPr>
        <w:ilvl w:val="1"/>
        <w:numId w:val="2"/>
      </w:numPr>
      <w:tabs>
        <w:tab w:val="num" w:pos="1440"/>
      </w:tabs>
      <w:spacing w:before="40" w:line="240" w:lineRule="auto"/>
      <w:ind w:left="1440" w:hanging="360"/>
      <w:contextualSpacing w:val="0"/>
      <w:outlineLvl w:val="1"/>
    </w:pPr>
    <w:rPr>
      <w:rFonts w:ascii="Arial Narrow" w:eastAsia="Times New Roman" w:hAnsi="Arial Narrow" w:cs="Times New Roman"/>
      <w:b/>
      <w:color w:val="000000"/>
      <w:kern w:val="2"/>
      <w:sz w:val="24"/>
      <w:szCs w:val="26"/>
      <w:lang w:eastAsia="es-CO"/>
      <w14:ligatures w14:val="standardContextual"/>
    </w:rPr>
  </w:style>
  <w:style w:type="paragraph" w:customStyle="1" w:styleId="Ttulo31">
    <w:name w:val="Título 31"/>
    <w:basedOn w:val="Normal"/>
    <w:next w:val="Normal"/>
    <w:uiPriority w:val="9"/>
    <w:unhideWhenUsed/>
    <w:qFormat/>
    <w:rsid w:val="00A970FD"/>
    <w:pPr>
      <w:keepNext/>
      <w:keepLines/>
      <w:numPr>
        <w:ilvl w:val="2"/>
        <w:numId w:val="2"/>
      </w:numPr>
      <w:tabs>
        <w:tab w:val="num" w:pos="2160"/>
      </w:tabs>
      <w:spacing w:before="40" w:line="240" w:lineRule="auto"/>
      <w:ind w:left="2160" w:hanging="360"/>
      <w:contextualSpacing w:val="0"/>
      <w:outlineLvl w:val="2"/>
    </w:pPr>
    <w:rPr>
      <w:rFonts w:ascii="Arial Narrow" w:eastAsia="Times New Roman" w:hAnsi="Arial Narrow" w:cs="Times New Roman"/>
      <w:b/>
      <w:color w:val="000000"/>
      <w:kern w:val="2"/>
      <w:sz w:val="24"/>
      <w:szCs w:val="24"/>
      <w:lang w:eastAsia="es-CO"/>
      <w14:ligatures w14:val="standardContextual"/>
    </w:rPr>
  </w:style>
  <w:style w:type="paragraph" w:customStyle="1" w:styleId="Ttulo41">
    <w:name w:val="Título 41"/>
    <w:basedOn w:val="Normal"/>
    <w:next w:val="Normal"/>
    <w:uiPriority w:val="9"/>
    <w:semiHidden/>
    <w:unhideWhenUsed/>
    <w:qFormat/>
    <w:rsid w:val="00A970FD"/>
    <w:pPr>
      <w:keepNext/>
      <w:keepLines/>
      <w:numPr>
        <w:ilvl w:val="3"/>
        <w:numId w:val="2"/>
      </w:numPr>
      <w:tabs>
        <w:tab w:val="num" w:pos="2880"/>
      </w:tabs>
      <w:spacing w:before="40" w:line="240" w:lineRule="auto"/>
      <w:ind w:left="2880" w:hanging="360"/>
      <w:contextualSpacing w:val="0"/>
      <w:outlineLvl w:val="3"/>
    </w:pPr>
    <w:rPr>
      <w:rFonts w:ascii="Calibri Light" w:eastAsia="Times New Roman" w:hAnsi="Calibri Light" w:cs="Times New Roman"/>
      <w:i/>
      <w:iCs/>
      <w:color w:val="2F5496"/>
      <w:kern w:val="2"/>
      <w:sz w:val="24"/>
      <w:szCs w:val="24"/>
      <w:lang w:eastAsia="es-CO"/>
      <w14:ligatures w14:val="standardContextual"/>
    </w:rPr>
  </w:style>
  <w:style w:type="paragraph" w:customStyle="1" w:styleId="Ttulo51">
    <w:name w:val="Título 51"/>
    <w:basedOn w:val="Normal"/>
    <w:next w:val="Normal"/>
    <w:uiPriority w:val="9"/>
    <w:semiHidden/>
    <w:unhideWhenUsed/>
    <w:qFormat/>
    <w:rsid w:val="00A970FD"/>
    <w:pPr>
      <w:keepNext/>
      <w:keepLines/>
      <w:numPr>
        <w:ilvl w:val="4"/>
        <w:numId w:val="2"/>
      </w:numPr>
      <w:tabs>
        <w:tab w:val="num" w:pos="3600"/>
      </w:tabs>
      <w:spacing w:before="40" w:line="240" w:lineRule="auto"/>
      <w:ind w:left="3600" w:hanging="360"/>
      <w:contextualSpacing w:val="0"/>
      <w:outlineLvl w:val="4"/>
    </w:pPr>
    <w:rPr>
      <w:rFonts w:ascii="Calibri Light" w:eastAsia="Times New Roman" w:hAnsi="Calibri Light" w:cs="Times New Roman"/>
      <w:color w:val="2F5496"/>
      <w:kern w:val="2"/>
      <w:sz w:val="24"/>
      <w:szCs w:val="24"/>
      <w:lang w:eastAsia="es-CO"/>
      <w14:ligatures w14:val="standardContextual"/>
    </w:rPr>
  </w:style>
  <w:style w:type="paragraph" w:customStyle="1" w:styleId="Ttulo61">
    <w:name w:val="Título 61"/>
    <w:basedOn w:val="Normal"/>
    <w:next w:val="Normal"/>
    <w:uiPriority w:val="9"/>
    <w:semiHidden/>
    <w:unhideWhenUsed/>
    <w:qFormat/>
    <w:rsid w:val="00A970FD"/>
    <w:pPr>
      <w:keepNext/>
      <w:keepLines/>
      <w:numPr>
        <w:ilvl w:val="5"/>
        <w:numId w:val="2"/>
      </w:numPr>
      <w:tabs>
        <w:tab w:val="num" w:pos="4320"/>
      </w:tabs>
      <w:spacing w:before="40" w:line="240" w:lineRule="auto"/>
      <w:ind w:left="4320" w:hanging="360"/>
      <w:contextualSpacing w:val="0"/>
      <w:outlineLvl w:val="5"/>
    </w:pPr>
    <w:rPr>
      <w:rFonts w:ascii="Calibri Light" w:eastAsia="Times New Roman" w:hAnsi="Calibri Light" w:cs="Times New Roman"/>
      <w:color w:val="1F3763"/>
      <w:kern w:val="2"/>
      <w:sz w:val="24"/>
      <w:szCs w:val="24"/>
      <w:lang w:eastAsia="es-CO"/>
      <w14:ligatures w14:val="standardContextual"/>
    </w:rPr>
  </w:style>
  <w:style w:type="paragraph" w:customStyle="1" w:styleId="Ttulo71">
    <w:name w:val="Título 71"/>
    <w:basedOn w:val="Normal"/>
    <w:next w:val="Normal"/>
    <w:uiPriority w:val="9"/>
    <w:semiHidden/>
    <w:unhideWhenUsed/>
    <w:qFormat/>
    <w:rsid w:val="00A970FD"/>
    <w:pPr>
      <w:keepNext/>
      <w:keepLines/>
      <w:numPr>
        <w:ilvl w:val="6"/>
        <w:numId w:val="2"/>
      </w:numPr>
      <w:tabs>
        <w:tab w:val="num" w:pos="5040"/>
      </w:tabs>
      <w:spacing w:before="40" w:line="240" w:lineRule="auto"/>
      <w:ind w:left="5040" w:hanging="360"/>
      <w:contextualSpacing w:val="0"/>
      <w:outlineLvl w:val="6"/>
    </w:pPr>
    <w:rPr>
      <w:rFonts w:ascii="Calibri Light" w:eastAsia="Times New Roman" w:hAnsi="Calibri Light" w:cs="Times New Roman"/>
      <w:i/>
      <w:iCs/>
      <w:color w:val="1F3763"/>
      <w:kern w:val="2"/>
      <w:sz w:val="24"/>
      <w:szCs w:val="24"/>
      <w:lang w:eastAsia="es-CO"/>
      <w14:ligatures w14:val="standardContextual"/>
    </w:rPr>
  </w:style>
  <w:style w:type="paragraph" w:customStyle="1" w:styleId="Ttulo81">
    <w:name w:val="Título 81"/>
    <w:basedOn w:val="Normal"/>
    <w:next w:val="Normal"/>
    <w:uiPriority w:val="9"/>
    <w:semiHidden/>
    <w:unhideWhenUsed/>
    <w:qFormat/>
    <w:rsid w:val="00A970FD"/>
    <w:pPr>
      <w:keepNext/>
      <w:keepLines/>
      <w:numPr>
        <w:ilvl w:val="7"/>
        <w:numId w:val="2"/>
      </w:numPr>
      <w:tabs>
        <w:tab w:val="num" w:pos="5760"/>
      </w:tabs>
      <w:spacing w:before="40" w:line="240" w:lineRule="auto"/>
      <w:ind w:left="5760" w:hanging="360"/>
      <w:contextualSpacing w:val="0"/>
      <w:outlineLvl w:val="7"/>
    </w:pPr>
    <w:rPr>
      <w:rFonts w:ascii="Calibri Light" w:eastAsia="Times New Roman" w:hAnsi="Calibri Light" w:cs="Times New Roman"/>
      <w:color w:val="272727"/>
      <w:kern w:val="2"/>
      <w:sz w:val="21"/>
      <w:szCs w:val="21"/>
      <w:lang w:eastAsia="es-CO"/>
      <w14:ligatures w14:val="standardContextual"/>
    </w:rPr>
  </w:style>
  <w:style w:type="paragraph" w:customStyle="1" w:styleId="Ttulo91">
    <w:name w:val="Título 91"/>
    <w:basedOn w:val="Normal"/>
    <w:next w:val="Normal"/>
    <w:uiPriority w:val="9"/>
    <w:semiHidden/>
    <w:unhideWhenUsed/>
    <w:qFormat/>
    <w:rsid w:val="00A970FD"/>
    <w:pPr>
      <w:keepNext/>
      <w:keepLines/>
      <w:numPr>
        <w:ilvl w:val="8"/>
        <w:numId w:val="2"/>
      </w:numPr>
      <w:tabs>
        <w:tab w:val="num" w:pos="6480"/>
      </w:tabs>
      <w:spacing w:before="40" w:line="240" w:lineRule="auto"/>
      <w:ind w:left="6480" w:hanging="360"/>
      <w:contextualSpacing w:val="0"/>
      <w:outlineLvl w:val="8"/>
    </w:pPr>
    <w:rPr>
      <w:rFonts w:ascii="Calibri Light" w:eastAsia="Times New Roman" w:hAnsi="Calibri Light" w:cs="Times New Roman"/>
      <w:i/>
      <w:iCs/>
      <w:color w:val="272727"/>
      <w:kern w:val="2"/>
      <w:sz w:val="21"/>
      <w:szCs w:val="21"/>
      <w:lang w:eastAsia="es-CO"/>
      <w14:ligatures w14:val="standardContextual"/>
    </w:rPr>
  </w:style>
  <w:style w:type="numbering" w:customStyle="1" w:styleId="Sinlista1">
    <w:name w:val="Sin lista1"/>
    <w:next w:val="Sinlista"/>
    <w:uiPriority w:val="99"/>
    <w:semiHidden/>
    <w:unhideWhenUsed/>
    <w:rsid w:val="00A970FD"/>
  </w:style>
  <w:style w:type="character" w:customStyle="1" w:styleId="CharacterStyle2">
    <w:name w:val="Character Style 2"/>
    <w:uiPriority w:val="99"/>
    <w:rsid w:val="00A970FD"/>
    <w:rPr>
      <w:sz w:val="24"/>
    </w:rPr>
  </w:style>
  <w:style w:type="character" w:customStyle="1" w:styleId="Ninguno">
    <w:name w:val="Ninguno"/>
    <w:rsid w:val="00A970FD"/>
    <w:rPr>
      <w:lang w:val="es-ES_tradnl"/>
    </w:rPr>
  </w:style>
  <w:style w:type="paragraph" w:customStyle="1" w:styleId="Capitulo3">
    <w:name w:val="Capitulo 3"/>
    <w:basedOn w:val="Normal"/>
    <w:qFormat/>
    <w:rsid w:val="00A970FD"/>
    <w:pPr>
      <w:keepNext/>
      <w:numPr>
        <w:numId w:val="3"/>
      </w:numPr>
      <w:spacing w:before="120" w:after="200"/>
      <w:contextualSpacing w:val="0"/>
      <w:jc w:val="left"/>
      <w:outlineLvl w:val="1"/>
    </w:pPr>
    <w:rPr>
      <w:rFonts w:ascii="Arial" w:eastAsia="Times New Roman" w:hAnsi="Arial" w:cs="Arial"/>
      <w:b/>
      <w:color w:val="000000"/>
      <w:sz w:val="20"/>
      <w:szCs w:val="20"/>
      <w:lang w:eastAsia="es-CO"/>
    </w:rPr>
  </w:style>
  <w:style w:type="paragraph" w:customStyle="1" w:styleId="InviasNormal">
    <w:name w:val="Invias Normal"/>
    <w:basedOn w:val="Normal"/>
    <w:link w:val="InviasNormalCar"/>
    <w:qFormat/>
    <w:rsid w:val="00A970FD"/>
    <w:pPr>
      <w:tabs>
        <w:tab w:val="left" w:pos="-142"/>
      </w:tabs>
      <w:autoSpaceDE w:val="0"/>
      <w:autoSpaceDN w:val="0"/>
      <w:adjustRightInd w:val="0"/>
      <w:spacing w:before="120" w:after="240" w:line="240" w:lineRule="auto"/>
      <w:contextualSpacing w:val="0"/>
    </w:pPr>
    <w:rPr>
      <w:rFonts w:ascii="Arial," w:eastAsia="Calibri Light" w:hAnsi="Arial," w:cs="Calibri Light"/>
      <w:color w:val="3B3838"/>
      <w:sz w:val="24"/>
      <w:szCs w:val="24"/>
      <w:lang w:val="x-none" w:eastAsia="es-ES"/>
    </w:rPr>
  </w:style>
  <w:style w:type="character" w:customStyle="1" w:styleId="InviasNormalCar">
    <w:name w:val="Invias Normal Car"/>
    <w:link w:val="InviasNormal"/>
    <w:locked/>
    <w:rsid w:val="00A970FD"/>
    <w:rPr>
      <w:rFonts w:ascii="Arial," w:eastAsia="Calibri Light" w:hAnsi="Arial," w:cs="Calibri Light"/>
      <w:color w:val="3B3838"/>
      <w:sz w:val="24"/>
      <w:szCs w:val="24"/>
      <w:lang w:val="x-none" w:eastAsia="es-ES"/>
    </w:rPr>
  </w:style>
  <w:style w:type="character" w:styleId="Mencinsinresolver">
    <w:name w:val="Unresolved Mention"/>
    <w:basedOn w:val="Fuentedeprrafopredeter"/>
    <w:uiPriority w:val="99"/>
    <w:semiHidden/>
    <w:unhideWhenUsed/>
    <w:rsid w:val="00A970FD"/>
    <w:rPr>
      <w:color w:val="605E5C"/>
      <w:shd w:val="clear" w:color="auto" w:fill="E1DFDD"/>
    </w:rPr>
  </w:style>
  <w:style w:type="table" w:customStyle="1" w:styleId="Tabladecuadrcula41">
    <w:name w:val="Tabla de cuadrícula 41"/>
    <w:basedOn w:val="Tablanormal"/>
    <w:next w:val="Tabladecuadrcula4"/>
    <w:uiPriority w:val="49"/>
    <w:rsid w:val="00A970FD"/>
    <w:pPr>
      <w:spacing w:after="0" w:line="240" w:lineRule="auto"/>
    </w:pPr>
    <w:rPr>
      <w:kern w:val="2"/>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Ttulo1Car1">
    <w:name w:val="Título 1 Car1"/>
    <w:aliases w:val="Titulo 1 Car1"/>
    <w:basedOn w:val="Fuentedeprrafopredeter"/>
    <w:uiPriority w:val="9"/>
    <w:rsid w:val="00A970FD"/>
    <w:rPr>
      <w:rFonts w:asciiTheme="majorHAnsi" w:eastAsiaTheme="majorEastAsia" w:hAnsiTheme="majorHAnsi" w:cstheme="majorBidi"/>
      <w:color w:val="365F91" w:themeColor="accent1" w:themeShade="BF"/>
      <w:sz w:val="32"/>
      <w:szCs w:val="32"/>
    </w:rPr>
  </w:style>
  <w:style w:type="character" w:customStyle="1" w:styleId="Ttulo2Car1">
    <w:name w:val="Título 2 Car1"/>
    <w:basedOn w:val="Fuentedeprrafopredeter"/>
    <w:uiPriority w:val="9"/>
    <w:semiHidden/>
    <w:rsid w:val="00A970FD"/>
    <w:rPr>
      <w:rFonts w:asciiTheme="majorHAnsi" w:eastAsiaTheme="majorEastAsia" w:hAnsiTheme="majorHAnsi" w:cstheme="majorBidi"/>
      <w:color w:val="365F91" w:themeColor="accent1" w:themeShade="BF"/>
      <w:sz w:val="26"/>
      <w:szCs w:val="26"/>
    </w:rPr>
  </w:style>
  <w:style w:type="character" w:customStyle="1" w:styleId="Ttulo3Car1">
    <w:name w:val="Título 3 Car1"/>
    <w:basedOn w:val="Fuentedeprrafopredeter"/>
    <w:uiPriority w:val="9"/>
    <w:semiHidden/>
    <w:rsid w:val="00A970FD"/>
    <w:rPr>
      <w:rFonts w:asciiTheme="majorHAnsi" w:eastAsiaTheme="majorEastAsia" w:hAnsiTheme="majorHAnsi" w:cstheme="majorBidi"/>
      <w:color w:val="243F60" w:themeColor="accent1" w:themeShade="7F"/>
      <w:sz w:val="24"/>
      <w:szCs w:val="24"/>
    </w:rPr>
  </w:style>
  <w:style w:type="character" w:customStyle="1" w:styleId="Ttulo4Car1">
    <w:name w:val="Título 4 Car1"/>
    <w:basedOn w:val="Fuentedeprrafopredeter"/>
    <w:uiPriority w:val="9"/>
    <w:semiHidden/>
    <w:rsid w:val="00A970FD"/>
    <w:rPr>
      <w:rFonts w:asciiTheme="majorHAnsi" w:eastAsiaTheme="majorEastAsia" w:hAnsiTheme="majorHAnsi" w:cstheme="majorBidi"/>
      <w:i/>
      <w:iCs/>
      <w:color w:val="365F91" w:themeColor="accent1" w:themeShade="BF"/>
    </w:rPr>
  </w:style>
  <w:style w:type="character" w:customStyle="1" w:styleId="Ttulo5Car1">
    <w:name w:val="Título 5 Car1"/>
    <w:basedOn w:val="Fuentedeprrafopredeter"/>
    <w:uiPriority w:val="9"/>
    <w:semiHidden/>
    <w:rsid w:val="00A970FD"/>
    <w:rPr>
      <w:rFonts w:asciiTheme="majorHAnsi" w:eastAsiaTheme="majorEastAsia" w:hAnsiTheme="majorHAnsi" w:cstheme="majorBidi"/>
      <w:color w:val="365F91" w:themeColor="accent1" w:themeShade="BF"/>
    </w:rPr>
  </w:style>
  <w:style w:type="character" w:customStyle="1" w:styleId="Ttulo6Car1">
    <w:name w:val="Título 6 Car1"/>
    <w:basedOn w:val="Fuentedeprrafopredeter"/>
    <w:uiPriority w:val="9"/>
    <w:semiHidden/>
    <w:rsid w:val="00A970FD"/>
    <w:rPr>
      <w:rFonts w:asciiTheme="majorHAnsi" w:eastAsiaTheme="majorEastAsia" w:hAnsiTheme="majorHAnsi" w:cstheme="majorBidi"/>
      <w:color w:val="243F60" w:themeColor="accent1" w:themeShade="7F"/>
    </w:rPr>
  </w:style>
  <w:style w:type="character" w:customStyle="1" w:styleId="Ttulo7Car1">
    <w:name w:val="Título 7 Car1"/>
    <w:basedOn w:val="Fuentedeprrafopredeter"/>
    <w:uiPriority w:val="9"/>
    <w:semiHidden/>
    <w:rsid w:val="00A970FD"/>
    <w:rPr>
      <w:rFonts w:asciiTheme="majorHAnsi" w:eastAsiaTheme="majorEastAsia" w:hAnsiTheme="majorHAnsi" w:cstheme="majorBidi"/>
      <w:i/>
      <w:iCs/>
      <w:color w:val="243F60" w:themeColor="accent1" w:themeShade="7F"/>
    </w:rPr>
  </w:style>
  <w:style w:type="character" w:customStyle="1" w:styleId="Ttulo8Car1">
    <w:name w:val="Título 8 Car1"/>
    <w:basedOn w:val="Fuentedeprrafopredeter"/>
    <w:uiPriority w:val="9"/>
    <w:semiHidden/>
    <w:rsid w:val="00A970FD"/>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A970FD"/>
    <w:rPr>
      <w:rFonts w:asciiTheme="majorHAnsi" w:eastAsiaTheme="majorEastAsia" w:hAnsiTheme="majorHAnsi" w:cstheme="majorBidi"/>
      <w:i/>
      <w:iCs/>
      <w:color w:val="272727" w:themeColor="text1" w:themeTint="D8"/>
      <w:sz w:val="21"/>
      <w:szCs w:val="21"/>
    </w:rPr>
  </w:style>
  <w:style w:type="table" w:styleId="Tabladecuadrcula4">
    <w:name w:val="Grid Table 4"/>
    <w:basedOn w:val="Tablanormal"/>
    <w:uiPriority w:val="49"/>
    <w:rsid w:val="00A970FD"/>
    <w:pPr>
      <w:spacing w:after="0"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unhideWhenUsed/>
    <w:qFormat/>
    <w:rsid w:val="00A970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70FD"/>
    <w:pPr>
      <w:spacing w:line="240" w:lineRule="auto"/>
      <w:contextualSpacing w:val="0"/>
      <w:jc w:val="left"/>
    </w:pPr>
    <w:rPr>
      <w:rFonts w:ascii="Times New Roman" w:eastAsia="Times New Roman" w:hAnsi="Times New Roman" w:cs="Times New Roman"/>
      <w:sz w:val="24"/>
      <w:szCs w:val="24"/>
      <w:lang w:eastAsia="es-CO"/>
    </w:rPr>
  </w:style>
  <w:style w:type="table" w:customStyle="1" w:styleId="TableNormal1">
    <w:name w:val="Table Normal1"/>
    <w:unhideWhenUsed/>
    <w:qFormat/>
    <w:rsid w:val="00A970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ncabezadodelatabla">
    <w:name w:val="Encabezado de la tabla"/>
    <w:basedOn w:val="Normal"/>
    <w:rsid w:val="00A970FD"/>
    <w:pPr>
      <w:suppressAutoHyphens/>
      <w:spacing w:after="120" w:line="240" w:lineRule="auto"/>
      <w:contextualSpacing w:val="0"/>
      <w:jc w:val="center"/>
    </w:pPr>
    <w:rPr>
      <w:rFonts w:ascii="Times New Roman" w:eastAsia="Times New Roman" w:hAnsi="Times New Roman" w:cs="Times New Roman"/>
      <w:b/>
      <w:bCs/>
      <w:i/>
      <w:iCs/>
      <w:sz w:val="24"/>
      <w:szCs w:val="24"/>
      <w:lang w:val="es-ES_tradnl" w:eastAsia="es-ES"/>
    </w:rPr>
  </w:style>
  <w:style w:type="paragraph" w:customStyle="1" w:styleId="Captulo4">
    <w:name w:val="Capítulo 4"/>
    <w:basedOn w:val="Normal"/>
    <w:autoRedefine/>
    <w:qFormat/>
    <w:rsid w:val="00A970FD"/>
    <w:pPr>
      <w:numPr>
        <w:ilvl w:val="2"/>
        <w:numId w:val="4"/>
      </w:numPr>
      <w:tabs>
        <w:tab w:val="left" w:pos="993"/>
      </w:tabs>
      <w:spacing w:after="200"/>
      <w:outlineLvl w:val="2"/>
    </w:pPr>
    <w:rPr>
      <w:rFonts w:ascii="Arial Narrow" w:hAnsi="Arial Narrow" w:cs="Arial"/>
      <w:b/>
      <w:bCs/>
      <w:color w:val="0D0D0D" w:themeColor="text1" w:themeTint="F2"/>
      <w:sz w:val="24"/>
      <w:szCs w:val="24"/>
      <w:lang w:eastAsia="es-CO"/>
    </w:rPr>
  </w:style>
  <w:style w:type="table" w:customStyle="1" w:styleId="Tablaconcuadrcula2">
    <w:name w:val="Tabla con cuadrícula2"/>
    <w:basedOn w:val="Tablanormal"/>
    <w:next w:val="Tablaconcuadrcula"/>
    <w:rsid w:val="00A970F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rsid w:val="00A970FD"/>
    <w:pPr>
      <w:spacing w:line="240" w:lineRule="auto"/>
      <w:ind w:left="4252"/>
      <w:contextualSpacing w:val="0"/>
      <w:jc w:val="left"/>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A970FD"/>
    <w:rPr>
      <w:rFonts w:ascii="Times New Roman" w:eastAsia="Times New Roman" w:hAnsi="Times New Roman" w:cs="Times New Roman"/>
      <w:sz w:val="24"/>
      <w:szCs w:val="24"/>
      <w:lang w:val="es-ES" w:eastAsia="es-ES"/>
    </w:rPr>
  </w:style>
  <w:style w:type="paragraph" w:styleId="Firma">
    <w:name w:val="Signature"/>
    <w:basedOn w:val="Normal"/>
    <w:link w:val="FirmaCar"/>
    <w:rsid w:val="00A970FD"/>
    <w:pPr>
      <w:spacing w:line="240" w:lineRule="auto"/>
      <w:ind w:left="4252"/>
      <w:contextualSpacing w:val="0"/>
      <w:jc w:val="left"/>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rsid w:val="00A970FD"/>
    <w:rPr>
      <w:rFonts w:ascii="Times New Roman" w:eastAsia="Times New Roman" w:hAnsi="Times New Roman" w:cs="Times New Roman"/>
      <w:sz w:val="24"/>
      <w:szCs w:val="24"/>
      <w:lang w:val="es-ES" w:eastAsia="es-ES"/>
    </w:rPr>
  </w:style>
  <w:style w:type="table" w:styleId="Sombreadoclaro">
    <w:name w:val="Light Shading"/>
    <w:basedOn w:val="Tablanormal"/>
    <w:uiPriority w:val="60"/>
    <w:rsid w:val="00A970FD"/>
    <w:pPr>
      <w:spacing w:after="0" w:line="240" w:lineRule="auto"/>
    </w:pPr>
    <w:rPr>
      <w:rFonts w:ascii="Calibri" w:eastAsia="Times New Roman" w:hAnsi="Calibri" w:cs="Times New Roman"/>
      <w:color w:val="00000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15">
    <w:name w:val="CM15"/>
    <w:basedOn w:val="Normal"/>
    <w:next w:val="Normal"/>
    <w:uiPriority w:val="99"/>
    <w:rsid w:val="00A970FD"/>
    <w:pPr>
      <w:autoSpaceDE w:val="0"/>
      <w:autoSpaceDN w:val="0"/>
      <w:adjustRightInd w:val="0"/>
      <w:spacing w:line="240" w:lineRule="auto"/>
      <w:contextualSpacing w:val="0"/>
      <w:jc w:val="left"/>
    </w:pPr>
    <w:rPr>
      <w:rFonts w:ascii="Arial" w:eastAsia="Times New Roman" w:hAnsi="Arial" w:cs="Times New Roman"/>
      <w:sz w:val="24"/>
      <w:szCs w:val="24"/>
      <w:lang w:val="es-ES" w:eastAsia="es-ES"/>
    </w:rPr>
  </w:style>
  <w:style w:type="paragraph" w:customStyle="1" w:styleId="Textoindependiente31">
    <w:name w:val="Texto independiente 31"/>
    <w:basedOn w:val="Normal"/>
    <w:rsid w:val="00A970FD"/>
    <w:pPr>
      <w:spacing w:line="240" w:lineRule="auto"/>
      <w:contextualSpacing w:val="0"/>
    </w:pPr>
    <w:rPr>
      <w:rFonts w:ascii="Arial" w:eastAsia="Times New Roman" w:hAnsi="Arial" w:cs="Times New Roman"/>
      <w:sz w:val="24"/>
      <w:szCs w:val="20"/>
      <w:lang w:val="es-ES_tradnl" w:eastAsia="es-ES"/>
    </w:rPr>
  </w:style>
  <w:style w:type="paragraph" w:customStyle="1" w:styleId="estilo1">
    <w:name w:val="estilo1"/>
    <w:basedOn w:val="Normal"/>
    <w:uiPriority w:val="99"/>
    <w:rsid w:val="00A970FD"/>
    <w:pPr>
      <w:spacing w:before="100" w:beforeAutospacing="1" w:after="100" w:afterAutospacing="1" w:line="240" w:lineRule="auto"/>
      <w:contextualSpacing w:val="0"/>
      <w:jc w:val="left"/>
    </w:pPr>
    <w:rPr>
      <w:rFonts w:ascii="Times New Roman" w:eastAsia="SimSun" w:hAnsi="Times New Roman" w:cs="Times New Roman"/>
      <w:sz w:val="24"/>
      <w:szCs w:val="24"/>
      <w:lang w:eastAsia="zh-CN"/>
    </w:rPr>
  </w:style>
  <w:style w:type="paragraph" w:customStyle="1" w:styleId="Textoindependiente311">
    <w:name w:val="Texto independiente 311"/>
    <w:basedOn w:val="Normal"/>
    <w:uiPriority w:val="99"/>
    <w:rsid w:val="00A970FD"/>
    <w:pPr>
      <w:spacing w:line="240" w:lineRule="auto"/>
      <w:contextualSpacing w:val="0"/>
    </w:pPr>
    <w:rPr>
      <w:rFonts w:ascii="Arial" w:eastAsia="Times New Roman" w:hAnsi="Arial" w:cs="Times New Roman"/>
      <w:sz w:val="24"/>
      <w:szCs w:val="20"/>
      <w:lang w:val="es-ES_tradnl" w:eastAsia="es-ES"/>
    </w:rPr>
  </w:style>
  <w:style w:type="paragraph" w:customStyle="1" w:styleId="Puesto1">
    <w:name w:val="Puesto1"/>
    <w:basedOn w:val="Normal"/>
    <w:next w:val="Normal"/>
    <w:link w:val="PuestoCar"/>
    <w:qFormat/>
    <w:rsid w:val="00A970FD"/>
    <w:pPr>
      <w:suppressAutoHyphens/>
      <w:spacing w:line="240" w:lineRule="auto"/>
      <w:contextualSpacing w:val="0"/>
      <w:jc w:val="center"/>
    </w:pPr>
    <w:rPr>
      <w:rFonts w:ascii="Arial" w:eastAsia="Times New Roman" w:hAnsi="Arial" w:cs="Times New Roman"/>
      <w:b/>
      <w:sz w:val="24"/>
      <w:szCs w:val="20"/>
      <w:lang w:val="es-ES" w:eastAsia="ar-SA"/>
    </w:rPr>
  </w:style>
  <w:style w:type="character" w:customStyle="1" w:styleId="PuestoCar">
    <w:name w:val="Puesto Car"/>
    <w:link w:val="Puesto1"/>
    <w:rsid w:val="00A970FD"/>
    <w:rPr>
      <w:rFonts w:ascii="Arial" w:eastAsia="Times New Roman" w:hAnsi="Arial" w:cs="Times New Roman"/>
      <w:b/>
      <w:sz w:val="24"/>
      <w:szCs w:val="20"/>
      <w:lang w:val="es-ES" w:eastAsia="ar-SA"/>
    </w:rPr>
  </w:style>
  <w:style w:type="paragraph" w:customStyle="1" w:styleId="pa39">
    <w:name w:val="pa39"/>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character" w:customStyle="1" w:styleId="apple-style-span">
    <w:name w:val="apple-style-span"/>
    <w:rsid w:val="00A970FD"/>
  </w:style>
  <w:style w:type="paragraph" w:customStyle="1" w:styleId="CM24">
    <w:name w:val="CM24"/>
    <w:basedOn w:val="Normal"/>
    <w:next w:val="Normal"/>
    <w:uiPriority w:val="99"/>
    <w:rsid w:val="00A970FD"/>
    <w:pPr>
      <w:autoSpaceDE w:val="0"/>
      <w:autoSpaceDN w:val="0"/>
      <w:adjustRightInd w:val="0"/>
      <w:spacing w:line="240" w:lineRule="auto"/>
      <w:contextualSpacing w:val="0"/>
      <w:jc w:val="left"/>
    </w:pPr>
    <w:rPr>
      <w:rFonts w:ascii="Arial" w:eastAsia="Calibri" w:hAnsi="Arial" w:cs="Arial"/>
      <w:sz w:val="24"/>
      <w:szCs w:val="24"/>
      <w:lang w:val="es-MX"/>
    </w:rPr>
  </w:style>
  <w:style w:type="character" w:customStyle="1" w:styleId="apple-converted-space">
    <w:name w:val="apple-converted-space"/>
    <w:rsid w:val="00A970FD"/>
  </w:style>
  <w:style w:type="paragraph" w:customStyle="1" w:styleId="yiv4878073028msonormal">
    <w:name w:val="yiv4878073028msonormal"/>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customStyle="1" w:styleId="Tabladecuadrcula6concolores1">
    <w:name w:val="Tabla de cuadrícula 6 con colores1"/>
    <w:basedOn w:val="Tablanormal"/>
    <w:uiPriority w:val="51"/>
    <w:rsid w:val="00A970FD"/>
    <w:pPr>
      <w:spacing w:after="0" w:line="240" w:lineRule="auto"/>
    </w:pPr>
    <w:rPr>
      <w:rFonts w:ascii="Calibri" w:eastAsia="Times New Roman" w:hAnsi="Calibri"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2">
    <w:name w:val="Tabla de cuadrícula 6 con colores2"/>
    <w:basedOn w:val="Tablanormal"/>
    <w:uiPriority w:val="51"/>
    <w:rsid w:val="00A970FD"/>
    <w:pPr>
      <w:spacing w:after="0" w:line="240" w:lineRule="auto"/>
    </w:pPr>
    <w:rPr>
      <w:rFonts w:ascii="Calibri" w:eastAsia="Times New Roman" w:hAnsi="Calibri"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Listavistosa-nfasis1Car">
    <w:name w:val="Lista vistosa - Énfasis 1 Car"/>
    <w:link w:val="Listavistosa-nfasis1"/>
    <w:semiHidden/>
    <w:rsid w:val="00A970FD"/>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semiHidden/>
    <w:unhideWhenUsed/>
    <w:rsid w:val="00A970FD"/>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erpoA">
    <w:name w:val="Cuerpo A"/>
    <w:rsid w:val="00A970FD"/>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es-CO"/>
    </w:rPr>
  </w:style>
  <w:style w:type="numbering" w:customStyle="1" w:styleId="Lista21">
    <w:name w:val="Lista 21"/>
    <w:basedOn w:val="Sinlista"/>
    <w:rsid w:val="00A970FD"/>
    <w:pPr>
      <w:numPr>
        <w:numId w:val="5"/>
      </w:numPr>
    </w:pPr>
  </w:style>
  <w:style w:type="paragraph" w:customStyle="1" w:styleId="Cuerpo">
    <w:name w:val="Cuerpo"/>
    <w:rsid w:val="00A970FD"/>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s-CO"/>
    </w:rPr>
  </w:style>
  <w:style w:type="paragraph" w:customStyle="1" w:styleId="CuerpoB">
    <w:name w:val="Cuerpo B"/>
    <w:rsid w:val="00A970FD"/>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ES" w:eastAsia="es-ES"/>
    </w:rPr>
  </w:style>
  <w:style w:type="paragraph" w:styleId="Lista">
    <w:name w:val="List"/>
    <w:basedOn w:val="Normal"/>
    <w:uiPriority w:val="99"/>
    <w:unhideWhenUsed/>
    <w:rsid w:val="00A970FD"/>
    <w:pPr>
      <w:spacing w:after="200"/>
      <w:ind w:left="283" w:hanging="283"/>
      <w:jc w:val="left"/>
    </w:pPr>
    <w:rPr>
      <w:rFonts w:ascii="Calibri" w:eastAsia="Calibri" w:hAnsi="Calibri" w:cs="Times New Roman"/>
    </w:rPr>
  </w:style>
  <w:style w:type="paragraph" w:customStyle="1" w:styleId="western">
    <w:name w:val="western"/>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val="es-MX" w:eastAsia="es-MX"/>
    </w:rPr>
  </w:style>
  <w:style w:type="paragraph" w:customStyle="1" w:styleId="Pa4">
    <w:name w:val="Pa4"/>
    <w:basedOn w:val="Default"/>
    <w:next w:val="Default"/>
    <w:uiPriority w:val="99"/>
    <w:rsid w:val="00A970FD"/>
    <w:pPr>
      <w:spacing w:line="181" w:lineRule="atLeast"/>
    </w:pPr>
    <w:rPr>
      <w:rFonts w:ascii="HelveticaNeueLT Pro 45 Lt" w:eastAsia="Calibri" w:hAnsi="HelveticaNeueLT Pro 45 Lt" w:cs="Times New Roman"/>
      <w:color w:val="auto"/>
    </w:rPr>
  </w:style>
  <w:style w:type="character" w:styleId="Hipervnculovisitado">
    <w:name w:val="FollowedHyperlink"/>
    <w:uiPriority w:val="99"/>
    <w:semiHidden/>
    <w:unhideWhenUsed/>
    <w:rsid w:val="00A970FD"/>
    <w:rPr>
      <w:color w:val="954F72"/>
      <w:u w:val="single"/>
    </w:rPr>
  </w:style>
  <w:style w:type="table" w:customStyle="1" w:styleId="Tablaconcuadrcula1">
    <w:name w:val="Tabla con cuadrícula1"/>
    <w:basedOn w:val="Tablanormal"/>
    <w:next w:val="Tablaconcuadrcula"/>
    <w:uiPriority w:val="39"/>
    <w:rsid w:val="00A970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link w:val="Estilo2Car"/>
    <w:qFormat/>
    <w:rsid w:val="00A970FD"/>
    <w:pPr>
      <w:spacing w:line="240" w:lineRule="auto"/>
      <w:ind w:left="720" w:hanging="720"/>
      <w:contextualSpacing w:val="0"/>
    </w:pPr>
    <w:rPr>
      <w:rFonts w:ascii="Arial" w:eastAsia="Calibri" w:hAnsi="Arial" w:cs="Times New Roman"/>
      <w:b/>
      <w:iCs/>
      <w:sz w:val="20"/>
      <w:szCs w:val="20"/>
      <w:lang w:val="x-none" w:eastAsia="x-none"/>
    </w:rPr>
  </w:style>
  <w:style w:type="character" w:customStyle="1" w:styleId="Estilo2Car">
    <w:name w:val="Estilo2 Car"/>
    <w:link w:val="Estilo2"/>
    <w:rsid w:val="00A970FD"/>
    <w:rPr>
      <w:rFonts w:ascii="Arial" w:eastAsia="Calibri" w:hAnsi="Arial" w:cs="Times New Roman"/>
      <w:b/>
      <w:iCs/>
      <w:sz w:val="20"/>
      <w:szCs w:val="20"/>
      <w:lang w:val="x-none" w:eastAsia="x-none"/>
    </w:rPr>
  </w:style>
  <w:style w:type="paragraph" w:customStyle="1" w:styleId="subtitulos">
    <w:name w:val="subtitulos"/>
    <w:basedOn w:val="Normal"/>
    <w:rsid w:val="00A970FD"/>
    <w:pPr>
      <w:spacing w:before="100" w:beforeAutospacing="1" w:after="100" w:afterAutospacing="1" w:line="240" w:lineRule="auto"/>
      <w:contextualSpacing w:val="0"/>
      <w:jc w:val="left"/>
    </w:pPr>
    <w:rPr>
      <w:rFonts w:ascii="Tahoma" w:eastAsia="Tahoma" w:hAnsi="Tahoma" w:cs="Tahoma"/>
      <w:sz w:val="24"/>
      <w:szCs w:val="24"/>
      <w:lang w:eastAsia="es-CO"/>
    </w:rPr>
  </w:style>
  <w:style w:type="character" w:customStyle="1" w:styleId="TtuloCar1">
    <w:name w:val="Título Car1"/>
    <w:aliases w:val="PLAN1 Car1,Título 3 CCE Car1,Puesto Car2"/>
    <w:basedOn w:val="Fuentedeprrafopredeter"/>
    <w:uiPriority w:val="10"/>
    <w:rsid w:val="00A970FD"/>
    <w:rPr>
      <w:rFonts w:asciiTheme="majorHAnsi" w:eastAsiaTheme="majorEastAsia" w:hAnsiTheme="majorHAnsi" w:cstheme="majorBidi"/>
      <w:spacing w:val="-10"/>
      <w:kern w:val="28"/>
      <w:sz w:val="56"/>
      <w:szCs w:val="56"/>
      <w:lang w:eastAsia="es-CO"/>
    </w:rPr>
  </w:style>
  <w:style w:type="paragraph" w:customStyle="1" w:styleId="paragraph">
    <w:name w:val="paragraph"/>
    <w:basedOn w:val="Normal"/>
    <w:rsid w:val="00A970FD"/>
    <w:pPr>
      <w:spacing w:before="100" w:beforeAutospacing="1" w:after="100" w:afterAutospacing="1" w:line="240" w:lineRule="auto"/>
      <w:contextualSpacing w:val="0"/>
    </w:pPr>
    <w:rPr>
      <w:rFonts w:ascii="Times New Roman" w:eastAsia="Times New Roman" w:hAnsi="Times New Roman" w:cs="Times New Roman"/>
      <w:sz w:val="20"/>
      <w:szCs w:val="24"/>
      <w:lang w:eastAsia="es-CO"/>
    </w:rPr>
  </w:style>
  <w:style w:type="character" w:customStyle="1" w:styleId="normaltextrun">
    <w:name w:val="normaltextrun"/>
    <w:basedOn w:val="Fuentedeprrafopredeter"/>
    <w:rsid w:val="00A970FD"/>
  </w:style>
  <w:style w:type="character" w:customStyle="1" w:styleId="eop">
    <w:name w:val="eop"/>
    <w:basedOn w:val="Fuentedeprrafopredeter"/>
    <w:rsid w:val="00A970FD"/>
  </w:style>
  <w:style w:type="character" w:customStyle="1" w:styleId="contextualspellingandgrammarerror">
    <w:name w:val="contextualspellingandgrammarerror"/>
    <w:basedOn w:val="Fuentedeprrafopredeter"/>
    <w:rsid w:val="00A970FD"/>
  </w:style>
  <w:style w:type="table" w:customStyle="1" w:styleId="Cuadrculadetablaclara11">
    <w:name w:val="Cuadrícula de tabla clara11"/>
    <w:basedOn w:val="Tablanormal"/>
    <w:next w:val="Tablaconcuadrculaclara"/>
    <w:uiPriority w:val="99"/>
    <w:rsid w:val="00A970F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A970FD"/>
    <w:rPr>
      <w:color w:val="2B579A"/>
      <w:shd w:val="clear" w:color="auto" w:fill="E1DFDD"/>
    </w:rPr>
  </w:style>
  <w:style w:type="paragraph" w:customStyle="1" w:styleId="msonormal0">
    <w:name w:val="msonormal"/>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paragraph" w:customStyle="1" w:styleId="font5">
    <w:name w:val="font5"/>
    <w:basedOn w:val="Normal"/>
    <w:rsid w:val="00A970FD"/>
    <w:pPr>
      <w:spacing w:before="100" w:beforeAutospacing="1" w:after="100" w:afterAutospacing="1" w:line="240" w:lineRule="auto"/>
      <w:contextualSpacing w:val="0"/>
      <w:jc w:val="left"/>
    </w:pPr>
    <w:rPr>
      <w:rFonts w:ascii="Arial" w:eastAsia="Times New Roman" w:hAnsi="Arial" w:cs="Arial"/>
      <w:sz w:val="16"/>
      <w:szCs w:val="16"/>
      <w:lang w:val="en-US"/>
    </w:rPr>
  </w:style>
  <w:style w:type="paragraph" w:customStyle="1" w:styleId="font6">
    <w:name w:val="font6"/>
    <w:basedOn w:val="Normal"/>
    <w:rsid w:val="00A970FD"/>
    <w:pPr>
      <w:spacing w:before="100" w:beforeAutospacing="1" w:after="100" w:afterAutospacing="1" w:line="240" w:lineRule="auto"/>
      <w:contextualSpacing w:val="0"/>
      <w:jc w:val="left"/>
    </w:pPr>
    <w:rPr>
      <w:rFonts w:ascii="Arial" w:eastAsia="Times New Roman" w:hAnsi="Arial" w:cs="Arial"/>
      <w:sz w:val="15"/>
      <w:szCs w:val="15"/>
      <w:lang w:val="en-US"/>
    </w:rPr>
  </w:style>
  <w:style w:type="paragraph" w:customStyle="1" w:styleId="font7">
    <w:name w:val="font7"/>
    <w:basedOn w:val="Normal"/>
    <w:rsid w:val="00A970FD"/>
    <w:pPr>
      <w:spacing w:before="100" w:beforeAutospacing="1" w:after="100" w:afterAutospacing="1" w:line="240" w:lineRule="auto"/>
      <w:contextualSpacing w:val="0"/>
      <w:jc w:val="left"/>
    </w:pPr>
    <w:rPr>
      <w:rFonts w:ascii="Georgia" w:eastAsia="Times New Roman" w:hAnsi="Georgia" w:cs="Times New Roman"/>
      <w:sz w:val="16"/>
      <w:szCs w:val="16"/>
      <w:lang w:val="en-US"/>
    </w:rPr>
  </w:style>
  <w:style w:type="paragraph" w:customStyle="1" w:styleId="xl63">
    <w:name w:val="xl63"/>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paragraph" w:customStyle="1" w:styleId="xl64">
    <w:name w:val="xl64"/>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paragraph" w:customStyle="1" w:styleId="xl65">
    <w:name w:val="xl65"/>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paragraph" w:customStyle="1" w:styleId="xl66">
    <w:name w:val="xl66"/>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paragraph" w:customStyle="1" w:styleId="xl67">
    <w:name w:val="xl67"/>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val="en-US"/>
    </w:rPr>
  </w:style>
  <w:style w:type="paragraph" w:customStyle="1" w:styleId="xl68">
    <w:name w:val="xl68"/>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val="en-US"/>
    </w:rPr>
  </w:style>
  <w:style w:type="paragraph" w:customStyle="1" w:styleId="xl69">
    <w:name w:val="xl69"/>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paragraph" w:customStyle="1" w:styleId="xl70">
    <w:name w:val="xl70"/>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paragraph" w:customStyle="1" w:styleId="xl71">
    <w:name w:val="xl71"/>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16"/>
      <w:szCs w:val="16"/>
      <w:lang w:val="en-US"/>
    </w:rPr>
  </w:style>
  <w:style w:type="paragraph" w:customStyle="1" w:styleId="xl72">
    <w:name w:val="xl72"/>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Times New Roman" w:eastAsia="Times New Roman" w:hAnsi="Times New Roman" w:cs="Times New Roman"/>
      <w:sz w:val="24"/>
      <w:szCs w:val="24"/>
      <w:lang w:val="en-US"/>
    </w:rPr>
  </w:style>
  <w:style w:type="paragraph" w:customStyle="1" w:styleId="xl73">
    <w:name w:val="xl73"/>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15"/>
      <w:szCs w:val="15"/>
      <w:lang w:val="en-US"/>
    </w:rPr>
  </w:style>
  <w:style w:type="paragraph" w:customStyle="1" w:styleId="xl74">
    <w:name w:val="xl74"/>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Times New Roman" w:eastAsia="Times New Roman" w:hAnsi="Times New Roman" w:cs="Times New Roman"/>
      <w:b/>
      <w:bCs/>
      <w:sz w:val="24"/>
      <w:szCs w:val="24"/>
      <w:lang w:val="en-US"/>
    </w:rPr>
  </w:style>
  <w:style w:type="paragraph" w:customStyle="1" w:styleId="xl75">
    <w:name w:val="xl75"/>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n-US"/>
    </w:rPr>
  </w:style>
  <w:style w:type="paragraph" w:customStyle="1" w:styleId="xl76">
    <w:name w:val="xl76"/>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Times New Roman" w:eastAsia="Times New Roman" w:hAnsi="Times New Roman" w:cs="Times New Roman"/>
      <w:sz w:val="24"/>
      <w:szCs w:val="24"/>
      <w:lang w:val="en-US"/>
    </w:rPr>
  </w:style>
  <w:style w:type="paragraph" w:customStyle="1" w:styleId="xl77">
    <w:name w:val="xl77"/>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15"/>
      <w:szCs w:val="15"/>
      <w:lang w:val="en-US"/>
    </w:rPr>
  </w:style>
  <w:style w:type="paragraph" w:customStyle="1" w:styleId="xl78">
    <w:name w:val="xl78"/>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Times New Roman" w:eastAsia="Times New Roman" w:hAnsi="Times New Roman" w:cs="Times New Roman"/>
      <w:b/>
      <w:bCs/>
      <w:sz w:val="24"/>
      <w:szCs w:val="24"/>
      <w:lang w:val="en-US"/>
    </w:rPr>
  </w:style>
  <w:style w:type="paragraph" w:customStyle="1" w:styleId="xl79">
    <w:name w:val="xl79"/>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val="en-US"/>
    </w:rPr>
  </w:style>
  <w:style w:type="paragraph" w:customStyle="1" w:styleId="2">
    <w:name w:val="2"/>
    <w:basedOn w:val="Normal"/>
    <w:next w:val="Normal"/>
    <w:qFormat/>
    <w:rsid w:val="00A970FD"/>
    <w:pPr>
      <w:spacing w:before="240" w:after="60" w:line="240" w:lineRule="auto"/>
      <w:contextualSpacing w:val="0"/>
      <w:jc w:val="center"/>
      <w:outlineLvl w:val="0"/>
    </w:pPr>
    <w:rPr>
      <w:rFonts w:ascii="Verdana" w:eastAsia="Times New Roman" w:hAnsi="Verdana" w:cs="Calibri"/>
      <w:b/>
      <w:bCs/>
      <w:sz w:val="24"/>
      <w:szCs w:val="24"/>
      <w:lang w:val="es-ES" w:eastAsia="ar-SA"/>
    </w:rPr>
  </w:style>
  <w:style w:type="table" w:styleId="Tabladelista3">
    <w:name w:val="List Table 3"/>
    <w:basedOn w:val="Tablanormal"/>
    <w:uiPriority w:val="48"/>
    <w:rsid w:val="00A970FD"/>
    <w:pPr>
      <w:spacing w:after="0" w:line="240" w:lineRule="auto"/>
    </w:p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Cuadrculaclara">
    <w:name w:val="Light Grid"/>
    <w:basedOn w:val="Tablanormal"/>
    <w:uiPriority w:val="62"/>
    <w:rsid w:val="00A970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media1-nfasis5">
    <w:name w:val="Medium Grid 1 Accent 5"/>
    <w:basedOn w:val="Tablanormal"/>
    <w:uiPriority w:val="67"/>
    <w:rsid w:val="00A970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uadrculamedia1">
    <w:name w:val="Medium Grid 1"/>
    <w:basedOn w:val="Tablanormal"/>
    <w:uiPriority w:val="67"/>
    <w:rsid w:val="00A970F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styleId="Nmerodepgina">
    <w:name w:val="page number"/>
    <w:unhideWhenUsed/>
    <w:rsid w:val="00A970FD"/>
  </w:style>
  <w:style w:type="paragraph" w:customStyle="1" w:styleId="Prrafodelista1">
    <w:name w:val="Párrafo de lista1"/>
    <w:basedOn w:val="Normal"/>
    <w:rsid w:val="00A970FD"/>
    <w:pPr>
      <w:spacing w:line="240" w:lineRule="auto"/>
      <w:ind w:left="720"/>
      <w:contextualSpacing w:val="0"/>
      <w:jc w:val="left"/>
    </w:pPr>
    <w:rPr>
      <w:rFonts w:ascii="Times New Roman" w:eastAsia="Calibri" w:hAnsi="Times New Roman" w:cs="Times New Roman"/>
      <w:sz w:val="20"/>
      <w:szCs w:val="20"/>
      <w:lang w:val="es-ES" w:eastAsia="es-ES"/>
    </w:rPr>
  </w:style>
  <w:style w:type="paragraph" w:styleId="Lista2">
    <w:name w:val="List 2"/>
    <w:basedOn w:val="Normal"/>
    <w:uiPriority w:val="99"/>
    <w:rsid w:val="00A970FD"/>
    <w:pPr>
      <w:spacing w:line="240" w:lineRule="auto"/>
      <w:ind w:left="566" w:hanging="283"/>
      <w:contextualSpacing w:val="0"/>
      <w:jc w:val="left"/>
    </w:pPr>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A970FD"/>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contextualSpacing w:val="0"/>
      <w:jc w:val="left"/>
    </w:pPr>
    <w:rPr>
      <w:rFonts w:ascii="Arial" w:eastAsia="Times New Roman" w:hAnsi="Arial" w:cs="Arial"/>
      <w:sz w:val="24"/>
      <w:szCs w:val="20"/>
      <w:lang w:val="es-ES_tradnl" w:eastAsia="es-ES"/>
    </w:rPr>
  </w:style>
  <w:style w:type="character" w:customStyle="1" w:styleId="EncabezadodemensajeCar">
    <w:name w:val="Encabezado de mensaje Car"/>
    <w:basedOn w:val="Fuentedeprrafopredeter"/>
    <w:link w:val="Encabezadodemensaje"/>
    <w:rsid w:val="00A970FD"/>
    <w:rPr>
      <w:rFonts w:ascii="Arial" w:eastAsia="Times New Roman" w:hAnsi="Arial" w:cs="Arial"/>
      <w:sz w:val="24"/>
      <w:szCs w:val="20"/>
      <w:shd w:val="pct20" w:color="auto" w:fill="auto"/>
      <w:lang w:val="es-ES_tradnl" w:eastAsia="es-ES"/>
    </w:rPr>
  </w:style>
  <w:style w:type="paragraph" w:styleId="Saludo">
    <w:name w:val="Salutation"/>
    <w:basedOn w:val="Normal"/>
    <w:next w:val="Normal"/>
    <w:link w:val="SaludoCar"/>
    <w:rsid w:val="00A970FD"/>
    <w:pPr>
      <w:spacing w:line="240" w:lineRule="auto"/>
      <w:contextualSpacing w:val="0"/>
      <w:jc w:val="left"/>
    </w:pPr>
    <w:rPr>
      <w:rFonts w:ascii="Arial" w:eastAsia="Times New Roman" w:hAnsi="Arial" w:cs="Times New Roman"/>
      <w:sz w:val="24"/>
      <w:szCs w:val="20"/>
      <w:lang w:val="es-ES_tradnl" w:eastAsia="es-ES"/>
    </w:rPr>
  </w:style>
  <w:style w:type="character" w:customStyle="1" w:styleId="SaludoCar">
    <w:name w:val="Saludo Car"/>
    <w:basedOn w:val="Fuentedeprrafopredeter"/>
    <w:link w:val="Saludo"/>
    <w:rsid w:val="00A970FD"/>
    <w:rPr>
      <w:rFonts w:ascii="Arial" w:eastAsia="Times New Roman" w:hAnsi="Arial" w:cs="Times New Roman"/>
      <w:sz w:val="24"/>
      <w:szCs w:val="20"/>
      <w:lang w:val="es-ES_tradnl" w:eastAsia="es-ES"/>
    </w:rPr>
  </w:style>
  <w:style w:type="paragraph" w:styleId="Listaconvietas2">
    <w:name w:val="List Bullet 2"/>
    <w:basedOn w:val="Normal"/>
    <w:rsid w:val="00A970FD"/>
    <w:pPr>
      <w:numPr>
        <w:numId w:val="6"/>
      </w:numPr>
      <w:spacing w:line="240" w:lineRule="auto"/>
      <w:contextualSpacing w:val="0"/>
      <w:jc w:val="left"/>
    </w:pPr>
    <w:rPr>
      <w:rFonts w:ascii="Arial" w:eastAsia="Times New Roman" w:hAnsi="Arial" w:cs="Times New Roman"/>
      <w:sz w:val="24"/>
      <w:szCs w:val="20"/>
      <w:lang w:val="es-ES_tradnl" w:eastAsia="es-ES"/>
    </w:rPr>
  </w:style>
  <w:style w:type="paragraph" w:customStyle="1" w:styleId="ListaCC">
    <w:name w:val="Lista CC."/>
    <w:basedOn w:val="Normal"/>
    <w:rsid w:val="00A970FD"/>
    <w:pPr>
      <w:spacing w:line="240" w:lineRule="auto"/>
      <w:contextualSpacing w:val="0"/>
      <w:jc w:val="left"/>
    </w:pPr>
    <w:rPr>
      <w:rFonts w:ascii="Arial" w:eastAsia="Times New Roman" w:hAnsi="Arial" w:cs="Times New Roman"/>
      <w:sz w:val="24"/>
      <w:szCs w:val="20"/>
      <w:lang w:val="es-ES_tradnl" w:eastAsia="es-ES"/>
    </w:rPr>
  </w:style>
  <w:style w:type="paragraph" w:styleId="Continuarlista">
    <w:name w:val="List Continue"/>
    <w:basedOn w:val="Normal"/>
    <w:rsid w:val="00A970FD"/>
    <w:pPr>
      <w:spacing w:after="120" w:line="240" w:lineRule="auto"/>
      <w:ind w:left="283"/>
      <w:contextualSpacing w:val="0"/>
      <w:jc w:val="left"/>
    </w:pPr>
    <w:rPr>
      <w:rFonts w:ascii="Arial" w:eastAsia="Times New Roman" w:hAnsi="Arial" w:cs="Times New Roman"/>
      <w:sz w:val="24"/>
      <w:szCs w:val="20"/>
      <w:lang w:val="es-ES_tradnl" w:eastAsia="es-ES"/>
    </w:rPr>
  </w:style>
  <w:style w:type="paragraph" w:styleId="Sangradetextonormal">
    <w:name w:val="Body Text Indent"/>
    <w:basedOn w:val="Normal"/>
    <w:link w:val="SangradetextonormalCar"/>
    <w:rsid w:val="00A970FD"/>
    <w:pPr>
      <w:spacing w:after="120" w:line="240" w:lineRule="auto"/>
      <w:ind w:left="283"/>
      <w:contextualSpacing w:val="0"/>
      <w:jc w:val="left"/>
    </w:pPr>
    <w:rPr>
      <w:rFonts w:ascii="Arial" w:eastAsia="Times New Roman" w:hAnsi="Arial" w:cs="Times New Roman"/>
      <w:sz w:val="24"/>
      <w:szCs w:val="20"/>
      <w:lang w:val="es-ES_tradnl" w:eastAsia="es-ES"/>
    </w:rPr>
  </w:style>
  <w:style w:type="character" w:customStyle="1" w:styleId="SangradetextonormalCar">
    <w:name w:val="Sangría de texto normal Car"/>
    <w:basedOn w:val="Fuentedeprrafopredeter"/>
    <w:link w:val="Sangradetextonormal"/>
    <w:rsid w:val="00A970FD"/>
    <w:rPr>
      <w:rFonts w:ascii="Arial" w:eastAsia="Times New Roman" w:hAnsi="Arial" w:cs="Times New Roman"/>
      <w:sz w:val="24"/>
      <w:szCs w:val="20"/>
      <w:lang w:val="es-ES_tradnl" w:eastAsia="es-ES"/>
    </w:rPr>
  </w:style>
  <w:style w:type="paragraph" w:customStyle="1" w:styleId="Firmapuesto">
    <w:name w:val="Firma puesto"/>
    <w:basedOn w:val="Firma"/>
    <w:rsid w:val="00A970FD"/>
  </w:style>
  <w:style w:type="paragraph" w:customStyle="1" w:styleId="Firmaorganizacin">
    <w:name w:val="Firma organización"/>
    <w:basedOn w:val="Firma"/>
    <w:rsid w:val="00A970FD"/>
  </w:style>
  <w:style w:type="paragraph" w:customStyle="1" w:styleId="Infodocumentosadjuntos">
    <w:name w:val="Info documentos adjuntos"/>
    <w:basedOn w:val="Normal"/>
    <w:rsid w:val="00A970FD"/>
    <w:pPr>
      <w:spacing w:line="240" w:lineRule="auto"/>
      <w:contextualSpacing w:val="0"/>
      <w:jc w:val="left"/>
    </w:pPr>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A970FD"/>
    <w:pPr>
      <w:ind w:firstLine="210"/>
    </w:pPr>
  </w:style>
  <w:style w:type="character" w:customStyle="1" w:styleId="Textoindependienteprimerasangra2Car">
    <w:name w:val="Texto independiente primera sangría 2 Car"/>
    <w:basedOn w:val="SangradetextonormalCar"/>
    <w:link w:val="Textoindependienteprimerasangra2"/>
    <w:rsid w:val="00A970FD"/>
    <w:rPr>
      <w:rFonts w:ascii="Arial" w:eastAsia="Times New Roman" w:hAnsi="Arial" w:cs="Times New Roman"/>
      <w:sz w:val="24"/>
      <w:szCs w:val="20"/>
      <w:lang w:val="es-ES_tradnl" w:eastAsia="es-ES"/>
    </w:rPr>
  </w:style>
  <w:style w:type="paragraph" w:customStyle="1" w:styleId="cuerpotexto">
    <w:name w:val="cuerpotexto"/>
    <w:basedOn w:val="Normal"/>
    <w:rsid w:val="00A970FD"/>
    <w:pPr>
      <w:spacing w:before="100" w:beforeAutospacing="1" w:after="100" w:afterAutospacing="1" w:line="240" w:lineRule="auto"/>
      <w:contextualSpacing w:val="0"/>
      <w:jc w:val="left"/>
    </w:pPr>
    <w:rPr>
      <w:rFonts w:ascii="Arial" w:eastAsia="Times New Roman" w:hAnsi="Arial" w:cs="Arial"/>
      <w:color w:val="000080"/>
      <w:sz w:val="24"/>
      <w:szCs w:val="20"/>
      <w:lang w:val="es-ES_tradnl" w:eastAsia="es-ES"/>
    </w:rPr>
  </w:style>
  <w:style w:type="paragraph" w:styleId="Textoindependiente2">
    <w:name w:val="Body Text 2"/>
    <w:basedOn w:val="Normal"/>
    <w:link w:val="Textoindependiente2Car"/>
    <w:rsid w:val="00A970FD"/>
    <w:pPr>
      <w:spacing w:after="120" w:line="480" w:lineRule="auto"/>
      <w:contextualSpacing w:val="0"/>
      <w:jc w:val="left"/>
    </w:pPr>
    <w:rPr>
      <w:rFonts w:ascii="Arial" w:eastAsia="Times New Roman" w:hAnsi="Arial" w:cs="Times New Roman"/>
      <w:sz w:val="24"/>
      <w:szCs w:val="20"/>
      <w:lang w:val="es-ES_tradnl" w:eastAsia="es-ES"/>
    </w:rPr>
  </w:style>
  <w:style w:type="character" w:customStyle="1" w:styleId="Textoindependiente2Car">
    <w:name w:val="Texto independiente 2 Car"/>
    <w:basedOn w:val="Fuentedeprrafopredeter"/>
    <w:link w:val="Textoindependiente2"/>
    <w:rsid w:val="00A970FD"/>
    <w:rPr>
      <w:rFonts w:ascii="Arial" w:eastAsia="Times New Roman" w:hAnsi="Arial" w:cs="Times New Roman"/>
      <w:sz w:val="24"/>
      <w:szCs w:val="20"/>
      <w:lang w:val="es-ES_tradnl" w:eastAsia="es-ES"/>
    </w:rPr>
  </w:style>
  <w:style w:type="character" w:customStyle="1" w:styleId="Piedepgina1">
    <w:name w:val="Pie de página1"/>
    <w:rsid w:val="00A970FD"/>
  </w:style>
  <w:style w:type="character" w:styleId="Nmerodelnea">
    <w:name w:val="line number"/>
    <w:rsid w:val="00A970FD"/>
  </w:style>
  <w:style w:type="paragraph" w:styleId="Sangra3detindependiente">
    <w:name w:val="Body Text Indent 3"/>
    <w:basedOn w:val="Normal"/>
    <w:link w:val="Sangra3detindependienteCar"/>
    <w:uiPriority w:val="99"/>
    <w:rsid w:val="00A970FD"/>
    <w:pPr>
      <w:spacing w:after="120" w:line="240" w:lineRule="auto"/>
      <w:ind w:left="360"/>
      <w:contextualSpacing w:val="0"/>
      <w:jc w:val="left"/>
    </w:pPr>
    <w:rPr>
      <w:rFonts w:ascii="Times New Roman" w:eastAsia="Calibri"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A970FD"/>
    <w:rPr>
      <w:rFonts w:ascii="Times New Roman" w:eastAsia="Calibri" w:hAnsi="Times New Roman" w:cs="Times New Roman"/>
      <w:sz w:val="16"/>
      <w:szCs w:val="16"/>
      <w:lang w:val="es-ES" w:eastAsia="es-ES"/>
    </w:rPr>
  </w:style>
  <w:style w:type="paragraph" w:styleId="Textosinformato">
    <w:name w:val="Plain Text"/>
    <w:aliases w:val="Texto sin formato Car1 Car,Texto sin formato Car Car Car, Car1 Car Car Car, Car1 Car Car,Car1 Car Car Car,Car1 Car Car"/>
    <w:basedOn w:val="Normal"/>
    <w:link w:val="TextosinformatoCar"/>
    <w:uiPriority w:val="99"/>
    <w:qFormat/>
    <w:rsid w:val="00A970FD"/>
    <w:pPr>
      <w:spacing w:line="240" w:lineRule="auto"/>
      <w:contextualSpacing w:val="0"/>
      <w:jc w:val="left"/>
    </w:pPr>
    <w:rPr>
      <w:rFonts w:ascii="Courier New" w:eastAsia="Times New Roman" w:hAnsi="Courier New" w:cs="Courier New"/>
      <w:sz w:val="20"/>
      <w:szCs w:val="20"/>
      <w:lang w:val="es-ES" w:eastAsia="es-ES"/>
    </w:rPr>
  </w:style>
  <w:style w:type="character" w:customStyle="1" w:styleId="TextosinformatoCar">
    <w:name w:val="Texto sin formato Car"/>
    <w:aliases w:val="Texto sin formato Car1 Car Car,Texto sin formato Car Car Car Car, Car1 Car Car Car Car, Car1 Car Car Car1,Car1 Car Car Car Car,Car1 Car Car Car1"/>
    <w:basedOn w:val="Fuentedeprrafopredeter"/>
    <w:link w:val="Textosinformato"/>
    <w:uiPriority w:val="99"/>
    <w:rsid w:val="00A970FD"/>
    <w:rPr>
      <w:rFonts w:ascii="Courier New" w:eastAsia="Times New Roman" w:hAnsi="Courier New" w:cs="Courier New"/>
      <w:sz w:val="20"/>
      <w:szCs w:val="20"/>
      <w:lang w:val="es-ES" w:eastAsia="es-ES"/>
    </w:rPr>
  </w:style>
  <w:style w:type="numbering" w:customStyle="1" w:styleId="Sinlista11">
    <w:name w:val="Sin lista11"/>
    <w:next w:val="Sinlista"/>
    <w:uiPriority w:val="99"/>
    <w:semiHidden/>
    <w:unhideWhenUsed/>
    <w:rsid w:val="00A970FD"/>
  </w:style>
  <w:style w:type="paragraph" w:customStyle="1" w:styleId="Textoindependiente21">
    <w:name w:val="Texto independiente 21"/>
    <w:basedOn w:val="Normal"/>
    <w:rsid w:val="00A970FD"/>
    <w:pPr>
      <w:widowControl w:val="0"/>
      <w:suppressAutoHyphens/>
      <w:overflowPunct w:val="0"/>
      <w:autoSpaceDE w:val="0"/>
      <w:autoSpaceDN w:val="0"/>
      <w:adjustRightInd w:val="0"/>
      <w:spacing w:line="240" w:lineRule="auto"/>
      <w:contextualSpacing w:val="0"/>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qFormat/>
    <w:rsid w:val="00A970FD"/>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paragraph" w:customStyle="1" w:styleId="Textodebloque1">
    <w:name w:val="Texto de bloque1"/>
    <w:basedOn w:val="Normal"/>
    <w:rsid w:val="00A970FD"/>
    <w:pPr>
      <w:suppressAutoHyphens/>
      <w:overflowPunct w:val="0"/>
      <w:autoSpaceDE w:val="0"/>
      <w:autoSpaceDN w:val="0"/>
      <w:adjustRightInd w:val="0"/>
      <w:spacing w:line="240" w:lineRule="auto"/>
      <w:ind w:left="-4" w:right="51"/>
      <w:contextualSpacing w:val="0"/>
      <w:textAlignment w:val="baseline"/>
    </w:pPr>
    <w:rPr>
      <w:rFonts w:ascii="Arial" w:eastAsia="Times New Roman" w:hAnsi="Arial" w:cs="Times New Roman"/>
      <w:spacing w:val="-2"/>
      <w:sz w:val="24"/>
      <w:szCs w:val="20"/>
      <w:lang w:val="es-ES_tradnl" w:eastAsia="es-ES"/>
    </w:rPr>
  </w:style>
  <w:style w:type="paragraph" w:customStyle="1" w:styleId="TITMINUTA">
    <w:name w:val="TIT. MINUTA"/>
    <w:rsid w:val="00A970FD"/>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xl29">
    <w:name w:val="xl29"/>
    <w:basedOn w:val="Normal"/>
    <w:rsid w:val="00A970FD"/>
    <w:pPr>
      <w:spacing w:before="100" w:after="100" w:line="240" w:lineRule="auto"/>
      <w:contextualSpacing w:val="0"/>
      <w:jc w:val="center"/>
    </w:pPr>
    <w:rPr>
      <w:rFonts w:ascii="Tahoma" w:eastAsia="Times New Roman" w:hAnsi="Tahoma" w:cs="Times New Roman"/>
      <w:b/>
      <w:color w:val="000000"/>
      <w:szCs w:val="20"/>
      <w:lang w:val="es-ES" w:eastAsia="es-ES"/>
    </w:rPr>
  </w:style>
  <w:style w:type="paragraph" w:customStyle="1" w:styleId="CUADROS">
    <w:name w:val="CUADROS"/>
    <w:rsid w:val="00A970FD"/>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INDENTADO">
    <w:name w:val="INDENTADO"/>
    <w:rsid w:val="00A970FD"/>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customStyle="1" w:styleId="Subminuta">
    <w:name w:val="Subminuta"/>
    <w:rsid w:val="00A970FD"/>
    <w:pPr>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BodyText28">
    <w:name w:val="Body Text 28"/>
    <w:basedOn w:val="Normal"/>
    <w:rsid w:val="00A970FD"/>
    <w:pPr>
      <w:widowControl w:val="0"/>
      <w:suppressAutoHyphens/>
      <w:overflowPunct w:val="0"/>
      <w:autoSpaceDE w:val="0"/>
      <w:spacing w:line="240" w:lineRule="auto"/>
      <w:contextualSpacing w:val="0"/>
      <w:textAlignment w:val="baseline"/>
    </w:pPr>
    <w:rPr>
      <w:rFonts w:ascii="Arial" w:eastAsia="Times New Roman" w:hAnsi="Arial" w:cs="Times New Roman"/>
      <w:szCs w:val="20"/>
      <w:lang w:eastAsia="ar-SA"/>
    </w:rPr>
  </w:style>
  <w:style w:type="character" w:customStyle="1" w:styleId="EstiloCorreo441">
    <w:name w:val="EstiloCorreo441"/>
    <w:semiHidden/>
    <w:rsid w:val="00A970FD"/>
    <w:rPr>
      <w:rFonts w:ascii="Arial" w:hAnsi="Arial" w:cs="Arial"/>
      <w:color w:val="000080"/>
      <w:sz w:val="20"/>
      <w:szCs w:val="20"/>
    </w:rPr>
  </w:style>
  <w:style w:type="character" w:customStyle="1" w:styleId="MINUTASCar">
    <w:name w:val="MINUTAS Car"/>
    <w:link w:val="MINUTAS"/>
    <w:qFormat/>
    <w:locked/>
    <w:rsid w:val="00A970FD"/>
    <w:rPr>
      <w:rFonts w:ascii="Helvetica" w:eastAsia="Times New Roman" w:hAnsi="Helvetica" w:cs="Times New Roman"/>
      <w:sz w:val="20"/>
      <w:szCs w:val="20"/>
      <w:lang w:val="en-US" w:eastAsia="es-ES"/>
    </w:rPr>
  </w:style>
  <w:style w:type="paragraph" w:customStyle="1" w:styleId="Subtitulo">
    <w:name w:val="Subtitulo"/>
    <w:basedOn w:val="Normal"/>
    <w:link w:val="SubtituloCar"/>
    <w:qFormat/>
    <w:rsid w:val="00A970FD"/>
    <w:pPr>
      <w:spacing w:line="240" w:lineRule="auto"/>
      <w:ind w:right="-23"/>
      <w:contextualSpacing w:val="0"/>
    </w:pPr>
    <w:rPr>
      <w:rFonts w:ascii="Calibri" w:eastAsia="Calibri" w:hAnsi="Calibri" w:cs="Times New Roman"/>
      <w:b/>
      <w:sz w:val="20"/>
      <w:szCs w:val="20"/>
      <w:lang w:val="es-ES"/>
    </w:rPr>
  </w:style>
  <w:style w:type="character" w:customStyle="1" w:styleId="SubtituloCar">
    <w:name w:val="Subtitulo Car"/>
    <w:link w:val="Subtitulo"/>
    <w:rsid w:val="00A970FD"/>
    <w:rPr>
      <w:rFonts w:ascii="Calibri" w:eastAsia="Calibri" w:hAnsi="Calibri" w:cs="Times New Roman"/>
      <w:b/>
      <w:sz w:val="20"/>
      <w:szCs w:val="20"/>
      <w:lang w:val="es-ES"/>
    </w:rPr>
  </w:style>
  <w:style w:type="paragraph" w:customStyle="1" w:styleId="WW-Textoindependiente3">
    <w:name w:val="WW-Texto independiente 3"/>
    <w:basedOn w:val="Normal"/>
    <w:rsid w:val="00A970FD"/>
    <w:pPr>
      <w:widowControl w:val="0"/>
      <w:suppressAutoHyphens/>
      <w:spacing w:line="240" w:lineRule="auto"/>
      <w:ind w:right="-23"/>
      <w:contextualSpacing w:val="0"/>
    </w:pPr>
    <w:rPr>
      <w:rFonts w:ascii="Times New Roman" w:eastAsia="Times New Roman" w:hAnsi="Times New Roman" w:cs="Times New Roman"/>
      <w:sz w:val="24"/>
      <w:szCs w:val="20"/>
      <w:lang w:val="es-ES_tradnl" w:eastAsia="es-ES"/>
    </w:rPr>
  </w:style>
  <w:style w:type="paragraph" w:customStyle="1" w:styleId="toa">
    <w:name w:val="toa"/>
    <w:basedOn w:val="Normal"/>
    <w:rsid w:val="00A970FD"/>
    <w:pPr>
      <w:suppressAutoHyphens/>
      <w:spacing w:line="240" w:lineRule="auto"/>
      <w:ind w:right="-23"/>
      <w:contextualSpacing w:val="0"/>
    </w:pPr>
    <w:rPr>
      <w:rFonts w:ascii="Times New Roman" w:eastAsia="Times New Roman" w:hAnsi="Times New Roman" w:cs="Times New Roman"/>
      <w:spacing w:val="-2"/>
      <w:sz w:val="24"/>
      <w:szCs w:val="20"/>
      <w:lang w:val="en-US" w:eastAsia="es-ES"/>
    </w:rPr>
  </w:style>
  <w:style w:type="paragraph" w:customStyle="1" w:styleId="SUBTITULO4">
    <w:name w:val="SUBTITULO 4"/>
    <w:basedOn w:val="Normal"/>
    <w:rsid w:val="00A970FD"/>
    <w:pPr>
      <w:numPr>
        <w:ilvl w:val="2"/>
        <w:numId w:val="7"/>
      </w:numPr>
      <w:spacing w:line="240" w:lineRule="auto"/>
      <w:ind w:right="-23"/>
      <w:contextualSpacing w:val="0"/>
    </w:pPr>
    <w:rPr>
      <w:rFonts w:ascii="Arial" w:eastAsia="Calibri" w:hAnsi="Arial" w:cs="Arial"/>
      <w:b/>
      <w:sz w:val="20"/>
      <w:szCs w:val="20"/>
    </w:rPr>
  </w:style>
  <w:style w:type="paragraph" w:customStyle="1" w:styleId="Estilo5">
    <w:name w:val="Estilo5"/>
    <w:basedOn w:val="Normal"/>
    <w:rsid w:val="00A970FD"/>
    <w:pPr>
      <w:numPr>
        <w:ilvl w:val="1"/>
        <w:numId w:val="7"/>
      </w:numPr>
      <w:spacing w:line="240" w:lineRule="auto"/>
      <w:ind w:right="-23"/>
      <w:contextualSpacing w:val="0"/>
    </w:pPr>
    <w:rPr>
      <w:rFonts w:ascii="Arial" w:eastAsia="Calibri" w:hAnsi="Arial" w:cs="Arial"/>
      <w:b/>
      <w:sz w:val="20"/>
      <w:szCs w:val="20"/>
    </w:rPr>
  </w:style>
  <w:style w:type="paragraph" w:customStyle="1" w:styleId="NORMAL-TEXTO">
    <w:name w:val="NORMAL-TEXTO"/>
    <w:basedOn w:val="Normal"/>
    <w:rsid w:val="00A970FD"/>
    <w:pPr>
      <w:spacing w:line="240" w:lineRule="auto"/>
      <w:contextualSpacing w:val="0"/>
    </w:pPr>
    <w:rPr>
      <w:rFonts w:ascii="Arial" w:eastAsia="Calibri" w:hAnsi="Arial" w:cs="Arial"/>
      <w:sz w:val="20"/>
      <w:szCs w:val="20"/>
    </w:rPr>
  </w:style>
  <w:style w:type="paragraph" w:styleId="TDC3">
    <w:name w:val="toc 3"/>
    <w:basedOn w:val="Normal"/>
    <w:next w:val="Normal"/>
    <w:autoRedefine/>
    <w:uiPriority w:val="39"/>
    <w:qFormat/>
    <w:rsid w:val="00A970FD"/>
    <w:pPr>
      <w:numPr>
        <w:numId w:val="8"/>
      </w:numPr>
      <w:contextualSpacing w:val="0"/>
    </w:pPr>
    <w:rPr>
      <w:rFonts w:ascii="Arial" w:eastAsia="Calibri" w:hAnsi="Arial" w:cs="Arial"/>
      <w:b/>
      <w:noProof/>
      <w:sz w:val="20"/>
      <w:szCs w:val="20"/>
      <w:lang w:val="es-ES_tradnl"/>
    </w:rPr>
  </w:style>
  <w:style w:type="paragraph" w:customStyle="1" w:styleId="Sinespaciado1">
    <w:name w:val="Sin espaciado1"/>
    <w:basedOn w:val="Normal"/>
    <w:link w:val="NoSpacingChar"/>
    <w:qFormat/>
    <w:rsid w:val="00A970FD"/>
    <w:pPr>
      <w:spacing w:line="240" w:lineRule="auto"/>
      <w:contextualSpacing w:val="0"/>
      <w:jc w:val="left"/>
    </w:pPr>
    <w:rPr>
      <w:rFonts w:ascii="Calibri" w:eastAsia="Times New Roman" w:hAnsi="Calibri" w:cs="Times New Roman"/>
      <w:sz w:val="20"/>
      <w:szCs w:val="20"/>
      <w:lang w:val="es-ES"/>
    </w:rPr>
  </w:style>
  <w:style w:type="character" w:customStyle="1" w:styleId="NoSpacingChar">
    <w:name w:val="No Spacing Char"/>
    <w:link w:val="Sinespaciado1"/>
    <w:locked/>
    <w:rsid w:val="00A970FD"/>
    <w:rPr>
      <w:rFonts w:ascii="Calibri" w:eastAsia="Times New Roman" w:hAnsi="Calibri" w:cs="Times New Roman"/>
      <w:sz w:val="20"/>
      <w:szCs w:val="20"/>
      <w:lang w:val="es-ES"/>
    </w:rPr>
  </w:style>
  <w:style w:type="paragraph" w:customStyle="1" w:styleId="Estilo3">
    <w:name w:val="Estilo3"/>
    <w:basedOn w:val="Subtitulo"/>
    <w:link w:val="Estilo3Car"/>
    <w:qFormat/>
    <w:rsid w:val="00A970FD"/>
    <w:pPr>
      <w:ind w:left="720" w:right="0" w:hanging="720"/>
    </w:pPr>
    <w:rPr>
      <w:rFonts w:ascii="Arial" w:hAnsi="Arial"/>
      <w:szCs w:val="18"/>
    </w:rPr>
  </w:style>
  <w:style w:type="character" w:customStyle="1" w:styleId="Estilo3Car">
    <w:name w:val="Estilo3 Car"/>
    <w:link w:val="Estilo3"/>
    <w:rsid w:val="00A970FD"/>
    <w:rPr>
      <w:rFonts w:ascii="Arial" w:eastAsia="Calibri" w:hAnsi="Arial" w:cs="Times New Roman"/>
      <w:b/>
      <w:sz w:val="20"/>
      <w:szCs w:val="18"/>
      <w:lang w:val="es-ES"/>
    </w:rPr>
  </w:style>
  <w:style w:type="paragraph" w:customStyle="1" w:styleId="SUBTITULO1">
    <w:name w:val="SUBTITULO 1"/>
    <w:basedOn w:val="Subtitulo"/>
    <w:rsid w:val="00A970FD"/>
    <w:pPr>
      <w:tabs>
        <w:tab w:val="num" w:pos="360"/>
      </w:tabs>
      <w:ind w:left="360" w:hanging="360"/>
    </w:pPr>
    <w:rPr>
      <w:rFonts w:ascii="Arial" w:hAnsi="Arial" w:cs="Arial"/>
    </w:rPr>
  </w:style>
  <w:style w:type="paragraph" w:customStyle="1" w:styleId="Estilo10">
    <w:name w:val="Estilo1"/>
    <w:basedOn w:val="Subtitulo"/>
    <w:link w:val="Estilo1Car"/>
    <w:qFormat/>
    <w:rsid w:val="00A970FD"/>
    <w:pPr>
      <w:ind w:left="1065" w:right="0" w:hanging="705"/>
    </w:pPr>
    <w:rPr>
      <w:rFonts w:ascii="Arial" w:hAnsi="Arial"/>
    </w:rPr>
  </w:style>
  <w:style w:type="character" w:customStyle="1" w:styleId="Estilo1Car">
    <w:name w:val="Estilo1 Car"/>
    <w:link w:val="Estilo10"/>
    <w:rsid w:val="00A970FD"/>
    <w:rPr>
      <w:rFonts w:ascii="Arial" w:eastAsia="Calibri" w:hAnsi="Arial" w:cs="Times New Roman"/>
      <w:b/>
      <w:sz w:val="20"/>
      <w:szCs w:val="20"/>
      <w:lang w:val="es-ES"/>
    </w:rPr>
  </w:style>
  <w:style w:type="paragraph" w:customStyle="1" w:styleId="CM4">
    <w:name w:val="CM4"/>
    <w:basedOn w:val="Default"/>
    <w:next w:val="Default"/>
    <w:uiPriority w:val="99"/>
    <w:rsid w:val="00A970FD"/>
    <w:pPr>
      <w:widowControl w:val="0"/>
      <w:spacing w:line="253" w:lineRule="atLeast"/>
    </w:pPr>
    <w:rPr>
      <w:rFonts w:ascii="Tahoma" w:eastAsia="Times New Roman" w:hAnsi="Tahoma" w:cs="Tahoma"/>
      <w:color w:val="auto"/>
      <w:lang w:eastAsia="es-CO"/>
    </w:rPr>
  </w:style>
  <w:style w:type="paragraph" w:customStyle="1" w:styleId="CM32">
    <w:name w:val="CM32"/>
    <w:basedOn w:val="Default"/>
    <w:next w:val="Default"/>
    <w:uiPriority w:val="99"/>
    <w:rsid w:val="00A970FD"/>
    <w:pPr>
      <w:widowControl w:val="0"/>
      <w:spacing w:after="258"/>
    </w:pPr>
    <w:rPr>
      <w:rFonts w:ascii="Tahoma" w:eastAsia="Times New Roman" w:hAnsi="Tahoma" w:cs="Tahoma"/>
      <w:color w:val="auto"/>
      <w:lang w:eastAsia="es-CO"/>
    </w:rPr>
  </w:style>
  <w:style w:type="paragraph" w:customStyle="1" w:styleId="CM39">
    <w:name w:val="CM39"/>
    <w:basedOn w:val="Default"/>
    <w:next w:val="Default"/>
    <w:uiPriority w:val="99"/>
    <w:rsid w:val="00A970FD"/>
    <w:pPr>
      <w:widowControl w:val="0"/>
      <w:spacing w:after="200"/>
    </w:pPr>
    <w:rPr>
      <w:rFonts w:ascii="Tahoma" w:eastAsia="Times New Roman" w:hAnsi="Tahoma" w:cs="Tahoma"/>
      <w:color w:val="auto"/>
      <w:lang w:eastAsia="es-CO"/>
    </w:rPr>
  </w:style>
  <w:style w:type="paragraph" w:customStyle="1" w:styleId="CM46">
    <w:name w:val="CM46"/>
    <w:basedOn w:val="Default"/>
    <w:next w:val="Default"/>
    <w:uiPriority w:val="99"/>
    <w:rsid w:val="00A970FD"/>
    <w:rPr>
      <w:rFonts w:ascii="Arial" w:eastAsia="Times New Roman" w:hAnsi="Arial" w:cs="Arial"/>
      <w:color w:val="auto"/>
      <w:lang w:val="en-US"/>
    </w:rPr>
  </w:style>
  <w:style w:type="paragraph" w:customStyle="1" w:styleId="CM29">
    <w:name w:val="CM29"/>
    <w:basedOn w:val="Default"/>
    <w:next w:val="Default"/>
    <w:uiPriority w:val="99"/>
    <w:rsid w:val="00A970FD"/>
    <w:pPr>
      <w:widowControl w:val="0"/>
      <w:spacing w:after="503"/>
    </w:pPr>
    <w:rPr>
      <w:rFonts w:ascii="Tahoma" w:eastAsia="Times New Roman" w:hAnsi="Tahoma" w:cs="Tahoma"/>
      <w:color w:val="auto"/>
      <w:lang w:eastAsia="es-CO"/>
    </w:rPr>
  </w:style>
  <w:style w:type="paragraph" w:customStyle="1" w:styleId="CM31">
    <w:name w:val="CM31"/>
    <w:basedOn w:val="Default"/>
    <w:next w:val="Default"/>
    <w:uiPriority w:val="99"/>
    <w:rsid w:val="00A970FD"/>
    <w:pPr>
      <w:widowControl w:val="0"/>
      <w:spacing w:after="370"/>
    </w:pPr>
    <w:rPr>
      <w:rFonts w:ascii="Tahoma" w:eastAsia="Times New Roman" w:hAnsi="Tahoma" w:cs="Tahoma"/>
      <w:color w:val="auto"/>
      <w:lang w:eastAsia="es-CO"/>
    </w:rPr>
  </w:style>
  <w:style w:type="paragraph" w:customStyle="1" w:styleId="CM34">
    <w:name w:val="CM34"/>
    <w:basedOn w:val="Default"/>
    <w:next w:val="Default"/>
    <w:uiPriority w:val="99"/>
    <w:rsid w:val="00A970FD"/>
    <w:pPr>
      <w:widowControl w:val="0"/>
      <w:spacing w:after="888"/>
    </w:pPr>
    <w:rPr>
      <w:rFonts w:ascii="Tahoma" w:eastAsia="Times New Roman" w:hAnsi="Tahoma" w:cs="Tahoma"/>
      <w:color w:val="auto"/>
      <w:lang w:eastAsia="es-CO"/>
    </w:rPr>
  </w:style>
  <w:style w:type="paragraph" w:customStyle="1" w:styleId="CM5">
    <w:name w:val="CM5"/>
    <w:basedOn w:val="Default"/>
    <w:next w:val="Default"/>
    <w:uiPriority w:val="99"/>
    <w:rsid w:val="00A970FD"/>
    <w:pPr>
      <w:widowControl w:val="0"/>
      <w:spacing w:line="253" w:lineRule="atLeast"/>
    </w:pPr>
    <w:rPr>
      <w:rFonts w:ascii="Tahoma" w:eastAsia="Times New Roman" w:hAnsi="Tahoma" w:cs="Tahoma"/>
      <w:color w:val="auto"/>
      <w:lang w:eastAsia="es-CO"/>
    </w:rPr>
  </w:style>
  <w:style w:type="paragraph" w:customStyle="1" w:styleId="CM35">
    <w:name w:val="CM35"/>
    <w:basedOn w:val="Default"/>
    <w:next w:val="Default"/>
    <w:uiPriority w:val="99"/>
    <w:rsid w:val="00A970FD"/>
    <w:pPr>
      <w:widowControl w:val="0"/>
      <w:spacing w:after="1140"/>
    </w:pPr>
    <w:rPr>
      <w:rFonts w:ascii="Tahoma" w:eastAsia="Times New Roman" w:hAnsi="Tahoma" w:cs="Tahoma"/>
      <w:color w:val="auto"/>
      <w:lang w:eastAsia="es-CO"/>
    </w:rPr>
  </w:style>
  <w:style w:type="paragraph" w:customStyle="1" w:styleId="CM26">
    <w:name w:val="CM26"/>
    <w:basedOn w:val="Normal"/>
    <w:next w:val="Normal"/>
    <w:uiPriority w:val="99"/>
    <w:rsid w:val="00A970FD"/>
    <w:pPr>
      <w:widowControl w:val="0"/>
      <w:autoSpaceDE w:val="0"/>
      <w:autoSpaceDN w:val="0"/>
      <w:adjustRightInd w:val="0"/>
      <w:spacing w:line="240" w:lineRule="auto"/>
      <w:contextualSpacing w:val="0"/>
      <w:jc w:val="left"/>
    </w:pPr>
    <w:rPr>
      <w:rFonts w:ascii="Arial Narrow" w:eastAsia="Times New Roman" w:hAnsi="Arial Narrow" w:cs="Times New Roman"/>
      <w:sz w:val="24"/>
      <w:szCs w:val="24"/>
      <w:lang w:eastAsia="es-CO"/>
    </w:rPr>
  </w:style>
  <w:style w:type="paragraph" w:customStyle="1" w:styleId="Texto">
    <w:name w:val="Texto"/>
    <w:basedOn w:val="Normal"/>
    <w:rsid w:val="00A970FD"/>
    <w:pPr>
      <w:spacing w:after="240" w:line="240" w:lineRule="auto"/>
      <w:contextualSpacing w:val="0"/>
    </w:pPr>
    <w:rPr>
      <w:rFonts w:ascii="Arial" w:eastAsia="Times New Roman" w:hAnsi="Arial" w:cs="Times New Roman"/>
      <w:szCs w:val="20"/>
      <w:lang w:eastAsia="es-MX"/>
    </w:rPr>
  </w:style>
  <w:style w:type="paragraph" w:styleId="Textoindependiente3">
    <w:name w:val="Body Text 3"/>
    <w:basedOn w:val="Normal"/>
    <w:link w:val="Textoindependiente3Car"/>
    <w:rsid w:val="00A970FD"/>
    <w:pPr>
      <w:spacing w:after="120" w:line="240" w:lineRule="auto"/>
      <w:contextualSpacing w:val="0"/>
      <w:jc w:val="left"/>
    </w:pPr>
    <w:rPr>
      <w:rFonts w:ascii="Arial" w:eastAsia="Times New Roman" w:hAnsi="Arial" w:cs="Times New Roman"/>
      <w:sz w:val="16"/>
      <w:szCs w:val="16"/>
      <w:lang w:val="es-ES_tradnl"/>
    </w:rPr>
  </w:style>
  <w:style w:type="character" w:customStyle="1" w:styleId="Textoindependiente3Car">
    <w:name w:val="Texto independiente 3 Car"/>
    <w:basedOn w:val="Fuentedeprrafopredeter"/>
    <w:link w:val="Textoindependiente3"/>
    <w:rsid w:val="00A970FD"/>
    <w:rPr>
      <w:rFonts w:ascii="Arial" w:eastAsia="Times New Roman" w:hAnsi="Arial" w:cs="Times New Roman"/>
      <w:sz w:val="16"/>
      <w:szCs w:val="16"/>
      <w:lang w:val="es-ES_tradnl"/>
    </w:rPr>
  </w:style>
  <w:style w:type="paragraph" w:customStyle="1" w:styleId="font8">
    <w:name w:val="font8"/>
    <w:basedOn w:val="Normal"/>
    <w:rsid w:val="00A970FD"/>
    <w:pPr>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80">
    <w:name w:val="xl80"/>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81">
    <w:name w:val="xl81"/>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color w:val="000000"/>
      <w:lang w:eastAsia="es-CO"/>
    </w:rPr>
  </w:style>
  <w:style w:type="paragraph" w:customStyle="1" w:styleId="xl82">
    <w:name w:val="xl82"/>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color w:val="000000"/>
      <w:lang w:eastAsia="es-CO"/>
    </w:rPr>
  </w:style>
  <w:style w:type="paragraph" w:customStyle="1" w:styleId="xl83">
    <w:name w:val="xl83"/>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84">
    <w:name w:val="xl84"/>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85">
    <w:name w:val="xl85"/>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86">
    <w:name w:val="xl86"/>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87">
    <w:name w:val="xl87"/>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88">
    <w:name w:val="xl88"/>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89">
    <w:name w:val="xl89"/>
    <w:basedOn w:val="Normal"/>
    <w:rsid w:val="00A970FD"/>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90">
    <w:name w:val="xl90"/>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91">
    <w:name w:val="xl91"/>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92">
    <w:name w:val="xl92"/>
    <w:basedOn w:val="Normal"/>
    <w:rsid w:val="00A970F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93">
    <w:name w:val="xl93"/>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94">
    <w:name w:val="xl94"/>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color w:val="000000"/>
      <w:lang w:eastAsia="es-CO"/>
    </w:rPr>
  </w:style>
  <w:style w:type="paragraph" w:customStyle="1" w:styleId="xl95">
    <w:name w:val="xl95"/>
    <w:basedOn w:val="Normal"/>
    <w:rsid w:val="00A970FD"/>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96">
    <w:name w:val="xl96"/>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Calibri" w:eastAsia="Times New Roman" w:hAnsi="Calibri" w:cs="Times New Roman"/>
      <w:b/>
      <w:bCs/>
      <w:lang w:eastAsia="es-CO"/>
    </w:rPr>
  </w:style>
  <w:style w:type="paragraph" w:customStyle="1" w:styleId="xl97">
    <w:name w:val="xl97"/>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98">
    <w:name w:val="xl98"/>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right"/>
      <w:textAlignment w:val="center"/>
    </w:pPr>
    <w:rPr>
      <w:rFonts w:ascii="Calibri" w:eastAsia="Times New Roman" w:hAnsi="Calibri" w:cs="Times New Roman"/>
      <w:lang w:eastAsia="es-CO"/>
    </w:rPr>
  </w:style>
  <w:style w:type="paragraph" w:customStyle="1" w:styleId="xl99">
    <w:name w:val="xl99"/>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00">
    <w:name w:val="xl100"/>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Calibri" w:eastAsia="Times New Roman" w:hAnsi="Calibri" w:cs="Times New Roman"/>
      <w:lang w:eastAsia="es-CO"/>
    </w:rPr>
  </w:style>
  <w:style w:type="paragraph" w:customStyle="1" w:styleId="xl101">
    <w:name w:val="xl101"/>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Calibri" w:eastAsia="Times New Roman" w:hAnsi="Calibri" w:cs="Times New Roman"/>
      <w:lang w:eastAsia="es-CO"/>
    </w:rPr>
  </w:style>
  <w:style w:type="paragraph" w:customStyle="1" w:styleId="xl102">
    <w:name w:val="xl102"/>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03">
    <w:name w:val="xl103"/>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Calibri" w:eastAsia="Times New Roman" w:hAnsi="Calibri" w:cs="Times New Roman"/>
      <w:lang w:eastAsia="es-CO"/>
    </w:rPr>
  </w:style>
  <w:style w:type="paragraph" w:customStyle="1" w:styleId="xl104">
    <w:name w:val="xl104"/>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05">
    <w:name w:val="xl105"/>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Calibri" w:eastAsia="Times New Roman" w:hAnsi="Calibri" w:cs="Times New Roman"/>
      <w:b/>
      <w:bCs/>
      <w:lang w:eastAsia="es-CO"/>
    </w:rPr>
  </w:style>
  <w:style w:type="paragraph" w:customStyle="1" w:styleId="xl106">
    <w:name w:val="xl106"/>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b/>
      <w:bCs/>
      <w:lang w:eastAsia="es-CO"/>
    </w:rPr>
  </w:style>
  <w:style w:type="paragraph" w:customStyle="1" w:styleId="xl107">
    <w:name w:val="xl107"/>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08">
    <w:name w:val="xl108"/>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Calibri" w:eastAsia="Times New Roman" w:hAnsi="Calibri" w:cs="Times New Roman"/>
      <w:b/>
      <w:bCs/>
      <w:color w:val="000000"/>
      <w:lang w:eastAsia="es-CO"/>
    </w:rPr>
  </w:style>
  <w:style w:type="paragraph" w:customStyle="1" w:styleId="xl109">
    <w:name w:val="xl109"/>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Calibri" w:eastAsia="Times New Roman" w:hAnsi="Calibri" w:cs="Times New Roman"/>
      <w:color w:val="000000"/>
      <w:lang w:eastAsia="es-CO"/>
    </w:rPr>
  </w:style>
  <w:style w:type="paragraph" w:customStyle="1" w:styleId="xl110">
    <w:name w:val="xl110"/>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Calibri" w:eastAsia="Times New Roman" w:hAnsi="Calibri" w:cs="Times New Roman"/>
      <w:b/>
      <w:bCs/>
      <w:color w:val="000000"/>
      <w:lang w:eastAsia="es-CO"/>
    </w:rPr>
  </w:style>
  <w:style w:type="paragraph" w:customStyle="1" w:styleId="xl111">
    <w:name w:val="xl111"/>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12">
    <w:name w:val="xl112"/>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Calibri" w:eastAsia="Times New Roman" w:hAnsi="Calibri" w:cs="Times New Roman"/>
      <w:lang w:eastAsia="es-CO"/>
    </w:rPr>
  </w:style>
  <w:style w:type="paragraph" w:customStyle="1" w:styleId="xl113">
    <w:name w:val="xl113"/>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pPr>
    <w:rPr>
      <w:rFonts w:ascii="Calibri" w:eastAsia="Times New Roman" w:hAnsi="Calibri" w:cs="Times New Roman"/>
      <w:b/>
      <w:bCs/>
      <w:color w:val="000000"/>
      <w:lang w:eastAsia="es-CO"/>
    </w:rPr>
  </w:style>
  <w:style w:type="paragraph" w:customStyle="1" w:styleId="xl114">
    <w:name w:val="xl114"/>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Calibri" w:eastAsia="Times New Roman" w:hAnsi="Calibri" w:cs="Times New Roman"/>
      <w:b/>
      <w:bCs/>
      <w:color w:val="000000"/>
      <w:lang w:eastAsia="es-CO"/>
    </w:rPr>
  </w:style>
  <w:style w:type="paragraph" w:customStyle="1" w:styleId="xl115">
    <w:name w:val="xl115"/>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b/>
      <w:bCs/>
      <w:color w:val="000000"/>
      <w:lang w:eastAsia="es-CO"/>
    </w:rPr>
  </w:style>
  <w:style w:type="paragraph" w:customStyle="1" w:styleId="xl116">
    <w:name w:val="xl116"/>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Calibri" w:eastAsia="Times New Roman" w:hAnsi="Calibri" w:cs="Times New Roman"/>
      <w:color w:val="000000"/>
      <w:lang w:eastAsia="es-CO"/>
    </w:rPr>
  </w:style>
  <w:style w:type="paragraph" w:customStyle="1" w:styleId="xl117">
    <w:name w:val="xl117"/>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Calibri" w:eastAsia="Times New Roman" w:hAnsi="Calibri" w:cs="Times New Roman"/>
      <w:color w:val="000000"/>
      <w:lang w:eastAsia="es-CO"/>
    </w:rPr>
  </w:style>
  <w:style w:type="paragraph" w:customStyle="1" w:styleId="xl118">
    <w:name w:val="xl118"/>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pPr>
    <w:rPr>
      <w:rFonts w:ascii="Calibri" w:eastAsia="Times New Roman" w:hAnsi="Calibri" w:cs="Times New Roman"/>
      <w:b/>
      <w:bCs/>
      <w:color w:val="000000"/>
      <w:lang w:eastAsia="es-CO"/>
    </w:rPr>
  </w:style>
  <w:style w:type="paragraph" w:customStyle="1" w:styleId="xl119">
    <w:name w:val="xl119"/>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Calibri" w:eastAsia="Times New Roman" w:hAnsi="Calibri" w:cs="Times New Roman"/>
      <w:lang w:eastAsia="es-CO"/>
    </w:rPr>
  </w:style>
  <w:style w:type="paragraph" w:customStyle="1" w:styleId="xl120">
    <w:name w:val="xl120"/>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121">
    <w:name w:val="xl121"/>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22">
    <w:name w:val="xl122"/>
    <w:basedOn w:val="Normal"/>
    <w:rsid w:val="00A970F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contextualSpacing w:val="0"/>
      <w:jc w:val="left"/>
    </w:pPr>
    <w:rPr>
      <w:rFonts w:ascii="Calibri" w:eastAsia="Times New Roman" w:hAnsi="Calibri" w:cs="Times New Roman"/>
      <w:lang w:eastAsia="es-CO"/>
    </w:rPr>
  </w:style>
  <w:style w:type="paragraph" w:customStyle="1" w:styleId="xl123">
    <w:name w:val="xl123"/>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pPr>
    <w:rPr>
      <w:rFonts w:ascii="Calibri" w:eastAsia="Times New Roman" w:hAnsi="Calibri" w:cs="Times New Roman"/>
      <w:b/>
      <w:bCs/>
      <w:color w:val="000000"/>
      <w:lang w:eastAsia="es-CO"/>
    </w:rPr>
  </w:style>
  <w:style w:type="paragraph" w:customStyle="1" w:styleId="xl124">
    <w:name w:val="xl124"/>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25">
    <w:name w:val="xl125"/>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26">
    <w:name w:val="xl126"/>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Calibri" w:eastAsia="Times New Roman" w:hAnsi="Calibri" w:cs="Times New Roman"/>
      <w:lang w:eastAsia="es-CO"/>
    </w:rPr>
  </w:style>
  <w:style w:type="paragraph" w:customStyle="1" w:styleId="xl127">
    <w:name w:val="xl127"/>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Calibri" w:eastAsia="Times New Roman" w:hAnsi="Calibri" w:cs="Times New Roman"/>
      <w:b/>
      <w:bCs/>
      <w:color w:val="000000"/>
      <w:lang w:eastAsia="es-CO"/>
    </w:rPr>
  </w:style>
  <w:style w:type="paragraph" w:customStyle="1" w:styleId="xl128">
    <w:name w:val="xl128"/>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29">
    <w:name w:val="xl129"/>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b/>
      <w:bCs/>
      <w:lang w:eastAsia="es-CO"/>
    </w:rPr>
  </w:style>
  <w:style w:type="paragraph" w:customStyle="1" w:styleId="xl130">
    <w:name w:val="xl130"/>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31">
    <w:name w:val="xl131"/>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b/>
      <w:bCs/>
      <w:lang w:eastAsia="es-CO"/>
    </w:rPr>
  </w:style>
  <w:style w:type="paragraph" w:customStyle="1" w:styleId="xl132">
    <w:name w:val="xl132"/>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Calibri" w:eastAsia="Times New Roman" w:hAnsi="Calibri" w:cs="Times New Roman"/>
      <w:b/>
      <w:bCs/>
      <w:lang w:eastAsia="es-CO"/>
    </w:rPr>
  </w:style>
  <w:style w:type="paragraph" w:customStyle="1" w:styleId="xl133">
    <w:name w:val="xl133"/>
    <w:basedOn w:val="Normal"/>
    <w:rsid w:val="00A970F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34">
    <w:name w:val="xl134"/>
    <w:basedOn w:val="Normal"/>
    <w:rsid w:val="00A970FD"/>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135">
    <w:name w:val="xl135"/>
    <w:basedOn w:val="Normal"/>
    <w:rsid w:val="00A970FD"/>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36">
    <w:name w:val="xl136"/>
    <w:basedOn w:val="Normal"/>
    <w:rsid w:val="00A970F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37">
    <w:name w:val="xl137"/>
    <w:basedOn w:val="Normal"/>
    <w:rsid w:val="00A970F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138">
    <w:name w:val="xl138"/>
    <w:basedOn w:val="Normal"/>
    <w:rsid w:val="00A970F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39">
    <w:name w:val="xl139"/>
    <w:basedOn w:val="Normal"/>
    <w:rsid w:val="00A970FD"/>
    <w:pPr>
      <w:pBdr>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Calibri" w:eastAsia="Times New Roman" w:hAnsi="Calibri" w:cs="Times New Roman"/>
      <w:b/>
      <w:bCs/>
      <w:lang w:eastAsia="es-CO"/>
    </w:rPr>
  </w:style>
  <w:style w:type="paragraph" w:customStyle="1" w:styleId="xl140">
    <w:name w:val="xl140"/>
    <w:basedOn w:val="Normal"/>
    <w:rsid w:val="00A970FD"/>
    <w:pPr>
      <w:pBdr>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41">
    <w:name w:val="xl141"/>
    <w:basedOn w:val="Normal"/>
    <w:rsid w:val="00A970FD"/>
    <w:pPr>
      <w:pBdr>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Calibri" w:eastAsia="Times New Roman" w:hAnsi="Calibri" w:cs="Times New Roman"/>
      <w:b/>
      <w:bCs/>
      <w:lang w:eastAsia="es-CO"/>
    </w:rPr>
  </w:style>
  <w:style w:type="paragraph" w:customStyle="1" w:styleId="xl142">
    <w:name w:val="xl142"/>
    <w:basedOn w:val="Normal"/>
    <w:rsid w:val="00A970FD"/>
    <w:pPr>
      <w:pBdr>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Calibri" w:eastAsia="Times New Roman" w:hAnsi="Calibri" w:cs="Times New Roman"/>
      <w:b/>
      <w:bCs/>
      <w:lang w:eastAsia="es-CO"/>
    </w:rPr>
  </w:style>
  <w:style w:type="paragraph" w:customStyle="1" w:styleId="xl143">
    <w:name w:val="xl143"/>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44">
    <w:name w:val="xl144"/>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Calibri" w:eastAsia="Times New Roman" w:hAnsi="Calibri" w:cs="Times New Roman"/>
      <w:color w:val="000000"/>
      <w:lang w:eastAsia="es-CO"/>
    </w:rPr>
  </w:style>
  <w:style w:type="paragraph" w:customStyle="1" w:styleId="xl145">
    <w:name w:val="xl145"/>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Calibri" w:eastAsia="Times New Roman" w:hAnsi="Calibri" w:cs="Times New Roman"/>
      <w:b/>
      <w:bCs/>
      <w:color w:val="000000"/>
      <w:lang w:eastAsia="es-CO"/>
    </w:rPr>
  </w:style>
  <w:style w:type="paragraph" w:customStyle="1" w:styleId="xl146">
    <w:name w:val="xl146"/>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47">
    <w:name w:val="xl147"/>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48">
    <w:name w:val="xl148"/>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Calibri" w:eastAsia="Times New Roman" w:hAnsi="Calibri" w:cs="Times New Roman"/>
      <w:lang w:eastAsia="es-CO"/>
    </w:rPr>
  </w:style>
  <w:style w:type="paragraph" w:customStyle="1" w:styleId="xl149">
    <w:name w:val="xl149"/>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Calibri" w:eastAsia="Times New Roman" w:hAnsi="Calibri" w:cs="Times New Roman"/>
      <w:b/>
      <w:bCs/>
      <w:color w:val="000000"/>
      <w:lang w:eastAsia="es-CO"/>
    </w:rPr>
  </w:style>
  <w:style w:type="paragraph" w:customStyle="1" w:styleId="xl150">
    <w:name w:val="xl150"/>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pPr>
    <w:rPr>
      <w:rFonts w:ascii="Calibri" w:eastAsia="Times New Roman" w:hAnsi="Calibri" w:cs="Times New Roman"/>
      <w:b/>
      <w:bCs/>
      <w:color w:val="000000"/>
      <w:lang w:eastAsia="es-CO"/>
    </w:rPr>
  </w:style>
  <w:style w:type="paragraph" w:customStyle="1" w:styleId="xl151">
    <w:name w:val="xl151"/>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Calibri" w:eastAsia="Times New Roman" w:hAnsi="Calibri" w:cs="Times New Roman"/>
      <w:b/>
      <w:bCs/>
      <w:color w:val="000000"/>
      <w:lang w:eastAsia="es-CO"/>
    </w:rPr>
  </w:style>
  <w:style w:type="paragraph" w:customStyle="1" w:styleId="xl152">
    <w:name w:val="xl152"/>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b/>
      <w:bCs/>
      <w:color w:val="000000"/>
      <w:lang w:eastAsia="es-CO"/>
    </w:rPr>
  </w:style>
  <w:style w:type="paragraph" w:customStyle="1" w:styleId="xl153">
    <w:name w:val="xl153"/>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pPr>
    <w:rPr>
      <w:rFonts w:ascii="Calibri" w:eastAsia="Times New Roman" w:hAnsi="Calibri" w:cs="Times New Roman"/>
      <w:color w:val="000000"/>
      <w:lang w:eastAsia="es-CO"/>
    </w:rPr>
  </w:style>
  <w:style w:type="paragraph" w:customStyle="1" w:styleId="xl154">
    <w:name w:val="xl154"/>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Calibri" w:eastAsia="Times New Roman" w:hAnsi="Calibri" w:cs="Times New Roman"/>
      <w:color w:val="000000"/>
      <w:lang w:eastAsia="es-CO"/>
    </w:rPr>
  </w:style>
  <w:style w:type="paragraph" w:customStyle="1" w:styleId="xl155">
    <w:name w:val="xl155"/>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Calibri" w:eastAsia="Times New Roman" w:hAnsi="Calibri" w:cs="Times New Roman"/>
      <w:color w:val="000000"/>
      <w:lang w:eastAsia="es-CO"/>
    </w:rPr>
  </w:style>
  <w:style w:type="paragraph" w:customStyle="1" w:styleId="xl156">
    <w:name w:val="xl156"/>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pPr>
    <w:rPr>
      <w:rFonts w:ascii="Calibri" w:eastAsia="Times New Roman" w:hAnsi="Calibri" w:cs="Times New Roman"/>
      <w:b/>
      <w:bCs/>
      <w:color w:val="000000"/>
      <w:lang w:eastAsia="es-CO"/>
    </w:rPr>
  </w:style>
  <w:style w:type="paragraph" w:customStyle="1" w:styleId="xl157">
    <w:name w:val="xl157"/>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Calibri" w:eastAsia="Times New Roman" w:hAnsi="Calibri" w:cs="Times New Roman"/>
      <w:lang w:eastAsia="es-CO"/>
    </w:rPr>
  </w:style>
  <w:style w:type="paragraph" w:customStyle="1" w:styleId="xl158">
    <w:name w:val="xl158"/>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159">
    <w:name w:val="xl159"/>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color w:val="000000"/>
      <w:lang w:eastAsia="es-CO"/>
    </w:rPr>
  </w:style>
  <w:style w:type="paragraph" w:customStyle="1" w:styleId="xl160">
    <w:name w:val="xl160"/>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61">
    <w:name w:val="xl161"/>
    <w:basedOn w:val="Normal"/>
    <w:rsid w:val="00A970F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contextualSpacing w:val="0"/>
      <w:jc w:val="left"/>
    </w:pPr>
    <w:rPr>
      <w:rFonts w:ascii="Calibri" w:eastAsia="Times New Roman" w:hAnsi="Calibri" w:cs="Times New Roman"/>
      <w:lang w:eastAsia="es-CO"/>
    </w:rPr>
  </w:style>
  <w:style w:type="paragraph" w:customStyle="1" w:styleId="xl162">
    <w:name w:val="xl162"/>
    <w:basedOn w:val="Normal"/>
    <w:rsid w:val="00A970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pPr>
    <w:rPr>
      <w:rFonts w:ascii="Calibri" w:eastAsia="Times New Roman" w:hAnsi="Calibri" w:cs="Times New Roman"/>
      <w:b/>
      <w:bCs/>
      <w:color w:val="000000"/>
      <w:lang w:eastAsia="es-CO"/>
    </w:rPr>
  </w:style>
  <w:style w:type="paragraph" w:customStyle="1" w:styleId="xl163">
    <w:name w:val="xl163"/>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64">
    <w:name w:val="xl164"/>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65">
    <w:name w:val="xl165"/>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Times New Roman"/>
      <w:lang w:eastAsia="es-CO"/>
    </w:rPr>
  </w:style>
  <w:style w:type="paragraph" w:customStyle="1" w:styleId="xl166">
    <w:name w:val="xl166"/>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Calibri" w:eastAsia="Times New Roman" w:hAnsi="Calibri" w:cs="Times New Roman"/>
      <w:lang w:eastAsia="es-CO"/>
    </w:rPr>
  </w:style>
  <w:style w:type="paragraph" w:customStyle="1" w:styleId="xl167">
    <w:name w:val="xl167"/>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Calibri" w:eastAsia="Times New Roman" w:hAnsi="Calibri" w:cs="Times New Roman"/>
      <w:b/>
      <w:bCs/>
      <w:color w:val="000000"/>
      <w:lang w:eastAsia="es-CO"/>
    </w:rPr>
  </w:style>
  <w:style w:type="paragraph" w:customStyle="1" w:styleId="xl168">
    <w:name w:val="xl168"/>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69">
    <w:name w:val="xl169"/>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b/>
      <w:bCs/>
      <w:lang w:eastAsia="es-CO"/>
    </w:rPr>
  </w:style>
  <w:style w:type="paragraph" w:customStyle="1" w:styleId="xl170">
    <w:name w:val="xl170"/>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71">
    <w:name w:val="xl171"/>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72">
    <w:name w:val="xl172"/>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b/>
      <w:bCs/>
      <w:lang w:eastAsia="es-CO"/>
    </w:rPr>
  </w:style>
  <w:style w:type="paragraph" w:customStyle="1" w:styleId="xl173">
    <w:name w:val="xl173"/>
    <w:basedOn w:val="Normal"/>
    <w:rsid w:val="00A970F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Calibri" w:eastAsia="Times New Roman" w:hAnsi="Calibri" w:cs="Times New Roman"/>
      <w:b/>
      <w:bCs/>
      <w:lang w:eastAsia="es-CO"/>
    </w:rPr>
  </w:style>
  <w:style w:type="paragraph" w:customStyle="1" w:styleId="xl174">
    <w:name w:val="xl174"/>
    <w:basedOn w:val="Normal"/>
    <w:rsid w:val="00A970F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75">
    <w:name w:val="xl175"/>
    <w:basedOn w:val="Normal"/>
    <w:rsid w:val="00A970FD"/>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176">
    <w:name w:val="xl176"/>
    <w:basedOn w:val="Normal"/>
    <w:rsid w:val="00A970F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77">
    <w:name w:val="xl177"/>
    <w:basedOn w:val="Normal"/>
    <w:rsid w:val="00A970F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178">
    <w:name w:val="xl178"/>
    <w:basedOn w:val="Normal"/>
    <w:rsid w:val="00A970F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79">
    <w:name w:val="xl179"/>
    <w:basedOn w:val="Normal"/>
    <w:rsid w:val="00A970FD"/>
    <w:pPr>
      <w:pBdr>
        <w:left w:val="single" w:sz="8"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top"/>
    </w:pPr>
    <w:rPr>
      <w:rFonts w:ascii="Calibri" w:eastAsia="Times New Roman" w:hAnsi="Calibri" w:cs="Times New Roman"/>
      <w:b/>
      <w:bCs/>
      <w:lang w:eastAsia="es-CO"/>
    </w:rPr>
  </w:style>
  <w:style w:type="paragraph" w:customStyle="1" w:styleId="xl180">
    <w:name w:val="xl180"/>
    <w:basedOn w:val="Normal"/>
    <w:rsid w:val="00A970FD"/>
    <w:pPr>
      <w:pBdr>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Calibri" w:eastAsia="Times New Roman" w:hAnsi="Calibri" w:cs="Times New Roman"/>
      <w:b/>
      <w:bCs/>
      <w:lang w:eastAsia="es-CO"/>
    </w:rPr>
  </w:style>
  <w:style w:type="paragraph" w:customStyle="1" w:styleId="xl181">
    <w:name w:val="xl181"/>
    <w:basedOn w:val="Normal"/>
    <w:rsid w:val="00A970FD"/>
    <w:pPr>
      <w:pBdr>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Calibri" w:eastAsia="Times New Roman" w:hAnsi="Calibri" w:cs="Times New Roman"/>
      <w:b/>
      <w:bCs/>
      <w:lang w:eastAsia="es-CO"/>
    </w:rPr>
  </w:style>
  <w:style w:type="paragraph" w:customStyle="1" w:styleId="xl182">
    <w:name w:val="xl182"/>
    <w:basedOn w:val="Normal"/>
    <w:rsid w:val="00A970FD"/>
    <w:pPr>
      <w:pBdr>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Calibri" w:eastAsia="Times New Roman" w:hAnsi="Calibri" w:cs="Times New Roman"/>
      <w:b/>
      <w:bCs/>
      <w:lang w:eastAsia="es-CO"/>
    </w:rPr>
  </w:style>
  <w:style w:type="paragraph" w:customStyle="1" w:styleId="xl183">
    <w:name w:val="xl183"/>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Times New Roman" w:hAnsi="Calibri" w:cs="Times New Roman"/>
      <w:lang w:eastAsia="es-CO"/>
    </w:rPr>
  </w:style>
  <w:style w:type="paragraph" w:customStyle="1" w:styleId="xl184">
    <w:name w:val="xl184"/>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Calibri" w:eastAsia="Times New Roman" w:hAnsi="Calibri" w:cs="Times New Roman"/>
      <w:color w:val="000000"/>
      <w:lang w:eastAsia="es-CO"/>
    </w:rPr>
  </w:style>
  <w:style w:type="paragraph" w:customStyle="1" w:styleId="xl185">
    <w:name w:val="xl185"/>
    <w:basedOn w:val="Normal"/>
    <w:rsid w:val="00A970FD"/>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alibri" w:eastAsia="Times New Roman" w:hAnsi="Calibri" w:cs="Times New Roman"/>
      <w:lang w:eastAsia="es-CO"/>
    </w:rPr>
  </w:style>
  <w:style w:type="paragraph" w:customStyle="1" w:styleId="xl186">
    <w:name w:val="xl186"/>
    <w:basedOn w:val="Normal"/>
    <w:rsid w:val="00A970FD"/>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contextualSpacing w:val="0"/>
      <w:jc w:val="left"/>
    </w:pPr>
    <w:rPr>
      <w:rFonts w:ascii="Calibri" w:eastAsia="Times New Roman" w:hAnsi="Calibri" w:cs="Times New Roman"/>
      <w:b/>
      <w:bCs/>
      <w:lang w:eastAsia="es-CO"/>
    </w:rPr>
  </w:style>
  <w:style w:type="paragraph" w:customStyle="1" w:styleId="xl187">
    <w:name w:val="xl187"/>
    <w:basedOn w:val="Normal"/>
    <w:rsid w:val="00A970F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center"/>
    </w:pPr>
    <w:rPr>
      <w:rFonts w:ascii="Calibri" w:eastAsia="Times New Roman" w:hAnsi="Calibri" w:cs="Times New Roman"/>
      <w:lang w:eastAsia="es-CO"/>
    </w:rPr>
  </w:style>
  <w:style w:type="paragraph" w:customStyle="1" w:styleId="xl188">
    <w:name w:val="xl188"/>
    <w:basedOn w:val="Normal"/>
    <w:rsid w:val="00A970FD"/>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contextualSpacing w:val="0"/>
      <w:jc w:val="left"/>
    </w:pPr>
    <w:rPr>
      <w:rFonts w:ascii="Calibri" w:eastAsia="Times New Roman" w:hAnsi="Calibri" w:cs="Times New Roman"/>
      <w:b/>
      <w:bCs/>
      <w:lang w:eastAsia="es-CO"/>
    </w:rPr>
  </w:style>
  <w:style w:type="paragraph" w:customStyle="1" w:styleId="xl189">
    <w:name w:val="xl189"/>
    <w:basedOn w:val="Normal"/>
    <w:rsid w:val="00A970FD"/>
    <w:pPr>
      <w:pBdr>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Calibri" w:eastAsia="Times New Roman" w:hAnsi="Calibri" w:cs="Times New Roman"/>
      <w:b/>
      <w:bCs/>
      <w:lang w:eastAsia="es-CO"/>
    </w:rPr>
  </w:style>
  <w:style w:type="paragraph" w:customStyle="1" w:styleId="ecxmsonormal">
    <w:name w:val="ecxmsonormal"/>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uiPriority w:val="99"/>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ecxmsobodytext">
    <w:name w:val="ecxmsobodytext"/>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character" w:customStyle="1" w:styleId="ecxmsocommentreference">
    <w:name w:val="ecxmsocommentreference"/>
    <w:rsid w:val="00A970FD"/>
  </w:style>
  <w:style w:type="paragraph" w:customStyle="1" w:styleId="CENTRADO">
    <w:name w:val="CENTRADO"/>
    <w:rsid w:val="00A970FD"/>
    <w:pPr>
      <w:widowControl w:val="0"/>
      <w:suppressAutoHyphens/>
      <w:spacing w:after="0" w:line="240" w:lineRule="auto"/>
      <w:ind w:right="-23"/>
      <w:jc w:val="center"/>
    </w:pPr>
    <w:rPr>
      <w:rFonts w:ascii="Courier" w:eastAsia="Times New Roman" w:hAnsi="Courier" w:cs="Times New Roman"/>
      <w:sz w:val="24"/>
      <w:szCs w:val="20"/>
      <w:lang w:val="es-ES_tradnl" w:eastAsia="es-ES"/>
    </w:rPr>
  </w:style>
  <w:style w:type="character" w:customStyle="1" w:styleId="NEGRILLA">
    <w:name w:val="NEGRILLA"/>
    <w:rsid w:val="00A970FD"/>
    <w:rPr>
      <w:b/>
    </w:rPr>
  </w:style>
  <w:style w:type="paragraph" w:customStyle="1" w:styleId="ecxdefault">
    <w:name w:val="ecxdefault"/>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Cuerpodeltexto">
    <w:name w:val="Cuerpo del texto"/>
    <w:rsid w:val="00A970FD"/>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inutas">
    <w:name w:val="ecxminutas"/>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texto0">
    <w:name w:val="texto"/>
    <w:rsid w:val="00A970FD"/>
  </w:style>
  <w:style w:type="paragraph" w:customStyle="1" w:styleId="Ttulo10">
    <w:name w:val="Título1"/>
    <w:basedOn w:val="Normal"/>
    <w:qFormat/>
    <w:rsid w:val="00A970FD"/>
    <w:pPr>
      <w:overflowPunct w:val="0"/>
      <w:autoSpaceDE w:val="0"/>
      <w:autoSpaceDN w:val="0"/>
      <w:adjustRightInd w:val="0"/>
      <w:spacing w:before="240" w:after="60" w:line="240" w:lineRule="auto"/>
      <w:contextualSpacing w:val="0"/>
      <w:jc w:val="center"/>
      <w:textAlignment w:val="baseline"/>
      <w:outlineLvl w:val="0"/>
    </w:pPr>
    <w:rPr>
      <w:rFonts w:ascii="Arial" w:eastAsia="Times New Roman" w:hAnsi="Arial" w:cs="Times New Roman"/>
      <w:b/>
      <w:bCs/>
      <w:kern w:val="28"/>
      <w:sz w:val="32"/>
      <w:szCs w:val="32"/>
      <w:lang w:val="es-ES_tradnl" w:eastAsia="es-ES"/>
    </w:rPr>
  </w:style>
  <w:style w:type="paragraph" w:customStyle="1" w:styleId="ecxsubtitulo4">
    <w:name w:val="ecxsubtitulo4"/>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1">
    <w:name w:val="1"/>
    <w:basedOn w:val="Normal"/>
    <w:next w:val="Ttulo"/>
    <w:qFormat/>
    <w:rsid w:val="00A970FD"/>
    <w:pPr>
      <w:spacing w:line="240" w:lineRule="auto"/>
      <w:contextualSpacing w:val="0"/>
      <w:jc w:val="center"/>
    </w:pPr>
    <w:rPr>
      <w:rFonts w:ascii="Courier New" w:eastAsia="Times New Roman" w:hAnsi="Courier New" w:cs="Times New Roman"/>
      <w:b/>
      <w:sz w:val="20"/>
      <w:szCs w:val="20"/>
      <w:lang w:val="es-MX" w:eastAsia="es-ES"/>
    </w:rPr>
  </w:style>
  <w:style w:type="paragraph" w:customStyle="1" w:styleId="Epgrafe1">
    <w:name w:val="Epígrafe1"/>
    <w:basedOn w:val="Normal"/>
    <w:next w:val="Normal"/>
    <w:unhideWhenUsed/>
    <w:qFormat/>
    <w:rsid w:val="00A970FD"/>
    <w:pPr>
      <w:spacing w:after="200" w:line="240" w:lineRule="auto"/>
      <w:contextualSpacing w:val="0"/>
      <w:jc w:val="left"/>
    </w:pPr>
    <w:rPr>
      <w:rFonts w:ascii="Calibri" w:eastAsia="Calibri" w:hAnsi="Calibri" w:cs="Times New Roman"/>
      <w:i/>
      <w:iCs/>
      <w:color w:val="000000"/>
      <w:szCs w:val="18"/>
    </w:rPr>
  </w:style>
  <w:style w:type="table" w:customStyle="1" w:styleId="Tabladecuadrcula5oscura-nfasis11">
    <w:name w:val="Tabla de cuadrícula 5 oscura - Énfasis 11"/>
    <w:basedOn w:val="Tablanormal"/>
    <w:uiPriority w:val="50"/>
    <w:rsid w:val="00A970FD"/>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60exhnormal">
    <w:name w:val="60 exh normal"/>
    <w:basedOn w:val="Normal"/>
    <w:rsid w:val="00A970FD"/>
    <w:pPr>
      <w:numPr>
        <w:numId w:val="9"/>
      </w:numPr>
      <w:tabs>
        <w:tab w:val="clear" w:pos="1656"/>
        <w:tab w:val="num" w:pos="360"/>
      </w:tabs>
      <w:spacing w:line="240" w:lineRule="auto"/>
      <w:ind w:left="0" w:firstLine="0"/>
      <w:contextualSpacing w:val="0"/>
      <w:jc w:val="left"/>
    </w:pPr>
    <w:rPr>
      <w:rFonts w:ascii="Arial" w:eastAsia="Times New Roman" w:hAnsi="Arial" w:cs="Times New Roman"/>
      <w:sz w:val="24"/>
      <w:szCs w:val="20"/>
      <w:lang w:val="en-US" w:eastAsia="es-ES"/>
    </w:rPr>
  </w:style>
  <w:style w:type="paragraph" w:customStyle="1" w:styleId="EstiloTtulo111pt">
    <w:name w:val="Estilo Título 1 + 11 pt"/>
    <w:basedOn w:val="Ttulo1"/>
    <w:autoRedefine/>
    <w:uiPriority w:val="99"/>
    <w:rsid w:val="00A970FD"/>
    <w:pPr>
      <w:keepLines w:val="0"/>
      <w:numPr>
        <w:numId w:val="10"/>
      </w:numPr>
      <w:tabs>
        <w:tab w:val="left" w:pos="426"/>
      </w:tabs>
      <w:spacing w:before="240" w:after="60" w:line="240" w:lineRule="auto"/>
      <w:contextualSpacing w:val="0"/>
      <w:jc w:val="left"/>
    </w:pPr>
    <w:rPr>
      <w:rFonts w:ascii="Arial" w:eastAsia="Calibri" w:hAnsi="Arial" w:cs="Arial"/>
      <w:bCs w:val="0"/>
      <w:color w:val="auto"/>
      <w:sz w:val="22"/>
      <w:lang w:val="es-MX" w:eastAsia="x-none"/>
    </w:rPr>
  </w:style>
  <w:style w:type="table" w:customStyle="1" w:styleId="Tablaconcuadrcula31">
    <w:name w:val="Tabla con cuadrícula31"/>
    <w:basedOn w:val="Tablanormal"/>
    <w:uiPriority w:val="59"/>
    <w:rsid w:val="00A970FD"/>
    <w:pPr>
      <w:spacing w:after="0" w:line="240" w:lineRule="auto"/>
    </w:pPr>
    <w:rPr>
      <w:rFonts w:ascii="Calibri" w:eastAsia="Calibri" w:hAnsi="Calibri" w:cs="Times New Roman"/>
      <w:sz w:val="20"/>
      <w:szCs w:val="20"/>
      <w:lang w:val="es-ES_tradnl"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A970FD"/>
    <w:rPr>
      <w:color w:val="605E5C"/>
      <w:shd w:val="clear" w:color="auto" w:fill="E1DFDD"/>
    </w:rPr>
  </w:style>
  <w:style w:type="paragraph" w:customStyle="1" w:styleId="xmsonormal">
    <w:name w:val="x_msonormal"/>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Cuadrculamedia21">
    <w:name w:val="Cuadrícula media 21"/>
    <w:uiPriority w:val="1"/>
    <w:qFormat/>
    <w:rsid w:val="00A970FD"/>
    <w:pPr>
      <w:spacing w:after="0" w:line="240" w:lineRule="auto"/>
    </w:pPr>
    <w:rPr>
      <w:rFonts w:ascii="Calibri" w:eastAsia="Calibri" w:hAnsi="Calibri" w:cs="Times New Roman"/>
    </w:rPr>
  </w:style>
  <w:style w:type="numbering" w:customStyle="1" w:styleId="List1">
    <w:name w:val="List 1"/>
    <w:basedOn w:val="Sinlista"/>
    <w:rsid w:val="00A970FD"/>
    <w:pPr>
      <w:numPr>
        <w:numId w:val="12"/>
      </w:numPr>
    </w:pPr>
  </w:style>
  <w:style w:type="paragraph" w:customStyle="1" w:styleId="CuerpoBA">
    <w:name w:val="Cuerpo B A"/>
    <w:rsid w:val="00A970FD"/>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ES_tradnl" w:eastAsia="es-ES"/>
    </w:rPr>
  </w:style>
  <w:style w:type="character" w:customStyle="1" w:styleId="baj">
    <w:name w:val="b_aj"/>
    <w:rsid w:val="00A970FD"/>
  </w:style>
  <w:style w:type="paragraph" w:styleId="Lista3">
    <w:name w:val="List 3"/>
    <w:basedOn w:val="Normal"/>
    <w:unhideWhenUsed/>
    <w:rsid w:val="00A970FD"/>
    <w:pPr>
      <w:spacing w:line="240" w:lineRule="auto"/>
      <w:ind w:left="849" w:hanging="283"/>
      <w:jc w:val="left"/>
    </w:pPr>
    <w:rPr>
      <w:rFonts w:ascii="Times New Roman" w:eastAsia="Times New Roman" w:hAnsi="Times New Roman" w:cs="Times New Roman"/>
      <w:sz w:val="24"/>
      <w:szCs w:val="24"/>
      <w:lang w:eastAsia="es-ES_tradnl"/>
    </w:rPr>
  </w:style>
  <w:style w:type="paragraph" w:styleId="Lista4">
    <w:name w:val="List 4"/>
    <w:basedOn w:val="Normal"/>
    <w:rsid w:val="00A970FD"/>
    <w:pPr>
      <w:spacing w:line="240" w:lineRule="auto"/>
      <w:ind w:left="1132" w:hanging="283"/>
      <w:jc w:val="left"/>
    </w:pPr>
    <w:rPr>
      <w:rFonts w:ascii="Times New Roman" w:eastAsia="Times New Roman" w:hAnsi="Times New Roman" w:cs="Times New Roman"/>
      <w:sz w:val="24"/>
      <w:szCs w:val="24"/>
      <w:lang w:eastAsia="es-ES_tradnl"/>
    </w:rPr>
  </w:style>
  <w:style w:type="paragraph" w:customStyle="1" w:styleId="Textopredeterminado">
    <w:name w:val="Texto predeterminado"/>
    <w:basedOn w:val="Normal"/>
    <w:rsid w:val="00A970FD"/>
    <w:pPr>
      <w:tabs>
        <w:tab w:val="left" w:pos="0"/>
      </w:tabs>
      <w:overflowPunct w:val="0"/>
      <w:autoSpaceDE w:val="0"/>
      <w:autoSpaceDN w:val="0"/>
      <w:adjustRightInd w:val="0"/>
      <w:spacing w:line="240" w:lineRule="auto"/>
      <w:contextualSpacing w:val="0"/>
      <w:jc w:val="left"/>
      <w:textAlignment w:val="baseline"/>
    </w:pPr>
    <w:rPr>
      <w:rFonts w:ascii="Times New Roman" w:eastAsia="Times New Roman" w:hAnsi="Times New Roman" w:cs="Times New Roman"/>
      <w:color w:val="000000"/>
      <w:sz w:val="20"/>
      <w:szCs w:val="20"/>
      <w:lang w:val="en-US" w:eastAsia="es-ES"/>
    </w:rPr>
  </w:style>
  <w:style w:type="numbering" w:customStyle="1" w:styleId="Estiloimportado3">
    <w:name w:val="Estilo importado 3"/>
    <w:rsid w:val="00A970FD"/>
  </w:style>
  <w:style w:type="table" w:styleId="Tablaconcuadrcula1clara-nfasis6">
    <w:name w:val="Grid Table 1 Light Accent 6"/>
    <w:basedOn w:val="Tablanormal"/>
    <w:uiPriority w:val="46"/>
    <w:rsid w:val="00A970FD"/>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concuadrcula3">
    <w:name w:val="Tabla con cuadrícula3"/>
    <w:basedOn w:val="Tablanormal"/>
    <w:next w:val="Tablaconcuadrcula"/>
    <w:uiPriority w:val="39"/>
    <w:rsid w:val="00A970FD"/>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unhideWhenUsed/>
    <w:rsid w:val="00A970FD"/>
    <w:rPr>
      <w:color w:val="605E5C"/>
      <w:shd w:val="clear" w:color="auto" w:fill="E1DFDD"/>
    </w:rPr>
  </w:style>
  <w:style w:type="paragraph" w:styleId="Textonotaalfinal">
    <w:name w:val="endnote text"/>
    <w:basedOn w:val="Normal"/>
    <w:link w:val="TextonotaalfinalCar"/>
    <w:uiPriority w:val="99"/>
    <w:unhideWhenUsed/>
    <w:rsid w:val="00A970FD"/>
    <w:pPr>
      <w:spacing w:line="240" w:lineRule="auto"/>
      <w:contextualSpacing w:val="0"/>
      <w:jc w:val="left"/>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A970FD"/>
    <w:rPr>
      <w:rFonts w:ascii="Times New Roman" w:eastAsia="Times New Roman" w:hAnsi="Times New Roman" w:cs="Times New Roman"/>
      <w:sz w:val="20"/>
      <w:szCs w:val="20"/>
      <w:lang w:val="es-ES" w:eastAsia="es-ES"/>
    </w:rPr>
  </w:style>
  <w:style w:type="character" w:styleId="Refdenotaalfinal">
    <w:name w:val="endnote reference"/>
    <w:uiPriority w:val="99"/>
    <w:unhideWhenUsed/>
    <w:rsid w:val="00A970FD"/>
    <w:rPr>
      <w:vertAlign w:val="superscript"/>
    </w:rPr>
  </w:style>
  <w:style w:type="table" w:customStyle="1" w:styleId="Tablaconcuadrcula21">
    <w:name w:val="Tabla con cuadrícula21"/>
    <w:basedOn w:val="Tablanormal"/>
    <w:next w:val="Tablaconcuadrcula"/>
    <w:rsid w:val="00A970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tivity-name">
    <w:name w:val="activity-name"/>
    <w:basedOn w:val="Fuentedeprrafopredeter"/>
    <w:rsid w:val="00A970FD"/>
  </w:style>
  <w:style w:type="character" w:customStyle="1" w:styleId="Mencinsinresolver3">
    <w:name w:val="Mención sin resolver3"/>
    <w:basedOn w:val="Fuentedeprrafopredeter"/>
    <w:uiPriority w:val="99"/>
    <w:semiHidden/>
    <w:unhideWhenUsed/>
    <w:rsid w:val="00A970FD"/>
    <w:rPr>
      <w:color w:val="605E5C"/>
      <w:shd w:val="clear" w:color="auto" w:fill="E1DFDD"/>
    </w:rPr>
  </w:style>
  <w:style w:type="table" w:customStyle="1" w:styleId="Tablaconcuadrcula4">
    <w:name w:val="Tabla con cuadrícula4"/>
    <w:basedOn w:val="Tablanormal"/>
    <w:next w:val="Tablaconcuadrcula"/>
    <w:uiPriority w:val="59"/>
    <w:rsid w:val="00A970FD"/>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970FD"/>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3-nfasis1">
    <w:name w:val="List Table 3 Accent 1"/>
    <w:basedOn w:val="Tablanormal"/>
    <w:uiPriority w:val="48"/>
    <w:rsid w:val="00A970FD"/>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PiedepginaCar1">
    <w:name w:val="Pie de página Car1"/>
    <w:aliases w:val="Car Car Car Car1"/>
    <w:basedOn w:val="Fuentedeprrafopredeter"/>
    <w:uiPriority w:val="99"/>
    <w:semiHidden/>
    <w:rsid w:val="00A970FD"/>
  </w:style>
  <w:style w:type="character" w:customStyle="1" w:styleId="TextodegloboCar1">
    <w:name w:val="Texto de globo Car1"/>
    <w:basedOn w:val="Fuentedeprrafopredeter"/>
    <w:uiPriority w:val="99"/>
    <w:semiHidden/>
    <w:rsid w:val="00A970FD"/>
    <w:rPr>
      <w:rFonts w:ascii="Segoe UI" w:eastAsia="Times New Roman" w:hAnsi="Segoe UI" w:cs="Segoe UI"/>
      <w:sz w:val="18"/>
      <w:szCs w:val="18"/>
      <w:lang w:val="es-ES" w:eastAsia="es-ES"/>
    </w:rPr>
  </w:style>
  <w:style w:type="paragraph" w:customStyle="1" w:styleId="Sinespaciado4">
    <w:name w:val="Sin espaciado4"/>
    <w:qFormat/>
    <w:rsid w:val="00A970FD"/>
    <w:pPr>
      <w:spacing w:after="0" w:line="240" w:lineRule="auto"/>
    </w:pPr>
    <w:rPr>
      <w:rFonts w:ascii="Calibri" w:eastAsia="Batang" w:hAnsi="Calibri" w:cs="Calibri"/>
    </w:rPr>
  </w:style>
  <w:style w:type="paragraph" w:customStyle="1" w:styleId="Primernivel">
    <w:name w:val="Primer nivel"/>
    <w:basedOn w:val="Ttulo1"/>
    <w:next w:val="Normal"/>
    <w:link w:val="PrimernivelCar"/>
    <w:rsid w:val="00A970FD"/>
    <w:pPr>
      <w:spacing w:before="240" w:line="240" w:lineRule="auto"/>
      <w:ind w:left="360" w:hanging="360"/>
      <w:jc w:val="left"/>
    </w:pPr>
    <w:rPr>
      <w:rFonts w:ascii="Arial Narrow" w:hAnsi="Arial Narrow"/>
      <w:bCs w:val="0"/>
      <w:color w:val="auto"/>
      <w:sz w:val="22"/>
      <w:szCs w:val="32"/>
    </w:rPr>
  </w:style>
  <w:style w:type="character" w:customStyle="1" w:styleId="PrimernivelCar">
    <w:name w:val="Primer nivel Car"/>
    <w:basedOn w:val="Fuentedeprrafopredeter"/>
    <w:link w:val="Primernivel"/>
    <w:rsid w:val="00A970FD"/>
    <w:rPr>
      <w:rFonts w:ascii="Arial Narrow" w:eastAsiaTheme="majorEastAsia" w:hAnsi="Arial Narrow" w:cstheme="majorBidi"/>
      <w:b/>
      <w:szCs w:val="32"/>
    </w:rPr>
  </w:style>
  <w:style w:type="paragraph" w:customStyle="1" w:styleId="2nivel">
    <w:name w:val="2° nivel"/>
    <w:basedOn w:val="Ttulo2"/>
    <w:link w:val="2nivelCar"/>
    <w:rsid w:val="00A970FD"/>
    <w:pPr>
      <w:numPr>
        <w:ilvl w:val="1"/>
      </w:numPr>
      <w:spacing w:before="240" w:after="0" w:line="360" w:lineRule="auto"/>
      <w:ind w:left="792" w:hanging="432"/>
      <w:jc w:val="left"/>
    </w:pPr>
    <w:rPr>
      <w:rFonts w:ascii="Arial Narrow" w:hAnsi="Arial Narrow"/>
      <w:b/>
      <w:bCs w:val="0"/>
      <w:i w:val="0"/>
      <w:color w:val="auto"/>
      <w:sz w:val="22"/>
      <w:szCs w:val="32"/>
      <w:u w:val="none"/>
    </w:rPr>
  </w:style>
  <w:style w:type="character" w:customStyle="1" w:styleId="2nivelCar">
    <w:name w:val="2° nivel Car"/>
    <w:basedOn w:val="Fuentedeprrafopredeter"/>
    <w:link w:val="2nivel"/>
    <w:rsid w:val="00A970FD"/>
    <w:rPr>
      <w:rFonts w:ascii="Arial Narrow" w:eastAsiaTheme="majorEastAsia" w:hAnsi="Arial Narrow" w:cstheme="majorBidi"/>
      <w:b/>
      <w:szCs w:val="32"/>
    </w:rPr>
  </w:style>
  <w:style w:type="paragraph" w:customStyle="1" w:styleId="1Nivel">
    <w:name w:val="1° Nivel"/>
    <w:basedOn w:val="Ttulo1"/>
    <w:next w:val="Normal"/>
    <w:link w:val="1NivelCar"/>
    <w:qFormat/>
    <w:rsid w:val="00A970FD"/>
    <w:pPr>
      <w:spacing w:before="240" w:line="259" w:lineRule="auto"/>
      <w:ind w:left="720" w:hanging="360"/>
      <w:contextualSpacing w:val="0"/>
      <w:jc w:val="left"/>
    </w:pPr>
    <w:rPr>
      <w:rFonts w:ascii="Arial Narrow" w:hAnsi="Arial Narrow"/>
      <w:bCs w:val="0"/>
      <w:color w:val="365F91" w:themeColor="accent1" w:themeShade="BF"/>
      <w:kern w:val="32"/>
      <w:sz w:val="32"/>
      <w:szCs w:val="32"/>
      <w:lang w:val="es-ES_tradnl" w:eastAsia="es-CO"/>
    </w:rPr>
  </w:style>
  <w:style w:type="character" w:customStyle="1" w:styleId="1NivelCar">
    <w:name w:val="1° Nivel Car"/>
    <w:basedOn w:val="Ttulo1Car"/>
    <w:link w:val="1Nivel"/>
    <w:rsid w:val="00A970FD"/>
    <w:rPr>
      <w:rFonts w:ascii="Arial Narrow" w:eastAsiaTheme="majorEastAsia" w:hAnsi="Arial Narrow" w:cstheme="majorBidi"/>
      <w:b/>
      <w:bCs w:val="0"/>
      <w:color w:val="365F91" w:themeColor="accent1" w:themeShade="BF"/>
      <w:kern w:val="32"/>
      <w:sz w:val="32"/>
      <w:szCs w:val="32"/>
      <w:lang w:val="es-ES_tradnl" w:eastAsia="es-CO"/>
    </w:rPr>
  </w:style>
  <w:style w:type="paragraph" w:customStyle="1" w:styleId="parrafo">
    <w:name w:val="parrafo"/>
    <w:basedOn w:val="Normal"/>
    <w:rsid w:val="00A970FD"/>
    <w:pPr>
      <w:spacing w:before="100" w:beforeAutospacing="1" w:after="100" w:afterAutospacing="1" w:line="259" w:lineRule="auto"/>
      <w:contextualSpacing w:val="0"/>
      <w:jc w:val="left"/>
    </w:pPr>
    <w:rPr>
      <w:rFonts w:ascii="Times New Roman" w:eastAsia="Times New Roman" w:hAnsi="Times New Roman" w:cs="Times New Roman"/>
      <w:sz w:val="24"/>
      <w:szCs w:val="24"/>
      <w:lang w:eastAsia="es-CO"/>
    </w:rPr>
  </w:style>
  <w:style w:type="character" w:customStyle="1" w:styleId="AsuntodelcomentarioCar1">
    <w:name w:val="Asunto del comentario Car1"/>
    <w:basedOn w:val="TextocomentarioCar"/>
    <w:uiPriority w:val="99"/>
    <w:semiHidden/>
    <w:rsid w:val="00A970FD"/>
    <w:rPr>
      <w:sz w:val="20"/>
      <w:szCs w:val="20"/>
    </w:rPr>
  </w:style>
  <w:style w:type="paragraph" w:styleId="Sangra2detindependiente">
    <w:name w:val="Body Text Indent 2"/>
    <w:basedOn w:val="Normal"/>
    <w:link w:val="Sangra2detindependienteCar"/>
    <w:uiPriority w:val="99"/>
    <w:unhideWhenUsed/>
    <w:rsid w:val="00A970FD"/>
    <w:pPr>
      <w:spacing w:after="120" w:line="480" w:lineRule="auto"/>
      <w:ind w:left="283"/>
      <w:contextualSpacing w:val="0"/>
      <w:jc w:val="left"/>
    </w:pPr>
    <w:rPr>
      <w:rFonts w:ascii="Calibri" w:eastAsia="Calibri" w:hAnsi="Calibri"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rsid w:val="00A970FD"/>
    <w:rPr>
      <w:rFonts w:ascii="Calibri" w:eastAsia="Calibri" w:hAnsi="Calibri" w:cs="Times New Roman"/>
      <w:sz w:val="20"/>
      <w:szCs w:val="20"/>
      <w:lang w:val="x-none" w:eastAsia="x-none"/>
    </w:rPr>
  </w:style>
  <w:style w:type="character" w:customStyle="1" w:styleId="Textoindependiente2Car1">
    <w:name w:val="Texto independiente 2 Car1"/>
    <w:basedOn w:val="Fuentedeprrafopredeter"/>
    <w:uiPriority w:val="99"/>
    <w:semiHidden/>
    <w:rsid w:val="00A970FD"/>
  </w:style>
  <w:style w:type="character" w:customStyle="1" w:styleId="TextonotaalfinalCar1">
    <w:name w:val="Texto nota al final Car1"/>
    <w:basedOn w:val="Fuentedeprrafopredeter"/>
    <w:uiPriority w:val="99"/>
    <w:semiHidden/>
    <w:rsid w:val="00A970FD"/>
    <w:rPr>
      <w:rFonts w:ascii="Times New Roman" w:eastAsia="Times New Roman" w:hAnsi="Times New Roman" w:cs="Times New Roman"/>
      <w:sz w:val="20"/>
      <w:szCs w:val="20"/>
      <w:lang w:val="es-ES" w:eastAsia="es-ES"/>
    </w:rPr>
  </w:style>
  <w:style w:type="paragraph" w:customStyle="1" w:styleId="default0">
    <w:name w:val="default"/>
    <w:basedOn w:val="Normal"/>
    <w:rsid w:val="00A970FD"/>
    <w:pPr>
      <w:spacing w:before="100" w:beforeAutospacing="1" w:after="100" w:afterAutospacing="1" w:line="240" w:lineRule="auto"/>
      <w:contextualSpacing w:val="0"/>
      <w:jc w:val="left"/>
    </w:pPr>
    <w:rPr>
      <w:rFonts w:ascii="Tahoma" w:eastAsia="Tahoma" w:hAnsi="Tahoma" w:cs="Tahoma"/>
      <w:sz w:val="24"/>
      <w:szCs w:val="24"/>
      <w:lang w:eastAsia="es-CO"/>
    </w:rPr>
  </w:style>
  <w:style w:type="character" w:customStyle="1" w:styleId="cita0">
    <w:name w:val="cita"/>
    <w:rsid w:val="00A970FD"/>
  </w:style>
  <w:style w:type="character" w:customStyle="1" w:styleId="Sangra3detindependienteCar1">
    <w:name w:val="Sangría 3 de t. independiente Car1"/>
    <w:basedOn w:val="Fuentedeprrafopredeter"/>
    <w:uiPriority w:val="99"/>
    <w:semiHidden/>
    <w:rsid w:val="00A970FD"/>
    <w:rPr>
      <w:sz w:val="16"/>
      <w:szCs w:val="16"/>
    </w:rPr>
  </w:style>
  <w:style w:type="character" w:customStyle="1" w:styleId="mw-headline">
    <w:name w:val="mw-headline"/>
    <w:rsid w:val="00A970FD"/>
  </w:style>
  <w:style w:type="character" w:customStyle="1" w:styleId="mw-editsection">
    <w:name w:val="mw-editsection"/>
    <w:rsid w:val="00A970FD"/>
  </w:style>
  <w:style w:type="character" w:customStyle="1" w:styleId="mw-editsection-bracket">
    <w:name w:val="mw-editsection-bracket"/>
    <w:rsid w:val="00A970FD"/>
  </w:style>
  <w:style w:type="paragraph" w:styleId="Bibliografa">
    <w:name w:val="Bibliography"/>
    <w:basedOn w:val="Normal"/>
    <w:next w:val="Normal"/>
    <w:uiPriority w:val="37"/>
    <w:unhideWhenUsed/>
    <w:rsid w:val="00A970FD"/>
    <w:pPr>
      <w:spacing w:after="200"/>
      <w:contextualSpacing w:val="0"/>
      <w:jc w:val="left"/>
    </w:pPr>
    <w:rPr>
      <w:rFonts w:ascii="Cambria" w:eastAsia="Cambria" w:hAnsi="Cambria" w:cs="Tahoma"/>
    </w:rPr>
  </w:style>
  <w:style w:type="character" w:customStyle="1" w:styleId="TextonotapieCar1">
    <w:name w:val="Texto nota pie Car1"/>
    <w:basedOn w:val="Fuentedeprrafopredeter"/>
    <w:uiPriority w:val="99"/>
    <w:semiHidden/>
    <w:rsid w:val="00A970FD"/>
    <w:rPr>
      <w:rFonts w:ascii="Times New Roman" w:eastAsia="Times New Roman" w:hAnsi="Times New Roman" w:cs="Times New Roman"/>
      <w:sz w:val="20"/>
      <w:szCs w:val="20"/>
      <w:lang w:val="es-ES" w:eastAsia="es-ES"/>
    </w:rPr>
  </w:style>
  <w:style w:type="paragraph" w:customStyle="1" w:styleId="Estndar">
    <w:name w:val="Estándar"/>
    <w:qFormat/>
    <w:rsid w:val="00A970FD"/>
    <w:pPr>
      <w:suppressAutoHyphens/>
      <w:autoSpaceDN w:val="0"/>
      <w:spacing w:after="0" w:line="240" w:lineRule="auto"/>
      <w:textAlignment w:val="baseline"/>
    </w:pPr>
    <w:rPr>
      <w:rFonts w:ascii="Times New Roman" w:eastAsia="Times New Roman" w:hAnsi="Times New Roman" w:cs="Times New Roman"/>
      <w:color w:val="00000A"/>
      <w:sz w:val="20"/>
      <w:szCs w:val="24"/>
      <w:lang w:val="es-ES" w:eastAsia="es-ES"/>
    </w:rPr>
  </w:style>
  <w:style w:type="paragraph" w:styleId="Tabladeilustraciones">
    <w:name w:val="table of figures"/>
    <w:basedOn w:val="Normal"/>
    <w:next w:val="Normal"/>
    <w:uiPriority w:val="99"/>
    <w:unhideWhenUsed/>
    <w:rsid w:val="00A970FD"/>
    <w:pPr>
      <w:spacing w:line="240" w:lineRule="auto"/>
      <w:contextualSpacing w:val="0"/>
    </w:pPr>
    <w:rPr>
      <w:rFonts w:ascii="Arial" w:eastAsia="Times New Roman" w:hAnsi="Arial" w:cs="Times New Roman"/>
      <w:sz w:val="24"/>
      <w:szCs w:val="24"/>
      <w:lang w:val="es-ES" w:eastAsia="es-ES"/>
    </w:rPr>
  </w:style>
  <w:style w:type="paragraph" w:customStyle="1" w:styleId="bodytext">
    <w:name w:val="bodytext"/>
    <w:basedOn w:val="Normal"/>
    <w:rsid w:val="00A970FD"/>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customStyle="1" w:styleId="Tablanormal12">
    <w:name w:val="Tabla normal 12"/>
    <w:basedOn w:val="Tablanormal"/>
    <w:uiPriority w:val="41"/>
    <w:rsid w:val="00A970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comentarioCar1">
    <w:name w:val="Texto comentario Car1"/>
    <w:basedOn w:val="Fuentedeprrafopredeter"/>
    <w:uiPriority w:val="99"/>
    <w:semiHidden/>
    <w:rsid w:val="00A970FD"/>
    <w:rPr>
      <w:rFonts w:ascii="Calibri" w:eastAsia="Calibri" w:hAnsi="Calibri" w:cs="Times New Roman"/>
      <w:sz w:val="20"/>
      <w:szCs w:val="20"/>
    </w:rPr>
  </w:style>
  <w:style w:type="paragraph" w:customStyle="1" w:styleId="xl190">
    <w:name w:val="xl190"/>
    <w:basedOn w:val="Normal"/>
    <w:rsid w:val="00A970FD"/>
    <w:pPr>
      <w:pBdr>
        <w:top w:val="single" w:sz="4" w:space="0" w:color="auto"/>
        <w:left w:val="single" w:sz="4" w:space="0" w:color="auto"/>
        <w:right w:val="single" w:sz="8" w:space="0" w:color="auto"/>
      </w:pBdr>
      <w:spacing w:before="100" w:beforeAutospacing="1" w:after="100" w:afterAutospacing="1" w:line="240" w:lineRule="auto"/>
      <w:contextualSpacing w:val="0"/>
      <w:jc w:val="left"/>
    </w:pPr>
    <w:rPr>
      <w:rFonts w:ascii="Tahoma" w:eastAsia="Times New Roman" w:hAnsi="Tahoma" w:cs="Tahoma"/>
      <w:sz w:val="20"/>
      <w:szCs w:val="20"/>
      <w:lang w:eastAsia="es-CO"/>
    </w:rPr>
  </w:style>
  <w:style w:type="paragraph" w:customStyle="1" w:styleId="xl191">
    <w:name w:val="xl191"/>
    <w:basedOn w:val="Normal"/>
    <w:rsid w:val="00A970FD"/>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contextualSpacing w:val="0"/>
      <w:jc w:val="left"/>
      <w:textAlignment w:val="center"/>
    </w:pPr>
    <w:rPr>
      <w:rFonts w:ascii="Tahoma" w:eastAsia="Times New Roman" w:hAnsi="Tahoma" w:cs="Tahoma"/>
      <w:b/>
      <w:bCs/>
      <w:sz w:val="20"/>
      <w:szCs w:val="20"/>
      <w:lang w:eastAsia="es-CO"/>
    </w:rPr>
  </w:style>
  <w:style w:type="numbering" w:customStyle="1" w:styleId="Sinlista2">
    <w:name w:val="Sin lista2"/>
    <w:next w:val="Sinlista"/>
    <w:uiPriority w:val="99"/>
    <w:semiHidden/>
    <w:unhideWhenUsed/>
    <w:rsid w:val="00A970FD"/>
  </w:style>
  <w:style w:type="table" w:customStyle="1" w:styleId="Tablaconcuadrcula6">
    <w:name w:val="Tabla con cuadrícula6"/>
    <w:basedOn w:val="Tablanormal"/>
    <w:next w:val="Tablaconcuadrcula"/>
    <w:uiPriority w:val="39"/>
    <w:rsid w:val="00A970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970FD"/>
    <w:pPr>
      <w:spacing w:after="0" w:line="240" w:lineRule="auto"/>
    </w:pPr>
    <w:rPr>
      <w:rFonts w:ascii="Calibri" w:eastAsia="Calibri"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A970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99"/>
    <w:rsid w:val="00A970FD"/>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2">
    <w:name w:val="Tabla con cuadrícula22"/>
    <w:basedOn w:val="Tablanormal"/>
    <w:next w:val="Tablaconcuadrcula"/>
    <w:rsid w:val="00A970F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Sinlista"/>
    <w:rsid w:val="00A970FD"/>
    <w:pPr>
      <w:numPr>
        <w:numId w:val="11"/>
      </w:numPr>
    </w:pPr>
  </w:style>
  <w:style w:type="paragraph" w:customStyle="1" w:styleId="4">
    <w:name w:val="4"/>
    <w:basedOn w:val="Normal"/>
    <w:next w:val="Ttulo"/>
    <w:qFormat/>
    <w:rsid w:val="00A970FD"/>
    <w:pPr>
      <w:spacing w:line="240" w:lineRule="auto"/>
      <w:contextualSpacing w:val="0"/>
      <w:jc w:val="center"/>
    </w:pPr>
    <w:rPr>
      <w:rFonts w:ascii="Times New Roman" w:eastAsia="Times New Roman" w:hAnsi="Times New Roman" w:cs="Times New Roman"/>
      <w:b/>
      <w:bCs/>
      <w:szCs w:val="20"/>
      <w:lang w:val="es-ES" w:eastAsia="es-ES"/>
    </w:rPr>
  </w:style>
  <w:style w:type="table" w:styleId="Tablaconcuadrcula4-nfasis3">
    <w:name w:val="Grid Table 4 Accent 3"/>
    <w:basedOn w:val="Tablanormal"/>
    <w:uiPriority w:val="49"/>
    <w:rsid w:val="00A970FD"/>
    <w:pPr>
      <w:spacing w:after="0" w:line="240" w:lineRule="auto"/>
    </w:pPr>
    <w:rPr>
      <w:rFonts w:ascii="Calibri" w:eastAsia="Calibri" w:hAnsi="Calibri" w:cs="Times New Roman"/>
      <w:lang w:val="es-E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Normal2">
    <w:name w:val="Normal2"/>
    <w:basedOn w:val="Normal"/>
    <w:rsid w:val="00A970FD"/>
    <w:pPr>
      <w:tabs>
        <w:tab w:val="num" w:pos="7239"/>
      </w:tabs>
      <w:overflowPunct w:val="0"/>
      <w:autoSpaceDE w:val="0"/>
      <w:autoSpaceDN w:val="0"/>
      <w:adjustRightInd w:val="0"/>
      <w:spacing w:line="240" w:lineRule="auto"/>
      <w:ind w:left="7239" w:hanging="576"/>
      <w:contextualSpacing w:val="0"/>
      <w:textAlignment w:val="baseline"/>
    </w:pPr>
    <w:rPr>
      <w:rFonts w:ascii="Arial" w:eastAsia="Times New Roman" w:hAnsi="Arial" w:cs="Times New Roman"/>
      <w:sz w:val="20"/>
      <w:szCs w:val="20"/>
      <w:lang w:val="es-ES_tradnl" w:eastAsia="es-ES"/>
    </w:rPr>
  </w:style>
  <w:style w:type="numbering" w:customStyle="1" w:styleId="List6">
    <w:name w:val="List 6"/>
    <w:basedOn w:val="Sinlista"/>
    <w:rsid w:val="00A970FD"/>
  </w:style>
  <w:style w:type="character" w:customStyle="1" w:styleId="Hyperlink0">
    <w:name w:val="Hyperlink.0"/>
    <w:rsid w:val="00A970FD"/>
    <w:rPr>
      <w:rFonts w:ascii="Arial" w:eastAsia="Arial" w:hAnsi="Arial" w:cs="Arial"/>
      <w:i/>
      <w:iCs/>
      <w:color w:val="000000"/>
      <w:u w:val="single" w:color="000000"/>
      <w:lang w:val="es-ES_tradnl"/>
    </w:rPr>
  </w:style>
  <w:style w:type="numbering" w:customStyle="1" w:styleId="Lista211">
    <w:name w:val="Lista 211"/>
    <w:basedOn w:val="Sinlista"/>
    <w:rsid w:val="00A970FD"/>
    <w:pPr>
      <w:numPr>
        <w:numId w:val="9"/>
      </w:numPr>
    </w:pPr>
  </w:style>
  <w:style w:type="table" w:customStyle="1" w:styleId="Tablaconcuadrcula32">
    <w:name w:val="Tabla con cuadrícula32"/>
    <w:basedOn w:val="Tablanormal"/>
    <w:next w:val="Tablaconcuadrcula"/>
    <w:uiPriority w:val="39"/>
    <w:rsid w:val="00A970F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1">
    <w:name w:val="CM11"/>
    <w:basedOn w:val="Normal"/>
    <w:next w:val="Normal"/>
    <w:rsid w:val="00A970FD"/>
    <w:pPr>
      <w:widowControl w:val="0"/>
      <w:autoSpaceDE w:val="0"/>
      <w:autoSpaceDN w:val="0"/>
      <w:adjustRightInd w:val="0"/>
      <w:spacing w:after="230" w:line="240" w:lineRule="auto"/>
      <w:contextualSpacing w:val="0"/>
      <w:jc w:val="left"/>
    </w:pPr>
    <w:rPr>
      <w:rFonts w:ascii="Helvetica" w:eastAsia="Times New Roman" w:hAnsi="Helvetica" w:cs="Times New Roman"/>
      <w:sz w:val="24"/>
      <w:szCs w:val="24"/>
      <w:lang w:val="es-ES" w:eastAsia="es-ES"/>
    </w:rPr>
  </w:style>
  <w:style w:type="paragraph" w:customStyle="1" w:styleId="CM42">
    <w:name w:val="CM42"/>
    <w:basedOn w:val="Default"/>
    <w:next w:val="Default"/>
    <w:uiPriority w:val="99"/>
    <w:rsid w:val="00A970FD"/>
    <w:pPr>
      <w:widowControl w:val="0"/>
    </w:pPr>
    <w:rPr>
      <w:rFonts w:ascii="Arial" w:eastAsia="Times New Roman" w:hAnsi="Arial" w:cs="Arial"/>
      <w:lang w:eastAsia="es-CO"/>
    </w:rPr>
  </w:style>
  <w:style w:type="character" w:customStyle="1" w:styleId="Cuadrculamedia2Car">
    <w:name w:val="Cuadrícula media 2 Car"/>
    <w:link w:val="Cuadrculamedia2"/>
    <w:uiPriority w:val="1"/>
    <w:semiHidden/>
    <w:rsid w:val="00A970FD"/>
    <w:rPr>
      <w:rFonts w:ascii="Calibri" w:eastAsia="Calibri" w:hAnsi="Calibri" w:cs="Times New Roman"/>
      <w:lang w:val="es-ES"/>
    </w:rPr>
  </w:style>
  <w:style w:type="numbering" w:customStyle="1" w:styleId="List111">
    <w:name w:val="List 111"/>
    <w:basedOn w:val="Sinlista"/>
    <w:rsid w:val="00A970FD"/>
    <w:pPr>
      <w:numPr>
        <w:numId w:val="19"/>
      </w:numPr>
    </w:pPr>
  </w:style>
  <w:style w:type="numbering" w:customStyle="1" w:styleId="List13">
    <w:name w:val="List 13"/>
    <w:basedOn w:val="Sinlista"/>
    <w:rsid w:val="00A970FD"/>
    <w:pPr>
      <w:numPr>
        <w:numId w:val="17"/>
      </w:numPr>
    </w:pPr>
  </w:style>
  <w:style w:type="numbering" w:customStyle="1" w:styleId="List15">
    <w:name w:val="List 15"/>
    <w:basedOn w:val="Sinlista"/>
    <w:rsid w:val="00A970FD"/>
    <w:pPr>
      <w:numPr>
        <w:numId w:val="18"/>
      </w:numPr>
    </w:pPr>
  </w:style>
  <w:style w:type="numbering" w:customStyle="1" w:styleId="List16">
    <w:name w:val="List 16"/>
    <w:basedOn w:val="Sinlista"/>
    <w:rsid w:val="00A970FD"/>
    <w:pPr>
      <w:numPr>
        <w:numId w:val="15"/>
      </w:numPr>
    </w:pPr>
  </w:style>
  <w:style w:type="numbering" w:customStyle="1" w:styleId="List17">
    <w:name w:val="List 17"/>
    <w:basedOn w:val="Sinlista"/>
    <w:rsid w:val="00A970FD"/>
    <w:pPr>
      <w:numPr>
        <w:numId w:val="20"/>
      </w:numPr>
    </w:pPr>
  </w:style>
  <w:style w:type="table" w:customStyle="1" w:styleId="TableGrid">
    <w:name w:val="TableGrid"/>
    <w:rsid w:val="00A970F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A970FD"/>
  </w:style>
  <w:style w:type="numbering" w:customStyle="1" w:styleId="List12">
    <w:name w:val="List 12"/>
    <w:basedOn w:val="Sinlista"/>
    <w:rsid w:val="00A970FD"/>
    <w:pPr>
      <w:numPr>
        <w:numId w:val="13"/>
      </w:numPr>
    </w:pPr>
  </w:style>
  <w:style w:type="numbering" w:customStyle="1" w:styleId="Lista2111">
    <w:name w:val="Lista 2111"/>
    <w:basedOn w:val="Sinlista"/>
    <w:rsid w:val="00A970FD"/>
    <w:pPr>
      <w:numPr>
        <w:numId w:val="14"/>
      </w:numPr>
    </w:pPr>
  </w:style>
  <w:style w:type="table" w:customStyle="1" w:styleId="Tablaconcuadrcula111">
    <w:name w:val="Tabla con cuadrícula111"/>
    <w:basedOn w:val="Tablanormal"/>
    <w:next w:val="Tablaconcuadrcula"/>
    <w:uiPriority w:val="59"/>
    <w:rsid w:val="00A970F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eNormal"/>
    <w:rsid w:val="00A970FD"/>
    <w:pPr>
      <w:widowControl/>
      <w:autoSpaceDE/>
      <w:autoSpaceDN/>
    </w:pPr>
    <w:rPr>
      <w:rFonts w:ascii="Calibri" w:eastAsia="Calibri" w:hAnsi="Calibri" w:cs="Calibri"/>
      <w:color w:val="000000"/>
      <w:lang w:val="es-ES" w:eastAsia="es-ES"/>
    </w:rPr>
    <w:tblPr>
      <w:tblStyleRowBandSize w:val="1"/>
      <w:tblStyleColBandSize w:val="1"/>
      <w:tblCellMar>
        <w:left w:w="115" w:type="dxa"/>
        <w:right w:w="115" w:type="dxa"/>
      </w:tblCellMar>
    </w:tblPr>
  </w:style>
  <w:style w:type="table" w:customStyle="1" w:styleId="TableGrid1">
    <w:name w:val="TableGrid1"/>
    <w:rsid w:val="00A970FD"/>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styleId="Cuadrculamedia2">
    <w:name w:val="Medium Grid 2"/>
    <w:basedOn w:val="Tablanormal"/>
    <w:link w:val="Cuadrculamedia2Car"/>
    <w:uiPriority w:val="1"/>
    <w:semiHidden/>
    <w:unhideWhenUsed/>
    <w:rsid w:val="00A970FD"/>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clara-nfasis1">
    <w:name w:val="Light Grid Accent 1"/>
    <w:basedOn w:val="Tablanormal"/>
    <w:uiPriority w:val="62"/>
    <w:rsid w:val="00A970FD"/>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Light SemiCondensed" w:eastAsia="Times New Roman" w:hAnsi="Bahnschrift Light Semi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Light SemiCondensed" w:eastAsia="Times New Roman" w:hAnsi="Bahnschrift Light Semi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Light SemiCondensed" w:eastAsia="Times New Roman" w:hAnsi="Bahnschrift Light SemiCondensed" w:cs="Times New Roman"/>
        <w:b/>
        <w:bCs/>
      </w:rPr>
    </w:tblStylePr>
    <w:tblStylePr w:type="lastCol">
      <w:rPr>
        <w:rFonts w:ascii="Bahnschrift Light SemiCondensed" w:eastAsia="Times New Roman" w:hAnsi="Bahnschrift Light Semi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rsid w:val="00A970F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Mencin1">
    <w:name w:val="Mención1"/>
    <w:uiPriority w:val="99"/>
    <w:semiHidden/>
    <w:unhideWhenUsed/>
    <w:rsid w:val="00A970FD"/>
    <w:rPr>
      <w:color w:val="2B579A"/>
      <w:shd w:val="clear" w:color="auto" w:fill="E6E6E6"/>
    </w:rPr>
  </w:style>
  <w:style w:type="table" w:customStyle="1" w:styleId="Tablaconcuadrcula41">
    <w:name w:val="Tabla con cuadrícula41"/>
    <w:basedOn w:val="Tablanormal"/>
    <w:next w:val="Tablaconcuadrcula"/>
    <w:uiPriority w:val="59"/>
    <w:rsid w:val="00A970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rsid w:val="00A970FD"/>
    <w:pPr>
      <w:spacing w:after="0" w:line="240" w:lineRule="auto"/>
    </w:pPr>
    <w:rPr>
      <w:rFonts w:ascii="Calibri" w:eastAsia="Calibri" w:hAnsi="Calibri" w:cs="Times New Roman"/>
      <w:lang w:val="es-E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Bahnschrift Light SemiCondensed" w:eastAsia="Times New Roman" w:hAnsi="Bahnschrift Light SemiCondensed"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Bahnschrift Light SemiCondensed" w:eastAsia="Times New Roman" w:hAnsi="Bahnschrift Light SemiCondensed"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Bahnschrift Light SemiCondensed" w:eastAsia="Times New Roman" w:hAnsi="Bahnschrift Light SemiCondensed" w:cs="Times New Roman"/>
        <w:b/>
        <w:bCs/>
      </w:rPr>
    </w:tblStylePr>
    <w:tblStylePr w:type="lastCol">
      <w:rPr>
        <w:rFonts w:ascii="Bahnschrift Light SemiCondensed" w:eastAsia="Times New Roman" w:hAnsi="Bahnschrift Light SemiCondensed"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decuadrcula1clara1">
    <w:name w:val="Tabla de cuadrícula 1 clara1"/>
    <w:basedOn w:val="Tablanormal"/>
    <w:uiPriority w:val="46"/>
    <w:rsid w:val="00A970FD"/>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amedia1-nfasis11">
    <w:name w:val="Lista media 1 - Énfasis 11"/>
    <w:basedOn w:val="Tablanormal"/>
    <w:uiPriority w:val="65"/>
    <w:rsid w:val="00A970FD"/>
    <w:pPr>
      <w:spacing w:after="0" w:line="240" w:lineRule="auto"/>
    </w:pPr>
    <w:rPr>
      <w:rFonts w:ascii="Calibri" w:eastAsia="Times New Roman" w:hAnsi="Calibri" w:cs="Times New Roman"/>
      <w:color w:val="000000"/>
      <w:lang w:eastAsia="es-CO"/>
    </w:rPr>
    <w:tblPr>
      <w:tblStyleRowBandSize w:val="1"/>
      <w:tblStyleColBandSize w:val="1"/>
      <w:tblBorders>
        <w:top w:val="single" w:sz="8" w:space="0" w:color="4F81BD"/>
        <w:bottom w:val="single" w:sz="8" w:space="0" w:color="4F81BD"/>
      </w:tblBorders>
    </w:tblPr>
    <w:tblStylePr w:type="firstRow">
      <w:rPr>
        <w:rFonts w:ascii="Bahnschrift Light SemiCondensed" w:eastAsia="Times New Roman" w:hAnsi="Bahnschrift Light SemiCondensed"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Tabladelista3-nfasis11">
    <w:name w:val="Tabla de lista 3 - Énfasis 11"/>
    <w:basedOn w:val="Tablanormal"/>
    <w:uiPriority w:val="48"/>
    <w:rsid w:val="00A970FD"/>
    <w:pPr>
      <w:spacing w:after="0" w:line="240" w:lineRule="auto"/>
    </w:pPr>
    <w:rPr>
      <w:rFonts w:ascii="Calibri" w:eastAsia="Calibri" w:hAnsi="Calibri" w:cs="Times New Roman"/>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Cuadrculadetablaclara2">
    <w:name w:val="Cuadrícula de tabla clara2"/>
    <w:basedOn w:val="Tablanormal"/>
    <w:next w:val="Tablaconcuadrculaclara"/>
    <w:uiPriority w:val="40"/>
    <w:rsid w:val="00A970FD"/>
    <w:pPr>
      <w:spacing w:after="0" w:line="240" w:lineRule="auto"/>
    </w:pPr>
    <w:rPr>
      <w:rFonts w:ascii="Calibri" w:eastAsia="Calibri" w:hAnsi="Calibri" w:cs="Times New Roman"/>
      <w:sz w:val="20"/>
      <w:szCs w:val="20"/>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bodytext31">
    <w:name w:val="bodytext31"/>
    <w:basedOn w:val="Normal"/>
    <w:rsid w:val="00A970FD"/>
    <w:pPr>
      <w:numPr>
        <w:ilvl w:val="2"/>
        <w:numId w:val="16"/>
      </w:numPr>
      <w:tabs>
        <w:tab w:val="clear" w:pos="360"/>
      </w:tabs>
      <w:spacing w:line="240" w:lineRule="auto"/>
      <w:ind w:left="0" w:firstLine="0"/>
      <w:contextualSpacing w:val="0"/>
    </w:pPr>
    <w:rPr>
      <w:rFonts w:ascii="Arial" w:eastAsia="Times New Roman" w:hAnsi="Arial" w:cs="Arial"/>
      <w:lang w:val="es-ES" w:eastAsia="es-ES"/>
    </w:rPr>
  </w:style>
  <w:style w:type="table" w:customStyle="1" w:styleId="Sombreadoclaro1">
    <w:name w:val="Sombreado claro1"/>
    <w:basedOn w:val="Tablanormal"/>
    <w:next w:val="Sombreadoclaro"/>
    <w:uiPriority w:val="60"/>
    <w:rsid w:val="00A970FD"/>
    <w:pPr>
      <w:spacing w:after="0" w:line="240" w:lineRule="auto"/>
    </w:pPr>
    <w:rPr>
      <w:rFonts w:ascii="Calibri" w:eastAsia="Times New Roman" w:hAnsi="Calibri" w:cs="Times New Roman"/>
      <w:color w:val="00000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6concolores11">
    <w:name w:val="Tabla de cuadrícula 6 con colores11"/>
    <w:basedOn w:val="Tablanormal"/>
    <w:uiPriority w:val="51"/>
    <w:rsid w:val="00A970FD"/>
    <w:pPr>
      <w:spacing w:after="0" w:line="240" w:lineRule="auto"/>
    </w:pPr>
    <w:rPr>
      <w:rFonts w:ascii="Calibri" w:eastAsia="Times New Roman" w:hAnsi="Calibri"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21">
    <w:name w:val="Tabla de cuadrícula 6 con colores21"/>
    <w:basedOn w:val="Tablanormal"/>
    <w:uiPriority w:val="51"/>
    <w:rsid w:val="00A970FD"/>
    <w:pPr>
      <w:spacing w:after="0" w:line="240" w:lineRule="auto"/>
    </w:pPr>
    <w:rPr>
      <w:rFonts w:ascii="Calibri" w:eastAsia="Times New Roman" w:hAnsi="Calibri"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12">
    <w:name w:val="Lista vistosa - Énfasis 12"/>
    <w:basedOn w:val="Tablanormal"/>
    <w:next w:val="Listavistosa-nfasis1"/>
    <w:semiHidden/>
    <w:unhideWhenUsed/>
    <w:rsid w:val="00A970FD"/>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detablaclara111">
    <w:name w:val="Cuadrícula de tabla clara111"/>
    <w:basedOn w:val="Tablanormal"/>
    <w:next w:val="Tablaconcuadrculaclara"/>
    <w:uiPriority w:val="99"/>
    <w:rsid w:val="00A970F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21">
    <w:name w:val="Tabla normal 121"/>
    <w:basedOn w:val="Tablanormal"/>
    <w:uiPriority w:val="41"/>
    <w:rsid w:val="00A970FD"/>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extexposedshow">
    <w:name w:val="text_exposed_show"/>
    <w:basedOn w:val="Fuentedeprrafopredeter"/>
    <w:rsid w:val="00A970FD"/>
  </w:style>
  <w:style w:type="paragraph" w:customStyle="1" w:styleId="Standard">
    <w:name w:val="Standard"/>
    <w:qFormat/>
    <w:rsid w:val="00A970FD"/>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rsid w:val="00A970FD"/>
    <w:rPr>
      <w:color w:val="0000FF"/>
      <w:u w:val="single"/>
    </w:rPr>
  </w:style>
  <w:style w:type="character" w:customStyle="1" w:styleId="ListLabel3">
    <w:name w:val="ListLabel 3"/>
    <w:rsid w:val="00A970FD"/>
    <w:rPr>
      <w:rFonts w:ascii="Arial" w:eastAsia="Arial" w:hAnsi="Arial" w:cs="Arial"/>
      <w:i/>
      <w:sz w:val="20"/>
      <w:szCs w:val="20"/>
    </w:rPr>
  </w:style>
  <w:style w:type="character" w:customStyle="1" w:styleId="companyfullname">
    <w:name w:val="companyfullname"/>
    <w:basedOn w:val="Fuentedeprrafopredeter"/>
    <w:rsid w:val="00A970FD"/>
  </w:style>
  <w:style w:type="character" w:customStyle="1" w:styleId="vortalnumericspan">
    <w:name w:val="vortalnumericspan"/>
    <w:basedOn w:val="Fuentedeprrafopredeter"/>
    <w:rsid w:val="00A970FD"/>
  </w:style>
  <w:style w:type="character" w:customStyle="1" w:styleId="vortalspan">
    <w:name w:val="vortalspan"/>
    <w:basedOn w:val="Fuentedeprrafopredeter"/>
    <w:rsid w:val="00A970FD"/>
  </w:style>
  <w:style w:type="table" w:customStyle="1" w:styleId="Tabladecuadrcula1clara2">
    <w:name w:val="Tabla de cuadrícula 1 clara2"/>
    <w:basedOn w:val="Tablanormal"/>
    <w:next w:val="Tablaconcuadrcula1clara"/>
    <w:uiPriority w:val="46"/>
    <w:rsid w:val="00A970FD"/>
    <w:pPr>
      <w:spacing w:after="0" w:line="240" w:lineRule="auto"/>
    </w:pPr>
    <w:rPr>
      <w:rFonts w:ascii="Calibri" w:eastAsia="Calibri" w:hAnsi="Calibri" w:cs="Times New Roman"/>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4-nfasis31">
    <w:name w:val="Tabla con cuadrícula 4 - Énfasis 31"/>
    <w:basedOn w:val="Tablanormal"/>
    <w:uiPriority w:val="49"/>
    <w:rsid w:val="00A970FD"/>
    <w:pPr>
      <w:spacing w:after="0" w:line="240" w:lineRule="auto"/>
    </w:pPr>
    <w:rPr>
      <w:rFonts w:ascii="Calibri" w:eastAsia="Calibri" w:hAnsi="Calibri" w:cs="Times New Roman"/>
      <w:lang w:val="es-E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Estiloimportado31">
    <w:name w:val="Estilo importado 31"/>
    <w:rsid w:val="00A970FD"/>
  </w:style>
  <w:style w:type="table" w:customStyle="1" w:styleId="Tabladecuadrcula1clara-nfasis61">
    <w:name w:val="Tabla de cuadrícula 1 clara - Énfasis 61"/>
    <w:basedOn w:val="Tablanormal"/>
    <w:next w:val="Tablaconcuadrcula1clara-nfasis6"/>
    <w:uiPriority w:val="46"/>
    <w:rsid w:val="00A970FD"/>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concuadrcula211">
    <w:name w:val="Tabla con cuadrícula211"/>
    <w:basedOn w:val="Tablanormal"/>
    <w:next w:val="Tablaconcuadrcula"/>
    <w:rsid w:val="00A970F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A970FD"/>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12">
    <w:name w:val="Tabla de lista 3 - Énfasis 12"/>
    <w:basedOn w:val="Tablanormal"/>
    <w:next w:val="Tabladelista3-nfasis1"/>
    <w:uiPriority w:val="48"/>
    <w:rsid w:val="00A970FD"/>
    <w:pPr>
      <w:spacing w:after="0" w:line="240" w:lineRule="auto"/>
    </w:pPr>
    <w:rPr>
      <w:rFonts w:ascii="Calibri" w:eastAsia="Calibri" w:hAnsi="Calibri" w:cs="Times New Roman"/>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paragraph" w:customStyle="1" w:styleId="Captulo7">
    <w:name w:val="Capítulo 7"/>
    <w:basedOn w:val="Prrafodelista"/>
    <w:qFormat/>
    <w:rsid w:val="00A970FD"/>
    <w:pPr>
      <w:numPr>
        <w:numId w:val="21"/>
      </w:numPr>
      <w:spacing w:after="200"/>
      <w:jc w:val="left"/>
    </w:pPr>
    <w:rPr>
      <w:rFonts w:ascii="Arial" w:eastAsia="Calibri" w:hAnsi="Arial" w:cs="Arial"/>
      <w:b/>
      <w:bCs/>
      <w:color w:val="1C1C1C"/>
      <w:sz w:val="20"/>
      <w:szCs w:val="20"/>
    </w:rPr>
  </w:style>
  <w:style w:type="paragraph" w:customStyle="1" w:styleId="WW-Sangra3detindependiente">
    <w:name w:val="WW-Sangría 3 de t. independiente"/>
    <w:basedOn w:val="Normal"/>
    <w:rsid w:val="00A970FD"/>
    <w:pPr>
      <w:widowControl w:val="0"/>
      <w:suppressAutoHyphens/>
      <w:spacing w:line="240" w:lineRule="auto"/>
      <w:ind w:left="709" w:hanging="424"/>
      <w:contextualSpacing w:val="0"/>
    </w:pPr>
    <w:rPr>
      <w:rFonts w:ascii="Arial" w:eastAsia="Times New Roman" w:hAnsi="Arial" w:cs="Times New Roman"/>
      <w:sz w:val="20"/>
      <w:szCs w:val="20"/>
      <w:lang w:eastAsia="es-ES"/>
    </w:rPr>
  </w:style>
  <w:style w:type="paragraph" w:customStyle="1" w:styleId="MARITZA6">
    <w:name w:val="MARITZA6"/>
    <w:basedOn w:val="Normal"/>
    <w:rsid w:val="00A970FD"/>
    <w:pPr>
      <w:widowControl w:val="0"/>
      <w:suppressAutoHyphens/>
      <w:spacing w:line="240" w:lineRule="auto"/>
      <w:contextualSpacing w:val="0"/>
      <w:jc w:val="center"/>
    </w:pPr>
    <w:rPr>
      <w:rFonts w:ascii="Sans Serif 12cpi" w:eastAsia="Times New Roman" w:hAnsi="Sans Serif 12cpi" w:cs="Times New Roman"/>
      <w:b/>
      <w:spacing w:val="-2"/>
      <w:sz w:val="24"/>
      <w:szCs w:val="20"/>
      <w:lang w:val="es-ES_tradnl" w:eastAsia="es-ES"/>
    </w:rPr>
  </w:style>
  <w:style w:type="paragraph" w:customStyle="1" w:styleId="WW-Textoindependiente2">
    <w:name w:val="WW-Texto independiente 2"/>
    <w:basedOn w:val="Normal"/>
    <w:rsid w:val="00A970FD"/>
    <w:pPr>
      <w:widowControl w:val="0"/>
      <w:suppressAutoHyphens/>
      <w:spacing w:line="240" w:lineRule="auto"/>
      <w:contextualSpacing w:val="0"/>
    </w:pPr>
    <w:rPr>
      <w:rFonts w:ascii="Arial" w:eastAsia="Times New Roman" w:hAnsi="Arial" w:cs="Times New Roman"/>
      <w:b/>
      <w:sz w:val="24"/>
      <w:szCs w:val="20"/>
      <w:lang w:val="es-ES_tradnl" w:eastAsia="es-ES"/>
    </w:rPr>
  </w:style>
  <w:style w:type="paragraph" w:styleId="Textodebloque">
    <w:name w:val="Block Text"/>
    <w:basedOn w:val="Normal"/>
    <w:rsid w:val="00A970FD"/>
    <w:pPr>
      <w:suppressAutoHyphens/>
      <w:spacing w:line="240" w:lineRule="auto"/>
      <w:ind w:left="-4" w:right="51"/>
      <w:contextualSpacing w:val="0"/>
    </w:pPr>
    <w:rPr>
      <w:rFonts w:ascii="Arial" w:eastAsia="Times New Roman" w:hAnsi="Arial" w:cs="Times New Roman"/>
      <w:spacing w:val="-2"/>
      <w:sz w:val="24"/>
      <w:szCs w:val="20"/>
      <w:lang w:val="es-ES_tradnl" w:eastAsia="es-ES"/>
    </w:rPr>
  </w:style>
  <w:style w:type="paragraph" w:customStyle="1" w:styleId="WW-Textodebloque">
    <w:name w:val="WW-Texto de bloque"/>
    <w:basedOn w:val="Normal"/>
    <w:rsid w:val="00A970FD"/>
    <w:pPr>
      <w:widowControl w:val="0"/>
      <w:suppressAutoHyphens/>
      <w:overflowPunct w:val="0"/>
      <w:autoSpaceDE w:val="0"/>
      <w:autoSpaceDN w:val="0"/>
      <w:adjustRightInd w:val="0"/>
      <w:spacing w:line="240" w:lineRule="auto"/>
      <w:ind w:left="709" w:right="-1" w:hanging="283"/>
      <w:contextualSpacing w:val="0"/>
      <w:textAlignment w:val="baseline"/>
    </w:pPr>
    <w:rPr>
      <w:rFonts w:ascii="Times New Roman" w:eastAsia="Times New Roman" w:hAnsi="Times New Roman" w:cs="Times New Roman"/>
      <w:sz w:val="24"/>
      <w:szCs w:val="20"/>
      <w:lang w:val="es-ES_tradnl" w:eastAsia="es-MX"/>
    </w:rPr>
  </w:style>
  <w:style w:type="paragraph" w:customStyle="1" w:styleId="MARITZA3">
    <w:name w:val="MARITZA3"/>
    <w:rsid w:val="00A970FD"/>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2AutoList1">
    <w:name w:val="2AutoList1"/>
    <w:basedOn w:val="Normal"/>
    <w:rsid w:val="00A970FD"/>
    <w:pPr>
      <w:spacing w:line="240" w:lineRule="auto"/>
      <w:contextualSpacing w:val="0"/>
      <w:jc w:val="left"/>
    </w:pPr>
    <w:rPr>
      <w:rFonts w:ascii="Times New Roman" w:eastAsia="Times New Roman" w:hAnsi="Times New Roman" w:cs="Times New Roman"/>
      <w:sz w:val="24"/>
      <w:szCs w:val="20"/>
      <w:lang w:val="es-ES_tradnl" w:eastAsia="es-ES"/>
    </w:rPr>
  </w:style>
  <w:style w:type="paragraph" w:styleId="Listaconvietas">
    <w:name w:val="List Bullet"/>
    <w:basedOn w:val="Normal"/>
    <w:rsid w:val="00A970FD"/>
    <w:pPr>
      <w:widowControl w:val="0"/>
      <w:numPr>
        <w:numId w:val="22"/>
      </w:numPr>
      <w:overflowPunct w:val="0"/>
      <w:autoSpaceDE w:val="0"/>
      <w:autoSpaceDN w:val="0"/>
      <w:adjustRightInd w:val="0"/>
      <w:spacing w:line="240" w:lineRule="auto"/>
      <w:contextualSpacing w:val="0"/>
      <w:jc w:val="left"/>
      <w:textAlignment w:val="baseline"/>
    </w:pPr>
    <w:rPr>
      <w:rFonts w:ascii="Times New Roman" w:eastAsia="Times New Roman" w:hAnsi="Times New Roman" w:cs="Times New Roman"/>
      <w:sz w:val="20"/>
      <w:szCs w:val="20"/>
      <w:lang w:val="es-ES_tradnl" w:eastAsia="es-ES"/>
    </w:rPr>
  </w:style>
  <w:style w:type="paragraph" w:customStyle="1" w:styleId="BodyText2Car">
    <w:name w:val="Body Text 2 Car"/>
    <w:basedOn w:val="Normal"/>
    <w:rsid w:val="00A970FD"/>
    <w:pPr>
      <w:widowControl w:val="0"/>
      <w:spacing w:line="240" w:lineRule="auto"/>
      <w:ind w:left="851"/>
      <w:contextualSpacing w:val="0"/>
    </w:pPr>
    <w:rPr>
      <w:rFonts w:ascii="Arial" w:eastAsia="Times New Roman" w:hAnsi="Arial" w:cs="Times New Roman"/>
      <w:szCs w:val="20"/>
      <w:lang w:eastAsia="es-ES"/>
    </w:rPr>
  </w:style>
  <w:style w:type="paragraph" w:styleId="HTMLconformatoprevio">
    <w:name w:val="HTML Preformatted"/>
    <w:basedOn w:val="Normal"/>
    <w:link w:val="HTMLconformatoprevioCar"/>
    <w:uiPriority w:val="99"/>
    <w:unhideWhenUsed/>
    <w:rsid w:val="00A97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val="0"/>
      <w:jc w:val="left"/>
    </w:pPr>
    <w:rPr>
      <w:rFonts w:ascii="Courier New" w:eastAsia="Times New Roman" w:hAnsi="Courier New" w:cs="Times New Roman"/>
      <w:sz w:val="20"/>
      <w:szCs w:val="20"/>
      <w:lang w:eastAsia="es-MX"/>
    </w:rPr>
  </w:style>
  <w:style w:type="character" w:customStyle="1" w:styleId="HTMLconformatoprevioCar">
    <w:name w:val="HTML con formato previo Car"/>
    <w:basedOn w:val="Fuentedeprrafopredeter"/>
    <w:link w:val="HTMLconformatoprevio"/>
    <w:uiPriority w:val="99"/>
    <w:rsid w:val="00A970FD"/>
    <w:rPr>
      <w:rFonts w:ascii="Courier New" w:eastAsia="Times New Roman" w:hAnsi="Courier New" w:cs="Times New Roman"/>
      <w:sz w:val="20"/>
      <w:szCs w:val="20"/>
      <w:lang w:eastAsia="es-MX"/>
    </w:rPr>
  </w:style>
  <w:style w:type="paragraph" w:customStyle="1" w:styleId="Sinespaciado3">
    <w:name w:val="Sin espaciado3"/>
    <w:rsid w:val="00A970FD"/>
    <w:pPr>
      <w:spacing w:after="0" w:line="240" w:lineRule="auto"/>
    </w:pPr>
    <w:rPr>
      <w:rFonts w:ascii="Times New Roman" w:eastAsia="Calibri" w:hAnsi="Times New Roman" w:cs="Times New Roman"/>
      <w:sz w:val="24"/>
      <w:szCs w:val="24"/>
      <w:lang w:val="es-ES" w:eastAsia="es-ES"/>
    </w:rPr>
  </w:style>
  <w:style w:type="paragraph" w:customStyle="1" w:styleId="CM3">
    <w:name w:val="CM3"/>
    <w:basedOn w:val="Default"/>
    <w:next w:val="Default"/>
    <w:uiPriority w:val="99"/>
    <w:rsid w:val="00A970FD"/>
    <w:rPr>
      <w:rFonts w:ascii="Arial" w:eastAsia="Calibri" w:hAnsi="Arial" w:cs="Arial"/>
      <w:color w:val="auto"/>
      <w:lang w:eastAsia="es-CO"/>
    </w:rPr>
  </w:style>
  <w:style w:type="paragraph" w:customStyle="1" w:styleId="Prrafodelista2">
    <w:name w:val="Párrafo de lista2"/>
    <w:basedOn w:val="Normal"/>
    <w:rsid w:val="00A970FD"/>
    <w:pPr>
      <w:spacing w:after="200"/>
      <w:ind w:left="720"/>
      <w:contextualSpacing w:val="0"/>
      <w:jc w:val="left"/>
    </w:pPr>
    <w:rPr>
      <w:rFonts w:ascii="Calibri" w:eastAsia="Times New Roman" w:hAnsi="Calibri" w:cs="Times New Roman"/>
    </w:rPr>
  </w:style>
  <w:style w:type="paragraph" w:customStyle="1" w:styleId="Sinespaciado2">
    <w:name w:val="Sin espaciado2"/>
    <w:rsid w:val="00A970FD"/>
    <w:pPr>
      <w:spacing w:after="0" w:line="240" w:lineRule="auto"/>
    </w:pPr>
    <w:rPr>
      <w:rFonts w:ascii="Times New Roman" w:eastAsia="Calibri" w:hAnsi="Times New Roman" w:cs="Times New Roman"/>
      <w:sz w:val="24"/>
      <w:szCs w:val="24"/>
      <w:lang w:val="es-ES" w:eastAsia="es-ES"/>
    </w:rPr>
  </w:style>
  <w:style w:type="character" w:customStyle="1" w:styleId="Mencinsinresolver4">
    <w:name w:val="Mención sin resolver4"/>
    <w:basedOn w:val="Fuentedeprrafopredeter"/>
    <w:uiPriority w:val="99"/>
    <w:semiHidden/>
    <w:unhideWhenUsed/>
    <w:rsid w:val="00A970FD"/>
    <w:rPr>
      <w:color w:val="605E5C"/>
      <w:shd w:val="clear" w:color="auto" w:fill="E1DFDD"/>
    </w:rPr>
  </w:style>
  <w:style w:type="table" w:styleId="Tablaconcuadrcula1clara">
    <w:name w:val="Grid Table 1 Light"/>
    <w:basedOn w:val="Tablanormal"/>
    <w:uiPriority w:val="46"/>
    <w:rsid w:val="00A970FD"/>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3640</Words>
  <Characters>20023</Characters>
  <Application>Microsoft Office Word</Application>
  <DocSecurity>0</DocSecurity>
  <Lines>166</Lines>
  <Paragraphs>47</Paragraphs>
  <ScaleCrop>false</ScaleCrop>
  <Company>Hewlett-Packard Company</Company>
  <LinksUpToDate>false</LinksUpToDate>
  <CharactersWithSpaces>23616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PLANEACION</cp:lastModifiedBy>
  <cp:revision>3</cp:revision>
  <cp:lastPrinted>2020-11-13T23:50:00Z</cp:lastPrinted>
  <dcterms:created xsi:type="dcterms:W3CDTF">2026-09-09T12:55:00Z</dcterms:created>
  <dcterms:modified xsi:type="dcterms:W3CDTF">2026-10-15T21:23:00Z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