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27731" w14:textId="77777777" w:rsidR="00213741" w:rsidRDefault="00213741">
      <w:pPr>
        <w:pStyle w:val="Textoindependiente"/>
        <w:ind w:left="0" w:firstLine="0"/>
        <w:jc w:val="left"/>
        <w:rPr>
          <w:rFonts w:ascii="Times New Roman"/>
        </w:rPr>
      </w:pPr>
    </w:p>
    <w:p w14:paraId="6363860A" w14:textId="000E65F4" w:rsidR="00213741" w:rsidRDefault="002366A1" w:rsidP="002366A1">
      <w:pPr>
        <w:pStyle w:val="Textoindependiente"/>
        <w:spacing w:before="93"/>
        <w:ind w:left="102" w:firstLine="0"/>
        <w:jc w:val="center"/>
        <w:rPr>
          <w:rFonts w:ascii="Times New Roman"/>
          <w:sz w:val="19"/>
        </w:rPr>
      </w:pPr>
      <w:r w:rsidRPr="002366A1">
        <w:rPr>
          <w:b/>
          <w:color w:val="2A2A2A"/>
        </w:rPr>
        <w:t>ANEXO 2 – PACTO DE TRANSPARENCIA</w:t>
      </w:r>
    </w:p>
    <w:p w14:paraId="71155F51" w14:textId="77777777" w:rsidR="002366A1" w:rsidRDefault="002366A1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5C15DB72" w14:textId="14AAA1FF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  <w:r>
        <w:rPr>
          <w:color w:val="2A2A2A"/>
        </w:rPr>
        <w:t xml:space="preserve">San Juan Nepomuceno Bolivar, </w:t>
      </w:r>
      <w:proofErr w:type="spellStart"/>
      <w:r>
        <w:rPr>
          <w:color w:val="2A2A2A"/>
        </w:rPr>
        <w:t>xx</w:t>
      </w:r>
      <w:proofErr w:type="spellEnd"/>
      <w:r>
        <w:rPr>
          <w:color w:val="2A2A2A"/>
        </w:rPr>
        <w:t xml:space="preserve"> de </w:t>
      </w:r>
      <w:proofErr w:type="spellStart"/>
      <w:r>
        <w:rPr>
          <w:color w:val="2A2A2A"/>
        </w:rPr>
        <w:t>xxx</w:t>
      </w:r>
      <w:proofErr w:type="spellEnd"/>
      <w:r>
        <w:rPr>
          <w:color w:val="2A2A2A"/>
        </w:rPr>
        <w:t xml:space="preserve"> de 202</w:t>
      </w:r>
      <w:r w:rsidR="002366A1">
        <w:rPr>
          <w:color w:val="2A2A2A"/>
        </w:rPr>
        <w:t>6</w:t>
      </w:r>
    </w:p>
    <w:p w14:paraId="7F17C7A9" w14:textId="77777777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3DBAF918" w14:textId="5E084A50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  <w:r>
        <w:rPr>
          <w:color w:val="2A2A2A"/>
        </w:rPr>
        <w:t>Señores:</w:t>
      </w:r>
    </w:p>
    <w:p w14:paraId="2AB794FC" w14:textId="42C8B507" w:rsidR="002F477D" w:rsidRDefault="002F477D">
      <w:pPr>
        <w:pStyle w:val="Textoindependiente"/>
        <w:spacing w:before="93"/>
        <w:ind w:left="102" w:firstLine="0"/>
        <w:jc w:val="left"/>
        <w:rPr>
          <w:b/>
          <w:color w:val="2A2A2A"/>
        </w:rPr>
      </w:pPr>
      <w:r w:rsidRPr="0022189A">
        <w:rPr>
          <w:b/>
          <w:color w:val="2A2A2A"/>
        </w:rPr>
        <w:t>ALCALDIA MUNICIPAL DE SAN JUAN NEPOMUCENO</w:t>
      </w:r>
      <w:r w:rsidR="00625310" w:rsidRPr="0022189A">
        <w:rPr>
          <w:b/>
          <w:color w:val="2A2A2A"/>
        </w:rPr>
        <w:t>.</w:t>
      </w:r>
    </w:p>
    <w:p w14:paraId="28D59D1E" w14:textId="3FF2A9F6" w:rsidR="0022189A" w:rsidRDefault="00B51510">
      <w:pPr>
        <w:pStyle w:val="Textoindependiente"/>
        <w:spacing w:before="93"/>
        <w:ind w:left="102" w:firstLine="0"/>
        <w:jc w:val="left"/>
        <w:rPr>
          <w:b/>
          <w:color w:val="2A2A2A"/>
        </w:rPr>
      </w:pPr>
      <w:r w:rsidRPr="00B51510">
        <w:rPr>
          <w:b/>
          <w:color w:val="2A2A2A"/>
        </w:rPr>
        <w:t>SUBDIRECCIÓN DE PLANEACIÓN Y OBRAS PUBLICAS MUNICIPAL</w:t>
      </w:r>
    </w:p>
    <w:p w14:paraId="5892892A" w14:textId="77777777" w:rsidR="00B51510" w:rsidRDefault="00B51510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6A97A7CC" w14:textId="1EB1FF52" w:rsidR="0022189A" w:rsidRPr="0022189A" w:rsidRDefault="0022189A" w:rsidP="002A2E2A">
      <w:pPr>
        <w:pStyle w:val="Textoindependiente"/>
        <w:spacing w:before="93"/>
        <w:ind w:left="0" w:firstLine="0"/>
        <w:jc w:val="left"/>
        <w:rPr>
          <w:b/>
          <w:color w:val="2A2A2A"/>
        </w:rPr>
      </w:pPr>
      <w:r w:rsidRPr="0022189A">
        <w:rPr>
          <w:b/>
          <w:color w:val="2A2A2A"/>
        </w:rPr>
        <w:t>PROCESO DE SELECCIÓN DE MININA CUANTIA NO.  MC-00X-202</w:t>
      </w:r>
      <w:r w:rsidR="00B76E23">
        <w:rPr>
          <w:b/>
          <w:color w:val="2A2A2A"/>
        </w:rPr>
        <w:t>6</w:t>
      </w:r>
    </w:p>
    <w:p w14:paraId="26834EF7" w14:textId="1679336C" w:rsidR="00625310" w:rsidRDefault="00625310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51565257" w14:textId="17E07237" w:rsidR="00FD5847" w:rsidRDefault="00625310" w:rsidP="00CD662C">
      <w:pPr>
        <w:pStyle w:val="Style10"/>
        <w:spacing w:line="240" w:lineRule="auto"/>
        <w:rPr>
          <w:b/>
          <w:bCs/>
          <w:i/>
          <w:iCs/>
          <w:color w:val="2A2A2A"/>
          <w:sz w:val="20"/>
          <w:szCs w:val="20"/>
        </w:rPr>
      </w:pPr>
      <w:r w:rsidRPr="00DF02AB">
        <w:rPr>
          <w:b/>
          <w:sz w:val="20"/>
          <w:szCs w:val="20"/>
        </w:rPr>
        <w:t xml:space="preserve">OBJETO: </w:t>
      </w:r>
      <w:r w:rsidR="00DF02AB" w:rsidRPr="00DF02AB">
        <w:rPr>
          <w:b/>
          <w:sz w:val="20"/>
          <w:szCs w:val="20"/>
        </w:rPr>
        <w:t>“</w:t>
      </w:r>
      <w:r w:rsidR="00CF1131">
        <w:rPr>
          <w:rFonts w:eastAsiaTheme="minorHAnsi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  <w:r w:rsidR="00FD5847">
        <w:rPr>
          <w:b/>
          <w:bCs/>
          <w:i/>
          <w:iCs/>
          <w:color w:val="2A2A2A"/>
          <w:sz w:val="20"/>
          <w:szCs w:val="20"/>
        </w:rPr>
        <w:t>”</w:t>
      </w:r>
      <w:r w:rsidR="00FD5847">
        <w:rPr>
          <w:b/>
          <w:color w:val="2A2A2A"/>
          <w:sz w:val="20"/>
          <w:szCs w:val="20"/>
          <w:lang w:val="en-US"/>
        </w:rPr>
        <w:t xml:space="preserve">. </w:t>
      </w:r>
    </w:p>
    <w:p w14:paraId="48361674" w14:textId="76630AA0" w:rsidR="002F477D" w:rsidRDefault="002F477D" w:rsidP="00FD5847">
      <w:pPr>
        <w:pStyle w:val="Textoindependiente"/>
        <w:spacing w:before="93"/>
        <w:rPr>
          <w:color w:val="2A2A2A"/>
        </w:rPr>
      </w:pPr>
    </w:p>
    <w:p w14:paraId="7C1A158E" w14:textId="4D908E96" w:rsidR="00213741" w:rsidRDefault="003921FD">
      <w:pPr>
        <w:pStyle w:val="Textoindependiente"/>
        <w:spacing w:before="93"/>
        <w:ind w:left="102" w:firstLine="0"/>
        <w:jc w:val="left"/>
      </w:pPr>
      <w:r>
        <w:rPr>
          <w:color w:val="2A2A2A"/>
        </w:rPr>
        <w:t>El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hace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parte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integral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presentación 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compromete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a:</w:t>
      </w:r>
    </w:p>
    <w:p w14:paraId="0FB9E652" w14:textId="77777777" w:rsidR="00213741" w:rsidRDefault="00213741">
      <w:pPr>
        <w:pStyle w:val="Textoindependiente"/>
        <w:spacing w:before="10"/>
        <w:ind w:left="0" w:firstLine="0"/>
        <w:jc w:val="left"/>
        <w:rPr>
          <w:sz w:val="19"/>
        </w:rPr>
      </w:pPr>
    </w:p>
    <w:p w14:paraId="69C58378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0" w:hanging="707"/>
        <w:rPr>
          <w:sz w:val="20"/>
        </w:rPr>
      </w:pPr>
      <w:r>
        <w:rPr>
          <w:sz w:val="20"/>
        </w:rPr>
        <w:t>Cumplir</w:t>
      </w:r>
      <w:r>
        <w:rPr>
          <w:spacing w:val="-2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59518ED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23"/>
        <w:rPr>
          <w:sz w:val="20"/>
        </w:rPr>
      </w:pPr>
      <w:r>
        <w:rPr>
          <w:sz w:val="20"/>
        </w:rPr>
        <w:t>Interpretar de buena fe las normas aplicables a los Procesos de Contratación de manera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siempre</w:t>
      </w:r>
      <w:r>
        <w:rPr>
          <w:spacing w:val="-1"/>
          <w:sz w:val="20"/>
        </w:rPr>
        <w:t xml:space="preserve"> </w:t>
      </w:r>
      <w:r>
        <w:rPr>
          <w:sz w:val="20"/>
        </w:rPr>
        <w:t>produzcan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efectos buscados por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2"/>
          <w:sz w:val="20"/>
        </w:rPr>
        <w:t xml:space="preserve"> </w:t>
      </w:r>
      <w:r>
        <w:rPr>
          <w:sz w:val="20"/>
        </w:rPr>
        <w:t>mismas.</w:t>
      </w:r>
    </w:p>
    <w:p w14:paraId="28E114A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5"/>
        <w:rPr>
          <w:sz w:val="20"/>
        </w:rPr>
      </w:pPr>
      <w:r>
        <w:rPr>
          <w:sz w:val="20"/>
        </w:rPr>
        <w:t>No incurrir en faltas a la verdad o adulteración en los documentos o requisitos exigidos 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5DE17ED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2"/>
        <w:rPr>
          <w:sz w:val="20"/>
        </w:rPr>
      </w:pPr>
      <w:r>
        <w:rPr>
          <w:sz w:val="20"/>
        </w:rPr>
        <w:t>Igualmente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acepta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evaluación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propuestas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 primen los aspectos de fondo por encima de la forma, buscando siempre</w:t>
      </w:r>
      <w:r>
        <w:rPr>
          <w:spacing w:val="1"/>
          <w:sz w:val="20"/>
        </w:rPr>
        <w:t xml:space="preserve"> </w:t>
      </w:r>
      <w:r>
        <w:rPr>
          <w:sz w:val="20"/>
        </w:rPr>
        <w:t>favorecer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libre</w:t>
      </w:r>
      <w:r>
        <w:rPr>
          <w:spacing w:val="-1"/>
          <w:sz w:val="20"/>
        </w:rPr>
        <w:t xml:space="preserve"> </w:t>
      </w:r>
      <w:r>
        <w:rPr>
          <w:sz w:val="20"/>
        </w:rPr>
        <w:t>competencia.</w:t>
      </w:r>
    </w:p>
    <w:p w14:paraId="2ECBDED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1"/>
        <w:rPr>
          <w:sz w:val="20"/>
        </w:rPr>
      </w:pPr>
      <w:r>
        <w:rPr>
          <w:sz w:val="20"/>
        </w:rPr>
        <w:t>Hacer un estudio completo del proyecto y de los documentos del Proceso de Contratación,</w:t>
      </w:r>
      <w:r>
        <w:rPr>
          <w:spacing w:val="-54"/>
          <w:sz w:val="20"/>
        </w:rPr>
        <w:t xml:space="preserve"> </w:t>
      </w:r>
      <w:r>
        <w:rPr>
          <w:sz w:val="20"/>
        </w:rPr>
        <w:t>así como realizar estudios y análisis propios, bajo mi responsabilidad y con la debida</w:t>
      </w:r>
      <w:r>
        <w:rPr>
          <w:spacing w:val="1"/>
          <w:sz w:val="20"/>
        </w:rPr>
        <w:t xml:space="preserve"> </w:t>
      </w:r>
      <w:r>
        <w:rPr>
          <w:sz w:val="20"/>
        </w:rPr>
        <w:t>diligencia, a fin de contar con los elementos de juicio e información económica, comercial,</w:t>
      </w:r>
      <w:r>
        <w:rPr>
          <w:spacing w:val="1"/>
          <w:sz w:val="20"/>
        </w:rPr>
        <w:t xml:space="preserve"> </w:t>
      </w:r>
      <w:r>
        <w:rPr>
          <w:sz w:val="20"/>
        </w:rPr>
        <w:t>jurídica y técnica relevante y necesaria para tomar una decisión sustentada para presentar</w:t>
      </w:r>
      <w:r>
        <w:rPr>
          <w:spacing w:val="-53"/>
          <w:sz w:val="20"/>
        </w:rPr>
        <w:t xml:space="preserve"> </w:t>
      </w:r>
      <w:r>
        <w:rPr>
          <w:sz w:val="20"/>
        </w:rPr>
        <w:t>la propuesta. Lo anterior, con el propósito de que la misma sea seria y honesta, de tal</w:t>
      </w:r>
      <w:r>
        <w:rPr>
          <w:spacing w:val="1"/>
          <w:sz w:val="20"/>
        </w:rPr>
        <w:t xml:space="preserve"> </w:t>
      </w:r>
      <w:r>
        <w:rPr>
          <w:sz w:val="20"/>
        </w:rPr>
        <w:t>manera que me permita participar en el Proceso de Contratación y en caso de resultar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adjudicatario me permita ejecutar todas las obligaciones contenidas en el Contrato,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asumir los</w:t>
      </w:r>
      <w:r>
        <w:rPr>
          <w:spacing w:val="-1"/>
          <w:sz w:val="20"/>
        </w:rPr>
        <w:t xml:space="preserve"> </w:t>
      </w:r>
      <w:r>
        <w:rPr>
          <w:sz w:val="20"/>
        </w:rPr>
        <w:t>riesgos a</w:t>
      </w:r>
      <w:r>
        <w:rPr>
          <w:spacing w:val="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asociados a 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este.</w:t>
      </w:r>
    </w:p>
    <w:p w14:paraId="5E30A4B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0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hacer</w:t>
      </w:r>
      <w:r>
        <w:rPr>
          <w:spacing w:val="-5"/>
          <w:sz w:val="20"/>
        </w:rPr>
        <w:t xml:space="preserve"> </w:t>
      </w:r>
      <w:r>
        <w:rPr>
          <w:sz w:val="20"/>
        </w:rPr>
        <w:t>arreglos</w:t>
      </w:r>
      <w:r>
        <w:rPr>
          <w:spacing w:val="-7"/>
          <w:sz w:val="20"/>
        </w:rPr>
        <w:t xml:space="preserve"> </w:t>
      </w:r>
      <w:r>
        <w:rPr>
          <w:sz w:val="20"/>
        </w:rPr>
        <w:t>previos,</w:t>
      </w:r>
      <w:r>
        <w:rPr>
          <w:spacing w:val="-5"/>
          <w:sz w:val="20"/>
        </w:rPr>
        <w:t xml:space="preserve"> </w:t>
      </w:r>
      <w:r>
        <w:rPr>
          <w:sz w:val="20"/>
        </w:rPr>
        <w:t>concomitantes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posteriores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encargados</w:t>
      </w:r>
      <w:r>
        <w:rPr>
          <w:spacing w:val="1"/>
          <w:sz w:val="20"/>
        </w:rPr>
        <w:t xml:space="preserve"> </w:t>
      </w:r>
      <w:r>
        <w:rPr>
          <w:sz w:val="20"/>
        </w:rPr>
        <w:t>de planear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Proceso para 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conocer,</w:t>
      </w:r>
      <w:r>
        <w:rPr>
          <w:spacing w:val="1"/>
          <w:sz w:val="20"/>
        </w:rPr>
        <w:t xml:space="preserve"> </w:t>
      </w:r>
      <w:r>
        <w:rPr>
          <w:sz w:val="20"/>
        </w:rPr>
        <w:t>influenciar</w:t>
      </w:r>
      <w:r>
        <w:rPr>
          <w:spacing w:val="1"/>
          <w:sz w:val="20"/>
        </w:rPr>
        <w:t xml:space="preserve"> </w:t>
      </w:r>
      <w:r>
        <w:rPr>
          <w:sz w:val="20"/>
        </w:rPr>
        <w:t>o manipular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del proyecto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presentar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propuesta.</w:t>
      </w:r>
    </w:p>
    <w:p w14:paraId="0B2AD1D4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2"/>
        <w:rPr>
          <w:sz w:val="20"/>
        </w:rPr>
      </w:pPr>
      <w:r>
        <w:rPr>
          <w:sz w:val="20"/>
        </w:rPr>
        <w:t>No hacer arreglos previos, concomitantes o posteriores al Proceso de Contratación, con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Proponentes para</w:t>
      </w:r>
      <w:r>
        <w:rPr>
          <w:spacing w:val="-3"/>
          <w:sz w:val="20"/>
        </w:rPr>
        <w:t xml:space="preserve"> </w:t>
      </w:r>
      <w:r>
        <w:rPr>
          <w:sz w:val="20"/>
        </w:rPr>
        <w:t>tratar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influenciar</w:t>
      </w:r>
      <w:r>
        <w:rPr>
          <w:spacing w:val="-3"/>
          <w:sz w:val="20"/>
        </w:rPr>
        <w:t xml:space="preserve"> </w:t>
      </w:r>
      <w:r>
        <w:rPr>
          <w:sz w:val="20"/>
        </w:rPr>
        <w:t>o manipular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resultados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adjudicación.</w:t>
      </w:r>
    </w:p>
    <w:p w14:paraId="04C055FC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1"/>
        <w:rPr>
          <w:sz w:val="20"/>
        </w:rPr>
      </w:pPr>
      <w:r>
        <w:rPr>
          <w:sz w:val="20"/>
        </w:rPr>
        <w:t>Enviar por escrito a la Entidad todas las preguntas o inquietudes que surjan 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Proceso de Contratación y no hacerlo de manera oral por ningún medio, salvo que se</w:t>
      </w:r>
      <w:r>
        <w:rPr>
          <w:spacing w:val="1"/>
          <w:sz w:val="20"/>
        </w:rPr>
        <w:t xml:space="preserve"> </w:t>
      </w:r>
      <w:r>
        <w:rPr>
          <w:sz w:val="20"/>
        </w:rPr>
        <w:t>realicen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audiencias públicas.</w:t>
      </w:r>
    </w:p>
    <w:p w14:paraId="61AF5F3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5"/>
        <w:rPr>
          <w:sz w:val="20"/>
        </w:rPr>
      </w:pPr>
      <w:r>
        <w:rPr>
          <w:w w:val="95"/>
          <w:sz w:val="20"/>
        </w:rPr>
        <w:t>Actuar con lealtad hacia los demás Proponentes, así como frente a la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Entidad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y abstenernos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herramientas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dilatar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sabotear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Contratación.</w:t>
      </w:r>
      <w:r>
        <w:rPr>
          <w:spacing w:val="-3"/>
          <w:sz w:val="20"/>
        </w:rPr>
        <w:t xml:space="preserve"> </w:t>
      </w:r>
      <w:r>
        <w:rPr>
          <w:sz w:val="20"/>
        </w:rPr>
        <w:t>Igualmente,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observaciones al Proceso de Contratación o a las propuestas de los otros interesados,</w:t>
      </w:r>
      <w:r>
        <w:rPr>
          <w:spacing w:val="1"/>
          <w:sz w:val="20"/>
        </w:rPr>
        <w:t xml:space="preserve"> </w:t>
      </w:r>
      <w:r>
        <w:rPr>
          <w:sz w:val="20"/>
        </w:rPr>
        <w:t>serán presentadas oportunamente, en los plazos y términos fijados estrictamente en las</w:t>
      </w:r>
      <w:r>
        <w:rPr>
          <w:spacing w:val="1"/>
          <w:sz w:val="20"/>
        </w:rPr>
        <w:t xml:space="preserve"> </w:t>
      </w:r>
      <w:r>
        <w:rPr>
          <w:sz w:val="20"/>
        </w:rPr>
        <w:t>reglas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1FE4A37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6"/>
        <w:rPr>
          <w:sz w:val="20"/>
        </w:rPr>
      </w:pPr>
      <w:r>
        <w:rPr>
          <w:sz w:val="20"/>
        </w:rPr>
        <w:t>Abstenernos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hacer</w:t>
      </w:r>
      <w:r>
        <w:rPr>
          <w:spacing w:val="1"/>
          <w:sz w:val="20"/>
        </w:rPr>
        <w:t xml:space="preserve"> </w:t>
      </w:r>
      <w:r>
        <w:rPr>
          <w:sz w:val="20"/>
        </w:rPr>
        <w:t>manifestaciones</w:t>
      </w:r>
      <w:r>
        <w:rPr>
          <w:spacing w:val="1"/>
          <w:sz w:val="20"/>
        </w:rPr>
        <w:t xml:space="preserve"> </w:t>
      </w:r>
      <w:r>
        <w:rPr>
          <w:sz w:val="20"/>
        </w:rPr>
        <w:t>orales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escritas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y sus propuestas sin contar con evidencia, material probatorio o indicios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sólidos,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razonablemente</w:t>
      </w:r>
      <w:r>
        <w:rPr>
          <w:spacing w:val="1"/>
          <w:sz w:val="20"/>
        </w:rPr>
        <w:t xml:space="preserve"> </w:t>
      </w:r>
      <w:r>
        <w:rPr>
          <w:sz w:val="20"/>
        </w:rPr>
        <w:t>permitan</w:t>
      </w:r>
      <w:r>
        <w:rPr>
          <w:spacing w:val="1"/>
          <w:sz w:val="20"/>
        </w:rPr>
        <w:t xml:space="preserve"> </w:t>
      </w:r>
      <w:r>
        <w:rPr>
          <w:sz w:val="20"/>
        </w:rPr>
        <w:t>considerar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existe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acto</w:t>
      </w:r>
      <w:r>
        <w:rPr>
          <w:spacing w:val="1"/>
          <w:sz w:val="20"/>
        </w:rPr>
        <w:t xml:space="preserve"> </w:t>
      </w:r>
      <w:r>
        <w:rPr>
          <w:sz w:val="20"/>
        </w:rPr>
        <w:t>irregular,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competencia desleal o de corrupción por parte de ellos. En caso de tener las pruebas,</w:t>
      </w:r>
      <w:r>
        <w:rPr>
          <w:spacing w:val="1"/>
          <w:sz w:val="20"/>
        </w:rPr>
        <w:t xml:space="preserve"> </w:t>
      </w:r>
      <w:r>
        <w:rPr>
          <w:sz w:val="20"/>
        </w:rPr>
        <w:t>material probatorio o indicios, estos se dejarán a inmediata disposición de la Entidad para</w:t>
      </w:r>
      <w:r>
        <w:rPr>
          <w:spacing w:val="1"/>
          <w:sz w:val="20"/>
        </w:rPr>
        <w:t xml:space="preserve"> </w:t>
      </w:r>
      <w:r>
        <w:rPr>
          <w:sz w:val="20"/>
        </w:rPr>
        <w:t>corroborar</w:t>
      </w:r>
      <w:r>
        <w:rPr>
          <w:spacing w:val="-1"/>
          <w:sz w:val="20"/>
        </w:rPr>
        <w:t xml:space="preserve"> </w:t>
      </w:r>
      <w:r>
        <w:rPr>
          <w:sz w:val="20"/>
        </w:rPr>
        <w:t>tales afirmaciones.</w:t>
      </w:r>
    </w:p>
    <w:p w14:paraId="215ECD1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3"/>
        <w:rPr>
          <w:sz w:val="20"/>
        </w:rPr>
      </w:pP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utilizar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Propuestas,</w:t>
      </w:r>
      <w:r>
        <w:rPr>
          <w:spacing w:val="-3"/>
          <w:sz w:val="20"/>
        </w:rPr>
        <w:t xml:space="preserve"> </w:t>
      </w:r>
      <w:r>
        <w:rPr>
          <w:sz w:val="20"/>
        </w:rPr>
        <w:t>argumentos</w:t>
      </w:r>
      <w:r>
        <w:rPr>
          <w:spacing w:val="-5"/>
          <w:sz w:val="20"/>
        </w:rPr>
        <w:t xml:space="preserve"> </w:t>
      </w:r>
      <w:r>
        <w:rPr>
          <w:sz w:val="20"/>
        </w:rPr>
        <w:t>carentes</w:t>
      </w:r>
      <w:r>
        <w:rPr>
          <w:spacing w:val="-54"/>
          <w:sz w:val="20"/>
        </w:rPr>
        <w:t xml:space="preserve"> </w:t>
      </w:r>
      <w:r>
        <w:rPr>
          <w:sz w:val="20"/>
        </w:rPr>
        <w:t>de sustento probatorio para efectos de buscar la descalificación de competidores o la</w:t>
      </w:r>
      <w:r>
        <w:rPr>
          <w:spacing w:val="1"/>
          <w:sz w:val="20"/>
        </w:rPr>
        <w:t xml:space="preserve"> </w:t>
      </w:r>
      <w:r>
        <w:rPr>
          <w:sz w:val="20"/>
        </w:rPr>
        <w:t>dilación</w:t>
      </w:r>
      <w:r>
        <w:rPr>
          <w:spacing w:val="-2"/>
          <w:sz w:val="20"/>
        </w:rPr>
        <w:t xml:space="preserve"> </w:t>
      </w:r>
      <w:r>
        <w:rPr>
          <w:sz w:val="20"/>
        </w:rPr>
        <w:t>del 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4CEEB72F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rPr>
          <w:sz w:val="20"/>
        </w:rPr>
      </w:pPr>
      <w:r>
        <w:rPr>
          <w:sz w:val="20"/>
        </w:rPr>
        <w:t>En las audiencias guardar compostura, no levantar la voz y hacer uso de la palabra</w:t>
      </w:r>
      <w:r>
        <w:rPr>
          <w:spacing w:val="1"/>
          <w:sz w:val="20"/>
        </w:rPr>
        <w:t xml:space="preserve"> </w:t>
      </w:r>
      <w:r>
        <w:rPr>
          <w:sz w:val="20"/>
        </w:rPr>
        <w:t>únicamente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concedida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tiempo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concedida;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acatar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decisiones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Entidad.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desacuerdo</w:t>
      </w:r>
      <w:r>
        <w:rPr>
          <w:spacing w:val="-7"/>
          <w:sz w:val="20"/>
        </w:rPr>
        <w:t xml:space="preserve"> </w:t>
      </w:r>
      <w:r>
        <w:rPr>
          <w:sz w:val="20"/>
        </w:rPr>
        <w:t>interponer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acciones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consideren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 en</w:t>
      </w:r>
      <w:r>
        <w:rPr>
          <w:spacing w:val="1"/>
          <w:sz w:val="20"/>
        </w:rPr>
        <w:t xml:space="preserve"> </w:t>
      </w:r>
      <w:r>
        <w:rPr>
          <w:sz w:val="20"/>
        </w:rPr>
        <w:t>los términos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7CF65904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5"/>
        <w:rPr>
          <w:sz w:val="20"/>
        </w:rPr>
      </w:pPr>
      <w:r>
        <w:rPr>
          <w:sz w:val="20"/>
        </w:rPr>
        <w:t>En las audiencias, abstenernos de proferir juicios de valor contra personas naturales o</w:t>
      </w:r>
      <w:r>
        <w:rPr>
          <w:spacing w:val="1"/>
          <w:sz w:val="20"/>
        </w:rPr>
        <w:t xml:space="preserve"> </w:t>
      </w:r>
      <w:r>
        <w:rPr>
          <w:sz w:val="20"/>
        </w:rPr>
        <w:t>jurídicas, ni referirnos a asuntos personales de otros Proponentes. Por lo tanto, en las</w:t>
      </w:r>
      <w:r>
        <w:rPr>
          <w:spacing w:val="1"/>
          <w:sz w:val="20"/>
        </w:rPr>
        <w:t xml:space="preserve"> </w:t>
      </w:r>
      <w:r>
        <w:rPr>
          <w:sz w:val="20"/>
        </w:rPr>
        <w:t>audiencias</w:t>
      </w:r>
      <w:r>
        <w:rPr>
          <w:spacing w:val="-3"/>
          <w:sz w:val="20"/>
        </w:rPr>
        <w:t xml:space="preserve"> </w:t>
      </w:r>
      <w:r>
        <w:rPr>
          <w:sz w:val="20"/>
        </w:rPr>
        <w:t>solamente</w:t>
      </w:r>
      <w:r>
        <w:rPr>
          <w:spacing w:val="-3"/>
          <w:sz w:val="20"/>
        </w:rPr>
        <w:t xml:space="preserve"> </w:t>
      </w:r>
      <w:r>
        <w:rPr>
          <w:sz w:val="20"/>
        </w:rPr>
        <w:t>debatiremos</w:t>
      </w:r>
      <w:r>
        <w:rPr>
          <w:spacing w:val="-2"/>
          <w:sz w:val="20"/>
        </w:rPr>
        <w:t xml:space="preserve"> </w:t>
      </w:r>
      <w:r>
        <w:rPr>
          <w:sz w:val="20"/>
        </w:rPr>
        <w:t>asuntos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</w:p>
    <w:p w14:paraId="0F9ADACD" w14:textId="77777777" w:rsidR="0022189A" w:rsidRDefault="003921FD" w:rsidP="0022189A">
      <w:pPr>
        <w:pStyle w:val="Prrafodelista"/>
        <w:numPr>
          <w:ilvl w:val="0"/>
          <w:numId w:val="1"/>
        </w:numPr>
        <w:tabs>
          <w:tab w:val="left" w:pos="1168"/>
        </w:tabs>
        <w:spacing w:before="82"/>
        <w:ind w:right="121"/>
        <w:rPr>
          <w:sz w:val="20"/>
        </w:rPr>
      </w:pPr>
      <w:r w:rsidRPr="0022189A">
        <w:rPr>
          <w:sz w:val="20"/>
        </w:rPr>
        <w:t>Solicitar o remitir a la Entidad, o a sus funcionarios y contratistas, cualquier información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utilizando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solamente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los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procesos</w:t>
      </w:r>
      <w:r w:rsidRPr="0022189A">
        <w:rPr>
          <w:spacing w:val="2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-5"/>
          <w:sz w:val="20"/>
        </w:rPr>
        <w:t xml:space="preserve"> </w:t>
      </w:r>
      <w:r w:rsidRPr="0022189A">
        <w:rPr>
          <w:sz w:val="20"/>
        </w:rPr>
        <w:t>canales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previstos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en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el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Proceso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de Contratación.</w:t>
      </w:r>
    </w:p>
    <w:p w14:paraId="1862D843" w14:textId="3060E0BF" w:rsidR="00213741" w:rsidRPr="0022189A" w:rsidRDefault="003921FD" w:rsidP="0022189A">
      <w:pPr>
        <w:pStyle w:val="Prrafodelista"/>
        <w:numPr>
          <w:ilvl w:val="0"/>
          <w:numId w:val="1"/>
        </w:numPr>
        <w:tabs>
          <w:tab w:val="left" w:pos="1168"/>
        </w:tabs>
        <w:spacing w:before="82"/>
        <w:ind w:right="121"/>
        <w:rPr>
          <w:sz w:val="20"/>
        </w:rPr>
      </w:pPr>
      <w:r w:rsidRPr="0022189A">
        <w:rPr>
          <w:sz w:val="20"/>
        </w:rPr>
        <w:t>No ofrecer trabajo, contratos o algún tipo de beneficio económico o de cualquier otra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naturaleza a ningún funcionario público, contratista o estructurador, vinculado a la Entidad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ni</w:t>
      </w:r>
      <w:r w:rsidRPr="0022189A">
        <w:rPr>
          <w:spacing w:val="-4"/>
          <w:sz w:val="20"/>
        </w:rPr>
        <w:t xml:space="preserve"> </w:t>
      </w:r>
      <w:r w:rsidRPr="0022189A">
        <w:rPr>
          <w:sz w:val="20"/>
        </w:rPr>
        <w:t>a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sus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familiares en primer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grado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consanguinidad, segundo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afinidad o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primero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civil,</w:t>
      </w:r>
      <w:r w:rsidRPr="0022189A">
        <w:rPr>
          <w:spacing w:val="-53"/>
          <w:sz w:val="20"/>
        </w:rPr>
        <w:t xml:space="preserve"> </w:t>
      </w:r>
      <w:r w:rsidRPr="0022189A">
        <w:rPr>
          <w:sz w:val="20"/>
        </w:rPr>
        <w:t>a partir de la adjudicación o con ocasión de la misma, y hasta dos (2) años siguientes a la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suscripción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del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Contrato,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sin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perjuicio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del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régimen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conflictos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intereses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inhabilidades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incompatibilidades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previsto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en la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Constitución</w:t>
      </w:r>
      <w:r w:rsidRPr="0022189A">
        <w:rPr>
          <w:spacing w:val="3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-5"/>
          <w:sz w:val="20"/>
        </w:rPr>
        <w:t xml:space="preserve"> </w:t>
      </w:r>
      <w:r w:rsidRPr="0022189A">
        <w:rPr>
          <w:sz w:val="20"/>
        </w:rPr>
        <w:t>en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la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Ley</w:t>
      </w:r>
    </w:p>
    <w:p w14:paraId="230F309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6"/>
        <w:rPr>
          <w:sz w:val="20"/>
        </w:rPr>
      </w:pPr>
      <w:r>
        <w:rPr>
          <w:sz w:val="20"/>
        </w:rPr>
        <w:t>Exigir a nuestros empleados, proveedores y subcontratistas relacionados con el proyecto,</w:t>
      </w:r>
      <w:r>
        <w:rPr>
          <w:spacing w:val="1"/>
          <w:sz w:val="20"/>
        </w:rPr>
        <w:t xml:space="preserve"> </w:t>
      </w:r>
      <w:r>
        <w:rPr>
          <w:sz w:val="20"/>
        </w:rPr>
        <w:t>suscribir un pacto ético de conducta que garantice la probidad y transparencia de las</w:t>
      </w:r>
      <w:r>
        <w:rPr>
          <w:spacing w:val="1"/>
          <w:sz w:val="20"/>
        </w:rPr>
        <w:t xml:space="preserve"> </w:t>
      </w:r>
      <w:r>
        <w:rPr>
          <w:sz w:val="20"/>
        </w:rPr>
        <w:t>actuaciones de todos los involucrados en la preparación de la propuesta y en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18C72DA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9"/>
        <w:rPr>
          <w:sz w:val="20"/>
        </w:rPr>
      </w:pPr>
      <w:r>
        <w:rPr>
          <w:sz w:val="20"/>
        </w:rPr>
        <w:t>No ofrecer gratificaciones o atenciones en dinero o en especie, ni financiar, patrocinar,</w:t>
      </w:r>
      <w:r>
        <w:rPr>
          <w:spacing w:val="1"/>
          <w:sz w:val="20"/>
        </w:rPr>
        <w:t xml:space="preserve"> </w:t>
      </w:r>
      <w:r>
        <w:rPr>
          <w:sz w:val="20"/>
        </w:rPr>
        <w:t>auspiciar o promover directa o indirectamente fiestas, recepciones, homenajes o cualquier</w:t>
      </w:r>
      <w:r>
        <w:rPr>
          <w:spacing w:val="-53"/>
          <w:sz w:val="20"/>
        </w:rPr>
        <w:t xml:space="preserve"> </w:t>
      </w:r>
      <w:r>
        <w:rPr>
          <w:sz w:val="20"/>
        </w:rPr>
        <w:t>tipo de atenciones sociales a funcionarios públicos o contratistas del Estado, 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 o</w:t>
      </w:r>
      <w:r>
        <w:rPr>
          <w:spacing w:val="-1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C2F26A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24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contratar,</w:t>
      </w:r>
      <w:r>
        <w:rPr>
          <w:spacing w:val="-5"/>
          <w:sz w:val="20"/>
        </w:rPr>
        <w:t xml:space="preserve"> </w:t>
      </w:r>
      <w:r>
        <w:rPr>
          <w:sz w:val="20"/>
        </w:rPr>
        <w:t>ni</w:t>
      </w:r>
      <w:r>
        <w:rPr>
          <w:spacing w:val="-6"/>
          <w:sz w:val="20"/>
        </w:rPr>
        <w:t xml:space="preserve"> </w:t>
      </w:r>
      <w:r>
        <w:rPr>
          <w:sz w:val="20"/>
        </w:rPr>
        <w:t>ofrecer</w:t>
      </w:r>
      <w:r>
        <w:rPr>
          <w:spacing w:val="-6"/>
          <w:sz w:val="20"/>
        </w:rPr>
        <w:t xml:space="preserve"> </w:t>
      </w:r>
      <w:r>
        <w:rPr>
          <w:sz w:val="20"/>
        </w:rPr>
        <w:t>dádivas,</w:t>
      </w:r>
      <w:r>
        <w:rPr>
          <w:spacing w:val="-7"/>
          <w:sz w:val="20"/>
        </w:rPr>
        <w:t xml:space="preserve"> </w:t>
      </w:r>
      <w:r>
        <w:rPr>
          <w:sz w:val="20"/>
        </w:rPr>
        <w:t>regalos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gratificaciones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alta</w:t>
      </w:r>
      <w:r>
        <w:rPr>
          <w:spacing w:val="-5"/>
          <w:sz w:val="20"/>
        </w:rPr>
        <w:t xml:space="preserve"> </w:t>
      </w:r>
      <w:r>
        <w:rPr>
          <w:sz w:val="20"/>
        </w:rPr>
        <w:t>capacidad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influencia política o mediática, con el objeto de obtener citas o influir o presionar las</w:t>
      </w:r>
      <w:r>
        <w:rPr>
          <w:spacing w:val="1"/>
          <w:sz w:val="20"/>
        </w:rPr>
        <w:t xml:space="preserve"> </w:t>
      </w:r>
      <w:r>
        <w:rPr>
          <w:sz w:val="20"/>
        </w:rPr>
        <w:t>decisiones que la Entidad tome respecto de Procesos de contratación estatal, bien sea 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1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terminación.</w:t>
      </w:r>
    </w:p>
    <w:p w14:paraId="27E9A27E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9"/>
        <w:rPr>
          <w:sz w:val="20"/>
        </w:rPr>
      </w:pPr>
      <w:r>
        <w:rPr>
          <w:sz w:val="20"/>
        </w:rPr>
        <w:t>La Entidad siempre se manifestará sobre las inquietudes relacionadas con 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selección por</w:t>
      </w:r>
      <w:r>
        <w:rPr>
          <w:spacing w:val="1"/>
          <w:sz w:val="20"/>
        </w:rPr>
        <w:t xml:space="preserve"> </w:t>
      </w:r>
      <w:r>
        <w:rPr>
          <w:sz w:val="20"/>
        </w:rPr>
        <w:t>los canales</w:t>
      </w:r>
      <w:r>
        <w:rPr>
          <w:spacing w:val="1"/>
          <w:sz w:val="20"/>
        </w:rPr>
        <w:t xml:space="preserve"> </w:t>
      </w:r>
      <w:r>
        <w:rPr>
          <w:sz w:val="20"/>
        </w:rPr>
        <w:t>definidos en los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del Proceso.</w:t>
      </w:r>
    </w:p>
    <w:p w14:paraId="490B717F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rPr>
          <w:sz w:val="20"/>
        </w:rPr>
      </w:pPr>
      <w:r>
        <w:rPr>
          <w:sz w:val="20"/>
        </w:rPr>
        <w:t>No contratar ni ofrecer dádivas, regalos, gratificaciones, contratos o cualquier tipo de</w:t>
      </w:r>
      <w:r>
        <w:rPr>
          <w:spacing w:val="1"/>
          <w:sz w:val="20"/>
        </w:rPr>
        <w:t xml:space="preserve"> </w:t>
      </w:r>
      <w:r>
        <w:rPr>
          <w:sz w:val="20"/>
        </w:rPr>
        <w:t>beneficio económico o de cualquier naturaleza, a servidores de la Entidad o sus asesores,</w:t>
      </w:r>
      <w:r>
        <w:rPr>
          <w:spacing w:val="-53"/>
          <w:sz w:val="20"/>
        </w:rPr>
        <w:t xml:space="preserve"> </w:t>
      </w:r>
      <w:r>
        <w:rPr>
          <w:sz w:val="20"/>
        </w:rPr>
        <w:t>o del equipo estructurador, con el fin de tener asesoramiento o acceso a 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privilegiada,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 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570DF80A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0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de la Presidencia de la República y a las autoridades competentes en caso</w:t>
      </w:r>
      <w:r>
        <w:rPr>
          <w:spacing w:val="1"/>
          <w:sz w:val="20"/>
        </w:rPr>
        <w:t xml:space="preserve"> </w:t>
      </w:r>
      <w:r>
        <w:rPr>
          <w:sz w:val="20"/>
        </w:rPr>
        <w:t>de presentarse alguna queja o denuncia sobre la ocurrencia de un acto de corrupción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Proceso de Contratación o con cargo al Contrato, y del conocimiento que tenga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posibles</w:t>
      </w:r>
      <w:r>
        <w:rPr>
          <w:spacing w:val="2"/>
          <w:sz w:val="20"/>
        </w:rPr>
        <w:t xml:space="preserve"> </w:t>
      </w:r>
      <w:r>
        <w:rPr>
          <w:sz w:val="20"/>
        </w:rPr>
        <w:t>pagos o beneficios ofrecidos u otorgados.</w:t>
      </w:r>
    </w:p>
    <w:p w14:paraId="4DF18ED8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5"/>
        <w:rPr>
          <w:sz w:val="20"/>
        </w:rPr>
      </w:pPr>
      <w:r>
        <w:rPr>
          <w:sz w:val="20"/>
        </w:rPr>
        <w:t>Denunciar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inmediata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competentes,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 de Transparencia del Departamento Administrativo de la Presidencia de la</w:t>
      </w:r>
      <w:r>
        <w:rPr>
          <w:spacing w:val="1"/>
          <w:sz w:val="20"/>
        </w:rPr>
        <w:t xml:space="preserve"> </w:t>
      </w:r>
      <w:r>
        <w:rPr>
          <w:sz w:val="20"/>
        </w:rPr>
        <w:t>República,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solicitud,</w:t>
      </w:r>
      <w:r>
        <w:rPr>
          <w:spacing w:val="1"/>
          <w:sz w:val="20"/>
        </w:rPr>
        <w:t xml:space="preserve"> </w:t>
      </w:r>
      <w:r>
        <w:rPr>
          <w:sz w:val="20"/>
        </w:rPr>
        <w:t>ofrecimiento,</w:t>
      </w:r>
      <w:r>
        <w:rPr>
          <w:spacing w:val="1"/>
          <w:sz w:val="20"/>
        </w:rPr>
        <w:t xml:space="preserve"> </w:t>
      </w:r>
      <w:r>
        <w:rPr>
          <w:sz w:val="20"/>
        </w:rPr>
        <w:t>favor,</w:t>
      </w:r>
      <w:r>
        <w:rPr>
          <w:spacing w:val="1"/>
          <w:sz w:val="20"/>
        </w:rPr>
        <w:t xml:space="preserve"> </w:t>
      </w:r>
      <w:r>
        <w:rPr>
          <w:sz w:val="20"/>
        </w:rPr>
        <w:t>dádiva,</w:t>
      </w:r>
      <w:r>
        <w:rPr>
          <w:spacing w:val="1"/>
          <w:sz w:val="20"/>
        </w:rPr>
        <w:t xml:space="preserve"> </w:t>
      </w:r>
      <w:r>
        <w:rPr>
          <w:sz w:val="20"/>
        </w:rPr>
        <w:t>prerrogativa,</w:t>
      </w:r>
      <w:r>
        <w:rPr>
          <w:spacing w:val="1"/>
          <w:sz w:val="20"/>
        </w:rPr>
        <w:t xml:space="preserve"> </w:t>
      </w:r>
      <w:r>
        <w:rPr>
          <w:sz w:val="20"/>
        </w:rPr>
        <w:t>recompensa,</w:t>
      </w:r>
      <w:r>
        <w:rPr>
          <w:spacing w:val="1"/>
          <w:sz w:val="20"/>
        </w:rPr>
        <w:t xml:space="preserve"> </w:t>
      </w:r>
      <w:r>
        <w:rPr>
          <w:sz w:val="20"/>
        </w:rPr>
        <w:t>gratificación o atención social, efectuada por Proponentes o cualquiera de sus empleados,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administradores, consultores o contratistas, a funcionarios públicos o a sus asesores que</w:t>
      </w:r>
      <w:r>
        <w:rPr>
          <w:spacing w:val="1"/>
          <w:sz w:val="20"/>
        </w:rPr>
        <w:t xml:space="preserve"> </w:t>
      </w:r>
      <w:r>
        <w:rPr>
          <w:sz w:val="20"/>
        </w:rPr>
        <w:t>estén directa o indirectamente involucrados en la estructuración, manejo y decisiones del</w:t>
      </w:r>
      <w:r>
        <w:rPr>
          <w:spacing w:val="1"/>
          <w:sz w:val="20"/>
        </w:rPr>
        <w:t xml:space="preserve"> </w:t>
      </w:r>
      <w:r>
        <w:rPr>
          <w:sz w:val="20"/>
        </w:rPr>
        <w:t>Proceso de selección, de manera previa, concomitante o posterior al mismo, que tengan la</w:t>
      </w:r>
      <w:r>
        <w:rPr>
          <w:spacing w:val="-53"/>
          <w:sz w:val="20"/>
        </w:rPr>
        <w:t xml:space="preserve"> </w:t>
      </w:r>
      <w:r>
        <w:rPr>
          <w:sz w:val="20"/>
        </w:rPr>
        <w:t>intención</w:t>
      </w:r>
      <w:r>
        <w:rPr>
          <w:spacing w:val="-3"/>
          <w:sz w:val="20"/>
        </w:rPr>
        <w:t xml:space="preserve"> </w:t>
      </w:r>
      <w:r>
        <w:rPr>
          <w:sz w:val="20"/>
        </w:rPr>
        <w:t>de inducir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direccionar</w:t>
      </w:r>
      <w:r>
        <w:rPr>
          <w:spacing w:val="-2"/>
          <w:sz w:val="20"/>
        </w:rPr>
        <w:t xml:space="preserve"> </w:t>
      </w:r>
      <w:r>
        <w:rPr>
          <w:sz w:val="20"/>
        </w:rPr>
        <w:t>alguna</w:t>
      </w:r>
      <w:r>
        <w:rPr>
          <w:spacing w:val="-1"/>
          <w:sz w:val="20"/>
        </w:rPr>
        <w:t xml:space="preserve"> </w:t>
      </w:r>
      <w:r>
        <w:rPr>
          <w:sz w:val="20"/>
        </w:rPr>
        <w:t>decisión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con la adjudicación.</w:t>
      </w:r>
    </w:p>
    <w:p w14:paraId="4701CDEF" w14:textId="77777777" w:rsidR="00213741" w:rsidRDefault="00213741">
      <w:pPr>
        <w:pStyle w:val="Textoindependiente"/>
        <w:ind w:left="0" w:firstLine="0"/>
        <w:jc w:val="left"/>
        <w:rPr>
          <w:sz w:val="22"/>
        </w:rPr>
      </w:pPr>
    </w:p>
    <w:p w14:paraId="2B461F05" w14:textId="77777777" w:rsidR="00213741" w:rsidRDefault="00213741">
      <w:pPr>
        <w:pStyle w:val="Textoindependiente"/>
        <w:spacing w:before="10"/>
        <w:ind w:left="0" w:firstLine="0"/>
        <w:jc w:val="left"/>
        <w:rPr>
          <w:sz w:val="17"/>
        </w:rPr>
      </w:pPr>
    </w:p>
    <w:p w14:paraId="3C20CA73" w14:textId="0CA7765A" w:rsidR="00213741" w:rsidRDefault="003921FD">
      <w:pPr>
        <w:pStyle w:val="Textoindependiente"/>
        <w:ind w:left="102" w:firstLine="0"/>
        <w:jc w:val="left"/>
      </w:pPr>
      <w:r>
        <w:rPr>
          <w:color w:val="2A2A2A"/>
        </w:rPr>
        <w:t>Firma</w:t>
      </w:r>
      <w:r w:rsidR="002F477D">
        <w:rPr>
          <w:color w:val="2A2A2A"/>
        </w:rPr>
        <w:t xml:space="preserve"> del Proponente</w:t>
      </w:r>
    </w:p>
    <w:sectPr w:rsidR="00213741">
      <w:headerReference w:type="default" r:id="rId7"/>
      <w:footerReference w:type="default" r:id="rId8"/>
      <w:pgSz w:w="12240" w:h="15840"/>
      <w:pgMar w:top="1380" w:right="130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D04B7" w14:textId="77777777" w:rsidR="007A3A7E" w:rsidRDefault="007A3A7E">
      <w:r>
        <w:separator/>
      </w:r>
    </w:p>
  </w:endnote>
  <w:endnote w:type="continuationSeparator" w:id="0">
    <w:p w14:paraId="62B6EFC9" w14:textId="77777777" w:rsidR="007A3A7E" w:rsidRDefault="007A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4A173" w14:textId="77777777" w:rsidR="00213741" w:rsidRDefault="003921FD">
    <w:pPr>
      <w:pStyle w:val="Textoindependiente"/>
      <w:spacing w:line="14" w:lineRule="auto"/>
      <w:ind w:left="0" w:firstLine="0"/>
      <w:jc w:val="left"/>
    </w:pPr>
    <w:r>
      <w:rPr>
        <w:noProof/>
      </w:rPr>
      <w:drawing>
        <wp:anchor distT="0" distB="0" distL="0" distR="0" simplePos="0" relativeHeight="487546880" behindDoc="1" locked="0" layoutInCell="1" allowOverlap="1" wp14:anchorId="35FD646E" wp14:editId="550290B3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7392" behindDoc="1" locked="0" layoutInCell="1" allowOverlap="1" wp14:anchorId="5E75FA78" wp14:editId="6F16A675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541C">
      <w:rPr>
        <w:noProof/>
      </w:rPr>
      <mc:AlternateContent>
        <mc:Choice Requires="wps">
          <w:drawing>
            <wp:anchor distT="0" distB="0" distL="114300" distR="114300" simplePos="0" relativeHeight="487547904" behindDoc="1" locked="0" layoutInCell="1" allowOverlap="1" wp14:anchorId="52FCC0AD" wp14:editId="4578958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1A773" w14:textId="77777777" w:rsidR="00213741" w:rsidRDefault="003921FD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6B91A56A" w14:textId="77777777" w:rsidR="00213741" w:rsidRDefault="003921FD">
                          <w:pPr>
                            <w:pStyle w:val="Textoindependiente"/>
                            <w:ind w:left="19" w:right="18" w:firstLine="0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FCC0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2451A773" w14:textId="77777777" w:rsidR="00213741" w:rsidRDefault="003921FD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6B91A56A" w14:textId="77777777" w:rsidR="00213741" w:rsidRDefault="003921FD">
                    <w:pPr>
                      <w:pStyle w:val="Textoindependiente"/>
                      <w:ind w:left="19" w:right="18" w:firstLine="0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2AFC0" w14:textId="77777777" w:rsidR="007A3A7E" w:rsidRDefault="007A3A7E">
      <w:r>
        <w:separator/>
      </w:r>
    </w:p>
  </w:footnote>
  <w:footnote w:type="continuationSeparator" w:id="0">
    <w:p w14:paraId="58E78CE5" w14:textId="77777777" w:rsidR="007A3A7E" w:rsidRDefault="007A3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A3125" w14:textId="77777777" w:rsidR="00213741" w:rsidRDefault="003921FD">
    <w:pPr>
      <w:pStyle w:val="Textoindependiente"/>
      <w:spacing w:line="14" w:lineRule="auto"/>
      <w:ind w:left="0" w:firstLine="0"/>
      <w:jc w:val="left"/>
    </w:pPr>
    <w:r>
      <w:rPr>
        <w:noProof/>
      </w:rPr>
      <w:drawing>
        <wp:anchor distT="0" distB="0" distL="0" distR="0" simplePos="0" relativeHeight="487545344" behindDoc="1" locked="0" layoutInCell="1" allowOverlap="1" wp14:anchorId="41707E5F" wp14:editId="13ACE5CB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5856" behindDoc="1" locked="0" layoutInCell="1" allowOverlap="1" wp14:anchorId="6AF86A12" wp14:editId="570A1FC3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541C">
      <w:rPr>
        <w:noProof/>
      </w:rPr>
      <mc:AlternateContent>
        <mc:Choice Requires="wps">
          <w:drawing>
            <wp:anchor distT="0" distB="0" distL="114300" distR="114300" simplePos="0" relativeHeight="487546368" behindDoc="1" locked="0" layoutInCell="1" allowOverlap="1" wp14:anchorId="3A7152FB" wp14:editId="28894A8A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7600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0D0601" w14:textId="77777777" w:rsidR="00213741" w:rsidRDefault="003921FD">
                          <w:pPr>
                            <w:pStyle w:val="Textoindependiente"/>
                            <w:spacing w:before="19" w:line="280" w:lineRule="exact"/>
                            <w:ind w:left="20" w:firstLine="0"/>
                            <w:jc w:val="left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14AC236A" w14:textId="77777777" w:rsidR="00213741" w:rsidRDefault="003921FD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7152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4in;height:28.5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" filled="f" stroked="f">
              <v:textbox inset="0,0,0,0">
                <w:txbxContent>
                  <w:p w14:paraId="3E0D0601" w14:textId="77777777" w:rsidR="00213741" w:rsidRDefault="003921FD">
                    <w:pPr>
                      <w:pStyle w:val="Textoindependiente"/>
                      <w:spacing w:before="19" w:line="280" w:lineRule="exact"/>
                      <w:ind w:left="20" w:firstLine="0"/>
                      <w:jc w:val="left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1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14AC236A" w14:textId="77777777" w:rsidR="00213741" w:rsidRDefault="003921FD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87068"/>
    <w:multiLevelType w:val="hybridMultilevel"/>
    <w:tmpl w:val="289688FA"/>
    <w:lvl w:ilvl="0" w:tplc="51B89440">
      <w:start w:val="1"/>
      <w:numFmt w:val="decimal"/>
      <w:lvlText w:val="%1."/>
      <w:lvlJc w:val="left"/>
      <w:pPr>
        <w:ind w:left="1167" w:hanging="70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B2A5B54">
      <w:numFmt w:val="bullet"/>
      <w:lvlText w:val="•"/>
      <w:lvlJc w:val="left"/>
      <w:pPr>
        <w:ind w:left="1978" w:hanging="706"/>
      </w:pPr>
      <w:rPr>
        <w:rFonts w:hint="default"/>
        <w:lang w:val="es-ES" w:eastAsia="en-US" w:bidi="ar-SA"/>
      </w:rPr>
    </w:lvl>
    <w:lvl w:ilvl="2" w:tplc="22EAF4F4">
      <w:numFmt w:val="bullet"/>
      <w:lvlText w:val="•"/>
      <w:lvlJc w:val="left"/>
      <w:pPr>
        <w:ind w:left="2796" w:hanging="706"/>
      </w:pPr>
      <w:rPr>
        <w:rFonts w:hint="default"/>
        <w:lang w:val="es-ES" w:eastAsia="en-US" w:bidi="ar-SA"/>
      </w:rPr>
    </w:lvl>
    <w:lvl w:ilvl="3" w:tplc="BACA4B44">
      <w:numFmt w:val="bullet"/>
      <w:lvlText w:val="•"/>
      <w:lvlJc w:val="left"/>
      <w:pPr>
        <w:ind w:left="3614" w:hanging="706"/>
      </w:pPr>
      <w:rPr>
        <w:rFonts w:hint="default"/>
        <w:lang w:val="es-ES" w:eastAsia="en-US" w:bidi="ar-SA"/>
      </w:rPr>
    </w:lvl>
    <w:lvl w:ilvl="4" w:tplc="FFF622EC">
      <w:numFmt w:val="bullet"/>
      <w:lvlText w:val="•"/>
      <w:lvlJc w:val="left"/>
      <w:pPr>
        <w:ind w:left="4432" w:hanging="706"/>
      </w:pPr>
      <w:rPr>
        <w:rFonts w:hint="default"/>
        <w:lang w:val="es-ES" w:eastAsia="en-US" w:bidi="ar-SA"/>
      </w:rPr>
    </w:lvl>
    <w:lvl w:ilvl="5" w:tplc="2C24CC76">
      <w:numFmt w:val="bullet"/>
      <w:lvlText w:val="•"/>
      <w:lvlJc w:val="left"/>
      <w:pPr>
        <w:ind w:left="5250" w:hanging="706"/>
      </w:pPr>
      <w:rPr>
        <w:rFonts w:hint="default"/>
        <w:lang w:val="es-ES" w:eastAsia="en-US" w:bidi="ar-SA"/>
      </w:rPr>
    </w:lvl>
    <w:lvl w:ilvl="6" w:tplc="424CCBB8">
      <w:numFmt w:val="bullet"/>
      <w:lvlText w:val="•"/>
      <w:lvlJc w:val="left"/>
      <w:pPr>
        <w:ind w:left="6068" w:hanging="706"/>
      </w:pPr>
      <w:rPr>
        <w:rFonts w:hint="default"/>
        <w:lang w:val="es-ES" w:eastAsia="en-US" w:bidi="ar-SA"/>
      </w:rPr>
    </w:lvl>
    <w:lvl w:ilvl="7" w:tplc="0128D2E4">
      <w:numFmt w:val="bullet"/>
      <w:lvlText w:val="•"/>
      <w:lvlJc w:val="left"/>
      <w:pPr>
        <w:ind w:left="6886" w:hanging="706"/>
      </w:pPr>
      <w:rPr>
        <w:rFonts w:hint="default"/>
        <w:lang w:val="es-ES" w:eastAsia="en-US" w:bidi="ar-SA"/>
      </w:rPr>
    </w:lvl>
    <w:lvl w:ilvl="8" w:tplc="FD94DDD4">
      <w:numFmt w:val="bullet"/>
      <w:lvlText w:val="•"/>
      <w:lvlJc w:val="left"/>
      <w:pPr>
        <w:ind w:left="7704" w:hanging="706"/>
      </w:pPr>
      <w:rPr>
        <w:rFonts w:hint="default"/>
        <w:lang w:val="es-ES" w:eastAsia="en-US" w:bidi="ar-SA"/>
      </w:rPr>
    </w:lvl>
  </w:abstractNum>
  <w:num w:numId="1" w16cid:durableId="77267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741"/>
    <w:rsid w:val="0011625F"/>
    <w:rsid w:val="00213741"/>
    <w:rsid w:val="00221345"/>
    <w:rsid w:val="0022189A"/>
    <w:rsid w:val="002245C2"/>
    <w:rsid w:val="002366A1"/>
    <w:rsid w:val="002A2E2A"/>
    <w:rsid w:val="002D3F5D"/>
    <w:rsid w:val="002D6107"/>
    <w:rsid w:val="002F477D"/>
    <w:rsid w:val="00316501"/>
    <w:rsid w:val="00366A03"/>
    <w:rsid w:val="003921FD"/>
    <w:rsid w:val="0042684C"/>
    <w:rsid w:val="00481993"/>
    <w:rsid w:val="00486490"/>
    <w:rsid w:val="004A5682"/>
    <w:rsid w:val="004C7DED"/>
    <w:rsid w:val="004E5F17"/>
    <w:rsid w:val="004F7F64"/>
    <w:rsid w:val="005E5896"/>
    <w:rsid w:val="005F451E"/>
    <w:rsid w:val="00625310"/>
    <w:rsid w:val="00641F94"/>
    <w:rsid w:val="0065336B"/>
    <w:rsid w:val="006A6674"/>
    <w:rsid w:val="00754970"/>
    <w:rsid w:val="007A3A7E"/>
    <w:rsid w:val="007C2DAD"/>
    <w:rsid w:val="007D56A9"/>
    <w:rsid w:val="007E6F23"/>
    <w:rsid w:val="0080691A"/>
    <w:rsid w:val="008D24AD"/>
    <w:rsid w:val="00930BDC"/>
    <w:rsid w:val="009A1AAF"/>
    <w:rsid w:val="009A594A"/>
    <w:rsid w:val="009D4760"/>
    <w:rsid w:val="00A15A3D"/>
    <w:rsid w:val="00A96677"/>
    <w:rsid w:val="00AC6FDE"/>
    <w:rsid w:val="00AE58F3"/>
    <w:rsid w:val="00B16AC5"/>
    <w:rsid w:val="00B51510"/>
    <w:rsid w:val="00B60095"/>
    <w:rsid w:val="00B729B4"/>
    <w:rsid w:val="00B76E23"/>
    <w:rsid w:val="00C14CDC"/>
    <w:rsid w:val="00C417DE"/>
    <w:rsid w:val="00C902BD"/>
    <w:rsid w:val="00CD662C"/>
    <w:rsid w:val="00CF1131"/>
    <w:rsid w:val="00D243F0"/>
    <w:rsid w:val="00D457A9"/>
    <w:rsid w:val="00DD386F"/>
    <w:rsid w:val="00DF02AB"/>
    <w:rsid w:val="00E1344F"/>
    <w:rsid w:val="00E1541C"/>
    <w:rsid w:val="00E61A6F"/>
    <w:rsid w:val="00EA5C30"/>
    <w:rsid w:val="00F33AB6"/>
    <w:rsid w:val="00FB7F8C"/>
    <w:rsid w:val="00FD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728A2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67" w:hanging="706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167" w:right="113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Style10">
    <w:name w:val="Style10"/>
    <w:basedOn w:val="Normal"/>
    <w:uiPriority w:val="99"/>
    <w:qFormat/>
    <w:rsid w:val="00CD662C"/>
    <w:pPr>
      <w:adjustRightInd w:val="0"/>
      <w:spacing w:line="293" w:lineRule="exact"/>
      <w:jc w:val="both"/>
    </w:pPr>
    <w:rPr>
      <w:rFonts w:ascii="Arial" w:eastAsia="Times New Roman" w:hAnsi="Arial" w:cs="Arial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1115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22</cp:revision>
  <dcterms:created xsi:type="dcterms:W3CDTF">2024-05-20T15:42:00Z</dcterms:created>
  <dcterms:modified xsi:type="dcterms:W3CDTF">2026-09-15T16:19:00Z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