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5A784" w14:textId="77777777" w:rsidR="00AA277B" w:rsidRPr="00DC19FA" w:rsidRDefault="00AA277B">
      <w:pPr>
        <w:pStyle w:val="Textoindependiente"/>
        <w:spacing w:before="7"/>
        <w:rPr>
          <w:rFonts w:ascii="Aptos Narrow" w:hAnsi="Aptos Narrow"/>
          <w:sz w:val="21"/>
        </w:rPr>
      </w:pPr>
    </w:p>
    <w:p w14:paraId="04AB4E41" w14:textId="77777777" w:rsidR="00970C01" w:rsidRPr="00DC19FA" w:rsidRDefault="00970C01" w:rsidP="00752816">
      <w:pPr>
        <w:pStyle w:val="Ttulo1"/>
        <w:spacing w:before="94"/>
        <w:ind w:left="3001" w:right="3098" w:firstLine="1474"/>
        <w:jc w:val="center"/>
        <w:rPr>
          <w:rFonts w:ascii="Aptos Narrow" w:hAnsi="Aptos Narrow"/>
        </w:rPr>
      </w:pPr>
    </w:p>
    <w:p w14:paraId="1D3BA1B6" w14:textId="77777777" w:rsidR="00970C01" w:rsidRPr="00DC19FA" w:rsidRDefault="00970C01" w:rsidP="00752816">
      <w:pPr>
        <w:pStyle w:val="Ttulo1"/>
        <w:spacing w:before="94"/>
        <w:ind w:left="3001" w:right="3098" w:firstLine="1474"/>
        <w:jc w:val="center"/>
        <w:rPr>
          <w:rFonts w:ascii="Aptos Narrow" w:hAnsi="Aptos Narrow"/>
        </w:rPr>
      </w:pPr>
    </w:p>
    <w:p w14:paraId="06F94067" w14:textId="77777777" w:rsidR="00970C01" w:rsidRPr="00DB7CBB" w:rsidRDefault="00BE28A5" w:rsidP="00970C01">
      <w:pPr>
        <w:jc w:val="center"/>
        <w:rPr>
          <w:rFonts w:ascii="Aptos Narrow" w:hAnsi="Aptos Narrow"/>
          <w:b/>
          <w:bCs/>
          <w:spacing w:val="2"/>
        </w:rPr>
      </w:pPr>
      <w:r w:rsidRPr="00DB7CBB">
        <w:rPr>
          <w:rFonts w:ascii="Aptos Narrow" w:hAnsi="Aptos Narrow"/>
          <w:b/>
          <w:bCs/>
        </w:rPr>
        <w:t>ANEXO</w:t>
      </w:r>
      <w:r w:rsidRPr="00DB7CBB">
        <w:rPr>
          <w:rFonts w:ascii="Aptos Narrow" w:hAnsi="Aptos Narrow"/>
          <w:b/>
          <w:bCs/>
          <w:spacing w:val="1"/>
        </w:rPr>
        <w:t xml:space="preserve"> </w:t>
      </w:r>
      <w:r w:rsidRPr="00DB7CBB">
        <w:rPr>
          <w:rFonts w:ascii="Aptos Narrow" w:hAnsi="Aptos Narrow"/>
          <w:b/>
          <w:bCs/>
        </w:rPr>
        <w:t>TÉCNICO</w:t>
      </w:r>
    </w:p>
    <w:p w14:paraId="36AF65EB" w14:textId="27AF310B" w:rsidR="00970C01" w:rsidRPr="00DB7CBB" w:rsidRDefault="00BE28A5" w:rsidP="00970C01">
      <w:pPr>
        <w:jc w:val="center"/>
        <w:rPr>
          <w:rFonts w:ascii="Aptos Narrow" w:hAnsi="Aptos Narrow"/>
          <w:b/>
          <w:bCs/>
        </w:rPr>
      </w:pPr>
      <w:r w:rsidRPr="00DB7CBB">
        <w:rPr>
          <w:rFonts w:ascii="Aptos Narrow" w:hAnsi="Aptos Narrow"/>
          <w:b/>
          <w:bCs/>
        </w:rPr>
        <w:t>ESPECIFICACIONES</w:t>
      </w:r>
      <w:r w:rsidRPr="00DB7CBB">
        <w:rPr>
          <w:rFonts w:ascii="Aptos Narrow" w:hAnsi="Aptos Narrow"/>
          <w:b/>
          <w:bCs/>
          <w:spacing w:val="-6"/>
        </w:rPr>
        <w:t xml:space="preserve"> </w:t>
      </w:r>
      <w:r w:rsidRPr="00DB7CBB">
        <w:rPr>
          <w:rFonts w:ascii="Aptos Narrow" w:hAnsi="Aptos Narrow"/>
          <w:b/>
          <w:bCs/>
        </w:rPr>
        <w:t>TÉCNICAS</w:t>
      </w:r>
      <w:r w:rsidRPr="00DB7CBB">
        <w:rPr>
          <w:rFonts w:ascii="Aptos Narrow" w:hAnsi="Aptos Narrow"/>
          <w:b/>
          <w:bCs/>
          <w:spacing w:val="-6"/>
        </w:rPr>
        <w:t xml:space="preserve"> </w:t>
      </w:r>
      <w:r w:rsidRPr="00DB7CBB">
        <w:rPr>
          <w:rFonts w:ascii="Aptos Narrow" w:hAnsi="Aptos Narrow"/>
          <w:b/>
          <w:bCs/>
        </w:rPr>
        <w:t>Y</w:t>
      </w:r>
      <w:r w:rsidR="00752816" w:rsidRPr="00DB7CBB">
        <w:rPr>
          <w:rFonts w:ascii="Aptos Narrow" w:hAnsi="Aptos Narrow"/>
          <w:b/>
          <w:bCs/>
        </w:rPr>
        <w:t xml:space="preserve"> </w:t>
      </w:r>
      <w:r w:rsidRPr="00DB7CBB">
        <w:rPr>
          <w:rFonts w:ascii="Aptos Narrow" w:hAnsi="Aptos Narrow"/>
          <w:b/>
          <w:bCs/>
        </w:rPr>
        <w:t>OBLIGACIONES</w:t>
      </w:r>
    </w:p>
    <w:p w14:paraId="481CCF12" w14:textId="3EC9ACFE" w:rsidR="00AA277B" w:rsidRPr="00DC19FA" w:rsidRDefault="00BE28A5" w:rsidP="00970C01">
      <w:pPr>
        <w:jc w:val="center"/>
        <w:rPr>
          <w:rFonts w:ascii="Aptos Narrow" w:hAnsi="Aptos Narrow"/>
          <w:b/>
        </w:rPr>
      </w:pPr>
      <w:r w:rsidRPr="00DC19FA">
        <w:rPr>
          <w:rFonts w:ascii="Aptos Narrow" w:hAnsi="Aptos Narrow"/>
          <w:b/>
        </w:rPr>
        <w:t>SA</w:t>
      </w:r>
      <w:r w:rsidR="00C53B85" w:rsidRPr="00DC19FA">
        <w:rPr>
          <w:rFonts w:ascii="Aptos Narrow" w:hAnsi="Aptos Narrow"/>
          <w:b/>
        </w:rPr>
        <w:t>MC</w:t>
      </w:r>
      <w:r w:rsidR="00CE4046" w:rsidRPr="00DC19FA">
        <w:rPr>
          <w:rFonts w:ascii="Aptos Narrow" w:hAnsi="Aptos Narrow"/>
          <w:b/>
        </w:rPr>
        <w:t>-APC-</w:t>
      </w:r>
      <w:r w:rsidR="00D47BFB">
        <w:rPr>
          <w:rFonts w:ascii="Aptos Narrow" w:hAnsi="Aptos Narrow"/>
          <w:b/>
        </w:rPr>
        <w:t xml:space="preserve">08 </w:t>
      </w:r>
      <w:r w:rsidRPr="00DC19FA">
        <w:rPr>
          <w:rFonts w:ascii="Aptos Narrow" w:hAnsi="Aptos Narrow"/>
          <w:b/>
        </w:rPr>
        <w:t>-202</w:t>
      </w:r>
      <w:r w:rsidR="000951D8" w:rsidRPr="00DC19FA">
        <w:rPr>
          <w:rFonts w:ascii="Aptos Narrow" w:hAnsi="Aptos Narrow"/>
          <w:b/>
        </w:rPr>
        <w:t>6</w:t>
      </w:r>
    </w:p>
    <w:p w14:paraId="1440CE84" w14:textId="77777777" w:rsidR="00AA277B" w:rsidRPr="00DC19FA" w:rsidRDefault="00AA277B" w:rsidP="00970C01">
      <w:pPr>
        <w:rPr>
          <w:rFonts w:ascii="Aptos Narrow" w:hAnsi="Aptos Narrow"/>
          <w:b/>
        </w:rPr>
      </w:pPr>
    </w:p>
    <w:p w14:paraId="153F63CA" w14:textId="15C4DC9E" w:rsidR="00AA277B" w:rsidRPr="00DC19FA" w:rsidRDefault="00BE28A5" w:rsidP="00970C01">
      <w:pPr>
        <w:jc w:val="both"/>
        <w:rPr>
          <w:rFonts w:ascii="Aptos Narrow" w:hAnsi="Aptos Narrow"/>
          <w:b/>
        </w:rPr>
      </w:pPr>
      <w:r w:rsidRPr="00DC19FA">
        <w:rPr>
          <w:rFonts w:ascii="Aptos Narrow" w:hAnsi="Aptos Narrow"/>
        </w:rPr>
        <w:t xml:space="preserve">OBJETO: </w:t>
      </w:r>
      <w:r w:rsidR="000951D8" w:rsidRPr="00DC19FA">
        <w:rPr>
          <w:rFonts w:ascii="Aptos Narrow" w:hAnsi="Aptos Narrow"/>
        </w:rPr>
        <w:t>“</w:t>
      </w:r>
      <w:r w:rsidR="0081012B" w:rsidRPr="00DC19FA">
        <w:rPr>
          <w:rFonts w:ascii="Aptos Narrow" w:eastAsia="Arial" w:hAnsi="Aptos Narrow" w:cs="Arial"/>
          <w:b/>
          <w:bCs/>
          <w:i/>
          <w:iCs/>
          <w:lang w:val="es-CO"/>
        </w:rPr>
        <w:t>ADQUISICION DE EQUIPAMIENTO, DRONES PARA LEVANTAMIENTO Y ANALISIS DE INFORMACION CON DESTINO A LA BRIGADA DE INGENIEROS DE DESMINADO HUMANITARIO PARA LA VIGENCIA 2026</w:t>
      </w:r>
      <w:r w:rsidR="00606AF8" w:rsidRPr="00DC19FA">
        <w:rPr>
          <w:rFonts w:ascii="Aptos Narrow" w:hAnsi="Aptos Narrow"/>
        </w:rPr>
        <w:t>”</w:t>
      </w:r>
      <w:r w:rsidR="000B5740" w:rsidRPr="00DC19FA">
        <w:rPr>
          <w:rFonts w:ascii="Aptos Narrow" w:hAnsi="Aptos Narrow"/>
        </w:rPr>
        <w:t>.</w:t>
      </w:r>
    </w:p>
    <w:p w14:paraId="3BE3FAF3" w14:textId="77777777" w:rsidR="00AA277B" w:rsidRPr="00DC19FA" w:rsidRDefault="00AA277B" w:rsidP="00970C01">
      <w:pPr>
        <w:rPr>
          <w:rFonts w:ascii="Aptos Narrow" w:hAnsi="Aptos Narrow"/>
        </w:rPr>
      </w:pPr>
    </w:p>
    <w:p w14:paraId="341F0974" w14:textId="3424EFE1" w:rsidR="00AA277B" w:rsidRPr="00DC19FA" w:rsidRDefault="00BE28A5" w:rsidP="00970C01">
      <w:pPr>
        <w:jc w:val="both"/>
        <w:rPr>
          <w:rFonts w:ascii="Aptos Narrow" w:hAnsi="Aptos Narrow"/>
        </w:rPr>
      </w:pPr>
      <w:r w:rsidRPr="00DC19FA">
        <w:rPr>
          <w:rFonts w:ascii="Aptos Narrow" w:hAnsi="Aptos Narrow"/>
          <w:spacing w:val="-1"/>
        </w:rPr>
        <w:t>Me</w:t>
      </w:r>
      <w:r w:rsidRPr="00DC19FA">
        <w:rPr>
          <w:rFonts w:ascii="Aptos Narrow" w:hAnsi="Aptos Narrow"/>
          <w:spacing w:val="-11"/>
        </w:rPr>
        <w:t xml:space="preserve"> </w:t>
      </w:r>
      <w:r w:rsidRPr="00DC19FA">
        <w:rPr>
          <w:rFonts w:ascii="Aptos Narrow" w:hAnsi="Aptos Narrow"/>
          <w:spacing w:val="-1"/>
        </w:rPr>
        <w:t>comprometo</w:t>
      </w:r>
      <w:r w:rsidRPr="00DC19FA">
        <w:rPr>
          <w:rFonts w:ascii="Aptos Narrow" w:hAnsi="Aptos Narrow"/>
          <w:spacing w:val="-14"/>
        </w:rPr>
        <w:t xml:space="preserve"> </w:t>
      </w:r>
      <w:r w:rsidRPr="00DC19FA">
        <w:rPr>
          <w:rFonts w:ascii="Aptos Narrow" w:hAnsi="Aptos Narrow"/>
        </w:rPr>
        <w:t>bajo</w:t>
      </w:r>
      <w:r w:rsidRPr="00DC19FA">
        <w:rPr>
          <w:rFonts w:ascii="Aptos Narrow" w:hAnsi="Aptos Narrow"/>
          <w:spacing w:val="-14"/>
        </w:rPr>
        <w:t xml:space="preserve"> </w:t>
      </w:r>
      <w:r w:rsidRPr="00DC19FA">
        <w:rPr>
          <w:rFonts w:ascii="Aptos Narrow" w:hAnsi="Aptos Narrow"/>
        </w:rPr>
        <w:t>la</w:t>
      </w:r>
      <w:r w:rsidRPr="00DC19FA">
        <w:rPr>
          <w:rFonts w:ascii="Aptos Narrow" w:hAnsi="Aptos Narrow"/>
          <w:spacing w:val="-14"/>
        </w:rPr>
        <w:t xml:space="preserve"> </w:t>
      </w:r>
      <w:r w:rsidRPr="00DC19FA">
        <w:rPr>
          <w:rFonts w:ascii="Aptos Narrow" w:hAnsi="Aptos Narrow"/>
        </w:rPr>
        <w:t>gravedad</w:t>
      </w:r>
      <w:r w:rsidRPr="00DC19FA">
        <w:rPr>
          <w:rFonts w:ascii="Aptos Narrow" w:hAnsi="Aptos Narrow"/>
          <w:spacing w:val="-12"/>
        </w:rPr>
        <w:t xml:space="preserve"> </w:t>
      </w:r>
      <w:r w:rsidRPr="00DC19FA">
        <w:rPr>
          <w:rFonts w:ascii="Aptos Narrow" w:hAnsi="Aptos Narrow"/>
        </w:rPr>
        <w:t>de</w:t>
      </w:r>
      <w:r w:rsidRPr="00DC19FA">
        <w:rPr>
          <w:rFonts w:ascii="Aptos Narrow" w:hAnsi="Aptos Narrow"/>
          <w:spacing w:val="-14"/>
        </w:rPr>
        <w:t xml:space="preserve"> </w:t>
      </w:r>
      <w:r w:rsidRPr="00DC19FA">
        <w:rPr>
          <w:rFonts w:ascii="Aptos Narrow" w:hAnsi="Aptos Narrow"/>
        </w:rPr>
        <w:t>juramento</w:t>
      </w:r>
      <w:r w:rsidRPr="00DC19FA">
        <w:rPr>
          <w:rFonts w:ascii="Aptos Narrow" w:hAnsi="Aptos Narrow"/>
          <w:spacing w:val="-10"/>
        </w:rPr>
        <w:t xml:space="preserve"> </w:t>
      </w:r>
      <w:r w:rsidRPr="00DC19FA">
        <w:rPr>
          <w:rFonts w:ascii="Aptos Narrow" w:hAnsi="Aptos Narrow"/>
        </w:rPr>
        <w:t>a</w:t>
      </w:r>
      <w:r w:rsidRPr="00DC19FA">
        <w:rPr>
          <w:rFonts w:ascii="Aptos Narrow" w:hAnsi="Aptos Narrow"/>
          <w:spacing w:val="-14"/>
        </w:rPr>
        <w:t xml:space="preserve"> </w:t>
      </w:r>
      <w:r w:rsidRPr="00DC19FA">
        <w:rPr>
          <w:rFonts w:ascii="Aptos Narrow" w:hAnsi="Aptos Narrow"/>
        </w:rPr>
        <w:t>cumplir</w:t>
      </w:r>
      <w:r w:rsidRPr="00DC19FA">
        <w:rPr>
          <w:rFonts w:ascii="Aptos Narrow" w:hAnsi="Aptos Narrow"/>
          <w:spacing w:val="-11"/>
        </w:rPr>
        <w:t xml:space="preserve"> </w:t>
      </w:r>
      <w:r w:rsidRPr="00DC19FA">
        <w:rPr>
          <w:rFonts w:ascii="Aptos Narrow" w:hAnsi="Aptos Narrow"/>
        </w:rPr>
        <w:t>el</w:t>
      </w:r>
      <w:r w:rsidRPr="00DC19FA">
        <w:rPr>
          <w:rFonts w:ascii="Aptos Narrow" w:hAnsi="Aptos Narrow"/>
          <w:spacing w:val="-15"/>
        </w:rPr>
        <w:t xml:space="preserve"> </w:t>
      </w:r>
      <w:r w:rsidRPr="00DC19FA">
        <w:rPr>
          <w:rFonts w:ascii="Aptos Narrow" w:hAnsi="Aptos Narrow"/>
        </w:rPr>
        <w:t>contrato</w:t>
      </w:r>
      <w:r w:rsidRPr="00DC19FA">
        <w:rPr>
          <w:rFonts w:ascii="Aptos Narrow" w:hAnsi="Aptos Narrow"/>
          <w:spacing w:val="-15"/>
        </w:rPr>
        <w:t xml:space="preserve"> </w:t>
      </w:r>
      <w:r w:rsidRPr="00DC19FA">
        <w:rPr>
          <w:rFonts w:ascii="Aptos Narrow" w:hAnsi="Aptos Narrow"/>
        </w:rPr>
        <w:t>que</w:t>
      </w:r>
      <w:r w:rsidRPr="00DC19FA">
        <w:rPr>
          <w:rFonts w:ascii="Aptos Narrow" w:hAnsi="Aptos Narrow"/>
          <w:spacing w:val="-14"/>
        </w:rPr>
        <w:t xml:space="preserve"> </w:t>
      </w:r>
      <w:r w:rsidRPr="00DC19FA">
        <w:rPr>
          <w:rFonts w:ascii="Aptos Narrow" w:hAnsi="Aptos Narrow"/>
        </w:rPr>
        <w:t>resulte</w:t>
      </w:r>
      <w:r w:rsidRPr="00DC19FA">
        <w:rPr>
          <w:rFonts w:ascii="Aptos Narrow" w:hAnsi="Aptos Narrow"/>
          <w:spacing w:val="-10"/>
        </w:rPr>
        <w:t xml:space="preserve"> </w:t>
      </w:r>
      <w:r w:rsidRPr="00DC19FA">
        <w:rPr>
          <w:rFonts w:ascii="Aptos Narrow" w:hAnsi="Aptos Narrow"/>
        </w:rPr>
        <w:t>del</w:t>
      </w:r>
      <w:r w:rsidRPr="00DC19FA">
        <w:rPr>
          <w:rFonts w:ascii="Aptos Narrow" w:hAnsi="Aptos Narrow"/>
          <w:spacing w:val="-12"/>
        </w:rPr>
        <w:t xml:space="preserve"> </w:t>
      </w:r>
      <w:r w:rsidRPr="00DC19FA">
        <w:rPr>
          <w:rFonts w:ascii="Aptos Narrow" w:hAnsi="Aptos Narrow"/>
        </w:rPr>
        <w:t>proceso</w:t>
      </w:r>
      <w:r w:rsidRPr="00DC19FA">
        <w:rPr>
          <w:rFonts w:ascii="Aptos Narrow" w:hAnsi="Aptos Narrow"/>
          <w:spacing w:val="-59"/>
        </w:rPr>
        <w:t xml:space="preserve"> </w:t>
      </w:r>
      <w:r w:rsidRPr="00DC19FA">
        <w:rPr>
          <w:rFonts w:ascii="Aptos Narrow" w:hAnsi="Aptos Narrow"/>
        </w:rPr>
        <w:t>de</w:t>
      </w:r>
      <w:r w:rsidRPr="00DC19FA">
        <w:rPr>
          <w:rFonts w:ascii="Aptos Narrow" w:hAnsi="Aptos Narrow"/>
          <w:spacing w:val="-1"/>
        </w:rPr>
        <w:t xml:space="preserve"> </w:t>
      </w:r>
      <w:r w:rsidRPr="00DC19FA">
        <w:rPr>
          <w:rFonts w:ascii="Aptos Narrow" w:hAnsi="Aptos Narrow"/>
        </w:rPr>
        <w:t>selección SA</w:t>
      </w:r>
      <w:r w:rsidR="00C53B85" w:rsidRPr="00DC19FA">
        <w:rPr>
          <w:rFonts w:ascii="Aptos Narrow" w:hAnsi="Aptos Narrow"/>
        </w:rPr>
        <w:t>MC</w:t>
      </w:r>
      <w:r w:rsidR="00CE4046" w:rsidRPr="00DC19FA">
        <w:rPr>
          <w:rFonts w:ascii="Aptos Narrow" w:hAnsi="Aptos Narrow"/>
        </w:rPr>
        <w:t>-APC-____</w:t>
      </w:r>
      <w:r w:rsidRPr="00DC19FA">
        <w:rPr>
          <w:rFonts w:ascii="Aptos Narrow" w:hAnsi="Aptos Narrow"/>
        </w:rPr>
        <w:t>-202</w:t>
      </w:r>
      <w:r w:rsidR="000951D8" w:rsidRPr="00DC19FA">
        <w:rPr>
          <w:rFonts w:ascii="Aptos Narrow" w:hAnsi="Aptos Narrow"/>
        </w:rPr>
        <w:t>6</w:t>
      </w:r>
      <w:r w:rsidRPr="00DC19FA">
        <w:rPr>
          <w:rFonts w:ascii="Aptos Narrow" w:hAnsi="Aptos Narrow"/>
        </w:rPr>
        <w:t>,</w:t>
      </w:r>
      <w:r w:rsidRPr="00DC19FA">
        <w:rPr>
          <w:rFonts w:ascii="Aptos Narrow" w:hAnsi="Aptos Narrow"/>
          <w:spacing w:val="-1"/>
        </w:rPr>
        <w:t xml:space="preserve"> </w:t>
      </w:r>
      <w:r w:rsidRPr="00DC19FA">
        <w:rPr>
          <w:rFonts w:ascii="Aptos Narrow" w:hAnsi="Aptos Narrow"/>
        </w:rPr>
        <w:t>bajo</w:t>
      </w:r>
      <w:r w:rsidRPr="00DC19FA">
        <w:rPr>
          <w:rFonts w:ascii="Aptos Narrow" w:hAnsi="Aptos Narrow"/>
          <w:spacing w:val="-2"/>
        </w:rPr>
        <w:t xml:space="preserve"> </w:t>
      </w:r>
      <w:r w:rsidRPr="00DC19FA">
        <w:rPr>
          <w:rFonts w:ascii="Aptos Narrow" w:hAnsi="Aptos Narrow"/>
        </w:rPr>
        <w:t>los</w:t>
      </w:r>
      <w:r w:rsidRPr="00DC19FA">
        <w:rPr>
          <w:rFonts w:ascii="Aptos Narrow" w:hAnsi="Aptos Narrow"/>
          <w:spacing w:val="-1"/>
        </w:rPr>
        <w:t xml:space="preserve"> </w:t>
      </w:r>
      <w:r w:rsidRPr="00DC19FA">
        <w:rPr>
          <w:rFonts w:ascii="Aptos Narrow" w:hAnsi="Aptos Narrow"/>
        </w:rPr>
        <w:t>siguientes términos:</w:t>
      </w:r>
    </w:p>
    <w:p w14:paraId="25BA846E" w14:textId="77777777" w:rsidR="00AA277B" w:rsidRPr="00DC19FA" w:rsidRDefault="00AA277B" w:rsidP="00970C01">
      <w:pPr>
        <w:rPr>
          <w:rFonts w:ascii="Aptos Narrow" w:hAnsi="Aptos Narrow"/>
          <w:sz w:val="21"/>
        </w:rPr>
      </w:pPr>
    </w:p>
    <w:p w14:paraId="5656473F" w14:textId="37024D96" w:rsidR="009C066D" w:rsidRPr="00DC19FA" w:rsidRDefault="009C066D" w:rsidP="00970C01">
      <w:pPr>
        <w:jc w:val="both"/>
        <w:rPr>
          <w:rFonts w:ascii="Aptos Narrow" w:eastAsia="Calibri" w:hAnsi="Aptos Narrow" w:cs="Arial"/>
          <w:sz w:val="24"/>
          <w:szCs w:val="20"/>
          <w:lang w:val="es-CO"/>
        </w:rPr>
      </w:pPr>
      <w:r w:rsidRPr="00DC19FA">
        <w:rPr>
          <w:rFonts w:ascii="Aptos Narrow" w:eastAsia="Calibri" w:hAnsi="Aptos Narrow" w:cs="Arial"/>
          <w:sz w:val="24"/>
          <w:szCs w:val="20"/>
          <w:lang w:val="es-CO"/>
        </w:rPr>
        <w:t xml:space="preserve">A continuación, se describen las condiciones que deberá cumplir el proponente para la contratación del suministro de tiquetes aéreos nacionales requeridos por la Brigada de Ingenieros </w:t>
      </w:r>
      <w:r w:rsidR="005A7484" w:rsidRPr="00DC19FA">
        <w:rPr>
          <w:rFonts w:ascii="Aptos Narrow" w:eastAsia="Calibri" w:hAnsi="Aptos Narrow" w:cs="Arial"/>
          <w:sz w:val="24"/>
          <w:szCs w:val="20"/>
          <w:lang w:val="es-CO"/>
        </w:rPr>
        <w:t xml:space="preserve">de </w:t>
      </w:r>
      <w:r w:rsidRPr="00DC19FA">
        <w:rPr>
          <w:rFonts w:ascii="Aptos Narrow" w:eastAsia="Calibri" w:hAnsi="Aptos Narrow" w:cs="Arial"/>
          <w:sz w:val="24"/>
          <w:szCs w:val="20"/>
          <w:lang w:val="es-CO"/>
        </w:rPr>
        <w:t>Desminado Humanitario (BRDEH)</w:t>
      </w:r>
      <w:r w:rsidR="00632EFB" w:rsidRPr="00DC19FA">
        <w:rPr>
          <w:rFonts w:ascii="Aptos Narrow" w:eastAsia="Calibri" w:hAnsi="Aptos Narrow" w:cs="Arial"/>
          <w:sz w:val="24"/>
          <w:szCs w:val="20"/>
          <w:lang w:val="es-CO"/>
        </w:rPr>
        <w:t>.</w:t>
      </w:r>
    </w:p>
    <w:p w14:paraId="08BBADD6" w14:textId="77777777" w:rsidR="00632EFB" w:rsidRPr="00DC19FA" w:rsidRDefault="00632EFB" w:rsidP="00970C01">
      <w:pPr>
        <w:jc w:val="both"/>
        <w:rPr>
          <w:rFonts w:ascii="Aptos Narrow" w:eastAsia="Calibri" w:hAnsi="Aptos Narrow" w:cs="Arial"/>
          <w:sz w:val="24"/>
          <w:szCs w:val="20"/>
          <w:lang w:val="es-CO"/>
        </w:rPr>
      </w:pPr>
    </w:p>
    <w:p w14:paraId="0D9B03E5" w14:textId="77777777" w:rsidR="0081012B" w:rsidRPr="00DC19FA" w:rsidRDefault="0081012B" w:rsidP="0081012B">
      <w:pPr>
        <w:pStyle w:val="Prrafodelista"/>
        <w:numPr>
          <w:ilvl w:val="0"/>
          <w:numId w:val="26"/>
        </w:numPr>
        <w:jc w:val="center"/>
        <w:rPr>
          <w:rFonts w:ascii="Aptos Narrow" w:hAnsi="Aptos Narrow" w:cs="Arial"/>
          <w:b/>
          <w:bCs/>
          <w:lang w:val="es-CO"/>
        </w:rPr>
      </w:pPr>
      <w:r w:rsidRPr="00DC19FA">
        <w:rPr>
          <w:rFonts w:ascii="Aptos Narrow" w:hAnsi="Aptos Narrow" w:cs="Arial"/>
          <w:b/>
          <w:bCs/>
          <w:lang w:val="es-CO"/>
        </w:rPr>
        <w:t>ANEXO DE ESPEFCIFIACIONES TECNICAS</w:t>
      </w:r>
    </w:p>
    <w:p w14:paraId="0EF114B4" w14:textId="77777777" w:rsidR="0081012B" w:rsidRPr="00DC19FA" w:rsidRDefault="0081012B" w:rsidP="0081012B">
      <w:pPr>
        <w:spacing w:line="288" w:lineRule="auto"/>
        <w:jc w:val="both"/>
        <w:rPr>
          <w:rFonts w:ascii="Aptos Narrow" w:hAnsi="Aptos Narrow" w:cs="Arial"/>
          <w:lang w:val="es-CO"/>
        </w:rPr>
      </w:pPr>
    </w:p>
    <w:p w14:paraId="51B3ECD2" w14:textId="77777777" w:rsidR="0081012B" w:rsidRPr="00DC19FA" w:rsidRDefault="0081012B" w:rsidP="0081012B">
      <w:pPr>
        <w:spacing w:line="288" w:lineRule="auto"/>
        <w:jc w:val="both"/>
        <w:rPr>
          <w:rFonts w:ascii="Aptos Narrow" w:hAnsi="Aptos Narrow" w:cs="Arial"/>
          <w:lang w:val="es-CO"/>
        </w:rPr>
      </w:pPr>
      <w:r w:rsidRPr="00DC19FA">
        <w:rPr>
          <w:rFonts w:ascii="Aptos Narrow" w:hAnsi="Aptos Narrow" w:cs="Arial"/>
          <w:lang w:val="es-CO"/>
        </w:rPr>
        <w:t>NORMAS O ESPECIFICACIONES Y DOCUMENTOS TÉCNICOS DE OBLIGATORIO CUMPLIMIENTO.</w:t>
      </w:r>
    </w:p>
    <w:p w14:paraId="7E910D4D" w14:textId="77777777" w:rsidR="0081012B" w:rsidRPr="00DC19FA" w:rsidRDefault="0081012B" w:rsidP="0081012B">
      <w:pPr>
        <w:spacing w:line="288" w:lineRule="auto"/>
        <w:jc w:val="both"/>
        <w:rPr>
          <w:rFonts w:ascii="Aptos Narrow" w:hAnsi="Aptos Narrow" w:cs="Arial"/>
          <w:lang w:val="es-CO"/>
        </w:rPr>
      </w:pPr>
      <w:r w:rsidRPr="00DC19FA">
        <w:rPr>
          <w:rFonts w:ascii="Aptos Narrow" w:hAnsi="Aptos Narrow" w:cs="Arial"/>
          <w:lang w:val="es-CO"/>
        </w:rPr>
        <w:t>El proponente acreditará que los bienes a adquirirse cumplen con las especificaciones técnicas que son de obligatorio cumplimiento y que corresponden al ítem ofertado, para tal efecto diligenciará correctamente el Anexo Técnico No 2, el cual será verificado por el Comité Técnico Evaluador.</w:t>
      </w:r>
    </w:p>
    <w:p w14:paraId="1DB83B16" w14:textId="77777777" w:rsidR="0081012B" w:rsidRPr="00DC19FA" w:rsidRDefault="0081012B" w:rsidP="0081012B">
      <w:pPr>
        <w:spacing w:line="288" w:lineRule="auto"/>
        <w:contextualSpacing/>
        <w:jc w:val="both"/>
        <w:rPr>
          <w:rFonts w:ascii="Aptos Narrow" w:hAnsi="Aptos Narrow" w:cs="Arial"/>
          <w:lang w:val="es-CO"/>
        </w:rPr>
      </w:pPr>
    </w:p>
    <w:p w14:paraId="3FBF7510" w14:textId="77777777" w:rsidR="0081012B" w:rsidRPr="00DC19FA" w:rsidRDefault="0081012B" w:rsidP="0081012B">
      <w:pPr>
        <w:spacing w:line="288" w:lineRule="auto"/>
        <w:contextualSpacing/>
        <w:jc w:val="both"/>
        <w:rPr>
          <w:rFonts w:ascii="Aptos Narrow" w:hAnsi="Aptos Narrow" w:cs="Arial"/>
          <w:lang w:val="es-CO"/>
        </w:rPr>
      </w:pPr>
      <w:r w:rsidRPr="00DC19FA">
        <w:rPr>
          <w:rFonts w:ascii="Aptos Narrow" w:hAnsi="Aptos Narrow" w:cs="Arial"/>
          <w:lang w:val="es-CO"/>
        </w:rPr>
        <w:t>Las especificaciones técnicas para la adquisición del sistema de aeronaves no tripulados (UAS), están contenidas en el siguiente documento anexo:</w:t>
      </w:r>
    </w:p>
    <w:p w14:paraId="2EFAB7E3" w14:textId="77777777" w:rsidR="0081012B" w:rsidRPr="00DC19FA" w:rsidRDefault="0081012B" w:rsidP="0081012B">
      <w:pPr>
        <w:spacing w:line="288" w:lineRule="auto"/>
        <w:contextualSpacing/>
        <w:jc w:val="both"/>
        <w:rPr>
          <w:rFonts w:ascii="Aptos Narrow" w:hAnsi="Aptos Narrow" w:cs="Arial"/>
          <w:lang w:val="es-CO"/>
        </w:rPr>
      </w:pPr>
    </w:p>
    <w:p w14:paraId="636D4778" w14:textId="77777777" w:rsidR="0081012B" w:rsidRPr="00DC19FA" w:rsidRDefault="0081012B" w:rsidP="0081012B">
      <w:pPr>
        <w:spacing w:line="288" w:lineRule="auto"/>
        <w:contextualSpacing/>
        <w:jc w:val="both"/>
        <w:rPr>
          <w:rFonts w:ascii="Aptos Narrow" w:hAnsi="Aptos Narrow" w:cs="Arial"/>
          <w:lang w:val="es-CO"/>
        </w:rPr>
      </w:pPr>
      <w:r w:rsidRPr="00DC19FA">
        <w:rPr>
          <w:rFonts w:ascii="Aptos Narrow" w:hAnsi="Aptos Narrow" w:cs="Arial"/>
          <w:lang w:val="es-CO"/>
        </w:rPr>
        <w:t>Descripción de las especificaciones de los bienes a adquirir en documento anexo – especificaciones técnicas.</w:t>
      </w:r>
    </w:p>
    <w:p w14:paraId="725BB5C9" w14:textId="77777777" w:rsidR="0081012B" w:rsidRPr="00DC19FA" w:rsidRDefault="0081012B" w:rsidP="0081012B">
      <w:pPr>
        <w:spacing w:line="288" w:lineRule="auto"/>
        <w:contextualSpacing/>
        <w:jc w:val="both"/>
        <w:rPr>
          <w:rFonts w:ascii="Aptos Narrow" w:hAnsi="Aptos Narrow" w:cs="Arial"/>
          <w:lang w:val="es-CO"/>
        </w:rPr>
      </w:pPr>
    </w:p>
    <w:p w14:paraId="4359CF23" w14:textId="24B457FA" w:rsidR="0081012B" w:rsidRPr="00DC19FA" w:rsidRDefault="0081012B" w:rsidP="0081012B">
      <w:pPr>
        <w:pStyle w:val="Prrafodelista"/>
        <w:numPr>
          <w:ilvl w:val="1"/>
          <w:numId w:val="26"/>
        </w:numPr>
        <w:spacing w:line="288" w:lineRule="auto"/>
        <w:contextualSpacing/>
        <w:rPr>
          <w:rFonts w:ascii="Aptos Narrow" w:hAnsi="Aptos Narrow" w:cs="Arial"/>
          <w:b/>
          <w:lang w:val="es-CO"/>
        </w:rPr>
      </w:pPr>
      <w:r w:rsidRPr="00DC19FA">
        <w:rPr>
          <w:rFonts w:ascii="Aptos Narrow" w:hAnsi="Aptos Narrow" w:cs="Arial"/>
          <w:b/>
          <w:lang w:val="es-CO"/>
        </w:rPr>
        <w:t xml:space="preserve">ESPECIFICACIONES TECNICAS DE ESTRICTO CUMPLIMIENTO DE CONFORMIDAD CON LA FICHA TECNICA JEMOP-DAVAA-ET-02744/ AVI-00, PARA LO CUAL SE RELACIONAN ACONTINUACION </w:t>
      </w:r>
    </w:p>
    <w:p w14:paraId="676C59F0" w14:textId="77777777" w:rsidR="0081012B" w:rsidRPr="00DC19FA" w:rsidRDefault="0081012B" w:rsidP="0081012B">
      <w:pPr>
        <w:spacing w:line="288" w:lineRule="auto"/>
        <w:contextualSpacing/>
        <w:jc w:val="both"/>
        <w:rPr>
          <w:rFonts w:ascii="Aptos Narrow" w:hAnsi="Aptos Narrow" w:cs="Arial"/>
          <w:b/>
          <w:lang w:val="es-CO"/>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31"/>
        <w:gridCol w:w="3470"/>
        <w:gridCol w:w="4089"/>
      </w:tblGrid>
      <w:tr w:rsidR="0081012B" w:rsidRPr="00DC19FA" w14:paraId="5765205F" w14:textId="77777777" w:rsidTr="00E93A1F">
        <w:trPr>
          <w:tblHeader/>
          <w:tblCellSpacing w:w="15" w:type="dxa"/>
        </w:trPr>
        <w:tc>
          <w:tcPr>
            <w:tcW w:w="0" w:type="auto"/>
            <w:gridSpan w:val="3"/>
            <w:shd w:val="clear" w:color="auto" w:fill="D9D9D9" w:themeFill="background1" w:themeFillShade="D9"/>
            <w:vAlign w:val="center"/>
          </w:tcPr>
          <w:p w14:paraId="42C33F6D" w14:textId="77777777" w:rsidR="0081012B" w:rsidRPr="00DC19FA" w:rsidRDefault="0081012B" w:rsidP="00E93A1F">
            <w:pPr>
              <w:spacing w:line="288" w:lineRule="auto"/>
              <w:contextualSpacing/>
              <w:jc w:val="center"/>
              <w:rPr>
                <w:rFonts w:ascii="Aptos Narrow" w:eastAsia="Calibri" w:hAnsi="Aptos Narrow" w:cs="Arial"/>
                <w:b/>
                <w:bCs/>
                <w:lang w:val="es-CO"/>
              </w:rPr>
            </w:pPr>
            <w:r w:rsidRPr="00DC19FA">
              <w:rPr>
                <w:rFonts w:ascii="Aptos Narrow" w:eastAsia="Calibri" w:hAnsi="Aptos Narrow" w:cs="Arial"/>
                <w:b/>
                <w:bCs/>
                <w:lang w:val="es-CO"/>
              </w:rPr>
              <w:t>ADQUISICION DE SISTEMA AERONAVES NO TRIPULADAS (UAS) PARA UNIDADES EXTERNAS A LA DIVISIÓN DE AVIACIÓN ASALTO AÉREO No. JEMOP-DAVAA-ET-02744/ AVI-00</w:t>
            </w:r>
          </w:p>
        </w:tc>
      </w:tr>
      <w:tr w:rsidR="0081012B" w:rsidRPr="00DC19FA" w14:paraId="7B1FE6C4" w14:textId="77777777" w:rsidTr="00E93A1F">
        <w:trPr>
          <w:tblHeader/>
          <w:tblCellSpacing w:w="15" w:type="dxa"/>
        </w:trPr>
        <w:tc>
          <w:tcPr>
            <w:tcW w:w="0" w:type="auto"/>
            <w:shd w:val="clear" w:color="auto" w:fill="D9D9D9" w:themeFill="background1" w:themeFillShade="D9"/>
            <w:vAlign w:val="center"/>
            <w:hideMark/>
          </w:tcPr>
          <w:p w14:paraId="5D97CC4E" w14:textId="77777777" w:rsidR="0081012B" w:rsidRPr="00DC19FA" w:rsidRDefault="0081012B" w:rsidP="00E93A1F">
            <w:pPr>
              <w:spacing w:line="288" w:lineRule="auto"/>
              <w:contextualSpacing/>
              <w:jc w:val="center"/>
              <w:rPr>
                <w:rFonts w:ascii="Aptos Narrow" w:eastAsia="Calibri" w:hAnsi="Aptos Narrow" w:cs="Arial"/>
                <w:b/>
                <w:bCs/>
              </w:rPr>
            </w:pPr>
            <w:r w:rsidRPr="00DC19FA">
              <w:rPr>
                <w:rFonts w:ascii="Aptos Narrow" w:eastAsia="Calibri" w:hAnsi="Aptos Narrow" w:cs="Arial"/>
                <w:b/>
                <w:bCs/>
              </w:rPr>
              <w:t>Ítem ET No. JEMOP-DAVAA-ET-02744/ AVI-00 (CLASE I – A)</w:t>
            </w:r>
          </w:p>
        </w:tc>
        <w:tc>
          <w:tcPr>
            <w:tcW w:w="0" w:type="auto"/>
            <w:shd w:val="clear" w:color="auto" w:fill="D9D9D9" w:themeFill="background1" w:themeFillShade="D9"/>
            <w:vAlign w:val="center"/>
            <w:hideMark/>
          </w:tcPr>
          <w:p w14:paraId="2385A67A" w14:textId="77777777" w:rsidR="0081012B" w:rsidRPr="00DC19FA" w:rsidRDefault="0081012B" w:rsidP="00E93A1F">
            <w:pPr>
              <w:spacing w:line="288" w:lineRule="auto"/>
              <w:contextualSpacing/>
              <w:jc w:val="center"/>
              <w:rPr>
                <w:rFonts w:ascii="Aptos Narrow" w:eastAsia="Calibri" w:hAnsi="Aptos Narrow" w:cs="Arial"/>
                <w:b/>
                <w:bCs/>
                <w:lang w:val="es-CO"/>
              </w:rPr>
            </w:pPr>
            <w:r w:rsidRPr="00DC19FA">
              <w:rPr>
                <w:rFonts w:ascii="Aptos Narrow" w:eastAsia="Calibri" w:hAnsi="Aptos Narrow" w:cs="Arial"/>
                <w:b/>
                <w:bCs/>
                <w:lang w:val="es-CO"/>
              </w:rPr>
              <w:t>Requisito técnico Excigibles DAVAA Unidades Externas</w:t>
            </w:r>
          </w:p>
        </w:tc>
        <w:tc>
          <w:tcPr>
            <w:tcW w:w="0" w:type="auto"/>
            <w:shd w:val="clear" w:color="auto" w:fill="D9D9D9" w:themeFill="background1" w:themeFillShade="D9"/>
            <w:vAlign w:val="center"/>
            <w:hideMark/>
          </w:tcPr>
          <w:p w14:paraId="59505D80" w14:textId="77777777" w:rsidR="0081012B" w:rsidRPr="00DC19FA" w:rsidRDefault="0081012B" w:rsidP="00E93A1F">
            <w:pPr>
              <w:spacing w:line="288" w:lineRule="auto"/>
              <w:contextualSpacing/>
              <w:jc w:val="center"/>
              <w:rPr>
                <w:rFonts w:ascii="Aptos Narrow" w:eastAsia="Calibri" w:hAnsi="Aptos Narrow" w:cs="Arial"/>
                <w:b/>
                <w:bCs/>
                <w:lang w:val="es-CO"/>
              </w:rPr>
            </w:pPr>
            <w:r w:rsidRPr="00DC19FA">
              <w:rPr>
                <w:rFonts w:ascii="Aptos Narrow" w:eastAsia="Calibri" w:hAnsi="Aptos Narrow" w:cs="Arial"/>
                <w:b/>
                <w:bCs/>
                <w:lang w:val="es-CO"/>
              </w:rPr>
              <w:t>Especificación del UAS, Necesidad BRDEH</w:t>
            </w:r>
          </w:p>
        </w:tc>
      </w:tr>
      <w:tr w:rsidR="0081012B" w:rsidRPr="00DC19FA" w14:paraId="5898D342" w14:textId="77777777" w:rsidTr="00E93A1F">
        <w:trPr>
          <w:tblCellSpacing w:w="15" w:type="dxa"/>
        </w:trPr>
        <w:tc>
          <w:tcPr>
            <w:tcW w:w="0" w:type="auto"/>
            <w:vAlign w:val="center"/>
            <w:hideMark/>
          </w:tcPr>
          <w:p w14:paraId="11E4E34B"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14</w:t>
            </w:r>
          </w:p>
        </w:tc>
        <w:tc>
          <w:tcPr>
            <w:tcW w:w="0" w:type="auto"/>
            <w:vAlign w:val="center"/>
            <w:hideMark/>
          </w:tcPr>
          <w:p w14:paraId="14F071EA"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Radio de operación en línea de vista (LOS)</w:t>
            </w:r>
          </w:p>
        </w:tc>
        <w:tc>
          <w:tcPr>
            <w:tcW w:w="0" w:type="auto"/>
            <w:vAlign w:val="center"/>
            <w:hideMark/>
          </w:tcPr>
          <w:p w14:paraId="674EE44A"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Sistema de transmisión O4 Enterprise con alcance hasta 25 km</w:t>
            </w:r>
          </w:p>
        </w:tc>
      </w:tr>
      <w:tr w:rsidR="0081012B" w:rsidRPr="00DC19FA" w14:paraId="3DB96E30" w14:textId="77777777" w:rsidTr="00E93A1F">
        <w:trPr>
          <w:tblCellSpacing w:w="15" w:type="dxa"/>
        </w:trPr>
        <w:tc>
          <w:tcPr>
            <w:tcW w:w="0" w:type="auto"/>
            <w:vAlign w:val="center"/>
            <w:hideMark/>
          </w:tcPr>
          <w:p w14:paraId="79ED65C9"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16</w:t>
            </w:r>
          </w:p>
        </w:tc>
        <w:tc>
          <w:tcPr>
            <w:tcW w:w="0" w:type="auto"/>
            <w:vAlign w:val="center"/>
            <w:hideMark/>
          </w:tcPr>
          <w:p w14:paraId="2366D5EB"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Alcance operacional entre 1 km y 5 km</w:t>
            </w:r>
          </w:p>
        </w:tc>
        <w:tc>
          <w:tcPr>
            <w:tcW w:w="0" w:type="auto"/>
            <w:vAlign w:val="center"/>
            <w:hideMark/>
          </w:tcPr>
          <w:p w14:paraId="3B2962A0"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Alcance máximo de transmisión hasta 25 km</w:t>
            </w:r>
          </w:p>
        </w:tc>
      </w:tr>
      <w:tr w:rsidR="0081012B" w:rsidRPr="00DC19FA" w14:paraId="1637FC76" w14:textId="77777777" w:rsidTr="00E93A1F">
        <w:trPr>
          <w:tblCellSpacing w:w="15" w:type="dxa"/>
        </w:trPr>
        <w:tc>
          <w:tcPr>
            <w:tcW w:w="0" w:type="auto"/>
            <w:vAlign w:val="center"/>
            <w:hideMark/>
          </w:tcPr>
          <w:p w14:paraId="0DC50E05"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lastRenderedPageBreak/>
              <w:t>17</w:t>
            </w:r>
          </w:p>
        </w:tc>
        <w:tc>
          <w:tcPr>
            <w:tcW w:w="0" w:type="auto"/>
            <w:vAlign w:val="center"/>
            <w:hideMark/>
          </w:tcPr>
          <w:p w14:paraId="5BB77C7A"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Tiempo de operación entre 15 minutos y 1 hora</w:t>
            </w:r>
          </w:p>
        </w:tc>
        <w:tc>
          <w:tcPr>
            <w:tcW w:w="0" w:type="auto"/>
            <w:vAlign w:val="center"/>
            <w:hideMark/>
          </w:tcPr>
          <w:p w14:paraId="292F4A09"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Autonomía máxima de vuelo aproximada de 49 minutos</w:t>
            </w:r>
          </w:p>
        </w:tc>
      </w:tr>
      <w:tr w:rsidR="0081012B" w:rsidRPr="00DC19FA" w14:paraId="21670629" w14:textId="77777777" w:rsidTr="00E93A1F">
        <w:trPr>
          <w:tblCellSpacing w:w="15" w:type="dxa"/>
        </w:trPr>
        <w:tc>
          <w:tcPr>
            <w:tcW w:w="0" w:type="auto"/>
            <w:vAlign w:val="center"/>
            <w:hideMark/>
          </w:tcPr>
          <w:p w14:paraId="7CDCEF63"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20</w:t>
            </w:r>
          </w:p>
        </w:tc>
        <w:tc>
          <w:tcPr>
            <w:tcW w:w="0" w:type="auto"/>
            <w:vAlign w:val="center"/>
            <w:hideMark/>
          </w:tcPr>
          <w:p w14:paraId="42D8B5D5"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Plataforma con más de dos motores</w:t>
            </w:r>
          </w:p>
        </w:tc>
        <w:tc>
          <w:tcPr>
            <w:tcW w:w="0" w:type="auto"/>
            <w:vAlign w:val="center"/>
            <w:hideMark/>
          </w:tcPr>
          <w:p w14:paraId="0EC47271"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Aeronave tipo multirotor de cuatro motores</w:t>
            </w:r>
          </w:p>
        </w:tc>
      </w:tr>
      <w:tr w:rsidR="0081012B" w:rsidRPr="00DC19FA" w14:paraId="2478578D" w14:textId="77777777" w:rsidTr="00E93A1F">
        <w:trPr>
          <w:tblCellSpacing w:w="15" w:type="dxa"/>
        </w:trPr>
        <w:tc>
          <w:tcPr>
            <w:tcW w:w="0" w:type="auto"/>
            <w:vAlign w:val="center"/>
            <w:hideMark/>
          </w:tcPr>
          <w:p w14:paraId="086413B6"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21</w:t>
            </w:r>
          </w:p>
        </w:tc>
        <w:tc>
          <w:tcPr>
            <w:tcW w:w="0" w:type="auto"/>
            <w:vAlign w:val="center"/>
            <w:hideMark/>
          </w:tcPr>
          <w:p w14:paraId="0254E52B"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Motores eléctricos tipo brushless</w:t>
            </w:r>
          </w:p>
        </w:tc>
        <w:tc>
          <w:tcPr>
            <w:tcW w:w="0" w:type="auto"/>
            <w:vAlign w:val="center"/>
            <w:hideMark/>
          </w:tcPr>
          <w:p w14:paraId="0DE85101"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Motores eléctricos de alta eficiencia</w:t>
            </w:r>
          </w:p>
        </w:tc>
      </w:tr>
      <w:tr w:rsidR="0081012B" w:rsidRPr="00DC19FA" w14:paraId="74066EC2" w14:textId="77777777" w:rsidTr="00E93A1F">
        <w:trPr>
          <w:tblCellSpacing w:w="15" w:type="dxa"/>
        </w:trPr>
        <w:tc>
          <w:tcPr>
            <w:tcW w:w="0" w:type="auto"/>
            <w:vAlign w:val="center"/>
            <w:hideMark/>
          </w:tcPr>
          <w:p w14:paraId="37C391F1"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22</w:t>
            </w:r>
          </w:p>
        </w:tc>
        <w:tc>
          <w:tcPr>
            <w:tcW w:w="0" w:type="auto"/>
            <w:vAlign w:val="center"/>
            <w:hideMark/>
          </w:tcPr>
          <w:p w14:paraId="64C29C98"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Sistema de energía mediante baterías recargables</w:t>
            </w:r>
          </w:p>
        </w:tc>
        <w:tc>
          <w:tcPr>
            <w:tcW w:w="0" w:type="auto"/>
            <w:vAlign w:val="center"/>
            <w:hideMark/>
          </w:tcPr>
          <w:p w14:paraId="18FE6F74"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Baterías inteligentes Li-ion recargables</w:t>
            </w:r>
          </w:p>
        </w:tc>
      </w:tr>
      <w:tr w:rsidR="0081012B" w:rsidRPr="00DC19FA" w14:paraId="3FEC45F3" w14:textId="77777777" w:rsidTr="00E93A1F">
        <w:trPr>
          <w:tblCellSpacing w:w="15" w:type="dxa"/>
        </w:trPr>
        <w:tc>
          <w:tcPr>
            <w:tcW w:w="0" w:type="auto"/>
            <w:vAlign w:val="center"/>
            <w:hideMark/>
          </w:tcPr>
          <w:p w14:paraId="35D3FC77"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29</w:t>
            </w:r>
          </w:p>
        </w:tc>
        <w:tc>
          <w:tcPr>
            <w:tcW w:w="0" w:type="auto"/>
            <w:vAlign w:val="center"/>
            <w:hideMark/>
          </w:tcPr>
          <w:p w14:paraId="208941F7"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Sistema de navegación mediante GPS</w:t>
            </w:r>
          </w:p>
        </w:tc>
        <w:tc>
          <w:tcPr>
            <w:tcW w:w="0" w:type="auto"/>
            <w:vAlign w:val="center"/>
            <w:hideMark/>
          </w:tcPr>
          <w:p w14:paraId="4CB46750"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GNSS multiconstelación (GPS, Galileo, BeiDou, GLONASS)</w:t>
            </w:r>
          </w:p>
        </w:tc>
      </w:tr>
      <w:tr w:rsidR="0081012B" w:rsidRPr="00DC19FA" w14:paraId="1D077B37" w14:textId="77777777" w:rsidTr="00E93A1F">
        <w:trPr>
          <w:tblCellSpacing w:w="15" w:type="dxa"/>
        </w:trPr>
        <w:tc>
          <w:tcPr>
            <w:tcW w:w="0" w:type="auto"/>
            <w:vAlign w:val="center"/>
            <w:hideMark/>
          </w:tcPr>
          <w:p w14:paraId="6644459B"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30</w:t>
            </w:r>
          </w:p>
        </w:tc>
        <w:tc>
          <w:tcPr>
            <w:tcW w:w="0" w:type="auto"/>
            <w:vAlign w:val="center"/>
            <w:hideMark/>
          </w:tcPr>
          <w:p w14:paraId="642F2C57"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Sensores de detección de obstáculos</w:t>
            </w:r>
          </w:p>
        </w:tc>
        <w:tc>
          <w:tcPr>
            <w:tcW w:w="0" w:type="auto"/>
            <w:vAlign w:val="center"/>
            <w:hideMark/>
          </w:tcPr>
          <w:p w14:paraId="00C4E811"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Sistema de sensores omnidireccionales de detección de obstáculos</w:t>
            </w:r>
          </w:p>
        </w:tc>
      </w:tr>
      <w:tr w:rsidR="0081012B" w:rsidRPr="00DC19FA" w14:paraId="1E5C85F0" w14:textId="77777777" w:rsidTr="00E93A1F">
        <w:trPr>
          <w:tblCellSpacing w:w="15" w:type="dxa"/>
        </w:trPr>
        <w:tc>
          <w:tcPr>
            <w:tcW w:w="0" w:type="auto"/>
            <w:vAlign w:val="center"/>
            <w:hideMark/>
          </w:tcPr>
          <w:p w14:paraId="430EB8CF"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34</w:t>
            </w:r>
          </w:p>
        </w:tc>
        <w:tc>
          <w:tcPr>
            <w:tcW w:w="0" w:type="auto"/>
            <w:shd w:val="clear" w:color="auto" w:fill="FFFFFF"/>
            <w:vAlign w:val="center"/>
            <w:hideMark/>
          </w:tcPr>
          <w:p w14:paraId="26D4BBA6"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Tren de aterrizaje integrado</w:t>
            </w:r>
          </w:p>
        </w:tc>
        <w:tc>
          <w:tcPr>
            <w:tcW w:w="0" w:type="auto"/>
            <w:vAlign w:val="center"/>
            <w:hideMark/>
          </w:tcPr>
          <w:p w14:paraId="4A2F9463"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Sistema de aterrizaje fijo integrado</w:t>
            </w:r>
          </w:p>
        </w:tc>
      </w:tr>
      <w:tr w:rsidR="0081012B" w:rsidRPr="00DC19FA" w14:paraId="1132532D" w14:textId="77777777" w:rsidTr="00E93A1F">
        <w:trPr>
          <w:tblCellSpacing w:w="15" w:type="dxa"/>
        </w:trPr>
        <w:tc>
          <w:tcPr>
            <w:tcW w:w="0" w:type="auto"/>
            <w:vAlign w:val="center"/>
            <w:hideMark/>
          </w:tcPr>
          <w:p w14:paraId="5E8B1836"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37</w:t>
            </w:r>
          </w:p>
        </w:tc>
        <w:tc>
          <w:tcPr>
            <w:tcW w:w="0" w:type="auto"/>
            <w:vAlign w:val="center"/>
            <w:hideMark/>
          </w:tcPr>
          <w:p w14:paraId="192CA929"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Despegue vertical</w:t>
            </w:r>
          </w:p>
        </w:tc>
        <w:tc>
          <w:tcPr>
            <w:tcW w:w="0" w:type="auto"/>
            <w:vAlign w:val="center"/>
            <w:hideMark/>
          </w:tcPr>
          <w:p w14:paraId="61623FB1"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Despegue vertical automático</w:t>
            </w:r>
          </w:p>
        </w:tc>
      </w:tr>
      <w:tr w:rsidR="0081012B" w:rsidRPr="00DC19FA" w14:paraId="4454A434" w14:textId="77777777" w:rsidTr="00E93A1F">
        <w:trPr>
          <w:tblCellSpacing w:w="15" w:type="dxa"/>
        </w:trPr>
        <w:tc>
          <w:tcPr>
            <w:tcW w:w="0" w:type="auto"/>
            <w:vAlign w:val="center"/>
            <w:hideMark/>
          </w:tcPr>
          <w:p w14:paraId="52ADB213"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38</w:t>
            </w:r>
          </w:p>
        </w:tc>
        <w:tc>
          <w:tcPr>
            <w:tcW w:w="0" w:type="auto"/>
            <w:vAlign w:val="center"/>
            <w:hideMark/>
          </w:tcPr>
          <w:p w14:paraId="6C955CBD"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Recuperación vertical</w:t>
            </w:r>
          </w:p>
        </w:tc>
        <w:tc>
          <w:tcPr>
            <w:tcW w:w="0" w:type="auto"/>
            <w:vAlign w:val="center"/>
            <w:hideMark/>
          </w:tcPr>
          <w:p w14:paraId="3913B6B2"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Aterrizaje vertical automático o manual</w:t>
            </w:r>
          </w:p>
        </w:tc>
      </w:tr>
      <w:tr w:rsidR="0081012B" w:rsidRPr="00DC19FA" w14:paraId="45BE0569" w14:textId="77777777" w:rsidTr="00E93A1F">
        <w:trPr>
          <w:tblCellSpacing w:w="15" w:type="dxa"/>
        </w:trPr>
        <w:tc>
          <w:tcPr>
            <w:tcW w:w="0" w:type="auto"/>
            <w:vAlign w:val="center"/>
            <w:hideMark/>
          </w:tcPr>
          <w:p w14:paraId="7E2C3B0D"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40</w:t>
            </w:r>
          </w:p>
        </w:tc>
        <w:tc>
          <w:tcPr>
            <w:tcW w:w="0" w:type="auto"/>
            <w:vAlign w:val="center"/>
            <w:hideMark/>
          </w:tcPr>
          <w:p w14:paraId="01E24B9A"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Cámara de navegación</w:t>
            </w:r>
          </w:p>
        </w:tc>
        <w:tc>
          <w:tcPr>
            <w:tcW w:w="0" w:type="auto"/>
            <w:vAlign w:val="center"/>
            <w:hideMark/>
          </w:tcPr>
          <w:p w14:paraId="617AF962"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Sistema de cámaras estabilizadas en gimbal de 3 ejes</w:t>
            </w:r>
          </w:p>
        </w:tc>
      </w:tr>
      <w:tr w:rsidR="0081012B" w:rsidRPr="00DC19FA" w14:paraId="7D62EB84" w14:textId="77777777" w:rsidTr="00E93A1F">
        <w:trPr>
          <w:tblCellSpacing w:w="15" w:type="dxa"/>
        </w:trPr>
        <w:tc>
          <w:tcPr>
            <w:tcW w:w="0" w:type="auto"/>
            <w:vAlign w:val="center"/>
            <w:hideMark/>
          </w:tcPr>
          <w:p w14:paraId="25E271B3"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52</w:t>
            </w:r>
          </w:p>
        </w:tc>
        <w:tc>
          <w:tcPr>
            <w:tcW w:w="0" w:type="auto"/>
            <w:vAlign w:val="center"/>
            <w:hideMark/>
          </w:tcPr>
          <w:p w14:paraId="7B30B0B9"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Estación de control terrestre (GCS)</w:t>
            </w:r>
          </w:p>
        </w:tc>
        <w:tc>
          <w:tcPr>
            <w:tcW w:w="0" w:type="auto"/>
            <w:vAlign w:val="center"/>
            <w:hideMark/>
          </w:tcPr>
          <w:p w14:paraId="15F89B1A"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Control remoto DJI RC Plus Enterprise con pantalla integrada</w:t>
            </w:r>
          </w:p>
        </w:tc>
      </w:tr>
      <w:tr w:rsidR="0081012B" w:rsidRPr="00DC19FA" w14:paraId="7798CFDC" w14:textId="77777777" w:rsidTr="00E93A1F">
        <w:trPr>
          <w:tblCellSpacing w:w="15" w:type="dxa"/>
        </w:trPr>
        <w:tc>
          <w:tcPr>
            <w:tcW w:w="0" w:type="auto"/>
            <w:vAlign w:val="center"/>
            <w:hideMark/>
          </w:tcPr>
          <w:p w14:paraId="56F21433"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61</w:t>
            </w:r>
          </w:p>
        </w:tc>
        <w:tc>
          <w:tcPr>
            <w:tcW w:w="0" w:type="auto"/>
            <w:vAlign w:val="center"/>
            <w:hideMark/>
          </w:tcPr>
          <w:p w14:paraId="1FFDBC13"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Comunicaciones en línea de vista (LOS)</w:t>
            </w:r>
          </w:p>
        </w:tc>
        <w:tc>
          <w:tcPr>
            <w:tcW w:w="0" w:type="auto"/>
            <w:vAlign w:val="center"/>
            <w:hideMark/>
          </w:tcPr>
          <w:p w14:paraId="6424ECAF"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Transmisión digital de video y datos en tiempo real</w:t>
            </w:r>
          </w:p>
        </w:tc>
      </w:tr>
      <w:tr w:rsidR="0081012B" w:rsidRPr="00DC19FA" w14:paraId="798E5699" w14:textId="77777777" w:rsidTr="00E93A1F">
        <w:trPr>
          <w:tblCellSpacing w:w="15" w:type="dxa"/>
        </w:trPr>
        <w:tc>
          <w:tcPr>
            <w:tcW w:w="0" w:type="auto"/>
            <w:vAlign w:val="center"/>
            <w:hideMark/>
          </w:tcPr>
          <w:p w14:paraId="3C6B2667"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67</w:t>
            </w:r>
          </w:p>
        </w:tc>
        <w:tc>
          <w:tcPr>
            <w:tcW w:w="0" w:type="auto"/>
            <w:vAlign w:val="center"/>
            <w:hideMark/>
          </w:tcPr>
          <w:p w14:paraId="75AD2471"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Transmisión de datos en tiempo real</w:t>
            </w:r>
          </w:p>
        </w:tc>
        <w:tc>
          <w:tcPr>
            <w:tcW w:w="0" w:type="auto"/>
            <w:vAlign w:val="center"/>
            <w:hideMark/>
          </w:tcPr>
          <w:p w14:paraId="0E5BF9E4"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Video en vivo hasta 1080p con telemetría</w:t>
            </w:r>
          </w:p>
        </w:tc>
      </w:tr>
      <w:tr w:rsidR="0081012B" w:rsidRPr="00DC19FA" w14:paraId="01FC8B8C" w14:textId="77777777" w:rsidTr="00E93A1F">
        <w:trPr>
          <w:tblCellSpacing w:w="15" w:type="dxa"/>
        </w:trPr>
        <w:tc>
          <w:tcPr>
            <w:tcW w:w="0" w:type="auto"/>
            <w:vAlign w:val="center"/>
            <w:hideMark/>
          </w:tcPr>
          <w:p w14:paraId="649D2351"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70</w:t>
            </w:r>
          </w:p>
        </w:tc>
        <w:tc>
          <w:tcPr>
            <w:tcW w:w="0" w:type="auto"/>
            <w:vAlign w:val="center"/>
            <w:hideMark/>
          </w:tcPr>
          <w:p w14:paraId="7B60BE74"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Control manual de la aeronave</w:t>
            </w:r>
          </w:p>
        </w:tc>
        <w:tc>
          <w:tcPr>
            <w:tcW w:w="0" w:type="auto"/>
            <w:vAlign w:val="center"/>
            <w:hideMark/>
          </w:tcPr>
          <w:p w14:paraId="497754C9"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Control manual mediante estación de control</w:t>
            </w:r>
          </w:p>
        </w:tc>
      </w:tr>
      <w:tr w:rsidR="0081012B" w:rsidRPr="00DC19FA" w14:paraId="15CA1EEE" w14:textId="77777777" w:rsidTr="00E93A1F">
        <w:trPr>
          <w:tblCellSpacing w:w="15" w:type="dxa"/>
        </w:trPr>
        <w:tc>
          <w:tcPr>
            <w:tcW w:w="0" w:type="auto"/>
            <w:vAlign w:val="center"/>
            <w:hideMark/>
          </w:tcPr>
          <w:p w14:paraId="50823C3F"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71</w:t>
            </w:r>
          </w:p>
        </w:tc>
        <w:tc>
          <w:tcPr>
            <w:tcW w:w="0" w:type="auto"/>
            <w:vAlign w:val="center"/>
            <w:hideMark/>
          </w:tcPr>
          <w:p w14:paraId="2F4E142F"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Control manual asistido</w:t>
            </w:r>
          </w:p>
        </w:tc>
        <w:tc>
          <w:tcPr>
            <w:tcW w:w="0" w:type="auto"/>
            <w:vAlign w:val="center"/>
            <w:hideMark/>
          </w:tcPr>
          <w:p w14:paraId="61690AA4"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Modos de vuelo asistidos por GPS y sensores</w:t>
            </w:r>
          </w:p>
        </w:tc>
      </w:tr>
      <w:tr w:rsidR="0081012B" w:rsidRPr="00DC19FA" w14:paraId="3D6D1770" w14:textId="77777777" w:rsidTr="00E93A1F">
        <w:trPr>
          <w:tblCellSpacing w:w="15" w:type="dxa"/>
        </w:trPr>
        <w:tc>
          <w:tcPr>
            <w:tcW w:w="0" w:type="auto"/>
            <w:vAlign w:val="center"/>
            <w:hideMark/>
          </w:tcPr>
          <w:p w14:paraId="061152C7"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72</w:t>
            </w:r>
          </w:p>
        </w:tc>
        <w:tc>
          <w:tcPr>
            <w:tcW w:w="0" w:type="auto"/>
            <w:vAlign w:val="center"/>
            <w:hideMark/>
          </w:tcPr>
          <w:p w14:paraId="61A14640"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Control autónomo</w:t>
            </w:r>
          </w:p>
        </w:tc>
        <w:tc>
          <w:tcPr>
            <w:tcW w:w="0" w:type="auto"/>
            <w:vAlign w:val="center"/>
            <w:hideMark/>
          </w:tcPr>
          <w:p w14:paraId="0310FAAB"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Planificación de misiones y vuelos automáticos</w:t>
            </w:r>
          </w:p>
        </w:tc>
      </w:tr>
      <w:tr w:rsidR="0081012B" w:rsidRPr="00DC19FA" w14:paraId="61E28B4D" w14:textId="77777777" w:rsidTr="00E93A1F">
        <w:trPr>
          <w:tblCellSpacing w:w="15" w:type="dxa"/>
        </w:trPr>
        <w:tc>
          <w:tcPr>
            <w:tcW w:w="0" w:type="auto"/>
            <w:vAlign w:val="center"/>
            <w:hideMark/>
          </w:tcPr>
          <w:p w14:paraId="1D28E8B4"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75</w:t>
            </w:r>
          </w:p>
        </w:tc>
        <w:tc>
          <w:tcPr>
            <w:tcW w:w="0" w:type="auto"/>
            <w:vAlign w:val="center"/>
            <w:hideMark/>
          </w:tcPr>
          <w:p w14:paraId="4573F0AC"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Aterrizaje automático</w:t>
            </w:r>
          </w:p>
        </w:tc>
        <w:tc>
          <w:tcPr>
            <w:tcW w:w="0" w:type="auto"/>
            <w:vAlign w:val="center"/>
            <w:hideMark/>
          </w:tcPr>
          <w:p w14:paraId="0BE4C191"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Función de aterrizaje automático</w:t>
            </w:r>
          </w:p>
        </w:tc>
      </w:tr>
      <w:tr w:rsidR="0081012B" w:rsidRPr="00DC19FA" w14:paraId="5DE64946" w14:textId="77777777" w:rsidTr="00E93A1F">
        <w:trPr>
          <w:tblCellSpacing w:w="15" w:type="dxa"/>
        </w:trPr>
        <w:tc>
          <w:tcPr>
            <w:tcW w:w="0" w:type="auto"/>
            <w:vAlign w:val="center"/>
            <w:hideMark/>
          </w:tcPr>
          <w:p w14:paraId="4B06E895"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121</w:t>
            </w:r>
          </w:p>
        </w:tc>
        <w:tc>
          <w:tcPr>
            <w:tcW w:w="0" w:type="auto"/>
            <w:vAlign w:val="center"/>
            <w:hideMark/>
          </w:tcPr>
          <w:p w14:paraId="63156D46"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Retorno automático al punto de origen</w:t>
            </w:r>
          </w:p>
        </w:tc>
        <w:tc>
          <w:tcPr>
            <w:tcW w:w="0" w:type="auto"/>
            <w:vAlign w:val="center"/>
            <w:hideMark/>
          </w:tcPr>
          <w:p w14:paraId="480E0BC4"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Función Return-to-Home automática</w:t>
            </w:r>
          </w:p>
        </w:tc>
      </w:tr>
      <w:tr w:rsidR="0081012B" w:rsidRPr="00DC19FA" w14:paraId="6D35FB8B" w14:textId="77777777" w:rsidTr="00E93A1F">
        <w:trPr>
          <w:tblCellSpacing w:w="15" w:type="dxa"/>
        </w:trPr>
        <w:tc>
          <w:tcPr>
            <w:tcW w:w="0" w:type="auto"/>
            <w:vAlign w:val="center"/>
            <w:hideMark/>
          </w:tcPr>
          <w:p w14:paraId="6695F1EC"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123</w:t>
            </w:r>
          </w:p>
        </w:tc>
        <w:tc>
          <w:tcPr>
            <w:tcW w:w="0" w:type="auto"/>
            <w:vAlign w:val="center"/>
            <w:hideMark/>
          </w:tcPr>
          <w:p w14:paraId="216ECF5E"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Retorno automático por batería baja</w:t>
            </w:r>
          </w:p>
        </w:tc>
        <w:tc>
          <w:tcPr>
            <w:tcW w:w="0" w:type="auto"/>
            <w:vAlign w:val="center"/>
            <w:hideMark/>
          </w:tcPr>
          <w:p w14:paraId="3315FA74"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Activación automática por nivel crítico de batería</w:t>
            </w:r>
          </w:p>
        </w:tc>
      </w:tr>
      <w:tr w:rsidR="0081012B" w:rsidRPr="00DC19FA" w14:paraId="6F66C0D7" w14:textId="77777777" w:rsidTr="00E93A1F">
        <w:trPr>
          <w:tblCellSpacing w:w="15" w:type="dxa"/>
        </w:trPr>
        <w:tc>
          <w:tcPr>
            <w:tcW w:w="0" w:type="auto"/>
            <w:vAlign w:val="center"/>
            <w:hideMark/>
          </w:tcPr>
          <w:p w14:paraId="4B0007AB"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lastRenderedPageBreak/>
              <w:t>157</w:t>
            </w:r>
          </w:p>
        </w:tc>
        <w:tc>
          <w:tcPr>
            <w:tcW w:w="0" w:type="auto"/>
            <w:vAlign w:val="center"/>
            <w:hideMark/>
          </w:tcPr>
          <w:p w14:paraId="5B3314D8"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Sensor electro-óptico diurno</w:t>
            </w:r>
          </w:p>
        </w:tc>
        <w:tc>
          <w:tcPr>
            <w:tcW w:w="0" w:type="auto"/>
            <w:vAlign w:val="center"/>
            <w:hideMark/>
          </w:tcPr>
          <w:p w14:paraId="51B3879F"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Cámara de alta resolución hasta 48 MP</w:t>
            </w:r>
          </w:p>
        </w:tc>
      </w:tr>
      <w:tr w:rsidR="0081012B" w:rsidRPr="00DC19FA" w14:paraId="10D38504" w14:textId="77777777" w:rsidTr="00E93A1F">
        <w:trPr>
          <w:tblCellSpacing w:w="15" w:type="dxa"/>
        </w:trPr>
        <w:tc>
          <w:tcPr>
            <w:tcW w:w="0" w:type="auto"/>
            <w:vAlign w:val="center"/>
            <w:hideMark/>
          </w:tcPr>
          <w:p w14:paraId="5400EF64"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158</w:t>
            </w:r>
          </w:p>
        </w:tc>
        <w:tc>
          <w:tcPr>
            <w:tcW w:w="0" w:type="auto"/>
            <w:vAlign w:val="center"/>
            <w:hideMark/>
          </w:tcPr>
          <w:p w14:paraId="42ECAFC3"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Sensor infrarrojo térmico</w:t>
            </w:r>
          </w:p>
        </w:tc>
        <w:tc>
          <w:tcPr>
            <w:tcW w:w="0" w:type="auto"/>
            <w:vAlign w:val="center"/>
            <w:hideMark/>
          </w:tcPr>
          <w:p w14:paraId="0D1F9CEA"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Cámara térmica integrada (modelo Matrice 4T)</w:t>
            </w:r>
          </w:p>
        </w:tc>
      </w:tr>
      <w:tr w:rsidR="0081012B" w:rsidRPr="00DC19FA" w14:paraId="74DB8B09" w14:textId="77777777" w:rsidTr="00E93A1F">
        <w:trPr>
          <w:tblCellSpacing w:w="15" w:type="dxa"/>
        </w:trPr>
        <w:tc>
          <w:tcPr>
            <w:tcW w:w="0" w:type="auto"/>
            <w:vAlign w:val="center"/>
            <w:hideMark/>
          </w:tcPr>
          <w:p w14:paraId="1DA2B349"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115</w:t>
            </w:r>
          </w:p>
        </w:tc>
        <w:tc>
          <w:tcPr>
            <w:tcW w:w="0" w:type="auto"/>
            <w:vAlign w:val="center"/>
            <w:hideMark/>
          </w:tcPr>
          <w:p w14:paraId="05C4C047"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Transmisión de video en tiempo real</w:t>
            </w:r>
          </w:p>
        </w:tc>
        <w:tc>
          <w:tcPr>
            <w:tcW w:w="0" w:type="auto"/>
            <w:vAlign w:val="center"/>
            <w:hideMark/>
          </w:tcPr>
          <w:p w14:paraId="68112594"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Video en vivo desde la aeronave</w:t>
            </w:r>
          </w:p>
        </w:tc>
      </w:tr>
      <w:tr w:rsidR="0081012B" w:rsidRPr="00DC19FA" w14:paraId="1C771704" w14:textId="77777777" w:rsidTr="00E93A1F">
        <w:trPr>
          <w:tblCellSpacing w:w="15" w:type="dxa"/>
        </w:trPr>
        <w:tc>
          <w:tcPr>
            <w:tcW w:w="0" w:type="auto"/>
            <w:vAlign w:val="center"/>
            <w:hideMark/>
          </w:tcPr>
          <w:p w14:paraId="2571C42B" w14:textId="77777777" w:rsidR="0081012B" w:rsidRPr="00DC19FA" w:rsidRDefault="0081012B" w:rsidP="00E93A1F">
            <w:pPr>
              <w:spacing w:line="288" w:lineRule="auto"/>
              <w:contextualSpacing/>
              <w:jc w:val="center"/>
              <w:rPr>
                <w:rFonts w:ascii="Aptos Narrow" w:eastAsia="Calibri" w:hAnsi="Aptos Narrow" w:cs="Arial"/>
                <w:lang w:val="es-CO"/>
              </w:rPr>
            </w:pPr>
            <w:r w:rsidRPr="00DC19FA">
              <w:rPr>
                <w:rFonts w:ascii="Aptos Narrow" w:eastAsia="Calibri" w:hAnsi="Aptos Narrow" w:cs="Arial"/>
                <w:lang w:val="es-CO"/>
              </w:rPr>
              <w:t>118</w:t>
            </w:r>
          </w:p>
        </w:tc>
        <w:tc>
          <w:tcPr>
            <w:tcW w:w="0" w:type="auto"/>
            <w:vAlign w:val="center"/>
            <w:hideMark/>
          </w:tcPr>
          <w:p w14:paraId="187F6EAE"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Grabación de imágenes y video</w:t>
            </w:r>
          </w:p>
        </w:tc>
        <w:tc>
          <w:tcPr>
            <w:tcW w:w="0" w:type="auto"/>
            <w:vAlign w:val="center"/>
            <w:hideMark/>
          </w:tcPr>
          <w:p w14:paraId="6BC5C081" w14:textId="77777777" w:rsidR="0081012B" w:rsidRPr="00DC19FA" w:rsidRDefault="0081012B" w:rsidP="00E93A1F">
            <w:pPr>
              <w:spacing w:line="288" w:lineRule="auto"/>
              <w:contextualSpacing/>
              <w:jc w:val="both"/>
              <w:rPr>
                <w:rFonts w:ascii="Aptos Narrow" w:eastAsia="Calibri" w:hAnsi="Aptos Narrow" w:cs="Arial"/>
                <w:lang w:val="es-CO"/>
              </w:rPr>
            </w:pPr>
            <w:r w:rsidRPr="00DC19FA">
              <w:rPr>
                <w:rFonts w:ascii="Aptos Narrow" w:eastAsia="Calibri" w:hAnsi="Aptos Narrow" w:cs="Arial"/>
                <w:lang w:val="es-CO"/>
              </w:rPr>
              <w:t>Captura de imágenes y video digital</w:t>
            </w:r>
          </w:p>
        </w:tc>
      </w:tr>
    </w:tbl>
    <w:p w14:paraId="1FBABB90" w14:textId="77777777" w:rsidR="0081012B" w:rsidRPr="00DC19FA" w:rsidRDefault="0081012B" w:rsidP="0081012B">
      <w:pPr>
        <w:pStyle w:val="Ttulo"/>
        <w:spacing w:line="288" w:lineRule="auto"/>
        <w:rPr>
          <w:rFonts w:ascii="Aptos Narrow" w:hAnsi="Aptos Narrow" w:cs="Arial"/>
          <w:b/>
          <w:sz w:val="22"/>
          <w:szCs w:val="22"/>
        </w:rPr>
      </w:pPr>
      <w:bookmarkStart w:id="0" w:name="_3dy6vkm" w:colFirst="0" w:colLast="0"/>
      <w:bookmarkEnd w:id="0"/>
    </w:p>
    <w:p w14:paraId="59BA4540" w14:textId="53A07594" w:rsidR="0081012B" w:rsidRPr="00DC19FA" w:rsidRDefault="0081012B" w:rsidP="0081012B">
      <w:pPr>
        <w:pStyle w:val="Prrafodelista"/>
        <w:numPr>
          <w:ilvl w:val="1"/>
          <w:numId w:val="26"/>
        </w:numPr>
        <w:spacing w:line="288" w:lineRule="auto"/>
        <w:contextualSpacing/>
        <w:rPr>
          <w:rFonts w:ascii="Aptos Narrow" w:hAnsi="Aptos Narrow" w:cs="Arial"/>
          <w:b/>
          <w:lang w:val="es-CO"/>
        </w:rPr>
      </w:pPr>
      <w:r w:rsidRPr="00DC19FA">
        <w:rPr>
          <w:rFonts w:ascii="Aptos Narrow" w:hAnsi="Aptos Narrow" w:cs="Arial"/>
          <w:b/>
          <w:lang w:val="es-CO"/>
        </w:rPr>
        <w:t xml:space="preserve">Garantía técnica: </w:t>
      </w:r>
    </w:p>
    <w:p w14:paraId="59FF7C18" w14:textId="77777777" w:rsidR="0081012B" w:rsidRPr="00DC19FA" w:rsidRDefault="0081012B" w:rsidP="0081012B">
      <w:pPr>
        <w:spacing w:line="288" w:lineRule="auto"/>
        <w:contextualSpacing/>
        <w:rPr>
          <w:rFonts w:ascii="Aptos Narrow" w:hAnsi="Aptos Narrow" w:cs="Arial"/>
          <w:lang w:val="es-CO"/>
        </w:rPr>
      </w:pPr>
    </w:p>
    <w:p w14:paraId="39488860" w14:textId="77777777" w:rsidR="0081012B" w:rsidRPr="00DC19FA" w:rsidRDefault="0081012B" w:rsidP="0081012B">
      <w:pPr>
        <w:pStyle w:val="Ttulo"/>
        <w:spacing w:line="288" w:lineRule="auto"/>
        <w:jc w:val="both"/>
        <w:rPr>
          <w:rFonts w:ascii="Aptos Narrow" w:hAnsi="Aptos Narrow" w:cs="Arial"/>
          <w:sz w:val="22"/>
          <w:szCs w:val="22"/>
        </w:rPr>
      </w:pPr>
      <w:r w:rsidRPr="00DC19FA">
        <w:rPr>
          <w:rFonts w:ascii="Aptos Narrow" w:hAnsi="Aptos Narrow" w:cs="Arial"/>
          <w:sz w:val="22"/>
          <w:szCs w:val="22"/>
        </w:rPr>
        <w:t xml:space="preserve">El oferente deberá allegar en documento independiente, certificación de Garantía Técnica donde acredite los requisitos estipulados en las especificaciones técnicas conforme a los ítems en los numerales 3.1.3, 3.1.4 y 3.1.5 de la Especificación Técnica No. JEMOP-DAVAA-ET-02744/ AVI-00 (CLASE I – A) asegurando dos (2) años de garantía técnica, respuesta en máximo quince (15) días hábiles, disponibilidad de repuestos por diez (10) años. La certificación de garantía técnica deberá contener como mínimo los siguientes amparos: </w:t>
      </w:r>
    </w:p>
    <w:p w14:paraId="2EA494AE" w14:textId="77777777" w:rsidR="0081012B" w:rsidRPr="00DC19FA" w:rsidRDefault="0081012B" w:rsidP="0081012B">
      <w:pPr>
        <w:pStyle w:val="Ttulo"/>
        <w:spacing w:line="288" w:lineRule="auto"/>
        <w:jc w:val="both"/>
        <w:rPr>
          <w:rFonts w:ascii="Aptos Narrow" w:hAnsi="Aptos Narrow" w:cs="Arial"/>
          <w:sz w:val="22"/>
          <w:szCs w:val="22"/>
        </w:rPr>
      </w:pPr>
    </w:p>
    <w:p w14:paraId="7AE8ADD3" w14:textId="77777777" w:rsidR="0081012B" w:rsidRPr="00DC19FA" w:rsidRDefault="0081012B" w:rsidP="0081012B">
      <w:pPr>
        <w:pStyle w:val="Ttulo"/>
        <w:spacing w:line="288" w:lineRule="auto"/>
        <w:ind w:left="709" w:hanging="709"/>
        <w:jc w:val="both"/>
        <w:rPr>
          <w:rFonts w:ascii="Aptos Narrow" w:hAnsi="Aptos Narrow" w:cs="Arial"/>
          <w:sz w:val="22"/>
          <w:szCs w:val="22"/>
        </w:rPr>
      </w:pPr>
      <w:r w:rsidRPr="00DC19FA">
        <w:rPr>
          <w:rFonts w:ascii="Aptos Narrow" w:hAnsi="Aptos Narrow" w:cs="Arial"/>
          <w:sz w:val="22"/>
          <w:szCs w:val="22"/>
        </w:rPr>
        <w:t>1.</w:t>
      </w:r>
      <w:r w:rsidRPr="00DC19FA">
        <w:rPr>
          <w:rFonts w:ascii="Aptos Narrow" w:hAnsi="Aptos Narrow" w:cs="Arial"/>
          <w:sz w:val="22"/>
          <w:szCs w:val="22"/>
        </w:rPr>
        <w:tab/>
        <w:t>Que ampare el cumplimiento de las condiciones técnicas de los bienes adquiridos, responsabilizándose de los reclamos por cualquier defecto de calidad o fabricación.</w:t>
      </w:r>
    </w:p>
    <w:p w14:paraId="4B6176F5" w14:textId="77777777" w:rsidR="0081012B" w:rsidRPr="00DC19FA" w:rsidRDefault="0081012B" w:rsidP="0081012B">
      <w:pPr>
        <w:pStyle w:val="Ttulo"/>
        <w:spacing w:line="288" w:lineRule="auto"/>
        <w:jc w:val="both"/>
        <w:rPr>
          <w:rFonts w:ascii="Aptos Narrow" w:hAnsi="Aptos Narrow" w:cs="Arial"/>
          <w:sz w:val="22"/>
          <w:szCs w:val="22"/>
        </w:rPr>
      </w:pPr>
      <w:r w:rsidRPr="00DC19FA">
        <w:rPr>
          <w:rFonts w:ascii="Aptos Narrow" w:hAnsi="Aptos Narrow" w:cs="Arial"/>
          <w:sz w:val="22"/>
          <w:szCs w:val="22"/>
        </w:rPr>
        <w:t>2.</w:t>
      </w:r>
      <w:r w:rsidRPr="00DC19FA">
        <w:rPr>
          <w:rFonts w:ascii="Aptos Narrow" w:hAnsi="Aptos Narrow" w:cs="Arial"/>
          <w:sz w:val="22"/>
          <w:szCs w:val="22"/>
        </w:rPr>
        <w:tab/>
        <w:t>Que ampare la calidad de los bienes a contratar.</w:t>
      </w:r>
    </w:p>
    <w:p w14:paraId="751D5FDB" w14:textId="77777777" w:rsidR="0081012B" w:rsidRPr="00DC19FA" w:rsidRDefault="0081012B" w:rsidP="0081012B">
      <w:pPr>
        <w:pStyle w:val="Ttulo"/>
        <w:spacing w:line="288" w:lineRule="auto"/>
        <w:jc w:val="both"/>
        <w:rPr>
          <w:rFonts w:ascii="Aptos Narrow" w:hAnsi="Aptos Narrow" w:cs="Arial"/>
          <w:sz w:val="22"/>
          <w:szCs w:val="22"/>
        </w:rPr>
      </w:pPr>
      <w:r w:rsidRPr="00DC19FA">
        <w:rPr>
          <w:rFonts w:ascii="Aptos Narrow" w:hAnsi="Aptos Narrow" w:cs="Arial"/>
          <w:sz w:val="22"/>
          <w:szCs w:val="22"/>
        </w:rPr>
        <w:t>3.</w:t>
      </w:r>
      <w:r w:rsidRPr="00DC19FA">
        <w:rPr>
          <w:rFonts w:ascii="Aptos Narrow" w:hAnsi="Aptos Narrow" w:cs="Arial"/>
          <w:sz w:val="22"/>
          <w:szCs w:val="22"/>
        </w:rPr>
        <w:tab/>
        <w:t>Que ampare por el término de garantía establecido para cada ítem.</w:t>
      </w:r>
    </w:p>
    <w:p w14:paraId="02F34003" w14:textId="77777777" w:rsidR="0081012B" w:rsidRPr="00DC19FA" w:rsidRDefault="0081012B" w:rsidP="0081012B">
      <w:pPr>
        <w:spacing w:line="288" w:lineRule="auto"/>
        <w:ind w:left="709" w:hanging="709"/>
        <w:contextualSpacing/>
        <w:rPr>
          <w:rFonts w:ascii="Aptos Narrow" w:hAnsi="Aptos Narrow" w:cs="Arial"/>
          <w:lang w:val="es-CO"/>
        </w:rPr>
      </w:pPr>
      <w:r w:rsidRPr="00DC19FA">
        <w:rPr>
          <w:rFonts w:ascii="Aptos Narrow" w:hAnsi="Aptos Narrow" w:cs="Arial"/>
          <w:lang w:val="es-CO"/>
        </w:rPr>
        <w:t>5.</w:t>
      </w:r>
      <w:r w:rsidRPr="00DC19FA">
        <w:rPr>
          <w:rFonts w:ascii="Aptos Narrow" w:hAnsi="Aptos Narrow" w:cs="Arial"/>
          <w:lang w:val="es-CO"/>
        </w:rPr>
        <w:tab/>
        <w:t>Que todos los costos en que deba incurrir en el cumplimiento de su deber de garantía estarán a cargo del contratista.</w:t>
      </w:r>
    </w:p>
    <w:p w14:paraId="48EB527C" w14:textId="77777777" w:rsidR="0081012B" w:rsidRPr="00DC19FA" w:rsidRDefault="0081012B" w:rsidP="0081012B">
      <w:pPr>
        <w:spacing w:line="288" w:lineRule="auto"/>
        <w:ind w:left="709" w:hanging="709"/>
        <w:contextualSpacing/>
        <w:rPr>
          <w:rFonts w:ascii="Aptos Narrow" w:hAnsi="Aptos Narrow" w:cs="Arial"/>
          <w:lang w:val="es-CO"/>
        </w:rPr>
      </w:pPr>
    </w:p>
    <w:p w14:paraId="06C83D03" w14:textId="02A396E7" w:rsidR="0081012B" w:rsidRPr="00DC19FA" w:rsidRDefault="0081012B" w:rsidP="0081012B">
      <w:pPr>
        <w:pStyle w:val="Prrafodelista"/>
        <w:numPr>
          <w:ilvl w:val="1"/>
          <w:numId w:val="26"/>
        </w:numPr>
        <w:spacing w:line="288" w:lineRule="auto"/>
        <w:contextualSpacing/>
        <w:rPr>
          <w:rFonts w:ascii="Aptos Narrow" w:hAnsi="Aptos Narrow" w:cs="Arial"/>
          <w:b/>
          <w:bCs/>
          <w:lang w:val="es-CO"/>
        </w:rPr>
      </w:pPr>
      <w:r w:rsidRPr="00DC19FA">
        <w:rPr>
          <w:rFonts w:ascii="Aptos Narrow" w:hAnsi="Aptos Narrow" w:cs="Arial"/>
          <w:b/>
          <w:bCs/>
          <w:lang w:val="es-CO"/>
        </w:rPr>
        <w:t xml:space="preserve">Garantía del Fabricante  </w:t>
      </w:r>
    </w:p>
    <w:p w14:paraId="4AD95E07" w14:textId="77777777" w:rsidR="0081012B" w:rsidRPr="00DC19FA" w:rsidRDefault="0081012B" w:rsidP="0081012B">
      <w:pPr>
        <w:spacing w:line="288" w:lineRule="auto"/>
        <w:contextualSpacing/>
        <w:rPr>
          <w:rFonts w:ascii="Aptos Narrow" w:hAnsi="Aptos Narrow" w:cs="Arial"/>
          <w:b/>
          <w:bCs/>
          <w:lang w:val="es-CO"/>
        </w:rPr>
      </w:pPr>
    </w:p>
    <w:p w14:paraId="0FF90664" w14:textId="77777777" w:rsidR="0081012B" w:rsidRPr="00DC19FA" w:rsidRDefault="0081012B" w:rsidP="0081012B">
      <w:pPr>
        <w:spacing w:line="288" w:lineRule="auto"/>
        <w:contextualSpacing/>
        <w:jc w:val="both"/>
        <w:rPr>
          <w:rFonts w:ascii="Aptos Narrow" w:hAnsi="Aptos Narrow" w:cs="Arial"/>
          <w:lang w:val="es-CO"/>
        </w:rPr>
      </w:pPr>
      <w:r w:rsidRPr="00DC19FA">
        <w:rPr>
          <w:rFonts w:ascii="Aptos Narrow" w:hAnsi="Aptos Narrow" w:cs="Arial"/>
          <w:lang w:val="es-CO"/>
        </w:rPr>
        <w:t>El oferente, deberá allegar en documento independiente, una certificación de GARANTÍA TÉCNICA por 12 meses suscrita por el fabricante, donde adicionalemente acredite que cumple con todos los requisitos exigidos en la especificación técnica.</w:t>
      </w:r>
    </w:p>
    <w:p w14:paraId="5F76E79E" w14:textId="77777777" w:rsidR="0081012B" w:rsidRPr="00DC19FA" w:rsidRDefault="0081012B" w:rsidP="0081012B">
      <w:pPr>
        <w:spacing w:line="288" w:lineRule="auto"/>
        <w:contextualSpacing/>
        <w:jc w:val="both"/>
        <w:rPr>
          <w:rFonts w:ascii="Aptos Narrow" w:hAnsi="Aptos Narrow" w:cs="Arial"/>
          <w:lang w:val="es-CO"/>
        </w:rPr>
      </w:pPr>
    </w:p>
    <w:p w14:paraId="6FA08890" w14:textId="6A766F9D" w:rsidR="0081012B" w:rsidRPr="00DC19FA" w:rsidRDefault="0081012B" w:rsidP="0081012B">
      <w:pPr>
        <w:pStyle w:val="Prrafodelista"/>
        <w:numPr>
          <w:ilvl w:val="1"/>
          <w:numId w:val="26"/>
        </w:numPr>
        <w:spacing w:line="288" w:lineRule="auto"/>
        <w:contextualSpacing/>
        <w:rPr>
          <w:rFonts w:ascii="Aptos Narrow" w:hAnsi="Aptos Narrow" w:cs="Arial"/>
          <w:b/>
          <w:bCs/>
          <w:lang w:val="es-CO"/>
        </w:rPr>
      </w:pPr>
      <w:r w:rsidRPr="00DC19FA">
        <w:rPr>
          <w:rFonts w:ascii="Aptos Narrow" w:hAnsi="Aptos Narrow" w:cs="Arial"/>
          <w:b/>
          <w:bCs/>
          <w:lang w:val="es-CO"/>
        </w:rPr>
        <w:t>Acreditación como distribuidor autorizado.</w:t>
      </w:r>
    </w:p>
    <w:p w14:paraId="7CA3F94A" w14:textId="77777777" w:rsidR="0081012B" w:rsidRPr="00DC19FA" w:rsidRDefault="0081012B" w:rsidP="0081012B">
      <w:pPr>
        <w:spacing w:line="288" w:lineRule="auto"/>
        <w:contextualSpacing/>
        <w:jc w:val="both"/>
        <w:rPr>
          <w:rFonts w:ascii="Aptos Narrow" w:hAnsi="Aptos Narrow" w:cs="Arial"/>
          <w:b/>
          <w:bCs/>
          <w:lang w:val="es-CO"/>
        </w:rPr>
      </w:pPr>
    </w:p>
    <w:p w14:paraId="399F8B30" w14:textId="77777777" w:rsidR="0081012B" w:rsidRPr="00DC19FA" w:rsidRDefault="0081012B" w:rsidP="0081012B">
      <w:pPr>
        <w:spacing w:line="288" w:lineRule="auto"/>
        <w:contextualSpacing/>
        <w:jc w:val="both"/>
        <w:rPr>
          <w:rFonts w:ascii="Aptos Narrow" w:hAnsi="Aptos Narrow" w:cs="Arial"/>
          <w:lang w:val="es-CO"/>
        </w:rPr>
      </w:pPr>
      <w:r w:rsidRPr="00DC19FA">
        <w:rPr>
          <w:rFonts w:ascii="Aptos Narrow" w:hAnsi="Aptos Narrow" w:cs="Arial"/>
          <w:lang w:val="es-CO"/>
        </w:rPr>
        <w:t>El oferente deberá presentar con su oferta en documento independiente certificación de distribuidor autorizado por parte del fabricante, donde acredite al oferente está autorizado para comercializar y vender la aeronave no tripulada (UAS).</w:t>
      </w:r>
    </w:p>
    <w:p w14:paraId="15022590" w14:textId="77777777" w:rsidR="00651703" w:rsidRPr="00DC19FA" w:rsidRDefault="00651703" w:rsidP="0081012B">
      <w:pPr>
        <w:rPr>
          <w:rFonts w:ascii="Aptos Narrow" w:hAnsi="Aptos Narrow"/>
          <w:b/>
          <w:bCs/>
          <w:sz w:val="24"/>
        </w:rPr>
      </w:pPr>
    </w:p>
    <w:p w14:paraId="54BF6459" w14:textId="3175F343" w:rsidR="00F12B35" w:rsidRPr="00DC19FA" w:rsidRDefault="00F12B35" w:rsidP="00C10236">
      <w:pPr>
        <w:pStyle w:val="Prrafodelista"/>
        <w:numPr>
          <w:ilvl w:val="0"/>
          <w:numId w:val="26"/>
        </w:numPr>
        <w:rPr>
          <w:rFonts w:ascii="Aptos Narrow" w:hAnsi="Aptos Narrow"/>
          <w:b/>
          <w:bCs/>
          <w:sz w:val="24"/>
        </w:rPr>
      </w:pPr>
      <w:r w:rsidRPr="00DC19FA">
        <w:rPr>
          <w:rFonts w:ascii="Aptos Narrow" w:hAnsi="Aptos Narrow"/>
          <w:b/>
          <w:bCs/>
          <w:sz w:val="24"/>
        </w:rPr>
        <w:t>OBLIGACIONES GENERALES DEL CONTRATISTA</w:t>
      </w:r>
    </w:p>
    <w:p w14:paraId="3973869F" w14:textId="77777777" w:rsidR="0081012B" w:rsidRPr="00DC19FA" w:rsidRDefault="0081012B" w:rsidP="0081012B">
      <w:pPr>
        <w:pStyle w:val="NormalWeb"/>
        <w:spacing w:line="264" w:lineRule="auto"/>
        <w:contextualSpacing/>
        <w:jc w:val="both"/>
        <w:rPr>
          <w:rFonts w:ascii="Aptos Narrow" w:eastAsia="Aptos" w:hAnsi="Aptos Narrow" w:cs="Arial"/>
          <w:sz w:val="22"/>
          <w:szCs w:val="22"/>
        </w:rPr>
      </w:pPr>
      <w:r w:rsidRPr="00DC19FA">
        <w:rPr>
          <w:rFonts w:ascii="Aptos Narrow" w:eastAsia="Aptos" w:hAnsi="Aptos Narrow" w:cs="Arial"/>
          <w:sz w:val="22"/>
          <w:szCs w:val="22"/>
        </w:rPr>
        <w:lastRenderedPageBreak/>
        <w:t xml:space="preserve">En desarrollo del objeto contractual, el contratista se obliga a cumplir además de las obligaciones inherentes a la naturaleza del contrato y las derivadas de las disposiciones legales vigentes que regulan su actividad, las siguientes: </w:t>
      </w:r>
    </w:p>
    <w:p w14:paraId="20004C64" w14:textId="77777777" w:rsidR="0081012B" w:rsidRPr="00DC19FA" w:rsidRDefault="0081012B" w:rsidP="0081012B">
      <w:pPr>
        <w:pStyle w:val="NormalWeb"/>
        <w:numPr>
          <w:ilvl w:val="0"/>
          <w:numId w:val="25"/>
        </w:numPr>
        <w:spacing w:line="264" w:lineRule="auto"/>
        <w:contextualSpacing/>
        <w:jc w:val="both"/>
        <w:rPr>
          <w:rFonts w:ascii="Aptos Narrow" w:eastAsia="Aptos" w:hAnsi="Aptos Narrow" w:cs="Arial"/>
          <w:sz w:val="22"/>
          <w:szCs w:val="22"/>
        </w:rPr>
      </w:pPr>
      <w:r w:rsidRPr="00DC19FA">
        <w:rPr>
          <w:rFonts w:ascii="Aptos Narrow" w:eastAsia="Aptos" w:hAnsi="Aptos Narrow" w:cs="Arial"/>
          <w:sz w:val="22"/>
          <w:szCs w:val="22"/>
        </w:rPr>
        <w:t xml:space="preserve">Cumplir con el objeto contractual en condiciones de eficiencia, oportunidad y calidad. </w:t>
      </w:r>
    </w:p>
    <w:p w14:paraId="467F6EDF" w14:textId="77777777" w:rsidR="0081012B" w:rsidRPr="00DC19FA" w:rsidRDefault="0081012B" w:rsidP="0081012B">
      <w:pPr>
        <w:pStyle w:val="NormalWeb"/>
        <w:numPr>
          <w:ilvl w:val="0"/>
          <w:numId w:val="25"/>
        </w:numPr>
        <w:spacing w:line="264" w:lineRule="auto"/>
        <w:contextualSpacing/>
        <w:jc w:val="both"/>
        <w:rPr>
          <w:rFonts w:ascii="Aptos Narrow" w:eastAsia="Aptos" w:hAnsi="Aptos Narrow" w:cs="Arial"/>
          <w:sz w:val="22"/>
          <w:szCs w:val="22"/>
        </w:rPr>
      </w:pPr>
      <w:r w:rsidRPr="00DC19FA">
        <w:rPr>
          <w:rFonts w:ascii="Aptos Narrow" w:eastAsia="Aptos" w:hAnsi="Aptos Narrow" w:cs="Arial"/>
          <w:sz w:val="22"/>
          <w:szCs w:val="22"/>
        </w:rPr>
        <w:t xml:space="preserve">Obrar con lealtad y buena fe en las distintas etapas contractuales, evitando dilaciones y trabas. </w:t>
      </w:r>
    </w:p>
    <w:p w14:paraId="21CD32FC" w14:textId="77777777" w:rsidR="0081012B" w:rsidRPr="00DC19FA" w:rsidRDefault="0081012B" w:rsidP="0081012B">
      <w:pPr>
        <w:pStyle w:val="NormalWeb"/>
        <w:numPr>
          <w:ilvl w:val="0"/>
          <w:numId w:val="25"/>
        </w:numPr>
        <w:spacing w:line="264" w:lineRule="auto"/>
        <w:contextualSpacing/>
        <w:jc w:val="both"/>
        <w:rPr>
          <w:rFonts w:ascii="Aptos Narrow" w:eastAsia="Aptos" w:hAnsi="Aptos Narrow" w:cs="Arial"/>
          <w:sz w:val="22"/>
          <w:szCs w:val="22"/>
        </w:rPr>
      </w:pPr>
      <w:r w:rsidRPr="00DC19FA">
        <w:rPr>
          <w:rFonts w:ascii="Aptos Narrow" w:eastAsia="Aptos" w:hAnsi="Aptos Narrow" w:cs="Arial"/>
          <w:sz w:val="22"/>
          <w:szCs w:val="22"/>
        </w:rPr>
        <w:t xml:space="preserve">Dar a conocer a la entidad cualquier reclamación que directa o indirectamente pueda tener algún efecto sobre el objeto del Contrato o sobre sus obligaciones. </w:t>
      </w:r>
    </w:p>
    <w:p w14:paraId="5829BC72" w14:textId="77777777" w:rsidR="0081012B" w:rsidRPr="00DC19FA" w:rsidRDefault="0081012B" w:rsidP="0081012B">
      <w:pPr>
        <w:pStyle w:val="NormalWeb"/>
        <w:numPr>
          <w:ilvl w:val="0"/>
          <w:numId w:val="25"/>
        </w:numPr>
        <w:spacing w:line="264" w:lineRule="auto"/>
        <w:contextualSpacing/>
        <w:jc w:val="both"/>
        <w:rPr>
          <w:rFonts w:ascii="Aptos Narrow" w:eastAsia="Aptos" w:hAnsi="Aptos Narrow" w:cs="Arial"/>
          <w:sz w:val="22"/>
          <w:szCs w:val="22"/>
        </w:rPr>
      </w:pPr>
      <w:r w:rsidRPr="00DC19FA">
        <w:rPr>
          <w:rFonts w:ascii="Aptos Narrow" w:eastAsia="Aptos" w:hAnsi="Aptos Narrow" w:cs="Arial"/>
          <w:sz w:val="22"/>
          <w:szCs w:val="22"/>
        </w:rPr>
        <w:t xml:space="preserve">Responder en los plazos que APC COLOMBIA, establezca en cada caso, los requerimientos de aclaración o de información que le formule. </w:t>
      </w:r>
    </w:p>
    <w:p w14:paraId="542F4584" w14:textId="77777777" w:rsidR="0081012B" w:rsidRPr="00DC19FA" w:rsidRDefault="0081012B" w:rsidP="0081012B">
      <w:pPr>
        <w:pStyle w:val="NormalWeb"/>
        <w:numPr>
          <w:ilvl w:val="0"/>
          <w:numId w:val="25"/>
        </w:numPr>
        <w:spacing w:line="264" w:lineRule="auto"/>
        <w:contextualSpacing/>
        <w:jc w:val="both"/>
        <w:rPr>
          <w:rFonts w:ascii="Aptos Narrow" w:eastAsia="Aptos" w:hAnsi="Aptos Narrow" w:cs="Arial"/>
          <w:sz w:val="22"/>
          <w:szCs w:val="22"/>
        </w:rPr>
      </w:pPr>
      <w:r w:rsidRPr="00DC19FA">
        <w:rPr>
          <w:rFonts w:ascii="Aptos Narrow" w:eastAsia="Aptos" w:hAnsi="Aptos Narrow" w:cs="Arial"/>
          <w:sz w:val="22"/>
          <w:szCs w:val="22"/>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48ACC92"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eastAsia="Aptos" w:hAnsi="Aptos Narrow" w:cs="Arial"/>
          <w:sz w:val="22"/>
          <w:szCs w:val="22"/>
        </w:rPr>
        <w:t xml:space="preserve">Constituir en debida forma y aportar a APC - COLOMBIA, dentro de los tres (3) días hábiles siguientes a la </w:t>
      </w:r>
      <w:r w:rsidRPr="00DC19FA">
        <w:rPr>
          <w:rFonts w:ascii="Aptos Narrow" w:hAnsi="Aptos Narrow" w:cs="Arial"/>
        </w:rPr>
        <w:t xml:space="preserve">suscripción del contrato, la Garantía Única y cancelar los pagos a que hubiere lugar. </w:t>
      </w:r>
    </w:p>
    <w:p w14:paraId="4BD6BAEE"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a través de un tercero se cause a la administración. </w:t>
      </w:r>
    </w:p>
    <w:p w14:paraId="07CE17A7"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No acceder a peticiones o amenazas, de quienes actuando por fuera de la ley pretendan obligarlo a hacer u omitir algún acto o hecho, el CONTRATISTA deberá Informar de tal evento a APC - COLOMBIA y a las autoridades competentes para que se adopten las medidas necesarias. </w:t>
      </w:r>
    </w:p>
    <w:p w14:paraId="086E1752"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Presentar factura electrónica en caso de estar obligado de acuerdo a la normatividad vigente. </w:t>
      </w:r>
    </w:p>
    <w:p w14:paraId="02815A5E"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Cumplir con las normas de salud y seguridad en el trabajo que se encuentren vigentes. </w:t>
      </w:r>
    </w:p>
    <w:p w14:paraId="377476C1"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Dar cumplimiento a la Ley 1581 de 2012 en materia de tratamiento de datos personales. </w:t>
      </w:r>
    </w:p>
    <w:p w14:paraId="09FCA336"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Cumplir con lo establecido en la guía de compras públicas sostenibles de Colombia Compra Eficiente </w:t>
      </w:r>
    </w:p>
    <w:p w14:paraId="3C0DF19C"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El contratista se obliga a cumplir con los lineamientos que en materia de seguridad de la información imparta APC Colombia. </w:t>
      </w:r>
    </w:p>
    <w:p w14:paraId="7DFAC0D7"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Cumplir con las políticas de seguridad de la información de APC Colombia. </w:t>
      </w:r>
    </w:p>
    <w:p w14:paraId="17C4E9C6"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Cumplir con los requisitos legales relacionadas con la seguridad de la información (incluidos temas tecnología de la información). </w:t>
      </w:r>
    </w:p>
    <w:p w14:paraId="78491988"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rPr>
      </w:pPr>
      <w:r w:rsidRPr="00DC19FA">
        <w:rPr>
          <w:rFonts w:ascii="Aptos Narrow" w:hAnsi="Aptos Narrow" w:cs="Arial"/>
        </w:rPr>
        <w:t xml:space="preserve">Presentar todos los documentos que sean requeridos por el SUPERVISOR del contrato que hallan lugar al mismo, dentro de los tiempos que el SUPERVISOR indique. </w:t>
      </w:r>
    </w:p>
    <w:p w14:paraId="276576FC" w14:textId="77777777" w:rsidR="0081012B" w:rsidRPr="00DC19FA" w:rsidRDefault="0081012B" w:rsidP="0081012B">
      <w:pPr>
        <w:pStyle w:val="NormalWeb"/>
        <w:numPr>
          <w:ilvl w:val="0"/>
          <w:numId w:val="25"/>
        </w:numPr>
        <w:spacing w:line="264" w:lineRule="auto"/>
        <w:contextualSpacing/>
        <w:jc w:val="both"/>
        <w:rPr>
          <w:rFonts w:ascii="Aptos Narrow" w:hAnsi="Aptos Narrow" w:cs="Arial"/>
          <w:sz w:val="22"/>
          <w:szCs w:val="22"/>
        </w:rPr>
      </w:pPr>
      <w:r w:rsidRPr="00DC19FA">
        <w:rPr>
          <w:rFonts w:ascii="Aptos Narrow" w:hAnsi="Aptos Narrow" w:cs="Arial"/>
        </w:rPr>
        <w:t>Las demás que se requieran para la debida ejecución del contrato.</w:t>
      </w:r>
    </w:p>
    <w:p w14:paraId="122C7725" w14:textId="7A926FB2" w:rsidR="00606AF8" w:rsidRPr="00DC19FA" w:rsidRDefault="0081012B" w:rsidP="0081012B">
      <w:pPr>
        <w:pStyle w:val="NormalWeb"/>
        <w:spacing w:line="264" w:lineRule="auto"/>
        <w:contextualSpacing/>
        <w:jc w:val="both"/>
        <w:rPr>
          <w:rFonts w:ascii="Aptos Narrow" w:hAnsi="Aptos Narrow" w:cs="Arial"/>
          <w:sz w:val="22"/>
          <w:szCs w:val="22"/>
        </w:rPr>
      </w:pPr>
      <w:r w:rsidRPr="00DC19FA">
        <w:rPr>
          <w:rStyle w:val="Textoennegrita"/>
          <w:rFonts w:ascii="Aptos Narrow" w:hAnsi="Aptos Narrow" w:cs="Arial"/>
        </w:rPr>
        <w:t>NOTA:</w:t>
      </w:r>
      <w:r w:rsidRPr="00DC19FA">
        <w:rPr>
          <w:rFonts w:ascii="Aptos Narrow" w:hAnsi="Aptos Narrow" w:cs="Arial"/>
        </w:rPr>
        <w:t xml:space="preserve"> Las anteriores obligaciones deberán ser aceptadas expresamente por el proponente mediante la suscripción del </w:t>
      </w:r>
      <w:r w:rsidRPr="00DC19FA">
        <w:rPr>
          <w:rFonts w:ascii="Aptos Narrow" w:hAnsi="Aptos Narrow" w:cs="Arial"/>
          <w:b/>
          <w:bCs/>
        </w:rPr>
        <w:t>ANEXO TÉCNICO</w:t>
      </w:r>
      <w:r w:rsidRPr="00DC19FA">
        <w:rPr>
          <w:rFonts w:ascii="Aptos Narrow" w:hAnsi="Aptos Narrow" w:cs="Arial"/>
        </w:rPr>
        <w:t xml:space="preserve"> correspondiente</w:t>
      </w:r>
      <w:r w:rsidR="00606AF8" w:rsidRPr="00DC19FA">
        <w:rPr>
          <w:rFonts w:ascii="Aptos Narrow" w:hAnsi="Aptos Narrow" w:cs="Arial"/>
          <w:sz w:val="22"/>
          <w:szCs w:val="22"/>
        </w:rPr>
        <w:t>.</w:t>
      </w:r>
    </w:p>
    <w:p w14:paraId="4EE38B4D" w14:textId="77777777" w:rsidR="00606AF8" w:rsidRPr="00DC19FA" w:rsidRDefault="00606AF8" w:rsidP="00C10236">
      <w:pPr>
        <w:pStyle w:val="Prrafodelista"/>
        <w:numPr>
          <w:ilvl w:val="0"/>
          <w:numId w:val="26"/>
        </w:numPr>
        <w:rPr>
          <w:rFonts w:ascii="Aptos Narrow" w:hAnsi="Aptos Narrow" w:cs="Arial"/>
          <w:bCs/>
        </w:rPr>
      </w:pPr>
      <w:bookmarkStart w:id="1" w:name="_Toc231375641"/>
      <w:r w:rsidRPr="00DC19FA">
        <w:rPr>
          <w:rStyle w:val="Textoennegrita"/>
          <w:rFonts w:ascii="Aptos Narrow" w:hAnsi="Aptos Narrow" w:cs="Arial"/>
          <w:bCs w:val="0"/>
        </w:rPr>
        <w:t>OBLIGACIONES ESPECÍFICAS DEL CONTRATISTA</w:t>
      </w:r>
      <w:bookmarkEnd w:id="1"/>
    </w:p>
    <w:p w14:paraId="419EB1A6" w14:textId="77777777" w:rsidR="00C2373A" w:rsidRPr="00DC19FA" w:rsidRDefault="00C2373A" w:rsidP="00C2373A">
      <w:pPr>
        <w:widowControl/>
        <w:adjustRightInd w:val="0"/>
        <w:rPr>
          <w:rFonts w:ascii="Aptos Narrow" w:eastAsiaTheme="minorHAnsi" w:hAnsi="Aptos Narrow" w:cs="AAAAAI+ArialNarrow"/>
          <w:color w:val="000000"/>
          <w:sz w:val="24"/>
          <w:szCs w:val="24"/>
          <w:lang w:val="es-CO"/>
        </w:rPr>
      </w:pPr>
    </w:p>
    <w:p w14:paraId="1435E157" w14:textId="77777777" w:rsidR="005021D1" w:rsidRPr="00DC19FA" w:rsidRDefault="005021D1" w:rsidP="005021D1">
      <w:pPr>
        <w:spacing w:line="264" w:lineRule="auto"/>
        <w:contextualSpacing/>
        <w:jc w:val="both"/>
        <w:rPr>
          <w:rFonts w:ascii="Aptos Narrow" w:eastAsia="Calibri" w:hAnsi="Aptos Narrow" w:cs="Arial"/>
          <w:lang w:val="es-CO"/>
        </w:rPr>
      </w:pPr>
      <w:r w:rsidRPr="00DC19FA">
        <w:rPr>
          <w:rFonts w:ascii="Aptos Narrow" w:eastAsia="Calibri" w:hAnsi="Aptos Narrow" w:cs="Arial"/>
          <w:lang w:val="es-CO"/>
        </w:rPr>
        <w:t>El contratista se compromete a cumplir con todas las obligaciones contractuales, entre otras las siguientes:</w:t>
      </w:r>
    </w:p>
    <w:p w14:paraId="721285D8"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lastRenderedPageBreak/>
        <w:t xml:space="preserve">Suministrar y entregar los drones, equipos, componentes y accesorios requeridos, en las cantidades, condiciones y dentro del plazo establecido, cumpliendo integralmente las especificaciones técnicas contenidas en la </w:t>
      </w:r>
      <w:r w:rsidRPr="00DC19FA">
        <w:rPr>
          <w:rFonts w:ascii="Aptos Narrow" w:eastAsia="Calibri" w:hAnsi="Aptos Narrow" w:cs="Arial"/>
          <w:b/>
          <w:bCs/>
        </w:rPr>
        <w:t>Especificación Técnica No. JEMOP-DAVAA-ET-02744/AVI-0</w:t>
      </w:r>
      <w:r w:rsidRPr="00DC19FA">
        <w:rPr>
          <w:rFonts w:ascii="Aptos Narrow" w:eastAsia="Calibri" w:hAnsi="Aptos Narrow" w:cs="Arial"/>
        </w:rPr>
        <w:t xml:space="preserve"> y demás documentos del proceso.</w:t>
      </w:r>
    </w:p>
    <w:p w14:paraId="4BA594FF"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Entregar los equipos nuevos, de primera calidad, no repotenciados ni remanufacturados, en perfectas condiciones de funcionamiento y libres de defectos o imperfecciones, conforme a las especificaciones técnicas exigidas, para lo cual deberá presentar la certificación del fabricante correspondiente.</w:t>
      </w:r>
    </w:p>
    <w:p w14:paraId="2A51D946"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Garantizar técnicamente los bienes por un término mínimo de veinticuatro (24) meses, respondiendo por su calidad y correcto funcionamiento, independientemente de la marca o país de origen. Cuando proceda el cambio de un bien en garantía, el contratista asumirá los costos asociados a su retiro, transporte, reposición y entrega del nuevo equipo en las condiciones requeridas por la Entidad.</w:t>
      </w:r>
    </w:p>
    <w:p w14:paraId="210915B8"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Atender los requerimientos de garantía dentro de las cuarenta y ocho (48) horas siguientes a la solicitud escrita del supervisor del contrato y realizar las acciones necesarias para solucionar las fallas o defectos identificados.</w:t>
      </w:r>
    </w:p>
    <w:p w14:paraId="7492EBAA"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Asistir a la reunión de coordinación con el supervisor del contrato, dentro de los dos (2) días hábiles siguientes al perfeccionamiento del contrato, con el fin de establecer el cronograma de ejecución y las actividades requeridas para su cumplimiento.</w:t>
      </w:r>
    </w:p>
    <w:p w14:paraId="4367BEF6"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Realizar y aprobar las pruebas de recepción de los equipos, en coordinación con el supervisor del contrato y la División de Aviación y Asalto Aéreo del Ejército Nacional, en el lugar que determine la Entidad, de conformidad con las condiciones establecidas en las especificaciones técnicas.</w:t>
      </w:r>
    </w:p>
    <w:p w14:paraId="7E15B3E9"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Entregar las certificaciones y documentos de procedencia de los bienes, incluyendo la declaración de importación y el certificado de origen cuando se trate de bienes de procedencia extranjera, así como las certificaciones relacionadas con las licencias requeridas para los programas de modelamiento y procesamiento de datos de las aeronaves no tripuladas.</w:t>
      </w:r>
    </w:p>
    <w:p w14:paraId="21A3FBF7"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b/>
          <w:bCs/>
        </w:rPr>
      </w:pPr>
      <w:r w:rsidRPr="00DC19FA">
        <w:rPr>
          <w:rFonts w:ascii="Aptos Narrow" w:eastAsia="Calibri" w:hAnsi="Aptos Narrow" w:cs="Arial"/>
        </w:rPr>
        <w:t xml:space="preserve">Capacitar a dos (2) funcionarios por cada equipo adquirido en los niveles de operación y mantenimiento permitidos por el fabricante, cumpliendo además las condiciones generales de entrenamiento establecidas en </w:t>
      </w:r>
      <w:r w:rsidRPr="00DC19FA">
        <w:rPr>
          <w:rFonts w:ascii="Aptos Narrow" w:eastAsia="Calibri" w:hAnsi="Aptos Narrow" w:cs="Arial"/>
          <w:b/>
          <w:bCs/>
        </w:rPr>
        <w:t>el numeral 3.1.1 de la Especificación Técnica No. JEMOP-DAVAA-ET-02744/AVI-0.</w:t>
      </w:r>
    </w:p>
    <w:p w14:paraId="2B05F232"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Cumplir con las condiciones adicionales para aeronaves no tripuladas y suministrar el material adicional requerido, de conformidad con el numeral 3.1.2 “Condiciones adicionales para aeronaves no tripuladas” de la Especificación Técnica No. JEMOP-DAVAA-ET-02744/AVI-0, garantizando su compatibilidad con la operación de los UAS.</w:t>
      </w:r>
    </w:p>
    <w:p w14:paraId="1E293C3C"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Cumplir con el rotulado e identificación de los bienes, de conformidad con las especificaciones técnicas y demás documentos que hacen parte integral del proceso.</w:t>
      </w:r>
    </w:p>
    <w:p w14:paraId="2EF89BFF"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Presentar certificación del fabricante que garantice la disponibilidad de los componentes y partes requeridos para el soporte técnico y mantenimiento de los equipos, durante las visitas técnicas posteriores a su entrega a satisfacción, y garantizar que dichas actividades sean realizadas conforme a las recomendaciones del fabricante y a las condiciones establecidas por la Entidad.</w:t>
      </w:r>
    </w:p>
    <w:p w14:paraId="12854315"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Cumplir las demás obligaciones y condiciones establecidas en el pliego de condiciones, sus anexos, la Especificación Técnica No. JEMOP-DAVAA-ET-02744/AVI-0 y la oferta presentada, que hagan parte integral del contrato.</w:t>
      </w:r>
    </w:p>
    <w:p w14:paraId="1D6B2E02" w14:textId="77777777" w:rsidR="005021D1" w:rsidRPr="00DC19FA" w:rsidRDefault="005021D1" w:rsidP="005021D1">
      <w:pPr>
        <w:pStyle w:val="Prrafodelista"/>
        <w:widowControl/>
        <w:numPr>
          <w:ilvl w:val="0"/>
          <w:numId w:val="39"/>
        </w:numPr>
        <w:autoSpaceDE/>
        <w:autoSpaceDN/>
        <w:spacing w:after="160" w:line="264" w:lineRule="auto"/>
        <w:contextualSpacing/>
        <w:rPr>
          <w:rFonts w:ascii="Aptos Narrow" w:eastAsia="Calibri" w:hAnsi="Aptos Narrow" w:cs="Arial"/>
        </w:rPr>
      </w:pPr>
      <w:r w:rsidRPr="00DC19FA">
        <w:rPr>
          <w:rFonts w:ascii="Aptos Narrow" w:eastAsia="Calibri" w:hAnsi="Aptos Narrow" w:cs="Arial"/>
        </w:rPr>
        <w:t xml:space="preserve">El contratista deberá conocer, cumplir y aplicar en la ejecución del contrato la normativa vigente aplicable a operaciones con UAS/RPAS de Aviación de Estado, en especial la RAC 91 —incluido el Apéndice 22 para operaciones de orden público (OP) y el artículo 1786 del Código de Comercio—, el numeral 100.455 de la RAC 100 y la RACAE 94, numerales 94.015, 94.025 y 94.125. En consecuencia, deberá: (i) coordinar con ATS cuando corresponda; (ii) cumplir las reglas de vuelo y operación UAS/RPAS; (iii) atender las restricciones de zonas restringidas/prohibidas y ZNVD; (iv) garantizar identificación, </w:t>
      </w:r>
      <w:r w:rsidRPr="00DC19FA">
        <w:rPr>
          <w:rFonts w:ascii="Aptos Narrow" w:eastAsia="Calibri" w:hAnsi="Aptos Narrow" w:cs="Arial"/>
        </w:rPr>
        <w:lastRenderedPageBreak/>
        <w:t>matrícula visible y registro categorizado de los equipos con designador EJC; y (v) adoptar las medidas de seguridad para proteger a las aeronaves civiles, sin perjuicio de lo previsto para operaciones OP.</w:t>
      </w:r>
    </w:p>
    <w:p w14:paraId="33D0D11A" w14:textId="77777777" w:rsidR="005021D1" w:rsidRPr="00DC19FA" w:rsidRDefault="005021D1" w:rsidP="005021D1">
      <w:pPr>
        <w:spacing w:line="264" w:lineRule="auto"/>
        <w:jc w:val="both"/>
        <w:rPr>
          <w:rFonts w:ascii="Aptos Narrow" w:eastAsia="Calibri" w:hAnsi="Aptos Narrow" w:cs="Arial"/>
          <w:lang w:val="es-CO"/>
        </w:rPr>
      </w:pPr>
      <w:r w:rsidRPr="00DC19FA">
        <w:rPr>
          <w:rFonts w:ascii="Aptos Narrow" w:eastAsia="Arial Narrow" w:hAnsi="Aptos Narrow" w:cs="Arial"/>
          <w:b/>
          <w:bCs/>
          <w:color w:val="000000"/>
          <w:lang w:val=""/>
        </w:rPr>
        <w:t xml:space="preserve">NOTA: </w:t>
      </w:r>
      <w:r w:rsidRPr="00DC19FA">
        <w:rPr>
          <w:rFonts w:ascii="Aptos Narrow" w:eastAsia="Arial Narrow" w:hAnsi="Aptos Narrow" w:cs="Arial"/>
          <w:color w:val="000000"/>
          <w:lang w:val=""/>
        </w:rPr>
        <w:t>Las anteriores obligaciones deben ser aceptadas expresamente por el proponente, suscribiendo el correspondiente</w:t>
      </w:r>
      <w:r w:rsidRPr="00DC19FA">
        <w:rPr>
          <w:rFonts w:ascii="Aptos Narrow" w:eastAsia="Arial Narrow" w:hAnsi="Aptos Narrow" w:cs="Arial"/>
          <w:b/>
          <w:bCs/>
          <w:color w:val="000000"/>
          <w:lang w:val=""/>
        </w:rPr>
        <w:t xml:space="preserve"> “ANEXO TÉCNICO”</w:t>
      </w:r>
      <w:r w:rsidRPr="00DC19FA">
        <w:rPr>
          <w:rFonts w:ascii="Aptos Narrow" w:eastAsia="Arial Narrow" w:hAnsi="Aptos Narrow" w:cs="Arial"/>
          <w:color w:val="000000"/>
          <w:lang w:val="es-CO"/>
        </w:rPr>
        <w:t>.</w:t>
      </w:r>
    </w:p>
    <w:p w14:paraId="48BB731B" w14:textId="2CF027DC" w:rsidR="00606AF8" w:rsidRPr="00DC19FA" w:rsidRDefault="00606AF8" w:rsidP="00C2373A">
      <w:pPr>
        <w:widowControl/>
        <w:adjustRightInd w:val="0"/>
        <w:rPr>
          <w:rFonts w:ascii="Aptos Narrow" w:eastAsia="Droid Sans" w:hAnsi="Aptos Narrow" w:cs="Arial"/>
          <w:noProof/>
          <w:kern w:val="3"/>
          <w:lang w:val="es-CO" w:bidi="hi-IN"/>
        </w:rPr>
      </w:pPr>
    </w:p>
    <w:p w14:paraId="70B016A2" w14:textId="415E4FD1" w:rsidR="00AA277B" w:rsidRPr="00DC19FA" w:rsidRDefault="00AA277B" w:rsidP="00D942A1">
      <w:pPr>
        <w:pStyle w:val="Textoindependiente"/>
        <w:spacing w:before="1"/>
        <w:ind w:left="1701" w:right="1355"/>
        <w:jc w:val="both"/>
        <w:rPr>
          <w:rFonts w:ascii="Aptos Narrow" w:hAnsi="Aptos Narrow" w:cs="Arial"/>
        </w:rPr>
      </w:pPr>
    </w:p>
    <w:p w14:paraId="0ACF38B3" w14:textId="4ABECE8B" w:rsidR="00F12B35" w:rsidRPr="00DC19FA" w:rsidRDefault="00F12B35" w:rsidP="006D7007">
      <w:pPr>
        <w:pStyle w:val="Textoindependiente"/>
        <w:spacing w:before="1"/>
        <w:jc w:val="both"/>
        <w:rPr>
          <w:rFonts w:ascii="Aptos Narrow" w:hAnsi="Aptos Narrow"/>
          <w:sz w:val="20"/>
        </w:rPr>
      </w:pPr>
    </w:p>
    <w:p w14:paraId="15068816" w14:textId="369F6273" w:rsidR="00F12B35" w:rsidRPr="00DC19FA" w:rsidRDefault="00F12B35" w:rsidP="006D7007">
      <w:pPr>
        <w:pStyle w:val="Textoindependiente"/>
        <w:spacing w:before="1"/>
        <w:jc w:val="both"/>
        <w:rPr>
          <w:rFonts w:ascii="Aptos Narrow" w:hAnsi="Aptos Narrow"/>
          <w:sz w:val="20"/>
        </w:rPr>
      </w:pPr>
    </w:p>
    <w:p w14:paraId="1B90A0EF" w14:textId="77777777" w:rsidR="00F12B35" w:rsidRPr="00DC19FA" w:rsidRDefault="00F12B35" w:rsidP="006D7007">
      <w:pPr>
        <w:pStyle w:val="Textoindependiente"/>
        <w:spacing w:before="1"/>
        <w:jc w:val="both"/>
        <w:rPr>
          <w:rFonts w:ascii="Aptos Narrow" w:hAnsi="Aptos Narrow"/>
          <w:sz w:val="20"/>
        </w:rPr>
      </w:pPr>
    </w:p>
    <w:p w14:paraId="2E612F2D" w14:textId="77777777" w:rsidR="00AA277B" w:rsidRPr="00DC19FA" w:rsidRDefault="00BE28A5" w:rsidP="00DA221D">
      <w:pPr>
        <w:pStyle w:val="Textoindependiente"/>
        <w:tabs>
          <w:tab w:val="left" w:pos="6499"/>
          <w:tab w:val="left" w:pos="7684"/>
        </w:tabs>
        <w:ind w:left="1242" w:right="3705"/>
        <w:rPr>
          <w:rFonts w:ascii="Aptos Narrow" w:hAnsi="Aptos Narrow"/>
        </w:rPr>
      </w:pPr>
      <w:r w:rsidRPr="00DC19FA">
        <w:rPr>
          <w:rFonts w:ascii="Aptos Narrow" w:hAnsi="Aptos Narrow"/>
        </w:rPr>
        <w:t>Firma</w:t>
      </w:r>
      <w:r w:rsidRPr="00DC19FA">
        <w:rPr>
          <w:rFonts w:ascii="Aptos Narrow" w:hAnsi="Aptos Narrow"/>
          <w:spacing w:val="-3"/>
        </w:rPr>
        <w:t xml:space="preserve"> </w:t>
      </w:r>
      <w:r w:rsidRPr="00DC19FA">
        <w:rPr>
          <w:rFonts w:ascii="Aptos Narrow" w:hAnsi="Aptos Narrow"/>
        </w:rPr>
        <w:t>del</w:t>
      </w:r>
      <w:r w:rsidRPr="00DC19FA">
        <w:rPr>
          <w:rFonts w:ascii="Aptos Narrow" w:hAnsi="Aptos Narrow"/>
          <w:spacing w:val="-2"/>
        </w:rPr>
        <w:t xml:space="preserve"> </w:t>
      </w:r>
      <w:r w:rsidRPr="00DC19FA">
        <w:rPr>
          <w:rFonts w:ascii="Aptos Narrow" w:hAnsi="Aptos Narrow"/>
        </w:rPr>
        <w:t>proponente</w:t>
      </w:r>
      <w:r w:rsidRPr="00DC19FA">
        <w:rPr>
          <w:rFonts w:ascii="Aptos Narrow" w:hAnsi="Aptos Narrow"/>
          <w:spacing w:val="-4"/>
        </w:rPr>
        <w:t xml:space="preserve"> </w:t>
      </w:r>
      <w:r w:rsidRPr="00DC19FA">
        <w:rPr>
          <w:rFonts w:ascii="Aptos Narrow" w:hAnsi="Aptos Narrow"/>
        </w:rPr>
        <w:t>(representante</w:t>
      </w:r>
      <w:r w:rsidRPr="00DC19FA">
        <w:rPr>
          <w:rFonts w:ascii="Aptos Narrow" w:hAnsi="Aptos Narrow"/>
          <w:spacing w:val="-2"/>
        </w:rPr>
        <w:t xml:space="preserve"> </w:t>
      </w:r>
      <w:r w:rsidRPr="00DC19FA">
        <w:rPr>
          <w:rFonts w:ascii="Aptos Narrow" w:hAnsi="Aptos Narrow"/>
        </w:rPr>
        <w:t>legal):</w:t>
      </w:r>
      <w:r w:rsidRPr="00DC19FA">
        <w:rPr>
          <w:rFonts w:ascii="Aptos Narrow" w:hAnsi="Aptos Narrow"/>
          <w:spacing w:val="2"/>
        </w:rPr>
        <w:t xml:space="preserve"> </w:t>
      </w:r>
      <w:r w:rsidRPr="00DC19FA">
        <w:rPr>
          <w:rFonts w:ascii="Aptos Narrow" w:hAnsi="Aptos Narrow"/>
          <w:u w:val="single"/>
        </w:rPr>
        <w:t xml:space="preserve"> </w:t>
      </w:r>
      <w:r w:rsidRPr="00DC19FA">
        <w:rPr>
          <w:rFonts w:ascii="Aptos Narrow" w:hAnsi="Aptos Narrow"/>
          <w:u w:val="single"/>
        </w:rPr>
        <w:tab/>
      </w:r>
      <w:r w:rsidRPr="00DC19FA">
        <w:rPr>
          <w:rFonts w:ascii="Aptos Narrow" w:hAnsi="Aptos Narrow"/>
          <w:u w:val="single"/>
        </w:rPr>
        <w:tab/>
      </w:r>
      <w:r w:rsidRPr="00DC19FA">
        <w:rPr>
          <w:rFonts w:ascii="Aptos Narrow" w:hAnsi="Aptos Narrow"/>
        </w:rPr>
        <w:t xml:space="preserve">                         Nombre:</w:t>
      </w:r>
      <w:r w:rsidRPr="00DC19FA">
        <w:rPr>
          <w:rFonts w:ascii="Aptos Narrow" w:hAnsi="Aptos Narrow"/>
          <w:u w:val="single"/>
        </w:rPr>
        <w:tab/>
      </w:r>
      <w:r w:rsidRPr="00DC19FA">
        <w:rPr>
          <w:rFonts w:ascii="Aptos Narrow" w:hAnsi="Aptos Narrow"/>
          <w:u w:val="single"/>
        </w:rPr>
        <w:tab/>
      </w:r>
      <w:r w:rsidRPr="00DC19FA">
        <w:rPr>
          <w:rFonts w:ascii="Aptos Narrow" w:hAnsi="Aptos Narrow"/>
        </w:rPr>
        <w:t xml:space="preserve"> Identificación:</w:t>
      </w:r>
      <w:r w:rsidRPr="00DC19FA">
        <w:rPr>
          <w:rFonts w:ascii="Aptos Narrow" w:hAnsi="Aptos Narrow"/>
          <w:spacing w:val="-1"/>
        </w:rPr>
        <w:t xml:space="preserve"> </w:t>
      </w:r>
      <w:r w:rsidRPr="00DC19FA">
        <w:rPr>
          <w:rFonts w:ascii="Aptos Narrow" w:hAnsi="Aptos Narrow"/>
          <w:u w:val="single"/>
        </w:rPr>
        <w:t xml:space="preserve"> </w:t>
      </w:r>
      <w:r w:rsidRPr="00DC19FA">
        <w:rPr>
          <w:rFonts w:ascii="Aptos Narrow" w:hAnsi="Aptos Narrow"/>
          <w:u w:val="single"/>
        </w:rPr>
        <w:tab/>
      </w:r>
    </w:p>
    <w:p w14:paraId="615BA198" w14:textId="77777777" w:rsidR="00AA277B" w:rsidRPr="00DC19FA" w:rsidRDefault="00BE28A5" w:rsidP="00DA221D">
      <w:pPr>
        <w:pStyle w:val="Textoindependiente"/>
        <w:spacing w:before="2" w:line="253" w:lineRule="exact"/>
        <w:ind w:left="1242"/>
        <w:rPr>
          <w:rFonts w:ascii="Aptos Narrow" w:hAnsi="Aptos Narrow"/>
        </w:rPr>
      </w:pPr>
      <w:r w:rsidRPr="00DC19FA">
        <w:rPr>
          <w:rFonts w:ascii="Aptos Narrow" w:hAnsi="Aptos Narrow"/>
        </w:rPr>
        <w:t>DATOS</w:t>
      </w:r>
      <w:r w:rsidRPr="00DC19FA">
        <w:rPr>
          <w:rFonts w:ascii="Aptos Narrow" w:hAnsi="Aptos Narrow"/>
          <w:spacing w:val="-7"/>
        </w:rPr>
        <w:t xml:space="preserve"> </w:t>
      </w:r>
      <w:r w:rsidRPr="00DC19FA">
        <w:rPr>
          <w:rFonts w:ascii="Aptos Narrow" w:hAnsi="Aptos Narrow"/>
        </w:rPr>
        <w:t>PARA</w:t>
      </w:r>
      <w:r w:rsidRPr="00DC19FA">
        <w:rPr>
          <w:rFonts w:ascii="Aptos Narrow" w:hAnsi="Aptos Narrow"/>
          <w:spacing w:val="-4"/>
        </w:rPr>
        <w:t xml:space="preserve"> </w:t>
      </w:r>
      <w:r w:rsidRPr="00DC19FA">
        <w:rPr>
          <w:rFonts w:ascii="Aptos Narrow" w:hAnsi="Aptos Narrow"/>
        </w:rPr>
        <w:t>COMUNICACIONES:</w:t>
      </w:r>
    </w:p>
    <w:p w14:paraId="135332AB" w14:textId="77777777" w:rsidR="00AA277B" w:rsidRPr="00DC19FA" w:rsidRDefault="00BE28A5" w:rsidP="00DA221D">
      <w:pPr>
        <w:pStyle w:val="Textoindependiente"/>
        <w:tabs>
          <w:tab w:val="left" w:pos="5250"/>
          <w:tab w:val="left" w:pos="5287"/>
          <w:tab w:val="left" w:pos="5509"/>
        </w:tabs>
        <w:ind w:left="1242" w:right="5907"/>
        <w:rPr>
          <w:rFonts w:ascii="Aptos Narrow" w:hAnsi="Aptos Narrow"/>
        </w:rPr>
      </w:pPr>
      <w:r w:rsidRPr="00DC19FA">
        <w:rPr>
          <w:rFonts w:ascii="Aptos Narrow" w:hAnsi="Aptos Narrow"/>
        </w:rPr>
        <w:t>Dirección</w:t>
      </w:r>
      <w:r w:rsidRPr="00DC19FA">
        <w:rPr>
          <w:rFonts w:ascii="Aptos Narrow" w:hAnsi="Aptos Narrow"/>
          <w:u w:val="dotted"/>
        </w:rPr>
        <w:tab/>
      </w:r>
      <w:r w:rsidRPr="00DC19FA">
        <w:rPr>
          <w:rFonts w:ascii="Aptos Narrow" w:hAnsi="Aptos Narrow"/>
          <w:u w:val="dotted"/>
        </w:rPr>
        <w:tab/>
      </w:r>
      <w:r w:rsidRPr="00DC19FA">
        <w:rPr>
          <w:rFonts w:ascii="Aptos Narrow" w:hAnsi="Aptos Narrow"/>
          <w:u w:val="dotted"/>
        </w:rPr>
        <w:tab/>
      </w:r>
      <w:r w:rsidRPr="00DC19FA">
        <w:rPr>
          <w:rFonts w:ascii="Aptos Narrow" w:hAnsi="Aptos Narrow"/>
        </w:rPr>
        <w:t xml:space="preserve"> Teléfono</w:t>
      </w:r>
      <w:r w:rsidRPr="00DC19FA">
        <w:rPr>
          <w:rFonts w:ascii="Aptos Narrow" w:hAnsi="Aptos Narrow"/>
          <w:u w:val="dotted"/>
        </w:rPr>
        <w:tab/>
      </w:r>
      <w:r w:rsidRPr="00DC19FA">
        <w:rPr>
          <w:rFonts w:ascii="Aptos Narrow" w:hAnsi="Aptos Narrow"/>
          <w:u w:val="dotted"/>
        </w:rPr>
        <w:tab/>
      </w:r>
      <w:r w:rsidRPr="00DC19FA">
        <w:rPr>
          <w:rFonts w:ascii="Aptos Narrow" w:hAnsi="Aptos Narrow"/>
          <w:u w:val="dotted"/>
        </w:rPr>
        <w:tab/>
      </w:r>
      <w:r w:rsidRPr="00DC19FA">
        <w:rPr>
          <w:rFonts w:ascii="Aptos Narrow" w:hAnsi="Aptos Narrow"/>
        </w:rPr>
        <w:t xml:space="preserve"> Celular</w:t>
      </w:r>
      <w:r w:rsidRPr="00DC19FA">
        <w:rPr>
          <w:rFonts w:ascii="Aptos Narrow" w:hAnsi="Aptos Narrow"/>
          <w:u w:val="dotted"/>
        </w:rPr>
        <w:tab/>
      </w:r>
      <w:r w:rsidRPr="00DC19FA">
        <w:rPr>
          <w:rFonts w:ascii="Aptos Narrow" w:hAnsi="Aptos Narrow"/>
          <w:u w:val="dotted"/>
        </w:rPr>
        <w:tab/>
      </w:r>
      <w:r w:rsidRPr="00DC19FA">
        <w:rPr>
          <w:rFonts w:ascii="Aptos Narrow" w:hAnsi="Aptos Narrow"/>
          <w:u w:val="dotted"/>
        </w:rPr>
        <w:tab/>
      </w:r>
      <w:r w:rsidRPr="00DC19FA">
        <w:rPr>
          <w:rFonts w:ascii="Aptos Narrow" w:hAnsi="Aptos Narrow"/>
        </w:rPr>
        <w:t xml:space="preserve"> Fax</w:t>
      </w:r>
      <w:r w:rsidRPr="00DC19FA">
        <w:rPr>
          <w:rFonts w:ascii="Aptos Narrow" w:hAnsi="Aptos Narrow"/>
          <w:u w:val="dotted"/>
        </w:rPr>
        <w:tab/>
      </w:r>
      <w:r w:rsidRPr="00DC19FA">
        <w:rPr>
          <w:rFonts w:ascii="Aptos Narrow" w:hAnsi="Aptos Narrow"/>
          <w:u w:val="dotted"/>
        </w:rPr>
        <w:tab/>
      </w:r>
      <w:r w:rsidRPr="00DC19FA">
        <w:rPr>
          <w:rFonts w:ascii="Aptos Narrow" w:hAnsi="Aptos Narrow"/>
          <w:u w:val="dotted"/>
        </w:rPr>
        <w:tab/>
      </w:r>
      <w:r w:rsidRPr="00DC19FA">
        <w:rPr>
          <w:rFonts w:ascii="Aptos Narrow" w:hAnsi="Aptos Narrow"/>
        </w:rPr>
        <w:t xml:space="preserve"> Correo</w:t>
      </w:r>
      <w:r w:rsidRPr="00DC19FA">
        <w:rPr>
          <w:rFonts w:ascii="Aptos Narrow" w:hAnsi="Aptos Narrow"/>
          <w:spacing w:val="-4"/>
        </w:rPr>
        <w:t xml:space="preserve"> </w:t>
      </w:r>
      <w:r w:rsidRPr="00DC19FA">
        <w:rPr>
          <w:rFonts w:ascii="Aptos Narrow" w:hAnsi="Aptos Narrow"/>
        </w:rPr>
        <w:t>electrónico</w:t>
      </w:r>
      <w:r w:rsidRPr="00DC19FA">
        <w:rPr>
          <w:rFonts w:ascii="Aptos Narrow" w:hAnsi="Aptos Narrow"/>
          <w:u w:val="dotted"/>
        </w:rPr>
        <w:t xml:space="preserve"> </w:t>
      </w:r>
      <w:r w:rsidRPr="00DC19FA">
        <w:rPr>
          <w:rFonts w:ascii="Aptos Narrow" w:hAnsi="Aptos Narrow"/>
          <w:u w:val="dotted"/>
        </w:rPr>
        <w:tab/>
      </w:r>
      <w:r w:rsidRPr="00DC19FA">
        <w:rPr>
          <w:rFonts w:ascii="Aptos Narrow" w:hAnsi="Aptos Narrow"/>
          <w:u w:val="dotted"/>
        </w:rPr>
        <w:tab/>
      </w:r>
      <w:r w:rsidRPr="00DC19FA">
        <w:rPr>
          <w:rFonts w:ascii="Aptos Narrow" w:hAnsi="Aptos Narrow"/>
          <w:u w:val="dotted"/>
        </w:rPr>
        <w:tab/>
      </w:r>
    </w:p>
    <w:sectPr w:rsidR="00AA277B" w:rsidRPr="00DC19FA" w:rsidSect="00970C01">
      <w:headerReference w:type="default" r:id="rId7"/>
      <w:footerReference w:type="default" r:id="rId8"/>
      <w:pgSz w:w="12240" w:h="15840"/>
      <w:pgMar w:top="720" w:right="720" w:bottom="720" w:left="720" w:header="708" w:footer="104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035B3" w14:textId="77777777" w:rsidR="006B3A8F" w:rsidRDefault="006B3A8F">
      <w:r>
        <w:separator/>
      </w:r>
    </w:p>
  </w:endnote>
  <w:endnote w:type="continuationSeparator" w:id="0">
    <w:p w14:paraId="7A971549" w14:textId="77777777" w:rsidR="006B3A8F" w:rsidRDefault="006B3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Droid Sans">
    <w:altName w:val="Times New Roman"/>
    <w:charset w:val="00"/>
    <w:family w:val="auto"/>
    <w:pitch w:val="variable"/>
  </w:font>
  <w:font w:name="Lohit Hindi">
    <w:altName w:val="Arial"/>
    <w:charset w:val="00"/>
    <w:family w:val="auto"/>
    <w:pitch w:val="default"/>
  </w:font>
  <w:font w:name="Trebuchet MS">
    <w:panose1 w:val="020B0603020202020204"/>
    <w:charset w:val="00"/>
    <w:family w:val="swiss"/>
    <w:pitch w:val="variable"/>
    <w:sig w:usb0="00000687" w:usb1="00000000" w:usb2="00000000" w:usb3="00000000" w:csb0="0000009F" w:csb1="00000000"/>
  </w:font>
  <w:font w:name="Aptos Narrow">
    <w:charset w:val="00"/>
    <w:family w:val="swiss"/>
    <w:pitch w:val="variable"/>
    <w:sig w:usb0="20000287" w:usb1="00000003" w:usb2="00000000" w:usb3="00000000" w:csb0="0000019F" w:csb1="00000000"/>
  </w:font>
  <w:font w:name="AAAAAI+ArialNarrow">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CF97F" w14:textId="77777777" w:rsidR="00911E4D" w:rsidRPr="00E32784" w:rsidRDefault="00911E4D" w:rsidP="00911E4D">
    <w:pPr>
      <w:pBdr>
        <w:top w:val="nil"/>
        <w:left w:val="nil"/>
        <w:bottom w:val="nil"/>
        <w:right w:val="nil"/>
        <w:between w:val="nil"/>
      </w:pBdr>
      <w:tabs>
        <w:tab w:val="center" w:pos="4419"/>
        <w:tab w:val="right" w:pos="8838"/>
      </w:tabs>
      <w:rPr>
        <w:rFonts w:ascii="Arial" w:hAnsi="Arial" w:cs="Arial"/>
        <w:sz w:val="20"/>
        <w:szCs w:val="20"/>
      </w:rPr>
    </w:pPr>
    <w:r w:rsidRPr="00E32784">
      <w:rPr>
        <w:rFonts w:ascii="Arial" w:hAnsi="Arial" w:cs="Arial"/>
        <w:sz w:val="20"/>
        <w:szCs w:val="20"/>
      </w:rPr>
      <w:t>_______________________________________________________________________</w:t>
    </w:r>
  </w:p>
  <w:p w14:paraId="079C44FF" w14:textId="77777777" w:rsidR="00911E4D" w:rsidRPr="00E32784" w:rsidRDefault="00911E4D" w:rsidP="00911E4D">
    <w:pPr>
      <w:pBdr>
        <w:top w:val="nil"/>
        <w:left w:val="nil"/>
        <w:bottom w:val="nil"/>
        <w:right w:val="nil"/>
        <w:between w:val="nil"/>
      </w:pBdr>
      <w:tabs>
        <w:tab w:val="center" w:pos="4419"/>
        <w:tab w:val="right" w:pos="8838"/>
      </w:tabs>
      <w:rPr>
        <w:rFonts w:ascii="Arial" w:hAnsi="Arial" w:cs="Arial"/>
        <w:b/>
        <w:sz w:val="2"/>
        <w:szCs w:val="2"/>
      </w:rPr>
    </w:pPr>
  </w:p>
  <w:p w14:paraId="110FA589" w14:textId="77777777" w:rsidR="00911E4D" w:rsidRPr="00E32784" w:rsidRDefault="00911E4D" w:rsidP="00911E4D">
    <w:pPr>
      <w:pBdr>
        <w:top w:val="nil"/>
        <w:left w:val="nil"/>
        <w:bottom w:val="nil"/>
        <w:right w:val="nil"/>
        <w:between w:val="nil"/>
      </w:pBdr>
      <w:tabs>
        <w:tab w:val="center" w:pos="4419"/>
        <w:tab w:val="right" w:pos="8838"/>
      </w:tabs>
      <w:rPr>
        <w:rFonts w:ascii="Arial" w:hAnsi="Arial" w:cs="Arial"/>
        <w:b/>
        <w:sz w:val="20"/>
        <w:szCs w:val="20"/>
      </w:rPr>
    </w:pPr>
    <w:r w:rsidRPr="00E32784">
      <w:rPr>
        <w:rFonts w:ascii="Arial" w:hAnsi="Arial" w:cs="Arial"/>
        <w:b/>
        <w:sz w:val="20"/>
        <w:szCs w:val="20"/>
      </w:rPr>
      <w:t>Agencia Presidencial de Cooperación Internacional de Colombia, APC Colombia</w:t>
    </w:r>
  </w:p>
  <w:p w14:paraId="204E2368" w14:textId="77777777" w:rsidR="00911E4D" w:rsidRPr="007C119D" w:rsidRDefault="00911E4D" w:rsidP="00911E4D">
    <w:pPr>
      <w:pBdr>
        <w:top w:val="nil"/>
        <w:left w:val="nil"/>
        <w:bottom w:val="nil"/>
        <w:right w:val="nil"/>
        <w:between w:val="nil"/>
      </w:pBdr>
      <w:tabs>
        <w:tab w:val="center" w:pos="4419"/>
        <w:tab w:val="right" w:pos="8838"/>
      </w:tabs>
      <w:rPr>
        <w:rFonts w:ascii="Arial" w:hAnsi="Arial" w:cs="Arial"/>
        <w:sz w:val="20"/>
        <w:szCs w:val="20"/>
        <w:lang w:val="pt-PT"/>
      </w:rPr>
    </w:pPr>
    <w:r w:rsidRPr="007C119D">
      <w:rPr>
        <w:rFonts w:ascii="Arial" w:hAnsi="Arial" w:cs="Arial"/>
        <w:sz w:val="20"/>
        <w:szCs w:val="20"/>
        <w:lang w:val="pt-PT"/>
      </w:rPr>
      <w:t>Teléfono: (+57) 601 601 2424 | Línea gratuita: 01 8000 41 37 95 | Código postal: 110221</w:t>
    </w:r>
  </w:p>
  <w:p w14:paraId="70B10DD1" w14:textId="77777777" w:rsidR="00911E4D" w:rsidRPr="00E32784" w:rsidRDefault="00911E4D" w:rsidP="00911E4D">
    <w:pPr>
      <w:pBdr>
        <w:top w:val="nil"/>
        <w:left w:val="nil"/>
        <w:bottom w:val="nil"/>
        <w:right w:val="nil"/>
        <w:between w:val="nil"/>
      </w:pBdr>
      <w:tabs>
        <w:tab w:val="center" w:pos="4419"/>
        <w:tab w:val="right" w:pos="8838"/>
      </w:tabs>
      <w:rPr>
        <w:rFonts w:ascii="Arial" w:hAnsi="Arial" w:cs="Arial"/>
        <w:color w:val="000000" w:themeColor="text1"/>
        <w:sz w:val="20"/>
        <w:szCs w:val="20"/>
      </w:rPr>
    </w:pPr>
    <w:r w:rsidRPr="00E32784">
      <w:rPr>
        <w:rFonts w:ascii="Arial" w:hAnsi="Arial" w:cs="Arial"/>
        <w:sz w:val="20"/>
        <w:szCs w:val="20"/>
      </w:rPr>
      <w:t>Dirección: Carrera 10 No. 97A - 13, Torre A, Piso 6 | Bogotá D.C., Colombia</w:t>
    </w:r>
    <w:r w:rsidRPr="00E32784">
      <w:rPr>
        <w:rFonts w:ascii="Arial" w:hAnsi="Arial" w:cs="Arial"/>
        <w:color w:val="000000" w:themeColor="text1"/>
        <w:sz w:val="20"/>
        <w:szCs w:val="20"/>
      </w:rPr>
      <w:t xml:space="preserve"> </w:t>
    </w:r>
  </w:p>
  <w:p w14:paraId="536BFE3D" w14:textId="77777777" w:rsidR="00911E4D" w:rsidRPr="00E9235D" w:rsidRDefault="00D47BFB" w:rsidP="00911E4D">
    <w:pPr>
      <w:pBdr>
        <w:top w:val="nil"/>
        <w:left w:val="nil"/>
        <w:bottom w:val="nil"/>
        <w:right w:val="nil"/>
        <w:between w:val="nil"/>
      </w:pBdr>
      <w:tabs>
        <w:tab w:val="center" w:pos="4419"/>
        <w:tab w:val="right" w:pos="8838"/>
      </w:tabs>
      <w:rPr>
        <w:rFonts w:ascii="Arial" w:hAnsi="Arial" w:cs="Arial"/>
        <w:color w:val="000000" w:themeColor="text1"/>
        <w:sz w:val="20"/>
        <w:szCs w:val="20"/>
      </w:rPr>
    </w:pPr>
    <w:hyperlink r:id="rId1" w:history="1">
      <w:r w:rsidR="00911E4D" w:rsidRPr="00E9235D">
        <w:rPr>
          <w:rStyle w:val="Hipervnculo"/>
          <w:rFonts w:ascii="Arial" w:hAnsi="Arial" w:cs="Arial"/>
        </w:rPr>
        <w:t>www.apccolombia.gov.co</w:t>
      </w:r>
    </w:hyperlink>
  </w:p>
  <w:p w14:paraId="710558FA" w14:textId="77777777" w:rsidR="00911E4D" w:rsidRPr="00867300" w:rsidRDefault="00911E4D" w:rsidP="00911E4D">
    <w:pPr>
      <w:pBdr>
        <w:top w:val="nil"/>
        <w:left w:val="nil"/>
        <w:bottom w:val="nil"/>
        <w:right w:val="nil"/>
        <w:between w:val="nil"/>
      </w:pBdr>
      <w:tabs>
        <w:tab w:val="center" w:pos="4419"/>
        <w:tab w:val="right" w:pos="8838"/>
      </w:tabs>
      <w:rPr>
        <w:rFonts w:ascii="Arial" w:hAnsi="Arial" w:cs="Arial"/>
        <w:color w:val="000000" w:themeColor="text1"/>
        <w:sz w:val="20"/>
        <w:szCs w:val="20"/>
      </w:rPr>
    </w:pPr>
    <w:r w:rsidRPr="00867300">
      <w:rPr>
        <w:rFonts w:ascii="Arial" w:hAnsi="Arial" w:cs="Arial"/>
        <w:color w:val="000000" w:themeColor="text1"/>
        <w:sz w:val="20"/>
        <w:szCs w:val="20"/>
        <w:bdr w:val="none" w:sz="0" w:space="0" w:color="auto" w:frame="1"/>
        <w:shd w:val="clear" w:color="auto" w:fill="FFFFFF"/>
      </w:rPr>
      <w:t xml:space="preserve">Página: </w:t>
    </w:r>
    <w:r w:rsidRPr="00867300">
      <w:rPr>
        <w:rFonts w:ascii="Arial" w:hAnsi="Arial" w:cs="Arial"/>
        <w:color w:val="000000" w:themeColor="text1"/>
        <w:sz w:val="20"/>
        <w:szCs w:val="20"/>
        <w:bdr w:val="none" w:sz="0" w:space="0" w:color="auto" w:frame="1"/>
        <w:shd w:val="clear" w:color="auto" w:fill="FFFFFF"/>
      </w:rPr>
      <w:fldChar w:fldCharType="begin"/>
    </w:r>
    <w:r w:rsidRPr="00867300">
      <w:rPr>
        <w:rFonts w:ascii="Arial" w:hAnsi="Arial" w:cs="Arial"/>
        <w:color w:val="000000" w:themeColor="text1"/>
        <w:sz w:val="20"/>
        <w:szCs w:val="20"/>
        <w:bdr w:val="none" w:sz="0" w:space="0" w:color="auto" w:frame="1"/>
        <w:shd w:val="clear" w:color="auto" w:fill="FFFFFF"/>
      </w:rPr>
      <w:instrText>PAGE</w:instrText>
    </w:r>
    <w:r w:rsidRPr="00867300">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24</w:t>
    </w:r>
    <w:r w:rsidRPr="00867300">
      <w:rPr>
        <w:rFonts w:ascii="Arial" w:hAnsi="Arial" w:cs="Arial"/>
        <w:color w:val="000000" w:themeColor="text1"/>
        <w:sz w:val="20"/>
        <w:szCs w:val="20"/>
        <w:bdr w:val="none" w:sz="0" w:space="0" w:color="auto" w:frame="1"/>
        <w:shd w:val="clear" w:color="auto" w:fill="FFFFFF"/>
      </w:rPr>
      <w:fldChar w:fldCharType="end"/>
    </w:r>
    <w:r w:rsidRPr="00867300">
      <w:rPr>
        <w:rFonts w:ascii="Arial" w:hAnsi="Arial" w:cs="Arial"/>
        <w:color w:val="000000" w:themeColor="text1"/>
        <w:sz w:val="20"/>
        <w:szCs w:val="20"/>
        <w:bdr w:val="none" w:sz="0" w:space="0" w:color="auto" w:frame="1"/>
        <w:shd w:val="clear" w:color="auto" w:fill="FFFFFF"/>
      </w:rPr>
      <w:t>/</w:t>
    </w:r>
    <w:r w:rsidRPr="00867300">
      <w:rPr>
        <w:rFonts w:ascii="Arial" w:hAnsi="Arial" w:cs="Arial"/>
        <w:color w:val="000000" w:themeColor="text1"/>
        <w:sz w:val="20"/>
        <w:szCs w:val="20"/>
        <w:bdr w:val="none" w:sz="0" w:space="0" w:color="auto" w:frame="1"/>
        <w:shd w:val="clear" w:color="auto" w:fill="FFFFFF"/>
      </w:rPr>
      <w:fldChar w:fldCharType="begin"/>
    </w:r>
    <w:r w:rsidRPr="00867300">
      <w:rPr>
        <w:rFonts w:ascii="Arial" w:hAnsi="Arial" w:cs="Arial"/>
        <w:color w:val="000000" w:themeColor="text1"/>
        <w:sz w:val="20"/>
        <w:szCs w:val="20"/>
        <w:bdr w:val="none" w:sz="0" w:space="0" w:color="auto" w:frame="1"/>
        <w:shd w:val="clear" w:color="auto" w:fill="FFFFFF"/>
      </w:rPr>
      <w:instrText>NUMPAGES</w:instrText>
    </w:r>
    <w:r w:rsidRPr="00867300">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111</w:t>
    </w:r>
    <w:r w:rsidRPr="00867300">
      <w:rPr>
        <w:rFonts w:ascii="Arial" w:hAnsi="Arial" w:cs="Arial"/>
        <w:color w:val="000000" w:themeColor="text1"/>
        <w:sz w:val="20"/>
        <w:szCs w:val="20"/>
        <w:bdr w:val="none" w:sz="0" w:space="0" w:color="auto" w:frame="1"/>
        <w:shd w:val="clear" w:color="auto" w:fill="FFFFFF"/>
      </w:rPr>
      <w:fldChar w:fldCharType="end"/>
    </w:r>
  </w:p>
  <w:p w14:paraId="664972C4" w14:textId="4372FA64" w:rsidR="00AA277B" w:rsidRDefault="00BE28A5">
    <w:pPr>
      <w:pStyle w:val="Textoindependiente"/>
      <w:spacing w:line="14" w:lineRule="auto"/>
      <w:rPr>
        <w:sz w:val="20"/>
      </w:rPr>
    </w:pPr>
    <w:r>
      <w:rPr>
        <w:noProof/>
        <w:lang w:val="es-CO" w:eastAsia="es-CO"/>
      </w:rPr>
      <mc:AlternateContent>
        <mc:Choice Requires="wps">
          <w:drawing>
            <wp:anchor distT="0" distB="0" distL="114300" distR="114300" simplePos="0" relativeHeight="251658240" behindDoc="1" locked="0" layoutInCell="1" allowOverlap="1" wp14:anchorId="477FE8DE" wp14:editId="360A47D8">
              <wp:simplePos x="0" y="0"/>
              <wp:positionH relativeFrom="page">
                <wp:posOffset>1432560</wp:posOffset>
              </wp:positionH>
              <wp:positionV relativeFrom="page">
                <wp:posOffset>9203690</wp:posOffset>
              </wp:positionV>
              <wp:extent cx="4945380" cy="2419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5380" cy="24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96493B" w14:textId="1975F2E5" w:rsidR="00AA277B" w:rsidRDefault="00AA277B">
                          <w:pPr>
                            <w:spacing w:before="1"/>
                            <w:ind w:left="18" w:right="74"/>
                            <w:jc w:val="center"/>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FE8DE" id="_x0000_t202" coordsize="21600,21600" o:spt="202" path="m,l,21600r21600,l21600,xe">
              <v:stroke joinstyle="miter"/>
              <v:path gradientshapeok="t" o:connecttype="rect"/>
            </v:shapetype>
            <v:shape id="Text Box 1" o:spid="_x0000_s1026" type="#_x0000_t202" style="position:absolute;margin-left:112.8pt;margin-top:724.7pt;width:389.4pt;height:19.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" filled="f" stroked="f">
              <v:textbox inset="0,0,0,0">
                <w:txbxContent>
                  <w:p w14:paraId="7E96493B" w14:textId="1975F2E5" w:rsidR="00AA277B" w:rsidRDefault="00AA277B">
                    <w:pPr>
                      <w:spacing w:before="1"/>
                      <w:ind w:left="18" w:right="74"/>
                      <w:jc w:val="center"/>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9E88C" w14:textId="77777777" w:rsidR="006B3A8F" w:rsidRDefault="006B3A8F">
      <w:r>
        <w:separator/>
      </w:r>
    </w:p>
  </w:footnote>
  <w:footnote w:type="continuationSeparator" w:id="0">
    <w:p w14:paraId="30D80374" w14:textId="77777777" w:rsidR="006B3A8F" w:rsidRDefault="006B3A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9BD29" w14:textId="700D2B60" w:rsidR="00970C01" w:rsidRDefault="00970C01">
    <w:pPr>
      <w:pStyle w:val="Textoindependiente"/>
      <w:spacing w:line="14" w:lineRule="auto"/>
      <w:rPr>
        <w:sz w:val="20"/>
      </w:rPr>
    </w:pPr>
    <w:r w:rsidRPr="00E9235D">
      <w:rPr>
        <w:noProof/>
        <w:sz w:val="20"/>
        <w:szCs w:val="20"/>
        <w:lang w:val="es-CO"/>
      </w:rPr>
      <w:drawing>
        <wp:anchor distT="0" distB="0" distL="114300" distR="114300" simplePos="0" relativeHeight="251659264" behindDoc="0" locked="0" layoutInCell="1" allowOverlap="1" wp14:anchorId="4A0BD2E8" wp14:editId="1950861A">
          <wp:simplePos x="0" y="0"/>
          <wp:positionH relativeFrom="margin">
            <wp:align>center</wp:align>
          </wp:positionH>
          <wp:positionV relativeFrom="paragraph">
            <wp:posOffset>-305435</wp:posOffset>
          </wp:positionV>
          <wp:extent cx="1574482" cy="597217"/>
          <wp:effectExtent l="0" t="0" r="0" b="0"/>
          <wp:wrapNone/>
          <wp:docPr id="2" name="image2.png" descr="Captura de imagen: Donde se visualiza el escudo de Colombia y la Sigla de la APC Colombia, en blanco y negro" title="LOGOTIPO INSTITUCIONAL "/>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574482" cy="597217"/>
                  </a:xfrm>
                  <a:prstGeom prst="rect">
                    <a:avLst/>
                  </a:prstGeom>
                  <a:ln/>
                </pic:spPr>
              </pic:pic>
            </a:graphicData>
          </a:graphic>
          <wp14:sizeRelH relativeFrom="page">
            <wp14:pctWidth>0</wp14:pctWidth>
          </wp14:sizeRelH>
          <wp14:sizeRelV relativeFrom="page">
            <wp14:pctHeight>0</wp14:pctHeight>
          </wp14:sizeRelV>
        </wp:anchor>
      </w:drawing>
    </w:r>
  </w:p>
  <w:p w14:paraId="5A6BB350" w14:textId="77777777" w:rsidR="00970C01" w:rsidRDefault="00970C01">
    <w:pPr>
      <w:pStyle w:val="Textoindependiente"/>
      <w:spacing w:line="14" w:lineRule="auto"/>
      <w:rPr>
        <w:sz w:val="20"/>
      </w:rPr>
    </w:pPr>
  </w:p>
  <w:p w14:paraId="3508520D" w14:textId="77777777" w:rsidR="00970C01" w:rsidRDefault="00970C01">
    <w:pPr>
      <w:pStyle w:val="Textoindependiente"/>
      <w:spacing w:line="14" w:lineRule="auto"/>
      <w:rPr>
        <w:sz w:val="20"/>
      </w:rPr>
    </w:pPr>
  </w:p>
  <w:p w14:paraId="17BA658A" w14:textId="77777777" w:rsidR="00970C01" w:rsidRDefault="00970C01">
    <w:pPr>
      <w:pStyle w:val="Textoindependiente"/>
      <w:spacing w:line="14" w:lineRule="auto"/>
      <w:rPr>
        <w:sz w:val="20"/>
      </w:rPr>
    </w:pPr>
  </w:p>
  <w:p w14:paraId="4210967A" w14:textId="571587F2" w:rsidR="00970C01" w:rsidRDefault="00970C01">
    <w:pPr>
      <w:pStyle w:val="Textoindependiente"/>
      <w:spacing w:line="14" w:lineRule="auto"/>
      <w:rPr>
        <w:sz w:val="20"/>
      </w:rPr>
    </w:pPr>
  </w:p>
  <w:p w14:paraId="64B19204" w14:textId="77777777" w:rsidR="00970C01" w:rsidRDefault="00970C01">
    <w:pPr>
      <w:pStyle w:val="Textoindependiente"/>
      <w:spacing w:line="14" w:lineRule="auto"/>
      <w:rPr>
        <w:sz w:val="20"/>
      </w:rPr>
    </w:pPr>
  </w:p>
  <w:p w14:paraId="05E0654D" w14:textId="77777777" w:rsidR="00970C01" w:rsidRDefault="00970C01">
    <w:pPr>
      <w:pStyle w:val="Textoindependiente"/>
      <w:spacing w:line="14" w:lineRule="auto"/>
      <w:rPr>
        <w:sz w:val="20"/>
      </w:rPr>
    </w:pPr>
  </w:p>
  <w:p w14:paraId="2BF76344" w14:textId="77777777" w:rsidR="00970C01" w:rsidRDefault="00970C01">
    <w:pPr>
      <w:pStyle w:val="Textoindependiente"/>
      <w:spacing w:line="14" w:lineRule="auto"/>
      <w:rPr>
        <w:sz w:val="20"/>
      </w:rPr>
    </w:pPr>
  </w:p>
  <w:p w14:paraId="60F1A9F7" w14:textId="77777777" w:rsidR="00970C01" w:rsidRDefault="00970C01">
    <w:pPr>
      <w:pStyle w:val="Textoindependiente"/>
      <w:spacing w:line="14" w:lineRule="auto"/>
      <w:rPr>
        <w:sz w:val="20"/>
      </w:rPr>
    </w:pPr>
  </w:p>
  <w:p w14:paraId="02CCDE7D" w14:textId="77777777" w:rsidR="00970C01" w:rsidRDefault="00970C01">
    <w:pPr>
      <w:pStyle w:val="Textoindependiente"/>
      <w:spacing w:line="14" w:lineRule="auto"/>
      <w:rPr>
        <w:sz w:val="20"/>
      </w:rPr>
    </w:pPr>
  </w:p>
  <w:p w14:paraId="35AB0EC2" w14:textId="77777777" w:rsidR="00970C01" w:rsidRDefault="00970C01">
    <w:pPr>
      <w:pStyle w:val="Textoindependiente"/>
      <w:spacing w:line="14" w:lineRule="auto"/>
      <w:rPr>
        <w:sz w:val="20"/>
      </w:rPr>
    </w:pPr>
  </w:p>
  <w:p w14:paraId="11C5AA2A" w14:textId="77777777" w:rsidR="00970C01" w:rsidRDefault="00970C01">
    <w:pPr>
      <w:pStyle w:val="Textoindependiente"/>
      <w:spacing w:line="14" w:lineRule="auto"/>
      <w:rPr>
        <w:sz w:val="20"/>
      </w:rPr>
    </w:pPr>
  </w:p>
  <w:p w14:paraId="7E7A1B4E" w14:textId="77777777" w:rsidR="00970C01" w:rsidRDefault="00970C01">
    <w:pPr>
      <w:pStyle w:val="Textoindependiente"/>
      <w:spacing w:line="14" w:lineRule="auto"/>
      <w:rPr>
        <w:sz w:val="20"/>
      </w:rPr>
    </w:pPr>
  </w:p>
  <w:p w14:paraId="372CD5B0" w14:textId="77777777" w:rsidR="00970C01" w:rsidRDefault="00970C01">
    <w:pPr>
      <w:pStyle w:val="Textoindependiente"/>
      <w:spacing w:line="14" w:lineRule="auto"/>
      <w:rPr>
        <w:sz w:val="20"/>
      </w:rPr>
    </w:pPr>
  </w:p>
  <w:p w14:paraId="228DE7DF" w14:textId="77777777" w:rsidR="00970C01" w:rsidRDefault="00970C01">
    <w:pPr>
      <w:pStyle w:val="Textoindependiente"/>
      <w:spacing w:line="14" w:lineRule="auto"/>
      <w:rPr>
        <w:sz w:val="20"/>
      </w:rPr>
    </w:pPr>
  </w:p>
  <w:p w14:paraId="12E4DF97" w14:textId="77777777" w:rsidR="00970C01" w:rsidRDefault="00970C01">
    <w:pPr>
      <w:pStyle w:val="Textoindependiente"/>
      <w:spacing w:line="14" w:lineRule="auto"/>
      <w:rPr>
        <w:sz w:val="20"/>
      </w:rPr>
    </w:pPr>
  </w:p>
  <w:p w14:paraId="6857E009" w14:textId="77777777" w:rsidR="00970C01" w:rsidRDefault="00970C01">
    <w:pPr>
      <w:pStyle w:val="Textoindependiente"/>
      <w:spacing w:line="14" w:lineRule="auto"/>
      <w:rPr>
        <w:sz w:val="20"/>
      </w:rPr>
    </w:pPr>
  </w:p>
  <w:p w14:paraId="7B15C937" w14:textId="77777777" w:rsidR="00970C01" w:rsidRDefault="00970C01">
    <w:pPr>
      <w:pStyle w:val="Textoindependiente"/>
      <w:spacing w:line="14" w:lineRule="auto"/>
      <w:rPr>
        <w:sz w:val="20"/>
      </w:rPr>
    </w:pPr>
  </w:p>
  <w:p w14:paraId="052CE9FC" w14:textId="77777777" w:rsidR="00970C01" w:rsidRDefault="00970C01">
    <w:pPr>
      <w:pStyle w:val="Textoindependiente"/>
      <w:spacing w:line="14" w:lineRule="auto"/>
      <w:rPr>
        <w:sz w:val="20"/>
      </w:rPr>
    </w:pPr>
  </w:p>
  <w:p w14:paraId="07CDF572" w14:textId="77777777" w:rsidR="00970C01" w:rsidRDefault="00970C01">
    <w:pPr>
      <w:pStyle w:val="Textoindependiente"/>
      <w:spacing w:line="14" w:lineRule="auto"/>
      <w:rPr>
        <w:sz w:val="20"/>
      </w:rPr>
    </w:pPr>
  </w:p>
  <w:p w14:paraId="57F6DC24" w14:textId="77777777" w:rsidR="00970C01" w:rsidRDefault="00970C01">
    <w:pPr>
      <w:pStyle w:val="Textoindependiente"/>
      <w:spacing w:line="14" w:lineRule="auto"/>
      <w:rPr>
        <w:sz w:val="20"/>
      </w:rPr>
    </w:pPr>
  </w:p>
  <w:p w14:paraId="1BEFDA4A" w14:textId="77777777" w:rsidR="00970C01" w:rsidRDefault="00970C01">
    <w:pPr>
      <w:pStyle w:val="Textoindependiente"/>
      <w:spacing w:line="14" w:lineRule="auto"/>
      <w:rPr>
        <w:sz w:val="20"/>
      </w:rPr>
    </w:pPr>
  </w:p>
  <w:p w14:paraId="298E90BD" w14:textId="40511B93" w:rsidR="00AA277B" w:rsidRDefault="00AA277B">
    <w:pPr>
      <w:pStyle w:val="Textoindependiente"/>
      <w:spacing w:line="14" w:lineRule="auto"/>
      <w:rPr>
        <w:sz w:val="20"/>
      </w:rPr>
    </w:pPr>
  </w:p>
  <w:p w14:paraId="5B0B1478" w14:textId="39EDA350" w:rsidR="00911E4D" w:rsidRDefault="00911E4D">
    <w:pPr>
      <w:pStyle w:val="Textoindependiente"/>
      <w:spacing w:line="14" w:lineRule="auto"/>
      <w:rPr>
        <w:sz w:val="20"/>
      </w:rPr>
    </w:pPr>
  </w:p>
  <w:p w14:paraId="0EA712C2" w14:textId="77777777" w:rsidR="00911E4D" w:rsidRDefault="00911E4D">
    <w:pPr>
      <w:pStyle w:val="Textoindependiente"/>
      <w:spacing w:line="14" w:lineRule="auto"/>
      <w:rPr>
        <w:sz w:val="20"/>
      </w:rPr>
    </w:pPr>
  </w:p>
  <w:p w14:paraId="74B9CDCF" w14:textId="77777777" w:rsidR="00911E4D" w:rsidRDefault="00911E4D">
    <w:pPr>
      <w:pStyle w:val="Textoindependiente"/>
      <w:spacing w:line="14" w:lineRule="auto"/>
      <w:rPr>
        <w:sz w:val="20"/>
      </w:rPr>
    </w:pPr>
  </w:p>
  <w:p w14:paraId="46AE9733" w14:textId="77777777" w:rsidR="00911E4D" w:rsidRDefault="00911E4D">
    <w:pPr>
      <w:pStyle w:val="Textoindependiente"/>
      <w:spacing w:line="14" w:lineRule="auto"/>
      <w:rPr>
        <w:sz w:val="20"/>
      </w:rPr>
    </w:pPr>
  </w:p>
  <w:p w14:paraId="0CA1BC5D" w14:textId="77777777" w:rsidR="00911E4D" w:rsidRDefault="00911E4D">
    <w:pPr>
      <w:pStyle w:val="Textoindependiente"/>
      <w:spacing w:line="14" w:lineRule="auto"/>
      <w:rPr>
        <w:sz w:val="20"/>
      </w:rPr>
    </w:pPr>
  </w:p>
  <w:p w14:paraId="7EE40D54" w14:textId="77777777" w:rsidR="00911E4D" w:rsidRDefault="00911E4D">
    <w:pPr>
      <w:pStyle w:val="Textoindependiente"/>
      <w:spacing w:line="14" w:lineRule="auto"/>
      <w:rPr>
        <w:sz w:val="20"/>
      </w:rPr>
    </w:pPr>
  </w:p>
  <w:p w14:paraId="6F0652B1" w14:textId="77777777" w:rsidR="00911E4D" w:rsidRDefault="00911E4D">
    <w:pPr>
      <w:pStyle w:val="Textoindependiente"/>
      <w:spacing w:line="14" w:lineRule="auto"/>
      <w:rPr>
        <w:sz w:val="20"/>
      </w:rPr>
    </w:pPr>
  </w:p>
  <w:p w14:paraId="59BDE3BF" w14:textId="77777777" w:rsidR="00911E4D" w:rsidRDefault="00911E4D">
    <w:pPr>
      <w:pStyle w:val="Textoindependiente"/>
      <w:spacing w:line="14" w:lineRule="auto"/>
      <w:rPr>
        <w:sz w:val="20"/>
      </w:rPr>
    </w:pPr>
  </w:p>
  <w:p w14:paraId="25F2C56C" w14:textId="77777777" w:rsidR="00911E4D" w:rsidRDefault="00911E4D">
    <w:pPr>
      <w:pStyle w:val="Textoindependiente"/>
      <w:spacing w:line="14" w:lineRule="auto"/>
      <w:rPr>
        <w:sz w:val="20"/>
      </w:rPr>
    </w:pPr>
  </w:p>
  <w:p w14:paraId="458F819E" w14:textId="77777777" w:rsidR="00911E4D" w:rsidRDefault="00911E4D">
    <w:pPr>
      <w:pStyle w:val="Textoindependiente"/>
      <w:spacing w:line="14" w:lineRule="auto"/>
      <w:rPr>
        <w:sz w:val="20"/>
      </w:rPr>
    </w:pPr>
  </w:p>
  <w:p w14:paraId="3356BDEF" w14:textId="77777777" w:rsidR="00911E4D" w:rsidRDefault="00911E4D">
    <w:pPr>
      <w:pStyle w:val="Textoindependiente"/>
      <w:spacing w:line="14" w:lineRule="auto"/>
      <w:rPr>
        <w:sz w:val="20"/>
      </w:rPr>
    </w:pPr>
  </w:p>
  <w:p w14:paraId="114EAB73" w14:textId="77777777" w:rsidR="00911E4D" w:rsidRDefault="00911E4D">
    <w:pPr>
      <w:pStyle w:val="Textoindependiente"/>
      <w:spacing w:line="14" w:lineRule="auto"/>
      <w:rPr>
        <w:sz w:val="20"/>
      </w:rPr>
    </w:pPr>
  </w:p>
  <w:p w14:paraId="278798DF" w14:textId="77777777" w:rsidR="00911E4D" w:rsidRDefault="00911E4D">
    <w:pPr>
      <w:pStyle w:val="Textoindependiente"/>
      <w:spacing w:line="14" w:lineRule="auto"/>
      <w:rPr>
        <w:sz w:val="20"/>
      </w:rPr>
    </w:pPr>
  </w:p>
  <w:p w14:paraId="63E55E55" w14:textId="77777777" w:rsidR="00911E4D" w:rsidRDefault="00911E4D">
    <w:pPr>
      <w:pStyle w:val="Textoindependiente"/>
      <w:spacing w:line="14" w:lineRule="auto"/>
      <w:rPr>
        <w:sz w:val="20"/>
      </w:rPr>
    </w:pPr>
  </w:p>
  <w:p w14:paraId="2BEBFA33" w14:textId="77777777" w:rsidR="00911E4D" w:rsidRDefault="00911E4D">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6810BE42"/>
    <w:lvl w:ilvl="0">
      <w:start w:val="1"/>
      <w:numFmt w:val="bullet"/>
      <w:pStyle w:val="Listaconvietas3"/>
      <w:lvlText w:val=""/>
      <w:lvlJc w:val="left"/>
      <w:pPr>
        <w:tabs>
          <w:tab w:val="num" w:pos="282"/>
        </w:tabs>
        <w:ind w:left="282" w:hanging="360"/>
      </w:pPr>
      <w:rPr>
        <w:rFonts w:ascii="Symbol" w:hAnsi="Symbol" w:hint="default"/>
      </w:rPr>
    </w:lvl>
  </w:abstractNum>
  <w:abstractNum w:abstractNumId="1" w15:restartNumberingAfterBreak="0">
    <w:nsid w:val="06813552"/>
    <w:multiLevelType w:val="multilevel"/>
    <w:tmpl w:val="95683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260DB"/>
    <w:multiLevelType w:val="multilevel"/>
    <w:tmpl w:val="7B40C75E"/>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27B31"/>
    <w:multiLevelType w:val="hybridMultilevel"/>
    <w:tmpl w:val="0256E7D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BDB46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F578FE"/>
    <w:multiLevelType w:val="hybridMultilevel"/>
    <w:tmpl w:val="E4DC7D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F7D4632"/>
    <w:multiLevelType w:val="hybridMultilevel"/>
    <w:tmpl w:val="5F64013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0824374"/>
    <w:multiLevelType w:val="hybridMultilevel"/>
    <w:tmpl w:val="159A1AE4"/>
    <w:lvl w:ilvl="0" w:tplc="240A0001">
      <w:start w:val="1"/>
      <w:numFmt w:val="bullet"/>
      <w:lvlText w:val=""/>
      <w:lvlJc w:val="left"/>
      <w:pPr>
        <w:ind w:left="602" w:hanging="360"/>
      </w:pPr>
      <w:rPr>
        <w:rFonts w:ascii="Symbol" w:hAnsi="Symbol" w:hint="default"/>
      </w:rPr>
    </w:lvl>
    <w:lvl w:ilvl="1" w:tplc="240A0003" w:tentative="1">
      <w:start w:val="1"/>
      <w:numFmt w:val="bullet"/>
      <w:lvlText w:val="o"/>
      <w:lvlJc w:val="left"/>
      <w:pPr>
        <w:ind w:left="1322" w:hanging="360"/>
      </w:pPr>
      <w:rPr>
        <w:rFonts w:ascii="Courier New" w:hAnsi="Courier New" w:cs="Courier New" w:hint="default"/>
      </w:rPr>
    </w:lvl>
    <w:lvl w:ilvl="2" w:tplc="240A0005" w:tentative="1">
      <w:start w:val="1"/>
      <w:numFmt w:val="bullet"/>
      <w:lvlText w:val=""/>
      <w:lvlJc w:val="left"/>
      <w:pPr>
        <w:ind w:left="2042" w:hanging="360"/>
      </w:pPr>
      <w:rPr>
        <w:rFonts w:ascii="Wingdings" w:hAnsi="Wingdings" w:hint="default"/>
      </w:rPr>
    </w:lvl>
    <w:lvl w:ilvl="3" w:tplc="240A0001" w:tentative="1">
      <w:start w:val="1"/>
      <w:numFmt w:val="bullet"/>
      <w:lvlText w:val=""/>
      <w:lvlJc w:val="left"/>
      <w:pPr>
        <w:ind w:left="2762" w:hanging="360"/>
      </w:pPr>
      <w:rPr>
        <w:rFonts w:ascii="Symbol" w:hAnsi="Symbol" w:hint="default"/>
      </w:rPr>
    </w:lvl>
    <w:lvl w:ilvl="4" w:tplc="240A0003" w:tentative="1">
      <w:start w:val="1"/>
      <w:numFmt w:val="bullet"/>
      <w:lvlText w:val="o"/>
      <w:lvlJc w:val="left"/>
      <w:pPr>
        <w:ind w:left="3482" w:hanging="360"/>
      </w:pPr>
      <w:rPr>
        <w:rFonts w:ascii="Courier New" w:hAnsi="Courier New" w:cs="Courier New" w:hint="default"/>
      </w:rPr>
    </w:lvl>
    <w:lvl w:ilvl="5" w:tplc="240A0005" w:tentative="1">
      <w:start w:val="1"/>
      <w:numFmt w:val="bullet"/>
      <w:lvlText w:val=""/>
      <w:lvlJc w:val="left"/>
      <w:pPr>
        <w:ind w:left="4202" w:hanging="360"/>
      </w:pPr>
      <w:rPr>
        <w:rFonts w:ascii="Wingdings" w:hAnsi="Wingdings" w:hint="default"/>
      </w:rPr>
    </w:lvl>
    <w:lvl w:ilvl="6" w:tplc="240A0001" w:tentative="1">
      <w:start w:val="1"/>
      <w:numFmt w:val="bullet"/>
      <w:lvlText w:val=""/>
      <w:lvlJc w:val="left"/>
      <w:pPr>
        <w:ind w:left="4922" w:hanging="360"/>
      </w:pPr>
      <w:rPr>
        <w:rFonts w:ascii="Symbol" w:hAnsi="Symbol" w:hint="default"/>
      </w:rPr>
    </w:lvl>
    <w:lvl w:ilvl="7" w:tplc="240A0003" w:tentative="1">
      <w:start w:val="1"/>
      <w:numFmt w:val="bullet"/>
      <w:lvlText w:val="o"/>
      <w:lvlJc w:val="left"/>
      <w:pPr>
        <w:ind w:left="5642" w:hanging="360"/>
      </w:pPr>
      <w:rPr>
        <w:rFonts w:ascii="Courier New" w:hAnsi="Courier New" w:cs="Courier New" w:hint="default"/>
      </w:rPr>
    </w:lvl>
    <w:lvl w:ilvl="8" w:tplc="240A0005" w:tentative="1">
      <w:start w:val="1"/>
      <w:numFmt w:val="bullet"/>
      <w:lvlText w:val=""/>
      <w:lvlJc w:val="left"/>
      <w:pPr>
        <w:ind w:left="6362" w:hanging="360"/>
      </w:pPr>
      <w:rPr>
        <w:rFonts w:ascii="Wingdings" w:hAnsi="Wingdings" w:hint="default"/>
      </w:rPr>
    </w:lvl>
  </w:abstractNum>
  <w:abstractNum w:abstractNumId="8" w15:restartNumberingAfterBreak="0">
    <w:nsid w:val="256B3C7D"/>
    <w:multiLevelType w:val="multilevel"/>
    <w:tmpl w:val="A126AB62"/>
    <w:lvl w:ilvl="0">
      <w:start w:val="1"/>
      <w:numFmt w:val="decimal"/>
      <w:lvlText w:val="%1."/>
      <w:lvlJc w:val="left"/>
      <w:pPr>
        <w:tabs>
          <w:tab w:val="num" w:pos="360"/>
        </w:tabs>
        <w:ind w:left="360" w:hanging="360"/>
      </w:pPr>
      <w:rPr>
        <w:b/>
        <w:bCs/>
      </w:rPr>
    </w:lvl>
    <w:lvl w:ilvl="1">
      <w:start w:val="1"/>
      <w:numFmt w:val="lowerLetter"/>
      <w:lvlText w:val="%2."/>
      <w:lvlJc w:val="left"/>
      <w:pPr>
        <w:ind w:left="1014" w:hanging="360"/>
      </w:pPr>
      <w:rPr>
        <w:rFonts w:hint="default"/>
      </w:rPr>
    </w:lvl>
    <w:lvl w:ilvl="2" w:tentative="1">
      <w:start w:val="1"/>
      <w:numFmt w:val="decimal"/>
      <w:lvlText w:val="%3."/>
      <w:lvlJc w:val="left"/>
      <w:pPr>
        <w:tabs>
          <w:tab w:val="num" w:pos="1734"/>
        </w:tabs>
        <w:ind w:left="1734" w:hanging="360"/>
      </w:pPr>
    </w:lvl>
    <w:lvl w:ilvl="3" w:tentative="1">
      <w:start w:val="1"/>
      <w:numFmt w:val="decimal"/>
      <w:lvlText w:val="%4."/>
      <w:lvlJc w:val="left"/>
      <w:pPr>
        <w:tabs>
          <w:tab w:val="num" w:pos="2454"/>
        </w:tabs>
        <w:ind w:left="2454" w:hanging="360"/>
      </w:pPr>
    </w:lvl>
    <w:lvl w:ilvl="4" w:tentative="1">
      <w:start w:val="1"/>
      <w:numFmt w:val="decimal"/>
      <w:lvlText w:val="%5."/>
      <w:lvlJc w:val="left"/>
      <w:pPr>
        <w:tabs>
          <w:tab w:val="num" w:pos="3174"/>
        </w:tabs>
        <w:ind w:left="3174" w:hanging="360"/>
      </w:pPr>
    </w:lvl>
    <w:lvl w:ilvl="5" w:tentative="1">
      <w:start w:val="1"/>
      <w:numFmt w:val="decimal"/>
      <w:lvlText w:val="%6."/>
      <w:lvlJc w:val="left"/>
      <w:pPr>
        <w:tabs>
          <w:tab w:val="num" w:pos="3894"/>
        </w:tabs>
        <w:ind w:left="3894" w:hanging="360"/>
      </w:pPr>
    </w:lvl>
    <w:lvl w:ilvl="6" w:tentative="1">
      <w:start w:val="1"/>
      <w:numFmt w:val="decimal"/>
      <w:lvlText w:val="%7."/>
      <w:lvlJc w:val="left"/>
      <w:pPr>
        <w:tabs>
          <w:tab w:val="num" w:pos="4614"/>
        </w:tabs>
        <w:ind w:left="4614" w:hanging="360"/>
      </w:pPr>
    </w:lvl>
    <w:lvl w:ilvl="7" w:tentative="1">
      <w:start w:val="1"/>
      <w:numFmt w:val="decimal"/>
      <w:lvlText w:val="%8."/>
      <w:lvlJc w:val="left"/>
      <w:pPr>
        <w:tabs>
          <w:tab w:val="num" w:pos="5334"/>
        </w:tabs>
        <w:ind w:left="5334" w:hanging="360"/>
      </w:pPr>
    </w:lvl>
    <w:lvl w:ilvl="8" w:tentative="1">
      <w:start w:val="1"/>
      <w:numFmt w:val="decimal"/>
      <w:lvlText w:val="%9."/>
      <w:lvlJc w:val="left"/>
      <w:pPr>
        <w:tabs>
          <w:tab w:val="num" w:pos="6054"/>
        </w:tabs>
        <w:ind w:left="6054" w:hanging="360"/>
      </w:pPr>
    </w:lvl>
  </w:abstractNum>
  <w:abstractNum w:abstractNumId="9" w15:restartNumberingAfterBreak="0">
    <w:nsid w:val="2F7A1304"/>
    <w:multiLevelType w:val="hybridMultilevel"/>
    <w:tmpl w:val="36943DEE"/>
    <w:lvl w:ilvl="0" w:tplc="240A000F">
      <w:start w:val="1"/>
      <w:numFmt w:val="decimal"/>
      <w:lvlText w:val="%1."/>
      <w:lvlJc w:val="left"/>
      <w:pPr>
        <w:ind w:left="2345" w:hanging="360"/>
      </w:pPr>
      <w:rPr>
        <w:rFonts w:hint="default"/>
      </w:rPr>
    </w:lvl>
    <w:lvl w:ilvl="1" w:tplc="240A0019" w:tentative="1">
      <w:start w:val="1"/>
      <w:numFmt w:val="lowerLetter"/>
      <w:lvlText w:val="%2."/>
      <w:lvlJc w:val="left"/>
      <w:pPr>
        <w:ind w:left="3065" w:hanging="360"/>
      </w:pPr>
    </w:lvl>
    <w:lvl w:ilvl="2" w:tplc="240A001B" w:tentative="1">
      <w:start w:val="1"/>
      <w:numFmt w:val="lowerRoman"/>
      <w:lvlText w:val="%3."/>
      <w:lvlJc w:val="right"/>
      <w:pPr>
        <w:ind w:left="3785" w:hanging="180"/>
      </w:pPr>
    </w:lvl>
    <w:lvl w:ilvl="3" w:tplc="240A000F" w:tentative="1">
      <w:start w:val="1"/>
      <w:numFmt w:val="decimal"/>
      <w:lvlText w:val="%4."/>
      <w:lvlJc w:val="left"/>
      <w:pPr>
        <w:ind w:left="4505" w:hanging="360"/>
      </w:pPr>
    </w:lvl>
    <w:lvl w:ilvl="4" w:tplc="240A0019" w:tentative="1">
      <w:start w:val="1"/>
      <w:numFmt w:val="lowerLetter"/>
      <w:lvlText w:val="%5."/>
      <w:lvlJc w:val="left"/>
      <w:pPr>
        <w:ind w:left="5225" w:hanging="360"/>
      </w:pPr>
    </w:lvl>
    <w:lvl w:ilvl="5" w:tplc="240A001B" w:tentative="1">
      <w:start w:val="1"/>
      <w:numFmt w:val="lowerRoman"/>
      <w:lvlText w:val="%6."/>
      <w:lvlJc w:val="right"/>
      <w:pPr>
        <w:ind w:left="5945" w:hanging="180"/>
      </w:pPr>
    </w:lvl>
    <w:lvl w:ilvl="6" w:tplc="240A000F" w:tentative="1">
      <w:start w:val="1"/>
      <w:numFmt w:val="decimal"/>
      <w:lvlText w:val="%7."/>
      <w:lvlJc w:val="left"/>
      <w:pPr>
        <w:ind w:left="6665" w:hanging="360"/>
      </w:pPr>
    </w:lvl>
    <w:lvl w:ilvl="7" w:tplc="240A0019" w:tentative="1">
      <w:start w:val="1"/>
      <w:numFmt w:val="lowerLetter"/>
      <w:lvlText w:val="%8."/>
      <w:lvlJc w:val="left"/>
      <w:pPr>
        <w:ind w:left="7385" w:hanging="360"/>
      </w:pPr>
    </w:lvl>
    <w:lvl w:ilvl="8" w:tplc="240A001B" w:tentative="1">
      <w:start w:val="1"/>
      <w:numFmt w:val="lowerRoman"/>
      <w:lvlText w:val="%9."/>
      <w:lvlJc w:val="right"/>
      <w:pPr>
        <w:ind w:left="8105" w:hanging="180"/>
      </w:pPr>
    </w:lvl>
  </w:abstractNum>
  <w:abstractNum w:abstractNumId="10" w15:restartNumberingAfterBreak="0">
    <w:nsid w:val="31EF5180"/>
    <w:multiLevelType w:val="multilevel"/>
    <w:tmpl w:val="A930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D55411"/>
    <w:multiLevelType w:val="hybridMultilevel"/>
    <w:tmpl w:val="D37836E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4880AE1"/>
    <w:multiLevelType w:val="multilevel"/>
    <w:tmpl w:val="093450FE"/>
    <w:lvl w:ilvl="0">
      <w:start w:val="1"/>
      <w:numFmt w:val="decimal"/>
      <w:lvlText w:val="%1."/>
      <w:lvlJc w:val="left"/>
      <w:pPr>
        <w:ind w:left="720" w:hanging="720"/>
      </w:pPr>
    </w:lvl>
    <w:lvl w:ilvl="1">
      <w:start w:val="1"/>
      <w:numFmt w:val="decimal"/>
      <w:lvlText w:val="%2."/>
      <w:lvlJc w:val="left"/>
      <w:pPr>
        <w:ind w:left="153" w:hanging="720"/>
      </w:pPr>
    </w:lvl>
    <w:lvl w:ilvl="2">
      <w:start w:val="1"/>
      <w:numFmt w:val="decimal"/>
      <w:lvlText w:val="%3."/>
      <w:lvlJc w:val="left"/>
      <w:pPr>
        <w:ind w:left="1451" w:hanging="720"/>
      </w:pPr>
    </w:lvl>
    <w:lvl w:ilvl="3">
      <w:start w:val="1"/>
      <w:numFmt w:val="decimal"/>
      <w:lvlText w:val="%4."/>
      <w:lvlJc w:val="left"/>
      <w:pPr>
        <w:ind w:left="2171" w:hanging="720"/>
      </w:pPr>
    </w:lvl>
    <w:lvl w:ilvl="4">
      <w:start w:val="1"/>
      <w:numFmt w:val="decimal"/>
      <w:lvlText w:val="%5."/>
      <w:lvlJc w:val="left"/>
      <w:pPr>
        <w:ind w:left="2891" w:hanging="720"/>
      </w:pPr>
    </w:lvl>
    <w:lvl w:ilvl="5">
      <w:start w:val="1"/>
      <w:numFmt w:val="decimal"/>
      <w:lvlText w:val="%6."/>
      <w:lvlJc w:val="left"/>
      <w:pPr>
        <w:ind w:left="3611" w:hanging="720"/>
      </w:pPr>
    </w:lvl>
    <w:lvl w:ilvl="6">
      <w:start w:val="1"/>
      <w:numFmt w:val="decimal"/>
      <w:lvlText w:val="%7."/>
      <w:lvlJc w:val="left"/>
      <w:pPr>
        <w:ind w:left="4331" w:hanging="720"/>
      </w:pPr>
    </w:lvl>
    <w:lvl w:ilvl="7">
      <w:start w:val="1"/>
      <w:numFmt w:val="decimal"/>
      <w:lvlText w:val="%8."/>
      <w:lvlJc w:val="left"/>
      <w:pPr>
        <w:ind w:left="5051" w:hanging="720"/>
      </w:pPr>
    </w:lvl>
    <w:lvl w:ilvl="8">
      <w:start w:val="1"/>
      <w:numFmt w:val="decimal"/>
      <w:lvlText w:val="%9."/>
      <w:lvlJc w:val="left"/>
      <w:pPr>
        <w:ind w:left="5771" w:hanging="720"/>
      </w:pPr>
    </w:lvl>
  </w:abstractNum>
  <w:abstractNum w:abstractNumId="13" w15:restartNumberingAfterBreak="0">
    <w:nsid w:val="35F24CC7"/>
    <w:multiLevelType w:val="hybridMultilevel"/>
    <w:tmpl w:val="6714DF2C"/>
    <w:lvl w:ilvl="0" w:tplc="D5A0E70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82644B"/>
    <w:multiLevelType w:val="hybridMultilevel"/>
    <w:tmpl w:val="97948F2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A075F58"/>
    <w:multiLevelType w:val="hybridMultilevel"/>
    <w:tmpl w:val="DBFCEAE2"/>
    <w:lvl w:ilvl="0" w:tplc="580A0017">
      <w:start w:val="1"/>
      <w:numFmt w:val="lowerLetter"/>
      <w:lvlText w:val="%1)"/>
      <w:lvlJc w:val="left"/>
      <w:pPr>
        <w:ind w:left="786" w:hanging="360"/>
      </w:pPr>
      <w:rPr>
        <w:b/>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3ADF4688"/>
    <w:multiLevelType w:val="hybridMultilevel"/>
    <w:tmpl w:val="631EE7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C824FD"/>
    <w:multiLevelType w:val="multilevel"/>
    <w:tmpl w:val="C28C1A1A"/>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22E1174"/>
    <w:multiLevelType w:val="multilevel"/>
    <w:tmpl w:val="7D26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4C006D"/>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0" w15:restartNumberingAfterBreak="0">
    <w:nsid w:val="44357353"/>
    <w:multiLevelType w:val="hybridMultilevel"/>
    <w:tmpl w:val="6C127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0C851EB"/>
    <w:multiLevelType w:val="hybridMultilevel"/>
    <w:tmpl w:val="6DD88556"/>
    <w:lvl w:ilvl="0" w:tplc="59E41A5A">
      <w:numFmt w:val="bullet"/>
      <w:lvlText w:val="-"/>
      <w:lvlJc w:val="left"/>
      <w:pPr>
        <w:ind w:left="242" w:hanging="360"/>
      </w:pPr>
      <w:rPr>
        <w:rFonts w:ascii="Arial Narrow" w:eastAsia="Arial Unicode MS" w:hAnsi="Arial Narrow" w:cs="Arial" w:hint="default"/>
      </w:rPr>
    </w:lvl>
    <w:lvl w:ilvl="1" w:tplc="240A0003" w:tentative="1">
      <w:start w:val="1"/>
      <w:numFmt w:val="bullet"/>
      <w:lvlText w:val="o"/>
      <w:lvlJc w:val="left"/>
      <w:pPr>
        <w:ind w:left="962" w:hanging="360"/>
      </w:pPr>
      <w:rPr>
        <w:rFonts w:ascii="Courier New" w:hAnsi="Courier New" w:cs="Courier New" w:hint="default"/>
      </w:rPr>
    </w:lvl>
    <w:lvl w:ilvl="2" w:tplc="240A0005" w:tentative="1">
      <w:start w:val="1"/>
      <w:numFmt w:val="bullet"/>
      <w:lvlText w:val=""/>
      <w:lvlJc w:val="left"/>
      <w:pPr>
        <w:ind w:left="1682" w:hanging="360"/>
      </w:pPr>
      <w:rPr>
        <w:rFonts w:ascii="Wingdings" w:hAnsi="Wingdings" w:hint="default"/>
      </w:rPr>
    </w:lvl>
    <w:lvl w:ilvl="3" w:tplc="240A0001" w:tentative="1">
      <w:start w:val="1"/>
      <w:numFmt w:val="bullet"/>
      <w:lvlText w:val=""/>
      <w:lvlJc w:val="left"/>
      <w:pPr>
        <w:ind w:left="2402" w:hanging="360"/>
      </w:pPr>
      <w:rPr>
        <w:rFonts w:ascii="Symbol" w:hAnsi="Symbol" w:hint="default"/>
      </w:rPr>
    </w:lvl>
    <w:lvl w:ilvl="4" w:tplc="240A0003" w:tentative="1">
      <w:start w:val="1"/>
      <w:numFmt w:val="bullet"/>
      <w:lvlText w:val="o"/>
      <w:lvlJc w:val="left"/>
      <w:pPr>
        <w:ind w:left="3122" w:hanging="360"/>
      </w:pPr>
      <w:rPr>
        <w:rFonts w:ascii="Courier New" w:hAnsi="Courier New" w:cs="Courier New" w:hint="default"/>
      </w:rPr>
    </w:lvl>
    <w:lvl w:ilvl="5" w:tplc="240A0005" w:tentative="1">
      <w:start w:val="1"/>
      <w:numFmt w:val="bullet"/>
      <w:lvlText w:val=""/>
      <w:lvlJc w:val="left"/>
      <w:pPr>
        <w:ind w:left="3842" w:hanging="360"/>
      </w:pPr>
      <w:rPr>
        <w:rFonts w:ascii="Wingdings" w:hAnsi="Wingdings" w:hint="default"/>
      </w:rPr>
    </w:lvl>
    <w:lvl w:ilvl="6" w:tplc="240A0001" w:tentative="1">
      <w:start w:val="1"/>
      <w:numFmt w:val="bullet"/>
      <w:lvlText w:val=""/>
      <w:lvlJc w:val="left"/>
      <w:pPr>
        <w:ind w:left="4562" w:hanging="360"/>
      </w:pPr>
      <w:rPr>
        <w:rFonts w:ascii="Symbol" w:hAnsi="Symbol" w:hint="default"/>
      </w:rPr>
    </w:lvl>
    <w:lvl w:ilvl="7" w:tplc="240A0003" w:tentative="1">
      <w:start w:val="1"/>
      <w:numFmt w:val="bullet"/>
      <w:lvlText w:val="o"/>
      <w:lvlJc w:val="left"/>
      <w:pPr>
        <w:ind w:left="5282" w:hanging="360"/>
      </w:pPr>
      <w:rPr>
        <w:rFonts w:ascii="Courier New" w:hAnsi="Courier New" w:cs="Courier New" w:hint="default"/>
      </w:rPr>
    </w:lvl>
    <w:lvl w:ilvl="8" w:tplc="240A0005" w:tentative="1">
      <w:start w:val="1"/>
      <w:numFmt w:val="bullet"/>
      <w:lvlText w:val=""/>
      <w:lvlJc w:val="left"/>
      <w:pPr>
        <w:ind w:left="6002" w:hanging="360"/>
      </w:pPr>
      <w:rPr>
        <w:rFonts w:ascii="Wingdings" w:hAnsi="Wingdings" w:hint="default"/>
      </w:rPr>
    </w:lvl>
  </w:abstractNum>
  <w:abstractNum w:abstractNumId="22" w15:restartNumberingAfterBreak="0">
    <w:nsid w:val="53233D9B"/>
    <w:multiLevelType w:val="hybridMultilevel"/>
    <w:tmpl w:val="A14C7014"/>
    <w:lvl w:ilvl="0" w:tplc="58B80E9C">
      <w:start w:val="2"/>
      <w:numFmt w:val="decimal"/>
      <w:lvlText w:val="%1"/>
      <w:lvlJc w:val="left"/>
      <w:pPr>
        <w:ind w:left="1962" w:hanging="360"/>
      </w:pPr>
      <w:rPr>
        <w:rFonts w:ascii="Arial" w:eastAsia="Arial" w:hAnsi="Arial" w:cs="Arial" w:hint="default"/>
        <w:b/>
        <w:bCs/>
        <w:w w:val="100"/>
        <w:sz w:val="22"/>
        <w:szCs w:val="22"/>
        <w:lang w:val="es-ES" w:eastAsia="en-US" w:bidi="ar-SA"/>
      </w:rPr>
    </w:lvl>
    <w:lvl w:ilvl="1" w:tplc="F07685CA">
      <w:start w:val="1"/>
      <w:numFmt w:val="lowerLetter"/>
      <w:lvlText w:val="%2)"/>
      <w:lvlJc w:val="left"/>
      <w:pPr>
        <w:ind w:left="2312" w:hanging="360"/>
      </w:pPr>
      <w:rPr>
        <w:rFonts w:ascii="Arial MT" w:eastAsia="Arial MT" w:hAnsi="Arial MT" w:cs="Arial MT" w:hint="default"/>
        <w:w w:val="82"/>
        <w:sz w:val="22"/>
        <w:szCs w:val="22"/>
        <w:lang w:val="es-ES" w:eastAsia="en-US" w:bidi="ar-SA"/>
      </w:rPr>
    </w:lvl>
    <w:lvl w:ilvl="2" w:tplc="26BC68BE">
      <w:numFmt w:val="bullet"/>
      <w:lvlText w:val="•"/>
      <w:lvlJc w:val="left"/>
      <w:pPr>
        <w:ind w:left="3331" w:hanging="360"/>
      </w:pPr>
      <w:rPr>
        <w:rFonts w:hint="default"/>
        <w:lang w:val="es-ES" w:eastAsia="en-US" w:bidi="ar-SA"/>
      </w:rPr>
    </w:lvl>
    <w:lvl w:ilvl="3" w:tplc="E2521C2A">
      <w:numFmt w:val="bullet"/>
      <w:lvlText w:val="•"/>
      <w:lvlJc w:val="left"/>
      <w:pPr>
        <w:ind w:left="4342" w:hanging="360"/>
      </w:pPr>
      <w:rPr>
        <w:rFonts w:hint="default"/>
        <w:lang w:val="es-ES" w:eastAsia="en-US" w:bidi="ar-SA"/>
      </w:rPr>
    </w:lvl>
    <w:lvl w:ilvl="4" w:tplc="EAC40190">
      <w:numFmt w:val="bullet"/>
      <w:lvlText w:val="•"/>
      <w:lvlJc w:val="left"/>
      <w:pPr>
        <w:ind w:left="5353" w:hanging="360"/>
      </w:pPr>
      <w:rPr>
        <w:rFonts w:hint="default"/>
        <w:lang w:val="es-ES" w:eastAsia="en-US" w:bidi="ar-SA"/>
      </w:rPr>
    </w:lvl>
    <w:lvl w:ilvl="5" w:tplc="6C68286A">
      <w:numFmt w:val="bullet"/>
      <w:lvlText w:val="•"/>
      <w:lvlJc w:val="left"/>
      <w:pPr>
        <w:ind w:left="6364" w:hanging="360"/>
      </w:pPr>
      <w:rPr>
        <w:rFonts w:hint="default"/>
        <w:lang w:val="es-ES" w:eastAsia="en-US" w:bidi="ar-SA"/>
      </w:rPr>
    </w:lvl>
    <w:lvl w:ilvl="6" w:tplc="F63E699C">
      <w:numFmt w:val="bullet"/>
      <w:lvlText w:val="•"/>
      <w:lvlJc w:val="left"/>
      <w:pPr>
        <w:ind w:left="7375" w:hanging="360"/>
      </w:pPr>
      <w:rPr>
        <w:rFonts w:hint="default"/>
        <w:lang w:val="es-ES" w:eastAsia="en-US" w:bidi="ar-SA"/>
      </w:rPr>
    </w:lvl>
    <w:lvl w:ilvl="7" w:tplc="06B24814">
      <w:numFmt w:val="bullet"/>
      <w:lvlText w:val="•"/>
      <w:lvlJc w:val="left"/>
      <w:pPr>
        <w:ind w:left="8386" w:hanging="360"/>
      </w:pPr>
      <w:rPr>
        <w:rFonts w:hint="default"/>
        <w:lang w:val="es-ES" w:eastAsia="en-US" w:bidi="ar-SA"/>
      </w:rPr>
    </w:lvl>
    <w:lvl w:ilvl="8" w:tplc="9C88B81E">
      <w:numFmt w:val="bullet"/>
      <w:lvlText w:val="•"/>
      <w:lvlJc w:val="left"/>
      <w:pPr>
        <w:ind w:left="9397" w:hanging="360"/>
      </w:pPr>
      <w:rPr>
        <w:rFonts w:hint="default"/>
        <w:lang w:val="es-ES" w:eastAsia="en-US" w:bidi="ar-SA"/>
      </w:rPr>
    </w:lvl>
  </w:abstractNum>
  <w:abstractNum w:abstractNumId="23" w15:restartNumberingAfterBreak="0">
    <w:nsid w:val="53C032AD"/>
    <w:multiLevelType w:val="hybridMultilevel"/>
    <w:tmpl w:val="96862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89719F"/>
    <w:multiLevelType w:val="hybridMultilevel"/>
    <w:tmpl w:val="80A23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EB33F45"/>
    <w:multiLevelType w:val="multilevel"/>
    <w:tmpl w:val="02B40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365C58"/>
    <w:multiLevelType w:val="hybridMultilevel"/>
    <w:tmpl w:val="90D0EDA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99661E2"/>
    <w:multiLevelType w:val="multilevel"/>
    <w:tmpl w:val="D24E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3026EF"/>
    <w:multiLevelType w:val="hybridMultilevel"/>
    <w:tmpl w:val="52B66E42"/>
    <w:lvl w:ilvl="0" w:tplc="57E8F1B6">
      <w:start w:val="1"/>
      <w:numFmt w:val="decimal"/>
      <w:lvlText w:val="%1."/>
      <w:lvlJc w:val="left"/>
      <w:pPr>
        <w:ind w:left="107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7F6F50"/>
    <w:multiLevelType w:val="multilevel"/>
    <w:tmpl w:val="5E287E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44C4B87"/>
    <w:multiLevelType w:val="hybridMultilevel"/>
    <w:tmpl w:val="8DD2180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74775636"/>
    <w:multiLevelType w:val="hybridMultilevel"/>
    <w:tmpl w:val="E3C24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FC72F0"/>
    <w:multiLevelType w:val="hybridMultilevel"/>
    <w:tmpl w:val="808AC2B4"/>
    <w:lvl w:ilvl="0" w:tplc="FA50566E">
      <w:start w:val="1"/>
      <w:numFmt w:val="lowerLetter"/>
      <w:lvlText w:val="%1."/>
      <w:lvlJc w:val="left"/>
      <w:pPr>
        <w:ind w:left="1602" w:hanging="360"/>
      </w:pPr>
      <w:rPr>
        <w:rFonts w:ascii="Arial MT" w:eastAsia="Arial MT" w:hAnsi="Arial MT" w:cs="Arial MT" w:hint="default"/>
        <w:w w:val="82"/>
        <w:sz w:val="22"/>
        <w:szCs w:val="22"/>
        <w:lang w:val="es-ES" w:eastAsia="en-US" w:bidi="ar-SA"/>
      </w:rPr>
    </w:lvl>
    <w:lvl w:ilvl="1" w:tplc="3BDE2B4E">
      <w:numFmt w:val="bullet"/>
      <w:lvlText w:val="•"/>
      <w:lvlJc w:val="left"/>
      <w:pPr>
        <w:ind w:left="2582" w:hanging="360"/>
      </w:pPr>
      <w:rPr>
        <w:rFonts w:hint="default"/>
        <w:lang w:val="es-ES" w:eastAsia="en-US" w:bidi="ar-SA"/>
      </w:rPr>
    </w:lvl>
    <w:lvl w:ilvl="2" w:tplc="D66A1704">
      <w:numFmt w:val="bullet"/>
      <w:lvlText w:val="•"/>
      <w:lvlJc w:val="left"/>
      <w:pPr>
        <w:ind w:left="3564" w:hanging="360"/>
      </w:pPr>
      <w:rPr>
        <w:rFonts w:hint="default"/>
        <w:lang w:val="es-ES" w:eastAsia="en-US" w:bidi="ar-SA"/>
      </w:rPr>
    </w:lvl>
    <w:lvl w:ilvl="3" w:tplc="3BA0D8AE">
      <w:numFmt w:val="bullet"/>
      <w:lvlText w:val="•"/>
      <w:lvlJc w:val="left"/>
      <w:pPr>
        <w:ind w:left="4546" w:hanging="360"/>
      </w:pPr>
      <w:rPr>
        <w:rFonts w:hint="default"/>
        <w:lang w:val="es-ES" w:eastAsia="en-US" w:bidi="ar-SA"/>
      </w:rPr>
    </w:lvl>
    <w:lvl w:ilvl="4" w:tplc="35F6AC3E">
      <w:numFmt w:val="bullet"/>
      <w:lvlText w:val="•"/>
      <w:lvlJc w:val="left"/>
      <w:pPr>
        <w:ind w:left="5528" w:hanging="360"/>
      </w:pPr>
      <w:rPr>
        <w:rFonts w:hint="default"/>
        <w:lang w:val="es-ES" w:eastAsia="en-US" w:bidi="ar-SA"/>
      </w:rPr>
    </w:lvl>
    <w:lvl w:ilvl="5" w:tplc="4D5E9120">
      <w:numFmt w:val="bullet"/>
      <w:lvlText w:val="•"/>
      <w:lvlJc w:val="left"/>
      <w:pPr>
        <w:ind w:left="6510" w:hanging="360"/>
      </w:pPr>
      <w:rPr>
        <w:rFonts w:hint="default"/>
        <w:lang w:val="es-ES" w:eastAsia="en-US" w:bidi="ar-SA"/>
      </w:rPr>
    </w:lvl>
    <w:lvl w:ilvl="6" w:tplc="049AD62C">
      <w:numFmt w:val="bullet"/>
      <w:lvlText w:val="•"/>
      <w:lvlJc w:val="left"/>
      <w:pPr>
        <w:ind w:left="7492" w:hanging="360"/>
      </w:pPr>
      <w:rPr>
        <w:rFonts w:hint="default"/>
        <w:lang w:val="es-ES" w:eastAsia="en-US" w:bidi="ar-SA"/>
      </w:rPr>
    </w:lvl>
    <w:lvl w:ilvl="7" w:tplc="DCFC3F5C">
      <w:numFmt w:val="bullet"/>
      <w:lvlText w:val="•"/>
      <w:lvlJc w:val="left"/>
      <w:pPr>
        <w:ind w:left="8474" w:hanging="360"/>
      </w:pPr>
      <w:rPr>
        <w:rFonts w:hint="default"/>
        <w:lang w:val="es-ES" w:eastAsia="en-US" w:bidi="ar-SA"/>
      </w:rPr>
    </w:lvl>
    <w:lvl w:ilvl="8" w:tplc="25E8B790">
      <w:numFmt w:val="bullet"/>
      <w:lvlText w:val="•"/>
      <w:lvlJc w:val="left"/>
      <w:pPr>
        <w:ind w:left="9456" w:hanging="360"/>
      </w:pPr>
      <w:rPr>
        <w:rFonts w:hint="default"/>
        <w:lang w:val="es-ES" w:eastAsia="en-US" w:bidi="ar-SA"/>
      </w:rPr>
    </w:lvl>
  </w:abstractNum>
  <w:abstractNum w:abstractNumId="34"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AAC684F"/>
    <w:multiLevelType w:val="hybridMultilevel"/>
    <w:tmpl w:val="B6705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C8D7539"/>
    <w:multiLevelType w:val="hybridMultilevel"/>
    <w:tmpl w:val="757A29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7703CF"/>
    <w:multiLevelType w:val="hybridMultilevel"/>
    <w:tmpl w:val="97C28E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F4D089F"/>
    <w:multiLevelType w:val="multilevel"/>
    <w:tmpl w:val="601475D2"/>
    <w:lvl w:ilvl="0">
      <w:start w:val="1"/>
      <w:numFmt w:val="decimal"/>
      <w:lvlText w:val="%1."/>
      <w:lvlJc w:val="left"/>
      <w:pPr>
        <w:ind w:left="501" w:hanging="360"/>
      </w:pPr>
      <w:rPr>
        <w:rFonts w:hint="default"/>
        <w:b/>
        <w:bCs w:val="0"/>
      </w:rPr>
    </w:lvl>
    <w:lvl w:ilvl="1">
      <w:start w:val="1"/>
      <w:numFmt w:val="decimal"/>
      <w:isLgl/>
      <w:lvlText w:val="%1.%2."/>
      <w:lvlJc w:val="left"/>
      <w:pPr>
        <w:ind w:left="1080" w:hanging="720"/>
      </w:pPr>
      <w:rPr>
        <w:rFonts w:hint="default"/>
        <w:b/>
        <w:bCs w:val="0"/>
        <w:color w:val="auto"/>
      </w:rPr>
    </w:lvl>
    <w:lvl w:ilvl="2">
      <w:start w:val="1"/>
      <w:numFmt w:val="decimal"/>
      <w:isLgl/>
      <w:lvlText w:val="%1.%2.%3."/>
      <w:lvlJc w:val="left"/>
      <w:pPr>
        <w:ind w:left="1080" w:hanging="720"/>
      </w:pPr>
      <w:rPr>
        <w:rFonts w:ascii="Arial Narrow" w:hAnsi="Arial Narrow" w:hint="default"/>
        <w:b/>
        <w:bCs/>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950964561">
    <w:abstractNumId w:val="33"/>
  </w:num>
  <w:num w:numId="2" w16cid:durableId="406999506">
    <w:abstractNumId w:val="22"/>
  </w:num>
  <w:num w:numId="3" w16cid:durableId="347491164">
    <w:abstractNumId w:val="9"/>
  </w:num>
  <w:num w:numId="4" w16cid:durableId="1835604802">
    <w:abstractNumId w:val="31"/>
  </w:num>
  <w:num w:numId="5" w16cid:durableId="1257905763">
    <w:abstractNumId w:val="15"/>
  </w:num>
  <w:num w:numId="6" w16cid:durableId="709653373">
    <w:abstractNumId w:val="37"/>
  </w:num>
  <w:num w:numId="7" w16cid:durableId="1601913106">
    <w:abstractNumId w:val="29"/>
  </w:num>
  <w:num w:numId="8" w16cid:durableId="712273376">
    <w:abstractNumId w:val="5"/>
  </w:num>
  <w:num w:numId="9" w16cid:durableId="1271862179">
    <w:abstractNumId w:val="3"/>
  </w:num>
  <w:num w:numId="10" w16cid:durableId="12465977">
    <w:abstractNumId w:val="10"/>
  </w:num>
  <w:num w:numId="11" w16cid:durableId="1034883479">
    <w:abstractNumId w:val="1"/>
  </w:num>
  <w:num w:numId="12" w16cid:durableId="493572282">
    <w:abstractNumId w:val="28"/>
  </w:num>
  <w:num w:numId="13" w16cid:durableId="1499226370">
    <w:abstractNumId w:val="18"/>
  </w:num>
  <w:num w:numId="14" w16cid:durableId="1253321178">
    <w:abstractNumId w:val="2"/>
  </w:num>
  <w:num w:numId="15" w16cid:durableId="554705422">
    <w:abstractNumId w:val="26"/>
  </w:num>
  <w:num w:numId="16" w16cid:durableId="1058623584">
    <w:abstractNumId w:val="36"/>
  </w:num>
  <w:num w:numId="17" w16cid:durableId="1591623268">
    <w:abstractNumId w:val="20"/>
  </w:num>
  <w:num w:numId="18" w16cid:durableId="613948924">
    <w:abstractNumId w:val="34"/>
  </w:num>
  <w:num w:numId="19" w16cid:durableId="10497215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7106980">
    <w:abstractNumId w:val="32"/>
  </w:num>
  <w:num w:numId="21" w16cid:durableId="1515800804">
    <w:abstractNumId w:val="35"/>
  </w:num>
  <w:num w:numId="22" w16cid:durableId="1086684395">
    <w:abstractNumId w:val="11"/>
  </w:num>
  <w:num w:numId="23" w16cid:durableId="2065130096">
    <w:abstractNumId w:val="8"/>
  </w:num>
  <w:num w:numId="24" w16cid:durableId="1985160142">
    <w:abstractNumId w:val="38"/>
  </w:num>
  <w:num w:numId="25" w16cid:durableId="396251077">
    <w:abstractNumId w:val="14"/>
  </w:num>
  <w:num w:numId="26" w16cid:durableId="854879469">
    <w:abstractNumId w:val="17"/>
  </w:num>
  <w:num w:numId="27" w16cid:durableId="1642080451">
    <w:abstractNumId w:val="0"/>
  </w:num>
  <w:num w:numId="28" w16cid:durableId="2002003839">
    <w:abstractNumId w:val="13"/>
  </w:num>
  <w:num w:numId="29" w16cid:durableId="1594313898">
    <w:abstractNumId w:val="23"/>
  </w:num>
  <w:num w:numId="30" w16cid:durableId="1823615520">
    <w:abstractNumId w:val="16"/>
  </w:num>
  <w:num w:numId="31" w16cid:durableId="1360547180">
    <w:abstractNumId w:val="27"/>
  </w:num>
  <w:num w:numId="32" w16cid:durableId="2108039652">
    <w:abstractNumId w:val="25"/>
  </w:num>
  <w:num w:numId="33" w16cid:durableId="1221399797">
    <w:abstractNumId w:val="30"/>
  </w:num>
  <w:num w:numId="34" w16cid:durableId="1509562820">
    <w:abstractNumId w:val="7"/>
  </w:num>
  <w:num w:numId="35" w16cid:durableId="1207990918">
    <w:abstractNumId w:val="21"/>
  </w:num>
  <w:num w:numId="36" w16cid:durableId="1286306853">
    <w:abstractNumId w:val="19"/>
  </w:num>
  <w:num w:numId="37" w16cid:durableId="313532195">
    <w:abstractNumId w:val="12"/>
  </w:num>
  <w:num w:numId="38" w16cid:durableId="445588904">
    <w:abstractNumId w:val="4"/>
  </w:num>
  <w:num w:numId="39" w16cid:durableId="13075090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419" w:vendorID="64" w:dllVersion="4096" w:nlCheck="1" w:checkStyle="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77B"/>
    <w:rsid w:val="00013D25"/>
    <w:rsid w:val="00021949"/>
    <w:rsid w:val="000951D8"/>
    <w:rsid w:val="000B5740"/>
    <w:rsid w:val="001006B2"/>
    <w:rsid w:val="00136350"/>
    <w:rsid w:val="0016751F"/>
    <w:rsid w:val="001F4577"/>
    <w:rsid w:val="002A2B6D"/>
    <w:rsid w:val="00337CF8"/>
    <w:rsid w:val="003474FE"/>
    <w:rsid w:val="003C4CCC"/>
    <w:rsid w:val="003E2A48"/>
    <w:rsid w:val="00416447"/>
    <w:rsid w:val="004563AB"/>
    <w:rsid w:val="004775FC"/>
    <w:rsid w:val="004C3DB5"/>
    <w:rsid w:val="005021D1"/>
    <w:rsid w:val="005356D9"/>
    <w:rsid w:val="00597555"/>
    <w:rsid w:val="005A7484"/>
    <w:rsid w:val="005C2CA9"/>
    <w:rsid w:val="005F3FC3"/>
    <w:rsid w:val="00606AF8"/>
    <w:rsid w:val="00632EFB"/>
    <w:rsid w:val="00651703"/>
    <w:rsid w:val="006919BD"/>
    <w:rsid w:val="006B3A8F"/>
    <w:rsid w:val="006D7007"/>
    <w:rsid w:val="006D71D7"/>
    <w:rsid w:val="006E37CA"/>
    <w:rsid w:val="00735987"/>
    <w:rsid w:val="00752816"/>
    <w:rsid w:val="007C119D"/>
    <w:rsid w:val="007D0DD2"/>
    <w:rsid w:val="007D183F"/>
    <w:rsid w:val="0081012B"/>
    <w:rsid w:val="0081137B"/>
    <w:rsid w:val="0082491F"/>
    <w:rsid w:val="0082541D"/>
    <w:rsid w:val="0088791D"/>
    <w:rsid w:val="008F2E0A"/>
    <w:rsid w:val="00911E4D"/>
    <w:rsid w:val="00970C01"/>
    <w:rsid w:val="009C066D"/>
    <w:rsid w:val="009F6502"/>
    <w:rsid w:val="00A94FC3"/>
    <w:rsid w:val="00AA277B"/>
    <w:rsid w:val="00AA5B80"/>
    <w:rsid w:val="00AE31D2"/>
    <w:rsid w:val="00B42541"/>
    <w:rsid w:val="00BE28A5"/>
    <w:rsid w:val="00C10236"/>
    <w:rsid w:val="00C2373A"/>
    <w:rsid w:val="00C53B85"/>
    <w:rsid w:val="00C653A3"/>
    <w:rsid w:val="00C86BF8"/>
    <w:rsid w:val="00CA6317"/>
    <w:rsid w:val="00CD2821"/>
    <w:rsid w:val="00CE4046"/>
    <w:rsid w:val="00D046D8"/>
    <w:rsid w:val="00D40E34"/>
    <w:rsid w:val="00D47BFB"/>
    <w:rsid w:val="00D661F6"/>
    <w:rsid w:val="00D8282F"/>
    <w:rsid w:val="00D942A1"/>
    <w:rsid w:val="00DA221D"/>
    <w:rsid w:val="00DB080F"/>
    <w:rsid w:val="00DB694F"/>
    <w:rsid w:val="00DB7CBB"/>
    <w:rsid w:val="00DC19FA"/>
    <w:rsid w:val="00DD17C1"/>
    <w:rsid w:val="00DD50B3"/>
    <w:rsid w:val="00E06CCD"/>
    <w:rsid w:val="00EE1FD3"/>
    <w:rsid w:val="00F12B35"/>
    <w:rsid w:val="00F23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C1DDB"/>
  <w15:docId w15:val="{BBEAF26D-B496-4012-88E2-0DC7BEA54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1962" w:hanging="360"/>
      <w:outlineLvl w:val="0"/>
    </w:pPr>
    <w:rPr>
      <w:rFonts w:ascii="Arial" w:eastAsia="Arial" w:hAnsi="Arial" w:cs="Arial"/>
      <w:b/>
      <w:bCs/>
    </w:rPr>
  </w:style>
  <w:style w:type="paragraph" w:styleId="Ttulo2">
    <w:name w:val="heading 2"/>
    <w:basedOn w:val="Normal"/>
    <w:next w:val="Normal"/>
    <w:link w:val="Ttulo2Car"/>
    <w:uiPriority w:val="9"/>
    <w:unhideWhenUsed/>
    <w:qFormat/>
    <w:rsid w:val="00D942A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651703"/>
    <w:pPr>
      <w:keepNext/>
      <w:keepLines/>
      <w:widowControl/>
      <w:autoSpaceDE/>
      <w:autoSpaceDN/>
      <w:spacing w:before="160" w:after="80" w:line="259" w:lineRule="auto"/>
      <w:outlineLvl w:val="2"/>
    </w:pPr>
    <w:rPr>
      <w:rFonts w:ascii="Aptos" w:eastAsiaTheme="majorEastAsia" w:hAnsi="Aptos" w:cstheme="majorBidi"/>
      <w:color w:val="365F91" w:themeColor="accent1" w:themeShade="BF"/>
      <w:sz w:val="28"/>
      <w:szCs w:val="28"/>
      <w:lang w:val="en-US" w:eastAsia="es-CO"/>
    </w:rPr>
  </w:style>
  <w:style w:type="paragraph" w:styleId="Ttulo4">
    <w:name w:val="heading 4"/>
    <w:basedOn w:val="Normal"/>
    <w:next w:val="Normal"/>
    <w:link w:val="Ttulo4Car"/>
    <w:uiPriority w:val="9"/>
    <w:unhideWhenUsed/>
    <w:qFormat/>
    <w:rsid w:val="00651703"/>
    <w:pPr>
      <w:keepNext/>
      <w:keepLines/>
      <w:widowControl/>
      <w:autoSpaceDE/>
      <w:autoSpaceDN/>
      <w:spacing w:before="80" w:after="40" w:line="259" w:lineRule="auto"/>
      <w:outlineLvl w:val="3"/>
    </w:pPr>
    <w:rPr>
      <w:rFonts w:ascii="Aptos" w:eastAsiaTheme="majorEastAsia" w:hAnsi="Aptos" w:cstheme="majorBidi"/>
      <w:i/>
      <w:iCs/>
      <w:color w:val="365F91" w:themeColor="accent1" w:themeShade="BF"/>
      <w:lang w:val="en-US" w:eastAsia="es-CO"/>
    </w:rPr>
  </w:style>
  <w:style w:type="paragraph" w:styleId="Ttulo5">
    <w:name w:val="heading 5"/>
    <w:basedOn w:val="Normal"/>
    <w:next w:val="Normal"/>
    <w:link w:val="Ttulo5Car"/>
    <w:uiPriority w:val="9"/>
    <w:unhideWhenUsed/>
    <w:qFormat/>
    <w:rsid w:val="00651703"/>
    <w:pPr>
      <w:keepNext/>
      <w:keepLines/>
      <w:widowControl/>
      <w:autoSpaceDE/>
      <w:autoSpaceDN/>
      <w:spacing w:before="80" w:after="40" w:line="259" w:lineRule="auto"/>
      <w:outlineLvl w:val="4"/>
    </w:pPr>
    <w:rPr>
      <w:rFonts w:ascii="Aptos" w:eastAsiaTheme="majorEastAsia" w:hAnsi="Aptos" w:cstheme="majorBidi"/>
      <w:color w:val="365F91" w:themeColor="accent1" w:themeShade="BF"/>
      <w:lang w:val="en-US" w:eastAsia="es-CO"/>
    </w:rPr>
  </w:style>
  <w:style w:type="paragraph" w:styleId="Ttulo6">
    <w:name w:val="heading 6"/>
    <w:basedOn w:val="Normal"/>
    <w:next w:val="Normal"/>
    <w:link w:val="Ttulo6Car"/>
    <w:uiPriority w:val="9"/>
    <w:unhideWhenUsed/>
    <w:qFormat/>
    <w:rsid w:val="00651703"/>
    <w:pPr>
      <w:keepNext/>
      <w:keepLines/>
      <w:widowControl/>
      <w:autoSpaceDE/>
      <w:autoSpaceDN/>
      <w:spacing w:before="40" w:line="259" w:lineRule="auto"/>
      <w:outlineLvl w:val="5"/>
    </w:pPr>
    <w:rPr>
      <w:rFonts w:ascii="Aptos" w:eastAsiaTheme="majorEastAsia" w:hAnsi="Aptos" w:cstheme="majorBidi"/>
      <w:i/>
      <w:iCs/>
      <w:color w:val="595959" w:themeColor="text1" w:themeTint="A6"/>
      <w:lang w:val="en-US" w:eastAsia="es-CO"/>
    </w:rPr>
  </w:style>
  <w:style w:type="paragraph" w:styleId="Ttulo7">
    <w:name w:val="heading 7"/>
    <w:basedOn w:val="Normal"/>
    <w:next w:val="Normal"/>
    <w:link w:val="Ttulo7Car"/>
    <w:uiPriority w:val="9"/>
    <w:unhideWhenUsed/>
    <w:qFormat/>
    <w:rsid w:val="00651703"/>
    <w:pPr>
      <w:keepNext/>
      <w:keepLines/>
      <w:widowControl/>
      <w:autoSpaceDE/>
      <w:autoSpaceDN/>
      <w:spacing w:before="40" w:line="259" w:lineRule="auto"/>
      <w:outlineLvl w:val="6"/>
    </w:pPr>
    <w:rPr>
      <w:rFonts w:ascii="Aptos" w:eastAsiaTheme="majorEastAsia" w:hAnsi="Aptos" w:cstheme="majorBidi"/>
      <w:color w:val="595959" w:themeColor="text1" w:themeTint="A6"/>
      <w:lang w:val="en-US" w:eastAsia="es-CO"/>
    </w:rPr>
  </w:style>
  <w:style w:type="paragraph" w:styleId="Ttulo8">
    <w:name w:val="heading 8"/>
    <w:basedOn w:val="Normal"/>
    <w:next w:val="Normal"/>
    <w:link w:val="Ttulo8Car"/>
    <w:uiPriority w:val="9"/>
    <w:semiHidden/>
    <w:unhideWhenUsed/>
    <w:qFormat/>
    <w:rsid w:val="00651703"/>
    <w:pPr>
      <w:keepNext/>
      <w:keepLines/>
      <w:widowControl/>
      <w:autoSpaceDE/>
      <w:autoSpaceDN/>
      <w:spacing w:line="259" w:lineRule="auto"/>
      <w:outlineLvl w:val="7"/>
    </w:pPr>
    <w:rPr>
      <w:rFonts w:ascii="Aptos" w:eastAsiaTheme="majorEastAsia" w:hAnsi="Aptos" w:cstheme="majorBidi"/>
      <w:i/>
      <w:iCs/>
      <w:color w:val="272727" w:themeColor="text1" w:themeTint="D8"/>
      <w:lang w:val="en-US" w:eastAsia="es-CO"/>
    </w:rPr>
  </w:style>
  <w:style w:type="paragraph" w:styleId="Ttulo9">
    <w:name w:val="heading 9"/>
    <w:basedOn w:val="Normal"/>
    <w:next w:val="Normal"/>
    <w:link w:val="Ttulo9Car"/>
    <w:uiPriority w:val="9"/>
    <w:semiHidden/>
    <w:unhideWhenUsed/>
    <w:qFormat/>
    <w:rsid w:val="00651703"/>
    <w:pPr>
      <w:keepNext/>
      <w:keepLines/>
      <w:widowControl/>
      <w:autoSpaceDE/>
      <w:autoSpaceDN/>
      <w:spacing w:line="259" w:lineRule="auto"/>
      <w:outlineLvl w:val="8"/>
    </w:pPr>
    <w:rPr>
      <w:rFonts w:ascii="Aptos" w:eastAsiaTheme="majorEastAsia" w:hAnsi="Aptos" w:cstheme="majorBidi"/>
      <w:color w:val="272727" w:themeColor="text1" w:themeTint="D8"/>
      <w:lang w:val="en-U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Subsection Body Text,body tesx,TextindepT2,EHPT,Body Text2,ändrad,tabla 2,contents,Table Bullet 1,TABLA DE CONTENIDO 3"/>
    <w:basedOn w:val="Normal"/>
    <w:link w:val="TextoindependienteCar"/>
    <w:qFormat/>
  </w:style>
  <w:style w:type="paragraph" w:styleId="Prrafodelista">
    <w:name w:val="List Paragraph"/>
    <w:aliases w:val="Bullet List,FooterText,numbered,Paragraphe de liste1,Bulletr List Paragraph,列出段落,列出段落1,List Paragraph21,Listeafsnit1,Parágrafo da Lista1,List Paragraph1,lp1,Párrafo de lista1,Lista vistosa - Énfasis 11,Lista vistosa - Énfasis 13,Foot,Ha"/>
    <w:basedOn w:val="Normal"/>
    <w:link w:val="PrrafodelistaCar"/>
    <w:uiPriority w:val="34"/>
    <w:qFormat/>
    <w:pPr>
      <w:ind w:left="1602"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unhideWhenUsed/>
    <w:qFormat/>
    <w:rsid w:val="00DB694F"/>
    <w:rPr>
      <w:sz w:val="16"/>
      <w:szCs w:val="16"/>
    </w:rPr>
  </w:style>
  <w:style w:type="paragraph" w:styleId="Textocomentario">
    <w:name w:val="annotation text"/>
    <w:basedOn w:val="Normal"/>
    <w:link w:val="TextocomentarioCar"/>
    <w:uiPriority w:val="99"/>
    <w:unhideWhenUsed/>
    <w:qFormat/>
    <w:rsid w:val="00DB694F"/>
    <w:pPr>
      <w:autoSpaceDE/>
      <w:autoSpaceDN/>
    </w:pPr>
    <w:rPr>
      <w:rFonts w:ascii="Liberation Serif" w:eastAsia="Liberation Serif" w:hAnsi="Liberation Serif" w:cs="Liberation Serif"/>
      <w:color w:val="000000"/>
      <w:sz w:val="20"/>
      <w:szCs w:val="20"/>
      <w:lang w:val="es-CO" w:eastAsia="es-CO"/>
    </w:rPr>
  </w:style>
  <w:style w:type="character" w:customStyle="1" w:styleId="TextocomentarioCar">
    <w:name w:val="Texto comentario Car"/>
    <w:basedOn w:val="Fuentedeprrafopredeter"/>
    <w:link w:val="Textocomentario"/>
    <w:uiPriority w:val="99"/>
    <w:rsid w:val="00DB694F"/>
    <w:rPr>
      <w:rFonts w:ascii="Liberation Serif" w:eastAsia="Liberation Serif" w:hAnsi="Liberation Serif" w:cs="Liberation Serif"/>
      <w:color w:val="000000"/>
      <w:sz w:val="20"/>
      <w:szCs w:val="20"/>
      <w:lang w:val="es-CO" w:eastAsia="es-CO"/>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Párrafo de lista1 Car"/>
    <w:link w:val="Prrafodelista"/>
    <w:uiPriority w:val="34"/>
    <w:qFormat/>
    <w:locked/>
    <w:rsid w:val="00DB694F"/>
    <w:rPr>
      <w:rFonts w:ascii="Arial MT" w:eastAsia="Arial MT" w:hAnsi="Arial MT" w:cs="Arial MT"/>
      <w:lang w:val="es-ES"/>
    </w:rPr>
  </w:style>
  <w:style w:type="paragraph" w:customStyle="1" w:styleId="pf0">
    <w:name w:val="pf0"/>
    <w:basedOn w:val="Normal"/>
    <w:rsid w:val="00DB694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f01">
    <w:name w:val="cf01"/>
    <w:basedOn w:val="Fuentedeprrafopredeter"/>
    <w:rsid w:val="00DB694F"/>
    <w:rPr>
      <w:rFonts w:ascii="Segoe UI" w:hAnsi="Segoe UI" w:cs="Segoe UI" w:hint="default"/>
      <w:sz w:val="18"/>
      <w:szCs w:val="18"/>
    </w:rPr>
  </w:style>
  <w:style w:type="paragraph" w:styleId="Revisin">
    <w:name w:val="Revision"/>
    <w:hidden/>
    <w:uiPriority w:val="99"/>
    <w:semiHidden/>
    <w:rsid w:val="00DB694F"/>
    <w:pPr>
      <w:widowControl/>
      <w:autoSpaceDE/>
      <w:autoSpaceDN/>
    </w:pPr>
    <w:rPr>
      <w:rFonts w:ascii="Arial MT" w:eastAsia="Arial MT" w:hAnsi="Arial MT" w:cs="Arial MT"/>
      <w:lang w:val="es-ES"/>
    </w:rPr>
  </w:style>
  <w:style w:type="paragraph" w:styleId="Encabezado">
    <w:name w:val="header"/>
    <w:aliases w:val="Alt Header,h,encabezado,Encabezado1,h8,h9,h10,h18,AL Encabezado,Encabezado AL, Car14,Car14,Encabezado Car1 Car,Encabezado Car Car Car,Car6 Car Car Car,Car6 Car1 Car,Car6 Car,Car6,En-tête 1.1,Encabezado Car Car Car Car Car,Tit 1,Tablas,TENDER"/>
    <w:basedOn w:val="Normal"/>
    <w:link w:val="EncabezadoCar"/>
    <w:uiPriority w:val="99"/>
    <w:unhideWhenUsed/>
    <w:qFormat/>
    <w:rsid w:val="003C4CCC"/>
    <w:pPr>
      <w:tabs>
        <w:tab w:val="center" w:pos="4419"/>
        <w:tab w:val="right" w:pos="8838"/>
      </w:tabs>
    </w:pPr>
  </w:style>
  <w:style w:type="character" w:customStyle="1" w:styleId="EncabezadoCar">
    <w:name w:val="Encabezado Car"/>
    <w:aliases w:val="Alt Header Car,h Car,encabezado Car,Encabezado1 Car,h8 Car,h9 Car,h10 Car,h18 Car,AL Encabezado Car,Encabezado AL Car, Car14 Car,Car14 Car,Encabezado Car1 Car Car,Encabezado Car Car Car Car,Car6 Car Car Car Car,Car6 Car1 Car Car,Car6 Car1"/>
    <w:basedOn w:val="Fuentedeprrafopredeter"/>
    <w:link w:val="Encabezado"/>
    <w:uiPriority w:val="99"/>
    <w:rsid w:val="003C4CCC"/>
    <w:rPr>
      <w:rFonts w:ascii="Arial MT" w:eastAsia="Arial MT" w:hAnsi="Arial MT" w:cs="Arial MT"/>
      <w:lang w:val="es-ES"/>
    </w:rPr>
  </w:style>
  <w:style w:type="paragraph" w:styleId="Piedepgina">
    <w:name w:val="footer"/>
    <w:basedOn w:val="Normal"/>
    <w:link w:val="PiedepginaCar"/>
    <w:uiPriority w:val="99"/>
    <w:unhideWhenUsed/>
    <w:rsid w:val="003C4CCC"/>
    <w:pPr>
      <w:tabs>
        <w:tab w:val="center" w:pos="4419"/>
        <w:tab w:val="right" w:pos="8838"/>
      </w:tabs>
    </w:pPr>
  </w:style>
  <w:style w:type="character" w:customStyle="1" w:styleId="PiedepginaCar">
    <w:name w:val="Pie de página Car"/>
    <w:basedOn w:val="Fuentedeprrafopredeter"/>
    <w:link w:val="Piedepgina"/>
    <w:uiPriority w:val="99"/>
    <w:rsid w:val="003C4CCC"/>
    <w:rPr>
      <w:rFonts w:ascii="Arial MT" w:eastAsia="Arial MT" w:hAnsi="Arial MT" w:cs="Arial MT"/>
      <w:lang w:val="es-ES"/>
    </w:rPr>
  </w:style>
  <w:style w:type="character" w:customStyle="1" w:styleId="Ttulo2Car">
    <w:name w:val="Título 2 Car"/>
    <w:basedOn w:val="Fuentedeprrafopredeter"/>
    <w:link w:val="Ttulo2"/>
    <w:uiPriority w:val="9"/>
    <w:rsid w:val="00D942A1"/>
    <w:rPr>
      <w:rFonts w:asciiTheme="majorHAnsi" w:eastAsiaTheme="majorEastAsia" w:hAnsiTheme="majorHAnsi" w:cstheme="majorBidi"/>
      <w:color w:val="365F91" w:themeColor="accent1" w:themeShade="BF"/>
      <w:sz w:val="26"/>
      <w:szCs w:val="26"/>
      <w:lang w:val="es-ES"/>
    </w:rPr>
  </w:style>
  <w:style w:type="paragraph" w:styleId="Ttulo">
    <w:name w:val="Title"/>
    <w:aliases w:val="Puesto,AL Título,Título AL,Títulos Principales sin numeración"/>
    <w:basedOn w:val="Normal"/>
    <w:next w:val="Normal"/>
    <w:link w:val="TtuloCar"/>
    <w:uiPriority w:val="10"/>
    <w:qFormat/>
    <w:rsid w:val="00AE31D2"/>
    <w:pPr>
      <w:widowControl/>
      <w:autoSpaceDE/>
      <w:autoSpaceDN/>
      <w:spacing w:line="216" w:lineRule="auto"/>
      <w:contextualSpacing/>
    </w:pPr>
    <w:rPr>
      <w:rFonts w:asciiTheme="majorHAnsi" w:eastAsiaTheme="majorEastAsia" w:hAnsiTheme="majorHAnsi" w:cstheme="majorBidi"/>
      <w:color w:val="404040" w:themeColor="text1" w:themeTint="BF"/>
      <w:spacing w:val="-10"/>
      <w:kern w:val="28"/>
      <w:sz w:val="56"/>
      <w:szCs w:val="56"/>
      <w:lang w:val="es-CO" w:eastAsia="es-CO"/>
    </w:rPr>
  </w:style>
  <w:style w:type="character" w:customStyle="1" w:styleId="TtuloCar">
    <w:name w:val="Título Car"/>
    <w:aliases w:val="Puesto Car,AL Título Car,Título AL Car,Títulos Principales sin numeración Car"/>
    <w:basedOn w:val="Fuentedeprrafopredeter"/>
    <w:link w:val="Ttulo"/>
    <w:uiPriority w:val="10"/>
    <w:rsid w:val="00AE31D2"/>
    <w:rPr>
      <w:rFonts w:asciiTheme="majorHAnsi" w:eastAsiaTheme="majorEastAsia" w:hAnsiTheme="majorHAnsi" w:cstheme="majorBidi"/>
      <w:color w:val="404040" w:themeColor="text1" w:themeTint="BF"/>
      <w:spacing w:val="-10"/>
      <w:kern w:val="28"/>
      <w:sz w:val="56"/>
      <w:szCs w:val="56"/>
      <w:lang w:val="es-CO" w:eastAsia="es-CO"/>
    </w:rPr>
  </w:style>
  <w:style w:type="paragraph" w:styleId="Sangradetextonormal">
    <w:name w:val="Body Text Indent"/>
    <w:basedOn w:val="Normal"/>
    <w:link w:val="SangradetextonormalCar"/>
    <w:unhideWhenUsed/>
    <w:rsid w:val="000951D8"/>
    <w:pPr>
      <w:spacing w:after="120"/>
      <w:ind w:left="283"/>
    </w:pPr>
  </w:style>
  <w:style w:type="character" w:customStyle="1" w:styleId="SangradetextonormalCar">
    <w:name w:val="Sangría de texto normal Car"/>
    <w:basedOn w:val="Fuentedeprrafopredeter"/>
    <w:link w:val="Sangradetextonormal"/>
    <w:rsid w:val="000951D8"/>
    <w:rPr>
      <w:rFonts w:ascii="Arial MT" w:eastAsia="Arial MT" w:hAnsi="Arial MT" w:cs="Arial MT"/>
      <w:lang w:val="es-ES"/>
    </w:rPr>
  </w:style>
  <w:style w:type="paragraph" w:customStyle="1" w:styleId="Sangra3detindependiente1">
    <w:name w:val="Sangría 3 de t. independiente1"/>
    <w:basedOn w:val="Normal"/>
    <w:rsid w:val="00606AF8"/>
    <w:pPr>
      <w:widowControl/>
      <w:suppressAutoHyphens/>
      <w:autoSpaceDE/>
      <w:autoSpaceDN/>
      <w:ind w:firstLine="2100"/>
      <w:jc w:val="both"/>
    </w:pPr>
    <w:rPr>
      <w:rFonts w:ascii="Comic Sans MS" w:eastAsia="Times New Roman" w:hAnsi="Comic Sans MS" w:cs="Comic Sans MS"/>
      <w:sz w:val="24"/>
      <w:szCs w:val="24"/>
      <w:lang w:eastAsia="ar-SA"/>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606AF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basedOn w:val="Fuentedeprrafopredeter"/>
    <w:link w:val="NormalWeb"/>
    <w:uiPriority w:val="99"/>
    <w:locked/>
    <w:rsid w:val="00606AF8"/>
    <w:rPr>
      <w:rFonts w:ascii="Times New Roman" w:eastAsia="Times New Roman" w:hAnsi="Times New Roman" w:cs="Times New Roman"/>
      <w:sz w:val="24"/>
      <w:szCs w:val="24"/>
      <w:lang w:val="es-CO" w:eastAsia="es-CO"/>
    </w:rPr>
  </w:style>
  <w:style w:type="paragraph" w:styleId="Sinespaciado">
    <w:name w:val="No Spacing"/>
    <w:aliases w:val="TITULO 1,Aries,k,NORMAL,Sin espaciado4,No Spacing,Formato,A1,Medium Grid 2,Stinking Styles3,No Spacing1,Cuadrícula media 21,Sin espaciado41,Sin espaciado5,Sin espaciado3,Sin espaciado2,alejo,Normal1,Cuadrícula media 211,Sin espaciado11"/>
    <w:link w:val="SinespaciadoCar"/>
    <w:uiPriority w:val="1"/>
    <w:qFormat/>
    <w:rsid w:val="00606AF8"/>
    <w:pPr>
      <w:widowControl/>
      <w:autoSpaceDE/>
      <w:autoSpaceDN/>
    </w:pPr>
    <w:rPr>
      <w:rFonts w:ascii="Arial" w:hAnsi="Arial"/>
      <w:sz w:val="24"/>
      <w:lang w:val="es-CO"/>
    </w:rPr>
  </w:style>
  <w:style w:type="character" w:customStyle="1" w:styleId="SinespaciadoCar">
    <w:name w:val="Sin espaciado Car"/>
    <w:aliases w:val="TITULO 1 Car,Aries Car,k Car,NORMAL Car,Sin espaciado4 Car,No Spacing Car,Formato Car,A1 Car,Medium Grid 2 Car,Stinking Styles3 Car,No Spacing1 Car,Cuadrícula media 21 Car,Sin espaciado41 Car,Sin espaciado5 Car,Sin espaciado3 Car"/>
    <w:link w:val="Sinespaciado"/>
    <w:uiPriority w:val="1"/>
    <w:rsid w:val="00606AF8"/>
    <w:rPr>
      <w:rFonts w:ascii="Arial" w:hAnsi="Arial"/>
      <w:sz w:val="24"/>
      <w:lang w:val="es-CO"/>
    </w:rPr>
  </w:style>
  <w:style w:type="table" w:styleId="Tablaconcuadrcula">
    <w:name w:val="Table Grid"/>
    <w:basedOn w:val="Tablanormal"/>
    <w:uiPriority w:val="59"/>
    <w:rsid w:val="00606AF8"/>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06AF8"/>
    <w:rPr>
      <w:color w:val="0563C1"/>
      <w:u w:val="single"/>
    </w:rPr>
  </w:style>
  <w:style w:type="character" w:styleId="Hipervnculovisitado">
    <w:name w:val="FollowedHyperlink"/>
    <w:basedOn w:val="Fuentedeprrafopredeter"/>
    <w:uiPriority w:val="99"/>
    <w:semiHidden/>
    <w:unhideWhenUsed/>
    <w:rsid w:val="00606AF8"/>
    <w:rPr>
      <w:color w:val="954F72"/>
      <w:u w:val="single"/>
    </w:rPr>
  </w:style>
  <w:style w:type="paragraph" w:customStyle="1" w:styleId="msonormal0">
    <w:name w:val="msonormal"/>
    <w:basedOn w:val="Normal"/>
    <w:rsid w:val="00606AF8"/>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paragraph" w:customStyle="1" w:styleId="xl64">
    <w:name w:val="xl64"/>
    <w:basedOn w:val="Normal"/>
    <w:rsid w:val="00606AF8"/>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MX" w:eastAsia="es-MX"/>
    </w:rPr>
  </w:style>
  <w:style w:type="paragraph" w:customStyle="1" w:styleId="xl65">
    <w:name w:val="xl65"/>
    <w:basedOn w:val="Normal"/>
    <w:rsid w:val="00606AF8"/>
    <w:pPr>
      <w:widowControl/>
      <w:autoSpaceDE/>
      <w:autoSpaceDN/>
      <w:spacing w:before="100" w:beforeAutospacing="1" w:after="100" w:afterAutospacing="1"/>
      <w:jc w:val="center"/>
      <w:textAlignment w:val="center"/>
    </w:pPr>
    <w:rPr>
      <w:rFonts w:ascii="Arial" w:eastAsia="Times New Roman" w:hAnsi="Arial" w:cs="Arial"/>
      <w:sz w:val="20"/>
      <w:szCs w:val="20"/>
      <w:lang w:val="es-MX" w:eastAsia="es-MX"/>
    </w:rPr>
  </w:style>
  <w:style w:type="paragraph" w:customStyle="1" w:styleId="xl66">
    <w:name w:val="xl66"/>
    <w:basedOn w:val="Normal"/>
    <w:rsid w:val="00606AF8"/>
    <w:pPr>
      <w:widowControl/>
      <w:pBdr>
        <w:top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0"/>
      <w:szCs w:val="20"/>
      <w:lang w:val="es-MX" w:eastAsia="es-MX"/>
    </w:rPr>
  </w:style>
  <w:style w:type="paragraph" w:customStyle="1" w:styleId="xl67">
    <w:name w:val="xl67"/>
    <w:basedOn w:val="Normal"/>
    <w:rsid w:val="00606AF8"/>
    <w:pPr>
      <w:widowControl/>
      <w:autoSpaceDE/>
      <w:autoSpaceDN/>
      <w:spacing w:before="100" w:beforeAutospacing="1" w:after="100" w:afterAutospacing="1"/>
      <w:jc w:val="center"/>
      <w:textAlignment w:val="center"/>
    </w:pPr>
    <w:rPr>
      <w:rFonts w:ascii="Arial" w:eastAsia="Times New Roman" w:hAnsi="Arial" w:cs="Arial"/>
      <w:sz w:val="20"/>
      <w:szCs w:val="20"/>
      <w:lang w:val="es-MX" w:eastAsia="es-MX"/>
    </w:rPr>
  </w:style>
  <w:style w:type="paragraph" w:customStyle="1" w:styleId="xl68">
    <w:name w:val="xl68"/>
    <w:basedOn w:val="Normal"/>
    <w:rsid w:val="00606A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MX" w:eastAsia="es-MX"/>
    </w:rPr>
  </w:style>
  <w:style w:type="paragraph" w:styleId="Asuntodelcomentario">
    <w:name w:val="annotation subject"/>
    <w:basedOn w:val="Textocomentario"/>
    <w:next w:val="Textocomentario"/>
    <w:link w:val="AsuntodelcomentarioCar"/>
    <w:uiPriority w:val="99"/>
    <w:semiHidden/>
    <w:unhideWhenUsed/>
    <w:rsid w:val="00606AF8"/>
    <w:pPr>
      <w:widowControl/>
      <w:spacing w:after="160"/>
    </w:pPr>
    <w:rPr>
      <w:rFonts w:ascii="Aptos" w:eastAsia="Aptos" w:hAnsi="Aptos" w:cs="Aptos"/>
      <w:b/>
      <w:bCs/>
      <w:color w:val="auto"/>
    </w:rPr>
  </w:style>
  <w:style w:type="character" w:customStyle="1" w:styleId="AsuntodelcomentarioCar">
    <w:name w:val="Asunto del comentario Car"/>
    <w:basedOn w:val="TextocomentarioCar"/>
    <w:link w:val="Asuntodelcomentario"/>
    <w:uiPriority w:val="99"/>
    <w:semiHidden/>
    <w:rsid w:val="00606AF8"/>
    <w:rPr>
      <w:rFonts w:ascii="Aptos" w:eastAsia="Aptos" w:hAnsi="Aptos" w:cs="Aptos"/>
      <w:b/>
      <w:bCs/>
      <w:color w:val="000000"/>
      <w:sz w:val="20"/>
      <w:szCs w:val="20"/>
      <w:lang w:val="es-CO" w:eastAsia="es-CO"/>
    </w:rPr>
  </w:style>
  <w:style w:type="paragraph" w:customStyle="1" w:styleId="xl98">
    <w:name w:val="xl98"/>
    <w:basedOn w:val="Normal"/>
    <w:rsid w:val="00606A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xl99">
    <w:name w:val="xl99"/>
    <w:basedOn w:val="Normal"/>
    <w:rsid w:val="00606A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00">
    <w:name w:val="xl100"/>
    <w:basedOn w:val="Normal"/>
    <w:rsid w:val="00606A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Calibri"/>
      <w:color w:val="000000"/>
      <w:sz w:val="16"/>
      <w:szCs w:val="16"/>
      <w:lang w:val="es-CO" w:eastAsia="es-CO"/>
    </w:rPr>
  </w:style>
  <w:style w:type="paragraph" w:customStyle="1" w:styleId="xl101">
    <w:name w:val="xl101"/>
    <w:basedOn w:val="Normal"/>
    <w:rsid w:val="00606AF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102">
    <w:name w:val="xl102"/>
    <w:basedOn w:val="Normal"/>
    <w:rsid w:val="00606AF8"/>
    <w:pPr>
      <w:widowControl/>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xl103">
    <w:name w:val="xl103"/>
    <w:basedOn w:val="Normal"/>
    <w:rsid w:val="00606AF8"/>
    <w:pPr>
      <w:widowControl/>
      <w:shd w:val="clear" w:color="000000" w:fill="FFFFFF"/>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xl104">
    <w:name w:val="xl104"/>
    <w:basedOn w:val="Normal"/>
    <w:rsid w:val="00606AF8"/>
    <w:pPr>
      <w:widowControl/>
      <w:pBdr>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Calibri"/>
      <w:color w:val="000000"/>
      <w:sz w:val="16"/>
      <w:szCs w:val="16"/>
      <w:lang w:val="es-CO" w:eastAsia="es-CO"/>
    </w:rPr>
  </w:style>
  <w:style w:type="paragraph" w:customStyle="1" w:styleId="xl105">
    <w:name w:val="xl105"/>
    <w:basedOn w:val="Normal"/>
    <w:rsid w:val="00606AF8"/>
    <w:pPr>
      <w:widowControl/>
      <w:autoSpaceDE/>
      <w:autoSpaceDN/>
      <w:spacing w:before="100" w:beforeAutospacing="1" w:after="100" w:afterAutospacing="1"/>
    </w:pPr>
    <w:rPr>
      <w:rFonts w:ascii="Calibri" w:eastAsia="Times New Roman" w:hAnsi="Calibri" w:cs="Calibri"/>
      <w:sz w:val="12"/>
      <w:szCs w:val="12"/>
      <w:lang w:val="es-CO" w:eastAsia="es-CO"/>
    </w:rPr>
  </w:style>
  <w:style w:type="paragraph" w:customStyle="1" w:styleId="xl106">
    <w:name w:val="xl106"/>
    <w:basedOn w:val="Normal"/>
    <w:rsid w:val="00606AF8"/>
    <w:pPr>
      <w:widowControl/>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xl107">
    <w:name w:val="xl107"/>
    <w:basedOn w:val="Normal"/>
    <w:rsid w:val="00606AF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08">
    <w:name w:val="xl108"/>
    <w:basedOn w:val="Normal"/>
    <w:rsid w:val="00606AF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109">
    <w:name w:val="xl109"/>
    <w:basedOn w:val="Normal"/>
    <w:rsid w:val="00606A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110">
    <w:name w:val="xl110"/>
    <w:basedOn w:val="Normal"/>
    <w:rsid w:val="00606AF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111">
    <w:name w:val="xl111"/>
    <w:basedOn w:val="Normal"/>
    <w:rsid w:val="00606AF8"/>
    <w:pPr>
      <w:widowControl/>
      <w:pBdr>
        <w:top w:val="single" w:sz="8" w:space="0" w:color="auto"/>
        <w:left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Calibri" w:eastAsia="Times New Roman" w:hAnsi="Calibri" w:cs="Calibri"/>
      <w:b/>
      <w:bCs/>
      <w:color w:val="000000"/>
      <w:sz w:val="12"/>
      <w:szCs w:val="12"/>
      <w:lang w:val="es-CO" w:eastAsia="es-CO"/>
    </w:rPr>
  </w:style>
  <w:style w:type="paragraph" w:customStyle="1" w:styleId="xl112">
    <w:name w:val="xl112"/>
    <w:basedOn w:val="Normal"/>
    <w:rsid w:val="00606AF8"/>
    <w:pPr>
      <w:widowControl/>
      <w:pBdr>
        <w:left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Calibri" w:eastAsia="Times New Roman" w:hAnsi="Calibri" w:cs="Calibri"/>
      <w:b/>
      <w:bCs/>
      <w:color w:val="000000"/>
      <w:sz w:val="12"/>
      <w:szCs w:val="12"/>
      <w:lang w:val="es-CO" w:eastAsia="es-CO"/>
    </w:rPr>
  </w:style>
  <w:style w:type="paragraph" w:customStyle="1" w:styleId="xl113">
    <w:name w:val="xl113"/>
    <w:basedOn w:val="Normal"/>
    <w:rsid w:val="00606AF8"/>
    <w:pPr>
      <w:widowControl/>
      <w:pBdr>
        <w:left w:val="single" w:sz="8"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Calibri" w:eastAsia="Times New Roman" w:hAnsi="Calibri" w:cs="Calibri"/>
      <w:b/>
      <w:bCs/>
      <w:color w:val="000000"/>
      <w:sz w:val="12"/>
      <w:szCs w:val="12"/>
      <w:lang w:val="es-CO" w:eastAsia="es-CO"/>
    </w:rPr>
  </w:style>
  <w:style w:type="paragraph" w:customStyle="1" w:styleId="xl114">
    <w:name w:val="xl114"/>
    <w:basedOn w:val="Normal"/>
    <w:rsid w:val="00606AF8"/>
    <w:pPr>
      <w:widowControl/>
      <w:pBdr>
        <w:top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Calibri" w:eastAsia="Times New Roman" w:hAnsi="Calibri" w:cs="Calibri"/>
      <w:b/>
      <w:bCs/>
      <w:color w:val="000000"/>
      <w:sz w:val="12"/>
      <w:szCs w:val="12"/>
      <w:lang w:val="es-CO" w:eastAsia="es-CO"/>
    </w:rPr>
  </w:style>
  <w:style w:type="paragraph" w:customStyle="1" w:styleId="xl115">
    <w:name w:val="xl115"/>
    <w:basedOn w:val="Normal"/>
    <w:rsid w:val="00606AF8"/>
    <w:pPr>
      <w:widowControl/>
      <w:pBdr>
        <w:right w:val="single" w:sz="8" w:space="0" w:color="auto"/>
      </w:pBdr>
      <w:shd w:val="clear" w:color="000000" w:fill="D9E1F2"/>
      <w:autoSpaceDE/>
      <w:autoSpaceDN/>
      <w:spacing w:before="100" w:beforeAutospacing="1" w:after="100" w:afterAutospacing="1"/>
      <w:jc w:val="center"/>
      <w:textAlignment w:val="center"/>
    </w:pPr>
    <w:rPr>
      <w:rFonts w:ascii="Calibri" w:eastAsia="Times New Roman" w:hAnsi="Calibri" w:cs="Calibri"/>
      <w:b/>
      <w:bCs/>
      <w:color w:val="000000"/>
      <w:sz w:val="12"/>
      <w:szCs w:val="12"/>
      <w:lang w:val="es-CO" w:eastAsia="es-CO"/>
    </w:rPr>
  </w:style>
  <w:style w:type="paragraph" w:customStyle="1" w:styleId="xl116">
    <w:name w:val="xl116"/>
    <w:basedOn w:val="Normal"/>
    <w:rsid w:val="00606AF8"/>
    <w:pPr>
      <w:widowControl/>
      <w:pBdr>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Calibri" w:eastAsia="Times New Roman" w:hAnsi="Calibri" w:cs="Calibri"/>
      <w:b/>
      <w:bCs/>
      <w:color w:val="000000"/>
      <w:sz w:val="12"/>
      <w:szCs w:val="12"/>
      <w:lang w:val="es-CO" w:eastAsia="es-CO"/>
    </w:rPr>
  </w:style>
  <w:style w:type="paragraph" w:styleId="Textodeglobo">
    <w:name w:val="Balloon Text"/>
    <w:basedOn w:val="Normal"/>
    <w:link w:val="TextodegloboCar"/>
    <w:uiPriority w:val="99"/>
    <w:semiHidden/>
    <w:unhideWhenUsed/>
    <w:rsid w:val="00606AF8"/>
    <w:pPr>
      <w:widowControl/>
      <w:autoSpaceDE/>
      <w:autoSpaceDN/>
    </w:pPr>
    <w:rPr>
      <w:rFonts w:ascii="Segoe UI" w:eastAsia="Aptos" w:hAnsi="Segoe UI" w:cs="Segoe UI"/>
      <w:sz w:val="18"/>
      <w:szCs w:val="18"/>
      <w:lang w:val="es-CO" w:eastAsia="es-CO"/>
    </w:rPr>
  </w:style>
  <w:style w:type="character" w:customStyle="1" w:styleId="TextodegloboCar">
    <w:name w:val="Texto de globo Car"/>
    <w:basedOn w:val="Fuentedeprrafopredeter"/>
    <w:link w:val="Textodeglobo"/>
    <w:uiPriority w:val="99"/>
    <w:semiHidden/>
    <w:rsid w:val="00606AF8"/>
    <w:rPr>
      <w:rFonts w:ascii="Segoe UI" w:eastAsia="Aptos" w:hAnsi="Segoe UI" w:cs="Segoe UI"/>
      <w:sz w:val="18"/>
      <w:szCs w:val="18"/>
      <w:lang w:val="es-CO" w:eastAsia="es-CO"/>
    </w:rPr>
  </w:style>
  <w:style w:type="character" w:styleId="Textoennegrita">
    <w:name w:val="Strong"/>
    <w:basedOn w:val="Fuentedeprrafopredeter"/>
    <w:uiPriority w:val="22"/>
    <w:qFormat/>
    <w:rsid w:val="00606AF8"/>
    <w:rPr>
      <w:b/>
      <w:bCs/>
    </w:rPr>
  </w:style>
  <w:style w:type="paragraph" w:customStyle="1" w:styleId="Default">
    <w:name w:val="Default"/>
    <w:link w:val="DefaultCar"/>
    <w:qFormat/>
    <w:rsid w:val="00606AF8"/>
    <w:pPr>
      <w:widowControl/>
      <w:adjustRightInd w:val="0"/>
    </w:pPr>
    <w:rPr>
      <w:rFonts w:ascii="Arial" w:eastAsia="Times New Roman" w:hAnsi="Arial" w:cs="Arial"/>
      <w:color w:val="000000"/>
      <w:sz w:val="24"/>
      <w:szCs w:val="24"/>
      <w:lang w:val="es-CO" w:eastAsia="es-CO"/>
    </w:rPr>
  </w:style>
  <w:style w:type="character" w:customStyle="1" w:styleId="DefaultCar">
    <w:name w:val="Default Car"/>
    <w:link w:val="Default"/>
    <w:qFormat/>
    <w:locked/>
    <w:rsid w:val="00606AF8"/>
    <w:rPr>
      <w:rFonts w:ascii="Arial" w:eastAsia="Times New Roman" w:hAnsi="Arial" w:cs="Arial"/>
      <w:color w:val="000000"/>
      <w:sz w:val="24"/>
      <w:szCs w:val="24"/>
      <w:lang w:val="es-CO" w:eastAsia="es-CO"/>
    </w:rPr>
  </w:style>
  <w:style w:type="character" w:customStyle="1" w:styleId="Ttulo3Car">
    <w:name w:val="Título 3 Car"/>
    <w:basedOn w:val="Fuentedeprrafopredeter"/>
    <w:link w:val="Ttulo3"/>
    <w:uiPriority w:val="9"/>
    <w:rsid w:val="00651703"/>
    <w:rPr>
      <w:rFonts w:ascii="Aptos" w:eastAsiaTheme="majorEastAsia" w:hAnsi="Aptos" w:cstheme="majorBidi"/>
      <w:color w:val="365F91" w:themeColor="accent1" w:themeShade="BF"/>
      <w:sz w:val="28"/>
      <w:szCs w:val="28"/>
      <w:lang w:eastAsia="es-CO"/>
    </w:rPr>
  </w:style>
  <w:style w:type="character" w:customStyle="1" w:styleId="Ttulo4Car">
    <w:name w:val="Título 4 Car"/>
    <w:basedOn w:val="Fuentedeprrafopredeter"/>
    <w:link w:val="Ttulo4"/>
    <w:uiPriority w:val="9"/>
    <w:rsid w:val="00651703"/>
    <w:rPr>
      <w:rFonts w:ascii="Aptos" w:eastAsiaTheme="majorEastAsia" w:hAnsi="Aptos" w:cstheme="majorBidi"/>
      <w:i/>
      <w:iCs/>
      <w:color w:val="365F91" w:themeColor="accent1" w:themeShade="BF"/>
      <w:lang w:eastAsia="es-CO"/>
    </w:rPr>
  </w:style>
  <w:style w:type="character" w:customStyle="1" w:styleId="Ttulo5Car">
    <w:name w:val="Título 5 Car"/>
    <w:basedOn w:val="Fuentedeprrafopredeter"/>
    <w:link w:val="Ttulo5"/>
    <w:uiPriority w:val="9"/>
    <w:rsid w:val="00651703"/>
    <w:rPr>
      <w:rFonts w:ascii="Aptos" w:eastAsiaTheme="majorEastAsia" w:hAnsi="Aptos" w:cstheme="majorBidi"/>
      <w:color w:val="365F91" w:themeColor="accent1" w:themeShade="BF"/>
      <w:lang w:eastAsia="es-CO"/>
    </w:rPr>
  </w:style>
  <w:style w:type="character" w:customStyle="1" w:styleId="Ttulo6Car">
    <w:name w:val="Título 6 Car"/>
    <w:basedOn w:val="Fuentedeprrafopredeter"/>
    <w:link w:val="Ttulo6"/>
    <w:uiPriority w:val="9"/>
    <w:rsid w:val="00651703"/>
    <w:rPr>
      <w:rFonts w:ascii="Aptos" w:eastAsiaTheme="majorEastAsia" w:hAnsi="Aptos" w:cstheme="majorBidi"/>
      <w:i/>
      <w:iCs/>
      <w:color w:val="595959" w:themeColor="text1" w:themeTint="A6"/>
      <w:lang w:eastAsia="es-CO"/>
    </w:rPr>
  </w:style>
  <w:style w:type="character" w:customStyle="1" w:styleId="Ttulo7Car">
    <w:name w:val="Título 7 Car"/>
    <w:basedOn w:val="Fuentedeprrafopredeter"/>
    <w:link w:val="Ttulo7"/>
    <w:uiPriority w:val="9"/>
    <w:rsid w:val="00651703"/>
    <w:rPr>
      <w:rFonts w:ascii="Aptos" w:eastAsiaTheme="majorEastAsia" w:hAnsi="Aptos" w:cstheme="majorBidi"/>
      <w:color w:val="595959" w:themeColor="text1" w:themeTint="A6"/>
      <w:lang w:eastAsia="es-CO"/>
    </w:rPr>
  </w:style>
  <w:style w:type="character" w:customStyle="1" w:styleId="Ttulo8Car">
    <w:name w:val="Título 8 Car"/>
    <w:basedOn w:val="Fuentedeprrafopredeter"/>
    <w:link w:val="Ttulo8"/>
    <w:uiPriority w:val="9"/>
    <w:semiHidden/>
    <w:rsid w:val="00651703"/>
    <w:rPr>
      <w:rFonts w:ascii="Aptos" w:eastAsiaTheme="majorEastAsia" w:hAnsi="Aptos" w:cstheme="majorBidi"/>
      <w:i/>
      <w:iCs/>
      <w:color w:val="272727" w:themeColor="text1" w:themeTint="D8"/>
      <w:lang w:eastAsia="es-CO"/>
    </w:rPr>
  </w:style>
  <w:style w:type="character" w:customStyle="1" w:styleId="Ttulo9Car">
    <w:name w:val="Título 9 Car"/>
    <w:basedOn w:val="Fuentedeprrafopredeter"/>
    <w:link w:val="Ttulo9"/>
    <w:uiPriority w:val="9"/>
    <w:semiHidden/>
    <w:rsid w:val="00651703"/>
    <w:rPr>
      <w:rFonts w:ascii="Aptos" w:eastAsiaTheme="majorEastAsia" w:hAnsi="Aptos" w:cstheme="majorBidi"/>
      <w:color w:val="272727" w:themeColor="text1" w:themeTint="D8"/>
      <w:lang w:eastAsia="es-CO"/>
    </w:rPr>
  </w:style>
  <w:style w:type="character" w:customStyle="1" w:styleId="Ttulo1Car">
    <w:name w:val="Título 1 Car"/>
    <w:basedOn w:val="Fuentedeprrafopredeter"/>
    <w:link w:val="Ttulo1"/>
    <w:uiPriority w:val="9"/>
    <w:rsid w:val="00651703"/>
    <w:rPr>
      <w:rFonts w:ascii="Arial" w:eastAsia="Arial" w:hAnsi="Arial" w:cs="Arial"/>
      <w:b/>
      <w:bCs/>
      <w:lang w:val="es-ES"/>
    </w:rPr>
  </w:style>
  <w:style w:type="paragraph" w:styleId="Subttulo">
    <w:name w:val="Subtitle"/>
    <w:basedOn w:val="Normal"/>
    <w:next w:val="Normal"/>
    <w:link w:val="SubttuloCar"/>
    <w:uiPriority w:val="11"/>
    <w:qFormat/>
    <w:rsid w:val="00651703"/>
    <w:pPr>
      <w:widowControl/>
      <w:numPr>
        <w:ilvl w:val="1"/>
      </w:numPr>
      <w:autoSpaceDE/>
      <w:autoSpaceDN/>
      <w:spacing w:after="160" w:line="259" w:lineRule="auto"/>
    </w:pPr>
    <w:rPr>
      <w:rFonts w:ascii="Aptos" w:eastAsiaTheme="majorEastAsia" w:hAnsi="Aptos" w:cstheme="majorBidi"/>
      <w:color w:val="595959" w:themeColor="text1" w:themeTint="A6"/>
      <w:spacing w:val="15"/>
      <w:sz w:val="28"/>
      <w:szCs w:val="28"/>
      <w:lang w:val="en-US" w:eastAsia="es-CO"/>
    </w:rPr>
  </w:style>
  <w:style w:type="character" w:customStyle="1" w:styleId="SubttuloCar">
    <w:name w:val="Subtítulo Car"/>
    <w:basedOn w:val="Fuentedeprrafopredeter"/>
    <w:link w:val="Subttulo"/>
    <w:uiPriority w:val="11"/>
    <w:rsid w:val="00651703"/>
    <w:rPr>
      <w:rFonts w:ascii="Aptos" w:eastAsiaTheme="majorEastAsia" w:hAnsi="Aptos" w:cstheme="majorBidi"/>
      <w:color w:val="595959" w:themeColor="text1" w:themeTint="A6"/>
      <w:spacing w:val="15"/>
      <w:sz w:val="28"/>
      <w:szCs w:val="28"/>
      <w:lang w:eastAsia="es-CO"/>
    </w:rPr>
  </w:style>
  <w:style w:type="paragraph" w:styleId="Cita">
    <w:name w:val="Quote"/>
    <w:basedOn w:val="Normal"/>
    <w:next w:val="Normal"/>
    <w:link w:val="CitaCar"/>
    <w:uiPriority w:val="29"/>
    <w:qFormat/>
    <w:rsid w:val="00651703"/>
    <w:pPr>
      <w:widowControl/>
      <w:autoSpaceDE/>
      <w:autoSpaceDN/>
      <w:spacing w:before="160" w:after="160" w:line="259" w:lineRule="auto"/>
      <w:jc w:val="center"/>
    </w:pPr>
    <w:rPr>
      <w:rFonts w:ascii="Aptos" w:eastAsia="Aptos" w:hAnsi="Aptos" w:cs="Aptos"/>
      <w:i/>
      <w:iCs/>
      <w:color w:val="404040" w:themeColor="text1" w:themeTint="BF"/>
      <w:lang w:val="en-US" w:eastAsia="es-CO"/>
    </w:rPr>
  </w:style>
  <w:style w:type="character" w:customStyle="1" w:styleId="CitaCar">
    <w:name w:val="Cita Car"/>
    <w:basedOn w:val="Fuentedeprrafopredeter"/>
    <w:link w:val="Cita"/>
    <w:uiPriority w:val="29"/>
    <w:rsid w:val="00651703"/>
    <w:rPr>
      <w:rFonts w:ascii="Aptos" w:eastAsia="Aptos" w:hAnsi="Aptos" w:cs="Aptos"/>
      <w:i/>
      <w:iCs/>
      <w:color w:val="404040" w:themeColor="text1" w:themeTint="BF"/>
      <w:lang w:eastAsia="es-CO"/>
    </w:rPr>
  </w:style>
  <w:style w:type="character" w:styleId="nfasisintenso">
    <w:name w:val="Intense Emphasis"/>
    <w:basedOn w:val="Fuentedeprrafopredeter"/>
    <w:uiPriority w:val="21"/>
    <w:qFormat/>
    <w:rsid w:val="00651703"/>
    <w:rPr>
      <w:i/>
      <w:iCs/>
      <w:color w:val="365F91" w:themeColor="accent1" w:themeShade="BF"/>
    </w:rPr>
  </w:style>
  <w:style w:type="paragraph" w:styleId="Citadestacada">
    <w:name w:val="Intense Quote"/>
    <w:basedOn w:val="Normal"/>
    <w:next w:val="Normal"/>
    <w:link w:val="CitadestacadaCar"/>
    <w:uiPriority w:val="30"/>
    <w:qFormat/>
    <w:rsid w:val="00651703"/>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Aptos" w:eastAsia="Aptos" w:hAnsi="Aptos" w:cs="Aptos"/>
      <w:i/>
      <w:iCs/>
      <w:color w:val="365F91" w:themeColor="accent1" w:themeShade="BF"/>
      <w:lang w:val="en-US" w:eastAsia="es-CO"/>
    </w:rPr>
  </w:style>
  <w:style w:type="character" w:customStyle="1" w:styleId="CitadestacadaCar">
    <w:name w:val="Cita destacada Car"/>
    <w:basedOn w:val="Fuentedeprrafopredeter"/>
    <w:link w:val="Citadestacada"/>
    <w:uiPriority w:val="30"/>
    <w:rsid w:val="00651703"/>
    <w:rPr>
      <w:rFonts w:ascii="Aptos" w:eastAsia="Aptos" w:hAnsi="Aptos" w:cs="Aptos"/>
      <w:i/>
      <w:iCs/>
      <w:color w:val="365F91" w:themeColor="accent1" w:themeShade="BF"/>
      <w:lang w:eastAsia="es-CO"/>
    </w:rPr>
  </w:style>
  <w:style w:type="character" w:styleId="Referenciaintensa">
    <w:name w:val="Intense Reference"/>
    <w:basedOn w:val="Fuentedeprrafopredeter"/>
    <w:uiPriority w:val="32"/>
    <w:qFormat/>
    <w:rsid w:val="00651703"/>
    <w:rPr>
      <w:b/>
      <w:bCs/>
      <w:smallCaps/>
      <w:color w:val="365F91" w:themeColor="accent1" w:themeShade="BF"/>
      <w:spacing w:val="5"/>
    </w:rPr>
  </w:style>
  <w:style w:type="table" w:customStyle="1" w:styleId="TableGrid">
    <w:name w:val="TableGrid"/>
    <w:rsid w:val="00651703"/>
    <w:pPr>
      <w:widowControl/>
      <w:autoSpaceDE/>
      <w:autoSpaceDN/>
    </w:pPr>
    <w:rPr>
      <w:rFonts w:ascii="Arial" w:eastAsiaTheme="minorEastAsia" w:hAnsi="Arial"/>
      <w:sz w:val="24"/>
      <w:lang w:val="es-CO" w:eastAsia="es-CO"/>
    </w:rPr>
    <w:tblPr>
      <w:tblCellMar>
        <w:top w:w="0" w:type="dxa"/>
        <w:left w:w="0" w:type="dxa"/>
        <w:bottom w:w="0" w:type="dxa"/>
        <w:right w:w="0" w:type="dxa"/>
      </w:tblCellMar>
    </w:tblPr>
  </w:style>
  <w:style w:type="table" w:styleId="Listaclara-nfasis1">
    <w:name w:val="Light List Accent 1"/>
    <w:basedOn w:val="Tablanormal"/>
    <w:uiPriority w:val="61"/>
    <w:rsid w:val="00651703"/>
    <w:pPr>
      <w:widowControl/>
      <w:autoSpaceDE/>
      <w:autoSpaceDN/>
    </w:pPr>
    <w:rPr>
      <w:rFonts w:ascii="Times New Roman" w:eastAsia="Times New Roman" w:hAnsi="Times New Roman" w:cs="Times New Roman"/>
      <w:sz w:val="20"/>
      <w:szCs w:val="20"/>
      <w:lang w:val="es-ES_tradnl" w:eastAsia="es-ES_tradn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tuloTDC">
    <w:name w:val="TOC Heading"/>
    <w:basedOn w:val="Ttulo1"/>
    <w:next w:val="Normal"/>
    <w:uiPriority w:val="39"/>
    <w:unhideWhenUsed/>
    <w:qFormat/>
    <w:rsid w:val="00651703"/>
    <w:pPr>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eastAsia="es-CO" w:bidi="es-CO"/>
    </w:rPr>
  </w:style>
  <w:style w:type="paragraph" w:styleId="TDC1">
    <w:name w:val="toc 1"/>
    <w:basedOn w:val="Normal"/>
    <w:next w:val="Normal"/>
    <w:autoRedefine/>
    <w:uiPriority w:val="39"/>
    <w:unhideWhenUsed/>
    <w:rsid w:val="00651703"/>
    <w:pPr>
      <w:widowControl/>
      <w:tabs>
        <w:tab w:val="right" w:leader="dot" w:pos="9962"/>
      </w:tabs>
      <w:autoSpaceDE/>
      <w:autoSpaceDN/>
      <w:spacing w:line="360" w:lineRule="auto"/>
      <w:ind w:left="426" w:hanging="426"/>
    </w:pPr>
    <w:rPr>
      <w:rFonts w:ascii="Arial" w:eastAsiaTheme="minorHAnsi" w:hAnsi="Arial" w:cstheme="minorBidi"/>
      <w:bCs/>
      <w:iCs/>
      <w:sz w:val="24"/>
      <w:szCs w:val="24"/>
      <w:lang w:val="es-CO"/>
    </w:rPr>
  </w:style>
  <w:style w:type="paragraph" w:styleId="TDC2">
    <w:name w:val="toc 2"/>
    <w:basedOn w:val="Normal"/>
    <w:next w:val="Normal"/>
    <w:autoRedefine/>
    <w:uiPriority w:val="39"/>
    <w:unhideWhenUsed/>
    <w:rsid w:val="00651703"/>
    <w:pPr>
      <w:widowControl/>
      <w:tabs>
        <w:tab w:val="left" w:pos="426"/>
        <w:tab w:val="right" w:leader="dot" w:pos="9962"/>
      </w:tabs>
      <w:autoSpaceDE/>
      <w:autoSpaceDN/>
      <w:spacing w:line="360" w:lineRule="auto"/>
      <w:ind w:left="993" w:hanging="709"/>
    </w:pPr>
    <w:rPr>
      <w:rFonts w:ascii="Arial" w:eastAsiaTheme="minorHAnsi" w:hAnsi="Arial" w:cs="Arial"/>
      <w:b/>
      <w:bCs/>
      <w:noProof/>
      <w:sz w:val="24"/>
      <w:szCs w:val="24"/>
      <w:lang w:val="es-CO"/>
    </w:rPr>
  </w:style>
  <w:style w:type="paragraph" w:styleId="Tabladeilustraciones">
    <w:name w:val="table of figures"/>
    <w:basedOn w:val="Normal"/>
    <w:next w:val="Normal"/>
    <w:uiPriority w:val="99"/>
    <w:unhideWhenUsed/>
    <w:rsid w:val="00651703"/>
    <w:pPr>
      <w:widowControl/>
      <w:autoSpaceDE/>
      <w:autoSpaceDN/>
      <w:spacing w:line="259" w:lineRule="auto"/>
    </w:pPr>
    <w:rPr>
      <w:rFonts w:asciiTheme="minorHAnsi" w:eastAsiaTheme="minorHAnsi" w:hAnsiTheme="minorHAnsi" w:cstheme="minorBidi"/>
      <w:i/>
      <w:iCs/>
      <w:sz w:val="20"/>
      <w:szCs w:val="20"/>
      <w:lang w:val="es-CO"/>
    </w:rPr>
  </w:style>
  <w:style w:type="paragraph" w:styleId="Descripcin">
    <w:name w:val="caption"/>
    <w:basedOn w:val="Normal"/>
    <w:next w:val="Normal"/>
    <w:uiPriority w:val="35"/>
    <w:unhideWhenUsed/>
    <w:qFormat/>
    <w:rsid w:val="00651703"/>
    <w:pPr>
      <w:widowControl/>
      <w:autoSpaceDE/>
      <w:autoSpaceDN/>
      <w:spacing w:after="200"/>
    </w:pPr>
    <w:rPr>
      <w:rFonts w:ascii="Arial" w:eastAsiaTheme="minorHAnsi" w:hAnsi="Arial" w:cstheme="minorBidi"/>
      <w:i/>
      <w:iCs/>
      <w:color w:val="1F497D" w:themeColor="text2"/>
      <w:sz w:val="18"/>
      <w:szCs w:val="18"/>
      <w:lang w:val="es-CO"/>
    </w:rPr>
  </w:style>
  <w:style w:type="paragraph" w:styleId="TDC3">
    <w:name w:val="toc 3"/>
    <w:basedOn w:val="Normal"/>
    <w:next w:val="Normal"/>
    <w:autoRedefine/>
    <w:uiPriority w:val="39"/>
    <w:unhideWhenUsed/>
    <w:rsid w:val="00651703"/>
    <w:pPr>
      <w:widowControl/>
      <w:tabs>
        <w:tab w:val="left" w:pos="284"/>
        <w:tab w:val="left" w:pos="426"/>
        <w:tab w:val="right" w:leader="dot" w:pos="9962"/>
      </w:tabs>
      <w:autoSpaceDE/>
      <w:autoSpaceDN/>
      <w:spacing w:line="360" w:lineRule="auto"/>
    </w:pPr>
    <w:rPr>
      <w:rFonts w:asciiTheme="minorHAnsi" w:eastAsiaTheme="minorHAnsi" w:hAnsiTheme="minorHAnsi" w:cstheme="minorBidi"/>
      <w:sz w:val="20"/>
      <w:szCs w:val="20"/>
      <w:lang w:val="es-CO"/>
    </w:rPr>
  </w:style>
  <w:style w:type="paragraph" w:styleId="TDC4">
    <w:name w:val="toc 4"/>
    <w:basedOn w:val="Normal"/>
    <w:next w:val="Normal"/>
    <w:autoRedefine/>
    <w:uiPriority w:val="39"/>
    <w:unhideWhenUsed/>
    <w:rsid w:val="00651703"/>
    <w:pPr>
      <w:widowControl/>
      <w:autoSpaceDE/>
      <w:autoSpaceDN/>
      <w:spacing w:line="259" w:lineRule="auto"/>
      <w:ind w:left="720"/>
    </w:pPr>
    <w:rPr>
      <w:rFonts w:asciiTheme="minorHAnsi" w:eastAsiaTheme="minorHAnsi" w:hAnsiTheme="minorHAnsi" w:cstheme="minorBidi"/>
      <w:sz w:val="20"/>
      <w:szCs w:val="20"/>
      <w:lang w:val="es-CO"/>
    </w:rPr>
  </w:style>
  <w:style w:type="paragraph" w:styleId="TDC5">
    <w:name w:val="toc 5"/>
    <w:basedOn w:val="Normal"/>
    <w:next w:val="Normal"/>
    <w:autoRedefine/>
    <w:uiPriority w:val="39"/>
    <w:unhideWhenUsed/>
    <w:rsid w:val="00651703"/>
    <w:pPr>
      <w:widowControl/>
      <w:autoSpaceDE/>
      <w:autoSpaceDN/>
      <w:spacing w:line="259" w:lineRule="auto"/>
      <w:ind w:left="960"/>
    </w:pPr>
    <w:rPr>
      <w:rFonts w:asciiTheme="minorHAnsi" w:eastAsiaTheme="minorHAnsi" w:hAnsiTheme="minorHAnsi" w:cstheme="minorBidi"/>
      <w:sz w:val="20"/>
      <w:szCs w:val="20"/>
      <w:lang w:val="es-CO"/>
    </w:rPr>
  </w:style>
  <w:style w:type="paragraph" w:styleId="TDC6">
    <w:name w:val="toc 6"/>
    <w:basedOn w:val="Normal"/>
    <w:next w:val="Normal"/>
    <w:autoRedefine/>
    <w:uiPriority w:val="39"/>
    <w:unhideWhenUsed/>
    <w:rsid w:val="00651703"/>
    <w:pPr>
      <w:widowControl/>
      <w:autoSpaceDE/>
      <w:autoSpaceDN/>
      <w:spacing w:line="259" w:lineRule="auto"/>
      <w:ind w:left="1200"/>
    </w:pPr>
    <w:rPr>
      <w:rFonts w:asciiTheme="minorHAnsi" w:eastAsiaTheme="minorHAnsi" w:hAnsiTheme="minorHAnsi" w:cstheme="minorBidi"/>
      <w:sz w:val="20"/>
      <w:szCs w:val="20"/>
      <w:lang w:val="es-CO"/>
    </w:rPr>
  </w:style>
  <w:style w:type="paragraph" w:styleId="TDC7">
    <w:name w:val="toc 7"/>
    <w:basedOn w:val="Normal"/>
    <w:next w:val="Normal"/>
    <w:autoRedefine/>
    <w:uiPriority w:val="39"/>
    <w:unhideWhenUsed/>
    <w:rsid w:val="00651703"/>
    <w:pPr>
      <w:widowControl/>
      <w:autoSpaceDE/>
      <w:autoSpaceDN/>
      <w:spacing w:line="259" w:lineRule="auto"/>
      <w:ind w:left="1440"/>
    </w:pPr>
    <w:rPr>
      <w:rFonts w:asciiTheme="minorHAnsi" w:eastAsiaTheme="minorHAnsi" w:hAnsiTheme="minorHAnsi" w:cstheme="minorBidi"/>
      <w:sz w:val="20"/>
      <w:szCs w:val="20"/>
      <w:lang w:val="es-CO"/>
    </w:rPr>
  </w:style>
  <w:style w:type="paragraph" w:styleId="TDC8">
    <w:name w:val="toc 8"/>
    <w:basedOn w:val="Normal"/>
    <w:next w:val="Normal"/>
    <w:autoRedefine/>
    <w:uiPriority w:val="39"/>
    <w:unhideWhenUsed/>
    <w:rsid w:val="00651703"/>
    <w:pPr>
      <w:widowControl/>
      <w:autoSpaceDE/>
      <w:autoSpaceDN/>
      <w:spacing w:line="259" w:lineRule="auto"/>
      <w:ind w:left="1680"/>
    </w:pPr>
    <w:rPr>
      <w:rFonts w:asciiTheme="minorHAnsi" w:eastAsiaTheme="minorHAnsi" w:hAnsiTheme="minorHAnsi" w:cstheme="minorBidi"/>
      <w:sz w:val="20"/>
      <w:szCs w:val="20"/>
      <w:lang w:val="es-CO"/>
    </w:rPr>
  </w:style>
  <w:style w:type="paragraph" w:styleId="TDC9">
    <w:name w:val="toc 9"/>
    <w:basedOn w:val="Normal"/>
    <w:next w:val="Normal"/>
    <w:autoRedefine/>
    <w:uiPriority w:val="39"/>
    <w:unhideWhenUsed/>
    <w:rsid w:val="00651703"/>
    <w:pPr>
      <w:widowControl/>
      <w:autoSpaceDE/>
      <w:autoSpaceDN/>
      <w:spacing w:line="259" w:lineRule="auto"/>
      <w:ind w:left="1920"/>
    </w:pPr>
    <w:rPr>
      <w:rFonts w:asciiTheme="minorHAnsi" w:eastAsiaTheme="minorHAnsi" w:hAnsiTheme="minorHAnsi" w:cstheme="minorBidi"/>
      <w:sz w:val="20"/>
      <w:szCs w:val="20"/>
      <w:lang w:val="es-CO"/>
    </w:rPr>
  </w:style>
  <w:style w:type="table" w:styleId="Tablaconcuadrcula6concolores-nfasis2">
    <w:name w:val="Grid Table 6 Colorful Accent 2"/>
    <w:basedOn w:val="Tablanormal"/>
    <w:uiPriority w:val="51"/>
    <w:rsid w:val="00651703"/>
    <w:pPr>
      <w:widowControl/>
      <w:autoSpaceDE/>
      <w:autoSpaceDN/>
    </w:pPr>
    <w:rPr>
      <w:rFonts w:ascii="Arial" w:hAnsi="Arial"/>
      <w:color w:val="943634" w:themeColor="accent2" w:themeShade="BF"/>
      <w:sz w:val="24"/>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5oscura-nfasis1">
    <w:name w:val="Grid Table 5 Dark Accent 1"/>
    <w:basedOn w:val="Tablanormal"/>
    <w:uiPriority w:val="50"/>
    <w:rsid w:val="00651703"/>
    <w:pPr>
      <w:widowControl/>
      <w:autoSpaceDE/>
      <w:autoSpaceDN/>
    </w:pPr>
    <w:rPr>
      <w:rFonts w:ascii="Arial" w:hAnsi="Arial"/>
      <w:sz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concuadrcula4-nfasis5">
    <w:name w:val="Grid Table 4 Accent 5"/>
    <w:basedOn w:val="Tablanormal"/>
    <w:uiPriority w:val="49"/>
    <w:rsid w:val="00651703"/>
    <w:pPr>
      <w:widowControl/>
      <w:autoSpaceDE/>
      <w:autoSpaceDN/>
    </w:pPr>
    <w:rPr>
      <w:rFonts w:ascii="Arial" w:hAnsi="Arial"/>
      <w:sz w:val="24"/>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cinsinresolver1">
    <w:name w:val="Mención sin resolver1"/>
    <w:basedOn w:val="Fuentedeprrafopredeter"/>
    <w:uiPriority w:val="99"/>
    <w:semiHidden/>
    <w:unhideWhenUsed/>
    <w:rsid w:val="00651703"/>
    <w:rPr>
      <w:color w:val="605E5C"/>
      <w:shd w:val="clear" w:color="auto" w:fill="E1DFDD"/>
    </w:rPr>
  </w:style>
  <w:style w:type="paragraph" w:styleId="ndice3">
    <w:name w:val="index 3"/>
    <w:basedOn w:val="Normal"/>
    <w:next w:val="Normal"/>
    <w:autoRedefine/>
    <w:uiPriority w:val="99"/>
    <w:semiHidden/>
    <w:unhideWhenUsed/>
    <w:rsid w:val="00651703"/>
    <w:pPr>
      <w:widowControl/>
      <w:autoSpaceDE/>
      <w:autoSpaceDN/>
      <w:ind w:left="720" w:hanging="240"/>
    </w:pPr>
    <w:rPr>
      <w:rFonts w:ascii="Arial" w:eastAsiaTheme="minorHAnsi" w:hAnsi="Arial" w:cstheme="minorBidi"/>
      <w:sz w:val="24"/>
      <w:lang w:val="es-CO"/>
    </w:rPr>
  </w:style>
  <w:style w:type="paragraph" w:customStyle="1" w:styleId="Heading">
    <w:name w:val="Heading"/>
    <w:basedOn w:val="Normal"/>
    <w:rsid w:val="00651703"/>
    <w:pPr>
      <w:tabs>
        <w:tab w:val="center" w:pos="4419"/>
        <w:tab w:val="right" w:pos="8838"/>
      </w:tabs>
      <w:suppressAutoHyphens/>
      <w:autoSpaceDE/>
      <w:textAlignment w:val="baseline"/>
    </w:pPr>
    <w:rPr>
      <w:rFonts w:ascii="Liberation Serif" w:eastAsia="Droid Sans" w:hAnsi="Liberation Serif" w:cs="Lohit Hindi"/>
      <w:kern w:val="3"/>
      <w:sz w:val="24"/>
      <w:szCs w:val="24"/>
      <w:lang w:val="es-CO" w:bidi="hi-IN"/>
    </w:rPr>
  </w:style>
  <w:style w:type="character" w:customStyle="1" w:styleId="TextoindependienteCar">
    <w:name w:val="Texto independiente Car"/>
    <w:aliases w:val="body text Car,bt Car,Subsection Body Text Car,body tesx Car,TextindepT2 Car,EHPT Car,Body Text2 Car,ändrad Car,tabla 2 Car,contents Car,Table Bullet 1 Car,TABLA DE CONTENIDO 3 Car"/>
    <w:basedOn w:val="Fuentedeprrafopredeter"/>
    <w:link w:val="Textoindependiente"/>
    <w:rsid w:val="00651703"/>
    <w:rPr>
      <w:rFonts w:ascii="Arial MT" w:eastAsia="Arial MT" w:hAnsi="Arial MT" w:cs="Arial MT"/>
      <w:lang w:val="es-ES"/>
    </w:rPr>
  </w:style>
  <w:style w:type="character" w:styleId="nfasis">
    <w:name w:val="Emphasis"/>
    <w:basedOn w:val="Fuentedeprrafopredeter"/>
    <w:uiPriority w:val="20"/>
    <w:qFormat/>
    <w:rsid w:val="00651703"/>
    <w:rPr>
      <w:i/>
      <w:iCs/>
    </w:rPr>
  </w:style>
  <w:style w:type="paragraph" w:styleId="Textoindependiente3">
    <w:name w:val="Body Text 3"/>
    <w:basedOn w:val="Normal"/>
    <w:link w:val="Textoindependiente3Car"/>
    <w:uiPriority w:val="99"/>
    <w:rsid w:val="00651703"/>
    <w:pPr>
      <w:widowControl/>
      <w:autoSpaceDE/>
      <w:autoSpaceDN/>
      <w:spacing w:after="120"/>
    </w:pPr>
    <w:rPr>
      <w:rFonts w:ascii="Times New Roman" w:eastAsia="Times New Roman" w:hAnsi="Times New Roman" w:cs="Times New Roman"/>
      <w:sz w:val="16"/>
      <w:szCs w:val="16"/>
      <w:lang w:val="es-CO" w:eastAsia="es-ES"/>
    </w:rPr>
  </w:style>
  <w:style w:type="character" w:customStyle="1" w:styleId="Textoindependiente3Car">
    <w:name w:val="Texto independiente 3 Car"/>
    <w:basedOn w:val="Fuentedeprrafopredeter"/>
    <w:link w:val="Textoindependiente3"/>
    <w:uiPriority w:val="99"/>
    <w:rsid w:val="00651703"/>
    <w:rPr>
      <w:rFonts w:ascii="Times New Roman" w:eastAsia="Times New Roman" w:hAnsi="Times New Roman" w:cs="Times New Roman"/>
      <w:sz w:val="16"/>
      <w:szCs w:val="16"/>
      <w:lang w:val="es-CO" w:eastAsia="es-ES"/>
    </w:rPr>
  </w:style>
  <w:style w:type="paragraph" w:styleId="Continuarlista">
    <w:name w:val="List Continue"/>
    <w:basedOn w:val="Normal"/>
    <w:uiPriority w:val="99"/>
    <w:rsid w:val="00651703"/>
    <w:pPr>
      <w:widowControl/>
      <w:autoSpaceDE/>
      <w:autoSpaceDN/>
      <w:spacing w:after="120"/>
      <w:ind w:left="283"/>
    </w:pPr>
    <w:rPr>
      <w:rFonts w:ascii="Times New Roman" w:eastAsia="Times New Roman" w:hAnsi="Times New Roman" w:cs="Times New Roman"/>
      <w:sz w:val="24"/>
      <w:szCs w:val="24"/>
      <w:lang w:eastAsia="es-ES"/>
    </w:rPr>
  </w:style>
  <w:style w:type="paragraph" w:styleId="Lista">
    <w:name w:val="List"/>
    <w:basedOn w:val="Normal"/>
    <w:uiPriority w:val="99"/>
    <w:rsid w:val="00651703"/>
    <w:pPr>
      <w:widowControl/>
      <w:autoSpaceDE/>
      <w:autoSpaceDN/>
      <w:ind w:left="283" w:hanging="283"/>
    </w:pPr>
    <w:rPr>
      <w:rFonts w:ascii="Times New Roman" w:eastAsia="Times New Roman" w:hAnsi="Times New Roman" w:cs="Times New Roman"/>
      <w:sz w:val="24"/>
      <w:szCs w:val="24"/>
      <w:lang w:eastAsia="es-ES"/>
    </w:rPr>
  </w:style>
  <w:style w:type="paragraph" w:styleId="z-Principiodelformulario">
    <w:name w:val="HTML Top of Form"/>
    <w:basedOn w:val="Normal"/>
    <w:next w:val="Normal"/>
    <w:link w:val="z-PrincipiodelformularioCar"/>
    <w:hidden/>
    <w:uiPriority w:val="99"/>
    <w:unhideWhenUsed/>
    <w:rsid w:val="00651703"/>
    <w:pPr>
      <w:widowControl/>
      <w:pBdr>
        <w:bottom w:val="single" w:sz="6" w:space="1" w:color="auto"/>
      </w:pBdr>
      <w:autoSpaceDE/>
      <w:autoSpaceDN/>
      <w:jc w:val="center"/>
    </w:pPr>
    <w:rPr>
      <w:rFonts w:ascii="Arial" w:eastAsia="Times New Roman"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651703"/>
    <w:rPr>
      <w:rFonts w:ascii="Arial" w:eastAsia="Times New Roman" w:hAnsi="Arial" w:cs="Arial"/>
      <w:vanish/>
      <w:sz w:val="16"/>
      <w:szCs w:val="16"/>
      <w:lang w:val="es-CO" w:eastAsia="es-CO"/>
    </w:rPr>
  </w:style>
  <w:style w:type="character" w:customStyle="1" w:styleId="textonavy1">
    <w:name w:val="texto_navy1"/>
    <w:rsid w:val="00651703"/>
    <w:rPr>
      <w:color w:val="000080"/>
    </w:rPr>
  </w:style>
  <w:style w:type="character" w:customStyle="1" w:styleId="apple-converted-space">
    <w:name w:val="apple-converted-space"/>
    <w:basedOn w:val="Fuentedeprrafopredeter"/>
    <w:rsid w:val="00651703"/>
  </w:style>
  <w:style w:type="paragraph" w:styleId="Textonotapie">
    <w:name w:val="footnote text"/>
    <w:aliases w:val="Car3 Car Car Car,Car3 Car Car Car Car Car Car Car Car Car Car Car,Car3 Car Car Car Car Car Car Car Car Car Car Car Car Car,Car3 Car Car Car Car,Car3 Car Car Car Car Car Car Car Car Car Car Car Car,ft,FA Fu,Footnote Text Char Char Char Cha"/>
    <w:basedOn w:val="Normal"/>
    <w:link w:val="TextonotapieCar"/>
    <w:uiPriority w:val="99"/>
    <w:unhideWhenUsed/>
    <w:qFormat/>
    <w:rsid w:val="00651703"/>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Car3 Car Car Car Car1,Car3 Car Car Car Car Car Car Car Car Car Car Car Car1,Car3 Car Car Car Car Car Car Car Car Car Car Car Car Car Car,Car3 Car Car Car Car Car,Car3 Car Car Car Car Car Car Car Car Car Car Car Car Car1,ft Car"/>
    <w:basedOn w:val="Fuentedeprrafopredeter"/>
    <w:link w:val="Textonotapie"/>
    <w:uiPriority w:val="99"/>
    <w:rsid w:val="00651703"/>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BVI fnr,Footnote symbol,Ref. ...,Ref. de nota al pie2,Nota de pie,Ref,de nota al pie,Pie de pagina,Footnote,Fußnotenzeichen DISS,16 Point,Superscript 6 Point,ftref,Texto nota al pie,FC,f"/>
    <w:uiPriority w:val="99"/>
    <w:unhideWhenUsed/>
    <w:qFormat/>
    <w:rsid w:val="00651703"/>
    <w:rPr>
      <w:vertAlign w:val="superscript"/>
    </w:rPr>
  </w:style>
  <w:style w:type="table" w:customStyle="1" w:styleId="Tablaconcuadrcula1">
    <w:name w:val="Tabla con cuadrícula1"/>
    <w:basedOn w:val="Tablanormal"/>
    <w:uiPriority w:val="39"/>
    <w:rsid w:val="00651703"/>
    <w:pPr>
      <w:widowControl/>
      <w:autoSpaceDE/>
      <w:autoSpaceDN/>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51703"/>
    <w:pPr>
      <w:widowControl/>
      <w:tabs>
        <w:tab w:val="left" w:pos="-142"/>
      </w:tabs>
      <w:adjustRightInd w:val="0"/>
      <w:spacing w:before="120" w:after="240"/>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651703"/>
    <w:rPr>
      <w:rFonts w:ascii="Arial Narrow" w:eastAsia="Times New Roman" w:hAnsi="Arial Narrow" w:cs="Times New Roman"/>
      <w:sz w:val="24"/>
      <w:szCs w:val="24"/>
      <w:lang w:val="x-none" w:eastAsia="es-ES"/>
    </w:rPr>
  </w:style>
  <w:style w:type="table" w:customStyle="1" w:styleId="Tablaconcuadrcula2">
    <w:name w:val="Tabla con cuadrícula2"/>
    <w:basedOn w:val="Tablanormal"/>
    <w:next w:val="Tablaconcuadrcula"/>
    <w:uiPriority w:val="59"/>
    <w:rsid w:val="00651703"/>
    <w:pPr>
      <w:widowControl/>
      <w:autoSpaceDE/>
      <w:autoSpaceDN/>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651703"/>
    <w:pPr>
      <w:widowControl/>
      <w:autoSpaceDE/>
      <w:autoSpaceDN/>
    </w:pPr>
    <w:rPr>
      <w:rFonts w:ascii="Calibri"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2-0">
    <w:name w:val="ms-rtethemeforecolor-2-0"/>
    <w:basedOn w:val="Fuentedeprrafopredeter"/>
    <w:rsid w:val="00651703"/>
  </w:style>
  <w:style w:type="paragraph" w:customStyle="1" w:styleId="Cuadrculaclara-nfasis31">
    <w:name w:val="Cuadrícula clara - Énfasis 31"/>
    <w:basedOn w:val="Normal"/>
    <w:uiPriority w:val="34"/>
    <w:qFormat/>
    <w:rsid w:val="00651703"/>
    <w:pPr>
      <w:widowControl/>
      <w:autoSpaceDE/>
      <w:autoSpaceDN/>
      <w:ind w:left="708"/>
    </w:pPr>
    <w:rPr>
      <w:rFonts w:ascii="Times New Roman" w:eastAsia="Times New Roman" w:hAnsi="Times New Roman" w:cs="Times New Roman"/>
      <w:sz w:val="24"/>
      <w:szCs w:val="24"/>
      <w:lang w:eastAsia="es-ES"/>
    </w:rPr>
  </w:style>
  <w:style w:type="paragraph" w:customStyle="1" w:styleId="western">
    <w:name w:val="western"/>
    <w:basedOn w:val="Normal"/>
    <w:uiPriority w:val="99"/>
    <w:rsid w:val="00651703"/>
    <w:pPr>
      <w:widowControl/>
      <w:autoSpaceDE/>
      <w:autoSpaceDN/>
      <w:spacing w:before="100" w:beforeAutospacing="1"/>
      <w:jc w:val="both"/>
    </w:pPr>
    <w:rPr>
      <w:rFonts w:ascii="Arial Narrow" w:eastAsia="Times New Roman" w:hAnsi="Arial Narrow" w:cs="Times New Roman"/>
      <w:sz w:val="24"/>
      <w:szCs w:val="24"/>
      <w:lang w:eastAsia="es-ES"/>
    </w:rPr>
  </w:style>
  <w:style w:type="paragraph" w:customStyle="1" w:styleId="font5">
    <w:name w:val="font5"/>
    <w:basedOn w:val="Normal"/>
    <w:rsid w:val="00651703"/>
    <w:pPr>
      <w:widowControl/>
      <w:autoSpaceDE/>
      <w:autoSpaceDN/>
      <w:spacing w:before="100" w:beforeAutospacing="1" w:after="100" w:afterAutospacing="1"/>
    </w:pPr>
    <w:rPr>
      <w:rFonts w:ascii="Calibri" w:eastAsia="Times New Roman" w:hAnsi="Calibri" w:cs="Calibri"/>
      <w:color w:val="000000"/>
      <w:sz w:val="24"/>
      <w:szCs w:val="24"/>
      <w:lang w:val="es-CO" w:eastAsia="es-CO"/>
    </w:rPr>
  </w:style>
  <w:style w:type="paragraph" w:customStyle="1" w:styleId="xl69">
    <w:name w:val="xl69"/>
    <w:basedOn w:val="Normal"/>
    <w:rsid w:val="006517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0">
    <w:name w:val="xl70"/>
    <w:basedOn w:val="Normal"/>
    <w:rsid w:val="006517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1">
    <w:name w:val="xl71"/>
    <w:basedOn w:val="Normal"/>
    <w:rsid w:val="006517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2">
    <w:name w:val="xl72"/>
    <w:basedOn w:val="Normal"/>
    <w:rsid w:val="006517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3">
    <w:name w:val="xl73"/>
    <w:basedOn w:val="Normal"/>
    <w:rsid w:val="006517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4">
    <w:name w:val="xl74"/>
    <w:basedOn w:val="Normal"/>
    <w:rsid w:val="006517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5">
    <w:name w:val="xl75"/>
    <w:basedOn w:val="Normal"/>
    <w:rsid w:val="00651703"/>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6">
    <w:name w:val="xl76"/>
    <w:basedOn w:val="Normal"/>
    <w:rsid w:val="006517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7">
    <w:name w:val="xl77"/>
    <w:basedOn w:val="Normal"/>
    <w:rsid w:val="00651703"/>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8">
    <w:name w:val="xl78"/>
    <w:basedOn w:val="Normal"/>
    <w:rsid w:val="006517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rebuchet MS" w:eastAsia="Times New Roman" w:hAnsi="Trebuchet MS" w:cs="Times New Roman"/>
      <w:color w:val="000000"/>
      <w:sz w:val="24"/>
      <w:szCs w:val="24"/>
      <w:lang w:val="es-CO" w:eastAsia="es-CO"/>
    </w:rPr>
  </w:style>
  <w:style w:type="paragraph" w:customStyle="1" w:styleId="xl79">
    <w:name w:val="xl79"/>
    <w:basedOn w:val="Normal"/>
    <w:rsid w:val="006517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rebuchet MS" w:eastAsia="Times New Roman" w:hAnsi="Trebuchet MS" w:cs="Times New Roman"/>
      <w:color w:val="000000"/>
      <w:sz w:val="24"/>
      <w:szCs w:val="24"/>
      <w:lang w:val="es-CO" w:eastAsia="es-CO"/>
    </w:rPr>
  </w:style>
  <w:style w:type="paragraph" w:customStyle="1" w:styleId="xl80">
    <w:name w:val="xl80"/>
    <w:basedOn w:val="Normal"/>
    <w:rsid w:val="006517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81">
    <w:name w:val="xl81"/>
    <w:basedOn w:val="Normal"/>
    <w:rsid w:val="006517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6517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3">
    <w:name w:val="xl83"/>
    <w:basedOn w:val="Normal"/>
    <w:rsid w:val="006517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4">
    <w:name w:val="xl84"/>
    <w:basedOn w:val="Normal"/>
    <w:rsid w:val="00651703"/>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5">
    <w:name w:val="xl85"/>
    <w:basedOn w:val="Normal"/>
    <w:rsid w:val="00651703"/>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6">
    <w:name w:val="xl86"/>
    <w:basedOn w:val="Normal"/>
    <w:rsid w:val="006517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87">
    <w:name w:val="xl87"/>
    <w:basedOn w:val="Normal"/>
    <w:rsid w:val="006517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8">
    <w:name w:val="xl88"/>
    <w:basedOn w:val="Normal"/>
    <w:rsid w:val="006517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rsid w:val="00651703"/>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0">
    <w:name w:val="xl90"/>
    <w:basedOn w:val="Normal"/>
    <w:rsid w:val="00651703"/>
    <w:pPr>
      <w:widowControl/>
      <w:pBdr>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1">
    <w:name w:val="xl91"/>
    <w:basedOn w:val="Normal"/>
    <w:rsid w:val="00651703"/>
    <w:pPr>
      <w:widowControl/>
      <w:pBdr>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92">
    <w:name w:val="xl92"/>
    <w:basedOn w:val="Normal"/>
    <w:rsid w:val="00651703"/>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3">
    <w:name w:val="xl93"/>
    <w:basedOn w:val="Normal"/>
    <w:rsid w:val="00651703"/>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4">
    <w:name w:val="xl94"/>
    <w:basedOn w:val="Normal"/>
    <w:rsid w:val="00651703"/>
    <w:pPr>
      <w:widowControl/>
      <w:pBdr>
        <w:top w:val="single" w:sz="8" w:space="0" w:color="auto"/>
        <w:bottom w:val="single" w:sz="8" w:space="0" w:color="auto"/>
        <w:right w:val="single" w:sz="8" w:space="0" w:color="000000"/>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5">
    <w:name w:val="xl95"/>
    <w:basedOn w:val="Normal"/>
    <w:rsid w:val="00651703"/>
    <w:pPr>
      <w:widowControl/>
      <w:pBdr>
        <w:top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6">
    <w:name w:val="xl96"/>
    <w:basedOn w:val="Normal"/>
    <w:rsid w:val="00651703"/>
    <w:pPr>
      <w:widowControl/>
      <w:pBdr>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Articulo">
    <w:name w:val="Articulo"/>
    <w:basedOn w:val="Normal"/>
    <w:next w:val="Normal"/>
    <w:link w:val="ArticuloCar"/>
    <w:autoRedefine/>
    <w:qFormat/>
    <w:rsid w:val="00651703"/>
    <w:pPr>
      <w:widowControl/>
      <w:autoSpaceDE/>
      <w:autoSpaceDN/>
    </w:pPr>
    <w:rPr>
      <w:rFonts w:ascii="Arial" w:eastAsia="Times New Roman" w:hAnsi="Arial" w:cs="Times New Roman"/>
      <w:b/>
      <w:sz w:val="24"/>
      <w:szCs w:val="20"/>
      <w:lang w:val="es-CO" w:eastAsia="es-ES"/>
    </w:rPr>
  </w:style>
  <w:style w:type="paragraph" w:styleId="Lista2">
    <w:name w:val="List 2"/>
    <w:basedOn w:val="Normal"/>
    <w:uiPriority w:val="99"/>
    <w:rsid w:val="00651703"/>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rsid w:val="00651703"/>
    <w:pPr>
      <w:widowControl/>
      <w:numPr>
        <w:numId w:val="27"/>
      </w:numPr>
      <w:tabs>
        <w:tab w:val="clear" w:pos="282"/>
      </w:tabs>
      <w:autoSpaceDE/>
      <w:autoSpaceDN/>
      <w:ind w:left="0" w:firstLine="0"/>
      <w:contextualSpacing/>
    </w:pPr>
    <w:rPr>
      <w:rFonts w:ascii="Times New Roman" w:eastAsia="Times New Roman" w:hAnsi="Times New Roman" w:cs="Times New Roman"/>
      <w:sz w:val="24"/>
      <w:szCs w:val="24"/>
      <w:lang w:val="es-CO" w:eastAsia="es-ES"/>
    </w:rPr>
  </w:style>
  <w:style w:type="character" w:customStyle="1" w:styleId="ArticuloCar">
    <w:name w:val="Articulo Car"/>
    <w:link w:val="Articulo"/>
    <w:locked/>
    <w:rsid w:val="00651703"/>
    <w:rPr>
      <w:rFonts w:ascii="Arial" w:eastAsia="Times New Roman" w:hAnsi="Arial" w:cs="Times New Roman"/>
      <w:b/>
      <w:sz w:val="24"/>
      <w:szCs w:val="20"/>
      <w:lang w:val="es-CO" w:eastAsia="es-ES"/>
    </w:rPr>
  </w:style>
  <w:style w:type="paragraph" w:customStyle="1" w:styleId="CM117">
    <w:name w:val="CM117"/>
    <w:basedOn w:val="Default"/>
    <w:next w:val="Default"/>
    <w:uiPriority w:val="99"/>
    <w:rsid w:val="00651703"/>
    <w:rPr>
      <w:color w:val="auto"/>
    </w:rPr>
  </w:style>
  <w:style w:type="paragraph" w:customStyle="1" w:styleId="Standard">
    <w:name w:val="Standard"/>
    <w:rsid w:val="00651703"/>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m5026015199594318749gmail-msolistparagraph">
    <w:name w:val="m_5026015199594318749gmail-msolistparagraph"/>
    <w:basedOn w:val="Normal"/>
    <w:rsid w:val="0065170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651703"/>
    <w:rPr>
      <w:color w:val="605E5C"/>
      <w:shd w:val="clear" w:color="auto" w:fill="E1DFDD"/>
    </w:rPr>
  </w:style>
  <w:style w:type="paragraph" w:customStyle="1" w:styleId="xl97">
    <w:name w:val="xl97"/>
    <w:basedOn w:val="Normal"/>
    <w:rsid w:val="00651703"/>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419" w:eastAsia="es-419"/>
    </w:rPr>
  </w:style>
  <w:style w:type="paragraph" w:customStyle="1" w:styleId="xdefault">
    <w:name w:val="x_default"/>
    <w:basedOn w:val="Normal"/>
    <w:rsid w:val="0065170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contentpasted4">
    <w:name w:val="x_contentpasted4"/>
    <w:basedOn w:val="Fuentedeprrafopredeter"/>
    <w:rsid w:val="00651703"/>
  </w:style>
  <w:style w:type="character" w:customStyle="1" w:styleId="Mencinsinresolver3">
    <w:name w:val="Mención sin resolver3"/>
    <w:basedOn w:val="Fuentedeprrafopredeter"/>
    <w:uiPriority w:val="99"/>
    <w:semiHidden/>
    <w:unhideWhenUsed/>
    <w:rsid w:val="00651703"/>
    <w:rPr>
      <w:color w:val="605E5C"/>
      <w:shd w:val="clear" w:color="auto" w:fill="E1DFDD"/>
    </w:rPr>
  </w:style>
  <w:style w:type="paragraph" w:customStyle="1" w:styleId="xl117">
    <w:name w:val="xl117"/>
    <w:basedOn w:val="Normal"/>
    <w:rsid w:val="00651703"/>
    <w:pPr>
      <w:widowControl/>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8">
    <w:name w:val="xl118"/>
    <w:basedOn w:val="Normal"/>
    <w:rsid w:val="00651703"/>
    <w:pPr>
      <w:widowControl/>
      <w:autoSpaceDE/>
      <w:autoSpaceDN/>
      <w:spacing w:before="100" w:beforeAutospacing="1" w:after="100" w:afterAutospacing="1"/>
      <w:jc w:val="center"/>
    </w:pPr>
    <w:rPr>
      <w:rFonts w:ascii="Arial" w:eastAsia="Times New Roman" w:hAnsi="Arial" w:cs="Arial"/>
      <w:sz w:val="20"/>
      <w:szCs w:val="20"/>
      <w:lang w:val="es-CO" w:eastAsia="es-CO"/>
    </w:rPr>
  </w:style>
  <w:style w:type="table" w:customStyle="1" w:styleId="Estilo1">
    <w:name w:val="Estilo1"/>
    <w:basedOn w:val="Tablanormal"/>
    <w:uiPriority w:val="99"/>
    <w:rsid w:val="00651703"/>
    <w:pPr>
      <w:widowControl/>
      <w:autoSpaceDE/>
      <w:autoSpaceDN/>
      <w:jc w:val="center"/>
    </w:pPr>
    <w:rPr>
      <w:rFonts w:ascii="Aptos" w:eastAsia="Aptos" w:hAnsi="Aptos" w:cs="Aptos"/>
      <w:lang w:eastAsia="es-CO"/>
    </w:rPr>
    <w:tblPr/>
    <w:tcPr>
      <w:vAlign w:val="center"/>
    </w:tcPr>
  </w:style>
  <w:style w:type="character" w:customStyle="1" w:styleId="whitespace-normal">
    <w:name w:val="whitespace-normal"/>
    <w:basedOn w:val="Fuentedeprrafopredeter"/>
    <w:rsid w:val="00651703"/>
  </w:style>
  <w:style w:type="character" w:styleId="Mencinsinresolver">
    <w:name w:val="Unresolved Mention"/>
    <w:basedOn w:val="Fuentedeprrafopredeter"/>
    <w:uiPriority w:val="99"/>
    <w:semiHidden/>
    <w:unhideWhenUsed/>
    <w:rsid w:val="00651703"/>
    <w:rPr>
      <w:color w:val="605E5C"/>
      <w:shd w:val="clear" w:color="auto" w:fill="E1DFDD"/>
    </w:rPr>
  </w:style>
  <w:style w:type="numbering" w:customStyle="1" w:styleId="Sinlista1">
    <w:name w:val="Sin lista1"/>
    <w:next w:val="Sinlista"/>
    <w:uiPriority w:val="99"/>
    <w:semiHidden/>
    <w:unhideWhenUsed/>
    <w:rsid w:val="00691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1997</Words>
  <Characters>10986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Judith Blanco Trujillo</dc:creator>
  <cp:lastModifiedBy>Ivanna Carolina Berrio Ortega</cp:lastModifiedBy>
  <cp:revision>11</cp:revision>
  <dcterms:created xsi:type="dcterms:W3CDTF">2026-10-06T14:09:00Z</dcterms:created>
  <dcterms:modified xsi:type="dcterms:W3CDTF">2026-10-08T22:10:00Z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2016</vt:lpwstr>
  </property>
  <property fmtid="{D5CDD505-2E9C-101B-9397-08002B2CF9AE}" pid="4" name="LastSaved">
    <vt:filetime>2023-02-08T00:00:00Z</vt:filetime>
  </property>
</Properties>
</file>