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90EDD" w14:textId="77777777" w:rsidR="00341F84" w:rsidRPr="00C82914" w:rsidRDefault="00341F84" w:rsidP="00341F84">
      <w:pPr>
        <w:spacing w:after="0" w:line="240" w:lineRule="auto"/>
        <w:ind w:right="48"/>
        <w:jc w:val="both"/>
        <w:rPr>
          <w:rFonts w:ascii="Arial" w:eastAsia="Arial" w:hAnsi="Arial" w:cs="Arial"/>
          <w:sz w:val="20"/>
          <w:szCs w:val="20"/>
        </w:rPr>
      </w:pPr>
      <w:r w:rsidRPr="00C82914">
        <w:rPr>
          <w:rFonts w:ascii="Arial" w:eastAsia="Arial" w:hAnsi="Arial" w:cs="Arial"/>
          <w:sz w:val="20"/>
          <w:szCs w:val="20"/>
        </w:rPr>
        <w:t xml:space="preserve">Todas las ofertas presentadas válidamente en el proceso de contratación serán analizadas por los evaluadores designados por la </w:t>
      </w:r>
      <w:bookmarkStart w:id="0" w:name="_Hlk116367247"/>
      <w:r w:rsidRPr="00C82914">
        <w:rPr>
          <w:rFonts w:ascii="Arial" w:eastAsia="Arial" w:hAnsi="Arial" w:cs="Arial"/>
          <w:sz w:val="20"/>
          <w:szCs w:val="20"/>
        </w:rPr>
        <w:t xml:space="preserve">Policía Metropolitana de Manizales </w:t>
      </w:r>
      <w:bookmarkEnd w:id="0"/>
      <w:r w:rsidRPr="00C82914">
        <w:rPr>
          <w:rFonts w:ascii="Arial" w:eastAsia="Arial" w:hAnsi="Arial" w:cs="Arial"/>
          <w:sz w:val="20"/>
          <w:szCs w:val="20"/>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2BBF94C" w14:textId="77777777" w:rsidR="00341F84" w:rsidRPr="00C82914" w:rsidRDefault="00341F84" w:rsidP="00341F84">
      <w:pPr>
        <w:spacing w:after="0" w:line="240" w:lineRule="auto"/>
        <w:ind w:right="48"/>
        <w:jc w:val="both"/>
        <w:rPr>
          <w:rFonts w:ascii="Arial" w:eastAsia="Arial" w:hAnsi="Arial" w:cs="Arial"/>
          <w:sz w:val="20"/>
          <w:szCs w:val="20"/>
        </w:rPr>
      </w:pPr>
    </w:p>
    <w:p w14:paraId="00579741"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Policía Metropolitana de Manizales evaluará únicamente las Ofertas de los Proponentes que hayan acreditado los requisitos mínimos habilitantes. </w:t>
      </w:r>
    </w:p>
    <w:p w14:paraId="3B524666"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Las ofertas deben presentarse en los términos establecidos en el presente pliego de condiciones como el formulario para presentación de la Oferta.</w:t>
      </w:r>
    </w:p>
    <w:p w14:paraId="5E6380D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omisión de la información requerida en este anexo, NO SERÁ SUBSANABLE POR SER FACTOR DE PONDERACIÓN, en todo caso, la no presentación de la información requerida no restringe la participación del proponente, ni es causal de rechazo de la propuesta. </w:t>
      </w:r>
    </w:p>
    <w:p w14:paraId="2A5317EB"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 propuesta seleccionada será aquella que obtenga los mayores puntajes al consolidar los aspectos técnicos y económicos.</w:t>
      </w:r>
    </w:p>
    <w:p w14:paraId="50C95B5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Estarán habilitados para acceder a esta ponderación económica los oferentes que hayan cumplido con todos los parámetros exigidos de carácter técnico, jurídico y económico.</w:t>
      </w:r>
    </w:p>
    <w:p w14:paraId="181933E3" w14:textId="19E84C6E" w:rsidR="00B33841" w:rsidRPr="00B33841" w:rsidRDefault="00341F84" w:rsidP="00341F84">
      <w:pPr>
        <w:ind w:right="48"/>
        <w:jc w:val="both"/>
        <w:rPr>
          <w:rFonts w:ascii="Arial" w:eastAsia="Arial" w:hAnsi="Arial" w:cs="Arial"/>
          <w:sz w:val="20"/>
          <w:szCs w:val="20"/>
        </w:rPr>
      </w:pPr>
      <w:r w:rsidRPr="00C82914">
        <w:rPr>
          <w:rFonts w:ascii="Arial" w:eastAsia="Arial" w:hAnsi="Arial" w:cs="Arial"/>
          <w:sz w:val="20"/>
          <w:szCs w:val="20"/>
        </w:rPr>
        <w:t>Se determinará la oferta más favorable, ponderando los siguientes factores:</w:t>
      </w:r>
    </w:p>
    <w:p w14:paraId="2134997D" w14:textId="3025815F" w:rsidR="005A2DB1" w:rsidRPr="005A2DB1" w:rsidRDefault="005A2DB1" w:rsidP="00341F84">
      <w:pPr>
        <w:ind w:right="48"/>
        <w:jc w:val="both"/>
        <w:rPr>
          <w:rFonts w:ascii="Arial" w:eastAsia="Arial" w:hAnsi="Arial" w:cs="Arial"/>
          <w:sz w:val="20"/>
          <w:szCs w:val="20"/>
        </w:rPr>
      </w:pPr>
      <w:bookmarkStart w:id="1" w:name="_Hlk240616016"/>
      <w:bookmarkStart w:id="2" w:name="_Hlk242954789"/>
      <w:r w:rsidRPr="007925A4">
        <w:rPr>
          <w:rFonts w:ascii="Arial" w:eastAsia="Arial" w:hAnsi="Arial" w:cs="Arial"/>
          <w:b/>
          <w:sz w:val="20"/>
          <w:szCs w:val="20"/>
        </w:rPr>
        <w:t>CRITERIO DE LA EVALUACIÓN PARA EL LOTE No. 2 MOTOCICLETAS</w:t>
      </w:r>
    </w:p>
    <w:tbl>
      <w:tblPr>
        <w:tblStyle w:val="Tablaconcuadrcula"/>
        <w:tblW w:w="0" w:type="auto"/>
        <w:tblLook w:val="04A0" w:firstRow="1" w:lastRow="0" w:firstColumn="1" w:lastColumn="0" w:noHBand="0" w:noVBand="1"/>
      </w:tblPr>
      <w:tblGrid>
        <w:gridCol w:w="7366"/>
        <w:gridCol w:w="1674"/>
      </w:tblGrid>
      <w:tr w:rsidR="005A2DB1" w:rsidRPr="002571CC" w14:paraId="673D5D5C" w14:textId="77777777" w:rsidTr="00E547CE">
        <w:trPr>
          <w:trHeight w:val="1"/>
        </w:trPr>
        <w:tc>
          <w:tcPr>
            <w:tcW w:w="7366" w:type="dxa"/>
            <w:hideMark/>
          </w:tcPr>
          <w:p w14:paraId="0E9A2B0A" w14:textId="77777777" w:rsidR="005A2DB1" w:rsidRPr="002571CC" w:rsidRDefault="005A2DB1" w:rsidP="00E547CE">
            <w:pPr>
              <w:ind w:right="48"/>
              <w:rPr>
                <w:rFonts w:ascii="Arial" w:hAnsi="Arial" w:cs="Arial"/>
                <w:sz w:val="19"/>
                <w:szCs w:val="19"/>
              </w:rPr>
            </w:pPr>
            <w:r w:rsidRPr="002571CC">
              <w:rPr>
                <w:rFonts w:ascii="Arial" w:eastAsia="Arial" w:hAnsi="Arial" w:cs="Arial"/>
                <w:b/>
                <w:sz w:val="19"/>
                <w:szCs w:val="19"/>
              </w:rPr>
              <w:t>CRITERIO DE LA EVALUACIÓN</w:t>
            </w:r>
          </w:p>
        </w:tc>
        <w:tc>
          <w:tcPr>
            <w:tcW w:w="1674" w:type="dxa"/>
            <w:hideMark/>
          </w:tcPr>
          <w:p w14:paraId="4B71C91E" w14:textId="77777777" w:rsidR="005A2DB1" w:rsidRPr="002571CC" w:rsidRDefault="005A2DB1" w:rsidP="00E547CE">
            <w:pPr>
              <w:ind w:right="48"/>
              <w:jc w:val="center"/>
              <w:rPr>
                <w:rFonts w:ascii="Arial" w:eastAsia="Arial" w:hAnsi="Arial" w:cs="Arial"/>
                <w:b/>
                <w:sz w:val="19"/>
                <w:szCs w:val="19"/>
              </w:rPr>
            </w:pPr>
            <w:r w:rsidRPr="002571CC">
              <w:rPr>
                <w:rFonts w:ascii="Arial" w:eastAsia="Arial" w:hAnsi="Arial" w:cs="Arial"/>
                <w:b/>
                <w:sz w:val="19"/>
                <w:szCs w:val="19"/>
              </w:rPr>
              <w:t>PUNTAJE</w:t>
            </w:r>
          </w:p>
        </w:tc>
      </w:tr>
      <w:tr w:rsidR="005A2DB1" w:rsidRPr="002571CC" w14:paraId="59E52747" w14:textId="77777777" w:rsidTr="00E547CE">
        <w:trPr>
          <w:trHeight w:val="1"/>
        </w:trPr>
        <w:tc>
          <w:tcPr>
            <w:tcW w:w="7366" w:type="dxa"/>
            <w:hideMark/>
          </w:tcPr>
          <w:p w14:paraId="38338DFB" w14:textId="77777777" w:rsidR="005A2DB1" w:rsidRPr="002571CC" w:rsidRDefault="005A2DB1" w:rsidP="00E547CE">
            <w:pPr>
              <w:pStyle w:val="Prrafodelista"/>
              <w:numPr>
                <w:ilvl w:val="3"/>
                <w:numId w:val="3"/>
              </w:numPr>
              <w:ind w:left="452" w:right="48"/>
              <w:rPr>
                <w:rFonts w:ascii="Arial" w:eastAsia="MS Mincho" w:hAnsi="Arial" w:cs="Arial"/>
                <w:b/>
                <w:sz w:val="19"/>
                <w:szCs w:val="19"/>
                <w:u w:val="single"/>
                <w:lang w:eastAsia="es-CO"/>
              </w:rPr>
            </w:pPr>
            <w:r w:rsidRPr="002571CC">
              <w:rPr>
                <w:rFonts w:ascii="Arial" w:eastAsia="Arial" w:hAnsi="Arial" w:cs="Arial"/>
                <w:b/>
                <w:sz w:val="19"/>
                <w:szCs w:val="19"/>
                <w:u w:val="single"/>
                <w:lang w:eastAsia="es-CO"/>
              </w:rPr>
              <w:t>Factores técnicos</w:t>
            </w:r>
          </w:p>
        </w:tc>
        <w:tc>
          <w:tcPr>
            <w:tcW w:w="1674" w:type="dxa"/>
            <w:hideMark/>
          </w:tcPr>
          <w:p w14:paraId="2CDA9DD1" w14:textId="6D903405" w:rsidR="005A2DB1" w:rsidRPr="002571CC" w:rsidRDefault="008A599C" w:rsidP="00E547CE">
            <w:pPr>
              <w:ind w:right="48"/>
              <w:jc w:val="center"/>
              <w:rPr>
                <w:rFonts w:ascii="Arial" w:hAnsi="Arial" w:cs="Arial"/>
                <w:b/>
                <w:bCs/>
                <w:sz w:val="19"/>
                <w:szCs w:val="19"/>
                <w:u w:val="single"/>
              </w:rPr>
            </w:pPr>
            <w:r>
              <w:rPr>
                <w:rFonts w:ascii="Arial" w:hAnsi="Arial" w:cs="Arial"/>
                <w:b/>
                <w:bCs/>
                <w:sz w:val="19"/>
                <w:szCs w:val="19"/>
                <w:u w:val="single"/>
              </w:rPr>
              <w:t>85</w:t>
            </w:r>
          </w:p>
        </w:tc>
      </w:tr>
      <w:tr w:rsidR="005A2DB1" w:rsidRPr="002571CC" w14:paraId="3D5153BC" w14:textId="77777777" w:rsidTr="00E547CE">
        <w:tc>
          <w:tcPr>
            <w:tcW w:w="7366" w:type="dxa"/>
            <w:hideMark/>
          </w:tcPr>
          <w:p w14:paraId="6E17D04B" w14:textId="77777777" w:rsidR="005A2DB1" w:rsidRPr="002571CC" w:rsidRDefault="005A2DB1" w:rsidP="00E547CE">
            <w:pPr>
              <w:pStyle w:val="Prrafodelista"/>
              <w:numPr>
                <w:ilvl w:val="0"/>
                <w:numId w:val="4"/>
              </w:numPr>
              <w:ind w:right="48"/>
              <w:rPr>
                <w:rFonts w:ascii="Arial" w:eastAsia="Arial" w:hAnsi="Arial" w:cs="Arial"/>
                <w:sz w:val="19"/>
                <w:szCs w:val="19"/>
              </w:rPr>
            </w:pPr>
            <w:r w:rsidRPr="002571CC">
              <w:rPr>
                <w:rFonts w:ascii="Arial" w:eastAsia="Arial" w:hAnsi="Arial" w:cs="Arial"/>
                <w:sz w:val="19"/>
                <w:szCs w:val="19"/>
              </w:rPr>
              <w:t xml:space="preserve">Revisión técnico mecánica y de gases </w:t>
            </w:r>
          </w:p>
        </w:tc>
        <w:tc>
          <w:tcPr>
            <w:tcW w:w="1674" w:type="dxa"/>
            <w:hideMark/>
          </w:tcPr>
          <w:p w14:paraId="229EB34D" w14:textId="77977B35" w:rsidR="005A2DB1" w:rsidRPr="002571CC" w:rsidRDefault="00D163CC" w:rsidP="00E547CE">
            <w:pPr>
              <w:ind w:right="48"/>
              <w:jc w:val="center"/>
              <w:rPr>
                <w:rFonts w:ascii="Arial" w:eastAsia="Arial" w:hAnsi="Arial" w:cs="Arial"/>
                <w:sz w:val="19"/>
                <w:szCs w:val="19"/>
              </w:rPr>
            </w:pPr>
            <w:r>
              <w:rPr>
                <w:rFonts w:ascii="Arial" w:eastAsia="Arial" w:hAnsi="Arial" w:cs="Arial"/>
                <w:sz w:val="19"/>
                <w:szCs w:val="19"/>
              </w:rPr>
              <w:t>20</w:t>
            </w:r>
          </w:p>
        </w:tc>
      </w:tr>
      <w:tr w:rsidR="005A2DB1" w:rsidRPr="002571CC" w14:paraId="75D65348" w14:textId="77777777" w:rsidTr="00E547CE">
        <w:tc>
          <w:tcPr>
            <w:tcW w:w="7366" w:type="dxa"/>
            <w:hideMark/>
          </w:tcPr>
          <w:p w14:paraId="74062710" w14:textId="77777777" w:rsidR="005A2DB1" w:rsidRPr="00E7216B" w:rsidRDefault="005A2DB1" w:rsidP="00E547CE">
            <w:pPr>
              <w:pStyle w:val="Prrafodelista"/>
              <w:numPr>
                <w:ilvl w:val="0"/>
                <w:numId w:val="4"/>
              </w:numPr>
              <w:tabs>
                <w:tab w:val="left" w:pos="298"/>
                <w:tab w:val="left" w:pos="1120"/>
              </w:tabs>
              <w:ind w:right="48"/>
              <w:rPr>
                <w:rFonts w:ascii="Arial" w:eastAsia="Arial" w:hAnsi="Arial" w:cs="Arial"/>
                <w:sz w:val="19"/>
                <w:szCs w:val="19"/>
              </w:rPr>
            </w:pPr>
            <w:r w:rsidRPr="00E7216B">
              <w:rPr>
                <w:rFonts w:ascii="Arial" w:eastAsia="Arial" w:hAnsi="Arial" w:cs="Arial"/>
                <w:sz w:val="19"/>
                <w:szCs w:val="19"/>
              </w:rPr>
              <w:t>Puestos de trabajo adicionales completo que incluyan elevador, kit de herramientas y técnico certificado</w:t>
            </w:r>
          </w:p>
        </w:tc>
        <w:tc>
          <w:tcPr>
            <w:tcW w:w="1674" w:type="dxa"/>
            <w:hideMark/>
          </w:tcPr>
          <w:p w14:paraId="2A917CD7" w14:textId="77777777" w:rsidR="002571CC" w:rsidRPr="00E7216B" w:rsidRDefault="002571CC" w:rsidP="00E547CE">
            <w:pPr>
              <w:ind w:right="48"/>
              <w:jc w:val="center"/>
              <w:rPr>
                <w:rFonts w:ascii="Arial" w:eastAsia="Arial" w:hAnsi="Arial" w:cs="Arial"/>
                <w:sz w:val="19"/>
                <w:szCs w:val="19"/>
              </w:rPr>
            </w:pPr>
          </w:p>
          <w:p w14:paraId="2B1593DD" w14:textId="0C9F3BAA" w:rsidR="005A2DB1" w:rsidRPr="00E7216B" w:rsidRDefault="00410E5A" w:rsidP="00E547CE">
            <w:pPr>
              <w:ind w:right="48"/>
              <w:jc w:val="center"/>
              <w:rPr>
                <w:rFonts w:ascii="Arial" w:eastAsia="Arial" w:hAnsi="Arial" w:cs="Arial"/>
                <w:sz w:val="19"/>
                <w:szCs w:val="19"/>
              </w:rPr>
            </w:pPr>
            <w:r>
              <w:rPr>
                <w:rFonts w:ascii="Arial" w:eastAsia="Arial" w:hAnsi="Arial" w:cs="Arial"/>
                <w:sz w:val="19"/>
                <w:szCs w:val="19"/>
              </w:rPr>
              <w:t>3</w:t>
            </w:r>
            <w:r w:rsidR="00D163CC">
              <w:rPr>
                <w:rFonts w:ascii="Arial" w:eastAsia="Arial" w:hAnsi="Arial" w:cs="Arial"/>
                <w:sz w:val="19"/>
                <w:szCs w:val="19"/>
              </w:rPr>
              <w:t>5</w:t>
            </w:r>
          </w:p>
        </w:tc>
      </w:tr>
      <w:tr w:rsidR="005A2DB1" w:rsidRPr="002571CC" w14:paraId="7BF4972F" w14:textId="77777777" w:rsidTr="00E547CE">
        <w:trPr>
          <w:trHeight w:val="1"/>
        </w:trPr>
        <w:tc>
          <w:tcPr>
            <w:tcW w:w="7366" w:type="dxa"/>
            <w:hideMark/>
          </w:tcPr>
          <w:p w14:paraId="3A45F4BB" w14:textId="7B8D785F" w:rsidR="005A2DB1" w:rsidRPr="00BD51F4" w:rsidRDefault="005A2DB1" w:rsidP="00E547CE">
            <w:pPr>
              <w:pStyle w:val="Prrafodelista"/>
              <w:numPr>
                <w:ilvl w:val="0"/>
                <w:numId w:val="4"/>
              </w:numPr>
              <w:ind w:right="48"/>
              <w:rPr>
                <w:rFonts w:ascii="Arial" w:hAnsi="Arial" w:cs="Arial"/>
                <w:sz w:val="19"/>
                <w:szCs w:val="19"/>
              </w:rPr>
            </w:pPr>
            <w:r w:rsidRPr="00BD51F4">
              <w:rPr>
                <w:rFonts w:ascii="Arial" w:eastAsia="Arial" w:hAnsi="Arial" w:cs="Arial"/>
                <w:sz w:val="19"/>
                <w:szCs w:val="19"/>
              </w:rPr>
              <w:t xml:space="preserve">Lavado </w:t>
            </w:r>
            <w:r w:rsidR="00BD51F4" w:rsidRPr="00BD51F4">
              <w:rPr>
                <w:rFonts w:ascii="Arial" w:eastAsia="Arial" w:hAnsi="Arial" w:cs="Arial"/>
                <w:sz w:val="19"/>
                <w:szCs w:val="19"/>
              </w:rPr>
              <w:t>general</w:t>
            </w:r>
          </w:p>
        </w:tc>
        <w:tc>
          <w:tcPr>
            <w:tcW w:w="1674" w:type="dxa"/>
            <w:hideMark/>
          </w:tcPr>
          <w:p w14:paraId="28CA8247" w14:textId="13B07318" w:rsidR="005A2DB1" w:rsidRPr="00BD51F4" w:rsidRDefault="005A2DB1" w:rsidP="00E547CE">
            <w:pPr>
              <w:ind w:right="48"/>
              <w:jc w:val="center"/>
              <w:rPr>
                <w:rFonts w:ascii="Arial" w:hAnsi="Arial" w:cs="Arial"/>
                <w:sz w:val="19"/>
                <w:szCs w:val="19"/>
              </w:rPr>
            </w:pPr>
            <w:r w:rsidRPr="00BD51F4">
              <w:rPr>
                <w:rFonts w:ascii="Arial" w:hAnsi="Arial" w:cs="Arial"/>
                <w:sz w:val="19"/>
                <w:szCs w:val="19"/>
              </w:rPr>
              <w:t>1</w:t>
            </w:r>
            <w:r w:rsidR="009A3921" w:rsidRPr="00BD51F4">
              <w:rPr>
                <w:rFonts w:ascii="Arial" w:hAnsi="Arial" w:cs="Arial"/>
                <w:sz w:val="19"/>
                <w:szCs w:val="19"/>
              </w:rPr>
              <w:t>0</w:t>
            </w:r>
          </w:p>
        </w:tc>
      </w:tr>
      <w:tr w:rsidR="005A2DB1" w:rsidRPr="002571CC" w14:paraId="4FE099E9" w14:textId="77777777" w:rsidTr="00E547CE">
        <w:trPr>
          <w:trHeight w:val="1"/>
        </w:trPr>
        <w:tc>
          <w:tcPr>
            <w:tcW w:w="7366" w:type="dxa"/>
            <w:hideMark/>
          </w:tcPr>
          <w:p w14:paraId="7158EB85" w14:textId="15CF212F" w:rsidR="005A2DB1" w:rsidRPr="007D5C17" w:rsidRDefault="005A2DB1" w:rsidP="00E547CE">
            <w:pPr>
              <w:pStyle w:val="Prrafodelista"/>
              <w:numPr>
                <w:ilvl w:val="0"/>
                <w:numId w:val="4"/>
              </w:numPr>
              <w:tabs>
                <w:tab w:val="left" w:pos="133"/>
              </w:tabs>
              <w:ind w:right="48"/>
              <w:rPr>
                <w:rFonts w:ascii="Arial" w:hAnsi="Arial" w:cs="Arial"/>
                <w:sz w:val="19"/>
                <w:szCs w:val="19"/>
              </w:rPr>
            </w:pPr>
            <w:r w:rsidRPr="007D5C17">
              <w:rPr>
                <w:rFonts w:ascii="Arial" w:eastAsia="Arial" w:hAnsi="Arial" w:cs="Arial"/>
                <w:sz w:val="19"/>
                <w:szCs w:val="19"/>
              </w:rPr>
              <w:t>Despinche</w:t>
            </w:r>
            <w:r w:rsidR="007D5C17" w:rsidRPr="007D5C17">
              <w:rPr>
                <w:rFonts w:ascii="Arial" w:eastAsia="Arial" w:hAnsi="Arial" w:cs="Arial"/>
                <w:sz w:val="19"/>
                <w:szCs w:val="19"/>
              </w:rPr>
              <w:t xml:space="preserve"> llanta normal</w:t>
            </w:r>
          </w:p>
        </w:tc>
        <w:tc>
          <w:tcPr>
            <w:tcW w:w="1674" w:type="dxa"/>
            <w:hideMark/>
          </w:tcPr>
          <w:p w14:paraId="7B503A7C" w14:textId="78B59C45" w:rsidR="005A2DB1" w:rsidRPr="007D5C17" w:rsidRDefault="00410E5A" w:rsidP="00E547CE">
            <w:pPr>
              <w:ind w:right="48"/>
              <w:jc w:val="center"/>
              <w:rPr>
                <w:rFonts w:ascii="Arial" w:hAnsi="Arial" w:cs="Arial"/>
                <w:sz w:val="19"/>
                <w:szCs w:val="19"/>
              </w:rPr>
            </w:pPr>
            <w:r>
              <w:rPr>
                <w:rFonts w:ascii="Arial" w:hAnsi="Arial" w:cs="Arial"/>
                <w:sz w:val="19"/>
                <w:szCs w:val="19"/>
              </w:rPr>
              <w:t>10</w:t>
            </w:r>
          </w:p>
        </w:tc>
      </w:tr>
      <w:tr w:rsidR="008A599C" w:rsidRPr="002571CC" w14:paraId="242E408C" w14:textId="77777777" w:rsidTr="00E547CE">
        <w:trPr>
          <w:trHeight w:val="1"/>
        </w:trPr>
        <w:tc>
          <w:tcPr>
            <w:tcW w:w="7366" w:type="dxa"/>
          </w:tcPr>
          <w:p w14:paraId="07D63A90" w14:textId="563A09EE" w:rsidR="008A599C" w:rsidRPr="007D5C17" w:rsidRDefault="008A599C" w:rsidP="008A599C">
            <w:pPr>
              <w:pStyle w:val="Prrafodelista"/>
              <w:numPr>
                <w:ilvl w:val="0"/>
                <w:numId w:val="4"/>
              </w:numPr>
              <w:tabs>
                <w:tab w:val="left" w:pos="133"/>
              </w:tabs>
              <w:ind w:right="48"/>
              <w:rPr>
                <w:rFonts w:ascii="Arial" w:eastAsia="Arial" w:hAnsi="Arial" w:cs="Arial"/>
                <w:bCs/>
                <w:sz w:val="19"/>
                <w:szCs w:val="19"/>
              </w:rPr>
            </w:pPr>
            <w:r w:rsidRPr="007D5C17">
              <w:rPr>
                <w:rFonts w:ascii="Arial" w:eastAsia="Arial" w:hAnsi="Arial" w:cs="Arial"/>
                <w:bCs/>
                <w:sz w:val="19"/>
                <w:szCs w:val="19"/>
                <w:lang w:eastAsia="es-CO"/>
              </w:rPr>
              <w:t xml:space="preserve">Estímulo a la Industria Nacional </w:t>
            </w:r>
          </w:p>
        </w:tc>
        <w:tc>
          <w:tcPr>
            <w:tcW w:w="1674" w:type="dxa"/>
          </w:tcPr>
          <w:p w14:paraId="40916075" w14:textId="0D47D42C" w:rsidR="008A599C" w:rsidRPr="00410E5A" w:rsidRDefault="008A599C" w:rsidP="008A599C">
            <w:pPr>
              <w:ind w:right="48"/>
              <w:jc w:val="center"/>
              <w:rPr>
                <w:rFonts w:ascii="Arial" w:hAnsi="Arial" w:cs="Arial"/>
                <w:bCs/>
                <w:sz w:val="19"/>
                <w:szCs w:val="19"/>
              </w:rPr>
            </w:pPr>
            <w:r w:rsidRPr="00410E5A">
              <w:rPr>
                <w:rFonts w:ascii="Arial" w:eastAsia="Arial" w:hAnsi="Arial" w:cs="Arial"/>
                <w:bCs/>
                <w:sz w:val="19"/>
                <w:szCs w:val="19"/>
              </w:rPr>
              <w:t>10</w:t>
            </w:r>
          </w:p>
        </w:tc>
      </w:tr>
      <w:tr w:rsidR="008A599C" w:rsidRPr="002571CC" w14:paraId="653125A5" w14:textId="77777777" w:rsidTr="00E547CE">
        <w:trPr>
          <w:trHeight w:val="1"/>
        </w:trPr>
        <w:tc>
          <w:tcPr>
            <w:tcW w:w="7366" w:type="dxa"/>
            <w:hideMark/>
          </w:tcPr>
          <w:p w14:paraId="767D6B04" w14:textId="77777777" w:rsidR="008A599C" w:rsidRPr="007D5C17" w:rsidRDefault="008A599C" w:rsidP="008A599C">
            <w:pPr>
              <w:pStyle w:val="Prrafodelista"/>
              <w:numPr>
                <w:ilvl w:val="3"/>
                <w:numId w:val="3"/>
              </w:numPr>
              <w:ind w:left="452" w:right="48"/>
              <w:rPr>
                <w:rFonts w:ascii="Arial" w:eastAsia="Arial" w:hAnsi="Arial" w:cs="Arial"/>
                <w:sz w:val="19"/>
                <w:szCs w:val="19"/>
                <w:lang w:eastAsia="es-CO"/>
              </w:rPr>
            </w:pPr>
            <w:r w:rsidRPr="007D5C17">
              <w:rPr>
                <w:rFonts w:ascii="Arial" w:eastAsia="Arial" w:hAnsi="Arial" w:cs="Arial"/>
                <w:b/>
                <w:sz w:val="19"/>
                <w:szCs w:val="19"/>
                <w:u w:val="single"/>
                <w:lang w:eastAsia="es-CO"/>
              </w:rPr>
              <w:t>Factor Económico</w:t>
            </w:r>
          </w:p>
        </w:tc>
        <w:tc>
          <w:tcPr>
            <w:tcW w:w="1674" w:type="dxa"/>
            <w:hideMark/>
          </w:tcPr>
          <w:p w14:paraId="447F5D75" w14:textId="77777777" w:rsidR="008A599C" w:rsidRPr="007D5C17" w:rsidRDefault="008A599C" w:rsidP="008A599C">
            <w:pPr>
              <w:ind w:right="48"/>
              <w:jc w:val="center"/>
              <w:rPr>
                <w:rFonts w:ascii="Arial" w:eastAsia="Arial" w:hAnsi="Arial" w:cs="Arial"/>
                <w:b/>
                <w:bCs/>
                <w:sz w:val="19"/>
                <w:szCs w:val="19"/>
              </w:rPr>
            </w:pPr>
            <w:r w:rsidRPr="007D5C17">
              <w:rPr>
                <w:rFonts w:ascii="Arial" w:eastAsia="Arial" w:hAnsi="Arial" w:cs="Arial"/>
                <w:b/>
                <w:bCs/>
                <w:sz w:val="19"/>
                <w:szCs w:val="19"/>
              </w:rPr>
              <w:t>15</w:t>
            </w:r>
          </w:p>
        </w:tc>
      </w:tr>
      <w:tr w:rsidR="008A599C" w:rsidRPr="002571CC" w14:paraId="08AA7468" w14:textId="77777777" w:rsidTr="00E547CE">
        <w:trPr>
          <w:trHeight w:val="1"/>
        </w:trPr>
        <w:tc>
          <w:tcPr>
            <w:tcW w:w="7366" w:type="dxa"/>
          </w:tcPr>
          <w:p w14:paraId="4EB18D8B" w14:textId="77777777" w:rsidR="008A599C" w:rsidRPr="007D5C17" w:rsidRDefault="008A599C" w:rsidP="007D5C17">
            <w:pPr>
              <w:pStyle w:val="Prrafodelista"/>
              <w:numPr>
                <w:ilvl w:val="3"/>
                <w:numId w:val="3"/>
              </w:numPr>
              <w:ind w:left="452" w:right="48"/>
              <w:rPr>
                <w:rFonts w:ascii="Arial" w:eastAsia="Arial" w:hAnsi="Arial" w:cs="Arial"/>
                <w:b/>
                <w:sz w:val="19"/>
                <w:szCs w:val="19"/>
                <w:u w:val="single"/>
                <w:lang w:eastAsia="es-CO"/>
              </w:rPr>
            </w:pPr>
            <w:r w:rsidRPr="007D5C17">
              <w:rPr>
                <w:rFonts w:ascii="Arial" w:eastAsia="Arial" w:hAnsi="Arial" w:cs="Arial"/>
                <w:b/>
                <w:sz w:val="19"/>
                <w:szCs w:val="19"/>
                <w:u w:val="single"/>
                <w:lang w:eastAsia="es-CO"/>
              </w:rPr>
              <w:t xml:space="preserve">Factor jurídico </w:t>
            </w:r>
          </w:p>
        </w:tc>
        <w:tc>
          <w:tcPr>
            <w:tcW w:w="1674" w:type="dxa"/>
          </w:tcPr>
          <w:p w14:paraId="0C8FEE02" w14:textId="77777777" w:rsidR="008A599C" w:rsidRPr="007D5C17" w:rsidRDefault="008A599C" w:rsidP="008A599C">
            <w:pPr>
              <w:ind w:right="48"/>
              <w:jc w:val="center"/>
              <w:rPr>
                <w:rFonts w:ascii="Arial" w:eastAsia="Arial" w:hAnsi="Arial" w:cs="Arial"/>
                <w:b/>
                <w:sz w:val="19"/>
                <w:szCs w:val="19"/>
              </w:rPr>
            </w:pPr>
          </w:p>
        </w:tc>
      </w:tr>
      <w:tr w:rsidR="008A599C" w:rsidRPr="002571CC" w14:paraId="3B8EA5C0" w14:textId="77777777" w:rsidTr="00E547CE">
        <w:trPr>
          <w:trHeight w:val="1"/>
        </w:trPr>
        <w:tc>
          <w:tcPr>
            <w:tcW w:w="7366" w:type="dxa"/>
            <w:vAlign w:val="center"/>
          </w:tcPr>
          <w:p w14:paraId="0E407DAB" w14:textId="77777777" w:rsidR="008A599C" w:rsidRPr="007D5C17" w:rsidRDefault="008A599C" w:rsidP="008A599C">
            <w:pPr>
              <w:pStyle w:val="Prrafodelista"/>
              <w:numPr>
                <w:ilvl w:val="0"/>
                <w:numId w:val="7"/>
              </w:numPr>
              <w:ind w:right="48"/>
              <w:rPr>
                <w:rFonts w:ascii="Arial" w:eastAsia="Arial" w:hAnsi="Arial" w:cs="Arial"/>
                <w:b/>
                <w:sz w:val="19"/>
                <w:szCs w:val="19"/>
                <w:u w:val="single"/>
                <w:lang w:eastAsia="es-CO"/>
              </w:rPr>
            </w:pPr>
            <w:r w:rsidRPr="007D5C17">
              <w:rPr>
                <w:rFonts w:ascii="Arial" w:eastAsia="MS Mincho" w:hAnsi="Arial" w:cs="Arial"/>
                <w:sz w:val="19"/>
                <w:szCs w:val="19"/>
                <w:lang w:eastAsia="es-CO"/>
              </w:rPr>
              <w:t>Emprendimientos y empresas conformadas por mujeres (artículo 32º de la ley 2069 de 2020 y 2.2.1.2.4.2.14. del Decreto 1860 de 2021)</w:t>
            </w:r>
          </w:p>
        </w:tc>
        <w:tc>
          <w:tcPr>
            <w:tcW w:w="1674" w:type="dxa"/>
          </w:tcPr>
          <w:p w14:paraId="5B21D253" w14:textId="77777777" w:rsidR="008A599C" w:rsidRPr="007D5C17" w:rsidRDefault="008A599C" w:rsidP="008A599C">
            <w:pPr>
              <w:ind w:right="48"/>
              <w:jc w:val="center"/>
              <w:rPr>
                <w:rFonts w:ascii="Arial" w:eastAsia="Arial" w:hAnsi="Arial" w:cs="Arial"/>
                <w:sz w:val="19"/>
                <w:szCs w:val="19"/>
              </w:rPr>
            </w:pPr>
            <w:r w:rsidRPr="007D5C17">
              <w:rPr>
                <w:rFonts w:ascii="Arial" w:hAnsi="Arial" w:cs="Arial"/>
                <w:sz w:val="19"/>
                <w:szCs w:val="19"/>
              </w:rPr>
              <w:t>0,25 PUNTOS</w:t>
            </w:r>
          </w:p>
        </w:tc>
      </w:tr>
      <w:tr w:rsidR="007D5C17" w:rsidRPr="002571CC" w14:paraId="1C1847DA" w14:textId="77777777" w:rsidTr="009F340D">
        <w:trPr>
          <w:trHeight w:val="1"/>
        </w:trPr>
        <w:tc>
          <w:tcPr>
            <w:tcW w:w="7366" w:type="dxa"/>
          </w:tcPr>
          <w:p w14:paraId="7A46E893" w14:textId="1B291ECD" w:rsidR="007D5C17" w:rsidRPr="007D5C17" w:rsidRDefault="007D5C17" w:rsidP="007D5C17">
            <w:pPr>
              <w:ind w:right="48"/>
              <w:jc w:val="right"/>
              <w:rPr>
                <w:rFonts w:ascii="Arial" w:hAnsi="Arial" w:cs="Arial"/>
                <w:sz w:val="19"/>
                <w:szCs w:val="19"/>
              </w:rPr>
            </w:pPr>
            <w:r w:rsidRPr="007D5C17">
              <w:rPr>
                <w:rFonts w:ascii="Arial" w:eastAsia="Arial" w:hAnsi="Arial" w:cs="Arial"/>
                <w:b/>
                <w:sz w:val="19"/>
                <w:szCs w:val="19"/>
                <w:u w:val="single"/>
              </w:rPr>
              <w:t xml:space="preserve">Total, </w:t>
            </w:r>
          </w:p>
        </w:tc>
        <w:tc>
          <w:tcPr>
            <w:tcW w:w="1674" w:type="dxa"/>
          </w:tcPr>
          <w:p w14:paraId="0D554A83" w14:textId="0159FFCF" w:rsidR="007D5C17" w:rsidRPr="007D5C17" w:rsidRDefault="007D5C17" w:rsidP="007D5C17">
            <w:pPr>
              <w:ind w:right="48"/>
              <w:jc w:val="center"/>
              <w:rPr>
                <w:rFonts w:ascii="Arial" w:hAnsi="Arial" w:cs="Arial"/>
                <w:sz w:val="19"/>
                <w:szCs w:val="19"/>
              </w:rPr>
            </w:pPr>
            <w:r w:rsidRPr="007D5C17">
              <w:rPr>
                <w:rFonts w:ascii="Arial" w:eastAsia="Arial" w:hAnsi="Arial" w:cs="Arial"/>
                <w:b/>
                <w:sz w:val="19"/>
                <w:szCs w:val="19"/>
              </w:rPr>
              <w:t>100,25</w:t>
            </w:r>
          </w:p>
        </w:tc>
      </w:tr>
      <w:tr w:rsidR="008A599C" w:rsidRPr="007925A4" w14:paraId="5394CF9E" w14:textId="77777777" w:rsidTr="00E547CE">
        <w:trPr>
          <w:trHeight w:val="1"/>
        </w:trPr>
        <w:tc>
          <w:tcPr>
            <w:tcW w:w="7366" w:type="dxa"/>
            <w:vAlign w:val="center"/>
          </w:tcPr>
          <w:p w14:paraId="6A798A4B" w14:textId="77777777" w:rsidR="008A599C" w:rsidRPr="007D5C17" w:rsidRDefault="008A599C" w:rsidP="008A599C">
            <w:pPr>
              <w:pStyle w:val="Prrafodelista"/>
              <w:numPr>
                <w:ilvl w:val="0"/>
                <w:numId w:val="7"/>
              </w:numPr>
              <w:ind w:right="48"/>
              <w:rPr>
                <w:rFonts w:ascii="Arial" w:eastAsia="Arial" w:hAnsi="Arial" w:cs="Arial"/>
                <w:b/>
                <w:sz w:val="19"/>
                <w:szCs w:val="19"/>
                <w:u w:val="single"/>
              </w:rPr>
            </w:pPr>
            <w:r w:rsidRPr="007D5C17">
              <w:rPr>
                <w:rFonts w:ascii="Arial" w:hAnsi="Arial" w:cs="Arial"/>
                <w:sz w:val="19"/>
                <w:szCs w:val="19"/>
              </w:rPr>
              <w:t>R</w:t>
            </w:r>
            <w:r w:rsidRPr="007D5C17">
              <w:rPr>
                <w:rFonts w:ascii="Arial" w:eastAsia="MS Mincho" w:hAnsi="Arial" w:cs="Arial"/>
                <w:sz w:val="19"/>
                <w:szCs w:val="19"/>
                <w:lang w:eastAsia="es-CO"/>
              </w:rPr>
              <w:t>educción de puntaje al proponente que se le haya impuesto una o más multas o clausulas penales ((artículo 58, Ley 2195 de 2022)</w:t>
            </w:r>
          </w:p>
        </w:tc>
        <w:tc>
          <w:tcPr>
            <w:tcW w:w="1674" w:type="dxa"/>
          </w:tcPr>
          <w:p w14:paraId="53BB4D64" w14:textId="77777777" w:rsidR="008A599C" w:rsidRPr="007D5C17" w:rsidRDefault="008A599C" w:rsidP="008A599C">
            <w:pPr>
              <w:ind w:right="48"/>
              <w:jc w:val="center"/>
              <w:rPr>
                <w:rFonts w:ascii="Arial" w:eastAsia="Arial" w:hAnsi="Arial" w:cs="Arial"/>
                <w:sz w:val="19"/>
                <w:szCs w:val="19"/>
              </w:rPr>
            </w:pPr>
            <w:r w:rsidRPr="007D5C17">
              <w:rPr>
                <w:rFonts w:ascii="Arial" w:hAnsi="Arial" w:cs="Arial"/>
                <w:sz w:val="19"/>
                <w:szCs w:val="19"/>
              </w:rPr>
              <w:t>-2 PUNTOS</w:t>
            </w:r>
          </w:p>
        </w:tc>
      </w:tr>
    </w:tbl>
    <w:p w14:paraId="38843630" w14:textId="77777777" w:rsidR="007D5C17" w:rsidRDefault="007D5C17" w:rsidP="006960AA">
      <w:pPr>
        <w:spacing w:after="0" w:line="240" w:lineRule="auto"/>
        <w:jc w:val="both"/>
        <w:rPr>
          <w:rFonts w:ascii="Arial" w:hAnsi="Arial" w:cs="Arial"/>
          <w:b/>
          <w:i/>
          <w:iCs/>
          <w:sz w:val="20"/>
          <w:szCs w:val="20"/>
        </w:rPr>
      </w:pPr>
    </w:p>
    <w:p w14:paraId="74D8ADEF" w14:textId="74B756A7" w:rsidR="00341F84" w:rsidRDefault="00341F84" w:rsidP="006960AA">
      <w:pPr>
        <w:spacing w:after="0" w:line="240" w:lineRule="auto"/>
        <w:jc w:val="both"/>
        <w:rPr>
          <w:rFonts w:ascii="Arial" w:hAnsi="Arial" w:cs="Arial"/>
          <w:i/>
          <w:iCs/>
          <w:sz w:val="20"/>
          <w:szCs w:val="20"/>
        </w:rPr>
      </w:pPr>
      <w:r w:rsidRPr="00C82914">
        <w:rPr>
          <w:rFonts w:ascii="Arial" w:hAnsi="Arial" w:cs="Arial"/>
          <w:b/>
          <w:i/>
          <w:iCs/>
          <w:sz w:val="20"/>
          <w:szCs w:val="20"/>
        </w:rPr>
        <w:t xml:space="preserve">NOTA: </w:t>
      </w:r>
      <w:r w:rsidRPr="00C82914">
        <w:rPr>
          <w:rFonts w:ascii="Arial" w:hAnsi="Arial" w:cs="Arial"/>
          <w:i/>
          <w:iCs/>
          <w:sz w:val="20"/>
          <w:szCs w:val="20"/>
        </w:rPr>
        <w:t xml:space="preserve">Entiéndase que, para coordinaciones internas de la Policía Metropolitana de Manizales, y Departamento de Policía Caldas realizaran la distribución de los ofrecimientos ADICIONALES ofrecidos por el oferente, </w:t>
      </w:r>
      <w:r w:rsidRPr="00C82914">
        <w:rPr>
          <w:rFonts w:ascii="Arial" w:hAnsi="Arial" w:cs="Arial"/>
          <w:b/>
          <w:bCs/>
          <w:i/>
          <w:iCs/>
          <w:sz w:val="20"/>
          <w:szCs w:val="20"/>
        </w:rPr>
        <w:t>en cantidades iguales</w:t>
      </w:r>
      <w:r w:rsidRPr="00C82914">
        <w:rPr>
          <w:rFonts w:ascii="Arial" w:hAnsi="Arial" w:cs="Arial"/>
          <w:i/>
          <w:iCs/>
          <w:sz w:val="20"/>
          <w:szCs w:val="20"/>
        </w:rPr>
        <w:t xml:space="preserve"> conforme a instrucciones directas de la ordenación del gasto, para la atención de las necesidades misionales y operacionales de las dos unidades.</w:t>
      </w:r>
    </w:p>
    <w:p w14:paraId="5F11A913" w14:textId="77777777" w:rsidR="006960AA" w:rsidRPr="006960AA" w:rsidRDefault="006960AA" w:rsidP="006960AA">
      <w:pPr>
        <w:spacing w:after="0" w:line="240" w:lineRule="auto"/>
        <w:jc w:val="both"/>
        <w:rPr>
          <w:rFonts w:ascii="Arial" w:hAnsi="Arial" w:cs="Arial"/>
          <w:i/>
          <w:iCs/>
          <w:sz w:val="20"/>
          <w:szCs w:val="20"/>
        </w:rPr>
      </w:pPr>
    </w:p>
    <w:p w14:paraId="3795919A" w14:textId="182E99D8" w:rsidR="00341F84" w:rsidRPr="00C82914" w:rsidRDefault="00341F84" w:rsidP="00341F84">
      <w:pPr>
        <w:pStyle w:val="Prrafodelista"/>
        <w:numPr>
          <w:ilvl w:val="0"/>
          <w:numId w:val="1"/>
        </w:numPr>
        <w:autoSpaceDE w:val="0"/>
        <w:autoSpaceDN w:val="0"/>
        <w:adjustRightInd w:val="0"/>
        <w:rPr>
          <w:rFonts w:ascii="Arial" w:hAnsi="Arial" w:cs="Arial"/>
          <w:b/>
          <w:bCs/>
          <w:sz w:val="20"/>
          <w:szCs w:val="20"/>
          <w:u w:val="single"/>
          <w:lang w:eastAsia="es-CO"/>
        </w:rPr>
      </w:pPr>
      <w:r w:rsidRPr="00C82914">
        <w:rPr>
          <w:rFonts w:ascii="Arial" w:hAnsi="Arial" w:cs="Arial"/>
          <w:b/>
          <w:bCs/>
          <w:sz w:val="20"/>
          <w:szCs w:val="20"/>
          <w:u w:val="single"/>
          <w:lang w:eastAsia="es-CO"/>
        </w:rPr>
        <w:t>FACTOR TÉCNICOS</w:t>
      </w:r>
      <w:r w:rsidRPr="00C82914">
        <w:rPr>
          <w:rFonts w:ascii="Arial" w:hAnsi="Arial" w:cs="Arial"/>
          <w:sz w:val="20"/>
          <w:szCs w:val="20"/>
          <w:u w:val="single"/>
          <w:lang w:eastAsia="es-CO"/>
        </w:rPr>
        <w:t xml:space="preserve">: </w:t>
      </w:r>
      <w:r w:rsidRPr="00C82914">
        <w:rPr>
          <w:rFonts w:ascii="Arial" w:hAnsi="Arial" w:cs="Arial"/>
          <w:b/>
          <w:bCs/>
          <w:sz w:val="20"/>
          <w:szCs w:val="20"/>
          <w:u w:val="single"/>
          <w:lang w:eastAsia="es-CO"/>
        </w:rPr>
        <w:t>(</w:t>
      </w:r>
      <w:r w:rsidR="00BD51F4">
        <w:rPr>
          <w:rFonts w:ascii="Arial" w:hAnsi="Arial" w:cs="Arial"/>
          <w:b/>
          <w:bCs/>
          <w:sz w:val="20"/>
          <w:szCs w:val="20"/>
          <w:u w:val="single"/>
          <w:lang w:eastAsia="es-CO"/>
        </w:rPr>
        <w:t>8</w:t>
      </w:r>
      <w:r w:rsidRPr="00C82914">
        <w:rPr>
          <w:rFonts w:ascii="Arial" w:hAnsi="Arial" w:cs="Arial"/>
          <w:b/>
          <w:bCs/>
          <w:sz w:val="20"/>
          <w:szCs w:val="20"/>
          <w:u w:val="single"/>
          <w:lang w:eastAsia="es-CO"/>
        </w:rPr>
        <w:t>5 Puntos)</w:t>
      </w:r>
    </w:p>
    <w:p w14:paraId="7FFF8A72" w14:textId="77777777" w:rsidR="00341F84" w:rsidRPr="00C82914" w:rsidRDefault="00341F84" w:rsidP="00341F84">
      <w:pPr>
        <w:spacing w:after="0"/>
        <w:jc w:val="both"/>
        <w:rPr>
          <w:rFonts w:ascii="Arial" w:hAnsi="Arial" w:cs="Arial"/>
          <w:sz w:val="20"/>
          <w:szCs w:val="20"/>
        </w:rPr>
      </w:pPr>
    </w:p>
    <w:p w14:paraId="1CCAFE58" w14:textId="476A6510" w:rsidR="00334819" w:rsidRPr="00C82914" w:rsidRDefault="00341F84" w:rsidP="007D5C17">
      <w:pPr>
        <w:autoSpaceDE w:val="0"/>
        <w:autoSpaceDN w:val="0"/>
        <w:adjustRightInd w:val="0"/>
        <w:jc w:val="both"/>
        <w:rPr>
          <w:rFonts w:ascii="Arial" w:hAnsi="Arial" w:cs="Arial"/>
          <w:sz w:val="20"/>
          <w:szCs w:val="20"/>
          <w:lang w:eastAsia="es-CO"/>
        </w:rPr>
      </w:pPr>
      <w:r w:rsidRPr="00C82914">
        <w:rPr>
          <w:rFonts w:ascii="Arial" w:hAnsi="Arial" w:cs="Arial"/>
          <w:sz w:val="20"/>
          <w:szCs w:val="20"/>
          <w:lang w:eastAsia="es-CO"/>
        </w:rPr>
        <w:t>Para efectos de la asignación de puntaje en la evaluación técnica, se considerarán propuestas hábiles para ponderación de los factores, aquellas que cumplan la totalidad de los requisitos de orden jurídico, técnico y financiero.</w:t>
      </w:r>
    </w:p>
    <w:p w14:paraId="7EB5FF48" w14:textId="77777777" w:rsidR="00F8066A" w:rsidRPr="00C82914" w:rsidRDefault="00F8066A" w:rsidP="00341F84">
      <w:pPr>
        <w:spacing w:after="0"/>
        <w:rPr>
          <w:rFonts w:ascii="Arial" w:eastAsia="Arial" w:hAnsi="Arial" w:cs="Arial"/>
          <w:sz w:val="17"/>
          <w:szCs w:val="17"/>
          <w:lang w:eastAsia="es-ES"/>
        </w:rPr>
      </w:pPr>
    </w:p>
    <w:p w14:paraId="2A7CC77E" w14:textId="123D95AF" w:rsidR="00341F84" w:rsidRPr="005150C8" w:rsidRDefault="00341F84" w:rsidP="005150C8">
      <w:pPr>
        <w:pStyle w:val="Prrafodelista"/>
        <w:numPr>
          <w:ilvl w:val="0"/>
          <w:numId w:val="13"/>
        </w:numPr>
        <w:jc w:val="both"/>
        <w:rPr>
          <w:rFonts w:ascii="Arial" w:eastAsia="Arial" w:hAnsi="Arial" w:cs="Arial"/>
          <w:b/>
          <w:sz w:val="20"/>
          <w:szCs w:val="20"/>
        </w:rPr>
      </w:pPr>
      <w:r w:rsidRPr="005150C8">
        <w:rPr>
          <w:rFonts w:ascii="Arial" w:eastAsia="Arial" w:hAnsi="Arial" w:cs="Arial"/>
          <w:b/>
          <w:sz w:val="20"/>
          <w:szCs w:val="20"/>
        </w:rPr>
        <w:lastRenderedPageBreak/>
        <w:t>REVISION TECNICO MECANICA Y DE GASES</w:t>
      </w:r>
      <w:r w:rsidRPr="005150C8">
        <w:rPr>
          <w:rFonts w:ascii="Arial" w:eastAsia="Arial" w:hAnsi="Arial" w:cs="Arial"/>
          <w:sz w:val="20"/>
          <w:szCs w:val="20"/>
        </w:rPr>
        <w:t xml:space="preserve"> </w:t>
      </w:r>
      <w:r w:rsidRPr="005150C8">
        <w:rPr>
          <w:rFonts w:ascii="Arial" w:eastAsia="Arial" w:hAnsi="Arial" w:cs="Arial"/>
          <w:b/>
          <w:sz w:val="20"/>
          <w:szCs w:val="20"/>
        </w:rPr>
        <w:t>(</w:t>
      </w:r>
      <w:r w:rsidR="00D163CC">
        <w:rPr>
          <w:rFonts w:ascii="Arial" w:eastAsia="Arial" w:hAnsi="Arial" w:cs="Arial"/>
          <w:b/>
          <w:sz w:val="20"/>
          <w:szCs w:val="20"/>
        </w:rPr>
        <w:t>2</w:t>
      </w:r>
      <w:r w:rsidR="002571CC" w:rsidRPr="005150C8">
        <w:rPr>
          <w:rFonts w:ascii="Arial" w:eastAsia="Arial" w:hAnsi="Arial" w:cs="Arial"/>
          <w:b/>
          <w:sz w:val="20"/>
          <w:szCs w:val="20"/>
        </w:rPr>
        <w:t>0</w:t>
      </w:r>
      <w:r w:rsidRPr="005150C8">
        <w:rPr>
          <w:rFonts w:ascii="Arial" w:eastAsia="Arial" w:hAnsi="Arial" w:cs="Arial"/>
          <w:b/>
          <w:sz w:val="20"/>
          <w:szCs w:val="20"/>
        </w:rPr>
        <w:t xml:space="preserve"> Puntos)</w:t>
      </w:r>
    </w:p>
    <w:p w14:paraId="0FFDF48F" w14:textId="77777777" w:rsidR="00341F84" w:rsidRPr="00C82914" w:rsidRDefault="00341F84" w:rsidP="00341F84">
      <w:pPr>
        <w:pStyle w:val="Prrafodelista"/>
        <w:ind w:left="360"/>
        <w:jc w:val="both"/>
        <w:rPr>
          <w:rFonts w:ascii="Arial" w:eastAsia="Arial" w:hAnsi="Arial" w:cs="Arial"/>
          <w:b/>
          <w:sz w:val="20"/>
          <w:szCs w:val="20"/>
        </w:rPr>
      </w:pPr>
    </w:p>
    <w:p w14:paraId="1C9BC5E1" w14:textId="77777777"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 xml:space="preserve">Al proponente que ofrezca de manera expresa dentro de su oferta, la cantidad de revisiones técnico mecánicas sin ningún costo para </w:t>
      </w:r>
      <w:r w:rsidRPr="00C82914">
        <w:rPr>
          <w:rFonts w:ascii="Arial" w:eastAsia="Arial" w:hAnsi="Arial" w:cs="Arial"/>
          <w:bCs/>
          <w:sz w:val="20"/>
          <w:szCs w:val="20"/>
        </w:rPr>
        <w:t>Policía Metropolitana de Manizales, Departamento de Policía Caldas y sus unidades adscritas</w:t>
      </w:r>
      <w:r w:rsidRPr="00C82914">
        <w:rPr>
          <w:rFonts w:ascii="Arial" w:eastAsia="Arial" w:hAnsi="Arial" w:cs="Arial"/>
          <w:sz w:val="20"/>
          <w:szCs w:val="20"/>
        </w:rPr>
        <w:t>, de acuerdo a las descritas en el siguiente cuadro,</w:t>
      </w:r>
      <w:r w:rsidRPr="00C82914">
        <w:rPr>
          <w:rFonts w:ascii="Arial" w:eastAsia="Arial" w:hAnsi="Arial" w:cs="Arial"/>
          <w:b/>
          <w:sz w:val="20"/>
          <w:szCs w:val="20"/>
        </w:rPr>
        <w:t xml:space="preserve"> </w:t>
      </w:r>
      <w:r w:rsidRPr="00C82914">
        <w:rPr>
          <w:rFonts w:ascii="Arial" w:eastAsia="Arial" w:hAnsi="Arial" w:cs="Arial"/>
          <w:sz w:val="20"/>
          <w:szCs w:val="20"/>
        </w:rPr>
        <w:t>se le otorgará el siguiente puntaje, así:</w:t>
      </w:r>
    </w:p>
    <w:p w14:paraId="4FDD83CD" w14:textId="77777777" w:rsidR="00341F84" w:rsidRPr="00C82914" w:rsidRDefault="00341F84" w:rsidP="00341F84">
      <w:pPr>
        <w:spacing w:after="0"/>
        <w:jc w:val="center"/>
        <w:rPr>
          <w:rFonts w:ascii="Arial" w:eastAsia="Arial" w:hAnsi="Arial" w:cs="Arial"/>
          <w:sz w:val="8"/>
          <w:szCs w:val="8"/>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3492F817" w14:textId="77777777" w:rsidTr="007D5C17">
        <w:trPr>
          <w:trHeight w:val="20"/>
        </w:trPr>
        <w:tc>
          <w:tcPr>
            <w:tcW w:w="3969" w:type="dxa"/>
            <w:shd w:val="clear" w:color="auto" w:fill="D9D9D9" w:themeFill="background1" w:themeFillShade="D9"/>
            <w:vAlign w:val="center"/>
          </w:tcPr>
          <w:p w14:paraId="4E09585B" w14:textId="05294A7F" w:rsidR="00341F84" w:rsidRPr="00C82914" w:rsidRDefault="00341F84" w:rsidP="007D5C17">
            <w:pPr>
              <w:pStyle w:val="Sinespaciado1"/>
              <w:jc w:val="center"/>
              <w:rPr>
                <w:rFonts w:eastAsia="Arial"/>
                <w:sz w:val="18"/>
                <w:szCs w:val="18"/>
              </w:rPr>
            </w:pPr>
            <w:bookmarkStart w:id="3" w:name="_Hlk236902756"/>
            <w:r w:rsidRPr="00C82914">
              <w:rPr>
                <w:rFonts w:ascii="Arial" w:eastAsia="Arial" w:hAnsi="Arial" w:cs="Arial"/>
                <w:b/>
                <w:sz w:val="18"/>
                <w:szCs w:val="18"/>
              </w:rPr>
              <w:t>CANTIDAD</w:t>
            </w:r>
          </w:p>
        </w:tc>
        <w:tc>
          <w:tcPr>
            <w:tcW w:w="1985" w:type="dxa"/>
            <w:shd w:val="clear" w:color="auto" w:fill="D9D9D9" w:themeFill="background1" w:themeFillShade="D9"/>
            <w:vAlign w:val="center"/>
          </w:tcPr>
          <w:p w14:paraId="578F6E9A" w14:textId="77777777" w:rsidR="00341F84" w:rsidRPr="00C82914" w:rsidRDefault="00341F84" w:rsidP="0081683C">
            <w:pPr>
              <w:pStyle w:val="Sinespaciado1"/>
              <w:jc w:val="center"/>
              <w:rPr>
                <w:rFonts w:eastAsia="Arial"/>
                <w:sz w:val="18"/>
                <w:szCs w:val="18"/>
              </w:rPr>
            </w:pPr>
            <w:r w:rsidRPr="00C82914">
              <w:rPr>
                <w:rFonts w:ascii="Arial" w:eastAsia="Arial" w:hAnsi="Arial" w:cs="Arial"/>
                <w:b/>
                <w:sz w:val="18"/>
                <w:szCs w:val="18"/>
              </w:rPr>
              <w:t>PUNTAJE</w:t>
            </w:r>
          </w:p>
        </w:tc>
      </w:tr>
      <w:tr w:rsidR="002571CC" w:rsidRPr="00C82914" w14:paraId="47749D7A" w14:textId="77777777" w:rsidTr="007D5C17">
        <w:trPr>
          <w:trHeight w:val="20"/>
        </w:trPr>
        <w:tc>
          <w:tcPr>
            <w:tcW w:w="3969" w:type="dxa"/>
            <w:vAlign w:val="center"/>
          </w:tcPr>
          <w:p w14:paraId="054464A6" w14:textId="75CCD433" w:rsidR="002571CC" w:rsidRPr="00C82914" w:rsidRDefault="002571CC" w:rsidP="002571CC">
            <w:pPr>
              <w:pStyle w:val="Sinespaciado1"/>
              <w:jc w:val="center"/>
              <w:rPr>
                <w:rFonts w:ascii="Arial" w:eastAsia="Arial" w:hAnsi="Arial" w:cs="Arial"/>
                <w:sz w:val="18"/>
                <w:szCs w:val="18"/>
              </w:rPr>
            </w:pPr>
            <w:r w:rsidRPr="00C82914">
              <w:rPr>
                <w:rFonts w:ascii="Arial" w:hAnsi="Arial" w:cs="Arial"/>
                <w:noProof/>
                <w:sz w:val="18"/>
                <w:szCs w:val="18"/>
              </w:rPr>
              <w:drawing>
                <wp:inline distT="0" distB="0" distL="0" distR="0" wp14:anchorId="34877C90" wp14:editId="4CC25E5A">
                  <wp:extent cx="9525" cy="9525"/>
                  <wp:effectExtent l="0" t="0" r="0" b="0"/>
                  <wp:docPr id="20301065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82914">
              <w:rPr>
                <w:rFonts w:ascii="Arial" w:hAnsi="Arial" w:cs="Arial"/>
                <w:sz w:val="18"/>
                <w:szCs w:val="18"/>
              </w:rPr>
              <w:t>≥</w:t>
            </w:r>
            <w:r w:rsidRPr="00C82914">
              <w:rPr>
                <w:rFonts w:ascii="Arial" w:hAnsi="Arial" w:cs="Arial"/>
                <w:b/>
                <w:bCs/>
                <w:sz w:val="18"/>
                <w:szCs w:val="18"/>
              </w:rPr>
              <w:t xml:space="preserve"> </w:t>
            </w:r>
            <w:r w:rsidRPr="00C82914">
              <w:rPr>
                <w:rFonts w:ascii="Arial" w:hAnsi="Arial" w:cs="Arial"/>
                <w:sz w:val="18"/>
                <w:szCs w:val="18"/>
              </w:rPr>
              <w:t xml:space="preserve">a </w:t>
            </w:r>
            <w:r w:rsidR="00D163CC">
              <w:rPr>
                <w:rFonts w:ascii="Arial" w:hAnsi="Arial" w:cs="Arial"/>
                <w:sz w:val="18"/>
                <w:szCs w:val="18"/>
              </w:rPr>
              <w:t>120</w:t>
            </w:r>
          </w:p>
        </w:tc>
        <w:tc>
          <w:tcPr>
            <w:tcW w:w="1985" w:type="dxa"/>
            <w:vAlign w:val="center"/>
          </w:tcPr>
          <w:p w14:paraId="2BD5E310" w14:textId="2D4AED5B"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20</w:t>
            </w:r>
          </w:p>
        </w:tc>
      </w:tr>
      <w:tr w:rsidR="002571CC" w:rsidRPr="00C82914" w14:paraId="75A300BB" w14:textId="77777777" w:rsidTr="007D5C17">
        <w:trPr>
          <w:trHeight w:val="20"/>
        </w:trPr>
        <w:tc>
          <w:tcPr>
            <w:tcW w:w="3969" w:type="dxa"/>
            <w:vAlign w:val="center"/>
          </w:tcPr>
          <w:p w14:paraId="5FCA21CB" w14:textId="40EB0E72"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687F45BB" w14:textId="07930BB7"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10</w:t>
            </w:r>
          </w:p>
        </w:tc>
      </w:tr>
      <w:tr w:rsidR="002571CC" w:rsidRPr="00C82914" w14:paraId="682A3A86" w14:textId="77777777" w:rsidTr="007D5C17">
        <w:trPr>
          <w:trHeight w:val="20"/>
        </w:trPr>
        <w:tc>
          <w:tcPr>
            <w:tcW w:w="3969" w:type="dxa"/>
            <w:vAlign w:val="center"/>
          </w:tcPr>
          <w:p w14:paraId="095FF20F" w14:textId="7CADA684"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40</w:t>
            </w:r>
          </w:p>
        </w:tc>
        <w:tc>
          <w:tcPr>
            <w:tcW w:w="1985" w:type="dxa"/>
            <w:vAlign w:val="center"/>
          </w:tcPr>
          <w:p w14:paraId="40D5E11F" w14:textId="258C4817"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5</w:t>
            </w:r>
          </w:p>
        </w:tc>
      </w:tr>
      <w:bookmarkEnd w:id="3"/>
    </w:tbl>
    <w:p w14:paraId="0D2FE8AB" w14:textId="77777777" w:rsidR="00445859" w:rsidRDefault="00445859" w:rsidP="00445859">
      <w:pPr>
        <w:spacing w:after="0" w:line="240" w:lineRule="auto"/>
        <w:jc w:val="both"/>
        <w:rPr>
          <w:rFonts w:ascii="Arial" w:eastAsia="Arial" w:hAnsi="Arial" w:cs="Arial"/>
          <w:b/>
          <w:bCs/>
          <w:sz w:val="20"/>
          <w:szCs w:val="20"/>
        </w:rPr>
      </w:pPr>
    </w:p>
    <w:p w14:paraId="60A0D707" w14:textId="6E715752" w:rsidR="00445859" w:rsidRPr="00C82914" w:rsidRDefault="00445859" w:rsidP="00445859">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1565FF10" w14:textId="77777777" w:rsidR="00445859" w:rsidRPr="00C82914"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53E1340A" w14:textId="1543DCA3" w:rsidR="00341F84" w:rsidRPr="00445859"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3</w:t>
      </w:r>
      <w:r>
        <w:rPr>
          <w:rFonts w:ascii="Arial" w:eastAsia="Arial" w:hAnsi="Arial" w:cs="Arial"/>
          <w:sz w:val="20"/>
          <w:szCs w:val="20"/>
        </w:rPr>
        <w:t>9</w:t>
      </w:r>
      <w:r w:rsidRPr="00C82914">
        <w:rPr>
          <w:rFonts w:ascii="Arial" w:eastAsia="Arial" w:hAnsi="Arial" w:cs="Arial"/>
          <w:sz w:val="20"/>
          <w:szCs w:val="20"/>
        </w:rPr>
        <w:t xml:space="preserve"> o menos</w:t>
      </w:r>
    </w:p>
    <w:p w14:paraId="0196438C" w14:textId="6C7638AF" w:rsidR="00341F84" w:rsidRPr="00C82914" w:rsidRDefault="00341F84" w:rsidP="00341F84">
      <w:pPr>
        <w:spacing w:after="0" w:line="240" w:lineRule="auto"/>
        <w:jc w:val="both"/>
        <w:rPr>
          <w:rFonts w:ascii="Arial" w:eastAsia="Arial" w:hAnsi="Arial" w:cs="Arial"/>
          <w:sz w:val="20"/>
          <w:szCs w:val="20"/>
        </w:rPr>
      </w:pPr>
      <w:r w:rsidRPr="00C82914">
        <w:rPr>
          <w:rFonts w:ascii="Arial" w:eastAsia="Arial" w:hAnsi="Arial" w:cs="Arial"/>
          <w:b/>
          <w:bCs/>
          <w:sz w:val="20"/>
          <w:szCs w:val="20"/>
        </w:rPr>
        <w:t>NOTA</w:t>
      </w:r>
      <w:r w:rsidR="00445859">
        <w:rPr>
          <w:rFonts w:ascii="Arial" w:eastAsia="Arial" w:hAnsi="Arial" w:cs="Arial"/>
          <w:b/>
          <w:bCs/>
          <w:sz w:val="20"/>
          <w:szCs w:val="20"/>
        </w:rPr>
        <w:t xml:space="preserve"> 2</w:t>
      </w:r>
      <w:r w:rsidRPr="00C82914">
        <w:rPr>
          <w:rFonts w:ascii="Arial" w:eastAsia="Arial" w:hAnsi="Arial" w:cs="Arial"/>
          <w:b/>
          <w:bCs/>
          <w:sz w:val="20"/>
          <w:szCs w:val="20"/>
        </w:rPr>
        <w:t>:</w:t>
      </w:r>
      <w:r w:rsidRPr="00C82914">
        <w:rPr>
          <w:rFonts w:ascii="Arial" w:eastAsia="Arial" w:hAnsi="Arial" w:cs="Arial"/>
          <w:sz w:val="20"/>
          <w:szCs w:val="20"/>
        </w:rPr>
        <w:t xml:space="preserve"> El supervisor del contrato llevará un control del servicio mediante planillas.</w:t>
      </w:r>
    </w:p>
    <w:p w14:paraId="61CF3213" w14:textId="77777777" w:rsidR="0096307D" w:rsidRPr="00E364E7" w:rsidRDefault="0096307D" w:rsidP="00341F84">
      <w:pPr>
        <w:spacing w:after="0"/>
        <w:rPr>
          <w:rFonts w:ascii="Arial" w:eastAsia="Arial" w:hAnsi="Arial" w:cs="Arial"/>
          <w:sz w:val="20"/>
          <w:szCs w:val="20"/>
        </w:rPr>
      </w:pPr>
    </w:p>
    <w:p w14:paraId="3CCAF2B5" w14:textId="14B0692A" w:rsidR="00E7216B" w:rsidRPr="00E364E7" w:rsidRDefault="00E7216B" w:rsidP="00E364E7">
      <w:pPr>
        <w:pStyle w:val="Prrafodelista"/>
        <w:numPr>
          <w:ilvl w:val="0"/>
          <w:numId w:val="13"/>
        </w:numPr>
        <w:jc w:val="both"/>
        <w:rPr>
          <w:rFonts w:ascii="Arial" w:eastAsia="Arial" w:hAnsi="Arial" w:cs="Arial"/>
          <w:b/>
          <w:sz w:val="20"/>
          <w:szCs w:val="20"/>
          <w:lang w:val="es-MX"/>
        </w:rPr>
      </w:pPr>
      <w:r w:rsidRPr="00E364E7">
        <w:rPr>
          <w:rFonts w:ascii="Arial" w:eastAsia="Arial" w:hAnsi="Arial" w:cs="Arial"/>
          <w:b/>
          <w:sz w:val="20"/>
          <w:szCs w:val="20"/>
          <w:lang w:val="uz-Cyrl-UZ"/>
        </w:rPr>
        <w:t>PUESTOS DE TRABAJO ADICIONALES</w:t>
      </w:r>
      <w:r w:rsidRPr="00E364E7">
        <w:rPr>
          <w:rFonts w:ascii="Arial" w:eastAsia="Arial" w:hAnsi="Arial" w:cs="Arial"/>
          <w:b/>
          <w:sz w:val="20"/>
          <w:szCs w:val="20"/>
        </w:rPr>
        <w:t xml:space="preserve"> QUE INCLUYAN ELEVADOR</w:t>
      </w:r>
      <w:r w:rsidR="00E364E7">
        <w:rPr>
          <w:rFonts w:ascii="Arial" w:eastAsia="Arial" w:hAnsi="Arial" w:cs="Arial"/>
          <w:b/>
          <w:sz w:val="20"/>
          <w:szCs w:val="20"/>
        </w:rPr>
        <w:t>,</w:t>
      </w:r>
      <w:r w:rsidRPr="00E364E7">
        <w:rPr>
          <w:rFonts w:ascii="Arial" w:eastAsia="Arial" w:hAnsi="Arial" w:cs="Arial"/>
          <w:b/>
          <w:sz w:val="20"/>
          <w:szCs w:val="20"/>
        </w:rPr>
        <w:t xml:space="preserve"> KIT DE HERRAMIENTAS Y TECNICO</w:t>
      </w:r>
      <w:r w:rsidRPr="00E364E7">
        <w:rPr>
          <w:rFonts w:ascii="Arial" w:eastAsia="Arial" w:hAnsi="Arial" w:cs="Arial"/>
          <w:b/>
          <w:sz w:val="20"/>
          <w:szCs w:val="20"/>
          <w:lang w:val="es-MX"/>
        </w:rPr>
        <w:t xml:space="preserve">: </w:t>
      </w:r>
      <w:r w:rsidRPr="00E364E7">
        <w:rPr>
          <w:rFonts w:ascii="Arial" w:eastAsia="Arial" w:hAnsi="Arial" w:cs="Arial"/>
          <w:b/>
          <w:sz w:val="20"/>
          <w:szCs w:val="20"/>
        </w:rPr>
        <w:t>(</w:t>
      </w:r>
      <w:r w:rsidR="00D163CC">
        <w:rPr>
          <w:rFonts w:ascii="Arial" w:eastAsia="Arial" w:hAnsi="Arial" w:cs="Arial"/>
          <w:b/>
          <w:sz w:val="20"/>
          <w:szCs w:val="20"/>
        </w:rPr>
        <w:t>3</w:t>
      </w:r>
      <w:r w:rsidRPr="00E364E7">
        <w:rPr>
          <w:rFonts w:ascii="Arial" w:eastAsia="Arial" w:hAnsi="Arial" w:cs="Arial"/>
          <w:b/>
          <w:sz w:val="20"/>
          <w:szCs w:val="20"/>
        </w:rPr>
        <w:t>5 PUNTOS)</w:t>
      </w:r>
    </w:p>
    <w:p w14:paraId="16D95C7D" w14:textId="77777777" w:rsidR="00341F84" w:rsidRPr="00C82914" w:rsidRDefault="00341F84" w:rsidP="00341F84">
      <w:pPr>
        <w:spacing w:after="0"/>
        <w:jc w:val="both"/>
        <w:rPr>
          <w:rFonts w:ascii="Arial" w:eastAsia="Arial" w:hAnsi="Arial" w:cs="Arial"/>
          <w:b/>
          <w:sz w:val="20"/>
          <w:szCs w:val="20"/>
        </w:rPr>
      </w:pPr>
    </w:p>
    <w:p w14:paraId="2BBDDF29" w14:textId="6377ED59"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Al oferente que ofrezca por escrito, la mayor cantidad de “</w:t>
      </w:r>
      <w:r w:rsidRPr="00C82914">
        <w:rPr>
          <w:rFonts w:ascii="Arial" w:eastAsia="Arial" w:hAnsi="Arial" w:cs="Arial"/>
          <w:b/>
          <w:sz w:val="20"/>
          <w:szCs w:val="20"/>
        </w:rPr>
        <w:t>PUESTOS DE TRABAJO ADICIONALES QUE INCLUYAN ELEVADOR, KIT DE HERRAMIENTAS, y TECNICO”</w:t>
      </w:r>
      <w:r w:rsidRPr="00C82914">
        <w:rPr>
          <w:rFonts w:ascii="Arial" w:eastAsia="Arial" w:hAnsi="Arial" w:cs="Arial"/>
          <w:sz w:val="20"/>
          <w:szCs w:val="20"/>
        </w:rPr>
        <w:t xml:space="preserve"> se le </w:t>
      </w:r>
      <w:r w:rsidRPr="00410E5A">
        <w:rPr>
          <w:rFonts w:ascii="Arial" w:eastAsia="Arial" w:hAnsi="Arial" w:cs="Arial"/>
          <w:sz w:val="20"/>
          <w:szCs w:val="20"/>
        </w:rPr>
        <w:t>otorgarán (</w:t>
      </w:r>
      <w:r w:rsidR="008F5FE6" w:rsidRPr="00410E5A">
        <w:rPr>
          <w:rFonts w:ascii="Arial" w:eastAsia="Arial" w:hAnsi="Arial" w:cs="Arial"/>
          <w:sz w:val="20"/>
          <w:szCs w:val="20"/>
        </w:rPr>
        <w:t>3</w:t>
      </w:r>
      <w:r w:rsidR="00D163CC" w:rsidRPr="00410E5A">
        <w:rPr>
          <w:rFonts w:ascii="Arial" w:eastAsia="Arial" w:hAnsi="Arial" w:cs="Arial"/>
          <w:sz w:val="20"/>
          <w:szCs w:val="20"/>
        </w:rPr>
        <w:t>5</w:t>
      </w:r>
      <w:r w:rsidRPr="00410E5A">
        <w:rPr>
          <w:rFonts w:ascii="Arial" w:eastAsia="Arial" w:hAnsi="Arial" w:cs="Arial"/>
          <w:sz w:val="20"/>
          <w:szCs w:val="20"/>
        </w:rPr>
        <w:t>) puntos; a</w:t>
      </w:r>
      <w:r w:rsidRPr="00C82914">
        <w:rPr>
          <w:rFonts w:ascii="Arial" w:eastAsia="Arial" w:hAnsi="Arial" w:cs="Arial"/>
          <w:sz w:val="20"/>
          <w:szCs w:val="20"/>
        </w:rPr>
        <w:t xml:space="preserve"> las demás ofertas se asignará el puntaje, de acuerdo con la siguiente fórmula:</w:t>
      </w:r>
    </w:p>
    <w:p w14:paraId="2E26E0C4" w14:textId="77777777" w:rsidR="00341F84" w:rsidRPr="00C82914" w:rsidRDefault="00341F84" w:rsidP="00341F84">
      <w:pPr>
        <w:spacing w:after="0"/>
        <w:jc w:val="both"/>
        <w:rPr>
          <w:rFonts w:ascii="Arial" w:eastAsia="Arial" w:hAnsi="Arial" w:cs="Arial"/>
          <w:sz w:val="19"/>
          <w:szCs w:val="19"/>
        </w:rPr>
      </w:pPr>
      <w:bookmarkStart w:id="4" w:name="_Hlk174959642"/>
    </w:p>
    <w:p w14:paraId="248993E0" w14:textId="77777777" w:rsidR="00341F84" w:rsidRPr="00C82914" w:rsidRDefault="00341F84" w:rsidP="00341F84">
      <w:pPr>
        <w:suppressAutoHyphens/>
        <w:spacing w:after="0"/>
        <w:ind w:left="567" w:firstLine="1"/>
        <w:jc w:val="both"/>
        <w:rPr>
          <w:rFonts w:ascii="Arial" w:eastAsia="Arial" w:hAnsi="Arial" w:cs="Arial"/>
          <w:sz w:val="19"/>
          <w:szCs w:val="19"/>
        </w:rPr>
      </w:pPr>
      <w:r w:rsidRPr="00C82914">
        <w:rPr>
          <w:rFonts w:ascii="Arial" w:eastAsia="Arial" w:hAnsi="Arial" w:cs="Arial"/>
          <w:sz w:val="19"/>
          <w:szCs w:val="19"/>
        </w:rPr>
        <w:t xml:space="preserve">                     CPTOE</w:t>
      </w:r>
    </w:p>
    <w:p w14:paraId="4CFAB597" w14:textId="6FE584AA"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PPE </w:t>
      </w:r>
      <w:proofErr w:type="gramStart"/>
      <w:r w:rsidRPr="00C82914">
        <w:rPr>
          <w:rFonts w:ascii="Arial" w:eastAsia="Arial" w:hAnsi="Arial" w:cs="Arial"/>
          <w:sz w:val="19"/>
          <w:szCs w:val="19"/>
        </w:rPr>
        <w:t>=  ---------------------------------------------</w:t>
      </w:r>
      <w:proofErr w:type="gramEnd"/>
      <w:r w:rsidRPr="00C82914">
        <w:rPr>
          <w:rFonts w:ascii="Arial" w:eastAsia="Arial" w:hAnsi="Arial" w:cs="Arial"/>
          <w:sz w:val="19"/>
          <w:szCs w:val="19"/>
        </w:rPr>
        <w:t xml:space="preserve"> X </w:t>
      </w:r>
      <w:r w:rsidR="008F5FE6">
        <w:rPr>
          <w:rFonts w:ascii="Arial" w:eastAsia="Arial" w:hAnsi="Arial" w:cs="Arial"/>
          <w:sz w:val="19"/>
          <w:szCs w:val="19"/>
        </w:rPr>
        <w:t>35</w:t>
      </w:r>
    </w:p>
    <w:p w14:paraId="49154B0E" w14:textId="77777777"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                               MCPTMP </w:t>
      </w:r>
    </w:p>
    <w:p w14:paraId="50ED32D3" w14:textId="77777777" w:rsidR="00341F84" w:rsidRPr="00C82914" w:rsidRDefault="00341F84" w:rsidP="00341F84">
      <w:pPr>
        <w:suppressAutoHyphens/>
        <w:spacing w:after="0"/>
        <w:jc w:val="both"/>
        <w:rPr>
          <w:rFonts w:ascii="Arial" w:eastAsia="Arial" w:hAnsi="Arial" w:cs="Arial"/>
          <w:sz w:val="16"/>
          <w:szCs w:val="16"/>
        </w:rPr>
      </w:pPr>
    </w:p>
    <w:p w14:paraId="36C3A138" w14:textId="77777777" w:rsidR="00341F84" w:rsidRPr="00C8291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PPE = Puntaje propuesta a evaluar </w:t>
      </w:r>
    </w:p>
    <w:p w14:paraId="0A0CAFA6" w14:textId="77777777"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CPTOE = Cantidad de puestos de trabajo oferta a evaluar, que incluyan elevador, kit de herramientas y técnico ofertados.</w:t>
      </w:r>
    </w:p>
    <w:p w14:paraId="23BB1FAA" w14:textId="77777777" w:rsidR="00341F8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MCPTMP = Mayor cantidad de puestos de trabajo mejor propuesta, que incluyan elevador, kit de herramientas y técnico. </w:t>
      </w:r>
    </w:p>
    <w:p w14:paraId="752AB7FB" w14:textId="77777777" w:rsidR="00E7216B" w:rsidRPr="00E364E7" w:rsidRDefault="00E7216B" w:rsidP="00341F84">
      <w:pPr>
        <w:suppressAutoHyphens/>
        <w:spacing w:after="0"/>
        <w:jc w:val="both"/>
        <w:rPr>
          <w:rFonts w:ascii="Arial" w:eastAsia="Arial" w:hAnsi="Arial" w:cs="Arial"/>
          <w:sz w:val="20"/>
          <w:szCs w:val="20"/>
        </w:rPr>
      </w:pPr>
    </w:p>
    <w:bookmarkEnd w:id="4"/>
    <w:p w14:paraId="7A7E5C4A" w14:textId="38D3EC36" w:rsidR="00341F84" w:rsidRPr="00E364E7" w:rsidRDefault="00341F84" w:rsidP="00341F84">
      <w:pPr>
        <w:spacing w:after="0"/>
        <w:jc w:val="both"/>
        <w:rPr>
          <w:rFonts w:ascii="Arial" w:hAnsi="Arial" w:cs="Arial"/>
          <w:sz w:val="20"/>
          <w:szCs w:val="20"/>
        </w:rPr>
      </w:pPr>
      <w:r w:rsidRPr="00E364E7">
        <w:rPr>
          <w:rFonts w:ascii="Arial" w:eastAsia="Arial" w:hAnsi="Arial" w:cs="Arial"/>
          <w:b/>
          <w:sz w:val="20"/>
          <w:szCs w:val="20"/>
        </w:rPr>
        <w:t xml:space="preserve">NOTA 1: </w:t>
      </w:r>
      <w:r w:rsidRPr="00E364E7">
        <w:rPr>
          <w:rFonts w:ascii="Arial" w:hAnsi="Arial" w:cs="Arial"/>
          <w:bCs/>
          <w:sz w:val="20"/>
          <w:szCs w:val="20"/>
        </w:rPr>
        <w:t xml:space="preserve">deberá indicar en su plano cuales son los </w:t>
      </w:r>
      <w:r w:rsidRPr="00E364E7">
        <w:rPr>
          <w:rFonts w:ascii="Arial" w:eastAsia="Arial" w:hAnsi="Arial" w:cs="Arial"/>
          <w:sz w:val="20"/>
          <w:szCs w:val="20"/>
        </w:rPr>
        <w:t xml:space="preserve">de puestos de trabajo adicionales que incluyan elevador, kit de herramientas y técnico </w:t>
      </w:r>
      <w:r w:rsidRPr="00E364E7">
        <w:rPr>
          <w:rFonts w:ascii="Arial" w:hAnsi="Arial" w:cs="Arial"/>
          <w:bCs/>
          <w:sz w:val="20"/>
          <w:szCs w:val="20"/>
        </w:rPr>
        <w:t>ofrecidos para la asignación de puntaje, los cuales deberán estar operativos al momento de la visita técnica</w:t>
      </w:r>
      <w:r w:rsidR="00E7216B" w:rsidRPr="00E364E7">
        <w:rPr>
          <w:rFonts w:ascii="Arial" w:hAnsi="Arial" w:cs="Arial"/>
          <w:bCs/>
          <w:sz w:val="20"/>
          <w:szCs w:val="20"/>
        </w:rPr>
        <w:t>.</w:t>
      </w:r>
    </w:p>
    <w:p w14:paraId="5CA77A3E" w14:textId="77777777" w:rsidR="00341F84" w:rsidRPr="00C82914" w:rsidRDefault="00341F84" w:rsidP="00341F84">
      <w:pPr>
        <w:spacing w:after="0"/>
        <w:jc w:val="both"/>
        <w:rPr>
          <w:rFonts w:ascii="Arial" w:eastAsia="Arial" w:hAnsi="Arial" w:cs="Arial"/>
          <w:sz w:val="20"/>
          <w:szCs w:val="20"/>
        </w:rPr>
      </w:pPr>
    </w:p>
    <w:p w14:paraId="2819C7EC" w14:textId="57A57BB7" w:rsidR="00341F84" w:rsidRDefault="00341F84" w:rsidP="007D5C17">
      <w:pPr>
        <w:spacing w:after="0"/>
        <w:jc w:val="both"/>
        <w:rPr>
          <w:rFonts w:ascii="Arial" w:eastAsia="Arial" w:hAnsi="Arial" w:cs="Arial"/>
          <w:sz w:val="20"/>
          <w:szCs w:val="20"/>
        </w:rPr>
      </w:pPr>
      <w:r w:rsidRPr="00C82914">
        <w:rPr>
          <w:rFonts w:ascii="Arial" w:eastAsia="Arial" w:hAnsi="Arial" w:cs="Arial"/>
          <w:b/>
          <w:sz w:val="20"/>
          <w:szCs w:val="20"/>
        </w:rPr>
        <w:t xml:space="preserve">NOTA 2: </w:t>
      </w:r>
      <w:r w:rsidRPr="00C82914">
        <w:rPr>
          <w:rFonts w:ascii="Arial" w:eastAsia="Arial" w:hAnsi="Arial" w:cs="Arial"/>
          <w:sz w:val="20"/>
          <w:szCs w:val="20"/>
        </w:rPr>
        <w:t xml:space="preserve">los puestos de trabajo adicionales que incluyan elevador, kit de herramientas y técnico ofertados deberán cumplir con las características solicitadas </w:t>
      </w:r>
      <w:r w:rsidR="00E7216B">
        <w:rPr>
          <w:rFonts w:ascii="Arial" w:eastAsia="Arial" w:hAnsi="Arial" w:cs="Arial"/>
          <w:sz w:val="20"/>
          <w:szCs w:val="20"/>
        </w:rPr>
        <w:t xml:space="preserve">en el ítem </w:t>
      </w:r>
      <w:r w:rsidRPr="00C82914">
        <w:rPr>
          <w:rFonts w:ascii="Arial" w:eastAsia="Arial" w:hAnsi="Arial" w:cs="Arial"/>
          <w:sz w:val="20"/>
          <w:szCs w:val="20"/>
        </w:rPr>
        <w:t xml:space="preserve">capacidad operativa </w:t>
      </w:r>
      <w:r w:rsidR="00E7216B">
        <w:rPr>
          <w:rFonts w:ascii="Arial" w:eastAsia="Arial" w:hAnsi="Arial" w:cs="Arial"/>
          <w:sz w:val="20"/>
          <w:szCs w:val="20"/>
        </w:rPr>
        <w:t>de las condiciones técnicas del proceso.</w:t>
      </w:r>
    </w:p>
    <w:p w14:paraId="7A6BF811" w14:textId="77777777" w:rsidR="00410E5A" w:rsidRPr="007D5C17" w:rsidRDefault="00410E5A" w:rsidP="007D5C17">
      <w:pPr>
        <w:spacing w:after="0"/>
        <w:jc w:val="both"/>
        <w:rPr>
          <w:rFonts w:ascii="Arial" w:eastAsia="Arial" w:hAnsi="Arial" w:cs="Arial"/>
          <w:b/>
          <w:sz w:val="20"/>
          <w:szCs w:val="20"/>
        </w:rPr>
      </w:pPr>
    </w:p>
    <w:p w14:paraId="1DBD3853" w14:textId="05A687B2" w:rsidR="00341F84" w:rsidRPr="00BD51F4" w:rsidRDefault="005150C8" w:rsidP="00E364E7">
      <w:pPr>
        <w:pStyle w:val="Prrafodelista"/>
        <w:numPr>
          <w:ilvl w:val="0"/>
          <w:numId w:val="13"/>
        </w:numPr>
        <w:jc w:val="both"/>
        <w:rPr>
          <w:rFonts w:ascii="Arial" w:eastAsia="Arial" w:hAnsi="Arial" w:cs="Arial"/>
          <w:b/>
          <w:sz w:val="20"/>
          <w:szCs w:val="20"/>
        </w:rPr>
      </w:pPr>
      <w:bookmarkStart w:id="5" w:name="_Hlk212065081"/>
      <w:r w:rsidRPr="00BD51F4">
        <w:rPr>
          <w:rFonts w:ascii="Arial" w:eastAsia="Arial" w:hAnsi="Arial" w:cs="Arial"/>
          <w:b/>
          <w:sz w:val="20"/>
          <w:szCs w:val="20"/>
        </w:rPr>
        <w:t xml:space="preserve">LAVADO GENERAL (10 PUNTOS) </w:t>
      </w:r>
    </w:p>
    <w:p w14:paraId="5192D1F9" w14:textId="77777777" w:rsidR="005150C8" w:rsidRPr="00BD51F4" w:rsidRDefault="005150C8" w:rsidP="005150C8">
      <w:pPr>
        <w:pStyle w:val="Prrafodelista"/>
        <w:ind w:left="360"/>
        <w:jc w:val="both"/>
        <w:rPr>
          <w:rFonts w:ascii="Arial" w:eastAsia="Arial" w:hAnsi="Arial" w:cs="Arial"/>
          <w:b/>
          <w:sz w:val="20"/>
          <w:szCs w:val="20"/>
        </w:rPr>
      </w:pPr>
    </w:p>
    <w:bookmarkEnd w:id="5"/>
    <w:p w14:paraId="3F1AC619" w14:textId="725F36BE" w:rsidR="005150C8" w:rsidRDefault="00341F84" w:rsidP="005150C8">
      <w:pPr>
        <w:spacing w:after="0" w:line="240" w:lineRule="auto"/>
        <w:jc w:val="both"/>
        <w:rPr>
          <w:rFonts w:ascii="Arial" w:eastAsia="Arial" w:hAnsi="Arial" w:cs="Arial"/>
          <w:b/>
          <w:sz w:val="20"/>
          <w:szCs w:val="20"/>
          <w:lang w:eastAsia="es-ES"/>
        </w:rPr>
      </w:pPr>
      <w:r w:rsidRPr="00BD51F4">
        <w:rPr>
          <w:rFonts w:ascii="Arial" w:eastAsia="Arial" w:hAnsi="Arial" w:cs="Arial"/>
          <w:sz w:val="20"/>
          <w:szCs w:val="20"/>
        </w:rPr>
        <w:t xml:space="preserve">Al proponente que ofrezca de manera expresa dentro de su oferta, la cantidad de </w:t>
      </w:r>
      <w:r w:rsidR="005150C8" w:rsidRPr="00BD51F4">
        <w:rPr>
          <w:rFonts w:ascii="Arial" w:eastAsia="Arial" w:hAnsi="Arial" w:cs="Arial"/>
          <w:sz w:val="20"/>
          <w:szCs w:val="20"/>
        </w:rPr>
        <w:t>l</w:t>
      </w:r>
      <w:r w:rsidRPr="00BD51F4">
        <w:rPr>
          <w:rFonts w:ascii="Arial" w:eastAsia="Arial" w:hAnsi="Arial" w:cs="Arial"/>
          <w:sz w:val="20"/>
          <w:szCs w:val="20"/>
        </w:rPr>
        <w:t xml:space="preserve">avados </w:t>
      </w:r>
      <w:r w:rsidR="00BD51F4" w:rsidRPr="00BD51F4">
        <w:rPr>
          <w:rFonts w:ascii="Arial" w:eastAsia="Arial" w:hAnsi="Arial" w:cs="Arial"/>
          <w:sz w:val="20"/>
          <w:szCs w:val="20"/>
        </w:rPr>
        <w:t>generales</w:t>
      </w:r>
      <w:r w:rsidRPr="00BD51F4">
        <w:rPr>
          <w:rFonts w:ascii="Arial" w:eastAsia="Arial" w:hAnsi="Arial" w:cs="Arial"/>
          <w:sz w:val="20"/>
          <w:szCs w:val="20"/>
        </w:rPr>
        <w:t xml:space="preserve"> sin ningún costo para Policía Metropolitana de Manizales, Departamento de Policía Caldas, sus unidades adscritas y los que lleguen de apoyo</w:t>
      </w:r>
      <w:bookmarkStart w:id="6" w:name="_Hlk236904206"/>
      <w:r w:rsidR="005150C8" w:rsidRPr="00BD51F4">
        <w:rPr>
          <w:rFonts w:ascii="Arial" w:eastAsia="Arial" w:hAnsi="Arial" w:cs="Arial"/>
          <w:sz w:val="20"/>
          <w:szCs w:val="20"/>
          <w:lang w:eastAsia="es-ES"/>
        </w:rPr>
        <w:t xml:space="preserve"> conforme a las cantidades establecidas en el cuadro que se presenta a continuación, se le otorgará el correspondiente, así:</w:t>
      </w:r>
      <w:r w:rsidR="005150C8" w:rsidRPr="00C82914">
        <w:rPr>
          <w:rFonts w:ascii="Arial" w:eastAsia="Arial" w:hAnsi="Arial" w:cs="Arial"/>
          <w:b/>
          <w:sz w:val="20"/>
          <w:szCs w:val="20"/>
          <w:lang w:eastAsia="es-ES"/>
        </w:rPr>
        <w:t xml:space="preserve"> </w:t>
      </w:r>
    </w:p>
    <w:p w14:paraId="13B3F712" w14:textId="77777777" w:rsidR="005150C8" w:rsidRPr="002571CC" w:rsidRDefault="005150C8" w:rsidP="005150C8">
      <w:pPr>
        <w:spacing w:after="0" w:line="240" w:lineRule="auto"/>
        <w:jc w:val="both"/>
        <w:rPr>
          <w:rFonts w:ascii="Arial" w:eastAsia="Arial" w:hAnsi="Arial" w:cs="Arial"/>
          <w:sz w:val="20"/>
          <w:szCs w:val="20"/>
          <w:lang w:eastAsia="es-ES"/>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60FEA13E" w14:textId="77777777" w:rsidTr="0081683C">
        <w:trPr>
          <w:trHeight w:val="20"/>
        </w:trPr>
        <w:tc>
          <w:tcPr>
            <w:tcW w:w="3969" w:type="dxa"/>
            <w:shd w:val="clear" w:color="auto" w:fill="D9D9D9" w:themeFill="background1" w:themeFillShade="D9"/>
            <w:vAlign w:val="center"/>
          </w:tcPr>
          <w:p w14:paraId="000AFBCF" w14:textId="1F54BE98" w:rsidR="00341F84" w:rsidRPr="00C82914" w:rsidRDefault="00341F84" w:rsidP="005150C8">
            <w:pPr>
              <w:pStyle w:val="Sinespaciado1"/>
              <w:jc w:val="center"/>
              <w:rPr>
                <w:rFonts w:eastAsia="Arial"/>
                <w:sz w:val="18"/>
                <w:szCs w:val="18"/>
              </w:rPr>
            </w:pPr>
            <w:r w:rsidRPr="00C82914">
              <w:rPr>
                <w:rFonts w:ascii="Arial" w:eastAsia="Arial" w:hAnsi="Arial" w:cs="Arial"/>
                <w:b/>
                <w:sz w:val="18"/>
                <w:szCs w:val="18"/>
              </w:rPr>
              <w:t xml:space="preserve">CANTIDAD </w:t>
            </w:r>
          </w:p>
        </w:tc>
        <w:tc>
          <w:tcPr>
            <w:tcW w:w="1985" w:type="dxa"/>
            <w:shd w:val="clear" w:color="auto" w:fill="D9D9D9" w:themeFill="background1" w:themeFillShade="D9"/>
            <w:vAlign w:val="center"/>
          </w:tcPr>
          <w:p w14:paraId="406AEC78" w14:textId="77777777" w:rsidR="00341F84" w:rsidRPr="00C82914" w:rsidRDefault="00341F84" w:rsidP="005150C8">
            <w:pPr>
              <w:pStyle w:val="Sinespaciado1"/>
              <w:jc w:val="center"/>
              <w:rPr>
                <w:rFonts w:eastAsia="Arial"/>
                <w:sz w:val="18"/>
                <w:szCs w:val="18"/>
              </w:rPr>
            </w:pPr>
            <w:r w:rsidRPr="00C82914">
              <w:rPr>
                <w:rFonts w:ascii="Arial" w:eastAsia="Arial" w:hAnsi="Arial" w:cs="Arial"/>
                <w:b/>
                <w:sz w:val="18"/>
                <w:szCs w:val="18"/>
              </w:rPr>
              <w:t>PUNTAJE</w:t>
            </w:r>
          </w:p>
        </w:tc>
      </w:tr>
      <w:tr w:rsidR="005150C8" w:rsidRPr="00C82914" w14:paraId="4D372DA7" w14:textId="77777777" w:rsidTr="0081683C">
        <w:trPr>
          <w:trHeight w:val="20"/>
        </w:trPr>
        <w:tc>
          <w:tcPr>
            <w:tcW w:w="3969" w:type="dxa"/>
            <w:vAlign w:val="center"/>
          </w:tcPr>
          <w:p w14:paraId="237CB359" w14:textId="0CF7305D" w:rsidR="005150C8" w:rsidRPr="00372DA5" w:rsidRDefault="005150C8" w:rsidP="005150C8">
            <w:pPr>
              <w:pStyle w:val="Sinespaciado1"/>
              <w:jc w:val="center"/>
              <w:rPr>
                <w:rFonts w:ascii="Arial" w:eastAsia="Arial" w:hAnsi="Arial" w:cs="Arial"/>
                <w:sz w:val="18"/>
                <w:szCs w:val="18"/>
              </w:rPr>
            </w:pPr>
            <w:r w:rsidRPr="00372DA5">
              <w:rPr>
                <w:rFonts w:ascii="Arial" w:hAnsi="Arial" w:cs="Arial"/>
                <w:noProof/>
                <w:sz w:val="18"/>
                <w:szCs w:val="18"/>
              </w:rPr>
              <w:drawing>
                <wp:inline distT="0" distB="0" distL="0" distR="0" wp14:anchorId="02072373" wp14:editId="66E7A713">
                  <wp:extent cx="9525" cy="9525"/>
                  <wp:effectExtent l="0" t="0" r="0" b="0"/>
                  <wp:docPr id="589120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72DA5">
              <w:rPr>
                <w:rFonts w:ascii="Arial" w:hAnsi="Arial" w:cs="Arial"/>
                <w:sz w:val="18"/>
                <w:szCs w:val="18"/>
              </w:rPr>
              <w:t>≥</w:t>
            </w:r>
            <w:r w:rsidRPr="00372DA5">
              <w:rPr>
                <w:rFonts w:ascii="Arial" w:hAnsi="Arial" w:cs="Arial"/>
                <w:b/>
                <w:bCs/>
                <w:sz w:val="18"/>
                <w:szCs w:val="18"/>
              </w:rPr>
              <w:t xml:space="preserve"> </w:t>
            </w:r>
            <w:r w:rsidRPr="00372DA5">
              <w:rPr>
                <w:rFonts w:ascii="Arial" w:hAnsi="Arial" w:cs="Arial"/>
                <w:sz w:val="18"/>
                <w:szCs w:val="18"/>
              </w:rPr>
              <w:t xml:space="preserve">a </w:t>
            </w:r>
            <w:r>
              <w:rPr>
                <w:rFonts w:ascii="Arial" w:hAnsi="Arial" w:cs="Arial"/>
                <w:sz w:val="18"/>
                <w:szCs w:val="18"/>
              </w:rPr>
              <w:t>100</w:t>
            </w:r>
          </w:p>
        </w:tc>
        <w:tc>
          <w:tcPr>
            <w:tcW w:w="1985" w:type="dxa"/>
            <w:vAlign w:val="center"/>
          </w:tcPr>
          <w:p w14:paraId="01F91F6C" w14:textId="33F9B6B6" w:rsidR="005150C8" w:rsidRPr="00372DA5" w:rsidRDefault="005150C8" w:rsidP="005150C8">
            <w:pPr>
              <w:pStyle w:val="Sinespaciado1"/>
              <w:jc w:val="center"/>
              <w:rPr>
                <w:rFonts w:ascii="Arial" w:eastAsia="Arial" w:hAnsi="Arial" w:cs="Arial"/>
                <w:sz w:val="18"/>
                <w:szCs w:val="18"/>
              </w:rPr>
            </w:pPr>
            <w:r>
              <w:rPr>
                <w:rFonts w:ascii="Arial" w:hAnsi="Arial" w:cs="Arial"/>
                <w:sz w:val="18"/>
                <w:szCs w:val="18"/>
              </w:rPr>
              <w:t>10</w:t>
            </w:r>
          </w:p>
        </w:tc>
      </w:tr>
      <w:tr w:rsidR="005150C8" w:rsidRPr="00C82914" w14:paraId="6BC4D5F1" w14:textId="77777777" w:rsidTr="0081683C">
        <w:trPr>
          <w:trHeight w:val="20"/>
        </w:trPr>
        <w:tc>
          <w:tcPr>
            <w:tcW w:w="3969" w:type="dxa"/>
            <w:vAlign w:val="center"/>
          </w:tcPr>
          <w:p w14:paraId="58DF3B15" w14:textId="5F516E41"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06EA7630" w14:textId="58129C93"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7</w:t>
            </w:r>
          </w:p>
        </w:tc>
      </w:tr>
      <w:tr w:rsidR="005150C8" w:rsidRPr="00C82914" w14:paraId="0DE16DC0" w14:textId="77777777" w:rsidTr="0081683C">
        <w:trPr>
          <w:trHeight w:val="20"/>
        </w:trPr>
        <w:tc>
          <w:tcPr>
            <w:tcW w:w="3969" w:type="dxa"/>
            <w:vAlign w:val="center"/>
          </w:tcPr>
          <w:p w14:paraId="79507BD4" w14:textId="6B7A7A7F"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lastRenderedPageBreak/>
              <w:t>50</w:t>
            </w:r>
          </w:p>
        </w:tc>
        <w:tc>
          <w:tcPr>
            <w:tcW w:w="1985" w:type="dxa"/>
            <w:vAlign w:val="center"/>
          </w:tcPr>
          <w:p w14:paraId="1FAB68D5" w14:textId="08AA9580"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5</w:t>
            </w:r>
          </w:p>
        </w:tc>
      </w:tr>
      <w:bookmarkEnd w:id="6"/>
    </w:tbl>
    <w:p w14:paraId="6DDD2888" w14:textId="77777777" w:rsidR="00341F84" w:rsidRPr="00C82914" w:rsidRDefault="00341F84" w:rsidP="00341F84">
      <w:pPr>
        <w:spacing w:after="0"/>
        <w:jc w:val="both"/>
        <w:rPr>
          <w:rFonts w:ascii="Arial" w:eastAsia="Arial" w:hAnsi="Arial" w:cs="Arial"/>
          <w:sz w:val="20"/>
          <w:szCs w:val="20"/>
        </w:rPr>
      </w:pPr>
    </w:p>
    <w:p w14:paraId="0E6977C8" w14:textId="77777777" w:rsidR="00445859" w:rsidRPr="00C82914" w:rsidRDefault="00445859" w:rsidP="00445859">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7F24DDD6" w14:textId="77777777" w:rsidR="00445859" w:rsidRPr="00C82914"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445F650F" w14:textId="0C2DD886" w:rsidR="00445859" w:rsidRPr="00C82914"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4</w:t>
      </w:r>
      <w:r>
        <w:rPr>
          <w:rFonts w:ascii="Arial" w:eastAsia="Arial" w:hAnsi="Arial" w:cs="Arial"/>
          <w:sz w:val="20"/>
          <w:szCs w:val="20"/>
        </w:rPr>
        <w:t>9</w:t>
      </w:r>
      <w:r w:rsidRPr="00C82914">
        <w:rPr>
          <w:rFonts w:ascii="Arial" w:eastAsia="Arial" w:hAnsi="Arial" w:cs="Arial"/>
          <w:sz w:val="20"/>
          <w:szCs w:val="20"/>
        </w:rPr>
        <w:t xml:space="preserve"> o menos</w:t>
      </w:r>
    </w:p>
    <w:p w14:paraId="09ECF86C" w14:textId="028FDE5B" w:rsidR="005150C8" w:rsidRPr="00C82914" w:rsidRDefault="005150C8" w:rsidP="005150C8">
      <w:pPr>
        <w:spacing w:after="0" w:line="240" w:lineRule="auto"/>
        <w:jc w:val="both"/>
        <w:rPr>
          <w:rFonts w:ascii="Arial" w:eastAsia="Arial" w:hAnsi="Arial" w:cs="Arial"/>
          <w:sz w:val="20"/>
          <w:szCs w:val="20"/>
        </w:rPr>
      </w:pPr>
      <w:r w:rsidRPr="00C82914">
        <w:rPr>
          <w:rFonts w:ascii="Arial" w:eastAsia="Arial" w:hAnsi="Arial" w:cs="Arial"/>
          <w:b/>
          <w:bCs/>
          <w:sz w:val="20"/>
          <w:szCs w:val="20"/>
        </w:rPr>
        <w:t>NOTA:</w:t>
      </w:r>
      <w:r w:rsidRPr="00C82914">
        <w:rPr>
          <w:rFonts w:ascii="Arial" w:eastAsia="Arial" w:hAnsi="Arial" w:cs="Arial"/>
          <w:sz w:val="20"/>
          <w:szCs w:val="20"/>
        </w:rPr>
        <w:t xml:space="preserve"> El supervisor del contrato llevará un control del servicio mediante planillas.</w:t>
      </w:r>
    </w:p>
    <w:p w14:paraId="15881BCC" w14:textId="77777777" w:rsidR="00372DA5" w:rsidRPr="00C82914" w:rsidRDefault="00372DA5" w:rsidP="00341F84">
      <w:pPr>
        <w:spacing w:after="0"/>
        <w:jc w:val="both"/>
        <w:rPr>
          <w:rFonts w:ascii="Arial" w:eastAsia="Arial" w:hAnsi="Arial" w:cs="Arial"/>
          <w:sz w:val="20"/>
          <w:szCs w:val="20"/>
        </w:rPr>
      </w:pPr>
    </w:p>
    <w:p w14:paraId="0E6F59C6" w14:textId="41391F3C" w:rsidR="00341F84" w:rsidRPr="008A599C" w:rsidRDefault="00341F84" w:rsidP="008A599C">
      <w:pPr>
        <w:pStyle w:val="Prrafodelista"/>
        <w:numPr>
          <w:ilvl w:val="0"/>
          <w:numId w:val="13"/>
        </w:numPr>
        <w:jc w:val="both"/>
        <w:rPr>
          <w:rFonts w:ascii="Arial" w:eastAsia="Arial" w:hAnsi="Arial" w:cs="Arial"/>
          <w:b/>
          <w:sz w:val="20"/>
          <w:szCs w:val="20"/>
        </w:rPr>
      </w:pPr>
      <w:r w:rsidRPr="008A599C">
        <w:rPr>
          <w:rFonts w:ascii="Arial" w:eastAsia="Arial" w:hAnsi="Arial" w:cs="Arial"/>
          <w:b/>
          <w:sz w:val="20"/>
          <w:szCs w:val="20"/>
        </w:rPr>
        <w:t>DESPINCHE: (</w:t>
      </w:r>
      <w:r w:rsidR="00D163CC">
        <w:rPr>
          <w:rFonts w:ascii="Arial" w:eastAsia="Arial" w:hAnsi="Arial" w:cs="Arial"/>
          <w:b/>
          <w:sz w:val="20"/>
          <w:szCs w:val="20"/>
        </w:rPr>
        <w:t>10</w:t>
      </w:r>
      <w:r w:rsidRPr="008A599C">
        <w:rPr>
          <w:rFonts w:ascii="Arial" w:eastAsia="Arial" w:hAnsi="Arial" w:cs="Arial"/>
          <w:b/>
          <w:sz w:val="20"/>
          <w:szCs w:val="20"/>
        </w:rPr>
        <w:t>) PUNTOS</w:t>
      </w:r>
    </w:p>
    <w:p w14:paraId="60D3CBDB" w14:textId="77777777" w:rsidR="00341F84" w:rsidRPr="00C82914" w:rsidRDefault="00341F84" w:rsidP="00341F84">
      <w:pPr>
        <w:pStyle w:val="Prrafodelista"/>
        <w:ind w:left="360"/>
        <w:jc w:val="both"/>
        <w:rPr>
          <w:rFonts w:ascii="Arial" w:eastAsia="Arial" w:hAnsi="Arial" w:cs="Arial"/>
          <w:b/>
          <w:sz w:val="20"/>
          <w:szCs w:val="20"/>
        </w:rPr>
      </w:pPr>
    </w:p>
    <w:p w14:paraId="6B9ED9AF" w14:textId="77777777" w:rsidR="008A599C" w:rsidRDefault="00341F84" w:rsidP="008A599C">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 xml:space="preserve">Al proponente que ofrezca de manera expresa dentro de su oferta, la cantidad de despinches sin ningún costo para Policía Metropolitana de Manizales, Departamento de Policía Caldas, sus unidades adscritas y los que lleguen de apoyo, </w:t>
      </w:r>
      <w:r w:rsidR="008A599C">
        <w:rPr>
          <w:rFonts w:ascii="Arial" w:eastAsia="Arial" w:hAnsi="Arial" w:cs="Arial"/>
          <w:sz w:val="20"/>
          <w:szCs w:val="20"/>
          <w:lang w:eastAsia="es-ES"/>
        </w:rPr>
        <w:t>c</w:t>
      </w:r>
      <w:r w:rsidR="008A599C" w:rsidRPr="00585C87">
        <w:rPr>
          <w:rFonts w:ascii="Arial" w:eastAsia="Arial" w:hAnsi="Arial" w:cs="Arial"/>
          <w:sz w:val="20"/>
          <w:szCs w:val="20"/>
          <w:lang w:eastAsia="es-ES"/>
        </w:rPr>
        <w:t>onforme a las cantidades establecidas en el cuadro que se presenta a continuación</w:t>
      </w:r>
      <w:r w:rsidR="008A599C">
        <w:rPr>
          <w:rFonts w:ascii="Arial" w:eastAsia="Arial" w:hAnsi="Arial" w:cs="Arial"/>
          <w:sz w:val="20"/>
          <w:szCs w:val="20"/>
          <w:lang w:eastAsia="es-ES"/>
        </w:rPr>
        <w:t xml:space="preserve">, </w:t>
      </w:r>
      <w:r w:rsidR="008A599C" w:rsidRPr="00C82914">
        <w:rPr>
          <w:rFonts w:ascii="Arial" w:eastAsia="Arial" w:hAnsi="Arial" w:cs="Arial"/>
          <w:sz w:val="20"/>
          <w:szCs w:val="20"/>
          <w:lang w:eastAsia="es-ES"/>
        </w:rPr>
        <w:t xml:space="preserve">se le otorgará el </w:t>
      </w:r>
      <w:r w:rsidR="008A599C" w:rsidRPr="00585C87">
        <w:rPr>
          <w:rFonts w:ascii="Arial" w:eastAsia="Arial" w:hAnsi="Arial" w:cs="Arial"/>
          <w:sz w:val="20"/>
          <w:szCs w:val="20"/>
          <w:lang w:eastAsia="es-ES"/>
        </w:rPr>
        <w:t>correspondiente</w:t>
      </w:r>
      <w:r w:rsidR="008A599C" w:rsidRPr="00C82914">
        <w:rPr>
          <w:rFonts w:ascii="Arial" w:eastAsia="Arial" w:hAnsi="Arial" w:cs="Arial"/>
          <w:sz w:val="20"/>
          <w:szCs w:val="20"/>
          <w:lang w:eastAsia="es-ES"/>
        </w:rPr>
        <w:t>, así:</w:t>
      </w:r>
      <w:r w:rsidR="008A599C" w:rsidRPr="00C82914">
        <w:rPr>
          <w:rFonts w:ascii="Arial" w:eastAsia="Arial" w:hAnsi="Arial" w:cs="Arial"/>
          <w:b/>
          <w:sz w:val="20"/>
          <w:szCs w:val="20"/>
          <w:lang w:eastAsia="es-ES"/>
        </w:rPr>
        <w:t xml:space="preserve"> </w:t>
      </w:r>
    </w:p>
    <w:p w14:paraId="34481B28" w14:textId="77777777" w:rsidR="008A599C" w:rsidRPr="00686F73" w:rsidRDefault="008A599C" w:rsidP="008A599C">
      <w:pPr>
        <w:spacing w:after="0" w:line="240" w:lineRule="auto"/>
        <w:rPr>
          <w:rFonts w:ascii="Arial" w:eastAsia="Arial" w:hAnsi="Arial" w:cs="Arial"/>
          <w:b/>
          <w:sz w:val="20"/>
          <w:szCs w:val="20"/>
          <w:lang w:eastAsia="es-ES"/>
        </w:rPr>
      </w:pPr>
    </w:p>
    <w:tbl>
      <w:tblPr>
        <w:tblStyle w:val="Tablaconcuadrcula"/>
        <w:tblW w:w="0" w:type="auto"/>
        <w:tblInd w:w="1693" w:type="dxa"/>
        <w:tblLook w:val="04A0" w:firstRow="1" w:lastRow="0" w:firstColumn="1" w:lastColumn="0" w:noHBand="0" w:noVBand="1"/>
      </w:tblPr>
      <w:tblGrid>
        <w:gridCol w:w="3969"/>
        <w:gridCol w:w="1985"/>
      </w:tblGrid>
      <w:tr w:rsidR="00686F73" w:rsidRPr="00686F73" w14:paraId="7B6A5A70" w14:textId="77777777" w:rsidTr="007D5C17">
        <w:trPr>
          <w:trHeight w:val="20"/>
        </w:trPr>
        <w:tc>
          <w:tcPr>
            <w:tcW w:w="3969" w:type="dxa"/>
            <w:shd w:val="clear" w:color="auto" w:fill="D9D9D9" w:themeFill="background1" w:themeFillShade="D9"/>
            <w:vAlign w:val="center"/>
          </w:tcPr>
          <w:p w14:paraId="397B16D3" w14:textId="6BD07251" w:rsidR="00341F84" w:rsidRPr="00686F73" w:rsidRDefault="00341F84" w:rsidP="0081683C">
            <w:pPr>
              <w:pStyle w:val="Sinespaciado1"/>
              <w:jc w:val="center"/>
              <w:rPr>
                <w:rFonts w:ascii="Arial" w:eastAsia="Arial" w:hAnsi="Arial" w:cs="Arial"/>
                <w:sz w:val="18"/>
                <w:szCs w:val="18"/>
              </w:rPr>
            </w:pPr>
            <w:bookmarkStart w:id="7" w:name="_Hlk236904906"/>
            <w:r w:rsidRPr="00686F73">
              <w:rPr>
                <w:rFonts w:ascii="Arial" w:eastAsia="Arial" w:hAnsi="Arial" w:cs="Arial"/>
                <w:b/>
                <w:sz w:val="18"/>
                <w:szCs w:val="18"/>
              </w:rPr>
              <w:t>CANTIDAD</w:t>
            </w:r>
          </w:p>
        </w:tc>
        <w:tc>
          <w:tcPr>
            <w:tcW w:w="1985" w:type="dxa"/>
            <w:shd w:val="clear" w:color="auto" w:fill="D9D9D9" w:themeFill="background1" w:themeFillShade="D9"/>
            <w:vAlign w:val="center"/>
          </w:tcPr>
          <w:p w14:paraId="42275EBD" w14:textId="77777777" w:rsidR="00341F84" w:rsidRPr="00686F73" w:rsidRDefault="00341F84" w:rsidP="0081683C">
            <w:pPr>
              <w:pStyle w:val="Sinespaciado1"/>
              <w:jc w:val="center"/>
              <w:rPr>
                <w:rFonts w:ascii="Arial" w:eastAsia="Arial" w:hAnsi="Arial" w:cs="Arial"/>
                <w:sz w:val="18"/>
                <w:szCs w:val="18"/>
              </w:rPr>
            </w:pPr>
            <w:r w:rsidRPr="00686F73">
              <w:rPr>
                <w:rFonts w:ascii="Arial" w:eastAsia="Arial" w:hAnsi="Arial" w:cs="Arial"/>
                <w:b/>
                <w:sz w:val="18"/>
                <w:szCs w:val="18"/>
              </w:rPr>
              <w:t>PUNTAJE</w:t>
            </w:r>
          </w:p>
        </w:tc>
      </w:tr>
      <w:tr w:rsidR="008A599C" w:rsidRPr="00686F73" w14:paraId="2CCE0D98" w14:textId="77777777" w:rsidTr="007D5C17">
        <w:trPr>
          <w:trHeight w:val="20"/>
        </w:trPr>
        <w:tc>
          <w:tcPr>
            <w:tcW w:w="3969" w:type="dxa"/>
            <w:vAlign w:val="center"/>
          </w:tcPr>
          <w:p w14:paraId="3A1C7C77" w14:textId="4B0658AC" w:rsidR="008A599C" w:rsidRPr="00686F73" w:rsidRDefault="008A599C" w:rsidP="008A599C">
            <w:pPr>
              <w:pStyle w:val="Sinespaciado1"/>
              <w:jc w:val="center"/>
              <w:rPr>
                <w:rFonts w:ascii="Arial" w:eastAsia="Arial" w:hAnsi="Arial" w:cs="Arial"/>
                <w:sz w:val="18"/>
                <w:szCs w:val="18"/>
              </w:rPr>
            </w:pPr>
            <w:r w:rsidRPr="00686F73">
              <w:rPr>
                <w:rFonts w:ascii="Arial" w:hAnsi="Arial" w:cs="Arial"/>
                <w:noProof/>
                <w:sz w:val="18"/>
                <w:szCs w:val="18"/>
              </w:rPr>
              <w:drawing>
                <wp:inline distT="0" distB="0" distL="0" distR="0" wp14:anchorId="66B1B8B1" wp14:editId="4B075CEE">
                  <wp:extent cx="9525" cy="9525"/>
                  <wp:effectExtent l="0" t="0" r="0" b="0"/>
                  <wp:docPr id="124815169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86F73">
              <w:rPr>
                <w:rFonts w:ascii="Arial" w:hAnsi="Arial" w:cs="Arial"/>
                <w:sz w:val="18"/>
                <w:szCs w:val="18"/>
              </w:rPr>
              <w:t>≥</w:t>
            </w:r>
            <w:r w:rsidRPr="00686F73">
              <w:rPr>
                <w:rFonts w:ascii="Arial" w:hAnsi="Arial" w:cs="Arial"/>
                <w:b/>
                <w:bCs/>
                <w:sz w:val="18"/>
                <w:szCs w:val="18"/>
              </w:rPr>
              <w:t xml:space="preserve"> </w:t>
            </w:r>
            <w:r w:rsidRPr="00686F73">
              <w:rPr>
                <w:rFonts w:ascii="Arial" w:hAnsi="Arial" w:cs="Arial"/>
                <w:sz w:val="18"/>
                <w:szCs w:val="18"/>
              </w:rPr>
              <w:t>a 1</w:t>
            </w:r>
            <w:r w:rsidR="00D163CC">
              <w:rPr>
                <w:rFonts w:ascii="Arial" w:hAnsi="Arial" w:cs="Arial"/>
                <w:sz w:val="18"/>
                <w:szCs w:val="18"/>
              </w:rPr>
              <w:t>60</w:t>
            </w:r>
          </w:p>
        </w:tc>
        <w:tc>
          <w:tcPr>
            <w:tcW w:w="1985" w:type="dxa"/>
            <w:vAlign w:val="center"/>
          </w:tcPr>
          <w:p w14:paraId="71DFABC8" w14:textId="01DDD947"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10</w:t>
            </w:r>
          </w:p>
        </w:tc>
      </w:tr>
      <w:tr w:rsidR="008A599C" w:rsidRPr="00686F73" w14:paraId="4BE17B0C" w14:textId="77777777" w:rsidTr="007D5C17">
        <w:trPr>
          <w:trHeight w:val="20"/>
        </w:trPr>
        <w:tc>
          <w:tcPr>
            <w:tcW w:w="3969" w:type="dxa"/>
            <w:vAlign w:val="center"/>
          </w:tcPr>
          <w:p w14:paraId="77EC5675" w14:textId="06B5EF6C"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40BDC954" w14:textId="02E89A69"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7</w:t>
            </w:r>
          </w:p>
        </w:tc>
      </w:tr>
      <w:tr w:rsidR="008A599C" w:rsidRPr="00686F73" w14:paraId="6DEC6DC9" w14:textId="77777777" w:rsidTr="007D5C17">
        <w:trPr>
          <w:trHeight w:val="20"/>
        </w:trPr>
        <w:tc>
          <w:tcPr>
            <w:tcW w:w="3969" w:type="dxa"/>
            <w:vAlign w:val="center"/>
          </w:tcPr>
          <w:p w14:paraId="243A6BE7" w14:textId="3B07161C"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60</w:t>
            </w:r>
          </w:p>
        </w:tc>
        <w:tc>
          <w:tcPr>
            <w:tcW w:w="1985" w:type="dxa"/>
            <w:vAlign w:val="center"/>
          </w:tcPr>
          <w:p w14:paraId="704A5003" w14:textId="32D1AFDA"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5</w:t>
            </w:r>
          </w:p>
        </w:tc>
      </w:tr>
      <w:bookmarkEnd w:id="7"/>
    </w:tbl>
    <w:p w14:paraId="223CAB09" w14:textId="77777777" w:rsidR="00341F84" w:rsidRPr="00C82914" w:rsidRDefault="00341F84" w:rsidP="00341F84">
      <w:pPr>
        <w:spacing w:after="0"/>
        <w:jc w:val="both"/>
        <w:rPr>
          <w:rFonts w:ascii="Arial" w:eastAsia="Arial" w:hAnsi="Arial" w:cs="Arial"/>
          <w:sz w:val="20"/>
          <w:szCs w:val="20"/>
        </w:rPr>
      </w:pPr>
    </w:p>
    <w:p w14:paraId="55D83D62" w14:textId="77777777" w:rsidR="00445859" w:rsidRPr="00C82914" w:rsidRDefault="00445859" w:rsidP="00445859">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63B7B4FC" w14:textId="77777777" w:rsidR="00445859" w:rsidRPr="00C82914"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19A72654" w14:textId="1D89CF71" w:rsidR="00445859" w:rsidRPr="00C82914" w:rsidRDefault="00445859" w:rsidP="00445859">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5</w:t>
      </w:r>
      <w:r>
        <w:rPr>
          <w:rFonts w:ascii="Arial" w:eastAsia="Arial" w:hAnsi="Arial" w:cs="Arial"/>
          <w:sz w:val="20"/>
          <w:szCs w:val="20"/>
        </w:rPr>
        <w:t>9</w:t>
      </w:r>
      <w:r w:rsidRPr="00C82914">
        <w:rPr>
          <w:rFonts w:ascii="Arial" w:eastAsia="Arial" w:hAnsi="Arial" w:cs="Arial"/>
          <w:sz w:val="20"/>
          <w:szCs w:val="20"/>
        </w:rPr>
        <w:t xml:space="preserve"> o menos</w:t>
      </w:r>
    </w:p>
    <w:p w14:paraId="4AA459BE" w14:textId="5826DBD1"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b/>
          <w:bCs/>
          <w:sz w:val="20"/>
          <w:szCs w:val="20"/>
        </w:rPr>
        <w:t>NOTA:</w:t>
      </w:r>
      <w:r w:rsidRPr="00C82914">
        <w:rPr>
          <w:rFonts w:ascii="Arial" w:eastAsia="Arial" w:hAnsi="Arial" w:cs="Arial"/>
          <w:sz w:val="20"/>
          <w:szCs w:val="20"/>
        </w:rPr>
        <w:t xml:space="preserve"> El supervisor del contrato llevará un control del servicio mediante planillas.</w:t>
      </w:r>
    </w:p>
    <w:p w14:paraId="2DE5C2D6" w14:textId="77777777" w:rsidR="00341F84" w:rsidRPr="00C82914" w:rsidRDefault="00341F84" w:rsidP="00341F84">
      <w:pPr>
        <w:spacing w:after="0"/>
        <w:jc w:val="both"/>
        <w:rPr>
          <w:rFonts w:ascii="Arial" w:eastAsia="Arial" w:hAnsi="Arial" w:cs="Arial"/>
          <w:sz w:val="20"/>
          <w:szCs w:val="20"/>
        </w:rPr>
      </w:pPr>
    </w:p>
    <w:p w14:paraId="627067FA" w14:textId="623BBCBD" w:rsidR="00341F84" w:rsidRPr="007D5C17" w:rsidRDefault="00341F84" w:rsidP="007D5C17">
      <w:pPr>
        <w:pStyle w:val="Prrafodelista"/>
        <w:numPr>
          <w:ilvl w:val="0"/>
          <w:numId w:val="13"/>
        </w:numPr>
        <w:ind w:right="48"/>
        <w:jc w:val="both"/>
        <w:rPr>
          <w:rFonts w:ascii="Arial" w:eastAsia="Arial" w:hAnsi="Arial" w:cs="Arial"/>
          <w:b/>
          <w:sz w:val="20"/>
          <w:szCs w:val="20"/>
          <w:u w:val="single"/>
        </w:rPr>
      </w:pPr>
      <w:r w:rsidRPr="007D5C17">
        <w:rPr>
          <w:rFonts w:ascii="Arial" w:hAnsi="Arial" w:cs="Arial"/>
          <w:b/>
          <w:bCs/>
          <w:sz w:val="20"/>
          <w:szCs w:val="20"/>
          <w:u w:val="single"/>
        </w:rPr>
        <w:t xml:space="preserve">ESTÍMULO A LA INDUSTRIA NACIONAL: (10 Puntos) </w:t>
      </w:r>
    </w:p>
    <w:p w14:paraId="0D51D2AA" w14:textId="77777777" w:rsidR="00341F84" w:rsidRPr="00C82914" w:rsidRDefault="00341F84" w:rsidP="00341F84">
      <w:pPr>
        <w:autoSpaceDE w:val="0"/>
        <w:autoSpaceDN w:val="0"/>
        <w:adjustRightInd w:val="0"/>
        <w:spacing w:after="0"/>
        <w:jc w:val="both"/>
        <w:rPr>
          <w:rFonts w:ascii="Arial" w:hAnsi="Arial" w:cs="Arial"/>
          <w:sz w:val="20"/>
          <w:szCs w:val="20"/>
        </w:rPr>
      </w:pPr>
    </w:p>
    <w:p w14:paraId="170B8C5E"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Para la verificación, evaluación y asignación del puntaje de que trata este numeral, el proponente deberá diligenciar y suscribir el </w:t>
      </w:r>
      <w:r w:rsidRPr="00C82914">
        <w:rPr>
          <w:rFonts w:ascii="Arial" w:hAnsi="Arial" w:cs="Arial"/>
          <w:bCs/>
          <w:sz w:val="20"/>
          <w:szCs w:val="20"/>
          <w:lang w:val="es-CO"/>
        </w:rPr>
        <w:t>(</w:t>
      </w:r>
      <w:r w:rsidRPr="00C82914">
        <w:rPr>
          <w:rFonts w:ascii="Arial" w:hAnsi="Arial" w:cs="Arial"/>
          <w:b/>
          <w:sz w:val="20"/>
          <w:szCs w:val="20"/>
          <w:lang w:val="es-CO" w:eastAsia="es-CO"/>
        </w:rPr>
        <w:t xml:space="preserve">Ver anexo - </w:t>
      </w:r>
      <w:r w:rsidRPr="00C82914">
        <w:rPr>
          <w:rFonts w:ascii="Arial" w:hAnsi="Arial" w:cs="Arial"/>
          <w:b/>
          <w:sz w:val="20"/>
          <w:szCs w:val="20"/>
          <w:lang w:val="es-CO"/>
        </w:rPr>
        <w:t>APOYO A LA INDUSTRIA NACIONAL "PROTECCIÓN A LA INDUSTRIA NACIONAL-INCENTIVOS EN LA CONTRATACIÓN PÚBLICA</w:t>
      </w:r>
      <w:r w:rsidRPr="00C82914">
        <w:rPr>
          <w:rFonts w:ascii="Arial" w:hAnsi="Arial" w:cs="Arial"/>
          <w:sz w:val="20"/>
          <w:szCs w:val="20"/>
          <w:lang w:val="es-CO" w:eastAsia="es-CO"/>
        </w:rPr>
        <w:t>)</w:t>
      </w:r>
      <w:r w:rsidRPr="00C82914">
        <w:rPr>
          <w:rFonts w:ascii="Arial" w:hAnsi="Arial" w:cs="Arial"/>
          <w:b/>
          <w:sz w:val="20"/>
          <w:szCs w:val="20"/>
          <w:lang w:val="es-CO"/>
        </w:rPr>
        <w:t xml:space="preserve">, </w:t>
      </w:r>
      <w:r w:rsidRPr="00C82914">
        <w:rPr>
          <w:rFonts w:ascii="Arial" w:hAnsi="Arial" w:cs="Arial"/>
          <w:sz w:val="20"/>
          <w:szCs w:val="20"/>
          <w:lang w:val="es-CO"/>
        </w:rPr>
        <w:t>teniendo en cuenta sus notas descritas</w:t>
      </w:r>
      <w:r w:rsidRPr="00C82914">
        <w:rPr>
          <w:rFonts w:ascii="Arial" w:hAnsi="Arial" w:cs="Arial"/>
          <w:b/>
          <w:sz w:val="20"/>
          <w:szCs w:val="20"/>
          <w:lang w:val="es-CO"/>
        </w:rPr>
        <w:t xml:space="preserve"> </w:t>
      </w:r>
      <w:r w:rsidRPr="00C82914">
        <w:rPr>
          <w:rFonts w:ascii="Arial" w:hAnsi="Arial" w:cs="Arial"/>
          <w:sz w:val="20"/>
          <w:szCs w:val="20"/>
          <w:lang w:val="es-CO"/>
        </w:rPr>
        <w:t xml:space="preserve">el cual se entenderá presentado bajo la gravedad de juramento. </w:t>
      </w:r>
    </w:p>
    <w:p w14:paraId="3114A600" w14:textId="77777777" w:rsidR="00341F84" w:rsidRPr="00C82914" w:rsidRDefault="00341F84" w:rsidP="00341F84">
      <w:pPr>
        <w:pStyle w:val="Sinespaciado"/>
        <w:jc w:val="both"/>
        <w:rPr>
          <w:rFonts w:ascii="Arial" w:hAnsi="Arial" w:cs="Arial"/>
          <w:sz w:val="20"/>
          <w:szCs w:val="20"/>
          <w:lang w:val="es-CO"/>
        </w:rPr>
      </w:pPr>
    </w:p>
    <w:p w14:paraId="00311C28"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711C8F3" w14:textId="77777777" w:rsidR="00341F84" w:rsidRPr="00C82914" w:rsidRDefault="00341F84" w:rsidP="00341F84">
      <w:pPr>
        <w:spacing w:after="0"/>
        <w:jc w:val="both"/>
        <w:rPr>
          <w:rFonts w:ascii="Arial" w:hAnsi="Arial" w:cs="Arial"/>
          <w:sz w:val="20"/>
          <w:szCs w:val="20"/>
        </w:rPr>
      </w:pPr>
    </w:p>
    <w:p w14:paraId="005708BF"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100% nacionales, obtendrán (10) puntos.</w:t>
      </w:r>
    </w:p>
    <w:p w14:paraId="25F729A2" w14:textId="77777777" w:rsidR="00341F84" w:rsidRPr="00C82914" w:rsidRDefault="00341F84" w:rsidP="007D5C17">
      <w:pPr>
        <w:spacing w:after="0"/>
        <w:ind w:left="426"/>
        <w:jc w:val="both"/>
        <w:rPr>
          <w:rFonts w:ascii="Arial" w:hAnsi="Arial" w:cs="Arial"/>
          <w:sz w:val="20"/>
          <w:szCs w:val="20"/>
        </w:rPr>
      </w:pPr>
    </w:p>
    <w:p w14:paraId="1604DFB5"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nacionales superiores al 50% de los recursos y menor al 100% de estos, obtendrán (8) puntos.</w:t>
      </w:r>
    </w:p>
    <w:p w14:paraId="5406D8ED" w14:textId="77777777" w:rsidR="00341F84" w:rsidRPr="00C82914" w:rsidRDefault="00341F84" w:rsidP="007D5C17">
      <w:pPr>
        <w:pStyle w:val="Prrafodelista"/>
        <w:ind w:left="426"/>
        <w:rPr>
          <w:rFonts w:ascii="Arial" w:hAnsi="Arial" w:cs="Arial"/>
          <w:sz w:val="20"/>
          <w:szCs w:val="20"/>
        </w:rPr>
      </w:pPr>
    </w:p>
    <w:p w14:paraId="25BCE274"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de origen nacional, inferior al 50% de los recursos, obtendrá (7) puntos.</w:t>
      </w:r>
    </w:p>
    <w:p w14:paraId="5A483443" w14:textId="77777777" w:rsidR="00341F84" w:rsidRPr="00C82914" w:rsidRDefault="00341F84" w:rsidP="007D5C17">
      <w:pPr>
        <w:pStyle w:val="Prrafodelista"/>
        <w:ind w:left="426"/>
        <w:rPr>
          <w:rFonts w:ascii="Arial" w:hAnsi="Arial" w:cs="Arial"/>
          <w:sz w:val="20"/>
          <w:szCs w:val="20"/>
        </w:rPr>
      </w:pPr>
    </w:p>
    <w:p w14:paraId="1F09CA0E"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extranjeros y que involucren bienes y/o servicios 100% nacionales obtendrán (5) puntos.</w:t>
      </w:r>
    </w:p>
    <w:p w14:paraId="55993B26" w14:textId="77777777" w:rsidR="00341F84" w:rsidRPr="00C82914" w:rsidRDefault="00341F84" w:rsidP="007D5C17">
      <w:pPr>
        <w:pStyle w:val="Prrafodelista"/>
        <w:ind w:left="426"/>
        <w:rPr>
          <w:rFonts w:ascii="Arial" w:hAnsi="Arial" w:cs="Arial"/>
          <w:sz w:val="20"/>
          <w:szCs w:val="20"/>
        </w:rPr>
      </w:pPr>
    </w:p>
    <w:p w14:paraId="727F0641"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propuestas presentadas por proponentes extranjeros y que involucren bienes y/o servicios nacionales, superiores al 50% de los recursos y menor al 100% de estos obtendrán (2) puntos.</w:t>
      </w:r>
    </w:p>
    <w:p w14:paraId="0E1FE992" w14:textId="77777777" w:rsidR="00341F84" w:rsidRPr="00C82914" w:rsidRDefault="00341F84" w:rsidP="007D5C17">
      <w:pPr>
        <w:pStyle w:val="Prrafodelista"/>
        <w:ind w:left="426"/>
        <w:rPr>
          <w:rFonts w:ascii="Arial" w:hAnsi="Arial" w:cs="Arial"/>
          <w:sz w:val="20"/>
          <w:szCs w:val="20"/>
        </w:rPr>
      </w:pPr>
    </w:p>
    <w:p w14:paraId="7950468D"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lastRenderedPageBreak/>
        <w:t xml:space="preserve">Las propuestas presentadas por proponentes extranjeros y que involucren bienes y/o servicios nacionales de origen nacional inferior al 50% de los recursos, obtendrán (1) puntos. </w:t>
      </w:r>
    </w:p>
    <w:p w14:paraId="17AF7820" w14:textId="77777777" w:rsidR="00341F84" w:rsidRPr="00C82914" w:rsidRDefault="00341F84" w:rsidP="00341F84">
      <w:pPr>
        <w:pStyle w:val="Prrafodelista"/>
        <w:rPr>
          <w:rFonts w:ascii="Arial" w:hAnsi="Arial" w:cs="Arial"/>
          <w:sz w:val="20"/>
          <w:szCs w:val="20"/>
        </w:rPr>
      </w:pPr>
    </w:p>
    <w:p w14:paraId="41A0227D"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3757FE76" w14:textId="77777777" w:rsidR="00341F84" w:rsidRPr="00C82914" w:rsidRDefault="00341F84" w:rsidP="00341F84">
      <w:pPr>
        <w:spacing w:after="0"/>
        <w:jc w:val="both"/>
        <w:rPr>
          <w:rFonts w:ascii="Arial" w:hAnsi="Arial" w:cs="Arial"/>
          <w:sz w:val="20"/>
          <w:szCs w:val="20"/>
        </w:rPr>
      </w:pPr>
    </w:p>
    <w:p w14:paraId="45C9C1AB"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8179DED" w14:textId="77777777" w:rsidR="00341F84" w:rsidRPr="00C82914" w:rsidRDefault="00341F84" w:rsidP="00341F84">
      <w:pPr>
        <w:spacing w:after="0"/>
        <w:jc w:val="both"/>
        <w:rPr>
          <w:rFonts w:ascii="Arial" w:hAnsi="Arial" w:cs="Arial"/>
          <w:sz w:val="20"/>
          <w:szCs w:val="20"/>
        </w:rPr>
      </w:pPr>
    </w:p>
    <w:p w14:paraId="6D128102" w14:textId="77777777" w:rsidR="00341F84" w:rsidRPr="00C82914" w:rsidRDefault="00341F84" w:rsidP="00341F84">
      <w:pPr>
        <w:tabs>
          <w:tab w:val="left" w:pos="8505"/>
        </w:tabs>
        <w:autoSpaceDE w:val="0"/>
        <w:autoSpaceDN w:val="0"/>
        <w:adjustRightInd w:val="0"/>
        <w:spacing w:after="0"/>
        <w:ind w:right="48"/>
        <w:contextualSpacing/>
        <w:jc w:val="both"/>
        <w:rPr>
          <w:rFonts w:ascii="Arial" w:hAnsi="Arial" w:cs="Arial"/>
          <w:sz w:val="20"/>
          <w:szCs w:val="20"/>
        </w:rPr>
      </w:pPr>
      <w:r w:rsidRPr="00C82914">
        <w:rPr>
          <w:rFonts w:ascii="Arial" w:hAnsi="Arial" w:cs="Arial"/>
          <w:sz w:val="20"/>
          <w:szCs w:val="20"/>
        </w:rPr>
        <w:t>Documentación que será sujeto de verificación por parte de la Entidad. Se dará el mismo trato de servicios Nacionales a aquellos servicios a los cuales se deba conceder trato nacional.</w:t>
      </w:r>
    </w:p>
    <w:p w14:paraId="79EC29DA" w14:textId="77777777" w:rsidR="00341F84" w:rsidRPr="00C82914" w:rsidRDefault="00341F84" w:rsidP="00341F84">
      <w:pPr>
        <w:autoSpaceDE w:val="0"/>
        <w:autoSpaceDN w:val="0"/>
        <w:adjustRightInd w:val="0"/>
        <w:spacing w:after="0"/>
        <w:ind w:right="545"/>
        <w:contextualSpacing/>
        <w:jc w:val="both"/>
        <w:rPr>
          <w:rFonts w:ascii="Arial" w:hAnsi="Arial" w:cs="Arial"/>
          <w:sz w:val="20"/>
          <w:szCs w:val="20"/>
        </w:rPr>
      </w:pPr>
    </w:p>
    <w:p w14:paraId="740E8169" w14:textId="77777777" w:rsidR="00341F84" w:rsidRPr="00C82914" w:rsidRDefault="00341F84" w:rsidP="00341F84">
      <w:pPr>
        <w:pStyle w:val="Sinespaciado1"/>
        <w:jc w:val="both"/>
        <w:rPr>
          <w:sz w:val="20"/>
          <w:szCs w:val="20"/>
        </w:rPr>
      </w:pPr>
      <w:r w:rsidRPr="00C82914">
        <w:rPr>
          <w:rFonts w:ascii="Arial" w:hAnsi="Arial" w:cs="Arial"/>
          <w:b/>
          <w:sz w:val="20"/>
          <w:szCs w:val="20"/>
        </w:rPr>
        <w:t xml:space="preserve">NOTA: </w:t>
      </w:r>
      <w:r w:rsidRPr="00C82914">
        <w:rPr>
          <w:rFonts w:ascii="Arial" w:hAnsi="Arial" w:cs="Arial"/>
          <w:sz w:val="20"/>
          <w:szCs w:val="20"/>
        </w:rPr>
        <w:t xml:space="preserve">¿Cuándo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está dentro del territorio nacional. </w:t>
      </w:r>
      <w:hyperlink r:id="rId9" w:history="1">
        <w:r w:rsidRPr="00C82914">
          <w:rPr>
            <w:rStyle w:val="Hipervnculo"/>
            <w:rFonts w:ascii="Arial" w:hAnsi="Arial" w:cs="Arial"/>
            <w:sz w:val="20"/>
            <w:szCs w:val="20"/>
          </w:rPr>
          <w:t>http://www.colombiacompra.gov.co/sites/default/files/manuales/20141215_manualincentivos_publicacion.pdf</w:t>
        </w:r>
      </w:hyperlink>
    </w:p>
    <w:p w14:paraId="6B8784AA" w14:textId="77777777" w:rsidR="00341F84" w:rsidRPr="00C82914" w:rsidRDefault="00341F84" w:rsidP="00341F84">
      <w:pPr>
        <w:autoSpaceDE w:val="0"/>
        <w:autoSpaceDN w:val="0"/>
        <w:spacing w:after="0"/>
        <w:ind w:right="545"/>
        <w:jc w:val="both"/>
        <w:rPr>
          <w:rFonts w:ascii="Arial" w:eastAsia="Arial" w:hAnsi="Arial" w:cs="Arial"/>
          <w:sz w:val="20"/>
          <w:szCs w:val="20"/>
        </w:rPr>
      </w:pPr>
    </w:p>
    <w:p w14:paraId="48F960C6" w14:textId="77777777" w:rsidR="00341F84" w:rsidRPr="00C82914" w:rsidRDefault="00341F84" w:rsidP="00341F84">
      <w:pPr>
        <w:autoSpaceDE w:val="0"/>
        <w:autoSpaceDN w:val="0"/>
        <w:adjustRightInd w:val="0"/>
        <w:spacing w:after="0"/>
        <w:rPr>
          <w:rFonts w:ascii="Arial" w:hAnsi="Arial" w:cs="Arial"/>
          <w:sz w:val="20"/>
          <w:szCs w:val="20"/>
          <w:lang w:eastAsia="es-CO"/>
        </w:rPr>
      </w:pPr>
      <w:r w:rsidRPr="00C82914">
        <w:rPr>
          <w:rFonts w:ascii="Arial" w:hAnsi="Arial" w:cs="Arial"/>
          <w:sz w:val="20"/>
          <w:szCs w:val="20"/>
          <w:lang w:eastAsia="es-CO"/>
        </w:rPr>
        <w:t>El oferente seleccionado con productos de origen nacional o acreditado no podrá cambiar el origen de los bienes y/o servicios al momento de la entrega, salvo circunstancias de fuerza mayor o caso fortuito, éstos últimos debidamente acreditados.</w:t>
      </w:r>
    </w:p>
    <w:p w14:paraId="22025EE1"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FFE9423"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Este último caso se demostrará mediante certificación expedida por el director de Asuntos Jurídicos Internacionales del Ministerio de Relaciones Exteriores, por lo tanto, el oferente diligenciará el (</w:t>
      </w:r>
      <w:r w:rsidRPr="00C82914">
        <w:rPr>
          <w:rFonts w:ascii="Arial" w:hAnsi="Arial" w:cs="Arial"/>
          <w:b/>
          <w:bCs/>
          <w:sz w:val="20"/>
          <w:szCs w:val="20"/>
          <w:lang w:eastAsia="es-CO"/>
        </w:rPr>
        <w:t>VER ANEXO)</w:t>
      </w:r>
      <w:r w:rsidRPr="00C82914">
        <w:rPr>
          <w:rFonts w:ascii="Arial" w:hAnsi="Arial" w:cs="Arial"/>
          <w:sz w:val="20"/>
          <w:szCs w:val="20"/>
          <w:lang w:eastAsia="es-CO"/>
        </w:rPr>
        <w:t xml:space="preserve">, la cual contendrá lo siguiente: </w:t>
      </w:r>
    </w:p>
    <w:p w14:paraId="7485D79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p>
    <w:p w14:paraId="4DAD4DC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(i) Lugar y fecha de expedición de la certificación; (</w:t>
      </w:r>
      <w:proofErr w:type="spellStart"/>
      <w:r w:rsidRPr="00C82914">
        <w:rPr>
          <w:rFonts w:ascii="Arial" w:hAnsi="Arial" w:cs="Arial"/>
          <w:sz w:val="20"/>
          <w:szCs w:val="20"/>
          <w:lang w:eastAsia="es-CO"/>
        </w:rPr>
        <w:t>ii</w:t>
      </w:r>
      <w:proofErr w:type="spellEnd"/>
      <w:r w:rsidRPr="00C82914">
        <w:rPr>
          <w:rFonts w:ascii="Arial" w:hAnsi="Arial" w:cs="Arial"/>
          <w:sz w:val="20"/>
          <w:szCs w:val="20"/>
          <w:lang w:eastAsia="es-CO"/>
        </w:rPr>
        <w:t>) Número y fecha del Tratado; (</w:t>
      </w:r>
      <w:proofErr w:type="spellStart"/>
      <w:r w:rsidRPr="00C82914">
        <w:rPr>
          <w:rFonts w:ascii="Arial" w:hAnsi="Arial" w:cs="Arial"/>
          <w:sz w:val="20"/>
          <w:szCs w:val="20"/>
          <w:lang w:eastAsia="es-CO"/>
        </w:rPr>
        <w:t>iii</w:t>
      </w:r>
      <w:proofErr w:type="spellEnd"/>
      <w:r w:rsidRPr="00C82914">
        <w:rPr>
          <w:rFonts w:ascii="Arial" w:hAnsi="Arial" w:cs="Arial"/>
          <w:sz w:val="20"/>
          <w:szCs w:val="20"/>
          <w:lang w:eastAsia="es-CO"/>
        </w:rPr>
        <w:t>) Objeto del Tratado; (</w:t>
      </w:r>
      <w:proofErr w:type="spellStart"/>
      <w:r w:rsidRPr="00C82914">
        <w:rPr>
          <w:rFonts w:ascii="Arial" w:hAnsi="Arial" w:cs="Arial"/>
          <w:sz w:val="20"/>
          <w:szCs w:val="20"/>
          <w:lang w:eastAsia="es-CO"/>
        </w:rPr>
        <w:t>iv</w:t>
      </w:r>
      <w:proofErr w:type="spellEnd"/>
      <w:r w:rsidRPr="00C82914">
        <w:rPr>
          <w:rFonts w:ascii="Arial" w:hAnsi="Arial" w:cs="Arial"/>
          <w:sz w:val="20"/>
          <w:szCs w:val="20"/>
          <w:lang w:eastAsia="es-CO"/>
        </w:rPr>
        <w:t>) Vigencia del Tratado, y (v) Proceso de selección al cual va dirigido. En ausencia de negociación de trato nacional, la certificación deberá indicar si existe trato nacional en virtud del principio de reciprocidad.</w:t>
      </w:r>
    </w:p>
    <w:p w14:paraId="0C8E4196"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876CCFE" w14:textId="69F732BE" w:rsidR="00341F84" w:rsidRPr="00C82914" w:rsidRDefault="007D5C17" w:rsidP="00341F84">
      <w:pPr>
        <w:autoSpaceDE w:val="0"/>
        <w:autoSpaceDN w:val="0"/>
        <w:adjustRightInd w:val="0"/>
        <w:spacing w:after="0"/>
        <w:jc w:val="both"/>
        <w:rPr>
          <w:rFonts w:ascii="Arial" w:hAnsi="Arial" w:cs="Arial"/>
          <w:sz w:val="20"/>
          <w:szCs w:val="20"/>
          <w:lang w:eastAsia="es-CO"/>
        </w:rPr>
      </w:pPr>
      <w:r w:rsidRPr="00C82914">
        <w:rPr>
          <w:rFonts w:ascii="Arial" w:hAnsi="Arial" w:cs="Arial"/>
          <w:b/>
          <w:bCs/>
          <w:sz w:val="20"/>
          <w:szCs w:val="20"/>
          <w:lang w:eastAsia="es-CO"/>
        </w:rPr>
        <w:t xml:space="preserve">NOTA </w:t>
      </w:r>
      <w:r w:rsidR="00341F84" w:rsidRPr="00C82914">
        <w:rPr>
          <w:rFonts w:ascii="Arial" w:hAnsi="Arial" w:cs="Arial"/>
          <w:b/>
          <w:bCs/>
          <w:sz w:val="20"/>
          <w:szCs w:val="20"/>
          <w:lang w:eastAsia="es-CO"/>
        </w:rPr>
        <w:t>1:</w:t>
      </w:r>
      <w:r w:rsidR="00341F84" w:rsidRPr="00C82914">
        <w:rPr>
          <w:rFonts w:ascii="Arial" w:hAnsi="Arial" w:cs="Arial"/>
          <w:sz w:val="20"/>
          <w:szCs w:val="20"/>
          <w:lang w:eastAsia="es-CO"/>
        </w:rPr>
        <w:t xml:space="preserve"> Considerando que el porcentaje asignado por la acreditación de los servicios tiene el carácter de comparación de propuestas, el </w:t>
      </w:r>
      <w:r w:rsidR="00341F84" w:rsidRPr="00C82914">
        <w:rPr>
          <w:rFonts w:ascii="Arial" w:hAnsi="Arial" w:cs="Arial"/>
          <w:b/>
          <w:bCs/>
          <w:sz w:val="20"/>
          <w:szCs w:val="20"/>
          <w:lang w:eastAsia="es-CO"/>
        </w:rPr>
        <w:t>ANEXO</w:t>
      </w:r>
      <w:r w:rsidR="00341F84" w:rsidRPr="00C82914">
        <w:rPr>
          <w:rFonts w:ascii="Arial" w:hAnsi="Arial" w:cs="Arial"/>
          <w:sz w:val="20"/>
          <w:szCs w:val="20"/>
          <w:lang w:eastAsia="es-CO"/>
        </w:rPr>
        <w:t xml:space="preserve"> se presentará con la oferta</w:t>
      </w:r>
    </w:p>
    <w:p w14:paraId="10A2FA47" w14:textId="77777777" w:rsidR="00341F84" w:rsidRPr="00C82914" w:rsidRDefault="00341F84" w:rsidP="00341F84">
      <w:pPr>
        <w:tabs>
          <w:tab w:val="left" w:pos="240"/>
        </w:tabs>
        <w:spacing w:after="0"/>
        <w:rPr>
          <w:rFonts w:ascii="Arial" w:hAnsi="Arial" w:cs="Arial"/>
          <w:b/>
          <w:sz w:val="20"/>
          <w:szCs w:val="20"/>
        </w:rPr>
      </w:pPr>
    </w:p>
    <w:p w14:paraId="57682CA4" w14:textId="77777777" w:rsidR="00341F84" w:rsidRPr="00C82914" w:rsidRDefault="00341F84" w:rsidP="00341F84">
      <w:pPr>
        <w:spacing w:after="0"/>
        <w:jc w:val="both"/>
        <w:rPr>
          <w:rFonts w:ascii="Arial" w:hAnsi="Arial" w:cs="Arial"/>
        </w:rPr>
      </w:pPr>
      <w:r w:rsidRPr="00C82914">
        <w:rPr>
          <w:rFonts w:ascii="Arial" w:hAnsi="Arial" w:cs="Arial"/>
          <w:b/>
          <w:sz w:val="20"/>
          <w:szCs w:val="20"/>
        </w:rPr>
        <w:t xml:space="preserve">NOTA 2: </w:t>
      </w:r>
      <w:r w:rsidRPr="00C82914">
        <w:rPr>
          <w:rFonts w:ascii="Arial" w:hAnsi="Arial" w:cs="Arial"/>
          <w:sz w:val="20"/>
          <w:szCs w:val="20"/>
        </w:rPr>
        <w:t>Los factores de ponderación no son obligatorios ni excluyentes, solo afectan la asignación de puntaje.</w:t>
      </w:r>
    </w:p>
    <w:bookmarkEnd w:id="1"/>
    <w:p w14:paraId="522249C0" w14:textId="77777777" w:rsidR="00C1688E" w:rsidRPr="00C82914" w:rsidRDefault="00C1688E" w:rsidP="00341F84">
      <w:pPr>
        <w:spacing w:after="0"/>
        <w:jc w:val="both"/>
        <w:rPr>
          <w:rFonts w:ascii="Arial" w:hAnsi="Arial" w:cs="Arial"/>
          <w:sz w:val="20"/>
          <w:szCs w:val="20"/>
        </w:rPr>
      </w:pPr>
    </w:p>
    <w:p w14:paraId="3FBD0B13" w14:textId="78DD2502" w:rsidR="00341F84" w:rsidRDefault="00341F84" w:rsidP="00F05273">
      <w:pPr>
        <w:pStyle w:val="Prrafodelista"/>
        <w:numPr>
          <w:ilvl w:val="0"/>
          <w:numId w:val="1"/>
        </w:numPr>
        <w:autoSpaceDE w:val="0"/>
        <w:autoSpaceDN w:val="0"/>
        <w:adjustRightInd w:val="0"/>
        <w:rPr>
          <w:rFonts w:ascii="Arial" w:hAnsi="Arial" w:cs="Arial"/>
          <w:b/>
          <w:bCs/>
          <w:sz w:val="20"/>
          <w:szCs w:val="20"/>
        </w:rPr>
      </w:pPr>
      <w:r w:rsidRPr="00F05273">
        <w:rPr>
          <w:rFonts w:ascii="Arial" w:hAnsi="Arial" w:cs="Arial"/>
          <w:b/>
          <w:bCs/>
          <w:sz w:val="20"/>
          <w:szCs w:val="20"/>
        </w:rPr>
        <w:t>FACTOR ECONÓMICO: (15 Puntos)</w:t>
      </w:r>
    </w:p>
    <w:p w14:paraId="4C18DDDF" w14:textId="77777777" w:rsidR="00F05273" w:rsidRPr="00F05273" w:rsidRDefault="00F05273" w:rsidP="00F05273">
      <w:pPr>
        <w:pStyle w:val="Prrafodelista"/>
        <w:autoSpaceDE w:val="0"/>
        <w:autoSpaceDN w:val="0"/>
        <w:adjustRightInd w:val="0"/>
        <w:ind w:left="360"/>
        <w:rPr>
          <w:rFonts w:ascii="Arial" w:hAnsi="Arial" w:cs="Arial"/>
          <w:b/>
          <w:bCs/>
          <w:sz w:val="20"/>
          <w:szCs w:val="20"/>
        </w:rPr>
      </w:pPr>
    </w:p>
    <w:p w14:paraId="525E9EA2" w14:textId="77777777" w:rsidR="00341F84" w:rsidRPr="00C82914" w:rsidRDefault="00341F84" w:rsidP="00341F84">
      <w:pPr>
        <w:pStyle w:val="Default"/>
        <w:jc w:val="both"/>
        <w:rPr>
          <w:rFonts w:ascii="Arial" w:hAnsi="Arial" w:cs="Arial"/>
          <w:color w:val="auto"/>
          <w:sz w:val="20"/>
          <w:szCs w:val="20"/>
        </w:rPr>
      </w:pPr>
      <w:bookmarkStart w:id="8" w:name="_Hlk208222158"/>
      <w:bookmarkStart w:id="9" w:name="_Hlk240616315"/>
      <w:r w:rsidRPr="00C82914">
        <w:rPr>
          <w:rFonts w:ascii="Arial" w:hAnsi="Arial" w:cs="Arial"/>
          <w:color w:val="auto"/>
          <w:sz w:val="20"/>
          <w:szCs w:val="20"/>
        </w:rPr>
        <w:lastRenderedPageBreak/>
        <w:t>La oferta económica deberá ser presentada ÚNICA Y EXCLUSIVAMENTE A TRAVÉS DEL SECOP II, de acuerdo a los lineamientos allí establecidos, para lo cual se deberá diligenciar por el valor del presupuesto oficial disponible.</w:t>
      </w:r>
    </w:p>
    <w:p w14:paraId="2A5784E7" w14:textId="77777777" w:rsidR="008423F5" w:rsidRPr="00C82914" w:rsidRDefault="008423F5" w:rsidP="00B52765">
      <w:pPr>
        <w:pStyle w:val="NormalArial"/>
        <w:rPr>
          <w:rFonts w:eastAsia="Calibri" w:cs="Arial"/>
          <w:b/>
          <w:sz w:val="20"/>
          <w:szCs w:val="20"/>
          <w:lang w:val="es-CO"/>
        </w:rPr>
      </w:pPr>
    </w:p>
    <w:p w14:paraId="7A9265D6" w14:textId="77777777" w:rsidR="008423F5" w:rsidRPr="00CA4269" w:rsidRDefault="008423F5" w:rsidP="008423F5">
      <w:pPr>
        <w:pStyle w:val="NormalArial"/>
        <w:numPr>
          <w:ilvl w:val="0"/>
          <w:numId w:val="11"/>
        </w:numPr>
        <w:rPr>
          <w:rFonts w:eastAsia="Calibri" w:cs="Arial"/>
          <w:b/>
          <w:sz w:val="20"/>
          <w:szCs w:val="20"/>
          <w:lang w:val="es-CO"/>
        </w:rPr>
      </w:pPr>
      <w:r w:rsidRPr="00C82914">
        <w:rPr>
          <w:rFonts w:eastAsia="Calibri" w:cs="Arial"/>
          <w:b/>
          <w:color w:val="FF0000"/>
          <w:sz w:val="20"/>
          <w:szCs w:val="20"/>
          <w:lang w:val="es-CO"/>
        </w:rPr>
        <w:t>LISTA DOS</w:t>
      </w:r>
      <w:r w:rsidRPr="00C82914">
        <w:rPr>
          <w:rFonts w:eastAsia="Calibri" w:cs="Arial"/>
          <w:sz w:val="20"/>
          <w:szCs w:val="20"/>
          <w:lang w:val="es-CO"/>
        </w:rPr>
        <w:t xml:space="preserve">: </w:t>
      </w:r>
      <w:r w:rsidRPr="00C82914">
        <w:rPr>
          <w:rFonts w:eastAsia="Calibri" w:cs="Arial"/>
          <w:b/>
          <w:bCs/>
          <w:sz w:val="20"/>
          <w:szCs w:val="20"/>
          <w:lang w:val="es-CO"/>
        </w:rPr>
        <w:t>OFERTA ECONÓMICA</w:t>
      </w:r>
      <w:r>
        <w:rPr>
          <w:rFonts w:eastAsia="Calibri" w:cs="Arial"/>
          <w:b/>
          <w:bCs/>
          <w:sz w:val="20"/>
          <w:szCs w:val="20"/>
          <w:lang w:val="es-CO"/>
        </w:rPr>
        <w:t xml:space="preserve"> LOTE 2</w:t>
      </w:r>
      <w:r w:rsidRPr="00C82914">
        <w:rPr>
          <w:rFonts w:eastAsia="Calibri" w:cs="Arial"/>
          <w:b/>
          <w:bCs/>
          <w:sz w:val="20"/>
          <w:szCs w:val="20"/>
          <w:lang w:val="es-CO"/>
        </w:rPr>
        <w:t>:</w:t>
      </w:r>
      <w:r w:rsidRPr="00C82914">
        <w:rPr>
          <w:rFonts w:eastAsia="Calibri" w:cs="Arial"/>
          <w:sz w:val="20"/>
          <w:szCs w:val="20"/>
          <w:lang w:val="es-CO"/>
        </w:rPr>
        <w:t xml:space="preserve"> El presente proceso se adjudicará por el valor total del presupuesto oficial disponible, por lo cual el oferente </w:t>
      </w:r>
      <w:r w:rsidRPr="007925A4">
        <w:rPr>
          <w:rFonts w:eastAsia="Calibri" w:cs="Arial"/>
          <w:sz w:val="20"/>
          <w:szCs w:val="20"/>
          <w:u w:val="single"/>
          <w:lang w:val="es-CO"/>
        </w:rPr>
        <w:t>deberá ofertar el mismo valor total estimado por lote definido por la entidad</w:t>
      </w:r>
      <w:r>
        <w:rPr>
          <w:rFonts w:eastAsia="Calibri" w:cs="Arial"/>
          <w:b/>
          <w:sz w:val="20"/>
          <w:szCs w:val="20"/>
          <w:lang w:val="es-CO"/>
        </w:rPr>
        <w:t xml:space="preserve"> </w:t>
      </w:r>
      <w:r w:rsidRPr="00C17A5A">
        <w:rPr>
          <w:rFonts w:eastAsia="Calibri" w:cs="Arial"/>
          <w:sz w:val="20"/>
          <w:szCs w:val="20"/>
          <w:lang w:val="es-CO"/>
        </w:rPr>
        <w:t xml:space="preserve">en el SECOP II. </w:t>
      </w:r>
      <w:r w:rsidRPr="00C17A5A">
        <w:rPr>
          <w:rFonts w:cs="Arial"/>
          <w:iCs/>
          <w:sz w:val="20"/>
          <w:szCs w:val="20"/>
          <w:lang w:val="es-CO"/>
        </w:rPr>
        <w:t>Tenga en cuenta, que el precio ofrecido por el proveedor en la pregunta</w:t>
      </w:r>
      <w:r w:rsidRPr="00C17A5A">
        <w:rPr>
          <w:rFonts w:cs="Arial"/>
          <w:i/>
          <w:sz w:val="20"/>
          <w:szCs w:val="20"/>
          <w:lang w:val="es-CO"/>
        </w:rPr>
        <w:t xml:space="preserve"> </w:t>
      </w:r>
      <w:r w:rsidRPr="00C17A5A">
        <w:rPr>
          <w:rFonts w:cs="Arial"/>
          <w:iCs/>
          <w:sz w:val="20"/>
          <w:szCs w:val="20"/>
          <w:lang w:val="es-CO"/>
        </w:rPr>
        <w:t>es contabilizado por el SECOP II en el total de la oferta y determina el valor a adjudicar en el Proceso de Contratación.</w:t>
      </w:r>
      <w:r w:rsidRPr="00C17A5A">
        <w:rPr>
          <w:rFonts w:cs="Arial"/>
          <w:sz w:val="20"/>
          <w:szCs w:val="20"/>
          <w:lang w:val="es-CO"/>
        </w:rPr>
        <w:t xml:space="preserve"> Por lo que, el valor que relaciona el Proveedor en SECOP II debe coincidir con el prepuesto oficial disponible. </w:t>
      </w:r>
      <w:r w:rsidRPr="00C17A5A">
        <w:rPr>
          <w:rFonts w:eastAsia="Calibri" w:cs="Arial"/>
          <w:sz w:val="20"/>
          <w:szCs w:val="20"/>
          <w:lang w:val="es-CO"/>
        </w:rPr>
        <w:t>Este valor debe incluir todos los impuestos, (si aplica) y los costos indirectos que puedan surgir durante la ejecución del futuro contrato, lo cual no debe generar ningún sobrecosto para la entidad,</w:t>
      </w:r>
      <w:r w:rsidRPr="00C17A5A">
        <w:rPr>
          <w:rFonts w:eastAsia="Calibri" w:cs="Arial"/>
          <w:b/>
          <w:sz w:val="20"/>
          <w:szCs w:val="20"/>
          <w:lang w:val="es-CO"/>
        </w:rPr>
        <w:t xml:space="preserve"> si la oferta es presentada por encima o por debajo del valor total estimado será rechazada.</w:t>
      </w:r>
    </w:p>
    <w:p w14:paraId="0395063F" w14:textId="77777777" w:rsidR="008423F5" w:rsidRPr="0071278D" w:rsidRDefault="008423F5" w:rsidP="008423F5">
      <w:pPr>
        <w:pStyle w:val="NormalArial"/>
        <w:rPr>
          <w:rFonts w:eastAsia="Calibri" w:cs="Arial"/>
          <w:b/>
          <w:sz w:val="20"/>
          <w:szCs w:val="20"/>
          <w:lang w:val="es-CO"/>
        </w:rPr>
      </w:pPr>
    </w:p>
    <w:p w14:paraId="071D49D3" w14:textId="77777777" w:rsidR="008423F5" w:rsidRPr="00CA4269" w:rsidRDefault="008423F5" w:rsidP="008423F5">
      <w:pPr>
        <w:pStyle w:val="NormalArial"/>
        <w:numPr>
          <w:ilvl w:val="0"/>
          <w:numId w:val="11"/>
        </w:numPr>
        <w:rPr>
          <w:rFonts w:eastAsia="Calibri" w:cs="Arial"/>
          <w:b/>
          <w:sz w:val="20"/>
          <w:szCs w:val="20"/>
          <w:lang w:val="es-CO"/>
        </w:rPr>
      </w:pPr>
      <w:r w:rsidRPr="00C82914">
        <w:rPr>
          <w:rFonts w:eastAsia="Calibri" w:cs="Arial"/>
          <w:b/>
          <w:color w:val="FF0000"/>
          <w:sz w:val="20"/>
          <w:szCs w:val="20"/>
          <w:lang w:val="es-CO"/>
        </w:rPr>
        <w:t xml:space="preserve">LISTA </w:t>
      </w:r>
      <w:r>
        <w:rPr>
          <w:rFonts w:eastAsia="Calibri" w:cs="Arial"/>
          <w:b/>
          <w:color w:val="FF0000"/>
          <w:sz w:val="20"/>
          <w:szCs w:val="20"/>
          <w:lang w:val="es-CO"/>
        </w:rPr>
        <w:t xml:space="preserve">CUATRO: </w:t>
      </w:r>
      <w:r w:rsidRPr="00C82914">
        <w:rPr>
          <w:rFonts w:eastAsia="Calibri" w:cs="Arial"/>
          <w:b/>
          <w:bCs/>
          <w:sz w:val="20"/>
          <w:szCs w:val="20"/>
          <w:lang w:val="es-CO"/>
        </w:rPr>
        <w:t>PORCENTAJE DE DESCUENTO</w:t>
      </w:r>
      <w:r>
        <w:rPr>
          <w:rFonts w:eastAsia="Calibri" w:cs="Arial"/>
          <w:b/>
          <w:bCs/>
          <w:sz w:val="20"/>
          <w:szCs w:val="20"/>
          <w:lang w:val="es-CO"/>
        </w:rPr>
        <w:t xml:space="preserve"> LOTE 2</w:t>
      </w:r>
      <w:r w:rsidRPr="00C82914">
        <w:rPr>
          <w:rFonts w:eastAsia="Calibri" w:cs="Arial"/>
          <w:sz w:val="20"/>
          <w:szCs w:val="20"/>
          <w:lang w:val="es-CO"/>
        </w:rPr>
        <w:t>:</w:t>
      </w:r>
      <w:r w:rsidRPr="00C82914">
        <w:rPr>
          <w:rFonts w:cs="Arial"/>
          <w:bCs/>
          <w:sz w:val="20"/>
          <w:szCs w:val="20"/>
          <w:lang w:val="es-CO"/>
        </w:rPr>
        <w:t xml:space="preserve"> El cual será aplicable a la totalidad de los ítems del catálogo, descritos en </w:t>
      </w:r>
      <w:r w:rsidRPr="0071278D">
        <w:rPr>
          <w:rFonts w:cs="Arial"/>
          <w:bCs/>
          <w:sz w:val="20"/>
          <w:szCs w:val="20"/>
          <w:lang w:val="es-CO"/>
        </w:rPr>
        <w:t xml:space="preserve">el anexo de </w:t>
      </w:r>
      <w:proofErr w:type="spellStart"/>
      <w:r w:rsidRPr="0071278D">
        <w:rPr>
          <w:rFonts w:cs="Arial"/>
          <w:bCs/>
          <w:sz w:val="20"/>
          <w:szCs w:val="20"/>
          <w:lang w:val="es-CO"/>
        </w:rPr>
        <w:t>excel</w:t>
      </w:r>
      <w:proofErr w:type="spellEnd"/>
      <w:r w:rsidRPr="0071278D">
        <w:rPr>
          <w:rFonts w:cs="Arial"/>
          <w:bCs/>
          <w:sz w:val="20"/>
          <w:szCs w:val="20"/>
          <w:lang w:val="es-CO"/>
        </w:rPr>
        <w:t xml:space="preserve"> denominado </w:t>
      </w:r>
      <w:r w:rsidRPr="0071278D">
        <w:rPr>
          <w:rFonts w:eastAsia="Calibri" w:cs="Arial"/>
          <w:bCs/>
          <w:sz w:val="20"/>
          <w:szCs w:val="20"/>
          <w:lang w:val="es-CO"/>
        </w:rPr>
        <w:t>“</w:t>
      </w:r>
      <w:r w:rsidRPr="0071278D">
        <w:rPr>
          <w:rFonts w:eastAsia="Calibri" w:cs="Arial"/>
          <w:b/>
          <w:i/>
          <w:iCs/>
          <w:sz w:val="20"/>
          <w:szCs w:val="20"/>
          <w:u w:val="single"/>
          <w:lang w:val="es-CO"/>
        </w:rPr>
        <w:t xml:space="preserve">CATALOGO VALOR ESTIMADO </w:t>
      </w:r>
      <w:r>
        <w:rPr>
          <w:rFonts w:eastAsia="Calibri" w:cs="Arial"/>
          <w:b/>
          <w:i/>
          <w:iCs/>
          <w:sz w:val="20"/>
          <w:szCs w:val="20"/>
          <w:u w:val="single"/>
          <w:lang w:val="es-CO"/>
        </w:rPr>
        <w:t>MOTOCICLETAS</w:t>
      </w:r>
      <w:r w:rsidRPr="0071278D">
        <w:rPr>
          <w:rFonts w:eastAsia="Calibri" w:cs="Arial"/>
          <w:bCs/>
          <w:sz w:val="20"/>
          <w:szCs w:val="20"/>
          <w:lang w:val="es-CO"/>
        </w:rPr>
        <w:t>”</w:t>
      </w:r>
      <w:r w:rsidRPr="0071278D">
        <w:rPr>
          <w:rFonts w:cs="Arial"/>
          <w:bCs/>
          <w:sz w:val="20"/>
          <w:szCs w:val="20"/>
          <w:lang w:val="es-CO"/>
        </w:rPr>
        <w:t>, esto incluye las actividades de mantenimiento preventivo y/o correctivo, repuestos mamo de obra, llantas y aquellas que no estén contempladas en el anexo en mención y que surjan durante la ejecución del contrato.</w:t>
      </w:r>
      <w:r w:rsidRPr="0071278D">
        <w:rPr>
          <w:rFonts w:eastAsia="Calibri" w:cs="Arial"/>
          <w:b/>
          <w:sz w:val="20"/>
          <w:szCs w:val="20"/>
          <w:lang w:val="es-CO"/>
        </w:rPr>
        <w:t xml:space="preserve"> </w:t>
      </w:r>
      <w:r w:rsidRPr="0071278D">
        <w:rPr>
          <w:rFonts w:cs="Arial"/>
          <w:b/>
          <w:bCs/>
          <w:i/>
          <w:iCs/>
          <w:sz w:val="20"/>
          <w:szCs w:val="20"/>
          <w:lang w:val="es-CO"/>
        </w:rPr>
        <w:t xml:space="preserve">NOTA: </w:t>
      </w:r>
      <w:r w:rsidRPr="0071278D">
        <w:rPr>
          <w:rFonts w:cs="Arial"/>
          <w:i/>
          <w:iCs/>
          <w:sz w:val="20"/>
          <w:szCs w:val="20"/>
          <w:lang w:val="es-CO"/>
        </w:rPr>
        <w:t xml:space="preserve">El porcentaje de descuento indicado en la presente lista no será aplicable a </w:t>
      </w:r>
      <w:r w:rsidRPr="00C82914">
        <w:rPr>
          <w:rFonts w:cs="Arial"/>
          <w:i/>
          <w:iCs/>
          <w:sz w:val="20"/>
          <w:szCs w:val="20"/>
          <w:lang w:val="es-CO"/>
        </w:rPr>
        <w:t>las revisiones técnico-mecánicas, en razón a que los valores correspondientes a este servicio se encuentran regulados y fijados por el Gobierno Nacional a través de la Resolución 3318 de 2015 y las demás normas que la modifiquen, adicionen o complementen, por lo cual no serán susceptibles de descuento durante la ejecución del contrato.</w:t>
      </w:r>
    </w:p>
    <w:p w14:paraId="649AD3C3" w14:textId="77777777" w:rsidR="00445859" w:rsidRPr="00445859" w:rsidRDefault="00445859" w:rsidP="00445859">
      <w:pPr>
        <w:pStyle w:val="NormalArial"/>
        <w:rPr>
          <w:rFonts w:eastAsia="Calibri" w:cs="Arial"/>
          <w:b/>
          <w:sz w:val="20"/>
          <w:szCs w:val="20"/>
          <w:lang w:val="es-CO"/>
        </w:rPr>
      </w:pPr>
    </w:p>
    <w:bookmarkEnd w:id="8"/>
    <w:p w14:paraId="5CF12499" w14:textId="48740FA9" w:rsidR="00341F84" w:rsidRPr="00211D7A" w:rsidRDefault="00211D7A" w:rsidP="00341F84">
      <w:pPr>
        <w:autoSpaceDE w:val="0"/>
        <w:autoSpaceDN w:val="0"/>
        <w:adjustRightInd w:val="0"/>
        <w:jc w:val="both"/>
        <w:rPr>
          <w:rFonts w:ascii="Arial" w:hAnsi="Arial" w:cs="Arial"/>
          <w:sz w:val="20"/>
          <w:szCs w:val="20"/>
          <w:lang w:eastAsia="es-CO"/>
        </w:rPr>
      </w:pPr>
      <w:r w:rsidRPr="00211D7A">
        <w:rPr>
          <w:rFonts w:ascii="Arial" w:hAnsi="Arial" w:cs="Arial"/>
          <w:sz w:val="20"/>
          <w:szCs w:val="20"/>
          <w:lang w:eastAsia="es-CO"/>
        </w:rPr>
        <w:t xml:space="preserve">La evaluación económica se realizará por lote </w:t>
      </w:r>
      <w:r w:rsidR="00341F84" w:rsidRPr="00211D7A">
        <w:rPr>
          <w:rFonts w:ascii="Arial" w:hAnsi="Arial" w:cs="Arial"/>
          <w:sz w:val="20"/>
          <w:szCs w:val="20"/>
          <w:lang w:eastAsia="es-CO"/>
        </w:rPr>
        <w:t xml:space="preserve">según lo ofertado en el PORCENTAJE DE DESCUENTO, para tales efectos se considerarán propuestas hábiles aquellas que cumplan la totalidad de los requisitos de orden jurídico, técnico y financiero. </w:t>
      </w:r>
    </w:p>
    <w:p w14:paraId="2A15F679" w14:textId="77777777" w:rsidR="00341F84" w:rsidRPr="00C82914"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1: </w:t>
      </w:r>
      <w:r w:rsidRPr="00C82914">
        <w:rPr>
          <w:rFonts w:ascii="Arial" w:hAnsi="Arial" w:cs="Arial"/>
          <w:sz w:val="20"/>
          <w:szCs w:val="20"/>
          <w:lang w:eastAsia="es-CO"/>
        </w:rPr>
        <w:t>Cuando para la evaluación económica se habilite sólo una oferta, se le otorgarán los (15) puntos siempre y cuando cumpla con los requisitos de verificación financiera, sin que haya necesidad de aplicar la formula correspondiente, de acuerdo a los dos primeros decimales de la TRM (Tasa Representativa del Mercado).</w:t>
      </w:r>
    </w:p>
    <w:p w14:paraId="279D4139" w14:textId="77777777" w:rsidR="00341F84" w:rsidRPr="00C82914" w:rsidRDefault="00341F84" w:rsidP="00341F84">
      <w:pPr>
        <w:autoSpaceDE w:val="0"/>
        <w:autoSpaceDN w:val="0"/>
        <w:adjustRightInd w:val="0"/>
        <w:jc w:val="both"/>
        <w:rPr>
          <w:rFonts w:ascii="Arial" w:hAnsi="Arial" w:cs="Arial"/>
          <w:bCs/>
          <w:i/>
          <w:iCs/>
          <w:sz w:val="20"/>
          <w:szCs w:val="20"/>
          <w:lang w:eastAsia="es-CO"/>
        </w:rPr>
      </w:pPr>
      <w:r w:rsidRPr="00C82914">
        <w:rPr>
          <w:rFonts w:ascii="Arial" w:hAnsi="Arial" w:cs="Arial"/>
          <w:b/>
          <w:sz w:val="20"/>
          <w:szCs w:val="20"/>
          <w:lang w:eastAsia="es-CO"/>
        </w:rPr>
        <w:t>NOTA 2:</w:t>
      </w:r>
      <w:r w:rsidRPr="00C82914">
        <w:rPr>
          <w:rFonts w:ascii="Arial" w:hAnsi="Arial" w:cs="Arial"/>
          <w:bCs/>
          <w:sz w:val="20"/>
          <w:szCs w:val="20"/>
          <w:lang w:eastAsia="es-CO"/>
        </w:rPr>
        <w:t xml:space="preserve"> Cuando para la evaluación económica se habiliten sólo dos ofertas se utilizará la fórmula de </w:t>
      </w:r>
      <w:r w:rsidRPr="00C82914">
        <w:rPr>
          <w:rFonts w:ascii="Arial" w:hAnsi="Arial" w:cs="Arial"/>
          <w:bCs/>
          <w:i/>
          <w:iCs/>
          <w:sz w:val="20"/>
          <w:szCs w:val="20"/>
          <w:lang w:eastAsia="es-CO"/>
        </w:rPr>
        <w:t>MAYOR PORCENTAJE DE DESCUENTO.</w:t>
      </w:r>
    </w:p>
    <w:p w14:paraId="56DBE333" w14:textId="77777777" w:rsidR="00341F84" w:rsidRPr="00C82914" w:rsidRDefault="00341F84" w:rsidP="00341F84">
      <w:pPr>
        <w:autoSpaceDE w:val="0"/>
        <w:autoSpaceDN w:val="0"/>
        <w:adjustRightInd w:val="0"/>
        <w:jc w:val="both"/>
        <w:rPr>
          <w:rFonts w:ascii="Arial" w:hAnsi="Arial" w:cs="Arial"/>
          <w:sz w:val="20"/>
          <w:szCs w:val="20"/>
        </w:rPr>
      </w:pPr>
      <w:r w:rsidRPr="00C82914">
        <w:rPr>
          <w:rFonts w:ascii="Arial" w:hAnsi="Arial" w:cs="Arial"/>
          <w:b/>
          <w:bCs/>
          <w:sz w:val="20"/>
          <w:szCs w:val="20"/>
        </w:rPr>
        <w:t xml:space="preserve">NOTA 3: </w:t>
      </w:r>
      <w:r w:rsidRPr="00C82914">
        <w:rPr>
          <w:rFonts w:ascii="Arial" w:hAnsi="Arial" w:cs="Arial"/>
          <w:bCs/>
          <w:sz w:val="20"/>
          <w:szCs w:val="20"/>
          <w:lang w:eastAsia="es-CO"/>
        </w:rPr>
        <w:t>Cuando para la evaluación económica se habiliten tres o más ofertas se</w:t>
      </w:r>
      <w:r w:rsidRPr="00C82914">
        <w:rPr>
          <w:rFonts w:ascii="Arial" w:hAnsi="Arial" w:cs="Arial"/>
          <w:sz w:val="20"/>
          <w:szCs w:val="20"/>
        </w:rPr>
        <w:t xml:space="preserve"> aplicará una de las siguientes fórmulas:</w:t>
      </w:r>
    </w:p>
    <w:p w14:paraId="4CA7FDE8"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El porcentaje de descuento más cercano por encima o por debajo del promedio aritmético con porcentaje de descuento histórico 2025. </w:t>
      </w:r>
    </w:p>
    <w:p w14:paraId="63C49A13"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El porcentaje de descuento más cercano por encima o por debajo del promedio aritmético sin porcentaje de descuento del histórico 2025. </w:t>
      </w:r>
    </w:p>
    <w:p w14:paraId="0857C138"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Mayor porcentaje de descuento. </w:t>
      </w:r>
    </w:p>
    <w:p w14:paraId="299C2D8E"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678C5A81"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0E78F05E"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50A9F008"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Si los dos primeros decimales de la TRM caen entre cero (00) y treinta y tres (33), se escoge la fórmula 1. </w:t>
      </w:r>
    </w:p>
    <w:p w14:paraId="226A515A"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Si los dos primeros decimales de la TRM caen entre treinta y cuatro (34) y sesenta y seis (66), se escoge la fórmula 2. </w:t>
      </w:r>
    </w:p>
    <w:p w14:paraId="63BFB97E" w14:textId="77777777" w:rsidR="00341F84" w:rsidRPr="00C82914" w:rsidRDefault="00341F84" w:rsidP="00341F84">
      <w:pPr>
        <w:autoSpaceDE w:val="0"/>
        <w:autoSpaceDN w:val="0"/>
        <w:adjustRightInd w:val="0"/>
        <w:spacing w:after="0"/>
        <w:jc w:val="both"/>
        <w:rPr>
          <w:rFonts w:ascii="Arial" w:hAnsi="Arial" w:cs="Arial"/>
          <w:sz w:val="20"/>
          <w:szCs w:val="20"/>
        </w:rPr>
      </w:pPr>
      <w:r w:rsidRPr="00C82914">
        <w:rPr>
          <w:rFonts w:ascii="Arial" w:hAnsi="Arial" w:cs="Arial"/>
          <w:sz w:val="20"/>
          <w:szCs w:val="20"/>
        </w:rPr>
        <w:lastRenderedPageBreak/>
        <w:t>Si los dos primeros decimales de la TRM caen entre sesenta y siete (67) y noventa y nueve (99), se escoge la fórmula 3.</w:t>
      </w:r>
    </w:p>
    <w:p w14:paraId="4D3C01C5" w14:textId="77777777" w:rsidR="00341F84" w:rsidRPr="00C82914" w:rsidRDefault="00341F84" w:rsidP="00341F84">
      <w:pPr>
        <w:autoSpaceDE w:val="0"/>
        <w:autoSpaceDN w:val="0"/>
        <w:adjustRightInd w:val="0"/>
        <w:spacing w:after="0"/>
        <w:jc w:val="both"/>
        <w:rPr>
          <w:rFonts w:ascii="Arial" w:hAnsi="Arial" w:cs="Arial"/>
          <w:sz w:val="20"/>
          <w:szCs w:val="20"/>
        </w:rPr>
      </w:pPr>
    </w:p>
    <w:p w14:paraId="121CCB18" w14:textId="77777777" w:rsidR="00341F84" w:rsidRPr="00C82914"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4: </w:t>
      </w:r>
      <w:r w:rsidRPr="00C82914">
        <w:rPr>
          <w:rFonts w:ascii="Arial" w:hAnsi="Arial" w:cs="Arial"/>
          <w:sz w:val="20"/>
          <w:szCs w:val="20"/>
          <w:lang w:eastAsia="es-CO"/>
        </w:rPr>
        <w:t>LOS PORCENTAJES DE DESCUENTO OFERTADOS DEBEN PRESENTARSE MÁXIMO CON DOS DECIMALES.</w:t>
      </w:r>
    </w:p>
    <w:p w14:paraId="75A81A1A" w14:textId="77777777" w:rsidR="00341F84" w:rsidRPr="00DF1CC0"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5:  </w:t>
      </w:r>
      <w:r w:rsidRPr="00C82914">
        <w:rPr>
          <w:rFonts w:ascii="Arial" w:hAnsi="Arial" w:cs="Arial"/>
          <w:sz w:val="20"/>
          <w:szCs w:val="20"/>
          <w:lang w:eastAsia="es-CO"/>
        </w:rPr>
        <w:t>EN CASO DE PRESENTARSE</w:t>
      </w:r>
      <w:r w:rsidRPr="00C82914">
        <w:rPr>
          <w:rFonts w:ascii="Arial" w:hAnsi="Arial" w:cs="Arial"/>
          <w:b/>
          <w:bCs/>
          <w:sz w:val="20"/>
          <w:szCs w:val="20"/>
          <w:lang w:eastAsia="es-CO"/>
        </w:rPr>
        <w:t xml:space="preserve"> </w:t>
      </w:r>
      <w:r w:rsidRPr="00C82914">
        <w:rPr>
          <w:rFonts w:ascii="Arial" w:hAnsi="Arial" w:cs="Arial"/>
          <w:sz w:val="20"/>
          <w:szCs w:val="20"/>
          <w:lang w:eastAsia="es-CO"/>
        </w:rPr>
        <w:t xml:space="preserve">UN PORCENTAJE DE DESCUENTO CON CIFRAS SUPERIORES A (2) DECIMALES, ESTAS SERAN APROXIMADAS UTILIZANDO EL MÉTODO DE REDONDEO CONVENCIONAL, ES DECIR, SI EL TERCER DECIMAL ES 5 O MAYOR, SE REDONDEARÁ HACIA ARRIBA; EN CASO CONTRARIO, SE REDONDEARÁ HACIA ABAJO. </w:t>
      </w:r>
    </w:p>
    <w:p w14:paraId="4CFE5519" w14:textId="77777777" w:rsidR="00341F84" w:rsidRPr="00C82914" w:rsidRDefault="00341F84" w:rsidP="00341F84">
      <w:pPr>
        <w:adjustRightInd w:val="0"/>
        <w:jc w:val="both"/>
        <w:rPr>
          <w:rFonts w:ascii="Arial" w:hAnsi="Arial" w:cs="Arial"/>
          <w:b/>
          <w:bCs/>
          <w:sz w:val="20"/>
          <w:szCs w:val="20"/>
          <w:lang w:eastAsia="es-CO"/>
        </w:rPr>
      </w:pPr>
      <w:r w:rsidRPr="00C82914">
        <w:rPr>
          <w:rFonts w:ascii="Arial" w:hAnsi="Arial" w:cs="Arial"/>
          <w:b/>
          <w:bCs/>
          <w:sz w:val="20"/>
          <w:szCs w:val="20"/>
          <w:lang w:eastAsia="es-CO"/>
        </w:rPr>
        <w:t xml:space="preserve">FORMULA 1. </w:t>
      </w:r>
    </w:p>
    <w:p w14:paraId="54139173" w14:textId="77777777" w:rsidR="00341F8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PORCENTAJE DE DESCUENTO TOTAL MÁS CERCANO POR ENCIMA O POR DEBAJO DEL PROMEDIO ARITMÉTICO CON PORCENTAJE DE DESCUENTO HISTÓRICO - 2025. </w:t>
      </w:r>
    </w:p>
    <w:p w14:paraId="506360AD" w14:textId="77777777" w:rsidR="00341F84" w:rsidRPr="00C82914" w:rsidRDefault="00341F84" w:rsidP="00341F84">
      <w:pPr>
        <w:pStyle w:val="Default"/>
        <w:jc w:val="both"/>
        <w:rPr>
          <w:rFonts w:ascii="Arial" w:hAnsi="Arial" w:cs="Arial"/>
          <w:color w:val="auto"/>
          <w:sz w:val="20"/>
          <w:szCs w:val="20"/>
        </w:rPr>
      </w:pPr>
    </w:p>
    <w:p w14:paraId="0DBFBBCD" w14:textId="77777777" w:rsidR="00341F84" w:rsidRPr="00C82914" w:rsidRDefault="00341F84" w:rsidP="00341F84">
      <w:pPr>
        <w:pStyle w:val="Default"/>
        <w:ind w:left="720"/>
        <w:rPr>
          <w:rFonts w:ascii="Arial" w:hAnsi="Arial" w:cs="Arial"/>
          <w:color w:val="auto"/>
          <w:sz w:val="20"/>
          <w:szCs w:val="20"/>
        </w:rPr>
      </w:pPr>
      <w:r w:rsidRPr="00C82914">
        <w:rPr>
          <w:rFonts w:ascii="Arial" w:hAnsi="Arial" w:cs="Arial"/>
          <w:noProof/>
          <w:color w:val="auto"/>
          <w:sz w:val="20"/>
          <w:szCs w:val="20"/>
          <w:lang w:eastAsia="es-CO"/>
        </w:rPr>
        <w:drawing>
          <wp:inline distT="0" distB="0" distL="0" distR="0" wp14:anchorId="10CF47F8" wp14:editId="7B08A652">
            <wp:extent cx="2150745" cy="373380"/>
            <wp:effectExtent l="0" t="0" r="1905" b="7620"/>
            <wp:docPr id="17745637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t="15276" b="19740"/>
                    <a:stretch>
                      <a:fillRect/>
                    </a:stretch>
                  </pic:blipFill>
                  <pic:spPr bwMode="auto">
                    <a:xfrm>
                      <a:off x="0" y="0"/>
                      <a:ext cx="2150745" cy="373380"/>
                    </a:xfrm>
                    <a:prstGeom prst="rect">
                      <a:avLst/>
                    </a:prstGeom>
                    <a:noFill/>
                    <a:ln>
                      <a:noFill/>
                    </a:ln>
                  </pic:spPr>
                </pic:pic>
              </a:graphicData>
            </a:graphic>
          </wp:inline>
        </w:drawing>
      </w:r>
    </w:p>
    <w:p w14:paraId="40BF6079" w14:textId="77777777" w:rsidR="00341F84" w:rsidRDefault="00341F84" w:rsidP="00341F84">
      <w:pPr>
        <w:pStyle w:val="Default"/>
        <w:rPr>
          <w:rFonts w:ascii="Arial" w:hAnsi="Arial" w:cs="Arial"/>
          <w:color w:val="auto"/>
          <w:sz w:val="20"/>
          <w:szCs w:val="20"/>
        </w:rPr>
      </w:pPr>
    </w:p>
    <w:p w14:paraId="0F9464D8" w14:textId="40420B7C"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4AED5CE1"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PP = </w:t>
      </w:r>
      <w:r w:rsidRPr="00C82914">
        <w:rPr>
          <w:rFonts w:ascii="Arial" w:hAnsi="Arial" w:cs="Arial"/>
          <w:color w:val="auto"/>
          <w:sz w:val="20"/>
          <w:szCs w:val="20"/>
        </w:rPr>
        <w:t>porcentaje de descuento</w:t>
      </w:r>
      <w:r w:rsidRPr="00C82914">
        <w:rPr>
          <w:rFonts w:ascii="Arial" w:hAnsi="Arial" w:cs="Arial"/>
          <w:i/>
          <w:color w:val="auto"/>
          <w:sz w:val="20"/>
          <w:szCs w:val="20"/>
        </w:rPr>
        <w:t xml:space="preserve"> promedio </w:t>
      </w:r>
    </w:p>
    <w:p w14:paraId="0F10F63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PH = Porcentaje Histórico </w:t>
      </w:r>
    </w:p>
    <w:p w14:paraId="18C3351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Porcentajes de descuento de Ofertas a Evaluar </w:t>
      </w:r>
    </w:p>
    <w:p w14:paraId="13D960CC"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N = Número de propuestas hábiles</w:t>
      </w:r>
    </w:p>
    <w:p w14:paraId="15631B9F" w14:textId="77777777" w:rsidR="00341F84" w:rsidRPr="00C82914" w:rsidRDefault="00341F84" w:rsidP="00341F84">
      <w:pPr>
        <w:pStyle w:val="Default"/>
        <w:rPr>
          <w:rFonts w:ascii="Arial" w:hAnsi="Arial" w:cs="Arial"/>
          <w:i/>
          <w:color w:val="auto"/>
          <w:sz w:val="20"/>
          <w:szCs w:val="20"/>
        </w:rPr>
      </w:pPr>
    </w:p>
    <w:p w14:paraId="16276E5E" w14:textId="77777777" w:rsidR="00341F84" w:rsidRPr="00C82914" w:rsidRDefault="00341F84" w:rsidP="00341F84">
      <w:pPr>
        <w:pStyle w:val="Default"/>
        <w:numPr>
          <w:ilvl w:val="0"/>
          <w:numId w:val="10"/>
        </w:numPr>
        <w:suppressAutoHyphens w:val="0"/>
        <w:autoSpaceDN w:val="0"/>
        <w:adjustRightInd w:val="0"/>
        <w:rPr>
          <w:rFonts w:ascii="Arial" w:hAnsi="Arial" w:cs="Arial"/>
          <w:i/>
          <w:color w:val="auto"/>
          <w:sz w:val="20"/>
          <w:szCs w:val="20"/>
        </w:rPr>
      </w:pPr>
      <w:r w:rsidRPr="00C82914">
        <w:rPr>
          <w:rFonts w:ascii="Arial" w:hAnsi="Arial" w:cs="Arial"/>
          <w:i/>
          <w:color w:val="auto"/>
          <w:sz w:val="20"/>
          <w:szCs w:val="20"/>
        </w:rPr>
        <w:t xml:space="preserve">A las demás se les aplicará la siguiente fórmula: </w:t>
      </w:r>
    </w:p>
    <w:p w14:paraId="01C1CA31" w14:textId="77777777" w:rsidR="00341F84" w:rsidRPr="00C82914" w:rsidRDefault="00341F84" w:rsidP="00341F84">
      <w:pPr>
        <w:pStyle w:val="Default"/>
        <w:rPr>
          <w:rFonts w:ascii="Arial" w:hAnsi="Arial" w:cs="Arial"/>
          <w:color w:val="auto"/>
          <w:sz w:val="20"/>
          <w:szCs w:val="20"/>
        </w:rPr>
      </w:pPr>
    </w:p>
    <w:p w14:paraId="02767C91"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16957416" w14:textId="77777777" w:rsidR="00341F84" w:rsidRPr="00C82914" w:rsidRDefault="00341F84" w:rsidP="00341F84">
      <w:pPr>
        <w:pStyle w:val="Default"/>
        <w:rPr>
          <w:rFonts w:ascii="Arial" w:hAnsi="Arial" w:cs="Arial"/>
          <w:color w:val="auto"/>
          <w:sz w:val="20"/>
          <w:szCs w:val="20"/>
        </w:rPr>
      </w:pPr>
    </w:p>
    <w:p w14:paraId="7E933D4F"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encima del porcentaje promedio: </w:t>
      </w:r>
    </w:p>
    <w:p w14:paraId="71A409A9" w14:textId="77777777" w:rsidR="00341F84" w:rsidRPr="00C82914" w:rsidRDefault="00341F84" w:rsidP="00341F84">
      <w:pPr>
        <w:pStyle w:val="Default"/>
        <w:rPr>
          <w:rFonts w:ascii="Arial" w:hAnsi="Arial" w:cs="Arial"/>
          <w:b/>
          <w:bCs/>
          <w:color w:val="auto"/>
          <w:sz w:val="20"/>
          <w:szCs w:val="20"/>
        </w:rPr>
      </w:pPr>
    </w:p>
    <w:p w14:paraId="3D1379E0"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2F376C5B"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7C449AB3" w14:textId="77777777" w:rsidR="00341F84" w:rsidRPr="00C82914" w:rsidRDefault="00341F84" w:rsidP="00341F84">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6EEFB558" w14:textId="77777777" w:rsidR="00341F84" w:rsidRPr="00C82914" w:rsidRDefault="00341F84" w:rsidP="00341F84">
      <w:pPr>
        <w:pStyle w:val="Default"/>
        <w:rPr>
          <w:rFonts w:ascii="Arial" w:hAnsi="Arial" w:cs="Arial"/>
          <w:b/>
          <w:color w:val="auto"/>
          <w:sz w:val="20"/>
          <w:szCs w:val="20"/>
        </w:rPr>
      </w:pPr>
    </w:p>
    <w:p w14:paraId="7D0CD598"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 </w:t>
      </w:r>
    </w:p>
    <w:p w14:paraId="706B2652" w14:textId="77777777" w:rsidR="00341F84" w:rsidRPr="00C82914" w:rsidRDefault="00341F84" w:rsidP="00341F84">
      <w:pPr>
        <w:pStyle w:val="Default"/>
        <w:rPr>
          <w:rFonts w:ascii="Arial" w:hAnsi="Arial" w:cs="Arial"/>
          <w:b/>
          <w:bCs/>
          <w:color w:val="auto"/>
          <w:sz w:val="20"/>
          <w:szCs w:val="20"/>
        </w:rPr>
      </w:pPr>
    </w:p>
    <w:p w14:paraId="59AA0C9A"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6BB250AD"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32CDE9CB" w14:textId="77777777" w:rsidR="00341F84" w:rsidRPr="00C82914" w:rsidRDefault="00341F84" w:rsidP="00341F84">
      <w:pPr>
        <w:pStyle w:val="WW-Sangra3detindependiente"/>
        <w:ind w:left="0" w:firstLine="0"/>
        <w:rPr>
          <w:rFonts w:cs="Arial"/>
          <w:color w:val="auto"/>
          <w:sz w:val="20"/>
          <w:lang w:val="es-CO"/>
        </w:rPr>
      </w:pPr>
    </w:p>
    <w:p w14:paraId="208EEEC9"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266B46EC" w14:textId="77777777" w:rsidR="00341F84" w:rsidRPr="00C82914" w:rsidRDefault="00341F84" w:rsidP="00341F84">
      <w:pPr>
        <w:pStyle w:val="Default"/>
        <w:rPr>
          <w:rFonts w:ascii="Arial" w:hAnsi="Arial" w:cs="Arial"/>
          <w:color w:val="auto"/>
          <w:sz w:val="20"/>
          <w:szCs w:val="20"/>
        </w:rPr>
      </w:pPr>
    </w:p>
    <w:p w14:paraId="7C8CA485"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3A908BE3"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565349D2" w14:textId="77777777" w:rsidR="00341F84" w:rsidRPr="00C82914" w:rsidRDefault="00341F84" w:rsidP="00341F84">
      <w:pPr>
        <w:pStyle w:val="Default"/>
        <w:jc w:val="both"/>
        <w:rPr>
          <w:rFonts w:ascii="Arial" w:hAnsi="Arial" w:cs="Arial"/>
          <w:i/>
          <w:color w:val="auto"/>
          <w:sz w:val="20"/>
          <w:szCs w:val="20"/>
        </w:rPr>
      </w:pPr>
      <w:r w:rsidRPr="00C82914">
        <w:rPr>
          <w:rFonts w:ascii="Arial" w:hAnsi="Arial" w:cs="Arial"/>
          <w:i/>
          <w:color w:val="auto"/>
          <w:sz w:val="20"/>
          <w:szCs w:val="20"/>
        </w:rPr>
        <w:t>PMP = Porcentaje mejor propuesta (propuesta más cercana por encima o por debajo del promedio aritmético con porcentaje de descuento histórico - 2025</w:t>
      </w:r>
    </w:p>
    <w:p w14:paraId="5443ECA2" w14:textId="77777777" w:rsidR="00341F84" w:rsidRPr="00C82914" w:rsidRDefault="00341F84" w:rsidP="00341F84">
      <w:pPr>
        <w:pStyle w:val="Default"/>
        <w:jc w:val="both"/>
        <w:rPr>
          <w:rFonts w:ascii="Arial" w:hAnsi="Arial" w:cs="Arial"/>
          <w:color w:val="auto"/>
          <w:sz w:val="20"/>
          <w:szCs w:val="20"/>
        </w:rPr>
      </w:pPr>
    </w:p>
    <w:p w14:paraId="4CD9D98B" w14:textId="688308EB" w:rsidR="00341F84" w:rsidRPr="00C82914" w:rsidRDefault="00341F84" w:rsidP="00341F84">
      <w:pPr>
        <w:pStyle w:val="Default"/>
        <w:ind w:left="284"/>
        <w:jc w:val="both"/>
        <w:rPr>
          <w:rFonts w:ascii="Arial" w:hAnsi="Arial" w:cs="Arial"/>
          <w:color w:val="auto"/>
          <w:sz w:val="20"/>
          <w:szCs w:val="20"/>
        </w:rPr>
      </w:pPr>
      <w:r w:rsidRPr="00C82914">
        <w:rPr>
          <w:rFonts w:ascii="Arial" w:hAnsi="Arial" w:cs="Arial"/>
          <w:color w:val="auto"/>
          <w:sz w:val="20"/>
          <w:szCs w:val="20"/>
        </w:rPr>
        <w:t>Porcentajes de descuento histórico 2025 según contrato No 91-9-100</w:t>
      </w:r>
      <w:r w:rsidR="00445859">
        <w:rPr>
          <w:rFonts w:ascii="Arial" w:hAnsi="Arial" w:cs="Arial"/>
          <w:color w:val="auto"/>
          <w:sz w:val="20"/>
          <w:szCs w:val="20"/>
        </w:rPr>
        <w:t>62</w:t>
      </w:r>
      <w:r w:rsidRPr="00C82914">
        <w:rPr>
          <w:rFonts w:ascii="Arial" w:hAnsi="Arial" w:cs="Arial"/>
          <w:color w:val="auto"/>
          <w:sz w:val="20"/>
          <w:szCs w:val="20"/>
        </w:rPr>
        <w:t xml:space="preserve">-25 cuyo objeto es el </w:t>
      </w:r>
      <w:r w:rsidR="00445859" w:rsidRPr="00445859">
        <w:rPr>
          <w:rFonts w:ascii="Arial" w:hAnsi="Arial" w:cs="Arial"/>
          <w:i/>
          <w:color w:val="auto"/>
          <w:sz w:val="20"/>
          <w:szCs w:val="20"/>
        </w:rPr>
        <w:t xml:space="preserve">SERVICIO DE MANTENIMIENTO INTEGRAL PREVENTIVO Y CORRECTIVO A TODO COSTO SERVICIO DE REVISIÓN TECNICOMECANICA Y SUMINISTRO DE LLANTAS PARA LOS VEHÍCULOS Y MOTOCICLETAS QUE CONFORMAN EL PARQUE AUTOMOTOR ASIGNADO A LA POLICÍA </w:t>
      </w:r>
      <w:r w:rsidR="00445859" w:rsidRPr="00445859">
        <w:rPr>
          <w:rFonts w:ascii="Arial" w:hAnsi="Arial" w:cs="Arial"/>
          <w:i/>
          <w:color w:val="auto"/>
          <w:sz w:val="20"/>
          <w:szCs w:val="20"/>
        </w:rPr>
        <w:lastRenderedPageBreak/>
        <w:t>METROPOLITANA DE MANIZALES, SUS UNIDADES ADSCRITAS, ESPECIALIDADES Y LOS QUE LLEGUEN DE APOYO DE OTRAS UNIDADES. (Lote No. 2 Mantenimiento de motocicletas)</w:t>
      </w:r>
      <w:r w:rsidRPr="00C82914">
        <w:rPr>
          <w:rFonts w:ascii="Arial" w:hAnsi="Arial" w:cs="Arial"/>
          <w:i/>
          <w:color w:val="auto"/>
          <w:sz w:val="20"/>
          <w:szCs w:val="20"/>
        </w:rPr>
        <w:t>.</w:t>
      </w:r>
    </w:p>
    <w:p w14:paraId="5C7B8967" w14:textId="77777777" w:rsidR="00341F84" w:rsidRPr="00C82914" w:rsidRDefault="00341F84" w:rsidP="00341F84">
      <w:pPr>
        <w:pStyle w:val="Default"/>
        <w:ind w:left="284"/>
        <w:jc w:val="both"/>
        <w:rPr>
          <w:rFonts w:ascii="Arial" w:hAnsi="Arial" w:cs="Arial"/>
          <w:color w:val="auto"/>
          <w:sz w:val="20"/>
          <w:szCs w:val="20"/>
        </w:rPr>
      </w:pPr>
    </w:p>
    <w:tbl>
      <w:tblPr>
        <w:tblW w:w="806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39"/>
        <w:gridCol w:w="3021"/>
      </w:tblGrid>
      <w:tr w:rsidR="00341F84" w:rsidRPr="00C82914" w14:paraId="76395CB3" w14:textId="77777777" w:rsidTr="0081683C">
        <w:trPr>
          <w:trHeight w:val="394"/>
        </w:trPr>
        <w:tc>
          <w:tcPr>
            <w:tcW w:w="5039" w:type="dxa"/>
            <w:shd w:val="clear" w:color="auto" w:fill="BFBFBF"/>
            <w:vAlign w:val="center"/>
            <w:hideMark/>
          </w:tcPr>
          <w:p w14:paraId="0A532171" w14:textId="77777777" w:rsidR="00341F84" w:rsidRPr="00C82914" w:rsidRDefault="00341F84" w:rsidP="0081683C">
            <w:pPr>
              <w:spacing w:after="0"/>
              <w:jc w:val="center"/>
              <w:rPr>
                <w:rFonts w:ascii="Arial" w:hAnsi="Arial" w:cs="Arial"/>
                <w:b/>
                <w:bCs/>
                <w:sz w:val="20"/>
                <w:szCs w:val="20"/>
                <w:lang w:eastAsia="es-CO"/>
              </w:rPr>
            </w:pPr>
            <w:r w:rsidRPr="00C82914">
              <w:rPr>
                <w:rFonts w:ascii="Arial" w:hAnsi="Arial" w:cs="Arial"/>
                <w:b/>
                <w:bCs/>
                <w:sz w:val="20"/>
                <w:szCs w:val="20"/>
              </w:rPr>
              <w:t>ÍTEMS</w:t>
            </w:r>
          </w:p>
        </w:tc>
        <w:tc>
          <w:tcPr>
            <w:tcW w:w="3021" w:type="dxa"/>
            <w:shd w:val="clear" w:color="auto" w:fill="BFBFBF"/>
            <w:vAlign w:val="center"/>
            <w:hideMark/>
          </w:tcPr>
          <w:p w14:paraId="3236AA8B" w14:textId="77777777" w:rsidR="00341F84" w:rsidRPr="00C82914" w:rsidRDefault="00341F84" w:rsidP="0081683C">
            <w:pPr>
              <w:spacing w:after="0"/>
              <w:jc w:val="center"/>
              <w:rPr>
                <w:rFonts w:ascii="Arial" w:hAnsi="Arial" w:cs="Arial"/>
                <w:b/>
                <w:bCs/>
                <w:sz w:val="20"/>
                <w:szCs w:val="20"/>
              </w:rPr>
            </w:pPr>
            <w:r w:rsidRPr="00C82914">
              <w:rPr>
                <w:rFonts w:ascii="Arial" w:hAnsi="Arial" w:cs="Arial"/>
                <w:b/>
                <w:bCs/>
                <w:sz w:val="20"/>
                <w:szCs w:val="20"/>
              </w:rPr>
              <w:t>% DE DESCUENTO HISTÓRICO 2025</w:t>
            </w:r>
          </w:p>
        </w:tc>
      </w:tr>
      <w:tr w:rsidR="00341F84" w:rsidRPr="00C82914" w14:paraId="43D78828" w14:textId="77777777" w:rsidTr="0081683C">
        <w:trPr>
          <w:trHeight w:val="280"/>
        </w:trPr>
        <w:tc>
          <w:tcPr>
            <w:tcW w:w="5039" w:type="dxa"/>
            <w:noWrap/>
            <w:hideMark/>
          </w:tcPr>
          <w:p w14:paraId="11A646CD" w14:textId="77777777" w:rsidR="00341F84" w:rsidRPr="00393C49" w:rsidRDefault="00341F84" w:rsidP="0081683C">
            <w:pPr>
              <w:spacing w:after="0"/>
              <w:jc w:val="center"/>
              <w:rPr>
                <w:rFonts w:ascii="Arial" w:eastAsia="Arial" w:hAnsi="Arial" w:cs="Arial"/>
                <w:sz w:val="20"/>
                <w:szCs w:val="20"/>
              </w:rPr>
            </w:pPr>
            <w:r w:rsidRPr="00393C49">
              <w:rPr>
                <w:rFonts w:ascii="Arial" w:hAnsi="Arial" w:cs="Arial"/>
                <w:sz w:val="20"/>
                <w:szCs w:val="20"/>
              </w:rPr>
              <w:t xml:space="preserve"> servicio de mantenimiento de vehículos</w:t>
            </w:r>
          </w:p>
        </w:tc>
        <w:tc>
          <w:tcPr>
            <w:tcW w:w="3021" w:type="dxa"/>
            <w:noWrap/>
            <w:vAlign w:val="center"/>
            <w:hideMark/>
          </w:tcPr>
          <w:p w14:paraId="32F6DF0B" w14:textId="7BCC05BC" w:rsidR="00341F84" w:rsidRPr="00393C49" w:rsidRDefault="00393C49" w:rsidP="0081683C">
            <w:pPr>
              <w:spacing w:after="0"/>
              <w:jc w:val="center"/>
              <w:rPr>
                <w:rFonts w:ascii="Arial" w:hAnsi="Arial" w:cs="Arial"/>
                <w:sz w:val="20"/>
                <w:szCs w:val="20"/>
              </w:rPr>
            </w:pPr>
            <w:r w:rsidRPr="00393C49">
              <w:rPr>
                <w:rFonts w:ascii="Arial" w:hAnsi="Arial" w:cs="Arial"/>
                <w:sz w:val="20"/>
                <w:szCs w:val="20"/>
              </w:rPr>
              <w:t>15</w:t>
            </w:r>
            <w:r w:rsidR="00341F84" w:rsidRPr="00393C49">
              <w:rPr>
                <w:rFonts w:ascii="Arial" w:hAnsi="Arial" w:cs="Arial"/>
                <w:sz w:val="20"/>
                <w:szCs w:val="20"/>
              </w:rPr>
              <w:t>%</w:t>
            </w:r>
          </w:p>
        </w:tc>
      </w:tr>
    </w:tbl>
    <w:p w14:paraId="3E8F343B" w14:textId="77777777" w:rsidR="00341F84" w:rsidRPr="00C82914" w:rsidRDefault="00341F84" w:rsidP="00341F84">
      <w:pPr>
        <w:pStyle w:val="Default"/>
        <w:jc w:val="both"/>
        <w:rPr>
          <w:rFonts w:ascii="Arial" w:hAnsi="Arial" w:cs="Arial"/>
          <w:b/>
          <w:bCs/>
          <w:color w:val="auto"/>
          <w:sz w:val="20"/>
          <w:szCs w:val="20"/>
        </w:rPr>
      </w:pPr>
    </w:p>
    <w:p w14:paraId="16D3A323" w14:textId="77777777" w:rsidR="00341F84" w:rsidRPr="00C82914" w:rsidRDefault="00341F84" w:rsidP="00341F84">
      <w:pPr>
        <w:pStyle w:val="Default"/>
        <w:jc w:val="both"/>
        <w:rPr>
          <w:rFonts w:ascii="Arial" w:hAnsi="Arial" w:cs="Arial"/>
          <w:b/>
          <w:bCs/>
          <w:color w:val="auto"/>
          <w:sz w:val="20"/>
          <w:szCs w:val="20"/>
        </w:rPr>
      </w:pPr>
      <w:r w:rsidRPr="00C82914">
        <w:rPr>
          <w:rFonts w:ascii="Arial" w:hAnsi="Arial" w:cs="Arial"/>
          <w:b/>
          <w:bCs/>
          <w:color w:val="auto"/>
          <w:sz w:val="20"/>
          <w:szCs w:val="20"/>
        </w:rPr>
        <w:t>FORMULA 2</w:t>
      </w:r>
    </w:p>
    <w:p w14:paraId="5026382D" w14:textId="77777777" w:rsidR="00341F84" w:rsidRPr="00C82914" w:rsidRDefault="00341F84" w:rsidP="00341F84">
      <w:pPr>
        <w:pStyle w:val="Default"/>
        <w:ind w:left="720"/>
        <w:jc w:val="both"/>
        <w:rPr>
          <w:rFonts w:ascii="Arial" w:hAnsi="Arial" w:cs="Arial"/>
          <w:color w:val="auto"/>
          <w:sz w:val="20"/>
          <w:szCs w:val="20"/>
        </w:rPr>
      </w:pPr>
    </w:p>
    <w:p w14:paraId="6545F49B" w14:textId="77777777" w:rsidR="00341F8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VALOR TOTAL MÁS CERCANO POR ENCIMA O POR DEBAJO DEL PROMEDIO ARITMÉTICO SIN PORCENTAJE DE DESCUENTO HISTÓRICO. </w:t>
      </w:r>
    </w:p>
    <w:p w14:paraId="25669343" w14:textId="77777777" w:rsidR="00393C49" w:rsidRPr="00C82914" w:rsidRDefault="00393C49" w:rsidP="00341F84">
      <w:pPr>
        <w:pStyle w:val="Default"/>
        <w:jc w:val="both"/>
        <w:rPr>
          <w:rFonts w:ascii="Arial" w:hAnsi="Arial" w:cs="Arial"/>
          <w:color w:val="auto"/>
          <w:sz w:val="20"/>
          <w:szCs w:val="20"/>
        </w:rPr>
      </w:pPr>
    </w:p>
    <w:p w14:paraId="47C5CB7B"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           </w:t>
      </w:r>
      <w:r w:rsidRPr="00C82914">
        <w:rPr>
          <w:rFonts w:ascii="Arial" w:hAnsi="Arial" w:cs="Arial"/>
          <w:noProof/>
          <w:color w:val="auto"/>
          <w:sz w:val="20"/>
          <w:szCs w:val="20"/>
          <w:lang w:eastAsia="es-CO"/>
        </w:rPr>
        <w:drawing>
          <wp:inline distT="0" distB="0" distL="0" distR="0" wp14:anchorId="15E17E98" wp14:editId="06C248CA">
            <wp:extent cx="1997075" cy="365760"/>
            <wp:effectExtent l="0" t="0" r="3175" b="0"/>
            <wp:docPr id="13200838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1">
                      <a:extLst>
                        <a:ext uri="{28A0092B-C50C-407E-A947-70E740481C1C}">
                          <a14:useLocalDpi xmlns:a14="http://schemas.microsoft.com/office/drawing/2010/main" val="0"/>
                        </a:ext>
                      </a:extLst>
                    </a:blip>
                    <a:srcRect t="9119"/>
                    <a:stretch>
                      <a:fillRect/>
                    </a:stretch>
                  </pic:blipFill>
                  <pic:spPr bwMode="auto">
                    <a:xfrm>
                      <a:off x="0" y="0"/>
                      <a:ext cx="1997075" cy="365760"/>
                    </a:xfrm>
                    <a:prstGeom prst="rect">
                      <a:avLst/>
                    </a:prstGeom>
                    <a:noFill/>
                    <a:ln>
                      <a:noFill/>
                    </a:ln>
                  </pic:spPr>
                </pic:pic>
              </a:graphicData>
            </a:graphic>
          </wp:inline>
        </w:drawing>
      </w:r>
    </w:p>
    <w:p w14:paraId="0A1BFA1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PP = Porcentaje promedio </w:t>
      </w:r>
    </w:p>
    <w:p w14:paraId="6E56E880"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 Oferta a Evaluar </w:t>
      </w:r>
    </w:p>
    <w:p w14:paraId="172258A9"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N = Numero de propuestas hábiles </w:t>
      </w:r>
    </w:p>
    <w:p w14:paraId="1BAFFD13"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A</w:t>
      </w:r>
      <w:r w:rsidRPr="00C82914">
        <w:rPr>
          <w:rFonts w:ascii="Arial" w:hAnsi="Arial" w:cs="Arial"/>
          <w:i/>
          <w:color w:val="FF0000"/>
          <w:sz w:val="20"/>
          <w:szCs w:val="20"/>
        </w:rPr>
        <w:t xml:space="preserve"> </w:t>
      </w:r>
      <w:r w:rsidRPr="00C82914">
        <w:rPr>
          <w:rFonts w:ascii="Arial" w:hAnsi="Arial" w:cs="Arial"/>
          <w:i/>
          <w:color w:val="auto"/>
          <w:sz w:val="20"/>
          <w:szCs w:val="20"/>
        </w:rPr>
        <w:t xml:space="preserve">las demás se les aplicará la siguiente fórmula: </w:t>
      </w:r>
    </w:p>
    <w:p w14:paraId="498C85CA" w14:textId="77777777" w:rsidR="00341F84" w:rsidRPr="00C82914" w:rsidRDefault="00341F84" w:rsidP="00341F84">
      <w:pPr>
        <w:pStyle w:val="Default"/>
        <w:jc w:val="both"/>
        <w:rPr>
          <w:rFonts w:ascii="Arial" w:hAnsi="Arial" w:cs="Arial"/>
          <w:color w:val="auto"/>
          <w:sz w:val="20"/>
          <w:szCs w:val="20"/>
        </w:rPr>
      </w:pPr>
    </w:p>
    <w:p w14:paraId="2EF55F97"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1660E918" w14:textId="77777777" w:rsidR="00341F84" w:rsidRPr="00C82914" w:rsidRDefault="00341F84" w:rsidP="00341F84">
      <w:pPr>
        <w:pStyle w:val="Default"/>
        <w:jc w:val="both"/>
        <w:rPr>
          <w:rFonts w:ascii="Arial" w:hAnsi="Arial" w:cs="Arial"/>
          <w:color w:val="auto"/>
          <w:sz w:val="20"/>
          <w:szCs w:val="20"/>
        </w:rPr>
      </w:pPr>
    </w:p>
    <w:p w14:paraId="1EDAEAE7"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Propuestas por encima del precio promedio: </w:t>
      </w:r>
    </w:p>
    <w:p w14:paraId="4F7267B3" w14:textId="77777777" w:rsidR="00341F84" w:rsidRPr="00C82914" w:rsidRDefault="00341F84" w:rsidP="00341F84">
      <w:pPr>
        <w:pStyle w:val="Default"/>
        <w:jc w:val="both"/>
        <w:rPr>
          <w:rFonts w:ascii="Arial" w:hAnsi="Arial" w:cs="Arial"/>
          <w:color w:val="auto"/>
          <w:sz w:val="20"/>
          <w:szCs w:val="20"/>
        </w:rPr>
      </w:pPr>
    </w:p>
    <w:p w14:paraId="73011850"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0C0EB08C"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2A97AB86" w14:textId="77777777" w:rsidR="00341F84" w:rsidRPr="00C82914" w:rsidRDefault="00341F84" w:rsidP="00341F84">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179C0428"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w:t>
      </w:r>
    </w:p>
    <w:p w14:paraId="57582927" w14:textId="77777777" w:rsidR="00341F84" w:rsidRPr="00C82914" w:rsidRDefault="00341F84" w:rsidP="00341F84">
      <w:pPr>
        <w:pStyle w:val="Default"/>
        <w:rPr>
          <w:rFonts w:ascii="Arial" w:hAnsi="Arial" w:cs="Arial"/>
          <w:color w:val="auto"/>
          <w:sz w:val="20"/>
          <w:szCs w:val="20"/>
        </w:rPr>
      </w:pPr>
    </w:p>
    <w:p w14:paraId="6C2FA6F7"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7B253DD9"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5EC2B23B"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6E3C59C6" w14:textId="77777777" w:rsidR="00341F84" w:rsidRPr="00C82914" w:rsidRDefault="00341F84" w:rsidP="00341F84">
      <w:pPr>
        <w:pStyle w:val="Default"/>
        <w:jc w:val="both"/>
        <w:rPr>
          <w:rFonts w:ascii="Arial" w:hAnsi="Arial" w:cs="Arial"/>
          <w:color w:val="auto"/>
          <w:sz w:val="20"/>
          <w:szCs w:val="20"/>
        </w:rPr>
      </w:pPr>
    </w:p>
    <w:p w14:paraId="1C4CE0B1"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4C549F2C"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656B2FA7" w14:textId="77777777" w:rsidR="00341F84" w:rsidRPr="00C82914" w:rsidRDefault="00341F84" w:rsidP="00341F84">
      <w:pPr>
        <w:pStyle w:val="Default"/>
        <w:jc w:val="both"/>
        <w:rPr>
          <w:rFonts w:ascii="Arial" w:hAnsi="Arial" w:cs="Arial"/>
          <w:i/>
          <w:color w:val="auto"/>
          <w:sz w:val="20"/>
          <w:szCs w:val="20"/>
        </w:rPr>
      </w:pPr>
      <w:r w:rsidRPr="00C82914">
        <w:rPr>
          <w:rFonts w:ascii="Arial" w:hAnsi="Arial" w:cs="Arial"/>
          <w:i/>
          <w:color w:val="auto"/>
          <w:sz w:val="20"/>
          <w:szCs w:val="20"/>
        </w:rPr>
        <w:t xml:space="preserve">PMP = </w:t>
      </w:r>
      <w:r w:rsidRPr="00C82914">
        <w:rPr>
          <w:rFonts w:ascii="Arial" w:hAnsi="Arial" w:cs="Arial"/>
          <w:color w:val="auto"/>
          <w:sz w:val="20"/>
          <w:szCs w:val="20"/>
        </w:rPr>
        <w:t>Porcentaje mejor propuesta</w:t>
      </w:r>
      <w:r w:rsidRPr="00C82914">
        <w:rPr>
          <w:rFonts w:ascii="Arial" w:hAnsi="Arial" w:cs="Arial"/>
          <w:i/>
          <w:color w:val="auto"/>
          <w:sz w:val="20"/>
          <w:szCs w:val="20"/>
        </w:rPr>
        <w:t xml:space="preserve"> (propuesta más cercana por encima o por debajo del promedio aritmético sin porcentaje de descuento histórico. </w:t>
      </w:r>
    </w:p>
    <w:p w14:paraId="5C0FFD3F" w14:textId="77777777" w:rsidR="00341F84" w:rsidRDefault="00341F84" w:rsidP="00341F84">
      <w:pPr>
        <w:autoSpaceDE w:val="0"/>
        <w:autoSpaceDN w:val="0"/>
        <w:adjustRightInd w:val="0"/>
        <w:spacing w:after="0" w:line="240" w:lineRule="auto"/>
        <w:jc w:val="both"/>
        <w:rPr>
          <w:rFonts w:ascii="Arial" w:hAnsi="Arial" w:cs="Arial"/>
          <w:b/>
          <w:sz w:val="20"/>
          <w:szCs w:val="20"/>
        </w:rPr>
      </w:pPr>
    </w:p>
    <w:p w14:paraId="6C734315" w14:textId="77777777" w:rsidR="00341F84" w:rsidRPr="00C82914" w:rsidRDefault="00341F84" w:rsidP="00341F84">
      <w:pPr>
        <w:autoSpaceDE w:val="0"/>
        <w:autoSpaceDN w:val="0"/>
        <w:adjustRightInd w:val="0"/>
        <w:spacing w:after="0" w:line="240" w:lineRule="auto"/>
        <w:jc w:val="both"/>
        <w:rPr>
          <w:rFonts w:ascii="Arial" w:hAnsi="Arial" w:cs="Arial"/>
          <w:b/>
          <w:sz w:val="20"/>
          <w:szCs w:val="20"/>
        </w:rPr>
      </w:pPr>
      <w:r w:rsidRPr="00C82914">
        <w:rPr>
          <w:rFonts w:ascii="Arial" w:hAnsi="Arial" w:cs="Arial"/>
          <w:b/>
          <w:sz w:val="20"/>
          <w:szCs w:val="20"/>
        </w:rPr>
        <w:t>FORMULA 3</w:t>
      </w:r>
    </w:p>
    <w:p w14:paraId="1CE17DBC" w14:textId="77777777" w:rsidR="00341F84" w:rsidRPr="00C82914" w:rsidRDefault="00341F84" w:rsidP="00341F84">
      <w:pPr>
        <w:pStyle w:val="Prrafodelista"/>
        <w:autoSpaceDE w:val="0"/>
        <w:autoSpaceDN w:val="0"/>
        <w:adjustRightInd w:val="0"/>
        <w:jc w:val="both"/>
        <w:rPr>
          <w:rFonts w:ascii="Arial" w:hAnsi="Arial" w:cs="Arial"/>
          <w:bCs/>
          <w:sz w:val="20"/>
          <w:szCs w:val="20"/>
        </w:rPr>
      </w:pPr>
      <w:r w:rsidRPr="00C82914">
        <w:rPr>
          <w:rFonts w:ascii="Arial" w:hAnsi="Arial" w:cs="Arial"/>
          <w:bCs/>
          <w:sz w:val="20"/>
          <w:szCs w:val="20"/>
        </w:rPr>
        <w:t xml:space="preserve">MAYOR PORCENTAJE DE DESCUENTO: Se otorgarán (15) puntos a aquella propuesta que ofrezca el mayor porcentaje de descuento. Las demás se ponderarán de manera proporcional de acuerdo a la siguiente fórmula: </w:t>
      </w:r>
    </w:p>
    <w:p w14:paraId="11A14794" w14:textId="77777777" w:rsidR="00341F84" w:rsidRPr="00C82914" w:rsidRDefault="00341F84" w:rsidP="00341F84">
      <w:pPr>
        <w:pStyle w:val="Prrafodelista"/>
        <w:autoSpaceDE w:val="0"/>
        <w:autoSpaceDN w:val="0"/>
        <w:adjustRightInd w:val="0"/>
        <w:ind w:left="0"/>
        <w:jc w:val="both"/>
        <w:rPr>
          <w:rFonts w:ascii="Arial" w:hAnsi="Arial" w:cs="Arial"/>
          <w:b/>
          <w:i/>
          <w:iCs/>
          <w:sz w:val="20"/>
          <w:szCs w:val="20"/>
        </w:rPr>
      </w:pPr>
    </w:p>
    <w:p w14:paraId="7343A7AB" w14:textId="77777777" w:rsidR="00341F84" w:rsidRPr="00C82914" w:rsidRDefault="00341F84" w:rsidP="00341F84">
      <w:pPr>
        <w:pStyle w:val="Prrafodelista"/>
        <w:autoSpaceDE w:val="0"/>
        <w:autoSpaceDN w:val="0"/>
        <w:adjustRightInd w:val="0"/>
        <w:ind w:left="0"/>
        <w:jc w:val="both"/>
        <w:rPr>
          <w:rFonts w:ascii="Arial" w:hAnsi="Arial" w:cs="Arial"/>
          <w:b/>
          <w:i/>
          <w:iCs/>
          <w:sz w:val="20"/>
          <w:szCs w:val="20"/>
        </w:rPr>
      </w:pPr>
      <w:r w:rsidRPr="00C82914">
        <w:rPr>
          <w:rFonts w:ascii="Arial" w:hAnsi="Arial" w:cs="Arial"/>
          <w:b/>
          <w:i/>
          <w:iCs/>
          <w:sz w:val="20"/>
          <w:szCs w:val="20"/>
        </w:rPr>
        <w:t xml:space="preserve">P= </w:t>
      </w:r>
      <w:proofErr w:type="gramStart"/>
      <w:r w:rsidRPr="00C82914">
        <w:rPr>
          <w:rFonts w:ascii="Arial" w:hAnsi="Arial" w:cs="Arial"/>
          <w:b/>
          <w:i/>
          <w:iCs/>
          <w:sz w:val="20"/>
          <w:szCs w:val="20"/>
          <w:u w:val="single"/>
        </w:rPr>
        <w:t xml:space="preserve">PPE  </w:t>
      </w:r>
      <w:r w:rsidRPr="00C82914">
        <w:rPr>
          <w:rFonts w:ascii="Arial" w:hAnsi="Arial" w:cs="Arial"/>
          <w:b/>
          <w:i/>
          <w:iCs/>
          <w:sz w:val="20"/>
          <w:szCs w:val="20"/>
        </w:rPr>
        <w:t>*</w:t>
      </w:r>
      <w:proofErr w:type="gramEnd"/>
      <w:r w:rsidRPr="00C82914">
        <w:rPr>
          <w:rFonts w:ascii="Arial" w:hAnsi="Arial" w:cs="Arial"/>
          <w:b/>
          <w:i/>
          <w:iCs/>
          <w:sz w:val="20"/>
          <w:szCs w:val="20"/>
        </w:rPr>
        <w:t xml:space="preserve"> 15</w:t>
      </w:r>
    </w:p>
    <w:p w14:paraId="05844017" w14:textId="77777777" w:rsidR="00341F84" w:rsidRPr="00C82914" w:rsidRDefault="00341F84" w:rsidP="00341F84">
      <w:pPr>
        <w:autoSpaceDE w:val="0"/>
        <w:autoSpaceDN w:val="0"/>
        <w:adjustRightInd w:val="0"/>
        <w:ind w:right="545"/>
        <w:jc w:val="both"/>
        <w:rPr>
          <w:rFonts w:ascii="Arial" w:hAnsi="Arial" w:cs="Arial"/>
          <w:b/>
          <w:i/>
          <w:iCs/>
          <w:sz w:val="20"/>
          <w:szCs w:val="20"/>
          <w:lang w:eastAsia="es-CO"/>
        </w:rPr>
      </w:pPr>
      <w:r w:rsidRPr="00C82914">
        <w:rPr>
          <w:rFonts w:ascii="Arial" w:hAnsi="Arial" w:cs="Arial"/>
          <w:b/>
          <w:i/>
          <w:iCs/>
          <w:sz w:val="20"/>
          <w:szCs w:val="20"/>
          <w:lang w:eastAsia="es-CO"/>
        </w:rPr>
        <w:t xml:space="preserve">        OMP </w:t>
      </w:r>
    </w:p>
    <w:p w14:paraId="3D9B544C" w14:textId="77777777" w:rsidR="00341F84" w:rsidRPr="00C82914" w:rsidRDefault="00341F84" w:rsidP="00341F84">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t xml:space="preserve">P =         Puntaje </w:t>
      </w:r>
    </w:p>
    <w:p w14:paraId="0AFDCC51" w14:textId="77777777" w:rsidR="00341F84" w:rsidRPr="00C82914" w:rsidRDefault="00341F84" w:rsidP="00341F84">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t xml:space="preserve">OMP = Oferta mayor porcentaje descuento  </w:t>
      </w:r>
    </w:p>
    <w:p w14:paraId="4593F7B2" w14:textId="77777777" w:rsidR="00341F84" w:rsidRPr="00C82914" w:rsidRDefault="00341F84" w:rsidP="00341F84">
      <w:pPr>
        <w:autoSpaceDE w:val="0"/>
        <w:autoSpaceDN w:val="0"/>
        <w:adjustRightInd w:val="0"/>
        <w:spacing w:after="0" w:line="240" w:lineRule="auto"/>
        <w:ind w:right="545"/>
        <w:jc w:val="both"/>
        <w:rPr>
          <w:rFonts w:ascii="Arial" w:hAnsi="Arial" w:cs="Arial"/>
          <w:bCs/>
          <w:sz w:val="20"/>
          <w:szCs w:val="20"/>
          <w:lang w:eastAsia="es-CO"/>
        </w:rPr>
      </w:pPr>
      <w:r w:rsidRPr="00C82914">
        <w:rPr>
          <w:rFonts w:ascii="Arial" w:hAnsi="Arial" w:cs="Arial"/>
          <w:bCs/>
          <w:sz w:val="20"/>
          <w:szCs w:val="20"/>
          <w:lang w:eastAsia="es-CO"/>
        </w:rPr>
        <w:t xml:space="preserve">PPE = Porcentaje de descuento propuesta a evaluar </w:t>
      </w:r>
    </w:p>
    <w:p w14:paraId="58925150" w14:textId="77777777" w:rsidR="00341F84" w:rsidRPr="00C82914" w:rsidRDefault="00341F84" w:rsidP="00341F84">
      <w:pPr>
        <w:tabs>
          <w:tab w:val="left" w:pos="240"/>
        </w:tabs>
        <w:spacing w:after="0"/>
        <w:rPr>
          <w:rFonts w:ascii="Arial" w:hAnsi="Arial" w:cs="Arial"/>
          <w:sz w:val="20"/>
          <w:szCs w:val="20"/>
          <w:u w:val="single"/>
        </w:rPr>
      </w:pPr>
    </w:p>
    <w:p w14:paraId="00464840" w14:textId="5A8B2CF8" w:rsidR="00341F84" w:rsidRPr="00F05273" w:rsidRDefault="00341F84" w:rsidP="00F05273">
      <w:pPr>
        <w:pStyle w:val="Prrafodelista"/>
        <w:numPr>
          <w:ilvl w:val="0"/>
          <w:numId w:val="1"/>
        </w:numPr>
        <w:rPr>
          <w:rFonts w:ascii="Arial" w:hAnsi="Arial" w:cs="Arial"/>
          <w:b/>
          <w:bCs/>
          <w:sz w:val="20"/>
          <w:szCs w:val="20"/>
          <w:u w:val="single"/>
        </w:rPr>
      </w:pPr>
      <w:r w:rsidRPr="00F05273">
        <w:rPr>
          <w:rFonts w:ascii="Arial" w:hAnsi="Arial" w:cs="Arial"/>
          <w:b/>
          <w:bCs/>
          <w:sz w:val="20"/>
          <w:szCs w:val="20"/>
          <w:u w:val="single"/>
        </w:rPr>
        <w:lastRenderedPageBreak/>
        <w:t>FACTOR JURÍDICO</w:t>
      </w:r>
      <w:r w:rsidRPr="00F05273">
        <w:rPr>
          <w:rFonts w:ascii="Arial" w:hAnsi="Arial" w:cs="Arial"/>
          <w:b/>
          <w:bCs/>
          <w:sz w:val="20"/>
          <w:szCs w:val="20"/>
        </w:rPr>
        <w:t xml:space="preserve"> (</w:t>
      </w:r>
      <w:r w:rsidRPr="00F05273">
        <w:rPr>
          <w:rFonts w:ascii="Arial" w:hAnsi="Arial" w:cs="Arial"/>
          <w:b/>
          <w:bCs/>
          <w:sz w:val="19"/>
          <w:szCs w:val="19"/>
        </w:rPr>
        <w:t>0,25 PUNTOS)</w:t>
      </w:r>
    </w:p>
    <w:p w14:paraId="234E7F17" w14:textId="77777777" w:rsidR="00341F84" w:rsidRPr="00C82914" w:rsidRDefault="00341F84" w:rsidP="00341F84">
      <w:pPr>
        <w:pStyle w:val="Sinespaciado1"/>
        <w:rPr>
          <w:sz w:val="20"/>
          <w:szCs w:val="20"/>
        </w:rPr>
      </w:pPr>
    </w:p>
    <w:p w14:paraId="156E65E8" w14:textId="77777777" w:rsidR="00341F84" w:rsidRPr="00C82914" w:rsidRDefault="00341F84" w:rsidP="00F05273">
      <w:pPr>
        <w:pStyle w:val="Prrafodelista"/>
        <w:numPr>
          <w:ilvl w:val="0"/>
          <w:numId w:val="9"/>
        </w:numPr>
        <w:ind w:left="426"/>
        <w:jc w:val="both"/>
        <w:rPr>
          <w:rFonts w:ascii="Arial" w:hAnsi="Arial" w:cs="Arial"/>
          <w:sz w:val="20"/>
          <w:szCs w:val="20"/>
        </w:rPr>
      </w:pPr>
      <w:r w:rsidRPr="00C82914">
        <w:rPr>
          <w:rFonts w:ascii="Arial" w:hAnsi="Arial" w:cs="Arial"/>
          <w:b/>
          <w:bCs/>
          <w:sz w:val="20"/>
          <w:szCs w:val="20"/>
        </w:rPr>
        <w:t>EMPRENDIMIENTOS Y EMPRESAS CONFORMADAS POR MUJERES SEGÚN LO ESTABLECIDO EN EL DECRETO 1860 DEL 2021.</w:t>
      </w:r>
    </w:p>
    <w:p w14:paraId="47484142" w14:textId="77777777" w:rsidR="00341F84" w:rsidRPr="00C82914" w:rsidRDefault="00341F84" w:rsidP="00341F84">
      <w:pPr>
        <w:pStyle w:val="Sinespaciado1"/>
        <w:rPr>
          <w:sz w:val="20"/>
          <w:szCs w:val="20"/>
        </w:rPr>
      </w:pPr>
    </w:p>
    <w:p w14:paraId="39FC61DC"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La Policía Metropolitana de Manizales, previa verificación por parte del Comité Jurídico evaluador de la información de los oferentes; conformidad con lo dispuesto en los artículos 32º de la ley 2069 de 2020 y 2.2.1.2.4.2.14. del Decreto 1860 de 2021 y de acuerdo a la </w:t>
      </w:r>
      <w:r w:rsidRPr="00C82914">
        <w:rPr>
          <w:rFonts w:ascii="Arial" w:hAnsi="Arial" w:cs="Arial"/>
          <w:i/>
          <w:iCs/>
          <w:sz w:val="20"/>
          <w:szCs w:val="20"/>
        </w:rPr>
        <w:t>guía para incentivar la participación de mujeres en el sistema de compras y contratación pública</w:t>
      </w:r>
      <w:r w:rsidRPr="00C82914">
        <w:rPr>
          <w:rFonts w:ascii="Arial" w:hAnsi="Arial" w:cs="Arial"/>
          <w:sz w:val="20"/>
          <w:szCs w:val="20"/>
        </w:rPr>
        <w:t xml:space="preserve"> se asignará un puntaje adicional del 0,25% del valor total de los puntos establecidos en el presente estudio, que cumplan con cualquiera de las siguientes condiciones, como se señalan a continuación: </w:t>
      </w:r>
    </w:p>
    <w:p w14:paraId="22430971" w14:textId="77777777" w:rsidR="00341F84" w:rsidRPr="00C82914" w:rsidRDefault="00341F84" w:rsidP="00341F84">
      <w:pPr>
        <w:ind w:left="284" w:right="332"/>
        <w:jc w:val="both"/>
        <w:rPr>
          <w:rFonts w:ascii="Arial" w:hAnsi="Arial" w:cs="Arial"/>
          <w:i/>
          <w:iCs/>
          <w:sz w:val="20"/>
          <w:szCs w:val="20"/>
        </w:rPr>
      </w:pPr>
      <w:r w:rsidRPr="00C82914">
        <w:rPr>
          <w:rFonts w:ascii="Arial" w:hAnsi="Arial" w:cs="Arial"/>
          <w:b/>
          <w:bCs/>
          <w:i/>
          <w:iCs/>
          <w:sz w:val="20"/>
          <w:szCs w:val="20"/>
        </w:rPr>
        <w:t>(…) ARTÍCULO</w:t>
      </w:r>
      <w:bookmarkStart w:id="10" w:name="2.2.1.2.4.2.14"/>
      <w:bookmarkEnd w:id="10"/>
      <w:r w:rsidRPr="00C82914">
        <w:rPr>
          <w:rFonts w:ascii="Arial" w:hAnsi="Arial" w:cs="Arial"/>
          <w:b/>
          <w:bCs/>
          <w:i/>
          <w:iCs/>
          <w:sz w:val="20"/>
          <w:szCs w:val="20"/>
        </w:rPr>
        <w:t> 2.2.1.2.4.2.14. Definición de emprendimientos y empresas de mujeres.</w:t>
      </w:r>
      <w:r w:rsidRPr="00C82914">
        <w:rPr>
          <w:rFonts w:ascii="Arial" w:hAnsi="Arial" w:cs="Arial"/>
          <w:i/>
          <w:iCs/>
          <w:sz w:val="20"/>
          <w:szCs w:val="20"/>
        </w:rPr>
        <w:t> Con el propósito de adoptar medidas afirmativas que incentiven la participación de las mujeres en el sistema de compras públicas, se entenderán como emprendimientos y empresas de mujeres aquellas que cumplan con alguna de las siguientes condiciones:</w:t>
      </w:r>
    </w:p>
    <w:p w14:paraId="00CE09B3" w14:textId="77777777" w:rsidR="00341F84" w:rsidRPr="00C82914" w:rsidRDefault="00341F84" w:rsidP="00341F84">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B56BCBD" w14:textId="77777777" w:rsidR="00341F84" w:rsidRPr="00C82914" w:rsidRDefault="00341F84" w:rsidP="00341F84">
      <w:pPr>
        <w:pStyle w:val="Prrafodelista"/>
        <w:ind w:left="851" w:right="332"/>
        <w:jc w:val="both"/>
        <w:rPr>
          <w:rFonts w:ascii="Arial" w:hAnsi="Arial" w:cs="Arial"/>
          <w:i/>
          <w:iCs/>
          <w:sz w:val="20"/>
          <w:szCs w:val="20"/>
        </w:rPr>
      </w:pPr>
    </w:p>
    <w:p w14:paraId="49939F03" w14:textId="77777777" w:rsidR="00341F84" w:rsidRPr="00C82914" w:rsidRDefault="00341F84" w:rsidP="00341F84">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F482150" w14:textId="77777777" w:rsidR="00341F84" w:rsidRPr="00C82914" w:rsidRDefault="00341F84" w:rsidP="00341F84">
      <w:pPr>
        <w:pStyle w:val="Prrafodelista"/>
        <w:ind w:left="851"/>
        <w:rPr>
          <w:rFonts w:ascii="Arial" w:hAnsi="Arial" w:cs="Arial"/>
          <w:i/>
          <w:iCs/>
          <w:sz w:val="20"/>
          <w:szCs w:val="20"/>
        </w:rPr>
      </w:pPr>
    </w:p>
    <w:p w14:paraId="4D32D121"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 xml:space="preserve">Se entenderá como empleos del nivel directivo aquellos cuyas funciones están relacionadas con la dirección de áreas misionales de la empresa y la toma de decisiones a nivel estratégico. </w:t>
      </w:r>
    </w:p>
    <w:p w14:paraId="318DBB60"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55A2A4B" w14:textId="77777777" w:rsidR="00341F84" w:rsidRPr="00C82914" w:rsidRDefault="00341F84" w:rsidP="00341F84">
      <w:pPr>
        <w:pStyle w:val="Prrafodelista"/>
        <w:ind w:left="851" w:right="332"/>
        <w:jc w:val="both"/>
        <w:rPr>
          <w:rFonts w:ascii="Arial" w:hAnsi="Arial" w:cs="Arial"/>
          <w:i/>
          <w:iCs/>
          <w:sz w:val="20"/>
          <w:szCs w:val="20"/>
        </w:rPr>
      </w:pPr>
    </w:p>
    <w:p w14:paraId="0F153F9D"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D361EA3" w14:textId="77777777" w:rsidR="00341F84" w:rsidRPr="00C82914" w:rsidRDefault="00341F84" w:rsidP="00341F84">
      <w:pPr>
        <w:pStyle w:val="Prrafodelista"/>
        <w:ind w:left="851" w:right="332"/>
        <w:jc w:val="both"/>
        <w:rPr>
          <w:rFonts w:ascii="Arial" w:hAnsi="Arial" w:cs="Arial"/>
          <w:i/>
          <w:iCs/>
          <w:sz w:val="20"/>
          <w:szCs w:val="20"/>
        </w:rPr>
      </w:pPr>
    </w:p>
    <w:p w14:paraId="60421A52"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62F8A416" w14:textId="77777777" w:rsidR="00341F84" w:rsidRPr="00C82914" w:rsidRDefault="00341F84" w:rsidP="00341F84">
      <w:pPr>
        <w:ind w:left="851" w:right="332"/>
        <w:jc w:val="both"/>
        <w:rPr>
          <w:rFonts w:ascii="Arial" w:hAnsi="Arial" w:cs="Arial"/>
          <w:i/>
          <w:iCs/>
          <w:sz w:val="20"/>
          <w:szCs w:val="20"/>
        </w:rPr>
      </w:pPr>
    </w:p>
    <w:p w14:paraId="77BBDA32" w14:textId="77777777" w:rsidR="00341F84" w:rsidRPr="00C82914" w:rsidRDefault="00341F84" w:rsidP="00341F84">
      <w:pPr>
        <w:ind w:left="851" w:right="332"/>
        <w:jc w:val="both"/>
        <w:rPr>
          <w:rFonts w:ascii="Arial" w:hAnsi="Arial" w:cs="Arial"/>
          <w:i/>
          <w:iCs/>
          <w:sz w:val="20"/>
          <w:szCs w:val="20"/>
        </w:rPr>
      </w:pPr>
      <w:r w:rsidRPr="00C82914">
        <w:rPr>
          <w:rFonts w:ascii="Arial" w:hAnsi="Arial" w:cs="Arial"/>
          <w:i/>
          <w:iCs/>
          <w:sz w:val="20"/>
          <w:szCs w:val="20"/>
        </w:rPr>
        <w:t xml:space="preserve">3. Cuando la persona natural sea una mujer y haya ejercido actividades comerciales a través de un establecimiento de comercio durante al menos el último año anterior a la fecha de cierre </w:t>
      </w:r>
      <w:r w:rsidRPr="00C82914">
        <w:rPr>
          <w:rFonts w:ascii="Arial" w:hAnsi="Arial" w:cs="Arial"/>
          <w:i/>
          <w:iCs/>
          <w:sz w:val="20"/>
          <w:szCs w:val="20"/>
        </w:rPr>
        <w:lastRenderedPageBreak/>
        <w:t>del proceso de selección. Esta circunstancia se acreditará mediante la copia de cédula de ciudadanía, la cédula de extranjería o el pasaporte, así como la copia del registro mercantil.</w:t>
      </w:r>
    </w:p>
    <w:p w14:paraId="7CAEBA2E" w14:textId="77777777" w:rsidR="00341F84" w:rsidRPr="00C82914" w:rsidRDefault="00341F84" w:rsidP="00341F84">
      <w:pPr>
        <w:ind w:left="851" w:right="332"/>
        <w:jc w:val="both"/>
        <w:rPr>
          <w:rFonts w:ascii="Arial" w:hAnsi="Arial" w:cs="Arial"/>
          <w:i/>
          <w:iCs/>
          <w:sz w:val="20"/>
          <w:szCs w:val="20"/>
        </w:rPr>
      </w:pPr>
      <w:bookmarkStart w:id="11" w:name="2.2.1.2.4.2.14.4"/>
      <w:bookmarkEnd w:id="11"/>
      <w:r w:rsidRPr="00C82914">
        <w:rPr>
          <w:rFonts w:ascii="Arial" w:hAnsi="Arial"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6296707" w14:textId="77777777" w:rsidR="00341F84" w:rsidRPr="00C82914" w:rsidRDefault="00341F84" w:rsidP="00341F84">
      <w:pPr>
        <w:ind w:left="284" w:right="332"/>
        <w:jc w:val="both"/>
        <w:rPr>
          <w:rFonts w:ascii="Arial" w:hAnsi="Arial" w:cs="Arial"/>
          <w:i/>
          <w:iCs/>
          <w:sz w:val="20"/>
          <w:szCs w:val="20"/>
        </w:rPr>
      </w:pPr>
      <w:r w:rsidRPr="00C82914">
        <w:rPr>
          <w:rFonts w:ascii="Arial" w:hAnsi="Arial" w:cs="Arial"/>
          <w:i/>
          <w:iCs/>
          <w:sz w:val="20"/>
          <w:szCs w:val="20"/>
        </w:rPr>
        <w:t>PARÁGRAFO. Respecto a los incentivos contractuales para los emprendimientos y empresas de mujeres, las certificaciones que trata el presente artículo deben expedirse bajo la gravedad de juramento con una fecha de máximo treinta (30) días calendario anteriores a la prevista para el cierre del procedimiento de selección.</w:t>
      </w:r>
    </w:p>
    <w:p w14:paraId="0D625C2D"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Si el proponente no cumple con las acreditaciones establecida en la norma antes citada su puntaje será de cero (0) puntos.</w:t>
      </w:r>
    </w:p>
    <w:p w14:paraId="1176DBA7"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Tratándose de proponentes plurales, estos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La Policía Metropolitana de Manizales, previa verificación por parte del Comité Jurídico evaluador evaluará esta circunstancia de acuerdo con lo diligenciado en los formularios </w:t>
      </w:r>
      <w:r w:rsidRPr="00C82914">
        <w:rPr>
          <w:rFonts w:ascii="Arial" w:hAnsi="Arial" w:cs="Arial"/>
          <w:b/>
          <w:bCs/>
          <w:i/>
          <w:iCs/>
          <w:sz w:val="20"/>
          <w:szCs w:val="20"/>
        </w:rPr>
        <w:t xml:space="preserve">“acreditación de emprendimientos y empresa de mujeres” </w:t>
      </w:r>
      <w:r w:rsidRPr="00C82914">
        <w:rPr>
          <w:rFonts w:ascii="Arial" w:hAnsi="Arial" w:cs="Arial"/>
          <w:sz w:val="20"/>
          <w:szCs w:val="20"/>
        </w:rPr>
        <w:t>y otorgará el puntaje establecido.</w:t>
      </w:r>
    </w:p>
    <w:p w14:paraId="17D55D14" w14:textId="77777777" w:rsidR="00341F84" w:rsidRPr="00C82914" w:rsidRDefault="00341F84" w:rsidP="00341F84">
      <w:pPr>
        <w:pStyle w:val="Prrafodelista"/>
        <w:numPr>
          <w:ilvl w:val="0"/>
          <w:numId w:val="9"/>
        </w:numPr>
        <w:jc w:val="both"/>
        <w:rPr>
          <w:rFonts w:ascii="Arial" w:hAnsi="Arial" w:cs="Arial"/>
          <w:b/>
          <w:bCs/>
          <w:sz w:val="20"/>
          <w:szCs w:val="20"/>
        </w:rPr>
      </w:pPr>
      <w:r w:rsidRPr="00C82914">
        <w:rPr>
          <w:rFonts w:ascii="Arial" w:hAnsi="Arial" w:cs="Arial"/>
          <w:b/>
          <w:bCs/>
          <w:sz w:val="20"/>
          <w:szCs w:val="20"/>
        </w:rPr>
        <w:t>REDUCCIÓN DE PUNTAJE AL PROPONENTE QUE SE LE HAYA IMPUESTO UNA O MÁS MULTAS O CLAUSULAS PENALES.</w:t>
      </w:r>
    </w:p>
    <w:p w14:paraId="6F607FB6" w14:textId="77777777" w:rsidR="00341F84" w:rsidRPr="00C82914" w:rsidRDefault="00341F84" w:rsidP="00341F84">
      <w:pPr>
        <w:pStyle w:val="Prrafodelista"/>
        <w:jc w:val="both"/>
        <w:rPr>
          <w:rFonts w:ascii="Arial" w:hAnsi="Arial" w:cs="Arial"/>
          <w:sz w:val="20"/>
          <w:szCs w:val="20"/>
        </w:rPr>
      </w:pPr>
    </w:p>
    <w:p w14:paraId="641052D7"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La Policía Metropolitana de Manizales, previa verificación por parte del Comité Jurídico evaluador de la información de los oferentes consignada en los RUP, dará aplicación a la previsión contenida en la Ley 2195 de 2022, 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6146E755"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782590ED"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5435C743"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PARÁGRAFO.</w:t>
      </w:r>
    </w:p>
    <w:p w14:paraId="2E2A3639"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 2o. La reducción de puntaje por incumplimiento de contratos se aplicará sin perjuicio de lo contenido en el artículo 60 de la Ley 2020 de 2020.</w:t>
      </w:r>
    </w:p>
    <w:p w14:paraId="246EFD3A"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w:t>
      </w:r>
      <w:r w:rsidRPr="00C82914">
        <w:rPr>
          <w:rFonts w:ascii="Arial" w:hAnsi="Arial" w:cs="Arial"/>
          <w:sz w:val="20"/>
          <w:szCs w:val="20"/>
        </w:rPr>
        <w:lastRenderedPageBreak/>
        <w:t>respectivo despacho judicial, lo cual será verificado en todo caso por el Comité Jurídico evaluador en la página de la Rama Judicial.</w:t>
      </w:r>
    </w:p>
    <w:p w14:paraId="50F56FB6"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72CB8A8E"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Para efectos de calcular la reducción, se aplicará la siguiente fórmula:</w:t>
      </w:r>
    </w:p>
    <w:p w14:paraId="058F69F1" w14:textId="77777777" w:rsidR="00341F84" w:rsidRPr="00C82914" w:rsidRDefault="00341F84" w:rsidP="00341F84">
      <w:pPr>
        <w:pStyle w:val="Sinespaciado1"/>
        <w:rPr>
          <w:sz w:val="20"/>
          <w:szCs w:val="20"/>
        </w:rPr>
      </w:pPr>
    </w:p>
    <w:p w14:paraId="69DFFBDE"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PT: Ponderación Total (Puntaje Técnico + Económico + Estimulo a la Industria Nacional)</w:t>
      </w:r>
    </w:p>
    <w:p w14:paraId="50CE7220"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RPS: Reducción Puntaje por Sanciones (2%)</w:t>
      </w:r>
    </w:p>
    <w:p w14:paraId="1AFD26D8"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PFP: Puntaje Final de Ponderación.</w:t>
      </w:r>
    </w:p>
    <w:p w14:paraId="7CC7F18D" w14:textId="77777777" w:rsidR="00341F84" w:rsidRPr="00410E5A" w:rsidRDefault="00341F84" w:rsidP="00341F84">
      <w:pPr>
        <w:pStyle w:val="Sinespaciado1"/>
        <w:rPr>
          <w:rFonts w:ascii="Arial" w:hAnsi="Arial" w:cs="Arial"/>
          <w:b/>
          <w:bCs/>
          <w:sz w:val="20"/>
          <w:szCs w:val="20"/>
          <w:lang w:val="en-US"/>
        </w:rPr>
      </w:pPr>
      <w:r w:rsidRPr="00410E5A">
        <w:rPr>
          <w:rFonts w:ascii="Arial" w:hAnsi="Arial" w:cs="Arial"/>
          <w:b/>
          <w:bCs/>
          <w:sz w:val="20"/>
          <w:szCs w:val="20"/>
          <w:lang w:val="en-US"/>
        </w:rPr>
        <w:t xml:space="preserve">RPS: </w:t>
      </w:r>
      <w:r w:rsidRPr="00410E5A">
        <w:rPr>
          <w:rFonts w:ascii="Arial" w:hAnsi="Arial" w:cs="Arial"/>
          <w:b/>
          <w:bCs/>
          <w:sz w:val="20"/>
          <w:szCs w:val="20"/>
          <w:u w:val="single"/>
          <w:lang w:val="en-US"/>
        </w:rPr>
        <w:t>PT * 2 PFP</w:t>
      </w:r>
      <w:r w:rsidRPr="00410E5A">
        <w:rPr>
          <w:rFonts w:ascii="Arial" w:hAnsi="Arial" w:cs="Arial"/>
          <w:b/>
          <w:bCs/>
          <w:sz w:val="20"/>
          <w:szCs w:val="20"/>
          <w:lang w:val="en-US"/>
        </w:rPr>
        <w:t xml:space="preserve">         </w:t>
      </w:r>
      <w:proofErr w:type="spellStart"/>
      <w:r w:rsidRPr="00410E5A">
        <w:rPr>
          <w:rFonts w:ascii="Arial" w:hAnsi="Arial" w:cs="Arial"/>
          <w:b/>
          <w:bCs/>
          <w:sz w:val="20"/>
          <w:szCs w:val="20"/>
          <w:lang w:val="en-US"/>
        </w:rPr>
        <w:t>PFP</w:t>
      </w:r>
      <w:proofErr w:type="spellEnd"/>
      <w:r w:rsidRPr="00410E5A">
        <w:rPr>
          <w:rFonts w:ascii="Arial" w:hAnsi="Arial" w:cs="Arial"/>
          <w:b/>
          <w:bCs/>
          <w:sz w:val="20"/>
          <w:szCs w:val="20"/>
          <w:lang w:val="en-US"/>
        </w:rPr>
        <w:t xml:space="preserve"> = PT – RPS</w:t>
      </w:r>
    </w:p>
    <w:p w14:paraId="1D8A9A32" w14:textId="77777777" w:rsidR="00341F84" w:rsidRPr="00C82914" w:rsidRDefault="00341F84" w:rsidP="00341F84">
      <w:pPr>
        <w:pStyle w:val="Sinespaciado1"/>
        <w:rPr>
          <w:rFonts w:ascii="Arial" w:hAnsi="Arial" w:cs="Arial"/>
          <w:b/>
          <w:bCs/>
          <w:sz w:val="20"/>
          <w:szCs w:val="20"/>
        </w:rPr>
      </w:pPr>
      <w:r w:rsidRPr="00410E5A">
        <w:rPr>
          <w:rFonts w:ascii="Arial" w:hAnsi="Arial" w:cs="Arial"/>
          <w:b/>
          <w:bCs/>
          <w:sz w:val="20"/>
          <w:szCs w:val="20"/>
          <w:lang w:val="en-US"/>
        </w:rPr>
        <w:tab/>
        <w:t xml:space="preserve">   </w:t>
      </w:r>
      <w:r w:rsidRPr="00C82914">
        <w:rPr>
          <w:rFonts w:ascii="Arial" w:hAnsi="Arial" w:cs="Arial"/>
          <w:b/>
          <w:bCs/>
          <w:sz w:val="20"/>
          <w:szCs w:val="20"/>
        </w:rPr>
        <w:t>100</w:t>
      </w:r>
    </w:p>
    <w:p w14:paraId="694A4043" w14:textId="77777777" w:rsidR="00341F84" w:rsidRPr="00FE4235" w:rsidRDefault="00341F84" w:rsidP="00341F84">
      <w:pPr>
        <w:spacing w:after="0" w:line="240" w:lineRule="auto"/>
        <w:jc w:val="both"/>
        <w:rPr>
          <w:rFonts w:ascii="Arial" w:hAnsi="Arial" w:cs="Arial"/>
          <w:b/>
          <w:sz w:val="20"/>
          <w:szCs w:val="20"/>
          <w:highlight w:val="yellow"/>
        </w:rPr>
      </w:pPr>
    </w:p>
    <w:bookmarkEnd w:id="9"/>
    <w:bookmarkEnd w:id="2"/>
    <w:p w14:paraId="1CE4D80B" w14:textId="0CD8B661" w:rsidR="002B1919" w:rsidRPr="00341F84" w:rsidRDefault="002B1919" w:rsidP="00341F84"/>
    <w:sectPr w:rsidR="002B1919" w:rsidRPr="00341F84" w:rsidSect="002B1919">
      <w:headerReference w:type="default" r:id="rId12"/>
      <w:pgSz w:w="12240" w:h="15840" w:code="1"/>
      <w:pgMar w:top="1440" w:right="1418" w:bottom="1276"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BFDBD" w14:textId="77777777" w:rsidR="00C82843" w:rsidRDefault="00C82843" w:rsidP="00F437E0">
      <w:pPr>
        <w:spacing w:after="0" w:line="240" w:lineRule="auto"/>
      </w:pPr>
      <w:r>
        <w:separator/>
      </w:r>
    </w:p>
  </w:endnote>
  <w:endnote w:type="continuationSeparator" w:id="0">
    <w:p w14:paraId="47C1C89A" w14:textId="77777777" w:rsidR="00C82843" w:rsidRDefault="00C8284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698E1" w14:textId="77777777" w:rsidR="00C82843" w:rsidRDefault="00C82843" w:rsidP="00F437E0">
      <w:pPr>
        <w:spacing w:after="0" w:line="240" w:lineRule="auto"/>
      </w:pPr>
      <w:r>
        <w:separator/>
      </w:r>
    </w:p>
  </w:footnote>
  <w:footnote w:type="continuationSeparator" w:id="0">
    <w:p w14:paraId="60ABB8CC" w14:textId="77777777" w:rsidR="00C82843" w:rsidRDefault="00C8284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1985"/>
    </w:tblGrid>
    <w:tr w:rsidR="00090660" w:rsidRPr="00293DF3" w14:paraId="63E50A8C" w14:textId="77777777" w:rsidTr="00636B99">
      <w:trPr>
        <w:cantSplit/>
        <w:trHeight w:val="673"/>
      </w:trPr>
      <w:tc>
        <w:tcPr>
          <w:tcW w:w="7655" w:type="dxa"/>
          <w:vAlign w:val="center"/>
        </w:tcPr>
        <w:p w14:paraId="1DDB869D" w14:textId="28E56BDC" w:rsidR="00090660" w:rsidRDefault="006A5A3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1985" w:type="dxa"/>
          <w:vMerge w:val="restart"/>
          <w:vAlign w:val="center"/>
        </w:tcPr>
        <w:p w14:paraId="09C7F39B" w14:textId="4128283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C9B3439" wp14:editId="292F46AD">
                <wp:extent cx="718834" cy="718834"/>
                <wp:effectExtent l="0" t="0" r="0" b="0"/>
                <wp:docPr id="1152810888" name="Imagen 1152810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090660" w:rsidRPr="00E23CA0" w:rsidRDefault="00090660" w:rsidP="0091632F">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36B99">
      <w:trPr>
        <w:cantSplit/>
        <w:trHeight w:val="674"/>
      </w:trPr>
      <w:tc>
        <w:tcPr>
          <w:tcW w:w="7655"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1985"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8732D"/>
    <w:multiLevelType w:val="hybridMultilevel"/>
    <w:tmpl w:val="839A2C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7C60299"/>
    <w:multiLevelType w:val="hybridMultilevel"/>
    <w:tmpl w:val="B77CC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DD1ACF"/>
    <w:multiLevelType w:val="hybridMultilevel"/>
    <w:tmpl w:val="4E848A06"/>
    <w:lvl w:ilvl="0" w:tplc="94B68FC0">
      <w:start w:val="1"/>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19600F"/>
    <w:multiLevelType w:val="hybridMultilevel"/>
    <w:tmpl w:val="79DC6D38"/>
    <w:lvl w:ilvl="0" w:tplc="0C0A0015">
      <w:start w:val="1"/>
      <w:numFmt w:val="upp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63C0191C">
      <w:start w:val="1"/>
      <w:numFmt w:val="decimal"/>
      <w:lvlText w:val="%4."/>
      <w:lvlJc w:val="left"/>
      <w:pPr>
        <w:ind w:left="3229" w:hanging="360"/>
      </w:pPr>
      <w:rPr>
        <w:b/>
        <w:bCs/>
      </w:r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43333127"/>
    <w:multiLevelType w:val="hybridMultilevel"/>
    <w:tmpl w:val="A2F038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48C6190"/>
    <w:multiLevelType w:val="hybridMultilevel"/>
    <w:tmpl w:val="CFA68DF2"/>
    <w:lvl w:ilvl="0" w:tplc="0BAAFE64">
      <w:start w:val="1"/>
      <w:numFmt w:val="lowerLetter"/>
      <w:lvlText w:val="%1)"/>
      <w:lvlJc w:val="left"/>
      <w:pPr>
        <w:ind w:left="360"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45981CB2"/>
    <w:multiLevelType w:val="hybridMultilevel"/>
    <w:tmpl w:val="C46278FE"/>
    <w:lvl w:ilvl="0" w:tplc="1F382E12">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9A7182"/>
    <w:multiLevelType w:val="hybridMultilevel"/>
    <w:tmpl w:val="3E3A93B0"/>
    <w:lvl w:ilvl="0" w:tplc="52A88F52">
      <w:start w:val="1"/>
      <w:numFmt w:val="decimal"/>
      <w:lvlText w:val="%1."/>
      <w:lvlJc w:val="left"/>
      <w:pPr>
        <w:ind w:left="720" w:hanging="360"/>
      </w:pPr>
      <w:rPr>
        <w:rFonts w:eastAsia="Arial"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F9711A"/>
    <w:multiLevelType w:val="hybridMultilevel"/>
    <w:tmpl w:val="7A66054E"/>
    <w:lvl w:ilvl="0" w:tplc="826ABE00">
      <w:start w:val="1"/>
      <w:numFmt w:val="upperLetter"/>
      <w:lvlText w:val="%1."/>
      <w:lvlJc w:val="left"/>
      <w:pPr>
        <w:ind w:left="360" w:hanging="360"/>
      </w:pPr>
      <w:rPr>
        <w:rFonts w:eastAsia="Times New Roman"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15B2D50"/>
    <w:multiLevelType w:val="hybridMultilevel"/>
    <w:tmpl w:val="6CE887D8"/>
    <w:lvl w:ilvl="0" w:tplc="0C08EEDE">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A063419"/>
    <w:multiLevelType w:val="hybridMultilevel"/>
    <w:tmpl w:val="BCC8BD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8C0CA2"/>
    <w:multiLevelType w:val="hybridMultilevel"/>
    <w:tmpl w:val="84D0B72A"/>
    <w:lvl w:ilvl="0" w:tplc="240A0015">
      <w:start w:val="1"/>
      <w:numFmt w:val="upperLetter"/>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037755">
    <w:abstractNumId w:val="0"/>
  </w:num>
  <w:num w:numId="2" w16cid:durableId="1927617408">
    <w:abstractNumId w:val="6"/>
  </w:num>
  <w:num w:numId="3" w16cid:durableId="1204441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4026730">
    <w:abstractNumId w:val="3"/>
  </w:num>
  <w:num w:numId="5" w16cid:durableId="829370785">
    <w:abstractNumId w:val="8"/>
  </w:num>
  <w:num w:numId="6" w16cid:durableId="706679291">
    <w:abstractNumId w:val="10"/>
  </w:num>
  <w:num w:numId="7" w16cid:durableId="38937055">
    <w:abstractNumId w:val="7"/>
  </w:num>
  <w:num w:numId="8" w16cid:durableId="1911500731">
    <w:abstractNumId w:val="11"/>
  </w:num>
  <w:num w:numId="9" w16cid:durableId="584994819">
    <w:abstractNumId w:val="9"/>
  </w:num>
  <w:num w:numId="10" w16cid:durableId="1995834487">
    <w:abstractNumId w:val="2"/>
  </w:num>
  <w:num w:numId="11" w16cid:durableId="400251026">
    <w:abstractNumId w:val="1"/>
  </w:num>
  <w:num w:numId="12" w16cid:durableId="1870557750">
    <w:abstractNumId w:val="5"/>
  </w:num>
  <w:num w:numId="13" w16cid:durableId="24746666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4241"/>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085"/>
    <w:rsid w:val="000A15BA"/>
    <w:rsid w:val="000A38EA"/>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2826"/>
    <w:rsid w:val="00103AF6"/>
    <w:rsid w:val="00104BFA"/>
    <w:rsid w:val="00104E21"/>
    <w:rsid w:val="001125B1"/>
    <w:rsid w:val="001211C1"/>
    <w:rsid w:val="00124BEF"/>
    <w:rsid w:val="001271D0"/>
    <w:rsid w:val="001306F1"/>
    <w:rsid w:val="001364DE"/>
    <w:rsid w:val="001402A0"/>
    <w:rsid w:val="001403CE"/>
    <w:rsid w:val="001425B6"/>
    <w:rsid w:val="0014436B"/>
    <w:rsid w:val="00147E07"/>
    <w:rsid w:val="00151D11"/>
    <w:rsid w:val="00152247"/>
    <w:rsid w:val="00152463"/>
    <w:rsid w:val="00155A87"/>
    <w:rsid w:val="00160DDC"/>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2646"/>
    <w:rsid w:val="001D50A6"/>
    <w:rsid w:val="001D7462"/>
    <w:rsid w:val="001E4279"/>
    <w:rsid w:val="001F7147"/>
    <w:rsid w:val="00202463"/>
    <w:rsid w:val="00207DDA"/>
    <w:rsid w:val="00211AD6"/>
    <w:rsid w:val="00211D7A"/>
    <w:rsid w:val="00221A4B"/>
    <w:rsid w:val="00222952"/>
    <w:rsid w:val="002249BB"/>
    <w:rsid w:val="002258CF"/>
    <w:rsid w:val="00237B35"/>
    <w:rsid w:val="00254877"/>
    <w:rsid w:val="002571CC"/>
    <w:rsid w:val="00261099"/>
    <w:rsid w:val="002647FB"/>
    <w:rsid w:val="002709DB"/>
    <w:rsid w:val="002721C4"/>
    <w:rsid w:val="00282AE7"/>
    <w:rsid w:val="00282EAC"/>
    <w:rsid w:val="00290547"/>
    <w:rsid w:val="002A646E"/>
    <w:rsid w:val="002B1919"/>
    <w:rsid w:val="002B3C70"/>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6369"/>
    <w:rsid w:val="00333E21"/>
    <w:rsid w:val="00334819"/>
    <w:rsid w:val="00334DB4"/>
    <w:rsid w:val="00335C1C"/>
    <w:rsid w:val="0034130D"/>
    <w:rsid w:val="00341753"/>
    <w:rsid w:val="003417FF"/>
    <w:rsid w:val="00341F84"/>
    <w:rsid w:val="00351523"/>
    <w:rsid w:val="00362D86"/>
    <w:rsid w:val="00366125"/>
    <w:rsid w:val="00370772"/>
    <w:rsid w:val="00372DA5"/>
    <w:rsid w:val="00374A15"/>
    <w:rsid w:val="00375898"/>
    <w:rsid w:val="00376BC9"/>
    <w:rsid w:val="00382142"/>
    <w:rsid w:val="00385169"/>
    <w:rsid w:val="00391859"/>
    <w:rsid w:val="00393C49"/>
    <w:rsid w:val="003A0650"/>
    <w:rsid w:val="003A1B57"/>
    <w:rsid w:val="003A5A72"/>
    <w:rsid w:val="003A69A5"/>
    <w:rsid w:val="003B2053"/>
    <w:rsid w:val="003C340C"/>
    <w:rsid w:val="003C4D25"/>
    <w:rsid w:val="003C6CFB"/>
    <w:rsid w:val="003D1377"/>
    <w:rsid w:val="003D20F7"/>
    <w:rsid w:val="003D6040"/>
    <w:rsid w:val="003E1111"/>
    <w:rsid w:val="003F13D0"/>
    <w:rsid w:val="003F448B"/>
    <w:rsid w:val="0040368F"/>
    <w:rsid w:val="0040597D"/>
    <w:rsid w:val="0040786F"/>
    <w:rsid w:val="00410E5A"/>
    <w:rsid w:val="00422B08"/>
    <w:rsid w:val="00426009"/>
    <w:rsid w:val="00427C1E"/>
    <w:rsid w:val="00434480"/>
    <w:rsid w:val="00435D30"/>
    <w:rsid w:val="00436513"/>
    <w:rsid w:val="004444F8"/>
    <w:rsid w:val="0044450D"/>
    <w:rsid w:val="00445859"/>
    <w:rsid w:val="00446593"/>
    <w:rsid w:val="00452056"/>
    <w:rsid w:val="0045256C"/>
    <w:rsid w:val="004568E4"/>
    <w:rsid w:val="004619BA"/>
    <w:rsid w:val="00480208"/>
    <w:rsid w:val="004939A3"/>
    <w:rsid w:val="00493BEA"/>
    <w:rsid w:val="004A0EB4"/>
    <w:rsid w:val="004A1214"/>
    <w:rsid w:val="004B101A"/>
    <w:rsid w:val="004B762F"/>
    <w:rsid w:val="004C0C39"/>
    <w:rsid w:val="004C447F"/>
    <w:rsid w:val="004C7B23"/>
    <w:rsid w:val="004D3DF4"/>
    <w:rsid w:val="004E3BFF"/>
    <w:rsid w:val="004E4429"/>
    <w:rsid w:val="004F3212"/>
    <w:rsid w:val="004F6098"/>
    <w:rsid w:val="00500A15"/>
    <w:rsid w:val="00500DF8"/>
    <w:rsid w:val="0051319F"/>
    <w:rsid w:val="005150C8"/>
    <w:rsid w:val="00516B18"/>
    <w:rsid w:val="005258E5"/>
    <w:rsid w:val="0052702B"/>
    <w:rsid w:val="00531802"/>
    <w:rsid w:val="00531AB8"/>
    <w:rsid w:val="005411FA"/>
    <w:rsid w:val="00541566"/>
    <w:rsid w:val="00542CB5"/>
    <w:rsid w:val="00543187"/>
    <w:rsid w:val="00545AE4"/>
    <w:rsid w:val="00547593"/>
    <w:rsid w:val="005514CB"/>
    <w:rsid w:val="00551D02"/>
    <w:rsid w:val="00564AE2"/>
    <w:rsid w:val="005716BC"/>
    <w:rsid w:val="0057268D"/>
    <w:rsid w:val="00576553"/>
    <w:rsid w:val="00585C87"/>
    <w:rsid w:val="00586D17"/>
    <w:rsid w:val="005870E7"/>
    <w:rsid w:val="005907D4"/>
    <w:rsid w:val="0059176E"/>
    <w:rsid w:val="005969DA"/>
    <w:rsid w:val="005A2DB1"/>
    <w:rsid w:val="005A3FC2"/>
    <w:rsid w:val="005B08B6"/>
    <w:rsid w:val="005B379B"/>
    <w:rsid w:val="005B4A94"/>
    <w:rsid w:val="005C16B4"/>
    <w:rsid w:val="005C29BA"/>
    <w:rsid w:val="005C4C6C"/>
    <w:rsid w:val="005C7D1D"/>
    <w:rsid w:val="005D4AA3"/>
    <w:rsid w:val="005D7DB1"/>
    <w:rsid w:val="005D7E44"/>
    <w:rsid w:val="005E07F1"/>
    <w:rsid w:val="005E0E22"/>
    <w:rsid w:val="005E181D"/>
    <w:rsid w:val="005F694D"/>
    <w:rsid w:val="00600D25"/>
    <w:rsid w:val="00601154"/>
    <w:rsid w:val="00601E89"/>
    <w:rsid w:val="00602EFD"/>
    <w:rsid w:val="00604593"/>
    <w:rsid w:val="00614DAE"/>
    <w:rsid w:val="006203E4"/>
    <w:rsid w:val="0063106F"/>
    <w:rsid w:val="006357D2"/>
    <w:rsid w:val="00636AB9"/>
    <w:rsid w:val="00636B99"/>
    <w:rsid w:val="0064512A"/>
    <w:rsid w:val="00655DE9"/>
    <w:rsid w:val="006579DE"/>
    <w:rsid w:val="00664387"/>
    <w:rsid w:val="00666557"/>
    <w:rsid w:val="006724F1"/>
    <w:rsid w:val="00676DF8"/>
    <w:rsid w:val="006825B9"/>
    <w:rsid w:val="00686F73"/>
    <w:rsid w:val="00691A9A"/>
    <w:rsid w:val="006960AA"/>
    <w:rsid w:val="006A44C4"/>
    <w:rsid w:val="006A5A3C"/>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1278D"/>
    <w:rsid w:val="00735B02"/>
    <w:rsid w:val="0074170C"/>
    <w:rsid w:val="00742C72"/>
    <w:rsid w:val="00750946"/>
    <w:rsid w:val="00750FDB"/>
    <w:rsid w:val="00753080"/>
    <w:rsid w:val="007552B7"/>
    <w:rsid w:val="00760E68"/>
    <w:rsid w:val="00764B57"/>
    <w:rsid w:val="0077043B"/>
    <w:rsid w:val="00777525"/>
    <w:rsid w:val="00793F8C"/>
    <w:rsid w:val="007A6E2C"/>
    <w:rsid w:val="007B045C"/>
    <w:rsid w:val="007B227B"/>
    <w:rsid w:val="007B4702"/>
    <w:rsid w:val="007B4B83"/>
    <w:rsid w:val="007B5A04"/>
    <w:rsid w:val="007B77C9"/>
    <w:rsid w:val="007C1578"/>
    <w:rsid w:val="007C35FB"/>
    <w:rsid w:val="007D5C17"/>
    <w:rsid w:val="007D7D9E"/>
    <w:rsid w:val="007E1FE1"/>
    <w:rsid w:val="007E529C"/>
    <w:rsid w:val="007F5A94"/>
    <w:rsid w:val="008007CC"/>
    <w:rsid w:val="00800D1A"/>
    <w:rsid w:val="0080629C"/>
    <w:rsid w:val="00811EEB"/>
    <w:rsid w:val="00814D78"/>
    <w:rsid w:val="00816EB3"/>
    <w:rsid w:val="00823891"/>
    <w:rsid w:val="00830F2C"/>
    <w:rsid w:val="00834730"/>
    <w:rsid w:val="008354D2"/>
    <w:rsid w:val="00836D88"/>
    <w:rsid w:val="008375EB"/>
    <w:rsid w:val="00841AB5"/>
    <w:rsid w:val="008423F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A599C"/>
    <w:rsid w:val="008B04EF"/>
    <w:rsid w:val="008B0577"/>
    <w:rsid w:val="008B139E"/>
    <w:rsid w:val="008B1D7A"/>
    <w:rsid w:val="008B7A29"/>
    <w:rsid w:val="008C078D"/>
    <w:rsid w:val="008C5E82"/>
    <w:rsid w:val="008C5E92"/>
    <w:rsid w:val="008D5DDE"/>
    <w:rsid w:val="008E46F6"/>
    <w:rsid w:val="008F53B3"/>
    <w:rsid w:val="008F5FE6"/>
    <w:rsid w:val="008F6B29"/>
    <w:rsid w:val="008F6B97"/>
    <w:rsid w:val="009012E5"/>
    <w:rsid w:val="00904A6A"/>
    <w:rsid w:val="00906B67"/>
    <w:rsid w:val="00914D4F"/>
    <w:rsid w:val="00915C7A"/>
    <w:rsid w:val="0091632F"/>
    <w:rsid w:val="00920310"/>
    <w:rsid w:val="009210E9"/>
    <w:rsid w:val="00921D1A"/>
    <w:rsid w:val="00923623"/>
    <w:rsid w:val="00931EE8"/>
    <w:rsid w:val="0093493F"/>
    <w:rsid w:val="0093650A"/>
    <w:rsid w:val="009447F3"/>
    <w:rsid w:val="00945625"/>
    <w:rsid w:val="00950697"/>
    <w:rsid w:val="009509ED"/>
    <w:rsid w:val="00950F29"/>
    <w:rsid w:val="00952D53"/>
    <w:rsid w:val="00961306"/>
    <w:rsid w:val="0096307D"/>
    <w:rsid w:val="00963854"/>
    <w:rsid w:val="00964829"/>
    <w:rsid w:val="00971A6B"/>
    <w:rsid w:val="0097374E"/>
    <w:rsid w:val="00992F6D"/>
    <w:rsid w:val="009934B0"/>
    <w:rsid w:val="00994418"/>
    <w:rsid w:val="0099697F"/>
    <w:rsid w:val="009A3921"/>
    <w:rsid w:val="009A53EF"/>
    <w:rsid w:val="009B672C"/>
    <w:rsid w:val="009C10F6"/>
    <w:rsid w:val="009D05AA"/>
    <w:rsid w:val="009D169E"/>
    <w:rsid w:val="009D2C51"/>
    <w:rsid w:val="009D44AB"/>
    <w:rsid w:val="009D56B0"/>
    <w:rsid w:val="009D7B01"/>
    <w:rsid w:val="009E13CB"/>
    <w:rsid w:val="009E59C1"/>
    <w:rsid w:val="00A04E91"/>
    <w:rsid w:val="00A06B81"/>
    <w:rsid w:val="00A16199"/>
    <w:rsid w:val="00A1699A"/>
    <w:rsid w:val="00A20B7D"/>
    <w:rsid w:val="00A25471"/>
    <w:rsid w:val="00A26BCD"/>
    <w:rsid w:val="00A26CDA"/>
    <w:rsid w:val="00A30815"/>
    <w:rsid w:val="00A31E73"/>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5794"/>
    <w:rsid w:val="00AC3378"/>
    <w:rsid w:val="00AC41C4"/>
    <w:rsid w:val="00AC4324"/>
    <w:rsid w:val="00AD0DD4"/>
    <w:rsid w:val="00AD2B50"/>
    <w:rsid w:val="00AD692D"/>
    <w:rsid w:val="00AD79C8"/>
    <w:rsid w:val="00AD7E30"/>
    <w:rsid w:val="00B02DA8"/>
    <w:rsid w:val="00B05A30"/>
    <w:rsid w:val="00B10FDA"/>
    <w:rsid w:val="00B11C7E"/>
    <w:rsid w:val="00B30EAE"/>
    <w:rsid w:val="00B33841"/>
    <w:rsid w:val="00B34FBD"/>
    <w:rsid w:val="00B40451"/>
    <w:rsid w:val="00B40E5A"/>
    <w:rsid w:val="00B412E7"/>
    <w:rsid w:val="00B45633"/>
    <w:rsid w:val="00B46383"/>
    <w:rsid w:val="00B52765"/>
    <w:rsid w:val="00B55E21"/>
    <w:rsid w:val="00B561E2"/>
    <w:rsid w:val="00B573FA"/>
    <w:rsid w:val="00B67518"/>
    <w:rsid w:val="00B77448"/>
    <w:rsid w:val="00B83E9C"/>
    <w:rsid w:val="00B84FEB"/>
    <w:rsid w:val="00B902F2"/>
    <w:rsid w:val="00B91ABF"/>
    <w:rsid w:val="00B93CF5"/>
    <w:rsid w:val="00B96875"/>
    <w:rsid w:val="00B9770D"/>
    <w:rsid w:val="00BA0DCF"/>
    <w:rsid w:val="00BA1AF0"/>
    <w:rsid w:val="00BB045B"/>
    <w:rsid w:val="00BB2E2F"/>
    <w:rsid w:val="00BB4CCA"/>
    <w:rsid w:val="00BB7D54"/>
    <w:rsid w:val="00BC0C59"/>
    <w:rsid w:val="00BC29D0"/>
    <w:rsid w:val="00BC4EBD"/>
    <w:rsid w:val="00BC6F03"/>
    <w:rsid w:val="00BD104D"/>
    <w:rsid w:val="00BD4E64"/>
    <w:rsid w:val="00BD51F4"/>
    <w:rsid w:val="00BD7CA6"/>
    <w:rsid w:val="00BE032C"/>
    <w:rsid w:val="00BF1032"/>
    <w:rsid w:val="00BF4EA9"/>
    <w:rsid w:val="00BF5955"/>
    <w:rsid w:val="00BF59BF"/>
    <w:rsid w:val="00BF7EE1"/>
    <w:rsid w:val="00C008A3"/>
    <w:rsid w:val="00C04859"/>
    <w:rsid w:val="00C14F59"/>
    <w:rsid w:val="00C16654"/>
    <w:rsid w:val="00C1688E"/>
    <w:rsid w:val="00C16F1F"/>
    <w:rsid w:val="00C178A7"/>
    <w:rsid w:val="00C17A5A"/>
    <w:rsid w:val="00C264A7"/>
    <w:rsid w:val="00C3036E"/>
    <w:rsid w:val="00C3135C"/>
    <w:rsid w:val="00C35723"/>
    <w:rsid w:val="00C35E6F"/>
    <w:rsid w:val="00C511AA"/>
    <w:rsid w:val="00C52E7C"/>
    <w:rsid w:val="00C56D7D"/>
    <w:rsid w:val="00C733A6"/>
    <w:rsid w:val="00C73EFB"/>
    <w:rsid w:val="00C73F22"/>
    <w:rsid w:val="00C82843"/>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163CC"/>
    <w:rsid w:val="00D27D62"/>
    <w:rsid w:val="00D34CBC"/>
    <w:rsid w:val="00D34CE9"/>
    <w:rsid w:val="00D37AB2"/>
    <w:rsid w:val="00D41082"/>
    <w:rsid w:val="00D42814"/>
    <w:rsid w:val="00D44177"/>
    <w:rsid w:val="00D658CA"/>
    <w:rsid w:val="00D74F5C"/>
    <w:rsid w:val="00D768B4"/>
    <w:rsid w:val="00D816A6"/>
    <w:rsid w:val="00D82553"/>
    <w:rsid w:val="00D859B3"/>
    <w:rsid w:val="00D866AB"/>
    <w:rsid w:val="00D92A4A"/>
    <w:rsid w:val="00D94DB4"/>
    <w:rsid w:val="00D970B8"/>
    <w:rsid w:val="00DA15E3"/>
    <w:rsid w:val="00DA2372"/>
    <w:rsid w:val="00DA2853"/>
    <w:rsid w:val="00DA3783"/>
    <w:rsid w:val="00DA534C"/>
    <w:rsid w:val="00DA64CB"/>
    <w:rsid w:val="00DB1E9A"/>
    <w:rsid w:val="00DC4362"/>
    <w:rsid w:val="00DC6874"/>
    <w:rsid w:val="00DD24AD"/>
    <w:rsid w:val="00DD2E69"/>
    <w:rsid w:val="00DE37AD"/>
    <w:rsid w:val="00DE4D19"/>
    <w:rsid w:val="00DE72B6"/>
    <w:rsid w:val="00DF61C8"/>
    <w:rsid w:val="00E00217"/>
    <w:rsid w:val="00E00479"/>
    <w:rsid w:val="00E060E7"/>
    <w:rsid w:val="00E07C8A"/>
    <w:rsid w:val="00E104BC"/>
    <w:rsid w:val="00E12BF5"/>
    <w:rsid w:val="00E17E59"/>
    <w:rsid w:val="00E212CD"/>
    <w:rsid w:val="00E23601"/>
    <w:rsid w:val="00E23CA0"/>
    <w:rsid w:val="00E31C49"/>
    <w:rsid w:val="00E3474E"/>
    <w:rsid w:val="00E35064"/>
    <w:rsid w:val="00E364E7"/>
    <w:rsid w:val="00E41C2C"/>
    <w:rsid w:val="00E4360D"/>
    <w:rsid w:val="00E43CA6"/>
    <w:rsid w:val="00E44AC9"/>
    <w:rsid w:val="00E45580"/>
    <w:rsid w:val="00E55221"/>
    <w:rsid w:val="00E70E17"/>
    <w:rsid w:val="00E71720"/>
    <w:rsid w:val="00E7216B"/>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E5757"/>
    <w:rsid w:val="00EF3528"/>
    <w:rsid w:val="00EF4065"/>
    <w:rsid w:val="00EF4E55"/>
    <w:rsid w:val="00F05273"/>
    <w:rsid w:val="00F12537"/>
    <w:rsid w:val="00F16E32"/>
    <w:rsid w:val="00F22DF2"/>
    <w:rsid w:val="00F230AA"/>
    <w:rsid w:val="00F25CDE"/>
    <w:rsid w:val="00F36172"/>
    <w:rsid w:val="00F4299F"/>
    <w:rsid w:val="00F437E0"/>
    <w:rsid w:val="00F517E9"/>
    <w:rsid w:val="00F52F9A"/>
    <w:rsid w:val="00F55067"/>
    <w:rsid w:val="00F64DD3"/>
    <w:rsid w:val="00F6517F"/>
    <w:rsid w:val="00F65A00"/>
    <w:rsid w:val="00F66639"/>
    <w:rsid w:val="00F7070E"/>
    <w:rsid w:val="00F72E24"/>
    <w:rsid w:val="00F73BD2"/>
    <w:rsid w:val="00F8066A"/>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WW-Sangra3detindependiente">
    <w:name w:val="WW-Sangría 3 de t. independiente"/>
    <w:basedOn w:val="Normal"/>
    <w:rsid w:val="00564AE2"/>
    <w:pPr>
      <w:suppressAutoHyphens/>
      <w:spacing w:after="0" w:line="240" w:lineRule="auto"/>
      <w:ind w:left="567" w:firstLine="1"/>
      <w:jc w:val="both"/>
    </w:pPr>
    <w:rPr>
      <w:rFonts w:ascii="Arial" w:eastAsia="Times New Roman" w:hAnsi="Arial" w:cs="Times New Roman"/>
      <w:color w:val="FF0000"/>
      <w:sz w:val="28"/>
      <w:szCs w:val="20"/>
      <w:lang w:val="es-ES_tradnl" w:eastAsia="es-ES"/>
    </w:rPr>
  </w:style>
  <w:style w:type="paragraph" w:customStyle="1" w:styleId="Sombreadomedio1-nfasis13">
    <w:name w:val="Sombreado medio 1 - Énfasis 13"/>
    <w:qFormat/>
    <w:rsid w:val="002B191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sites/default/files/manuales/20141215_manualincentivos_publicacio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3949</Words>
  <Characters>21723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21</cp:revision>
  <cp:lastPrinted>2022-02-21T13:53:00Z</cp:lastPrinted>
  <dcterms:created xsi:type="dcterms:W3CDTF">2025-02-10T22:55:00Z</dcterms:created>
  <dcterms:modified xsi:type="dcterms:W3CDTF">2026-10-15T16:07:00Z</dcterms:modified>
</cp:coreProperties>
</file>