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022D0" w14:textId="77777777" w:rsidR="000F52CC" w:rsidRDefault="000F52CC" w:rsidP="00C67197">
      <w:pPr>
        <w:spacing w:after="0"/>
        <w:ind w:left="567" w:right="616"/>
        <w:jc w:val="center"/>
        <w:rPr>
          <w:b/>
          <w:sz w:val="20"/>
          <w:szCs w:val="20"/>
          <w:lang w:val="es-CO"/>
        </w:rPr>
      </w:pPr>
    </w:p>
    <w:p w14:paraId="46AE1880" w14:textId="2916163E" w:rsidR="0010422B" w:rsidRPr="002E6EE9" w:rsidRDefault="000269E1" w:rsidP="00C67197">
      <w:pPr>
        <w:spacing w:after="0"/>
        <w:ind w:left="567" w:right="616"/>
        <w:jc w:val="center"/>
        <w:rPr>
          <w:b/>
          <w:sz w:val="20"/>
          <w:szCs w:val="20"/>
          <w:lang w:val="es-CO"/>
        </w:rPr>
      </w:pPr>
      <w:r w:rsidRPr="002E6EE9">
        <w:rPr>
          <w:b/>
          <w:sz w:val="20"/>
          <w:szCs w:val="20"/>
          <w:lang w:val="es-CO"/>
        </w:rPr>
        <w:t>FICHA TECNICA</w:t>
      </w:r>
    </w:p>
    <w:p w14:paraId="4A7EEED6" w14:textId="77777777" w:rsidR="00673517" w:rsidRPr="002E6EE9" w:rsidRDefault="00673517" w:rsidP="00C67197">
      <w:pPr>
        <w:spacing w:after="0"/>
        <w:ind w:left="567" w:right="616"/>
        <w:jc w:val="center"/>
        <w:rPr>
          <w:sz w:val="20"/>
          <w:szCs w:val="20"/>
          <w:lang w:val="es-CO"/>
        </w:rPr>
      </w:pPr>
    </w:p>
    <w:p w14:paraId="0E3141F7" w14:textId="77777777" w:rsidR="000F52CC" w:rsidRPr="00A1048E" w:rsidRDefault="000F52CC" w:rsidP="000F52CC">
      <w:pPr>
        <w:autoSpaceDE w:val="0"/>
        <w:autoSpaceDN w:val="0"/>
        <w:spacing w:after="0" w:line="240" w:lineRule="auto"/>
        <w:ind w:left="851"/>
        <w:jc w:val="both"/>
        <w:rPr>
          <w:rFonts w:cs="Arial"/>
          <w:i/>
          <w:iCs/>
          <w:color w:val="000000" w:themeColor="text1"/>
          <w:sz w:val="20"/>
          <w:szCs w:val="20"/>
          <w:lang w:val="es-CO"/>
        </w:rPr>
      </w:pPr>
      <w:bookmarkStart w:id="0" w:name="_Hlk240623984"/>
      <w:r w:rsidRPr="00A1048E">
        <w:rPr>
          <w:rFonts w:cs="Arial"/>
          <w:color w:val="000000" w:themeColor="text1"/>
          <w:sz w:val="20"/>
          <w:szCs w:val="20"/>
          <w:lang w:val="es-CO"/>
        </w:rPr>
        <w:t xml:space="preserve">De acuerdo al artículo 2.2.1.2.1.2.1 del decreto 10823 de 2015 </w:t>
      </w:r>
      <w:r w:rsidRPr="00A1048E">
        <w:rPr>
          <w:rFonts w:cs="Arial"/>
          <w:i/>
          <w:iCs/>
          <w:color w:val="000000" w:themeColor="text1"/>
          <w:sz w:val="20"/>
          <w:szCs w:val="20"/>
          <w:lang w:val="es-CO"/>
        </w:rPr>
        <w:t>“como parte del contenido de los pliegos de condiciones, cada bien o servicio de características técnicas uniformes a ser adquirido mediante subasta inversa, tendrá una ficha técnica que incluirá sus características y especificaciones, en términos de desempeño y calidad. La ficha deberá contener, como mínimo”.</w:t>
      </w:r>
    </w:p>
    <w:p w14:paraId="12BC5DE0" w14:textId="77777777" w:rsidR="000F52CC" w:rsidRPr="00A1048E" w:rsidRDefault="000F52CC" w:rsidP="000F52CC">
      <w:pPr>
        <w:spacing w:after="0"/>
        <w:ind w:left="851"/>
        <w:jc w:val="both"/>
        <w:rPr>
          <w:rFonts w:cs="Arial"/>
          <w:i/>
          <w:iCs/>
          <w:sz w:val="20"/>
          <w:szCs w:val="20"/>
          <w:lang w:val="es-CO"/>
        </w:rPr>
      </w:pPr>
    </w:p>
    <w:p w14:paraId="5F6A163E" w14:textId="77777777" w:rsidR="000F52CC" w:rsidRPr="004D5857" w:rsidRDefault="000F52CC" w:rsidP="000F52CC">
      <w:pPr>
        <w:pStyle w:val="Prrafodelista"/>
        <w:numPr>
          <w:ilvl w:val="0"/>
          <w:numId w:val="24"/>
        </w:numPr>
        <w:spacing w:after="0" w:line="240" w:lineRule="auto"/>
        <w:ind w:left="851" w:firstLine="0"/>
        <w:jc w:val="both"/>
        <w:rPr>
          <w:rFonts w:cs="Arial"/>
          <w:sz w:val="20"/>
          <w:szCs w:val="20"/>
          <w:lang w:val="es-CO"/>
        </w:rPr>
      </w:pPr>
      <w:r w:rsidRPr="004D5857">
        <w:rPr>
          <w:rFonts w:cs="Arial"/>
          <w:sz w:val="20"/>
          <w:szCs w:val="20"/>
          <w:lang w:val="es-CO"/>
        </w:rPr>
        <w:t>La clasificación del bien o serio de acuerdo con el clasificador de bienes y servicios.</w:t>
      </w:r>
    </w:p>
    <w:p w14:paraId="03E42763" w14:textId="77777777" w:rsidR="000F52CC" w:rsidRPr="004D5857" w:rsidRDefault="000F52CC" w:rsidP="000F52CC">
      <w:pPr>
        <w:pStyle w:val="Prrafodelista"/>
        <w:numPr>
          <w:ilvl w:val="0"/>
          <w:numId w:val="24"/>
        </w:numPr>
        <w:spacing w:after="0" w:line="240" w:lineRule="auto"/>
        <w:ind w:left="851" w:firstLine="0"/>
        <w:jc w:val="both"/>
        <w:rPr>
          <w:rFonts w:cs="Arial"/>
          <w:sz w:val="20"/>
          <w:szCs w:val="20"/>
          <w:lang w:val="es-CO"/>
        </w:rPr>
      </w:pPr>
      <w:r w:rsidRPr="004D5857">
        <w:rPr>
          <w:rFonts w:cs="Arial"/>
          <w:sz w:val="20"/>
          <w:szCs w:val="20"/>
          <w:lang w:val="es-CO"/>
        </w:rPr>
        <w:t>La identificación adicional requerida.</w:t>
      </w:r>
    </w:p>
    <w:p w14:paraId="62C7B2CA" w14:textId="77777777" w:rsidR="000F52CC" w:rsidRPr="004D5857" w:rsidRDefault="000F52CC" w:rsidP="000F52CC">
      <w:pPr>
        <w:pStyle w:val="Prrafodelista"/>
        <w:numPr>
          <w:ilvl w:val="0"/>
          <w:numId w:val="24"/>
        </w:numPr>
        <w:spacing w:after="0" w:line="240" w:lineRule="auto"/>
        <w:ind w:left="851" w:firstLine="0"/>
        <w:jc w:val="both"/>
        <w:rPr>
          <w:rFonts w:cs="Arial"/>
          <w:sz w:val="20"/>
          <w:szCs w:val="20"/>
          <w:lang w:val="es-CO"/>
        </w:rPr>
      </w:pPr>
      <w:r w:rsidRPr="004D5857">
        <w:rPr>
          <w:rFonts w:cs="Arial"/>
          <w:sz w:val="20"/>
          <w:szCs w:val="20"/>
          <w:lang w:val="es-CO"/>
        </w:rPr>
        <w:t>La unidad de medida.</w:t>
      </w:r>
    </w:p>
    <w:p w14:paraId="2222E792" w14:textId="77777777" w:rsidR="000F52CC" w:rsidRPr="004D5857" w:rsidRDefault="000F52CC" w:rsidP="000F52CC">
      <w:pPr>
        <w:pStyle w:val="Prrafodelista"/>
        <w:numPr>
          <w:ilvl w:val="0"/>
          <w:numId w:val="24"/>
        </w:numPr>
        <w:spacing w:after="0" w:line="240" w:lineRule="auto"/>
        <w:ind w:left="851" w:firstLine="0"/>
        <w:jc w:val="both"/>
        <w:rPr>
          <w:rFonts w:cs="Arial"/>
          <w:sz w:val="20"/>
          <w:szCs w:val="20"/>
          <w:lang w:val="es-CO"/>
        </w:rPr>
      </w:pPr>
      <w:r w:rsidRPr="004D5857">
        <w:rPr>
          <w:rFonts w:cs="Arial"/>
          <w:sz w:val="20"/>
          <w:szCs w:val="20"/>
          <w:lang w:val="es-CO"/>
        </w:rPr>
        <w:t xml:space="preserve">La calidad mínima </w:t>
      </w:r>
    </w:p>
    <w:p w14:paraId="301A8D01" w14:textId="77777777" w:rsidR="000F52CC" w:rsidRPr="004D5857" w:rsidRDefault="000F52CC" w:rsidP="000F52CC">
      <w:pPr>
        <w:pStyle w:val="Prrafodelista"/>
        <w:numPr>
          <w:ilvl w:val="0"/>
          <w:numId w:val="24"/>
        </w:numPr>
        <w:spacing w:after="0" w:line="240" w:lineRule="auto"/>
        <w:ind w:left="851" w:firstLine="0"/>
        <w:jc w:val="both"/>
        <w:rPr>
          <w:rFonts w:cs="Arial"/>
          <w:sz w:val="20"/>
          <w:szCs w:val="20"/>
          <w:lang w:val="es-CO"/>
        </w:rPr>
      </w:pPr>
      <w:r w:rsidRPr="004D5857">
        <w:rPr>
          <w:rFonts w:cs="Arial"/>
          <w:sz w:val="20"/>
          <w:szCs w:val="20"/>
          <w:lang w:val="es-CO"/>
        </w:rPr>
        <w:t>Los patrones de desempeño mínimo.</w:t>
      </w:r>
    </w:p>
    <w:bookmarkEnd w:id="0"/>
    <w:p w14:paraId="27D20080" w14:textId="77777777" w:rsidR="002F4D8B" w:rsidRPr="002E6EE9" w:rsidRDefault="002F4D8B" w:rsidP="000F52CC">
      <w:pPr>
        <w:pStyle w:val="Prrafodelista"/>
        <w:spacing w:after="0"/>
        <w:ind w:left="851" w:right="616"/>
        <w:rPr>
          <w:sz w:val="20"/>
          <w:szCs w:val="20"/>
          <w:lang w:val="es-CO"/>
        </w:rPr>
      </w:pPr>
    </w:p>
    <w:p w14:paraId="6C4DFDFA" w14:textId="616231DF" w:rsidR="0010422B" w:rsidRPr="002E6EE9" w:rsidRDefault="000269E1" w:rsidP="000F52CC">
      <w:pPr>
        <w:pStyle w:val="Prrafodelista"/>
        <w:spacing w:after="0"/>
        <w:ind w:left="851"/>
        <w:jc w:val="both"/>
        <w:rPr>
          <w:sz w:val="20"/>
          <w:szCs w:val="20"/>
          <w:lang w:val="es-CO"/>
        </w:rPr>
      </w:pPr>
      <w:r w:rsidRPr="002E6EE9">
        <w:rPr>
          <w:sz w:val="20"/>
          <w:szCs w:val="20"/>
          <w:lang w:val="es-CO"/>
        </w:rPr>
        <w:t>El oferente deberá diligenciar y presentar junto con la oferta, el formato de ficha técnica que se presenta a continuación, debidamente firmado por el representa legal, en el que exprese su manifestación de cumplimiento a no cumplimiento con cada una de las</w:t>
      </w:r>
      <w:r w:rsidR="0021125E" w:rsidRPr="002E6EE9">
        <w:rPr>
          <w:sz w:val="20"/>
          <w:szCs w:val="20"/>
          <w:lang w:val="es-CO"/>
        </w:rPr>
        <w:t xml:space="preserve"> </w:t>
      </w:r>
      <w:r w:rsidRPr="002E6EE9">
        <w:rPr>
          <w:sz w:val="20"/>
          <w:szCs w:val="20"/>
          <w:lang w:val="es-CO"/>
        </w:rPr>
        <w:t xml:space="preserve">especificaciones técnicas solicitadas para cada prioridad. Esta ficha técnica será verificada por el comité técnico aplicando el criterio de </w:t>
      </w:r>
      <w:r w:rsidRPr="002E6EE9">
        <w:rPr>
          <w:b/>
          <w:bCs/>
          <w:sz w:val="20"/>
          <w:szCs w:val="20"/>
          <w:lang w:val="es-CO"/>
        </w:rPr>
        <w:t>CUMPLE o NO CUMPLE.</w:t>
      </w:r>
    </w:p>
    <w:p w14:paraId="0CABBCDD" w14:textId="77777777" w:rsidR="00C67197" w:rsidRPr="002E6EE9" w:rsidRDefault="00C67197" w:rsidP="00A1561F">
      <w:pPr>
        <w:pStyle w:val="Prrafodelista"/>
        <w:spacing w:after="0"/>
        <w:ind w:left="567" w:right="616"/>
        <w:jc w:val="center"/>
        <w:rPr>
          <w:rFonts w:cs="Arial"/>
          <w:sz w:val="18"/>
          <w:szCs w:val="18"/>
          <w:lang w:val="es-CO"/>
        </w:rPr>
      </w:pPr>
    </w:p>
    <w:tbl>
      <w:tblPr>
        <w:tblW w:w="10709" w:type="dxa"/>
        <w:tblInd w:w="921" w:type="dxa"/>
        <w:tblLayout w:type="fixed"/>
        <w:tblCellMar>
          <w:left w:w="70" w:type="dxa"/>
          <w:right w:w="70" w:type="dxa"/>
        </w:tblCellMar>
        <w:tblLook w:val="04A0" w:firstRow="1" w:lastRow="0" w:firstColumn="1" w:lastColumn="0" w:noHBand="0" w:noVBand="1"/>
      </w:tblPr>
      <w:tblGrid>
        <w:gridCol w:w="582"/>
        <w:gridCol w:w="789"/>
        <w:gridCol w:w="3163"/>
        <w:gridCol w:w="1033"/>
        <w:gridCol w:w="1275"/>
        <w:gridCol w:w="1134"/>
        <w:gridCol w:w="1136"/>
        <w:gridCol w:w="1597"/>
      </w:tblGrid>
      <w:tr w:rsidR="000F52CC" w:rsidRPr="006E396F" w14:paraId="5E154144" w14:textId="77777777" w:rsidTr="0079384D">
        <w:trPr>
          <w:gridAfter w:val="1"/>
          <w:wAfter w:w="1595" w:type="dxa"/>
          <w:trHeight w:val="315"/>
        </w:trPr>
        <w:tc>
          <w:tcPr>
            <w:tcW w:w="9114" w:type="dxa"/>
            <w:gridSpan w:val="7"/>
            <w:tcBorders>
              <w:top w:val="single" w:sz="4" w:space="0" w:color="auto"/>
              <w:left w:val="single" w:sz="4" w:space="0" w:color="auto"/>
              <w:bottom w:val="single" w:sz="4" w:space="0" w:color="auto"/>
              <w:right w:val="single" w:sz="4" w:space="0" w:color="auto"/>
            </w:tcBorders>
            <w:noWrap/>
            <w:vAlign w:val="center"/>
            <w:hideMark/>
          </w:tcPr>
          <w:p w14:paraId="2B75B7B4" w14:textId="77777777" w:rsidR="000F52CC" w:rsidRPr="006E396F" w:rsidRDefault="000F52CC" w:rsidP="00D60F88">
            <w:pPr>
              <w:spacing w:after="0" w:line="240" w:lineRule="auto"/>
              <w:jc w:val="center"/>
              <w:rPr>
                <w:rFonts w:ascii="Calibri" w:eastAsia="Times New Roman" w:hAnsi="Calibri" w:cs="Calibri"/>
                <w:b/>
                <w:bCs/>
                <w:color w:val="000000"/>
                <w:lang w:val="es-CO" w:eastAsia="es-CO"/>
              </w:rPr>
            </w:pPr>
            <w:r w:rsidRPr="00061307">
              <w:rPr>
                <w:rFonts w:eastAsia="Times New Roman" w:cs="Arial"/>
                <w:b/>
                <w:bCs/>
                <w:color w:val="262626"/>
                <w:sz w:val="16"/>
                <w:szCs w:val="16"/>
                <w:lang w:val="es-CO" w:eastAsia="es-CO"/>
              </w:rPr>
              <w:t>TARIFAS REQUERIDAS</w:t>
            </w:r>
          </w:p>
        </w:tc>
      </w:tr>
      <w:tr w:rsidR="000F52CC" w:rsidRPr="006E396F" w14:paraId="575C1FA8" w14:textId="77777777" w:rsidTr="0079384D">
        <w:trPr>
          <w:gridAfter w:val="1"/>
          <w:wAfter w:w="1597" w:type="dxa"/>
          <w:trHeight w:val="450"/>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7075B57A"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ÍTEM</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6EBFF91C" w14:textId="77777777" w:rsidR="000F52CC" w:rsidRPr="00181A72" w:rsidRDefault="000F52CC" w:rsidP="00D60F88">
            <w:pPr>
              <w:spacing w:after="0" w:line="240" w:lineRule="auto"/>
              <w:jc w:val="center"/>
              <w:rPr>
                <w:rFonts w:eastAsia="Times New Roman" w:cs="Arial"/>
                <w:b/>
                <w:bCs/>
                <w:color w:val="262626"/>
                <w:sz w:val="16"/>
                <w:szCs w:val="16"/>
                <w:lang w:val="es-CO" w:eastAsia="es-CO"/>
              </w:rPr>
            </w:pPr>
            <w:r w:rsidRPr="00181A72">
              <w:rPr>
                <w:rFonts w:eastAsia="Times New Roman" w:cs="Arial"/>
                <w:b/>
                <w:bCs/>
                <w:color w:val="262626"/>
                <w:sz w:val="16"/>
                <w:szCs w:val="16"/>
                <w:lang w:val="es-CO" w:eastAsia="es-CO"/>
              </w:rPr>
              <w:t>CODIGO</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55C4A7AC" w14:textId="77777777" w:rsidR="000F52CC" w:rsidRPr="00181A72" w:rsidRDefault="000F52CC" w:rsidP="00D60F88">
            <w:pPr>
              <w:spacing w:after="0" w:line="240" w:lineRule="auto"/>
              <w:jc w:val="center"/>
              <w:rPr>
                <w:rFonts w:eastAsia="Times New Roman" w:cs="Arial"/>
                <w:b/>
                <w:bCs/>
                <w:color w:val="262626"/>
                <w:sz w:val="16"/>
                <w:szCs w:val="16"/>
                <w:lang w:val="es-CO" w:eastAsia="es-CO"/>
              </w:rPr>
            </w:pPr>
            <w:r w:rsidRPr="00181A72">
              <w:rPr>
                <w:rFonts w:eastAsia="Times New Roman" w:cs="Arial"/>
                <w:b/>
                <w:bCs/>
                <w:color w:val="262626"/>
                <w:sz w:val="16"/>
                <w:szCs w:val="16"/>
                <w:lang w:val="es-CO" w:eastAsia="es-CO"/>
              </w:rPr>
              <w:t>DESCRIPCIÓN DEL BIEN Y/O SERVICIO</w:t>
            </w:r>
          </w:p>
        </w:tc>
        <w:tc>
          <w:tcPr>
            <w:tcW w:w="1033" w:type="dxa"/>
            <w:vMerge w:val="restart"/>
            <w:tcBorders>
              <w:top w:val="single" w:sz="4" w:space="0" w:color="auto"/>
              <w:left w:val="single" w:sz="4" w:space="0" w:color="auto"/>
              <w:bottom w:val="single" w:sz="4" w:space="0" w:color="auto"/>
              <w:right w:val="single" w:sz="4" w:space="0" w:color="auto"/>
            </w:tcBorders>
            <w:vAlign w:val="center"/>
            <w:hideMark/>
          </w:tcPr>
          <w:p w14:paraId="74615F1A"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UNIDAD</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568A5EAE"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CANTIDADA TOTAL AUTOMOTORES</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155F2B54"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xml:space="preserve">CUMPLE </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7F0E017D"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NO CUMPLE</w:t>
            </w:r>
          </w:p>
        </w:tc>
      </w:tr>
      <w:tr w:rsidR="000F52CC" w:rsidRPr="006E396F" w14:paraId="41448BF9"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043744A1"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57508ABC" w14:textId="77777777" w:rsidR="000F52CC" w:rsidRPr="00181A72" w:rsidRDefault="000F52CC" w:rsidP="00D60F88">
            <w:pPr>
              <w:spacing w:after="0" w:line="240" w:lineRule="auto"/>
              <w:rPr>
                <w:rFonts w:eastAsia="Times New Roman" w:cs="Arial"/>
                <w:b/>
                <w:bCs/>
                <w:color w:val="262626"/>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47E73B9E" w14:textId="77777777" w:rsidR="000F52CC" w:rsidRPr="00181A72" w:rsidRDefault="000F52CC" w:rsidP="00D60F88">
            <w:pPr>
              <w:spacing w:after="0" w:line="240" w:lineRule="auto"/>
              <w:rPr>
                <w:rFonts w:eastAsia="Times New Roman" w:cs="Arial"/>
                <w:b/>
                <w:bCs/>
                <w:color w:val="262626"/>
                <w:sz w:val="16"/>
                <w:szCs w:val="16"/>
                <w:lang w:val="es-CO" w:eastAsia="es-CO"/>
              </w:rPr>
            </w:pPr>
          </w:p>
        </w:tc>
        <w:tc>
          <w:tcPr>
            <w:tcW w:w="1033" w:type="dxa"/>
            <w:vMerge/>
            <w:tcBorders>
              <w:top w:val="single" w:sz="4" w:space="0" w:color="auto"/>
              <w:left w:val="single" w:sz="4" w:space="0" w:color="auto"/>
              <w:bottom w:val="single" w:sz="4" w:space="0" w:color="auto"/>
              <w:right w:val="single" w:sz="4" w:space="0" w:color="auto"/>
            </w:tcBorders>
            <w:vAlign w:val="center"/>
            <w:hideMark/>
          </w:tcPr>
          <w:p w14:paraId="0CE6F6C4"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39572EE"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766D100"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E6CE435"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top w:val="nil"/>
              <w:left w:val="single" w:sz="4" w:space="0" w:color="auto"/>
              <w:bottom w:val="nil"/>
              <w:right w:val="nil"/>
            </w:tcBorders>
            <w:noWrap/>
            <w:vAlign w:val="bottom"/>
            <w:hideMark/>
          </w:tcPr>
          <w:p w14:paraId="627BC514" w14:textId="77777777" w:rsidR="000F52CC" w:rsidRPr="006E396F" w:rsidRDefault="000F52CC" w:rsidP="00D60F88">
            <w:pPr>
              <w:spacing w:after="0" w:line="240" w:lineRule="auto"/>
              <w:jc w:val="center"/>
              <w:rPr>
                <w:rFonts w:eastAsia="Times New Roman" w:cs="Arial"/>
                <w:b/>
                <w:bCs/>
                <w:color w:val="000000"/>
                <w:sz w:val="16"/>
                <w:szCs w:val="16"/>
                <w:lang w:val="es-CO" w:eastAsia="es-CO"/>
              </w:rPr>
            </w:pPr>
          </w:p>
        </w:tc>
      </w:tr>
      <w:tr w:rsidR="000F52CC" w:rsidRPr="006E396F" w14:paraId="657F35CE"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7DBAA506"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1</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7C59C1A6"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120</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1A6701DB"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xml:space="preserve">120 MOTOS 100 a 200c.c. </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7CBEEE78"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43CF6F79"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29</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07F454CB"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4365AF6F"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2F081E4D"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4616EC82"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5C4004C3"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1F03A062"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692C8686"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6C31A1FC"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4720428C"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72</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BA5D465"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3D1F0DE"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08126E1C"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16AC5C02"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787C03E0"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2</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48ADA19C"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130</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481DB39D"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xml:space="preserve">130 MOTOS Más de 200c.c. </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368074FD"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7914D769"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196</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2F98DE9E"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16A11676"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3CE77626"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2BF1F29D"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6D528826"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123E0854"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70D22EFE"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4A61B41E"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147C7D4"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188</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9C9DD31"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0377E16"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5BECF14D"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5871EFC4"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7BF52A21"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3</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075E1D91"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212</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40A0F49B" w14:textId="2A4A0169"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w:t>
            </w:r>
            <w:r w:rsidR="001D6B29">
              <w:rPr>
                <w:rFonts w:eastAsia="Times New Roman" w:cs="Arial"/>
                <w:color w:val="000000"/>
                <w:sz w:val="16"/>
                <w:szCs w:val="16"/>
                <w:lang w:val="es-CO" w:eastAsia="es-CO"/>
              </w:rPr>
              <w:t>12</w:t>
            </w:r>
            <w:r w:rsidRPr="00181A72">
              <w:rPr>
                <w:rFonts w:eastAsia="Times New Roman" w:cs="Arial"/>
                <w:color w:val="000000"/>
                <w:sz w:val="16"/>
                <w:szCs w:val="16"/>
                <w:lang w:val="es-CO" w:eastAsia="es-CO"/>
              </w:rPr>
              <w:t xml:space="preserve"> CAMPEROS Y CAMIONETAS menos de 1500c.c. 10 años o mas</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79D4A93C"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E6D5536"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3</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736AE08A"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66350BEF"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1C17CF21"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65E02DB8"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260816AF"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1F5B014E"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014DDCFD"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23238C9C"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5D60714"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7</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EDA5768"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957F767"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7EBAF89A"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6FF43936"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6446DCC2"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4</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0D8FF46B"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221</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66A05C99"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221 CAMPEROS Y CAMIONETAS 1500 a 2500c.c. 0 a 9 años</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310D4E79"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6883938"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12</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1307FB34"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343CB5E9"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181B7214"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326E0BF4"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0743C58E"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4DFE92A8"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3A4D081B"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383CBBD1"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CFE09C2" w14:textId="6360369D"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3</w:t>
            </w:r>
            <w:r w:rsidR="001B6BEC">
              <w:rPr>
                <w:rFonts w:eastAsia="Times New Roman" w:cs="Arial"/>
                <w:color w:val="000000"/>
                <w:sz w:val="16"/>
                <w:szCs w:val="16"/>
                <w:lang w:val="es-CO" w:eastAsia="es-CO"/>
              </w:rPr>
              <w:t>3</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8C9203C"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6E65F96"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6EEDC366"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73468A28"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42CD58B2"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5</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5AD08253"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222</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0C2485F1"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222 CAMPEROS Y CAMIONETAS 1500 a 2500c.c. Más de 10</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70333595"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779B7675"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17</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221C64E9"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3658029B"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6968C47B"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5F12D0C8"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742F1AD0"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4E24882F"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6A895F32"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3315DF20"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91D9FEC" w14:textId="36DF7F9B"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w:t>
            </w:r>
            <w:r w:rsidR="001B6BEC">
              <w:rPr>
                <w:rFonts w:eastAsia="Times New Roman" w:cs="Arial"/>
                <w:color w:val="000000"/>
                <w:sz w:val="16"/>
                <w:szCs w:val="16"/>
                <w:lang w:val="es-CO" w:eastAsia="es-CO"/>
              </w:rPr>
              <w:t>7</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08CFDA6"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BEB85C6"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0577C6D0"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1E3CC139"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6FE083D6"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6</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132E9A43"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231</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7DE0B701"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231 CAMPEROS Y CAMIONETAS Más de 2500c.c. 0 a 9 años</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30D9AA2F"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9629AA0"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17</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46D2C5E4"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1EFE8689"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257BECEB"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56F7D66C"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1BCD76FC"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345A5BC4"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097F4D37"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73C1F6BE"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7323C6F7"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23</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E94D9F5"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F7A58F4"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43B37762"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497EA9FA"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7CE9D5AE"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7</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31B77C5B"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232</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672A8A8B"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232 CAMPEROS Y CAMIONETAS Más de 2500c.c. Más de 10</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6611EE61"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58F2F10E"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5</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7B167C8D"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28B51E97"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476359F3"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58D19F4A"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1B4BA879"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408AFCD4"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2F1226CF"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6667AC36"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32468BBA"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6</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76B3EED"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859FA91"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3EEE58CE"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277AC302"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7CD8CC85"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8</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242B0713"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310</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21BB2804"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xml:space="preserve">310 CARGA O MIXTO Hasta 5 toneladas </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23FAD934"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96B58C2"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17</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56390582"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64952FCE"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4A57DB09"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4E686930"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2B97FC4B"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00B6978D"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77E0A894"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00B023FE"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061676C"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9</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3C94ACA"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C470155"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5B0AF511"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18552B6B"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16983261"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9</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67D161D7"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320</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66A3748E"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xml:space="preserve">320 CARGA O MIXTO 5 a 15 toneladas </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27BB6AAB"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5BF7D7FE"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4E261C1D"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27117381"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6388F613"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03EAAAB3"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166F6CA8"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4BA83921"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0FA48780"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35EEEB2E"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9C10799"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3</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D4D41C9"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7E1A79E"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36E82BF2"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2454DB40"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5CA348F4"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10</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7F328DC1"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420</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51753281"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xml:space="preserve">420 OFICIALES ESPECIALES 1500 a 2500c.c. </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181F4F6A"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436531A"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331ECBC3"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3F7BBDF9"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0933D3E6"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5730E10E"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666BDEAB"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534A3DB5"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622E1EB2"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1E5C799E"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5CB26BE7"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3E25E06"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E3DF59A"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0A040498"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194AE907"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0936CBE0"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11</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16381889"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430</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0111F02D"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xml:space="preserve">430 OFICIALES ESPECIALES Más de 2500 c.c. </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2837AEDD"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7B3C16D2"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6</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4B446705"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1A30FC44"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644A8130"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10A06779"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69DA7C2B"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7DDA7A86"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419B5F04"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0098EB82"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058F7F8B"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4</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D1CBC81"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278915E"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666D77F9"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0A3B68AA"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74AE5988"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12</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5FADA8AC"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511</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242CA87A"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511 AUTOS FAMILIARES Hasta 1500c.c. 0 a 9 años</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60480990"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46A3D0D3"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10</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158EFDA1"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29A4CE33"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328743A9"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2F4F9706"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242AF310"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1EBB7439"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18666628"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2B69CFE5"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155942FC"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3</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C6B7944"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217F6A0"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4C5D388F"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5A98D6AF"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1B618930"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13</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07D8BF46"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512</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212E82D3"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xml:space="preserve">512 AUTOS FAMILIARES Hasta 1500c.c. </w:t>
            </w:r>
            <w:r w:rsidRPr="00181A72">
              <w:rPr>
                <w:rFonts w:eastAsia="Times New Roman" w:cs="Arial"/>
                <w:color w:val="000000"/>
                <w:sz w:val="16"/>
                <w:szCs w:val="16"/>
                <w:lang w:val="es-CO" w:eastAsia="es-CO"/>
              </w:rPr>
              <w:lastRenderedPageBreak/>
              <w:t>Más de 10</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105D9A71"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lastRenderedPageBreak/>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71FAA6F5"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37E3F0E7"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3E9D96F9"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3EB5AC1E"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14403153"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3470E4F8"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6A0CDF6C"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0AE43091"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6F27E797"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8EC7F8B"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3</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3E5E2B8"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53783E9"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2DCC5E08"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4E2885F3"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7DB0FD83" w14:textId="77777777" w:rsidR="000F52CC" w:rsidRPr="00181A72" w:rsidRDefault="000F52CC" w:rsidP="00D60F88">
            <w:pPr>
              <w:spacing w:after="0" w:line="240" w:lineRule="auto"/>
              <w:jc w:val="center"/>
              <w:rPr>
                <w:rFonts w:eastAsia="Times New Roman" w:cs="Arial"/>
                <w:b/>
                <w:bCs/>
                <w:color w:val="262626"/>
                <w:sz w:val="16"/>
                <w:szCs w:val="16"/>
                <w:lang w:val="es-CO" w:eastAsia="es-CO"/>
              </w:rPr>
            </w:pPr>
            <w:r w:rsidRPr="00181A72">
              <w:rPr>
                <w:rFonts w:eastAsia="Times New Roman" w:cs="Arial"/>
                <w:b/>
                <w:bCs/>
                <w:color w:val="262626"/>
                <w:sz w:val="16"/>
                <w:szCs w:val="16"/>
                <w:lang w:val="es-CO" w:eastAsia="es-CO"/>
              </w:rPr>
              <w:t>14</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09FA8BEB" w14:textId="77777777" w:rsidR="000F52CC" w:rsidRPr="00181A72" w:rsidRDefault="000F52CC" w:rsidP="00D60F88">
            <w:pPr>
              <w:spacing w:after="0" w:line="240" w:lineRule="auto"/>
              <w:jc w:val="center"/>
              <w:rPr>
                <w:rFonts w:eastAsia="Times New Roman" w:cs="Arial"/>
                <w:color w:val="262626"/>
                <w:sz w:val="16"/>
                <w:szCs w:val="16"/>
                <w:lang w:val="es-CO" w:eastAsia="es-CO"/>
              </w:rPr>
            </w:pPr>
            <w:r w:rsidRPr="00181A72">
              <w:rPr>
                <w:rFonts w:eastAsia="Times New Roman" w:cs="Arial"/>
                <w:color w:val="262626"/>
                <w:sz w:val="16"/>
                <w:szCs w:val="16"/>
                <w:lang w:val="es-CO" w:eastAsia="es-CO"/>
              </w:rPr>
              <w:t>521</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6BD67DA0" w14:textId="77777777" w:rsidR="000F52CC" w:rsidRPr="00181A72" w:rsidRDefault="000F52CC" w:rsidP="00D60F88">
            <w:pPr>
              <w:spacing w:after="0" w:line="240" w:lineRule="auto"/>
              <w:jc w:val="center"/>
              <w:rPr>
                <w:rFonts w:eastAsia="Times New Roman" w:cs="Arial"/>
                <w:color w:val="262626"/>
                <w:sz w:val="16"/>
                <w:szCs w:val="16"/>
                <w:lang w:val="es-CO" w:eastAsia="es-CO"/>
              </w:rPr>
            </w:pPr>
            <w:r w:rsidRPr="00181A72">
              <w:rPr>
                <w:rFonts w:eastAsia="Times New Roman" w:cs="Arial"/>
                <w:color w:val="262626"/>
                <w:sz w:val="16"/>
                <w:szCs w:val="16"/>
                <w:lang w:val="es-CO" w:eastAsia="es-CO"/>
              </w:rPr>
              <w:t>521 AUTOS FAMILIARES 1500 a 2500c.c. 0 a 9 años</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1E9E595D"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3BD7108A"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10</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44A24A1C"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2101F50E"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6322EE9A"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1A9E75FB"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03A7ACB9" w14:textId="77777777" w:rsidR="000F52CC" w:rsidRPr="006E396F" w:rsidRDefault="000F52CC" w:rsidP="00D60F88">
            <w:pPr>
              <w:spacing w:after="0" w:line="240" w:lineRule="auto"/>
              <w:rPr>
                <w:rFonts w:eastAsia="Times New Roman" w:cs="Arial"/>
                <w:b/>
                <w:bCs/>
                <w:color w:val="262626"/>
                <w:sz w:val="16"/>
                <w:szCs w:val="16"/>
                <w:highlight w:val="cyan"/>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5299E8D5" w14:textId="77777777" w:rsidR="000F52CC" w:rsidRPr="006E396F" w:rsidRDefault="000F52CC" w:rsidP="00D60F88">
            <w:pPr>
              <w:spacing w:after="0" w:line="240" w:lineRule="auto"/>
              <w:rPr>
                <w:rFonts w:eastAsia="Times New Roman" w:cs="Arial"/>
                <w:color w:val="262626"/>
                <w:sz w:val="16"/>
                <w:szCs w:val="16"/>
                <w:highlight w:val="cyan"/>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758612FC" w14:textId="77777777" w:rsidR="000F52CC" w:rsidRPr="00181A72" w:rsidRDefault="000F52CC" w:rsidP="00D60F88">
            <w:pPr>
              <w:spacing w:after="0" w:line="240" w:lineRule="auto"/>
              <w:rPr>
                <w:rFonts w:eastAsia="Times New Roman" w:cs="Arial"/>
                <w:color w:val="262626"/>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3393450F"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33CD1F80"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5</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F3E3D2D"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1BDD2B8"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1A49C1DA"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7F122387" w14:textId="77777777" w:rsidTr="0079384D">
        <w:trPr>
          <w:trHeight w:val="315"/>
        </w:trPr>
        <w:tc>
          <w:tcPr>
            <w:tcW w:w="583" w:type="dxa"/>
            <w:vMerge w:val="restart"/>
            <w:tcBorders>
              <w:top w:val="single" w:sz="4" w:space="0" w:color="auto"/>
              <w:left w:val="single" w:sz="4" w:space="0" w:color="auto"/>
              <w:bottom w:val="single" w:sz="4" w:space="0" w:color="auto"/>
              <w:right w:val="single" w:sz="4" w:space="0" w:color="auto"/>
            </w:tcBorders>
            <w:noWrap/>
            <w:vAlign w:val="center"/>
            <w:hideMark/>
          </w:tcPr>
          <w:p w14:paraId="4C20D0FC" w14:textId="77777777" w:rsidR="000F52CC" w:rsidRPr="00181A72" w:rsidRDefault="000F52CC" w:rsidP="00D60F88">
            <w:pPr>
              <w:spacing w:after="0" w:line="240" w:lineRule="auto"/>
              <w:jc w:val="center"/>
              <w:rPr>
                <w:rFonts w:eastAsia="Times New Roman" w:cs="Arial"/>
                <w:b/>
                <w:bCs/>
                <w:color w:val="262626"/>
                <w:sz w:val="16"/>
                <w:szCs w:val="16"/>
                <w:lang w:val="es-CO" w:eastAsia="es-CO"/>
              </w:rPr>
            </w:pPr>
            <w:r w:rsidRPr="00181A72">
              <w:rPr>
                <w:rFonts w:eastAsia="Times New Roman" w:cs="Arial"/>
                <w:b/>
                <w:bCs/>
                <w:color w:val="262626"/>
                <w:sz w:val="16"/>
                <w:szCs w:val="16"/>
                <w:lang w:val="es-CO" w:eastAsia="es-CO"/>
              </w:rPr>
              <w:t>15</w:t>
            </w:r>
          </w:p>
        </w:tc>
        <w:tc>
          <w:tcPr>
            <w:tcW w:w="789" w:type="dxa"/>
            <w:vMerge w:val="restart"/>
            <w:tcBorders>
              <w:top w:val="single" w:sz="4" w:space="0" w:color="auto"/>
              <w:left w:val="single" w:sz="4" w:space="0" w:color="auto"/>
              <w:bottom w:val="single" w:sz="4" w:space="0" w:color="auto"/>
              <w:right w:val="single" w:sz="4" w:space="0" w:color="auto"/>
            </w:tcBorders>
            <w:noWrap/>
            <w:vAlign w:val="center"/>
            <w:hideMark/>
          </w:tcPr>
          <w:p w14:paraId="21FE333C" w14:textId="77777777" w:rsidR="000F52CC" w:rsidRPr="00181A72" w:rsidRDefault="000F52CC" w:rsidP="00D60F88">
            <w:pPr>
              <w:spacing w:after="0" w:line="240" w:lineRule="auto"/>
              <w:jc w:val="center"/>
              <w:rPr>
                <w:rFonts w:eastAsia="Times New Roman" w:cs="Arial"/>
                <w:color w:val="262626"/>
                <w:sz w:val="16"/>
                <w:szCs w:val="16"/>
                <w:lang w:val="es-CO" w:eastAsia="es-CO"/>
              </w:rPr>
            </w:pPr>
            <w:r w:rsidRPr="00181A72">
              <w:rPr>
                <w:rFonts w:eastAsia="Times New Roman" w:cs="Arial"/>
                <w:color w:val="262626"/>
                <w:sz w:val="16"/>
                <w:szCs w:val="16"/>
                <w:lang w:val="es-CO" w:eastAsia="es-CO"/>
              </w:rPr>
              <w:t>522</w:t>
            </w:r>
          </w:p>
        </w:tc>
        <w:tc>
          <w:tcPr>
            <w:tcW w:w="3164" w:type="dxa"/>
            <w:vMerge w:val="restart"/>
            <w:tcBorders>
              <w:top w:val="single" w:sz="4" w:space="0" w:color="auto"/>
              <w:left w:val="single" w:sz="4" w:space="0" w:color="auto"/>
              <w:bottom w:val="single" w:sz="4" w:space="0" w:color="auto"/>
              <w:right w:val="single" w:sz="4" w:space="0" w:color="auto"/>
            </w:tcBorders>
            <w:vAlign w:val="center"/>
            <w:hideMark/>
          </w:tcPr>
          <w:p w14:paraId="3000368D" w14:textId="77777777" w:rsidR="000F52CC" w:rsidRPr="00181A72" w:rsidRDefault="000F52CC" w:rsidP="00D60F88">
            <w:pPr>
              <w:spacing w:after="0" w:line="240" w:lineRule="auto"/>
              <w:jc w:val="center"/>
              <w:rPr>
                <w:rFonts w:eastAsia="Times New Roman" w:cs="Arial"/>
                <w:color w:val="262626"/>
                <w:sz w:val="16"/>
                <w:szCs w:val="16"/>
                <w:lang w:val="es-CO" w:eastAsia="es-CO"/>
              </w:rPr>
            </w:pPr>
            <w:r w:rsidRPr="00181A72">
              <w:rPr>
                <w:rFonts w:eastAsia="Times New Roman" w:cs="Arial"/>
                <w:color w:val="262626"/>
                <w:sz w:val="16"/>
                <w:szCs w:val="16"/>
                <w:lang w:val="es-CO" w:eastAsia="es-CO"/>
              </w:rPr>
              <w:t>522 AUTOS FAMILIARES 1500 a 2500c.c. Más de 10</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13398A14"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MEMAZ</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2172E65A"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6</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4FFBD04E"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14:paraId="0A73105D"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7B4772F5"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6E32FEF7" w14:textId="77777777" w:rsidTr="0079384D">
        <w:trPr>
          <w:trHeight w:val="315"/>
        </w:trPr>
        <w:tc>
          <w:tcPr>
            <w:tcW w:w="583" w:type="dxa"/>
            <w:vMerge/>
            <w:tcBorders>
              <w:top w:val="single" w:sz="4" w:space="0" w:color="auto"/>
              <w:left w:val="single" w:sz="4" w:space="0" w:color="auto"/>
              <w:bottom w:val="single" w:sz="4" w:space="0" w:color="auto"/>
              <w:right w:val="single" w:sz="4" w:space="0" w:color="auto"/>
            </w:tcBorders>
            <w:vAlign w:val="center"/>
            <w:hideMark/>
          </w:tcPr>
          <w:p w14:paraId="75E9DC10" w14:textId="77777777" w:rsidR="000F52CC" w:rsidRPr="00181A72" w:rsidRDefault="000F52CC" w:rsidP="00D60F88">
            <w:pPr>
              <w:spacing w:after="0" w:line="240" w:lineRule="auto"/>
              <w:rPr>
                <w:rFonts w:eastAsia="Times New Roman" w:cs="Arial"/>
                <w:b/>
                <w:bCs/>
                <w:color w:val="262626"/>
                <w:sz w:val="16"/>
                <w:szCs w:val="16"/>
                <w:lang w:val="es-CO" w:eastAsia="es-CO"/>
              </w:rPr>
            </w:pPr>
          </w:p>
        </w:tc>
        <w:tc>
          <w:tcPr>
            <w:tcW w:w="789" w:type="dxa"/>
            <w:vMerge/>
            <w:tcBorders>
              <w:top w:val="single" w:sz="4" w:space="0" w:color="auto"/>
              <w:left w:val="single" w:sz="4" w:space="0" w:color="auto"/>
              <w:bottom w:val="single" w:sz="4" w:space="0" w:color="auto"/>
              <w:right w:val="single" w:sz="4" w:space="0" w:color="auto"/>
            </w:tcBorders>
            <w:vAlign w:val="center"/>
            <w:hideMark/>
          </w:tcPr>
          <w:p w14:paraId="27AC52EA" w14:textId="77777777" w:rsidR="000F52CC" w:rsidRPr="00181A72" w:rsidRDefault="000F52CC" w:rsidP="00D60F88">
            <w:pPr>
              <w:spacing w:after="0" w:line="240" w:lineRule="auto"/>
              <w:rPr>
                <w:rFonts w:eastAsia="Times New Roman" w:cs="Arial"/>
                <w:color w:val="262626"/>
                <w:sz w:val="16"/>
                <w:szCs w:val="16"/>
                <w:lang w:val="es-CO" w:eastAsia="es-CO"/>
              </w:rPr>
            </w:pPr>
          </w:p>
        </w:tc>
        <w:tc>
          <w:tcPr>
            <w:tcW w:w="3164" w:type="dxa"/>
            <w:vMerge/>
            <w:tcBorders>
              <w:top w:val="single" w:sz="4" w:space="0" w:color="auto"/>
              <w:left w:val="single" w:sz="4" w:space="0" w:color="auto"/>
              <w:bottom w:val="single" w:sz="4" w:space="0" w:color="auto"/>
              <w:right w:val="single" w:sz="4" w:space="0" w:color="auto"/>
            </w:tcBorders>
            <w:vAlign w:val="center"/>
            <w:hideMark/>
          </w:tcPr>
          <w:p w14:paraId="18F5B3A7" w14:textId="77777777" w:rsidR="000F52CC" w:rsidRPr="00181A72" w:rsidRDefault="000F52CC" w:rsidP="00D60F88">
            <w:pPr>
              <w:spacing w:after="0" w:line="240" w:lineRule="auto"/>
              <w:rPr>
                <w:rFonts w:eastAsia="Times New Roman" w:cs="Arial"/>
                <w:color w:val="262626"/>
                <w:sz w:val="16"/>
                <w:szCs w:val="16"/>
                <w:lang w:val="es-CO" w:eastAsia="es-CO"/>
              </w:rPr>
            </w:pP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24F9BC93"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1BC42201"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4</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E594898" w14:textId="77777777" w:rsidR="000F52CC" w:rsidRPr="00181A72" w:rsidRDefault="000F52CC" w:rsidP="00D60F88">
            <w:pPr>
              <w:spacing w:after="0" w:line="240" w:lineRule="auto"/>
              <w:rPr>
                <w:rFonts w:eastAsia="Times New Roman" w:cs="Arial"/>
                <w:color w:val="000000"/>
                <w:sz w:val="16"/>
                <w:szCs w:val="16"/>
                <w:lang w:val="es-CO" w:eastAsia="es-C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242CCF4" w14:textId="77777777" w:rsidR="000F52CC" w:rsidRPr="00181A72" w:rsidRDefault="000F52CC" w:rsidP="00D60F88">
            <w:pPr>
              <w:spacing w:after="0" w:line="240" w:lineRule="auto"/>
              <w:rPr>
                <w:rFonts w:eastAsia="Times New Roman" w:cs="Arial"/>
                <w:b/>
                <w:bCs/>
                <w:color w:val="000000"/>
                <w:sz w:val="16"/>
                <w:szCs w:val="16"/>
                <w:lang w:val="es-CO" w:eastAsia="es-CO"/>
              </w:rPr>
            </w:pPr>
          </w:p>
        </w:tc>
        <w:tc>
          <w:tcPr>
            <w:tcW w:w="1597" w:type="dxa"/>
            <w:tcBorders>
              <w:left w:val="single" w:sz="4" w:space="0" w:color="auto"/>
            </w:tcBorders>
            <w:vAlign w:val="center"/>
            <w:hideMark/>
          </w:tcPr>
          <w:p w14:paraId="67BD8F65"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r w:rsidR="000F52CC" w:rsidRPr="006E396F" w14:paraId="4EEC9404" w14:textId="77777777" w:rsidTr="0079384D">
        <w:trPr>
          <w:trHeight w:val="465"/>
        </w:trPr>
        <w:tc>
          <w:tcPr>
            <w:tcW w:w="583" w:type="dxa"/>
            <w:tcBorders>
              <w:top w:val="single" w:sz="4" w:space="0" w:color="auto"/>
              <w:left w:val="single" w:sz="4" w:space="0" w:color="auto"/>
              <w:bottom w:val="single" w:sz="4" w:space="0" w:color="auto"/>
              <w:right w:val="single" w:sz="4" w:space="0" w:color="auto"/>
            </w:tcBorders>
            <w:noWrap/>
            <w:vAlign w:val="center"/>
            <w:hideMark/>
          </w:tcPr>
          <w:p w14:paraId="356C2B70" w14:textId="77777777" w:rsidR="000F52CC" w:rsidRPr="00181A72" w:rsidRDefault="000F52CC" w:rsidP="00D60F88">
            <w:pPr>
              <w:spacing w:after="0" w:line="240" w:lineRule="auto"/>
              <w:jc w:val="center"/>
              <w:rPr>
                <w:rFonts w:eastAsia="Times New Roman" w:cs="Arial"/>
                <w:b/>
                <w:bCs/>
                <w:color w:val="262626"/>
                <w:sz w:val="16"/>
                <w:szCs w:val="16"/>
                <w:lang w:val="es-CO" w:eastAsia="es-CO"/>
              </w:rPr>
            </w:pPr>
            <w:r w:rsidRPr="00181A72">
              <w:rPr>
                <w:rFonts w:eastAsia="Times New Roman" w:cs="Arial"/>
                <w:b/>
                <w:bCs/>
                <w:color w:val="262626"/>
                <w:sz w:val="16"/>
                <w:szCs w:val="16"/>
                <w:lang w:val="es-CO" w:eastAsia="es-CO"/>
              </w:rPr>
              <w:t>1</w:t>
            </w:r>
            <w:r>
              <w:rPr>
                <w:rFonts w:eastAsia="Times New Roman" w:cs="Arial"/>
                <w:b/>
                <w:bCs/>
                <w:color w:val="262626"/>
                <w:sz w:val="16"/>
                <w:szCs w:val="16"/>
                <w:lang w:val="es-CO" w:eastAsia="es-CO"/>
              </w:rPr>
              <w:t>6</w:t>
            </w:r>
          </w:p>
        </w:tc>
        <w:tc>
          <w:tcPr>
            <w:tcW w:w="789" w:type="dxa"/>
            <w:tcBorders>
              <w:top w:val="single" w:sz="4" w:space="0" w:color="auto"/>
              <w:left w:val="single" w:sz="4" w:space="0" w:color="auto"/>
              <w:bottom w:val="single" w:sz="4" w:space="0" w:color="auto"/>
              <w:right w:val="single" w:sz="4" w:space="0" w:color="auto"/>
            </w:tcBorders>
            <w:noWrap/>
            <w:vAlign w:val="center"/>
            <w:hideMark/>
          </w:tcPr>
          <w:p w14:paraId="11CB3C23" w14:textId="77777777" w:rsidR="000F52CC" w:rsidRPr="00181A72" w:rsidRDefault="000F52CC" w:rsidP="00D60F88">
            <w:pPr>
              <w:spacing w:after="0" w:line="240" w:lineRule="auto"/>
              <w:jc w:val="center"/>
              <w:rPr>
                <w:rFonts w:eastAsia="Times New Roman" w:cs="Arial"/>
                <w:color w:val="262626"/>
                <w:sz w:val="16"/>
                <w:szCs w:val="16"/>
                <w:lang w:val="es-CO" w:eastAsia="es-CO"/>
              </w:rPr>
            </w:pPr>
            <w:r w:rsidRPr="00181A72">
              <w:rPr>
                <w:rFonts w:eastAsia="Times New Roman" w:cs="Arial"/>
                <w:color w:val="262626"/>
                <w:sz w:val="16"/>
                <w:szCs w:val="16"/>
                <w:lang w:val="es-CO" w:eastAsia="es-CO"/>
              </w:rPr>
              <w:t>622</w:t>
            </w:r>
          </w:p>
        </w:tc>
        <w:tc>
          <w:tcPr>
            <w:tcW w:w="3164" w:type="dxa"/>
            <w:tcBorders>
              <w:top w:val="single" w:sz="4" w:space="0" w:color="auto"/>
              <w:left w:val="single" w:sz="4" w:space="0" w:color="auto"/>
              <w:bottom w:val="single" w:sz="4" w:space="0" w:color="auto"/>
              <w:right w:val="single" w:sz="4" w:space="0" w:color="auto"/>
            </w:tcBorders>
            <w:vAlign w:val="center"/>
            <w:hideMark/>
          </w:tcPr>
          <w:p w14:paraId="3CCEB307" w14:textId="77777777" w:rsidR="000F52CC" w:rsidRPr="00181A72" w:rsidRDefault="000F52CC" w:rsidP="00D60F88">
            <w:pPr>
              <w:spacing w:after="0" w:line="240" w:lineRule="auto"/>
              <w:jc w:val="center"/>
              <w:rPr>
                <w:rFonts w:eastAsia="Times New Roman" w:cs="Arial"/>
                <w:color w:val="262626"/>
                <w:sz w:val="16"/>
                <w:szCs w:val="16"/>
                <w:lang w:val="es-CO" w:eastAsia="es-CO"/>
              </w:rPr>
            </w:pPr>
            <w:r w:rsidRPr="00181A72">
              <w:rPr>
                <w:rFonts w:eastAsia="Times New Roman" w:cs="Arial"/>
                <w:color w:val="262626"/>
                <w:sz w:val="16"/>
                <w:szCs w:val="16"/>
                <w:lang w:val="es-CO" w:eastAsia="es-CO"/>
              </w:rPr>
              <w:t>622 VEHICULOS PARA SEIS O MAS PASAJEROS Más de 2500c.c. Más de 10</w:t>
            </w:r>
          </w:p>
        </w:tc>
        <w:tc>
          <w:tcPr>
            <w:tcW w:w="1033" w:type="dxa"/>
            <w:tcBorders>
              <w:top w:val="single" w:sz="4" w:space="0" w:color="auto"/>
              <w:left w:val="single" w:sz="4" w:space="0" w:color="auto"/>
              <w:bottom w:val="single" w:sz="4" w:space="0" w:color="auto"/>
              <w:right w:val="single" w:sz="4" w:space="0" w:color="auto"/>
            </w:tcBorders>
            <w:noWrap/>
            <w:vAlign w:val="center"/>
            <w:hideMark/>
          </w:tcPr>
          <w:p w14:paraId="60B6E2BE"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DECAL</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63256CA3"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DC58C59" w14:textId="77777777" w:rsidR="000F52CC" w:rsidRPr="00181A72" w:rsidRDefault="000F52CC" w:rsidP="00D60F88">
            <w:pPr>
              <w:spacing w:after="0" w:line="240" w:lineRule="auto"/>
              <w:jc w:val="center"/>
              <w:rPr>
                <w:rFonts w:eastAsia="Times New Roman" w:cs="Arial"/>
                <w:color w:val="000000"/>
                <w:sz w:val="16"/>
                <w:szCs w:val="16"/>
                <w:lang w:val="es-CO" w:eastAsia="es-CO"/>
              </w:rPr>
            </w:pPr>
            <w:r w:rsidRPr="00181A72">
              <w:rPr>
                <w:rFonts w:eastAsia="Times New Roman" w:cs="Arial"/>
                <w:color w:val="000000"/>
                <w:sz w:val="16"/>
                <w:szCs w:val="16"/>
                <w:lang w:val="es-CO" w:eastAsia="es-CO"/>
              </w:rPr>
              <w:t> </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EA5F1BA" w14:textId="77777777" w:rsidR="000F52CC" w:rsidRPr="00181A72" w:rsidRDefault="000F52CC" w:rsidP="00D60F88">
            <w:pPr>
              <w:spacing w:after="0" w:line="240" w:lineRule="auto"/>
              <w:jc w:val="center"/>
              <w:rPr>
                <w:rFonts w:eastAsia="Times New Roman" w:cs="Arial"/>
                <w:b/>
                <w:bCs/>
                <w:color w:val="000000"/>
                <w:sz w:val="16"/>
                <w:szCs w:val="16"/>
                <w:lang w:val="es-CO" w:eastAsia="es-CO"/>
              </w:rPr>
            </w:pPr>
            <w:r w:rsidRPr="00181A72">
              <w:rPr>
                <w:rFonts w:eastAsia="Times New Roman" w:cs="Arial"/>
                <w:b/>
                <w:bCs/>
                <w:color w:val="000000"/>
                <w:sz w:val="16"/>
                <w:szCs w:val="16"/>
                <w:lang w:val="es-CO" w:eastAsia="es-CO"/>
              </w:rPr>
              <w:t> </w:t>
            </w:r>
          </w:p>
        </w:tc>
        <w:tc>
          <w:tcPr>
            <w:tcW w:w="1597" w:type="dxa"/>
            <w:tcBorders>
              <w:left w:val="single" w:sz="4" w:space="0" w:color="auto"/>
            </w:tcBorders>
            <w:vAlign w:val="center"/>
            <w:hideMark/>
          </w:tcPr>
          <w:p w14:paraId="0F371350" w14:textId="77777777" w:rsidR="000F52CC" w:rsidRPr="006E396F" w:rsidRDefault="000F52CC" w:rsidP="00D60F88">
            <w:pPr>
              <w:spacing w:after="0" w:line="240" w:lineRule="auto"/>
              <w:rPr>
                <w:rFonts w:ascii="Times New Roman" w:eastAsia="Times New Roman" w:hAnsi="Times New Roman" w:cs="Times New Roman"/>
                <w:sz w:val="20"/>
                <w:szCs w:val="20"/>
                <w:lang w:val="es-CO" w:eastAsia="es-CO"/>
              </w:rPr>
            </w:pPr>
          </w:p>
        </w:tc>
      </w:tr>
    </w:tbl>
    <w:p w14:paraId="7C902622" w14:textId="77777777" w:rsidR="00780C9A" w:rsidRPr="002E6EE9" w:rsidRDefault="00780C9A" w:rsidP="00A1561F">
      <w:pPr>
        <w:spacing w:after="0" w:line="240" w:lineRule="auto"/>
        <w:rPr>
          <w:rFonts w:cs="Arial"/>
          <w:sz w:val="18"/>
          <w:szCs w:val="18"/>
          <w:lang w:val="es-CO"/>
        </w:rPr>
      </w:pPr>
    </w:p>
    <w:p w14:paraId="3B3075A0" w14:textId="77777777" w:rsidR="0010422B" w:rsidRPr="002E6EE9" w:rsidRDefault="0010422B">
      <w:pPr>
        <w:spacing w:after="20"/>
        <w:rPr>
          <w:rFonts w:cs="Arial"/>
          <w:sz w:val="20"/>
          <w:szCs w:val="20"/>
          <w:lang w:val="es-CO"/>
        </w:rPr>
      </w:pPr>
    </w:p>
    <w:tbl>
      <w:tblPr>
        <w:tblW w:w="9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5"/>
      </w:tblGrid>
      <w:tr w:rsidR="000F52CC" w:rsidRPr="007943FC" w14:paraId="0DF084A6" w14:textId="77777777" w:rsidTr="000F52CC">
        <w:trPr>
          <w:trHeight w:val="378"/>
          <w:jc w:val="center"/>
        </w:trPr>
        <w:tc>
          <w:tcPr>
            <w:tcW w:w="9165" w:type="dxa"/>
            <w:shd w:val="clear" w:color="auto" w:fill="D9D9D9" w:themeFill="background1" w:themeFillShade="D9"/>
            <w:vAlign w:val="center"/>
          </w:tcPr>
          <w:p w14:paraId="6B2F3AD2" w14:textId="77777777" w:rsidR="000F52CC" w:rsidRPr="007943FC" w:rsidRDefault="000F52CC" w:rsidP="00D60F88">
            <w:pPr>
              <w:pStyle w:val="Prrafodelista"/>
              <w:tabs>
                <w:tab w:val="left" w:pos="240"/>
              </w:tabs>
              <w:ind w:left="0"/>
              <w:jc w:val="center"/>
              <w:rPr>
                <w:rFonts w:cs="Arial"/>
                <w:b/>
                <w:sz w:val="18"/>
                <w:szCs w:val="18"/>
                <w:lang w:val="es-CO"/>
              </w:rPr>
            </w:pPr>
            <w:r w:rsidRPr="007943FC">
              <w:rPr>
                <w:rFonts w:cs="Arial"/>
                <w:b/>
                <w:sz w:val="18"/>
                <w:szCs w:val="18"/>
                <w:lang w:val="es-CO"/>
              </w:rPr>
              <w:t xml:space="preserve">CONDICIONES TÉCNICAS </w:t>
            </w:r>
            <w:r>
              <w:rPr>
                <w:rFonts w:cs="Arial"/>
                <w:b/>
                <w:sz w:val="18"/>
                <w:szCs w:val="18"/>
                <w:lang w:val="es-CO"/>
              </w:rPr>
              <w:t xml:space="preserve">MÍNIMAS </w:t>
            </w:r>
          </w:p>
        </w:tc>
      </w:tr>
      <w:tr w:rsidR="000F52CC" w:rsidRPr="007943FC" w14:paraId="1C60BC6A" w14:textId="77777777" w:rsidTr="000F52CC">
        <w:trPr>
          <w:trHeight w:val="1560"/>
          <w:jc w:val="center"/>
        </w:trPr>
        <w:tc>
          <w:tcPr>
            <w:tcW w:w="9165" w:type="dxa"/>
            <w:vAlign w:val="center"/>
          </w:tcPr>
          <w:p w14:paraId="5F1D9F9B" w14:textId="77777777" w:rsidR="000F52CC" w:rsidRPr="00AB56F1" w:rsidRDefault="000F52CC" w:rsidP="00D60F88">
            <w:pPr>
              <w:adjustRightInd w:val="0"/>
              <w:jc w:val="both"/>
              <w:rPr>
                <w:rFonts w:cs="Arial"/>
                <w:b/>
                <w:sz w:val="16"/>
                <w:szCs w:val="16"/>
                <w:u w:val="single"/>
                <w:lang w:val="es-CO"/>
              </w:rPr>
            </w:pPr>
            <w:r w:rsidRPr="00AB56F1">
              <w:rPr>
                <w:rFonts w:cs="Arial"/>
                <w:b/>
                <w:sz w:val="16"/>
                <w:szCs w:val="16"/>
                <w:u w:val="single"/>
                <w:lang w:val="es-CO"/>
              </w:rPr>
              <w:t>CARACTERÍSTICAS DEL SOAT:</w:t>
            </w:r>
          </w:p>
          <w:p w14:paraId="0E80EC35" w14:textId="77777777" w:rsidR="000F52CC" w:rsidRPr="00AB56F1" w:rsidRDefault="000F52CC" w:rsidP="000F52CC">
            <w:pPr>
              <w:pStyle w:val="Prrafodelista"/>
              <w:numPr>
                <w:ilvl w:val="0"/>
                <w:numId w:val="25"/>
              </w:numPr>
              <w:adjustRightInd w:val="0"/>
              <w:spacing w:after="0" w:line="240" w:lineRule="auto"/>
              <w:ind w:left="318" w:hanging="283"/>
              <w:jc w:val="both"/>
              <w:rPr>
                <w:rFonts w:eastAsia="Calibri" w:cs="Arial"/>
                <w:sz w:val="16"/>
                <w:szCs w:val="16"/>
                <w:lang w:val="es-CO"/>
              </w:rPr>
            </w:pPr>
            <w:r w:rsidRPr="00AB56F1">
              <w:rPr>
                <w:rFonts w:eastAsia="Calibri" w:cs="Arial"/>
                <w:sz w:val="16"/>
                <w:szCs w:val="16"/>
                <w:lang w:val="es-CO"/>
              </w:rPr>
              <w:t>Los asegurados son las personas que resulten lesionadas o con daños corporales en un accidente de tránsito.</w:t>
            </w:r>
          </w:p>
          <w:p w14:paraId="02F25A24" w14:textId="77777777" w:rsidR="000F52CC" w:rsidRPr="00AB56F1" w:rsidRDefault="000F52CC" w:rsidP="00D60F88">
            <w:pPr>
              <w:pStyle w:val="Prrafodelista"/>
              <w:adjustRightInd w:val="0"/>
              <w:ind w:left="318"/>
              <w:jc w:val="both"/>
              <w:rPr>
                <w:rFonts w:eastAsia="Calibri" w:cs="Arial"/>
                <w:sz w:val="16"/>
                <w:szCs w:val="16"/>
                <w:lang w:val="es-CO"/>
              </w:rPr>
            </w:pPr>
          </w:p>
          <w:p w14:paraId="2678C2FD" w14:textId="77777777" w:rsidR="000F52CC" w:rsidRPr="00AB56F1" w:rsidRDefault="000F52CC" w:rsidP="000F52CC">
            <w:pPr>
              <w:pStyle w:val="Prrafodelista"/>
              <w:numPr>
                <w:ilvl w:val="0"/>
                <w:numId w:val="25"/>
              </w:numPr>
              <w:adjustRightInd w:val="0"/>
              <w:spacing w:after="0" w:line="240" w:lineRule="auto"/>
              <w:ind w:left="318" w:hanging="283"/>
              <w:jc w:val="both"/>
              <w:rPr>
                <w:rFonts w:eastAsia="Calibri" w:cs="Arial"/>
                <w:sz w:val="16"/>
                <w:szCs w:val="16"/>
                <w:lang w:val="es-CO"/>
              </w:rPr>
            </w:pPr>
            <w:r w:rsidRPr="00AB56F1">
              <w:rPr>
                <w:rFonts w:eastAsia="Calibri" w:cs="Arial"/>
                <w:sz w:val="16"/>
                <w:szCs w:val="16"/>
                <w:lang w:val="es-CO"/>
              </w:rPr>
              <w:t>Las coberturas previstas son: gastos médicos, farmacéuticos, hospitalarios y/o quirúrgicos; incapacidad permanente; fallecimiento, gastos funerarios y gastos de transporte para movilizar a los afectados de acuerdo con los topes establecidos.</w:t>
            </w:r>
          </w:p>
          <w:p w14:paraId="01DD2853" w14:textId="77777777" w:rsidR="000F52CC" w:rsidRPr="00115A39" w:rsidRDefault="000F52CC" w:rsidP="000F52CC">
            <w:pPr>
              <w:pStyle w:val="Prrafodelista"/>
              <w:ind w:left="318" w:right="-1294"/>
              <w:jc w:val="both"/>
              <w:rPr>
                <w:rFonts w:cs="Arial"/>
                <w:sz w:val="18"/>
                <w:szCs w:val="18"/>
                <w:lang w:val="es-CO"/>
              </w:rPr>
            </w:pPr>
            <w:r w:rsidRPr="00AB56F1">
              <w:rPr>
                <w:rFonts w:eastAsia="Calibri" w:cs="Arial"/>
                <w:sz w:val="16"/>
                <w:szCs w:val="16"/>
                <w:lang w:val="es-CO"/>
              </w:rPr>
              <w:t>Es de cubrimiento universal, es decir, cubre a todas los lesionados que resulten en un accidente de tránsito.</w:t>
            </w:r>
          </w:p>
        </w:tc>
      </w:tr>
      <w:tr w:rsidR="000F52CC" w:rsidRPr="007943FC" w14:paraId="2C2CE9CC" w14:textId="77777777" w:rsidTr="000F52CC">
        <w:trPr>
          <w:trHeight w:val="625"/>
          <w:jc w:val="center"/>
        </w:trPr>
        <w:tc>
          <w:tcPr>
            <w:tcW w:w="9165" w:type="dxa"/>
            <w:vAlign w:val="center"/>
          </w:tcPr>
          <w:p w14:paraId="4628F432" w14:textId="77777777" w:rsidR="000F52CC" w:rsidRPr="00115A39" w:rsidRDefault="000F52CC" w:rsidP="00D60F88">
            <w:pPr>
              <w:spacing w:after="0" w:line="240" w:lineRule="auto"/>
              <w:jc w:val="both"/>
              <w:rPr>
                <w:rFonts w:cs="Arial"/>
                <w:color w:val="000000"/>
                <w:sz w:val="18"/>
                <w:szCs w:val="18"/>
                <w:lang w:val="es-CO"/>
              </w:rPr>
            </w:pPr>
            <w:r w:rsidRPr="00AB56F1">
              <w:rPr>
                <w:rFonts w:cs="Arial"/>
                <w:b/>
                <w:bCs/>
                <w:color w:val="000000"/>
                <w:sz w:val="16"/>
                <w:szCs w:val="16"/>
                <w:lang w:val="es-CO"/>
              </w:rPr>
              <w:t>TIEMPO DE ENTREGA:</w:t>
            </w:r>
            <w:r w:rsidRPr="00AB56F1">
              <w:rPr>
                <w:rFonts w:cs="Arial"/>
                <w:color w:val="000000"/>
                <w:sz w:val="16"/>
                <w:szCs w:val="16"/>
                <w:lang w:val="es-CO"/>
              </w:rPr>
              <w:t xml:space="preserve"> Una vez inicie la ejecución del contrato objeto del presente estudio, el contratista contara con cinco (05) días calendario para expedir las pólizas de acuerdo a la solicitud realizada por el supervisor.</w:t>
            </w:r>
          </w:p>
        </w:tc>
      </w:tr>
      <w:tr w:rsidR="000F52CC" w:rsidRPr="007943FC" w14:paraId="181BA33B" w14:textId="77777777" w:rsidTr="000F52CC">
        <w:trPr>
          <w:trHeight w:val="318"/>
          <w:jc w:val="center"/>
        </w:trPr>
        <w:tc>
          <w:tcPr>
            <w:tcW w:w="9165" w:type="dxa"/>
            <w:vAlign w:val="center"/>
          </w:tcPr>
          <w:p w14:paraId="52120376" w14:textId="77777777" w:rsidR="000F52CC" w:rsidRPr="00115A39" w:rsidRDefault="000F52CC" w:rsidP="00D60F88">
            <w:pPr>
              <w:spacing w:after="0" w:line="240" w:lineRule="auto"/>
              <w:jc w:val="both"/>
              <w:rPr>
                <w:rFonts w:eastAsia="Calibri" w:cs="Arial"/>
                <w:sz w:val="18"/>
                <w:szCs w:val="18"/>
                <w:lang w:val="es-CO"/>
              </w:rPr>
            </w:pPr>
            <w:r w:rsidRPr="00AB56F1">
              <w:rPr>
                <w:rFonts w:eastAsia="Calibri" w:cs="Arial"/>
                <w:bCs/>
                <w:sz w:val="16"/>
                <w:szCs w:val="16"/>
                <w:lang w:val="es-CO"/>
              </w:rPr>
              <w:t xml:space="preserve">Los SOAT tendrán valides hasta el cumplimiento de su vigencia, </w:t>
            </w:r>
            <w:r w:rsidRPr="00AB56F1">
              <w:rPr>
                <w:rFonts w:eastAsia="Calibri" w:cs="Arial"/>
                <w:sz w:val="16"/>
                <w:szCs w:val="16"/>
                <w:lang w:val="es-CO"/>
              </w:rPr>
              <w:t>no tendrán cambios en su cobertura y precio.</w:t>
            </w:r>
          </w:p>
        </w:tc>
      </w:tr>
      <w:tr w:rsidR="000F52CC" w:rsidRPr="007943FC" w14:paraId="186603DA" w14:textId="77777777" w:rsidTr="000F52CC">
        <w:trPr>
          <w:trHeight w:val="543"/>
          <w:jc w:val="center"/>
        </w:trPr>
        <w:tc>
          <w:tcPr>
            <w:tcW w:w="9165" w:type="dxa"/>
            <w:vAlign w:val="center"/>
          </w:tcPr>
          <w:p w14:paraId="7751CE58" w14:textId="77777777" w:rsidR="000F52CC" w:rsidRPr="00A1048E" w:rsidRDefault="000F52CC" w:rsidP="00D60F88">
            <w:pPr>
              <w:spacing w:after="0" w:line="240" w:lineRule="auto"/>
              <w:jc w:val="both"/>
              <w:rPr>
                <w:rFonts w:eastAsia="Calibri" w:cs="Arial"/>
                <w:bCs/>
                <w:sz w:val="8"/>
                <w:szCs w:val="8"/>
                <w:lang w:val="es-CO"/>
              </w:rPr>
            </w:pPr>
            <w:r w:rsidRPr="00AB56F1">
              <w:rPr>
                <w:rFonts w:eastAsia="Calibri" w:cs="Arial"/>
                <w:bCs/>
                <w:sz w:val="16"/>
                <w:szCs w:val="16"/>
                <w:lang w:val="es-CO"/>
              </w:rPr>
              <w:t xml:space="preserve">La contratación de cada póliza SOAT se requiere para una vigencia técnica de trescientos sesenta y cinco (365) días contados a partir de las fechas señaladas en el anexo. </w:t>
            </w:r>
          </w:p>
        </w:tc>
      </w:tr>
      <w:tr w:rsidR="000F52CC" w:rsidRPr="007943FC" w14:paraId="6CCB0ECF" w14:textId="77777777" w:rsidTr="000F52CC">
        <w:trPr>
          <w:trHeight w:val="423"/>
          <w:jc w:val="center"/>
        </w:trPr>
        <w:tc>
          <w:tcPr>
            <w:tcW w:w="9165" w:type="dxa"/>
          </w:tcPr>
          <w:p w14:paraId="1CAE7BAB" w14:textId="77777777" w:rsidR="000F52CC" w:rsidRPr="00115A39" w:rsidRDefault="000F52CC" w:rsidP="00D60F88">
            <w:pPr>
              <w:spacing w:after="0" w:line="240" w:lineRule="auto"/>
              <w:jc w:val="both"/>
              <w:rPr>
                <w:rFonts w:eastAsia="Calibri" w:cs="Arial"/>
                <w:sz w:val="18"/>
                <w:szCs w:val="18"/>
                <w:lang w:val="es-CO"/>
              </w:rPr>
            </w:pPr>
            <w:r w:rsidRPr="00AB56F1">
              <w:rPr>
                <w:rFonts w:eastAsia="Calibri" w:cs="Arial"/>
                <w:sz w:val="16"/>
                <w:szCs w:val="16"/>
                <w:lang w:val="es-CO"/>
              </w:rPr>
              <w:t>El contratista se compromete a entregar el seguro obligatorio de conformidad a lo establecido por Ministerio de Transporte, y la Federación de Aseguradores Colombianos.</w:t>
            </w:r>
          </w:p>
        </w:tc>
      </w:tr>
      <w:tr w:rsidR="000F52CC" w:rsidRPr="007943FC" w14:paraId="2F65126C" w14:textId="77777777" w:rsidTr="000F52CC">
        <w:trPr>
          <w:trHeight w:val="802"/>
          <w:jc w:val="center"/>
        </w:trPr>
        <w:tc>
          <w:tcPr>
            <w:tcW w:w="9165" w:type="dxa"/>
          </w:tcPr>
          <w:p w14:paraId="4504042C" w14:textId="77777777" w:rsidR="000F52CC" w:rsidRDefault="000F52CC" w:rsidP="00D60F88">
            <w:pPr>
              <w:tabs>
                <w:tab w:val="left" w:pos="240"/>
                <w:tab w:val="num" w:pos="360"/>
              </w:tabs>
              <w:ind w:right="-40"/>
              <w:jc w:val="both"/>
              <w:rPr>
                <w:rFonts w:cs="Arial"/>
                <w:sz w:val="16"/>
                <w:szCs w:val="16"/>
                <w:lang w:val="es-CO"/>
              </w:rPr>
            </w:pPr>
            <w:r w:rsidRPr="006C499F">
              <w:rPr>
                <w:rFonts w:cs="Arial"/>
                <w:sz w:val="16"/>
                <w:szCs w:val="16"/>
                <w:lang w:val="es-CO"/>
              </w:rPr>
              <w:t>Para este proceso estos serán los montos según lo establecido por la superintendencia Financiera de Colombia.</w:t>
            </w:r>
          </w:p>
          <w:tbl>
            <w:tblPr>
              <w:tblpPr w:leftFromText="141" w:rightFromText="141" w:vertAnchor="text" w:horzAnchor="margin" w:tblpY="276"/>
              <w:tblOverlap w:val="never"/>
              <w:tblW w:w="6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71"/>
              <w:gridCol w:w="3174"/>
            </w:tblGrid>
            <w:tr w:rsidR="000F52CC" w:rsidRPr="006C499F" w14:paraId="3E6C87A5" w14:textId="77777777" w:rsidTr="00D60F88">
              <w:trPr>
                <w:trHeight w:val="193"/>
              </w:trPr>
              <w:tc>
                <w:tcPr>
                  <w:tcW w:w="3171" w:type="dxa"/>
                  <w:shd w:val="clear" w:color="auto" w:fill="D9D9D9"/>
                  <w:vAlign w:val="center"/>
                </w:tcPr>
                <w:p w14:paraId="4620F841" w14:textId="77777777" w:rsidR="000F52CC" w:rsidRPr="006C499F" w:rsidRDefault="000F52CC" w:rsidP="00D60F88">
                  <w:pPr>
                    <w:jc w:val="center"/>
                    <w:rPr>
                      <w:rFonts w:eastAsia="Calibri" w:cs="Arial"/>
                      <w:color w:val="000000"/>
                      <w:sz w:val="16"/>
                      <w:szCs w:val="16"/>
                      <w:lang w:val="es-CO"/>
                    </w:rPr>
                  </w:pPr>
                  <w:r w:rsidRPr="006C499F">
                    <w:rPr>
                      <w:rFonts w:eastAsia="Calibri" w:cs="Arial"/>
                      <w:b/>
                      <w:bCs/>
                      <w:sz w:val="16"/>
                      <w:szCs w:val="16"/>
                      <w:lang w:val="es-CO"/>
                    </w:rPr>
                    <w:t>COBERTURAS</w:t>
                  </w:r>
                </w:p>
              </w:tc>
              <w:tc>
                <w:tcPr>
                  <w:tcW w:w="3173" w:type="dxa"/>
                  <w:shd w:val="clear" w:color="auto" w:fill="D9D9D9"/>
                  <w:vAlign w:val="center"/>
                </w:tcPr>
                <w:p w14:paraId="79E0C182" w14:textId="77777777" w:rsidR="000F52CC" w:rsidRPr="006C499F" w:rsidRDefault="000F52CC" w:rsidP="00D60F88">
                  <w:pPr>
                    <w:jc w:val="center"/>
                    <w:rPr>
                      <w:rFonts w:eastAsia="Calibri" w:cs="Arial"/>
                      <w:color w:val="000000"/>
                      <w:sz w:val="16"/>
                      <w:szCs w:val="16"/>
                      <w:lang w:val="es-CO"/>
                    </w:rPr>
                  </w:pPr>
                  <w:r w:rsidRPr="006C499F">
                    <w:rPr>
                      <w:rFonts w:eastAsia="Calibri" w:cs="Arial"/>
                      <w:b/>
                      <w:bCs/>
                      <w:sz w:val="16"/>
                      <w:szCs w:val="16"/>
                      <w:lang w:val="es-CO"/>
                    </w:rPr>
                    <w:t>CUANTÍAS</w:t>
                  </w:r>
                </w:p>
              </w:tc>
            </w:tr>
            <w:tr w:rsidR="000F52CC" w:rsidRPr="006C499F" w14:paraId="13A0E00E" w14:textId="77777777" w:rsidTr="00D60F88">
              <w:trPr>
                <w:trHeight w:val="133"/>
              </w:trPr>
              <w:tc>
                <w:tcPr>
                  <w:tcW w:w="3171" w:type="dxa"/>
                  <w:vAlign w:val="center"/>
                </w:tcPr>
                <w:p w14:paraId="649CA2AD" w14:textId="77777777" w:rsidR="000F52CC" w:rsidRPr="006C499F" w:rsidRDefault="000F52CC" w:rsidP="00D60F88">
                  <w:pPr>
                    <w:jc w:val="both"/>
                    <w:rPr>
                      <w:rFonts w:eastAsia="Calibri" w:cs="Arial"/>
                      <w:color w:val="000000"/>
                      <w:sz w:val="16"/>
                      <w:szCs w:val="16"/>
                      <w:lang w:val="es-CO"/>
                    </w:rPr>
                  </w:pPr>
                  <w:r w:rsidRPr="006C499F">
                    <w:rPr>
                      <w:rFonts w:eastAsia="Calibri" w:cs="Arial"/>
                      <w:color w:val="000000"/>
                      <w:sz w:val="16"/>
                      <w:szCs w:val="16"/>
                      <w:lang w:val="es-CO"/>
                    </w:rPr>
                    <w:t>Gastos médicos, quirúrgicos, farmacéuticos y hospitalarios</w:t>
                  </w:r>
                </w:p>
              </w:tc>
              <w:tc>
                <w:tcPr>
                  <w:tcW w:w="3173" w:type="dxa"/>
                  <w:vAlign w:val="center"/>
                </w:tcPr>
                <w:p w14:paraId="6819A99A" w14:textId="77777777" w:rsidR="000F52CC" w:rsidRPr="006C499F" w:rsidRDefault="000F52CC" w:rsidP="00D60F88">
                  <w:pPr>
                    <w:jc w:val="both"/>
                    <w:rPr>
                      <w:rFonts w:eastAsia="Calibri" w:cs="Arial"/>
                      <w:color w:val="000000"/>
                      <w:sz w:val="16"/>
                      <w:szCs w:val="16"/>
                      <w:lang w:val="es-CO"/>
                    </w:rPr>
                  </w:pPr>
                  <w:r w:rsidRPr="006C499F">
                    <w:rPr>
                      <w:rFonts w:eastAsia="Calibri" w:cs="Arial"/>
                      <w:color w:val="000000"/>
                      <w:sz w:val="16"/>
                      <w:szCs w:val="16"/>
                      <w:lang w:val="es-CO"/>
                    </w:rPr>
                    <w:t>Hasta 263,13</w:t>
                  </w:r>
                  <w:r w:rsidRPr="006C499F">
                    <w:rPr>
                      <w:rFonts w:eastAsia="Calibri" w:cs="Arial"/>
                      <w:color w:val="000000"/>
                      <w:sz w:val="16"/>
                      <w:szCs w:val="16"/>
                    </w:rPr>
                    <w:t>¹</w:t>
                  </w:r>
                  <w:r w:rsidRPr="006C499F">
                    <w:rPr>
                      <w:rFonts w:eastAsia="Calibri" w:cs="Arial"/>
                      <w:color w:val="000000"/>
                      <w:sz w:val="16"/>
                      <w:szCs w:val="16"/>
                      <w:lang w:val="es-CO"/>
                    </w:rPr>
                    <w:t xml:space="preserve"> UVT</w:t>
                  </w:r>
                </w:p>
                <w:p w14:paraId="3B8C6238" w14:textId="77777777" w:rsidR="000F52CC" w:rsidRPr="006C499F" w:rsidRDefault="000F52CC" w:rsidP="00D60F88">
                  <w:pPr>
                    <w:jc w:val="both"/>
                    <w:rPr>
                      <w:rFonts w:eastAsia="Calibri" w:cs="Arial"/>
                      <w:color w:val="000000"/>
                      <w:sz w:val="16"/>
                      <w:szCs w:val="16"/>
                      <w:lang w:val="es-CO"/>
                    </w:rPr>
                  </w:pPr>
                  <w:r w:rsidRPr="006C499F">
                    <w:rPr>
                      <w:rFonts w:eastAsia="Calibri" w:cs="Arial"/>
                      <w:color w:val="000000"/>
                      <w:sz w:val="16"/>
                      <w:szCs w:val="16"/>
                      <w:lang w:val="es-CO"/>
                    </w:rPr>
                    <w:t>701,68</w:t>
                  </w:r>
                  <w:r w:rsidRPr="006C499F">
                    <w:rPr>
                      <w:rFonts w:eastAsia="Calibri" w:cs="Arial"/>
                      <w:color w:val="000000"/>
                      <w:sz w:val="16"/>
                      <w:szCs w:val="16"/>
                    </w:rPr>
                    <w:t>²</w:t>
                  </w:r>
                  <w:r w:rsidRPr="006C499F">
                    <w:rPr>
                      <w:rFonts w:eastAsia="Calibri" w:cs="Arial"/>
                      <w:color w:val="000000"/>
                      <w:sz w:val="16"/>
                      <w:szCs w:val="16"/>
                      <w:lang w:val="es-CO"/>
                    </w:rPr>
                    <w:t xml:space="preserve"> UVT</w:t>
                  </w:r>
                </w:p>
              </w:tc>
            </w:tr>
            <w:tr w:rsidR="000F52CC" w:rsidRPr="006C499F" w14:paraId="1E4011D0" w14:textId="77777777" w:rsidTr="00D60F88">
              <w:trPr>
                <w:trHeight w:val="133"/>
              </w:trPr>
              <w:tc>
                <w:tcPr>
                  <w:tcW w:w="3171" w:type="dxa"/>
                  <w:vAlign w:val="center"/>
                </w:tcPr>
                <w:p w14:paraId="1DC0272B" w14:textId="77777777" w:rsidR="000F52CC" w:rsidRPr="006C499F" w:rsidRDefault="000F52CC" w:rsidP="00D60F88">
                  <w:pPr>
                    <w:jc w:val="both"/>
                    <w:rPr>
                      <w:rFonts w:eastAsia="Calibri" w:cs="Arial"/>
                      <w:color w:val="000000"/>
                      <w:sz w:val="16"/>
                      <w:szCs w:val="16"/>
                      <w:lang w:val="es-CO"/>
                    </w:rPr>
                  </w:pPr>
                  <w:r w:rsidRPr="006C499F">
                    <w:rPr>
                      <w:rFonts w:eastAsia="Calibri" w:cs="Arial"/>
                      <w:color w:val="000000"/>
                      <w:sz w:val="16"/>
                      <w:szCs w:val="16"/>
                      <w:lang w:val="es-CO"/>
                    </w:rPr>
                    <w:t>Incapacidad Permanente</w:t>
                  </w:r>
                </w:p>
              </w:tc>
              <w:tc>
                <w:tcPr>
                  <w:tcW w:w="3173" w:type="dxa"/>
                  <w:vAlign w:val="center"/>
                </w:tcPr>
                <w:p w14:paraId="6FAB6B4B" w14:textId="77777777" w:rsidR="000F52CC" w:rsidRPr="006C499F" w:rsidRDefault="000F52CC" w:rsidP="00D60F88">
                  <w:pPr>
                    <w:jc w:val="both"/>
                    <w:rPr>
                      <w:rFonts w:eastAsia="Calibri" w:cs="Arial"/>
                      <w:color w:val="000000"/>
                      <w:sz w:val="16"/>
                      <w:szCs w:val="16"/>
                      <w:lang w:val="es-CO"/>
                    </w:rPr>
                  </w:pPr>
                  <w:r w:rsidRPr="006C499F">
                    <w:rPr>
                      <w:rFonts w:eastAsia="Calibri" w:cs="Arial"/>
                      <w:color w:val="000000"/>
                      <w:sz w:val="16"/>
                      <w:szCs w:val="16"/>
                      <w:lang w:val="es-CO"/>
                    </w:rPr>
                    <w:t>Hasta 180 S.M.D.L.V.</w:t>
                  </w:r>
                </w:p>
              </w:tc>
            </w:tr>
            <w:tr w:rsidR="000F52CC" w:rsidRPr="006C499F" w14:paraId="74628EF1" w14:textId="77777777" w:rsidTr="00D60F88">
              <w:trPr>
                <w:trHeight w:val="133"/>
              </w:trPr>
              <w:tc>
                <w:tcPr>
                  <w:tcW w:w="3171" w:type="dxa"/>
                  <w:vAlign w:val="center"/>
                </w:tcPr>
                <w:p w14:paraId="1AF80BE4" w14:textId="77777777" w:rsidR="000F52CC" w:rsidRPr="006C499F" w:rsidRDefault="000F52CC" w:rsidP="00D60F88">
                  <w:pPr>
                    <w:jc w:val="both"/>
                    <w:rPr>
                      <w:rFonts w:eastAsia="Calibri" w:cs="Arial"/>
                      <w:color w:val="000000"/>
                      <w:sz w:val="16"/>
                      <w:szCs w:val="16"/>
                      <w:lang w:val="es-CO"/>
                    </w:rPr>
                  </w:pPr>
                  <w:r w:rsidRPr="006C499F">
                    <w:rPr>
                      <w:rFonts w:eastAsia="Calibri" w:cs="Arial"/>
                      <w:color w:val="000000"/>
                      <w:sz w:val="16"/>
                      <w:szCs w:val="16"/>
                      <w:lang w:val="es-CO"/>
                    </w:rPr>
                    <w:t>Muerte y Gastos Funerarios</w:t>
                  </w:r>
                </w:p>
              </w:tc>
              <w:tc>
                <w:tcPr>
                  <w:tcW w:w="3173" w:type="dxa"/>
                  <w:vAlign w:val="center"/>
                </w:tcPr>
                <w:p w14:paraId="38ECED90" w14:textId="77777777" w:rsidR="000F52CC" w:rsidRPr="006C499F" w:rsidRDefault="000F52CC" w:rsidP="00D60F88">
                  <w:pPr>
                    <w:jc w:val="both"/>
                    <w:rPr>
                      <w:rFonts w:eastAsia="Calibri" w:cs="Arial"/>
                      <w:color w:val="000000"/>
                      <w:sz w:val="16"/>
                      <w:szCs w:val="16"/>
                      <w:lang w:val="es-CO"/>
                    </w:rPr>
                  </w:pPr>
                  <w:r w:rsidRPr="006C499F">
                    <w:rPr>
                      <w:rFonts w:eastAsia="Calibri" w:cs="Arial"/>
                      <w:color w:val="000000"/>
                      <w:sz w:val="16"/>
                      <w:szCs w:val="16"/>
                      <w:lang w:val="es-CO"/>
                    </w:rPr>
                    <w:t>750 S.M.D.L.V.</w:t>
                  </w:r>
                </w:p>
              </w:tc>
            </w:tr>
            <w:tr w:rsidR="000F52CC" w:rsidRPr="006C499F" w14:paraId="25DBAC31" w14:textId="77777777" w:rsidTr="00D60F88">
              <w:trPr>
                <w:trHeight w:val="153"/>
              </w:trPr>
              <w:tc>
                <w:tcPr>
                  <w:tcW w:w="3171" w:type="dxa"/>
                  <w:vAlign w:val="center"/>
                </w:tcPr>
                <w:p w14:paraId="0412A765" w14:textId="77777777" w:rsidR="000F52CC" w:rsidRPr="006C499F" w:rsidRDefault="000F52CC" w:rsidP="00D60F88">
                  <w:pPr>
                    <w:jc w:val="both"/>
                    <w:rPr>
                      <w:rFonts w:eastAsia="Calibri" w:cs="Arial"/>
                      <w:color w:val="000000"/>
                      <w:sz w:val="16"/>
                      <w:szCs w:val="16"/>
                      <w:lang w:val="es-CO"/>
                    </w:rPr>
                  </w:pPr>
                  <w:r w:rsidRPr="006C499F">
                    <w:rPr>
                      <w:rFonts w:eastAsia="Calibri" w:cs="Arial"/>
                      <w:color w:val="000000"/>
                      <w:sz w:val="16"/>
                      <w:szCs w:val="16"/>
                      <w:lang w:val="es-CO"/>
                    </w:rPr>
                    <w:t>Gastos de transporte y movilización de los lesionados.</w:t>
                  </w:r>
                </w:p>
              </w:tc>
              <w:tc>
                <w:tcPr>
                  <w:tcW w:w="3173" w:type="dxa"/>
                  <w:vAlign w:val="center"/>
                </w:tcPr>
                <w:p w14:paraId="5AAC7A46" w14:textId="77777777" w:rsidR="000F52CC" w:rsidRPr="006C499F" w:rsidRDefault="000F52CC" w:rsidP="00D60F88">
                  <w:pPr>
                    <w:jc w:val="both"/>
                    <w:rPr>
                      <w:rFonts w:eastAsia="Calibri" w:cs="Arial"/>
                      <w:color w:val="000000"/>
                      <w:sz w:val="16"/>
                      <w:szCs w:val="16"/>
                      <w:lang w:val="es-CO"/>
                    </w:rPr>
                  </w:pPr>
                  <w:r w:rsidRPr="006C499F">
                    <w:rPr>
                      <w:rFonts w:eastAsia="Calibri" w:cs="Arial"/>
                      <w:color w:val="000000"/>
                      <w:sz w:val="16"/>
                      <w:szCs w:val="16"/>
                      <w:lang w:val="es-CO"/>
                    </w:rPr>
                    <w:t>8,77 UVT</w:t>
                  </w:r>
                </w:p>
              </w:tc>
            </w:tr>
            <w:tr w:rsidR="000F52CC" w:rsidRPr="006C499F" w14:paraId="2B7986C9" w14:textId="77777777" w:rsidTr="00D60F88">
              <w:trPr>
                <w:trHeight w:val="911"/>
              </w:trPr>
              <w:tc>
                <w:tcPr>
                  <w:tcW w:w="6345" w:type="dxa"/>
                  <w:gridSpan w:val="2"/>
                  <w:vAlign w:val="center"/>
                </w:tcPr>
                <w:p w14:paraId="7769A8B1" w14:textId="77777777" w:rsidR="000F52CC" w:rsidRPr="006C499F" w:rsidRDefault="000F52CC" w:rsidP="00D60F88">
                  <w:pPr>
                    <w:jc w:val="both"/>
                    <w:rPr>
                      <w:rFonts w:eastAsia="Calibri" w:cs="Arial"/>
                      <w:color w:val="000000"/>
                      <w:sz w:val="16"/>
                      <w:szCs w:val="16"/>
                      <w:lang w:val="es-CO"/>
                    </w:rPr>
                  </w:pPr>
                  <w:r w:rsidRPr="006C499F">
                    <w:rPr>
                      <w:rFonts w:eastAsia="Calibri" w:cs="Arial"/>
                      <w:b/>
                      <w:bCs/>
                      <w:sz w:val="16"/>
                      <w:szCs w:val="16"/>
                      <w:lang w:val="es-CO"/>
                    </w:rPr>
                    <w:t>NOTA:</w:t>
                  </w:r>
                  <w:r w:rsidRPr="006C499F">
                    <w:rPr>
                      <w:rFonts w:eastAsia="Calibri" w:cs="Arial"/>
                      <w:sz w:val="16"/>
                      <w:szCs w:val="16"/>
                      <w:lang w:val="es-CO"/>
                    </w:rPr>
                    <w:t xml:space="preserve"> </w:t>
                  </w:r>
                  <w:r w:rsidRPr="006C499F">
                    <w:rPr>
                      <w:rFonts w:eastAsia="Calibri" w:cs="Arial"/>
                      <w:b/>
                      <w:bCs/>
                      <w:sz w:val="16"/>
                      <w:szCs w:val="16"/>
                      <w:lang w:val="es-CO"/>
                    </w:rPr>
                    <w:t xml:space="preserve">S.M.D.L.V. </w:t>
                  </w:r>
                  <w:r w:rsidRPr="006C499F">
                    <w:rPr>
                      <w:rFonts w:eastAsia="Calibri" w:cs="Arial"/>
                      <w:sz w:val="16"/>
                      <w:szCs w:val="16"/>
                      <w:lang w:val="es-CO"/>
                    </w:rPr>
                    <w:t>= Salarios Mínimos Diarios Legales Vigentes al momento del accidente. Los amparos son para cada lesionado sin importar su número, con excepción de lo previsto para gastos de transporte que se reconocerá en atención a la capacidad del medio de transporte para movilizar en las debidas condiciones a los lesionados.</w:t>
                  </w:r>
                </w:p>
              </w:tc>
            </w:tr>
          </w:tbl>
          <w:p w14:paraId="7034A9DA" w14:textId="77777777" w:rsidR="000F52CC" w:rsidRPr="00115A39" w:rsidRDefault="000F52CC" w:rsidP="00D60F88">
            <w:pPr>
              <w:pStyle w:val="Sinespaciado1"/>
            </w:pPr>
          </w:p>
        </w:tc>
      </w:tr>
      <w:tr w:rsidR="000F52CC" w:rsidRPr="007943FC" w14:paraId="04D6A5C1" w14:textId="77777777" w:rsidTr="000F52CC">
        <w:trPr>
          <w:trHeight w:val="56"/>
          <w:jc w:val="center"/>
        </w:trPr>
        <w:tc>
          <w:tcPr>
            <w:tcW w:w="9165" w:type="dxa"/>
          </w:tcPr>
          <w:p w14:paraId="53808762" w14:textId="77777777" w:rsidR="000F52CC" w:rsidRPr="00A1048E" w:rsidRDefault="000F52CC" w:rsidP="00D60F88">
            <w:pPr>
              <w:tabs>
                <w:tab w:val="left" w:pos="240"/>
                <w:tab w:val="num" w:pos="360"/>
              </w:tabs>
              <w:spacing w:after="0" w:line="240" w:lineRule="auto"/>
              <w:ind w:right="-40"/>
              <w:jc w:val="both"/>
              <w:rPr>
                <w:rFonts w:cs="Arial"/>
                <w:b/>
                <w:bCs/>
                <w:sz w:val="2"/>
                <w:szCs w:val="2"/>
                <w:u w:val="single"/>
                <w:lang w:val="es-CO"/>
              </w:rPr>
            </w:pPr>
          </w:p>
        </w:tc>
      </w:tr>
      <w:tr w:rsidR="000F52CC" w:rsidRPr="007943FC" w14:paraId="04BF1358" w14:textId="77777777" w:rsidTr="000F52CC">
        <w:trPr>
          <w:trHeight w:val="615"/>
          <w:jc w:val="center"/>
        </w:trPr>
        <w:tc>
          <w:tcPr>
            <w:tcW w:w="9165" w:type="dxa"/>
            <w:vAlign w:val="center"/>
          </w:tcPr>
          <w:p w14:paraId="39A186D9" w14:textId="77777777" w:rsidR="000F52CC" w:rsidRPr="00115A39" w:rsidRDefault="000F52CC" w:rsidP="00D60F88">
            <w:pPr>
              <w:adjustRightInd w:val="0"/>
              <w:spacing w:after="0" w:line="240" w:lineRule="auto"/>
              <w:jc w:val="both"/>
              <w:rPr>
                <w:rFonts w:eastAsia="Calibri" w:cs="Arial"/>
                <w:sz w:val="18"/>
                <w:szCs w:val="18"/>
                <w:lang w:val="es-CO"/>
              </w:rPr>
            </w:pPr>
            <w:r w:rsidRPr="00AB56F1">
              <w:rPr>
                <w:rFonts w:eastAsia="Calibri" w:cs="Arial"/>
                <w:sz w:val="16"/>
                <w:szCs w:val="16"/>
                <w:lang w:val="es-CO"/>
              </w:rPr>
              <w:t>Los seguros obligatorios SOAT, deberán ser entregados en las cantidades requeridas en coordinación con el Supervisor y con las características técnicas exigidas por la normatividad vigente.</w:t>
            </w:r>
          </w:p>
        </w:tc>
      </w:tr>
      <w:tr w:rsidR="000F52CC" w:rsidRPr="007943FC" w14:paraId="5D0B6C0F" w14:textId="77777777" w:rsidTr="000F52CC">
        <w:trPr>
          <w:trHeight w:val="516"/>
          <w:jc w:val="center"/>
        </w:trPr>
        <w:tc>
          <w:tcPr>
            <w:tcW w:w="9165" w:type="dxa"/>
            <w:vAlign w:val="center"/>
          </w:tcPr>
          <w:p w14:paraId="3155C8A6" w14:textId="77777777" w:rsidR="000F52CC" w:rsidRPr="003D6229" w:rsidRDefault="000F52CC" w:rsidP="00D60F88">
            <w:pPr>
              <w:jc w:val="both"/>
              <w:rPr>
                <w:rFonts w:eastAsia="Calibri" w:cs="Arial"/>
                <w:sz w:val="16"/>
                <w:szCs w:val="16"/>
                <w:lang w:val="es-CO"/>
              </w:rPr>
            </w:pPr>
            <w:r w:rsidRPr="003D6229">
              <w:rPr>
                <w:rFonts w:eastAsia="Calibri" w:cs="Arial"/>
                <w:sz w:val="16"/>
                <w:szCs w:val="16"/>
                <w:lang w:val="es-CO"/>
              </w:rPr>
              <w:t>En el caso de accidentes de tránsito, la compañía de seguros reconocerá una indemnización hasta de ochocientos (800) SMDLV (Salarios Mínimos Diarios Legales Vigentes) en el momento de la ocurrencia del accidente.</w:t>
            </w:r>
          </w:p>
          <w:p w14:paraId="42FF4C31" w14:textId="77777777" w:rsidR="000F52CC" w:rsidRPr="003D6229" w:rsidRDefault="000F52CC" w:rsidP="00D60F88">
            <w:pPr>
              <w:jc w:val="both"/>
              <w:rPr>
                <w:rFonts w:eastAsia="Calibri" w:cs="Arial"/>
                <w:sz w:val="16"/>
                <w:szCs w:val="16"/>
                <w:lang w:val="es-CO"/>
              </w:rPr>
            </w:pPr>
            <w:r w:rsidRPr="003D6229">
              <w:rPr>
                <w:rFonts w:eastAsia="Calibri" w:cs="Arial"/>
                <w:sz w:val="16"/>
                <w:szCs w:val="16"/>
                <w:lang w:val="es-CO"/>
              </w:rPr>
              <w:t>Los servicios médicos comprenden:</w:t>
            </w:r>
          </w:p>
          <w:p w14:paraId="571ABD01" w14:textId="77777777" w:rsidR="000F52CC" w:rsidRPr="00AB56F1" w:rsidRDefault="000F52CC" w:rsidP="000F52CC">
            <w:pPr>
              <w:pStyle w:val="Prrafodelista"/>
              <w:numPr>
                <w:ilvl w:val="0"/>
                <w:numId w:val="26"/>
              </w:numPr>
              <w:spacing w:after="0" w:line="240" w:lineRule="auto"/>
              <w:ind w:left="460" w:hanging="318"/>
              <w:jc w:val="both"/>
              <w:rPr>
                <w:rFonts w:eastAsia="Calibri" w:cs="Arial"/>
                <w:sz w:val="16"/>
                <w:szCs w:val="16"/>
                <w:lang w:val="es-CO"/>
              </w:rPr>
            </w:pPr>
            <w:r w:rsidRPr="00AB56F1">
              <w:rPr>
                <w:rFonts w:eastAsia="Calibri" w:cs="Arial"/>
                <w:sz w:val="16"/>
                <w:szCs w:val="16"/>
                <w:lang w:val="es-CO"/>
              </w:rPr>
              <w:t>Atención inicial de urgencias</w:t>
            </w:r>
          </w:p>
          <w:p w14:paraId="37D1BAF6" w14:textId="77777777" w:rsidR="000F52CC" w:rsidRPr="00AB56F1" w:rsidRDefault="000F52CC" w:rsidP="000F52CC">
            <w:pPr>
              <w:pStyle w:val="Prrafodelista"/>
              <w:numPr>
                <w:ilvl w:val="0"/>
                <w:numId w:val="26"/>
              </w:numPr>
              <w:spacing w:after="0" w:line="240" w:lineRule="auto"/>
              <w:ind w:left="460" w:hanging="318"/>
              <w:jc w:val="both"/>
              <w:rPr>
                <w:rFonts w:eastAsia="Calibri" w:cs="Arial"/>
                <w:sz w:val="16"/>
                <w:szCs w:val="16"/>
                <w:lang w:val="es-CO"/>
              </w:rPr>
            </w:pPr>
            <w:r w:rsidRPr="00AB56F1">
              <w:rPr>
                <w:rFonts w:eastAsia="Calibri" w:cs="Arial"/>
                <w:sz w:val="16"/>
                <w:szCs w:val="16"/>
                <w:lang w:val="es-CO"/>
              </w:rPr>
              <w:t>Atenciones ambulatorias interanuales.</w:t>
            </w:r>
          </w:p>
          <w:p w14:paraId="03FE42EB" w14:textId="77777777" w:rsidR="000F52CC" w:rsidRPr="00AB56F1" w:rsidRDefault="000F52CC" w:rsidP="000F52CC">
            <w:pPr>
              <w:pStyle w:val="Prrafodelista"/>
              <w:numPr>
                <w:ilvl w:val="0"/>
                <w:numId w:val="26"/>
              </w:numPr>
              <w:spacing w:after="0" w:line="240" w:lineRule="auto"/>
              <w:ind w:left="460" w:hanging="318"/>
              <w:jc w:val="both"/>
              <w:rPr>
                <w:rFonts w:eastAsia="Calibri" w:cs="Arial"/>
                <w:sz w:val="16"/>
                <w:szCs w:val="16"/>
                <w:lang w:val="es-CO"/>
              </w:rPr>
            </w:pPr>
            <w:r w:rsidRPr="00AB56F1">
              <w:rPr>
                <w:rFonts w:eastAsia="Calibri" w:cs="Arial"/>
                <w:sz w:val="16"/>
                <w:szCs w:val="16"/>
                <w:lang w:val="es-CO"/>
              </w:rPr>
              <w:t>Atenciones con internación</w:t>
            </w:r>
          </w:p>
          <w:p w14:paraId="4C59D2CA" w14:textId="77777777" w:rsidR="000F52CC" w:rsidRPr="00AB56F1" w:rsidRDefault="000F52CC" w:rsidP="000F52CC">
            <w:pPr>
              <w:pStyle w:val="Prrafodelista"/>
              <w:numPr>
                <w:ilvl w:val="0"/>
                <w:numId w:val="26"/>
              </w:numPr>
              <w:spacing w:after="0" w:line="240" w:lineRule="auto"/>
              <w:ind w:left="460" w:hanging="318"/>
              <w:jc w:val="both"/>
              <w:rPr>
                <w:rFonts w:eastAsia="Calibri" w:cs="Arial"/>
                <w:sz w:val="16"/>
                <w:szCs w:val="16"/>
                <w:lang w:val="es-CO"/>
              </w:rPr>
            </w:pPr>
            <w:r w:rsidRPr="00AB56F1">
              <w:rPr>
                <w:rFonts w:eastAsia="Calibri" w:cs="Arial"/>
                <w:sz w:val="16"/>
                <w:szCs w:val="16"/>
                <w:lang w:val="es-CO"/>
              </w:rPr>
              <w:t>Suministros de dispositivos médicos, materiales médico-quirúrgicos, osteosíntesis y prótesis.</w:t>
            </w:r>
          </w:p>
          <w:p w14:paraId="2CF869AC" w14:textId="77777777" w:rsidR="000F52CC" w:rsidRPr="00AB56F1" w:rsidRDefault="000F52CC" w:rsidP="000F52CC">
            <w:pPr>
              <w:pStyle w:val="Prrafodelista"/>
              <w:numPr>
                <w:ilvl w:val="0"/>
                <w:numId w:val="26"/>
              </w:numPr>
              <w:spacing w:after="0" w:line="240" w:lineRule="auto"/>
              <w:ind w:left="460" w:hanging="318"/>
              <w:jc w:val="both"/>
              <w:rPr>
                <w:rFonts w:eastAsia="Calibri" w:cs="Arial"/>
                <w:sz w:val="16"/>
                <w:szCs w:val="16"/>
                <w:lang w:val="es-CO"/>
              </w:rPr>
            </w:pPr>
            <w:r w:rsidRPr="00AB56F1">
              <w:rPr>
                <w:rFonts w:eastAsia="Calibri" w:cs="Arial"/>
                <w:sz w:val="16"/>
                <w:szCs w:val="16"/>
                <w:lang w:val="es-CO"/>
              </w:rPr>
              <w:t>Suministros de medicamentos.</w:t>
            </w:r>
          </w:p>
          <w:p w14:paraId="50FAC09A" w14:textId="77777777" w:rsidR="000F52CC" w:rsidRPr="00AB56F1" w:rsidRDefault="000F52CC" w:rsidP="000F52CC">
            <w:pPr>
              <w:pStyle w:val="Prrafodelista"/>
              <w:numPr>
                <w:ilvl w:val="0"/>
                <w:numId w:val="26"/>
              </w:numPr>
              <w:spacing w:after="0" w:line="240" w:lineRule="auto"/>
              <w:ind w:left="460" w:hanging="318"/>
              <w:jc w:val="both"/>
              <w:rPr>
                <w:rFonts w:eastAsia="Calibri" w:cs="Arial"/>
                <w:sz w:val="16"/>
                <w:szCs w:val="16"/>
                <w:lang w:val="es-CO"/>
              </w:rPr>
            </w:pPr>
            <w:r w:rsidRPr="00AB56F1">
              <w:rPr>
                <w:rFonts w:eastAsia="Calibri" w:cs="Arial"/>
                <w:sz w:val="16"/>
                <w:szCs w:val="16"/>
                <w:lang w:val="es-CO"/>
              </w:rPr>
              <w:lastRenderedPageBreak/>
              <w:t>Tratamientos y procedimientos quirúrgicos.</w:t>
            </w:r>
          </w:p>
          <w:p w14:paraId="3EBBBAF9" w14:textId="77777777" w:rsidR="000F52CC" w:rsidRPr="00AB56F1" w:rsidRDefault="000F52CC" w:rsidP="000F52CC">
            <w:pPr>
              <w:pStyle w:val="Prrafodelista"/>
              <w:numPr>
                <w:ilvl w:val="0"/>
                <w:numId w:val="26"/>
              </w:numPr>
              <w:spacing w:after="0" w:line="240" w:lineRule="auto"/>
              <w:ind w:left="460" w:hanging="318"/>
              <w:jc w:val="both"/>
              <w:rPr>
                <w:rFonts w:eastAsia="Calibri" w:cs="Arial"/>
                <w:sz w:val="16"/>
                <w:szCs w:val="16"/>
                <w:lang w:val="es-CO"/>
              </w:rPr>
            </w:pPr>
            <w:r w:rsidRPr="00AB56F1">
              <w:rPr>
                <w:rFonts w:eastAsia="Calibri" w:cs="Arial"/>
                <w:sz w:val="16"/>
                <w:szCs w:val="16"/>
                <w:lang w:val="es-CO"/>
              </w:rPr>
              <w:t>Traslado asistencial de pacientes</w:t>
            </w:r>
          </w:p>
          <w:p w14:paraId="4300B2EE" w14:textId="77777777" w:rsidR="000F52CC" w:rsidRPr="00AB56F1" w:rsidRDefault="000F52CC" w:rsidP="000F52CC">
            <w:pPr>
              <w:pStyle w:val="Prrafodelista"/>
              <w:numPr>
                <w:ilvl w:val="0"/>
                <w:numId w:val="26"/>
              </w:numPr>
              <w:spacing w:after="0" w:line="240" w:lineRule="auto"/>
              <w:ind w:left="460" w:hanging="318"/>
              <w:jc w:val="both"/>
              <w:rPr>
                <w:rFonts w:eastAsia="Calibri" w:cs="Arial"/>
                <w:sz w:val="16"/>
                <w:szCs w:val="16"/>
                <w:lang w:val="es-CO"/>
              </w:rPr>
            </w:pPr>
            <w:r w:rsidRPr="00AB56F1">
              <w:rPr>
                <w:rFonts w:eastAsia="Calibri" w:cs="Arial"/>
                <w:sz w:val="16"/>
                <w:szCs w:val="16"/>
                <w:lang w:val="es-CO"/>
              </w:rPr>
              <w:t>Servicios de apoyo diagnóstico y terapéutico.</w:t>
            </w:r>
          </w:p>
          <w:p w14:paraId="0CDD3173" w14:textId="77777777" w:rsidR="000F52CC" w:rsidRPr="00AB56F1" w:rsidRDefault="000F52CC" w:rsidP="000F52CC">
            <w:pPr>
              <w:pStyle w:val="Prrafodelista"/>
              <w:numPr>
                <w:ilvl w:val="0"/>
                <w:numId w:val="26"/>
              </w:numPr>
              <w:spacing w:after="0" w:line="240" w:lineRule="auto"/>
              <w:ind w:left="460" w:hanging="318"/>
              <w:jc w:val="both"/>
              <w:rPr>
                <w:rFonts w:eastAsia="Calibri" w:cs="Arial"/>
                <w:sz w:val="16"/>
                <w:szCs w:val="16"/>
                <w:lang w:val="es-CO"/>
              </w:rPr>
            </w:pPr>
            <w:r w:rsidRPr="00AB56F1">
              <w:rPr>
                <w:rFonts w:eastAsia="Calibri" w:cs="Arial"/>
                <w:sz w:val="16"/>
                <w:szCs w:val="16"/>
                <w:lang w:val="es-CO"/>
              </w:rPr>
              <w:t>Rehabilitación física</w:t>
            </w:r>
          </w:p>
          <w:p w14:paraId="1CBECC37" w14:textId="77777777" w:rsidR="000F52CC" w:rsidRPr="00AB56F1" w:rsidRDefault="000F52CC" w:rsidP="000F52CC">
            <w:pPr>
              <w:pStyle w:val="Prrafodelista"/>
              <w:numPr>
                <w:ilvl w:val="0"/>
                <w:numId w:val="26"/>
              </w:numPr>
              <w:spacing w:after="0" w:line="240" w:lineRule="auto"/>
              <w:ind w:left="460" w:hanging="318"/>
              <w:jc w:val="both"/>
              <w:rPr>
                <w:rFonts w:eastAsia="Calibri" w:cs="Arial"/>
                <w:sz w:val="16"/>
                <w:szCs w:val="16"/>
                <w:lang w:val="es-CO"/>
              </w:rPr>
            </w:pPr>
            <w:r w:rsidRPr="00AB56F1">
              <w:rPr>
                <w:rFonts w:eastAsia="Calibri" w:cs="Arial"/>
                <w:sz w:val="16"/>
                <w:szCs w:val="16"/>
                <w:lang w:val="es-CO"/>
              </w:rPr>
              <w:t>Rehabilitación mental.</w:t>
            </w:r>
          </w:p>
          <w:p w14:paraId="5EAD1FBD" w14:textId="77777777" w:rsidR="000F52CC" w:rsidRPr="00AB56F1" w:rsidRDefault="000F52CC" w:rsidP="00D60F88">
            <w:pPr>
              <w:pStyle w:val="Prrafodelista"/>
              <w:jc w:val="both"/>
              <w:rPr>
                <w:rFonts w:eastAsia="Calibri" w:cs="Arial"/>
                <w:sz w:val="16"/>
                <w:szCs w:val="16"/>
                <w:lang w:val="es-CO"/>
              </w:rPr>
            </w:pPr>
          </w:p>
          <w:p w14:paraId="32A7739F" w14:textId="77777777" w:rsidR="000F52CC" w:rsidRPr="00115A39" w:rsidRDefault="000F52CC" w:rsidP="00D60F88">
            <w:pPr>
              <w:autoSpaceDE w:val="0"/>
              <w:autoSpaceDN w:val="0"/>
              <w:adjustRightInd w:val="0"/>
              <w:spacing w:after="0" w:line="240" w:lineRule="auto"/>
              <w:jc w:val="both"/>
              <w:rPr>
                <w:rFonts w:eastAsia="Calibri" w:cs="Arial"/>
                <w:sz w:val="18"/>
                <w:szCs w:val="18"/>
                <w:lang w:val="es-CO"/>
              </w:rPr>
            </w:pPr>
            <w:r w:rsidRPr="00AB56F1">
              <w:rPr>
                <w:rFonts w:eastAsia="Calibri" w:cs="Arial"/>
                <w:sz w:val="16"/>
                <w:szCs w:val="16"/>
                <w:lang w:val="es-CO"/>
              </w:rPr>
              <w:t>Las cuentas de atención de los servicios médico-quirúrgicos en el caso de los accidentes de tránsito, que excedan el tope adicional de ochocientos (800) SMDLV (Salarios Mínimos Diarios Legales Vigentes), serán asumidos por la Entidad Promotora de Salud del régimen contributivo o del régimen subsidiado en los términos de su respectivo plan de beneficios a la cual está afiliada la persona o por las Administradoras de Riesgos Profesionales cuando se trate de accidentes de tránsito, calificados como accidentes de trabajo.</w:t>
            </w:r>
          </w:p>
        </w:tc>
      </w:tr>
    </w:tbl>
    <w:p w14:paraId="3E505AB5" w14:textId="77777777" w:rsidR="008A6290" w:rsidRPr="002E6EE9" w:rsidRDefault="008A6290">
      <w:pPr>
        <w:spacing w:after="20"/>
        <w:rPr>
          <w:sz w:val="20"/>
          <w:szCs w:val="20"/>
          <w:lang w:val="es-CO"/>
        </w:rPr>
      </w:pPr>
    </w:p>
    <w:p w14:paraId="17F4C72A" w14:textId="77777777" w:rsidR="00673517" w:rsidRPr="000F52CC" w:rsidRDefault="00673517" w:rsidP="000F52CC">
      <w:pPr>
        <w:ind w:left="567"/>
        <w:jc w:val="both"/>
        <w:rPr>
          <w:rFonts w:eastAsia="Times New Roman" w:cs="Arial"/>
          <w:sz w:val="22"/>
          <w:lang w:val="es-CO" w:eastAsia="es-CO"/>
        </w:rPr>
      </w:pPr>
      <w:r w:rsidRPr="000F52CC">
        <w:rPr>
          <w:rFonts w:eastAsia="Times New Roman" w:cs="Arial"/>
          <w:sz w:val="22"/>
          <w:lang w:val="es-CO" w:eastAsia="es-CO"/>
        </w:rPr>
        <w:t>El proponente:</w:t>
      </w:r>
    </w:p>
    <w:p w14:paraId="2489641C" w14:textId="77777777" w:rsidR="00673517" w:rsidRPr="002E6EE9" w:rsidRDefault="00673517" w:rsidP="000F52CC">
      <w:pPr>
        <w:ind w:left="567"/>
        <w:jc w:val="both"/>
        <w:rPr>
          <w:rFonts w:cs="Arial"/>
          <w:sz w:val="18"/>
          <w:szCs w:val="24"/>
          <w:lang w:val="es-CO" w:eastAsia="es-CO"/>
        </w:rPr>
      </w:pPr>
      <w:r w:rsidRPr="002E6EE9">
        <w:rPr>
          <w:rFonts w:cs="Arial"/>
          <w:sz w:val="18"/>
          <w:szCs w:val="24"/>
          <w:lang w:val="es-CO" w:eastAsia="es-CO"/>
        </w:rPr>
        <w:t>  </w:t>
      </w:r>
    </w:p>
    <w:p w14:paraId="45D25572" w14:textId="77777777" w:rsidR="00673517" w:rsidRPr="002E6EE9" w:rsidRDefault="00673517" w:rsidP="000F52CC">
      <w:pPr>
        <w:pStyle w:val="Sinespaciado1"/>
        <w:ind w:left="567"/>
        <w:rPr>
          <w:rFonts w:ascii="Arial" w:hAnsi="Arial" w:cs="Arial"/>
          <w:sz w:val="22"/>
          <w:szCs w:val="22"/>
        </w:rPr>
      </w:pPr>
      <w:r w:rsidRPr="002E6EE9">
        <w:rPr>
          <w:rFonts w:ascii="Arial" w:hAnsi="Arial" w:cs="Arial"/>
          <w:b/>
          <w:sz w:val="22"/>
          <w:szCs w:val="22"/>
        </w:rPr>
        <w:t>__________________________________</w:t>
      </w:r>
    </w:p>
    <w:p w14:paraId="3124D6FF" w14:textId="77777777" w:rsidR="00673517" w:rsidRPr="002E6EE9" w:rsidRDefault="00673517" w:rsidP="000F52CC">
      <w:pPr>
        <w:pStyle w:val="Sinespaciado1"/>
        <w:ind w:left="567"/>
        <w:rPr>
          <w:rFonts w:ascii="Arial" w:hAnsi="Arial" w:cs="Arial"/>
          <w:sz w:val="22"/>
          <w:szCs w:val="22"/>
        </w:rPr>
      </w:pPr>
      <w:r w:rsidRPr="002E6EE9">
        <w:rPr>
          <w:rFonts w:ascii="Arial" w:hAnsi="Arial" w:cs="Arial"/>
          <w:sz w:val="22"/>
          <w:szCs w:val="22"/>
        </w:rPr>
        <w:t xml:space="preserve">Firma del representante legal del proponente </w:t>
      </w:r>
    </w:p>
    <w:p w14:paraId="6D58D3A5" w14:textId="77777777" w:rsidR="00673517" w:rsidRPr="002E6EE9" w:rsidRDefault="00673517" w:rsidP="000F52CC">
      <w:pPr>
        <w:pStyle w:val="Sinespaciado1"/>
        <w:ind w:left="567"/>
        <w:contextualSpacing/>
        <w:rPr>
          <w:rFonts w:ascii="Arial" w:hAnsi="Arial" w:cs="Arial"/>
          <w:sz w:val="22"/>
          <w:szCs w:val="22"/>
          <w:lang w:eastAsia="es-CO"/>
        </w:rPr>
      </w:pPr>
      <w:r w:rsidRPr="002E6EE9">
        <w:rPr>
          <w:rFonts w:ascii="Arial" w:hAnsi="Arial" w:cs="Arial"/>
          <w:sz w:val="22"/>
          <w:szCs w:val="22"/>
          <w:lang w:eastAsia="es-CO"/>
        </w:rPr>
        <w:t xml:space="preserve">Nombre o razón social del oferente: </w:t>
      </w:r>
      <w:sdt>
        <w:sdtPr>
          <w:rPr>
            <w:rFonts w:ascii="Arial" w:hAnsi="Arial" w:cs="Arial"/>
            <w:color w:val="000000"/>
            <w:sz w:val="22"/>
            <w:szCs w:val="22"/>
          </w:rPr>
          <w:id w:val="961236257"/>
          <w:placeholder>
            <w:docPart w:val="0F5D0E471DBF4709BBFD9A2C7849C60A"/>
          </w:placeholder>
          <w:showingPlcHdr/>
          <w15:color w:val="800000"/>
          <w:text/>
        </w:sdtPr>
        <w:sdtContent>
          <w:r w:rsidRPr="002E6EE9">
            <w:rPr>
              <w:rStyle w:val="Textodelmarcadordeposicin"/>
              <w:rFonts w:ascii="Arial" w:eastAsiaTheme="minorHAnsi" w:hAnsi="Arial" w:cs="Arial"/>
              <w:color w:val="FF8F8F"/>
              <w:sz w:val="22"/>
              <w:szCs w:val="22"/>
            </w:rPr>
            <w:t>Diligenciar el nombre completo del proponente</w:t>
          </w:r>
        </w:sdtContent>
      </w:sdt>
    </w:p>
    <w:p w14:paraId="03BC4713" w14:textId="77777777" w:rsidR="00673517" w:rsidRPr="002E6EE9" w:rsidRDefault="00673517" w:rsidP="000F52CC">
      <w:pPr>
        <w:pStyle w:val="Sinespaciado1"/>
        <w:ind w:left="567"/>
        <w:contextualSpacing/>
        <w:rPr>
          <w:rFonts w:ascii="Arial" w:hAnsi="Arial" w:cs="Arial"/>
          <w:color w:val="000000"/>
          <w:sz w:val="22"/>
          <w:szCs w:val="22"/>
        </w:rPr>
      </w:pPr>
      <w:r w:rsidRPr="002E6EE9">
        <w:rPr>
          <w:rFonts w:ascii="Arial" w:hAnsi="Arial" w:cs="Arial"/>
          <w:sz w:val="22"/>
          <w:szCs w:val="22"/>
          <w:lang w:eastAsia="es-CO"/>
        </w:rPr>
        <w:t xml:space="preserve">Identificación (NIT </w:t>
      </w:r>
      <w:r w:rsidRPr="002E6EE9">
        <w:rPr>
          <w:rFonts w:ascii="Segoe UI Symbol" w:eastAsia="MS Gothic" w:hAnsi="Segoe UI Symbol" w:cs="Segoe UI Symbol"/>
          <w:sz w:val="22"/>
          <w:szCs w:val="22"/>
          <w:lang w:eastAsia="es-CO"/>
        </w:rPr>
        <w:t>☐</w:t>
      </w:r>
      <w:r w:rsidRPr="002E6EE9">
        <w:rPr>
          <w:rFonts w:ascii="Arial" w:hAnsi="Arial" w:cs="Arial"/>
          <w:sz w:val="22"/>
          <w:szCs w:val="22"/>
          <w:lang w:eastAsia="es-CO"/>
        </w:rPr>
        <w:t xml:space="preserve"> C.C </w:t>
      </w:r>
      <w:r w:rsidRPr="002E6EE9">
        <w:rPr>
          <w:rFonts w:ascii="Segoe UI Symbol" w:eastAsia="MS Gothic" w:hAnsi="Segoe UI Symbol" w:cs="Segoe UI Symbol"/>
          <w:sz w:val="22"/>
          <w:szCs w:val="22"/>
          <w:lang w:eastAsia="es-CO"/>
        </w:rPr>
        <w:t>☐</w:t>
      </w:r>
      <w:r w:rsidRPr="002E6EE9">
        <w:rPr>
          <w:rFonts w:ascii="Arial" w:hAnsi="Arial" w:cs="Arial"/>
          <w:sz w:val="22"/>
          <w:szCs w:val="22"/>
          <w:lang w:eastAsia="es-CO"/>
        </w:rPr>
        <w:t xml:space="preserve"> C.E </w:t>
      </w:r>
      <w:r w:rsidRPr="002E6EE9">
        <w:rPr>
          <w:rFonts w:ascii="Segoe UI Symbol" w:eastAsia="MS Gothic" w:hAnsi="Segoe UI Symbol" w:cs="Segoe UI Symbol"/>
          <w:sz w:val="22"/>
          <w:szCs w:val="22"/>
          <w:lang w:eastAsia="es-CO"/>
        </w:rPr>
        <w:t>☐</w:t>
      </w:r>
      <w:r w:rsidRPr="002E6EE9">
        <w:rPr>
          <w:rFonts w:ascii="Arial" w:hAnsi="Arial" w:cs="Arial"/>
          <w:sz w:val="22"/>
          <w:szCs w:val="22"/>
          <w:lang w:eastAsia="es-CO"/>
        </w:rPr>
        <w:t>)</w:t>
      </w:r>
      <w:r w:rsidRPr="002E6EE9">
        <w:rPr>
          <w:rFonts w:ascii="Arial" w:hAnsi="Arial" w:cs="Arial"/>
          <w:color w:val="000000"/>
          <w:sz w:val="22"/>
          <w:szCs w:val="22"/>
        </w:rPr>
        <w:t xml:space="preserve">: </w:t>
      </w:r>
      <w:sdt>
        <w:sdtPr>
          <w:rPr>
            <w:rFonts w:ascii="Arial" w:hAnsi="Arial" w:cs="Arial"/>
            <w:color w:val="000000"/>
            <w:sz w:val="22"/>
            <w:szCs w:val="22"/>
          </w:rPr>
          <w:id w:val="1247695013"/>
          <w:placeholder>
            <w:docPart w:val="A459994D412C449188A9FF3848BCAD50"/>
          </w:placeholder>
          <w:showingPlcHdr/>
          <w15:color w:val="800000"/>
        </w:sdtPr>
        <w:sdtContent>
          <w:r w:rsidRPr="002E6EE9">
            <w:rPr>
              <w:rStyle w:val="Textodelmarcadordeposicin"/>
              <w:rFonts w:ascii="Arial" w:eastAsiaTheme="minorHAnsi" w:hAnsi="Arial" w:cs="Arial"/>
              <w:color w:val="FF8F8F"/>
              <w:sz w:val="22"/>
              <w:szCs w:val="22"/>
            </w:rPr>
            <w:t>Diligenciar la identificación del proponente</w:t>
          </w:r>
        </w:sdtContent>
      </w:sdt>
    </w:p>
    <w:p w14:paraId="68FF4731" w14:textId="77777777" w:rsidR="00673517" w:rsidRPr="002E6EE9" w:rsidRDefault="00673517" w:rsidP="000F52CC">
      <w:pPr>
        <w:pStyle w:val="Sinespaciado1"/>
        <w:ind w:left="567"/>
        <w:contextualSpacing/>
        <w:rPr>
          <w:rFonts w:ascii="Arial" w:hAnsi="Arial" w:cs="Arial"/>
          <w:color w:val="000000"/>
          <w:sz w:val="22"/>
          <w:szCs w:val="22"/>
        </w:rPr>
      </w:pPr>
      <w:r w:rsidRPr="002E6EE9">
        <w:rPr>
          <w:rFonts w:ascii="Arial" w:hAnsi="Arial" w:cs="Arial"/>
          <w:sz w:val="22"/>
          <w:szCs w:val="22"/>
          <w:lang w:eastAsia="es-CO"/>
        </w:rPr>
        <w:t>Nombre Representante Legal</w:t>
      </w:r>
      <w:r w:rsidRPr="002E6EE9">
        <w:rPr>
          <w:rFonts w:ascii="Arial" w:hAnsi="Arial" w:cs="Arial"/>
          <w:color w:val="000000"/>
          <w:sz w:val="22"/>
          <w:szCs w:val="22"/>
        </w:rPr>
        <w:t xml:space="preserve">: </w:t>
      </w:r>
      <w:sdt>
        <w:sdtPr>
          <w:rPr>
            <w:rFonts w:ascii="Arial" w:hAnsi="Arial" w:cs="Arial"/>
            <w:color w:val="000000"/>
            <w:sz w:val="22"/>
            <w:szCs w:val="22"/>
          </w:rPr>
          <w:id w:val="538626734"/>
          <w:placeholder>
            <w:docPart w:val="55B419372B9347ADA33C9080E8D60093"/>
          </w:placeholder>
          <w:showingPlcHdr/>
          <w15:color w:val="800000"/>
          <w:text/>
        </w:sdtPr>
        <w:sdtContent>
          <w:r w:rsidRPr="002E6EE9">
            <w:rPr>
              <w:rStyle w:val="Textodelmarcadordeposicin"/>
              <w:rFonts w:ascii="Arial" w:eastAsiaTheme="minorHAnsi" w:hAnsi="Arial" w:cs="Arial"/>
              <w:color w:val="FF8F8F"/>
              <w:sz w:val="22"/>
              <w:szCs w:val="22"/>
            </w:rPr>
            <w:t>Diligenciar el nombre completo del representante legal</w:t>
          </w:r>
        </w:sdtContent>
      </w:sdt>
    </w:p>
    <w:p w14:paraId="245B11D9" w14:textId="77777777" w:rsidR="00673517" w:rsidRPr="002E6EE9" w:rsidRDefault="00673517" w:rsidP="000F52CC">
      <w:pPr>
        <w:pStyle w:val="Sinespaciado1"/>
        <w:ind w:left="567"/>
        <w:rPr>
          <w:rFonts w:ascii="Arial" w:hAnsi="Arial" w:cs="Arial"/>
          <w:color w:val="000000"/>
          <w:sz w:val="22"/>
          <w:szCs w:val="22"/>
        </w:rPr>
      </w:pPr>
      <w:r w:rsidRPr="002E6EE9">
        <w:rPr>
          <w:rFonts w:ascii="Arial" w:hAnsi="Arial" w:cs="Arial"/>
          <w:color w:val="000000"/>
          <w:sz w:val="22"/>
          <w:szCs w:val="22"/>
        </w:rPr>
        <w:t xml:space="preserve">Identificación (C.C </w:t>
      </w:r>
      <w:r w:rsidRPr="002E6EE9">
        <w:rPr>
          <w:rFonts w:ascii="Segoe UI Symbol" w:eastAsia="MS Gothic" w:hAnsi="Segoe UI Symbol" w:cs="Segoe UI Symbol"/>
          <w:sz w:val="22"/>
          <w:szCs w:val="22"/>
          <w:lang w:eastAsia="es-CO"/>
        </w:rPr>
        <w:t>☐</w:t>
      </w:r>
      <w:r w:rsidRPr="002E6EE9">
        <w:rPr>
          <w:rFonts w:ascii="Arial" w:hAnsi="Arial" w:cs="Arial"/>
          <w:color w:val="000000"/>
          <w:sz w:val="22"/>
          <w:szCs w:val="22"/>
        </w:rPr>
        <w:t xml:space="preserve"> C.E.</w:t>
      </w:r>
      <w:r w:rsidRPr="002E6EE9">
        <w:rPr>
          <w:rFonts w:ascii="Arial" w:hAnsi="Arial" w:cs="Arial"/>
          <w:sz w:val="22"/>
          <w:szCs w:val="22"/>
          <w:lang w:eastAsia="es-CO"/>
        </w:rPr>
        <w:t xml:space="preserve"> </w:t>
      </w:r>
      <w:r w:rsidRPr="002E6EE9">
        <w:rPr>
          <w:rFonts w:ascii="Segoe UI Symbol" w:eastAsia="MS Gothic" w:hAnsi="Segoe UI Symbol" w:cs="Segoe UI Symbol"/>
          <w:sz w:val="22"/>
          <w:szCs w:val="22"/>
          <w:lang w:eastAsia="es-CO"/>
        </w:rPr>
        <w:t>☐</w:t>
      </w:r>
      <w:r w:rsidRPr="002E6EE9">
        <w:rPr>
          <w:rFonts w:ascii="Arial" w:hAnsi="Arial" w:cs="Arial"/>
          <w:sz w:val="22"/>
          <w:szCs w:val="22"/>
          <w:lang w:eastAsia="es-CO"/>
        </w:rPr>
        <w:t xml:space="preserve">) </w:t>
      </w:r>
      <w:sdt>
        <w:sdtPr>
          <w:rPr>
            <w:rFonts w:ascii="Arial" w:hAnsi="Arial" w:cs="Arial"/>
            <w:color w:val="000000"/>
            <w:sz w:val="22"/>
            <w:szCs w:val="22"/>
          </w:rPr>
          <w:id w:val="-422565160"/>
          <w:placeholder>
            <w:docPart w:val="A42B0512E0EF477CAC966BB15306D8F3"/>
          </w:placeholder>
          <w:showingPlcHdr/>
          <w15:color w:val="800000"/>
        </w:sdtPr>
        <w:sdtContent>
          <w:r w:rsidRPr="002E6EE9">
            <w:rPr>
              <w:rStyle w:val="Textodelmarcadordeposicin"/>
              <w:rFonts w:ascii="Arial" w:eastAsiaTheme="minorHAnsi" w:hAnsi="Arial" w:cs="Arial"/>
              <w:color w:val="FF8F8F"/>
              <w:sz w:val="22"/>
              <w:szCs w:val="22"/>
            </w:rPr>
            <w:t>Diligenciar el documento de identificación del representante legal</w:t>
          </w:r>
        </w:sdtContent>
      </w:sdt>
    </w:p>
    <w:p w14:paraId="791AE5F4" w14:textId="77777777" w:rsidR="00673517" w:rsidRPr="002E6EE9" w:rsidRDefault="00673517">
      <w:pPr>
        <w:spacing w:after="20"/>
        <w:rPr>
          <w:lang w:val="es-CO"/>
        </w:rPr>
      </w:pPr>
    </w:p>
    <w:sectPr w:rsidR="00673517" w:rsidRPr="002E6EE9" w:rsidSect="000F52CC">
      <w:footerReference w:type="default" r:id="rId8"/>
      <w:pgSz w:w="12240" w:h="15840"/>
      <w:pgMar w:top="680" w:right="1467" w:bottom="680"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0AD81" w14:textId="77777777" w:rsidR="00A86EB9" w:rsidRDefault="00A86EB9">
      <w:pPr>
        <w:spacing w:after="0" w:line="240" w:lineRule="auto"/>
      </w:pPr>
      <w:r>
        <w:separator/>
      </w:r>
    </w:p>
  </w:endnote>
  <w:endnote w:type="continuationSeparator" w:id="0">
    <w:p w14:paraId="5428DBB2" w14:textId="77777777" w:rsidR="00A86EB9" w:rsidRDefault="00A86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65B01" w14:textId="38A249B2" w:rsidR="0010422B" w:rsidRPr="004167B3" w:rsidRDefault="0010422B" w:rsidP="00371CFF">
    <w:pPr>
      <w:pStyle w:val="Piedepgina"/>
      <w:jc w:val="center"/>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382BD" w14:textId="77777777" w:rsidR="00A86EB9" w:rsidRDefault="00A86EB9">
      <w:pPr>
        <w:spacing w:after="0" w:line="240" w:lineRule="auto"/>
      </w:pPr>
      <w:r>
        <w:separator/>
      </w:r>
    </w:p>
  </w:footnote>
  <w:footnote w:type="continuationSeparator" w:id="0">
    <w:p w14:paraId="6BBCC059" w14:textId="77777777" w:rsidR="00A86EB9" w:rsidRDefault="00A86E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19736EF"/>
    <w:multiLevelType w:val="hybridMultilevel"/>
    <w:tmpl w:val="1A685B38"/>
    <w:lvl w:ilvl="0" w:tplc="DBEEB1E6">
      <w:start w:val="1"/>
      <w:numFmt w:val="bullet"/>
      <w:lvlText w:val=""/>
      <w:lvlJc w:val="left"/>
      <w:pPr>
        <w:ind w:left="720" w:hanging="360"/>
      </w:pPr>
      <w:rPr>
        <w:rFonts w:ascii="Wingdings" w:hAnsi="Wingdings" w:hint="default"/>
        <w:b/>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9BB7C9B"/>
    <w:multiLevelType w:val="hybridMultilevel"/>
    <w:tmpl w:val="40D69D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BB83CD1"/>
    <w:multiLevelType w:val="hybridMultilevel"/>
    <w:tmpl w:val="B4E6941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F2C3D35"/>
    <w:multiLevelType w:val="multilevel"/>
    <w:tmpl w:val="34063B0A"/>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8430657"/>
    <w:multiLevelType w:val="hybridMultilevel"/>
    <w:tmpl w:val="1DE08B28"/>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DA90997"/>
    <w:multiLevelType w:val="hybridMultilevel"/>
    <w:tmpl w:val="B3EE34BA"/>
    <w:lvl w:ilvl="0" w:tplc="A752744A">
      <w:start w:val="1"/>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5" w15:restartNumberingAfterBreak="0">
    <w:nsid w:val="1DD51FAD"/>
    <w:multiLevelType w:val="hybridMultilevel"/>
    <w:tmpl w:val="C1A21356"/>
    <w:lvl w:ilvl="0" w:tplc="22A692A2">
      <w:start w:val="1"/>
      <w:numFmt w:val="decimal"/>
      <w:lvlText w:val="%1."/>
      <w:lvlJc w:val="left"/>
      <w:pPr>
        <w:ind w:left="394" w:hanging="360"/>
      </w:pPr>
      <w:rPr>
        <w:rFonts w:eastAsia="Arial MT"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6" w15:restartNumberingAfterBreak="0">
    <w:nsid w:val="211D12C2"/>
    <w:multiLevelType w:val="hybridMultilevel"/>
    <w:tmpl w:val="E3E2DDD2"/>
    <w:lvl w:ilvl="0" w:tplc="AD5E5AFC">
      <w:start w:val="1"/>
      <w:numFmt w:val="decimal"/>
      <w:lvlText w:val="%1."/>
      <w:lvlJc w:val="left"/>
      <w:pPr>
        <w:ind w:left="394" w:hanging="360"/>
      </w:pPr>
      <w:rPr>
        <w:rFonts w:hint="default"/>
        <w:b w:val="0"/>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7" w15:restartNumberingAfterBreak="0">
    <w:nsid w:val="283E1EF7"/>
    <w:multiLevelType w:val="hybridMultilevel"/>
    <w:tmpl w:val="53F4352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4212ABE"/>
    <w:multiLevelType w:val="hybridMultilevel"/>
    <w:tmpl w:val="7398EC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6695437"/>
    <w:multiLevelType w:val="hybridMultilevel"/>
    <w:tmpl w:val="D5C21514"/>
    <w:lvl w:ilvl="0" w:tplc="82744086">
      <w:start w:val="1"/>
      <w:numFmt w:val="decimal"/>
      <w:lvlText w:val="%1."/>
      <w:lvlJc w:val="left"/>
      <w:pPr>
        <w:ind w:left="720" w:hanging="360"/>
      </w:pPr>
      <w:rPr>
        <w:rFonts w:hint="default"/>
        <w:b/>
        <w:color w:val="555555"/>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6A53CE1"/>
    <w:multiLevelType w:val="hybridMultilevel"/>
    <w:tmpl w:val="3B6C20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1833CFF"/>
    <w:multiLevelType w:val="multilevel"/>
    <w:tmpl w:val="A21E08EC"/>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EEC3346"/>
    <w:multiLevelType w:val="hybridMultilevel"/>
    <w:tmpl w:val="77E295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10F2C5C"/>
    <w:multiLevelType w:val="multilevel"/>
    <w:tmpl w:val="AD94905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75853DB7"/>
    <w:multiLevelType w:val="hybridMultilevel"/>
    <w:tmpl w:val="DF740F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59E78A7"/>
    <w:multiLevelType w:val="hybridMultilevel"/>
    <w:tmpl w:val="6530796A"/>
    <w:lvl w:ilvl="0" w:tplc="240A0017">
      <w:start w:val="1"/>
      <w:numFmt w:val="lowerLetter"/>
      <w:lvlText w:val="%1)"/>
      <w:lvlJc w:val="left"/>
      <w:pPr>
        <w:ind w:left="-273" w:hanging="360"/>
      </w:pPr>
    </w:lvl>
    <w:lvl w:ilvl="1" w:tplc="240A0019">
      <w:start w:val="1"/>
      <w:numFmt w:val="lowerLetter"/>
      <w:lvlText w:val="%2."/>
      <w:lvlJc w:val="left"/>
      <w:pPr>
        <w:ind w:left="447" w:hanging="360"/>
      </w:pPr>
    </w:lvl>
    <w:lvl w:ilvl="2" w:tplc="240A001B">
      <w:start w:val="1"/>
      <w:numFmt w:val="lowerRoman"/>
      <w:lvlText w:val="%3."/>
      <w:lvlJc w:val="right"/>
      <w:pPr>
        <w:ind w:left="1167" w:hanging="180"/>
      </w:pPr>
    </w:lvl>
    <w:lvl w:ilvl="3" w:tplc="240A000F">
      <w:start w:val="1"/>
      <w:numFmt w:val="decimal"/>
      <w:lvlText w:val="%4."/>
      <w:lvlJc w:val="left"/>
      <w:pPr>
        <w:ind w:left="1887" w:hanging="360"/>
      </w:pPr>
    </w:lvl>
    <w:lvl w:ilvl="4" w:tplc="240A0019">
      <w:start w:val="1"/>
      <w:numFmt w:val="lowerLetter"/>
      <w:lvlText w:val="%5."/>
      <w:lvlJc w:val="left"/>
      <w:pPr>
        <w:ind w:left="2607" w:hanging="360"/>
      </w:pPr>
    </w:lvl>
    <w:lvl w:ilvl="5" w:tplc="240A001B">
      <w:start w:val="1"/>
      <w:numFmt w:val="lowerRoman"/>
      <w:lvlText w:val="%6."/>
      <w:lvlJc w:val="right"/>
      <w:pPr>
        <w:ind w:left="3327" w:hanging="180"/>
      </w:pPr>
    </w:lvl>
    <w:lvl w:ilvl="6" w:tplc="240A000F">
      <w:start w:val="1"/>
      <w:numFmt w:val="decimal"/>
      <w:lvlText w:val="%7."/>
      <w:lvlJc w:val="left"/>
      <w:pPr>
        <w:ind w:left="4047" w:hanging="360"/>
      </w:pPr>
    </w:lvl>
    <w:lvl w:ilvl="7" w:tplc="240A0019">
      <w:start w:val="1"/>
      <w:numFmt w:val="lowerLetter"/>
      <w:lvlText w:val="%8."/>
      <w:lvlJc w:val="left"/>
      <w:pPr>
        <w:ind w:left="4767" w:hanging="360"/>
      </w:pPr>
    </w:lvl>
    <w:lvl w:ilvl="8" w:tplc="240A001B">
      <w:start w:val="1"/>
      <w:numFmt w:val="lowerRoman"/>
      <w:lvlText w:val="%9."/>
      <w:lvlJc w:val="right"/>
      <w:pPr>
        <w:ind w:left="5487" w:hanging="180"/>
      </w:pPr>
    </w:lvl>
  </w:abstractNum>
  <w:num w:numId="1" w16cid:durableId="33161329">
    <w:abstractNumId w:val="8"/>
  </w:num>
  <w:num w:numId="2" w16cid:durableId="411397315">
    <w:abstractNumId w:val="6"/>
  </w:num>
  <w:num w:numId="3" w16cid:durableId="1575700825">
    <w:abstractNumId w:val="5"/>
  </w:num>
  <w:num w:numId="4" w16cid:durableId="2042432069">
    <w:abstractNumId w:val="4"/>
  </w:num>
  <w:num w:numId="5" w16cid:durableId="740561858">
    <w:abstractNumId w:val="7"/>
  </w:num>
  <w:num w:numId="6" w16cid:durableId="275618">
    <w:abstractNumId w:val="3"/>
  </w:num>
  <w:num w:numId="7" w16cid:durableId="1342463842">
    <w:abstractNumId w:val="2"/>
  </w:num>
  <w:num w:numId="8" w16cid:durableId="1398748848">
    <w:abstractNumId w:val="1"/>
  </w:num>
  <w:num w:numId="9" w16cid:durableId="1334916520">
    <w:abstractNumId w:val="0"/>
  </w:num>
  <w:num w:numId="10" w16cid:durableId="1194656882">
    <w:abstractNumId w:val="12"/>
  </w:num>
  <w:num w:numId="11" w16cid:durableId="1031999780">
    <w:abstractNumId w:val="22"/>
  </w:num>
  <w:num w:numId="12" w16cid:durableId="1045911281">
    <w:abstractNumId w:val="21"/>
  </w:num>
  <w:num w:numId="13" w16cid:durableId="1878814147">
    <w:abstractNumId w:val="18"/>
  </w:num>
  <w:num w:numId="14" w16cid:durableId="508642674">
    <w:abstractNumId w:val="23"/>
  </w:num>
  <w:num w:numId="15" w16cid:durableId="1046489059">
    <w:abstractNumId w:val="24"/>
  </w:num>
  <w:num w:numId="16" w16cid:durableId="1699545584">
    <w:abstractNumId w:val="9"/>
  </w:num>
  <w:num w:numId="17" w16cid:durableId="1854105227">
    <w:abstractNumId w:val="20"/>
  </w:num>
  <w:num w:numId="18" w16cid:durableId="552810988">
    <w:abstractNumId w:val="16"/>
  </w:num>
  <w:num w:numId="19" w16cid:durableId="958147500">
    <w:abstractNumId w:val="15"/>
  </w:num>
  <w:num w:numId="20" w16cid:durableId="1305962075">
    <w:abstractNumId w:val="10"/>
  </w:num>
  <w:num w:numId="21" w16cid:durableId="823013130">
    <w:abstractNumId w:val="19"/>
  </w:num>
  <w:num w:numId="22" w16cid:durableId="991716710">
    <w:abstractNumId w:val="14"/>
  </w:num>
  <w:num w:numId="23" w16cid:durableId="2078547660">
    <w:abstractNumId w:val="17"/>
  </w:num>
  <w:num w:numId="24" w16cid:durableId="144056080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66325178">
    <w:abstractNumId w:val="11"/>
  </w:num>
  <w:num w:numId="26" w16cid:durableId="198202966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6679"/>
    <w:rsid w:val="000269E1"/>
    <w:rsid w:val="00034616"/>
    <w:rsid w:val="0006063C"/>
    <w:rsid w:val="000F52CC"/>
    <w:rsid w:val="0010422B"/>
    <w:rsid w:val="0015074B"/>
    <w:rsid w:val="001B6BEC"/>
    <w:rsid w:val="001D6B29"/>
    <w:rsid w:val="0021125E"/>
    <w:rsid w:val="00264C73"/>
    <w:rsid w:val="0029639D"/>
    <w:rsid w:val="00296A13"/>
    <w:rsid w:val="002C0EC8"/>
    <w:rsid w:val="002E6EE9"/>
    <w:rsid w:val="002F4D8B"/>
    <w:rsid w:val="00326F90"/>
    <w:rsid w:val="00346E21"/>
    <w:rsid w:val="00371CFF"/>
    <w:rsid w:val="00373AC4"/>
    <w:rsid w:val="004167B3"/>
    <w:rsid w:val="00423794"/>
    <w:rsid w:val="00431BC2"/>
    <w:rsid w:val="004A26B4"/>
    <w:rsid w:val="005173AB"/>
    <w:rsid w:val="00541F12"/>
    <w:rsid w:val="005530EC"/>
    <w:rsid w:val="0055708F"/>
    <w:rsid w:val="00582C8E"/>
    <w:rsid w:val="005B7DA5"/>
    <w:rsid w:val="005F3002"/>
    <w:rsid w:val="00673517"/>
    <w:rsid w:val="00741122"/>
    <w:rsid w:val="00780C9A"/>
    <w:rsid w:val="0079384D"/>
    <w:rsid w:val="008202C5"/>
    <w:rsid w:val="0084201F"/>
    <w:rsid w:val="008A6290"/>
    <w:rsid w:val="008D5164"/>
    <w:rsid w:val="008E4775"/>
    <w:rsid w:val="009320ED"/>
    <w:rsid w:val="00957956"/>
    <w:rsid w:val="00A1561F"/>
    <w:rsid w:val="00A65EBD"/>
    <w:rsid w:val="00A86EB9"/>
    <w:rsid w:val="00AA1D8D"/>
    <w:rsid w:val="00AB1228"/>
    <w:rsid w:val="00B000DD"/>
    <w:rsid w:val="00B47730"/>
    <w:rsid w:val="00B85D4B"/>
    <w:rsid w:val="00B91A9E"/>
    <w:rsid w:val="00BF218D"/>
    <w:rsid w:val="00C67197"/>
    <w:rsid w:val="00CA4AB8"/>
    <w:rsid w:val="00CB0664"/>
    <w:rsid w:val="00E10222"/>
    <w:rsid w:val="00E37A5F"/>
    <w:rsid w:val="00F21DCF"/>
    <w:rsid w:val="00F36859"/>
    <w:rsid w:val="00F6203C"/>
    <w:rsid w:val="00FC693F"/>
    <w:rsid w:val="32681C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6C8FEB"/>
  <w14:defaultImageDpi w14:val="300"/>
  <w15:docId w15:val="{CBAC25DD-439D-429A-9A86-CE30C283E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17"/>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B85D4B"/>
    <w:rPr>
      <w:rFonts w:ascii="Arial" w:hAnsi="Arial"/>
      <w:sz w:val="17"/>
    </w:rPr>
  </w:style>
  <w:style w:type="character" w:styleId="Hipervnculo">
    <w:name w:val="Hyperlink"/>
    <w:uiPriority w:val="99"/>
    <w:qFormat/>
    <w:rsid w:val="00957956"/>
    <w:rPr>
      <w:color w:val="0000FF"/>
      <w:u w:val="single"/>
    </w:rPr>
  </w:style>
  <w:style w:type="paragraph" w:customStyle="1" w:styleId="Sinespaciado1">
    <w:name w:val="Sin espaciado1"/>
    <w:link w:val="NoSpacingChar"/>
    <w:qFormat/>
    <w:rsid w:val="00673517"/>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locked/>
    <w:rsid w:val="00673517"/>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67351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F5D0E471DBF4709BBFD9A2C7849C60A"/>
        <w:category>
          <w:name w:val="General"/>
          <w:gallery w:val="placeholder"/>
        </w:category>
        <w:types>
          <w:type w:val="bbPlcHdr"/>
        </w:types>
        <w:behaviors>
          <w:behavior w:val="content"/>
        </w:behaviors>
        <w:guid w:val="{641DD8C9-98AD-4C56-ADA3-3A1F63D63CBF}"/>
      </w:docPartPr>
      <w:docPartBody>
        <w:p w:rsidR="000F3E19" w:rsidRDefault="00FF3BF8" w:rsidP="00FF3BF8">
          <w:pPr>
            <w:pStyle w:val="0F5D0E471DBF4709BBFD9A2C7849C60A"/>
          </w:pPr>
          <w:r w:rsidRPr="00816EB3">
            <w:rPr>
              <w:rStyle w:val="Textodelmarcadordeposicin"/>
              <w:rFonts w:ascii="Arial" w:eastAsiaTheme="minorHAnsi" w:hAnsi="Arial" w:cs="Arial"/>
              <w:color w:val="FF8F8F"/>
            </w:rPr>
            <w:t>Diligenciar el nombre completo del proponente</w:t>
          </w:r>
        </w:p>
      </w:docPartBody>
    </w:docPart>
    <w:docPart>
      <w:docPartPr>
        <w:name w:val="A459994D412C449188A9FF3848BCAD50"/>
        <w:category>
          <w:name w:val="General"/>
          <w:gallery w:val="placeholder"/>
        </w:category>
        <w:types>
          <w:type w:val="bbPlcHdr"/>
        </w:types>
        <w:behaviors>
          <w:behavior w:val="content"/>
        </w:behaviors>
        <w:guid w:val="{F2E754B6-C177-4511-B66C-41C8D88110E4}"/>
      </w:docPartPr>
      <w:docPartBody>
        <w:p w:rsidR="000F3E19" w:rsidRDefault="00FF3BF8" w:rsidP="00FF3BF8">
          <w:pPr>
            <w:pStyle w:val="A459994D412C449188A9FF3848BCAD50"/>
          </w:pPr>
          <w:r w:rsidRPr="00816EB3">
            <w:rPr>
              <w:rStyle w:val="Textodelmarcadordeposicin"/>
              <w:rFonts w:ascii="Arial" w:eastAsiaTheme="minorHAnsi" w:hAnsi="Arial" w:cs="Arial"/>
              <w:color w:val="FF8F8F"/>
            </w:rPr>
            <w:t>Diligenciar la identificación del proponente</w:t>
          </w:r>
        </w:p>
      </w:docPartBody>
    </w:docPart>
    <w:docPart>
      <w:docPartPr>
        <w:name w:val="55B419372B9347ADA33C9080E8D60093"/>
        <w:category>
          <w:name w:val="General"/>
          <w:gallery w:val="placeholder"/>
        </w:category>
        <w:types>
          <w:type w:val="bbPlcHdr"/>
        </w:types>
        <w:behaviors>
          <w:behavior w:val="content"/>
        </w:behaviors>
        <w:guid w:val="{842CD7FC-C7DB-4E40-8A12-5E746FDC43CA}"/>
      </w:docPartPr>
      <w:docPartBody>
        <w:p w:rsidR="000F3E19" w:rsidRDefault="00FF3BF8" w:rsidP="00FF3BF8">
          <w:pPr>
            <w:pStyle w:val="55B419372B9347ADA33C9080E8D60093"/>
          </w:pPr>
          <w:r w:rsidRPr="00816EB3">
            <w:rPr>
              <w:rStyle w:val="Textodelmarcadordeposicin"/>
              <w:rFonts w:ascii="Arial" w:eastAsiaTheme="minorHAnsi" w:hAnsi="Arial" w:cs="Arial"/>
              <w:color w:val="FF8F8F"/>
            </w:rPr>
            <w:t>Diligenciar el nombre completo del representante legal</w:t>
          </w:r>
        </w:p>
      </w:docPartBody>
    </w:docPart>
    <w:docPart>
      <w:docPartPr>
        <w:name w:val="A42B0512E0EF477CAC966BB15306D8F3"/>
        <w:category>
          <w:name w:val="General"/>
          <w:gallery w:val="placeholder"/>
        </w:category>
        <w:types>
          <w:type w:val="bbPlcHdr"/>
        </w:types>
        <w:behaviors>
          <w:behavior w:val="content"/>
        </w:behaviors>
        <w:guid w:val="{80E96BFE-6335-4B11-91E8-F17DFB95ED95}"/>
      </w:docPartPr>
      <w:docPartBody>
        <w:p w:rsidR="000F3E19" w:rsidRDefault="00FF3BF8" w:rsidP="00FF3BF8">
          <w:pPr>
            <w:pStyle w:val="A42B0512E0EF477CAC966BB15306D8F3"/>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BF8"/>
    <w:rsid w:val="000F3E19"/>
    <w:rsid w:val="00296A13"/>
    <w:rsid w:val="00423794"/>
    <w:rsid w:val="00431BC2"/>
    <w:rsid w:val="0055708F"/>
    <w:rsid w:val="009C2E44"/>
    <w:rsid w:val="00A65EBD"/>
    <w:rsid w:val="00AD69C7"/>
    <w:rsid w:val="00B91A9E"/>
    <w:rsid w:val="00E47811"/>
    <w:rsid w:val="00EB1CA7"/>
    <w:rsid w:val="00FC28C5"/>
    <w:rsid w:val="00FF3B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F3BF8"/>
    <w:rPr>
      <w:color w:val="808080"/>
    </w:rPr>
  </w:style>
  <w:style w:type="paragraph" w:customStyle="1" w:styleId="0F5D0E471DBF4709BBFD9A2C7849C60A">
    <w:name w:val="0F5D0E471DBF4709BBFD9A2C7849C60A"/>
    <w:rsid w:val="00FF3BF8"/>
  </w:style>
  <w:style w:type="paragraph" w:customStyle="1" w:styleId="A459994D412C449188A9FF3848BCAD50">
    <w:name w:val="A459994D412C449188A9FF3848BCAD50"/>
    <w:rsid w:val="00FF3BF8"/>
  </w:style>
  <w:style w:type="paragraph" w:customStyle="1" w:styleId="55B419372B9347ADA33C9080E8D60093">
    <w:name w:val="55B419372B9347ADA33C9080E8D60093"/>
    <w:rsid w:val="00FF3BF8"/>
  </w:style>
  <w:style w:type="paragraph" w:customStyle="1" w:styleId="A42B0512E0EF477CAC966BB15306D8F3">
    <w:name w:val="A42B0512E0EF477CAC966BB15306D8F3"/>
    <w:rsid w:val="00FF3B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3</Pages>
  <Words>946</Words>
  <Characters>5204</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ANEXO TECNICO INTEGRADO COMPLETO</vt:lpstr>
    </vt:vector>
  </TitlesOfParts>
  <Manager/>
  <Company/>
  <LinksUpToDate>false</LinksUpToDate>
  <CharactersWithSpaces>6138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TECNICO INTEGRADO COMPLETO</dc:title>
  <dc:subject/>
  <dc:creator>MEMAZ SIJIN-CRI</dc:creator>
  <cp:keywords/>
  <dc:description>generated by python-docx</dc:description>
  <cp:lastModifiedBy>MEMAZ - LUISA FERNANDA CELIS CAMELO</cp:lastModifiedBy>
  <cp:revision>25</cp:revision>
  <dcterms:created xsi:type="dcterms:W3CDTF">2026-08-23T17:45:00Z</dcterms:created>
  <dcterms:modified xsi:type="dcterms:W3CDTF">2026-10-05T22:43:00Z</dcterms:modified>
  <cp:category/>
</cp:coreProperties>
</file>