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16F2D3D7" w:rsidR="009A67BC" w:rsidRPr="00BF6B47" w:rsidRDefault="00AB4200" w:rsidP="6B4E3136">
      <w:pPr>
        <w:pStyle w:val="Prrafodelista"/>
        <w:ind w:left="0"/>
        <w:jc w:val="center"/>
        <w:rPr>
          <w:rFonts w:ascii="Arial" w:hAnsi="Arial" w:cs="Arial"/>
          <w:b/>
          <w:bCs/>
          <w:sz w:val="20"/>
          <w:szCs w:val="20"/>
          <w:lang w:val="es-ES"/>
        </w:rPr>
      </w:pPr>
      <w:r w:rsidRPr="00BF6B47">
        <w:rPr>
          <w:rFonts w:ascii="Arial" w:hAnsi="Arial" w:cs="Arial"/>
          <w:b/>
          <w:bCs/>
          <w:sz w:val="20"/>
          <w:szCs w:val="20"/>
          <w:lang w:val="es-ES"/>
        </w:rPr>
        <w:t xml:space="preserve">ANEXO </w:t>
      </w:r>
      <w:r w:rsidR="00C530F4" w:rsidRPr="00BF6B47">
        <w:rPr>
          <w:rFonts w:ascii="Arial" w:hAnsi="Arial" w:cs="Arial"/>
          <w:b/>
          <w:bCs/>
          <w:sz w:val="20"/>
          <w:szCs w:val="20"/>
          <w:lang w:val="es-ES"/>
        </w:rPr>
        <w:t>3</w:t>
      </w:r>
      <w:r w:rsidRPr="00BF6B47">
        <w:rPr>
          <w:rFonts w:ascii="Arial" w:hAnsi="Arial" w:cs="Arial"/>
          <w:b/>
          <w:bCs/>
          <w:sz w:val="20"/>
          <w:szCs w:val="20"/>
          <w:lang w:val="es-ES"/>
        </w:rPr>
        <w:t xml:space="preserve"> — </w:t>
      </w:r>
      <w:r w:rsidR="00542EE3" w:rsidRPr="00BF6B47">
        <w:rPr>
          <w:rFonts w:ascii="Arial" w:hAnsi="Arial" w:cs="Arial"/>
          <w:b/>
          <w:bCs/>
          <w:sz w:val="20"/>
          <w:szCs w:val="20"/>
          <w:lang w:val="es-ES"/>
        </w:rPr>
        <w:t>GLOSARIO</w:t>
      </w:r>
    </w:p>
    <w:p w14:paraId="5054C30D" w14:textId="77777777" w:rsidR="002137BA" w:rsidRPr="00BF6B47" w:rsidRDefault="002137BA" w:rsidP="2BFC450E">
      <w:pPr>
        <w:jc w:val="both"/>
        <w:rPr>
          <w:rFonts w:ascii="Arial" w:hAnsi="Arial" w:cs="Arial"/>
          <w:sz w:val="20"/>
          <w:szCs w:val="20"/>
          <w:lang w:val="es-ES"/>
        </w:rPr>
      </w:pPr>
    </w:p>
    <w:p w14:paraId="0A44CF9A" w14:textId="4F2E7FA4" w:rsidR="002F66D1" w:rsidRPr="00BF6B47" w:rsidRDefault="16AAF97D" w:rsidP="00BF6B47">
      <w:pPr>
        <w:jc w:val="both"/>
        <w:rPr>
          <w:rFonts w:ascii="Arial" w:hAnsi="Arial" w:cs="Arial"/>
          <w:sz w:val="20"/>
          <w:szCs w:val="20"/>
          <w:lang w:val="es-ES"/>
        </w:rPr>
      </w:pPr>
      <w:r w:rsidRPr="00BF6B47">
        <w:rPr>
          <w:rFonts w:ascii="Arial" w:hAnsi="Arial" w:cs="Arial"/>
          <w:sz w:val="20"/>
          <w:szCs w:val="20"/>
          <w:lang w:val="es-ES"/>
        </w:rPr>
        <w:t xml:space="preserve">Para efectos de interpretación del pliego de condiciones: </w:t>
      </w:r>
    </w:p>
    <w:p w14:paraId="5051FB64" w14:textId="5CDE0ED2" w:rsidR="22C0DA5B" w:rsidRPr="00BF6B47" w:rsidRDefault="22C0DA5B" w:rsidP="22C0DA5B">
      <w:pPr>
        <w:jc w:val="both"/>
        <w:rPr>
          <w:rFonts w:ascii="Arial" w:hAnsi="Arial" w:cs="Arial"/>
          <w:sz w:val="20"/>
          <w:szCs w:val="20"/>
          <w:lang w:val="es-ES"/>
        </w:rPr>
      </w:pPr>
    </w:p>
    <w:p w14:paraId="442F29EB" w14:textId="77777777" w:rsidR="00541F7D" w:rsidRPr="00BF6B47" w:rsidRDefault="00541F7D" w:rsidP="2BFC450E">
      <w:pPr>
        <w:jc w:val="both"/>
        <w:rPr>
          <w:rFonts w:ascii="Arial" w:hAnsi="Arial" w:cs="Arial"/>
          <w:sz w:val="20"/>
          <w:szCs w:val="20"/>
          <w:lang w:val="es-ES"/>
        </w:rPr>
      </w:pPr>
    </w:p>
    <w:p w14:paraId="6067EBDE" w14:textId="53559052" w:rsidR="00541F7D" w:rsidRPr="00BF6B47" w:rsidRDefault="00541F7D" w:rsidP="003A7AB8">
      <w:pPr>
        <w:pStyle w:val="Prrafodelista"/>
        <w:numPr>
          <w:ilvl w:val="0"/>
          <w:numId w:val="13"/>
        </w:numPr>
        <w:jc w:val="both"/>
        <w:rPr>
          <w:rFonts w:ascii="Arial" w:hAnsi="Arial" w:cs="Arial"/>
          <w:b/>
          <w:sz w:val="20"/>
          <w:szCs w:val="20"/>
          <w:lang w:val="es-ES"/>
        </w:rPr>
      </w:pPr>
      <w:r w:rsidRPr="00BF6B47">
        <w:rPr>
          <w:rFonts w:ascii="Arial" w:hAnsi="Arial" w:cs="Arial"/>
          <w:b/>
          <w:sz w:val="20"/>
          <w:szCs w:val="20"/>
          <w:lang w:val="es-ES"/>
        </w:rPr>
        <w:t>GLOSARIO GENERAL</w:t>
      </w:r>
      <w:r w:rsidR="00826AF7" w:rsidRPr="00BF6B47">
        <w:rPr>
          <w:rFonts w:ascii="Arial" w:hAnsi="Arial" w:cs="Arial"/>
          <w:b/>
          <w:sz w:val="20"/>
          <w:szCs w:val="20"/>
          <w:lang w:val="es-ES"/>
        </w:rPr>
        <w:t xml:space="preserve"> SECTOR SOCIAL</w:t>
      </w:r>
    </w:p>
    <w:p w14:paraId="61C7C983" w14:textId="240C6198" w:rsidR="0086698B" w:rsidRPr="00BF6B47" w:rsidRDefault="0086698B" w:rsidP="003A7AB8">
      <w:pPr>
        <w:pStyle w:val="Invias-VietaNumerada"/>
        <w:numPr>
          <w:ilvl w:val="1"/>
          <w:numId w:val="14"/>
        </w:numPr>
        <w:autoSpaceDE w:val="0"/>
        <w:autoSpaceDN w:val="0"/>
        <w:adjustRightInd w:val="0"/>
        <w:spacing w:before="120" w:after="240"/>
        <w:ind w:left="709" w:hanging="425"/>
        <w:rPr>
          <w:rFonts w:ascii="Arial" w:hAnsi="Arial" w:cs="Arial"/>
          <w:sz w:val="20"/>
          <w:szCs w:val="20"/>
          <w:lang w:val="es-CO"/>
        </w:rPr>
      </w:pPr>
      <w:r w:rsidRPr="00BF6B47">
        <w:rPr>
          <w:rFonts w:ascii="Arial" w:hAnsi="Arial" w:cs="Arial"/>
          <w:b/>
          <w:bCs/>
          <w:sz w:val="20"/>
          <w:szCs w:val="20"/>
          <w:lang w:val="es-CO"/>
        </w:rPr>
        <w:t>Aclaraciones y Explicaciones de Ofertas</w:t>
      </w:r>
      <w:r w:rsidRPr="00BF6B47">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BF6B47" w:rsidRDefault="00BC20A8" w:rsidP="003A7AB8">
      <w:pPr>
        <w:pStyle w:val="Invias-VietaNumerada"/>
        <w:numPr>
          <w:ilvl w:val="1"/>
          <w:numId w:val="14"/>
        </w:numPr>
        <w:autoSpaceDE w:val="0"/>
        <w:autoSpaceDN w:val="0"/>
        <w:adjustRightInd w:val="0"/>
        <w:spacing w:before="120" w:after="240"/>
        <w:ind w:left="720" w:hanging="436"/>
        <w:rPr>
          <w:rFonts w:ascii="Arial" w:eastAsia="HelveticaNeue-Light" w:hAnsi="Arial" w:cs="Arial"/>
          <w:b/>
          <w:sz w:val="20"/>
          <w:szCs w:val="20"/>
          <w:lang w:val="es-ES"/>
        </w:rPr>
      </w:pPr>
      <w:r w:rsidRPr="00BF6B47">
        <w:rPr>
          <w:rFonts w:ascii="Arial" w:eastAsia="HelveticaNeue-Light" w:hAnsi="Arial" w:cs="Arial"/>
          <w:b/>
          <w:sz w:val="20"/>
          <w:szCs w:val="20"/>
          <w:lang w:val="es-ES"/>
        </w:rPr>
        <w:t xml:space="preserve">Acta de Inicio: </w:t>
      </w:r>
      <w:r w:rsidR="002B3F46" w:rsidRPr="00BF6B47">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BF6B47" w:rsidRDefault="002F4EDE" w:rsidP="003A7AB8">
      <w:pPr>
        <w:pStyle w:val="Invias-VietaNumerada"/>
        <w:numPr>
          <w:ilvl w:val="1"/>
          <w:numId w:val="14"/>
        </w:numPr>
        <w:autoSpaceDE w:val="0"/>
        <w:autoSpaceDN w:val="0"/>
        <w:adjustRightInd w:val="0"/>
        <w:spacing w:before="120" w:after="240"/>
        <w:ind w:left="720" w:hanging="436"/>
        <w:rPr>
          <w:rFonts w:ascii="Arial" w:eastAsia="HelveticaNeue-Light" w:hAnsi="Arial" w:cs="Arial"/>
          <w:sz w:val="20"/>
          <w:szCs w:val="20"/>
          <w:lang w:val="es-ES"/>
        </w:rPr>
      </w:pPr>
      <w:r w:rsidRPr="00BF6B47">
        <w:rPr>
          <w:rFonts w:ascii="Arial" w:hAnsi="Arial" w:cs="Arial"/>
          <w:b/>
          <w:sz w:val="20"/>
          <w:szCs w:val="20"/>
          <w:lang w:val="es-ES"/>
        </w:rPr>
        <w:t xml:space="preserve">Activo Corriente: </w:t>
      </w:r>
      <w:r w:rsidRPr="00BF6B47">
        <w:rPr>
          <w:rFonts w:ascii="Arial" w:hAnsi="Arial" w:cs="Arial"/>
          <w:sz w:val="20"/>
          <w:szCs w:val="20"/>
          <w:lang w:val="es-ES"/>
        </w:rPr>
        <w:t xml:space="preserve">Activo susceptible de convertirse en dinero en efectivo en un período inferior a un año. </w:t>
      </w:r>
    </w:p>
    <w:p w14:paraId="1F74CF75" w14:textId="569295A7" w:rsidR="00B3691A" w:rsidRPr="00BF6B47" w:rsidRDefault="002137BA" w:rsidP="003A7AB8">
      <w:pPr>
        <w:pStyle w:val="Invias-VietaNumerada"/>
        <w:numPr>
          <w:ilvl w:val="1"/>
          <w:numId w:val="14"/>
        </w:numPr>
        <w:autoSpaceDE w:val="0"/>
        <w:autoSpaceDN w:val="0"/>
        <w:adjustRightInd w:val="0"/>
        <w:spacing w:before="120" w:after="240"/>
        <w:rPr>
          <w:rFonts w:ascii="Arial" w:hAnsi="Arial" w:cs="Arial"/>
          <w:sz w:val="20"/>
          <w:szCs w:val="20"/>
          <w:lang w:val="es-ES"/>
        </w:rPr>
      </w:pPr>
      <w:r w:rsidRPr="00BF6B47">
        <w:rPr>
          <w:rFonts w:ascii="Arial" w:hAnsi="Arial" w:cs="Arial"/>
          <w:b/>
          <w:sz w:val="20"/>
          <w:szCs w:val="20"/>
          <w:lang w:val="es-ES"/>
        </w:rPr>
        <w:t xml:space="preserve">Activo </w:t>
      </w:r>
      <w:r w:rsidR="00F70C8B" w:rsidRPr="00BF6B47">
        <w:rPr>
          <w:rFonts w:ascii="Arial" w:hAnsi="Arial" w:cs="Arial"/>
          <w:b/>
          <w:sz w:val="20"/>
          <w:szCs w:val="20"/>
          <w:lang w:val="es-ES"/>
        </w:rPr>
        <w:t xml:space="preserve">Total: </w:t>
      </w:r>
      <w:r w:rsidR="00B3691A" w:rsidRPr="00BF6B47">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BF6B47" w:rsidRDefault="00B3691A" w:rsidP="00B3691A">
      <w:pPr>
        <w:pStyle w:val="Invias-VietaNumerada"/>
        <w:autoSpaceDE w:val="0"/>
        <w:autoSpaceDN w:val="0"/>
        <w:adjustRightInd w:val="0"/>
        <w:spacing w:before="120" w:after="240"/>
        <w:ind w:left="644"/>
        <w:rPr>
          <w:rFonts w:ascii="Arial" w:hAnsi="Arial" w:cs="Arial"/>
          <w:sz w:val="20"/>
          <w:szCs w:val="20"/>
          <w:lang w:val="es-ES"/>
        </w:rPr>
      </w:pPr>
      <w:r w:rsidRPr="00BF6B47">
        <w:rPr>
          <w:rFonts w:ascii="Arial" w:hAnsi="Arial" w:cs="Arial"/>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BF6B47" w:rsidRDefault="00FE4FF9" w:rsidP="003A7AB8">
      <w:pPr>
        <w:pStyle w:val="Invias-VietaNumerada"/>
        <w:numPr>
          <w:ilvl w:val="1"/>
          <w:numId w:val="14"/>
        </w:numPr>
        <w:autoSpaceDE w:val="0"/>
        <w:autoSpaceDN w:val="0"/>
        <w:adjustRightInd w:val="0"/>
        <w:spacing w:before="120" w:after="240"/>
        <w:ind w:left="720" w:hanging="436"/>
        <w:rPr>
          <w:rFonts w:ascii="Arial" w:hAnsi="Arial" w:cs="Arial"/>
          <w:sz w:val="20"/>
          <w:szCs w:val="20"/>
          <w:lang w:val="es-CO"/>
        </w:rPr>
      </w:pPr>
      <w:r w:rsidRPr="00BF6B47">
        <w:rPr>
          <w:rFonts w:ascii="Arial" w:hAnsi="Arial" w:cs="Arial"/>
          <w:b/>
          <w:sz w:val="20"/>
          <w:szCs w:val="20"/>
          <w:lang w:val="es-CO"/>
        </w:rPr>
        <w:t xml:space="preserve">Administración Delegada: </w:t>
      </w:r>
      <w:r w:rsidR="00B3691A" w:rsidRPr="00BF6B47">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BF6B47" w:rsidRDefault="000E5629" w:rsidP="003A7AB8">
      <w:pPr>
        <w:pStyle w:val="Invias-VietaNumerada"/>
        <w:numPr>
          <w:ilvl w:val="1"/>
          <w:numId w:val="14"/>
        </w:numPr>
        <w:autoSpaceDE w:val="0"/>
        <w:autoSpaceDN w:val="0"/>
        <w:adjustRightInd w:val="0"/>
        <w:spacing w:before="120" w:after="240"/>
        <w:ind w:left="720" w:hanging="436"/>
        <w:rPr>
          <w:rFonts w:ascii="Arial" w:hAnsi="Arial" w:cs="Arial"/>
          <w:sz w:val="20"/>
          <w:szCs w:val="20"/>
          <w:lang w:val="es-ES"/>
        </w:rPr>
      </w:pPr>
      <w:r w:rsidRPr="00BF6B47">
        <w:rPr>
          <w:rFonts w:ascii="Arial" w:hAnsi="Arial" w:cs="Arial"/>
          <w:b/>
          <w:sz w:val="20"/>
          <w:szCs w:val="20"/>
          <w:lang w:val="es-ES"/>
        </w:rPr>
        <w:t>Análisis del Sector:</w:t>
      </w:r>
      <w:r w:rsidRPr="00BF6B47">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BF6B47">
        <w:rPr>
          <w:rFonts w:ascii="Arial" w:hAnsi="Arial" w:cs="Arial"/>
          <w:sz w:val="20"/>
          <w:szCs w:val="20"/>
          <w:lang w:val="es-ES"/>
        </w:rPr>
        <w:t xml:space="preserve">bien o </w:t>
      </w:r>
      <w:r w:rsidRPr="00BF6B47">
        <w:rPr>
          <w:rFonts w:ascii="Arial" w:hAnsi="Arial" w:cs="Arial"/>
          <w:sz w:val="20"/>
          <w:szCs w:val="20"/>
          <w:lang w:val="es-ES"/>
        </w:rPr>
        <w:t xml:space="preserve">servicio en las condiciones y cantidades requeridas por la Entidad. </w:t>
      </w:r>
    </w:p>
    <w:p w14:paraId="0B70450D" w14:textId="67FBB642" w:rsidR="000E5629" w:rsidRPr="00BF6B47"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BF6B47">
        <w:rPr>
          <w:rFonts w:ascii="Arial" w:hAnsi="Arial" w:cs="Arial"/>
          <w:sz w:val="20"/>
          <w:szCs w:val="20"/>
          <w:lang w:val="es-ES"/>
        </w:rPr>
        <w:t xml:space="preserve">Este estudio debe realizarse </w:t>
      </w:r>
      <w:r w:rsidRPr="00BF6B47">
        <w:rPr>
          <w:rFonts w:ascii="Arial" w:eastAsia="HelveticaNeue-Light" w:hAnsi="Arial" w:cs="Arial"/>
          <w:sz w:val="20"/>
          <w:szCs w:val="20"/>
          <w:lang w:val="es-ES"/>
        </w:rPr>
        <w:t>desde la perspectiva legal, comercial, financiera, organizacional, técnica y de análisis de Riesgo</w:t>
      </w:r>
      <w:r w:rsidR="006712D8" w:rsidRPr="00BF6B47">
        <w:rPr>
          <w:rFonts w:ascii="Arial" w:hAnsi="Arial" w:cs="Arial"/>
          <w:sz w:val="20"/>
          <w:szCs w:val="20"/>
          <w:lang w:val="es-CO"/>
        </w:rPr>
        <w:t>.</w:t>
      </w:r>
    </w:p>
    <w:p w14:paraId="3DC59B8A" w14:textId="7A1F5331" w:rsidR="00B3691A" w:rsidRPr="00BF6B47" w:rsidRDefault="00B3691A" w:rsidP="003A7AB8">
      <w:pPr>
        <w:pStyle w:val="Invias-VietaNumerada"/>
        <w:numPr>
          <w:ilvl w:val="1"/>
          <w:numId w:val="14"/>
        </w:numPr>
        <w:autoSpaceDE w:val="0"/>
        <w:autoSpaceDN w:val="0"/>
        <w:adjustRightInd w:val="0"/>
        <w:spacing w:before="120" w:after="240"/>
        <w:rPr>
          <w:rFonts w:ascii="Arial" w:hAnsi="Arial" w:cs="Arial"/>
          <w:sz w:val="20"/>
          <w:szCs w:val="20"/>
          <w:lang w:val="es-ES"/>
        </w:rPr>
      </w:pPr>
      <w:r w:rsidRPr="00BF6B47">
        <w:rPr>
          <w:rFonts w:ascii="Arial" w:hAnsi="Arial" w:cs="Arial"/>
          <w:b/>
          <w:bCs/>
          <w:sz w:val="20"/>
          <w:szCs w:val="20"/>
          <w:lang w:val="es-ES"/>
        </w:rPr>
        <w:t xml:space="preserve">Análisis de Precios Unitarios: </w:t>
      </w:r>
      <w:r w:rsidRPr="00BF6B47">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BF6B47" w:rsidRDefault="00B3691A" w:rsidP="001D675C">
      <w:pPr>
        <w:pStyle w:val="Invias-VietaNumerada"/>
        <w:autoSpaceDE w:val="0"/>
        <w:autoSpaceDN w:val="0"/>
        <w:adjustRightInd w:val="0"/>
        <w:spacing w:before="120" w:after="240"/>
        <w:ind w:left="644"/>
        <w:rPr>
          <w:rFonts w:ascii="Arial" w:hAnsi="Arial" w:cs="Arial"/>
          <w:sz w:val="20"/>
          <w:szCs w:val="20"/>
          <w:lang w:val="es-ES"/>
        </w:rPr>
      </w:pPr>
      <w:r w:rsidRPr="00BF6B47">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BF6B47" w:rsidRDefault="001D675C" w:rsidP="003A7AB8">
      <w:pPr>
        <w:pStyle w:val="Invias-VietaNumerada"/>
        <w:numPr>
          <w:ilvl w:val="1"/>
          <w:numId w:val="14"/>
        </w:numPr>
        <w:autoSpaceDE w:val="0"/>
        <w:autoSpaceDN w:val="0"/>
        <w:adjustRightInd w:val="0"/>
        <w:spacing w:before="120" w:after="240"/>
        <w:ind w:left="720" w:hanging="436"/>
        <w:rPr>
          <w:rFonts w:ascii="Arial" w:hAnsi="Arial" w:cs="Arial"/>
          <w:sz w:val="20"/>
          <w:szCs w:val="20"/>
          <w:lang w:val="es-ES"/>
        </w:rPr>
      </w:pPr>
      <w:r w:rsidRPr="00BF6B47">
        <w:rPr>
          <w:rFonts w:ascii="Arial" w:hAnsi="Arial" w:cs="Arial"/>
          <w:b/>
          <w:bCs/>
          <w:sz w:val="20"/>
          <w:szCs w:val="20"/>
          <w:lang w:val="es-ES"/>
        </w:rPr>
        <w:t>Anexo:</w:t>
      </w:r>
      <w:r w:rsidRPr="00BF6B47">
        <w:rPr>
          <w:rFonts w:ascii="Arial" w:hAnsi="Arial" w:cs="Arial"/>
          <w:sz w:val="20"/>
          <w:szCs w:val="20"/>
          <w:lang w:val="es-ES"/>
        </w:rPr>
        <w:t xml:space="preserve"> Documento o conjunto de documentos que la Entidad adjunta al Pliego de Condiciones y que hacen parte integral de este</w:t>
      </w:r>
    </w:p>
    <w:p w14:paraId="3E502E4D" w14:textId="2FEF7C17" w:rsidR="00486A34" w:rsidRPr="00BF6B47" w:rsidRDefault="00F70C8B" w:rsidP="003A7AB8">
      <w:pPr>
        <w:pStyle w:val="Invias-VietaNumerada"/>
        <w:numPr>
          <w:ilvl w:val="1"/>
          <w:numId w:val="14"/>
        </w:numPr>
        <w:autoSpaceDE w:val="0"/>
        <w:autoSpaceDN w:val="0"/>
        <w:adjustRightInd w:val="0"/>
        <w:spacing w:before="120" w:after="240"/>
        <w:ind w:left="720" w:hanging="436"/>
        <w:rPr>
          <w:rFonts w:ascii="Arial" w:hAnsi="Arial" w:cs="Arial"/>
          <w:sz w:val="20"/>
          <w:szCs w:val="20"/>
          <w:lang w:val="es-ES"/>
        </w:rPr>
      </w:pPr>
      <w:r w:rsidRPr="00BF6B47">
        <w:rPr>
          <w:rFonts w:ascii="Arial" w:hAnsi="Arial" w:cs="Arial"/>
          <w:b/>
          <w:sz w:val="20"/>
          <w:szCs w:val="20"/>
          <w:lang w:val="es-ES"/>
        </w:rPr>
        <w:t xml:space="preserve">Anticipo: </w:t>
      </w:r>
      <w:r w:rsidR="00195EA8" w:rsidRPr="00BF6B47">
        <w:rPr>
          <w:rFonts w:ascii="Arial" w:hAnsi="Arial" w:cs="Arial"/>
          <w:sz w:val="20"/>
          <w:szCs w:val="20"/>
          <w:lang w:val="es-ES"/>
        </w:rPr>
        <w:t>P</w:t>
      </w:r>
      <w:r w:rsidR="00486A34" w:rsidRPr="00BF6B47">
        <w:rPr>
          <w:rFonts w:ascii="Arial" w:hAnsi="Arial" w:cs="Arial"/>
          <w:sz w:val="20"/>
          <w:szCs w:val="20"/>
          <w:lang w:val="es-ES"/>
        </w:rPr>
        <w:t>réstamo destinado a apalancar el cumplimiento de</w:t>
      </w:r>
      <w:r w:rsidR="00610F04" w:rsidRPr="00BF6B47">
        <w:rPr>
          <w:rFonts w:ascii="Arial" w:hAnsi="Arial" w:cs="Arial"/>
          <w:sz w:val="20"/>
          <w:szCs w:val="20"/>
          <w:lang w:val="es-ES"/>
        </w:rPr>
        <w:t>l</w:t>
      </w:r>
      <w:r w:rsidR="00486A34" w:rsidRPr="00BF6B47">
        <w:rPr>
          <w:rFonts w:ascii="Arial" w:hAnsi="Arial" w:cs="Arial"/>
          <w:sz w:val="20"/>
          <w:szCs w:val="20"/>
          <w:lang w:val="es-ES"/>
        </w:rPr>
        <w:t xml:space="preserve"> objeto</w:t>
      </w:r>
      <w:r w:rsidR="00610F04" w:rsidRPr="00BF6B47">
        <w:rPr>
          <w:rFonts w:ascii="Arial" w:hAnsi="Arial" w:cs="Arial"/>
          <w:sz w:val="20"/>
          <w:szCs w:val="20"/>
          <w:lang w:val="es-ES"/>
        </w:rPr>
        <w:t xml:space="preserve"> contractual</w:t>
      </w:r>
      <w:r w:rsidR="00486A34" w:rsidRPr="00BF6B47">
        <w:rPr>
          <w:rFonts w:ascii="Arial" w:hAnsi="Arial" w:cs="Arial"/>
          <w:sz w:val="20"/>
          <w:szCs w:val="20"/>
          <w:lang w:val="es-ES"/>
        </w:rPr>
        <w:t xml:space="preserve">, de modo que los recursos girados por dicho concepto sólo se integran al patrimonio del </w:t>
      </w:r>
      <w:r w:rsidR="00233099" w:rsidRPr="00BF6B47">
        <w:rPr>
          <w:rFonts w:ascii="Arial" w:hAnsi="Arial" w:cs="Arial"/>
          <w:sz w:val="20"/>
          <w:szCs w:val="20"/>
          <w:lang w:val="es-ES"/>
        </w:rPr>
        <w:t xml:space="preserve">Contratista </w:t>
      </w:r>
      <w:r w:rsidR="00486A34" w:rsidRPr="00BF6B47">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82769F" w:rsidRDefault="00F70C8B" w:rsidP="003A7AB8">
      <w:pPr>
        <w:pStyle w:val="Invias-VietaNumerada"/>
        <w:numPr>
          <w:ilvl w:val="1"/>
          <w:numId w:val="14"/>
        </w:numPr>
        <w:autoSpaceDE w:val="0"/>
        <w:autoSpaceDN w:val="0"/>
        <w:adjustRightInd w:val="0"/>
        <w:spacing w:before="120" w:after="240"/>
        <w:ind w:left="720" w:hanging="436"/>
        <w:rPr>
          <w:rFonts w:ascii="Arial" w:hAnsi="Arial" w:cs="Arial"/>
          <w:b/>
          <w:bCs/>
          <w:sz w:val="20"/>
          <w:szCs w:val="20"/>
          <w:lang w:val="es-CO"/>
        </w:rPr>
      </w:pPr>
      <w:r w:rsidRPr="0082769F">
        <w:rPr>
          <w:rFonts w:ascii="Arial" w:hAnsi="Arial" w:cs="Arial"/>
          <w:b/>
          <w:bCs/>
          <w:sz w:val="20"/>
          <w:szCs w:val="20"/>
          <w:lang w:val="es-CO"/>
        </w:rPr>
        <w:lastRenderedPageBreak/>
        <w:t xml:space="preserve">Aportes Legales: </w:t>
      </w:r>
      <w:r w:rsidR="00187A52" w:rsidRPr="0082769F">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82769F">
        <w:rPr>
          <w:rFonts w:ascii="Arial" w:hAnsi="Arial" w:cs="Arial"/>
          <w:sz w:val="20"/>
          <w:szCs w:val="20"/>
          <w:lang w:val="es-CO"/>
        </w:rPr>
        <w:t>.</w:t>
      </w:r>
      <w:r w:rsidRPr="0082769F">
        <w:rPr>
          <w:rFonts w:ascii="Arial" w:hAnsi="Arial" w:cs="Arial"/>
          <w:b/>
          <w:bCs/>
          <w:sz w:val="20"/>
          <w:szCs w:val="20"/>
          <w:lang w:val="es-CO"/>
        </w:rPr>
        <w:t xml:space="preserve">  </w:t>
      </w:r>
    </w:p>
    <w:p w14:paraId="57ADCD53" w14:textId="0D4BB897" w:rsidR="002F5990" w:rsidRPr="00BF6B47" w:rsidRDefault="00F70C8B" w:rsidP="003A7AB8">
      <w:pPr>
        <w:pStyle w:val="Invias-VietaNumerada"/>
        <w:numPr>
          <w:ilvl w:val="1"/>
          <w:numId w:val="14"/>
        </w:numPr>
        <w:autoSpaceDE w:val="0"/>
        <w:autoSpaceDN w:val="0"/>
        <w:adjustRightInd w:val="0"/>
        <w:spacing w:before="120" w:after="240"/>
        <w:ind w:left="720" w:hanging="436"/>
        <w:rPr>
          <w:rFonts w:ascii="Arial" w:eastAsiaTheme="minorHAnsi" w:hAnsi="Arial" w:cs="Arial"/>
          <w:b/>
          <w:sz w:val="20"/>
          <w:szCs w:val="20"/>
          <w:lang w:val="es-ES"/>
        </w:rPr>
      </w:pPr>
      <w:r w:rsidRPr="00BF6B47">
        <w:rPr>
          <w:rFonts w:ascii="Arial" w:hAnsi="Arial" w:cs="Arial"/>
          <w:b/>
          <w:sz w:val="20"/>
          <w:szCs w:val="20"/>
          <w:lang w:val="es-ES"/>
        </w:rPr>
        <w:t xml:space="preserve">Apostilla: </w:t>
      </w:r>
      <w:r w:rsidR="007C2527" w:rsidRPr="00BF6B47">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BF6B47">
        <w:rPr>
          <w:rFonts w:ascii="Arial" w:hAnsi="Arial" w:cs="Arial"/>
          <w:sz w:val="20"/>
          <w:szCs w:val="20"/>
          <w:lang w:val="es-ES"/>
        </w:rPr>
        <w:t>L</w:t>
      </w:r>
      <w:r w:rsidR="007C2527" w:rsidRPr="00BF6B47">
        <w:rPr>
          <w:rFonts w:ascii="Arial" w:hAnsi="Arial" w:cs="Arial"/>
          <w:sz w:val="20"/>
          <w:szCs w:val="20"/>
          <w:lang w:val="es-ES"/>
        </w:rPr>
        <w:t>a Haya de 1961.</w:t>
      </w:r>
    </w:p>
    <w:p w14:paraId="41AADE57" w14:textId="159CAC57" w:rsidR="002F5990" w:rsidRPr="00BF6B47" w:rsidRDefault="002F5990" w:rsidP="003A7AB8">
      <w:pPr>
        <w:pStyle w:val="Invias-VietaNumerada"/>
        <w:numPr>
          <w:ilvl w:val="1"/>
          <w:numId w:val="14"/>
        </w:numPr>
        <w:autoSpaceDE w:val="0"/>
        <w:autoSpaceDN w:val="0"/>
        <w:adjustRightInd w:val="0"/>
        <w:spacing w:before="120" w:after="240"/>
        <w:ind w:left="720" w:hanging="436"/>
        <w:rPr>
          <w:rFonts w:ascii="Arial" w:hAnsi="Arial" w:cs="Arial"/>
          <w:sz w:val="20"/>
          <w:szCs w:val="20"/>
          <w:lang w:val="es-ES"/>
        </w:rPr>
      </w:pPr>
      <w:r w:rsidRPr="00BF6B47">
        <w:rPr>
          <w:rFonts w:ascii="Arial" w:hAnsi="Arial" w:cs="Arial"/>
          <w:b/>
          <w:sz w:val="20"/>
          <w:szCs w:val="20"/>
          <w:lang w:val="es-ES"/>
        </w:rPr>
        <w:t xml:space="preserve">Beneficiario Real: </w:t>
      </w:r>
      <w:r w:rsidR="00D30CC6" w:rsidRPr="00BF6B47">
        <w:rPr>
          <w:rFonts w:ascii="Arial" w:hAnsi="Arial" w:cs="Arial"/>
          <w:sz w:val="20"/>
          <w:szCs w:val="20"/>
          <w:lang w:val="es-ES"/>
        </w:rPr>
        <w:t>C</w:t>
      </w:r>
      <w:r w:rsidRPr="00BF6B47">
        <w:rPr>
          <w:rFonts w:ascii="Arial" w:hAnsi="Arial" w:cs="Arial"/>
          <w:sz w:val="20"/>
          <w:szCs w:val="20"/>
          <w:lang w:val="es-ES"/>
        </w:rPr>
        <w:t>ualquier persona o grupo de personas que</w:t>
      </w:r>
      <w:r w:rsidR="00F603CA" w:rsidRPr="00BF6B47">
        <w:rPr>
          <w:rFonts w:ascii="Arial" w:hAnsi="Arial" w:cs="Arial"/>
          <w:sz w:val="20"/>
          <w:szCs w:val="20"/>
          <w:lang w:val="es-ES"/>
        </w:rPr>
        <w:t>,</w:t>
      </w:r>
      <w:r w:rsidRPr="00BF6B47">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F6B47">
        <w:rPr>
          <w:rFonts w:ascii="Arial" w:hAnsi="Arial" w:cs="Arial"/>
          <w:i/>
          <w:sz w:val="20"/>
          <w:szCs w:val="20"/>
          <w:lang w:val="es-ES"/>
        </w:rPr>
        <w:t>capacidad decisoria</w:t>
      </w:r>
      <w:r w:rsidRPr="00BF6B47">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BF6B47"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BF6B47">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BF6B47">
        <w:rPr>
          <w:rFonts w:ascii="Arial" w:hAnsi="Arial" w:cs="Arial"/>
          <w:sz w:val="20"/>
          <w:szCs w:val="20"/>
          <w:lang w:val="es-ES"/>
        </w:rPr>
        <w:t>bajo</w:t>
      </w:r>
      <w:r w:rsidRPr="00BF6B47">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BF6B47"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BF6B47">
        <w:rPr>
          <w:rFonts w:ascii="Arial" w:hAnsi="Arial" w:cs="Arial"/>
          <w:sz w:val="20"/>
          <w:szCs w:val="20"/>
          <w:lang w:val="es-ES"/>
        </w:rPr>
        <w:t xml:space="preserve">Igualmente, constituyen un mismo beneficiario real las sociedades matrices y sus subordinadas. </w:t>
      </w:r>
    </w:p>
    <w:p w14:paraId="59C0107A" w14:textId="550DBE6B" w:rsidR="00B3691A" w:rsidRPr="00BF6B47" w:rsidRDefault="002B5B2B"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Capacidad Financiera</w:t>
      </w:r>
      <w:r w:rsidR="00B3691A" w:rsidRPr="00BF6B47">
        <w:rPr>
          <w:rFonts w:ascii="Arial" w:hAnsi="Arial" w:cs="Arial"/>
          <w:b/>
          <w:bCs/>
          <w:sz w:val="20"/>
          <w:szCs w:val="20"/>
          <w:lang w:val="es-ES"/>
        </w:rPr>
        <w:t xml:space="preserve">: </w:t>
      </w:r>
      <w:r w:rsidR="00B3691A" w:rsidRPr="00BF6B47">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BF6B47" w:rsidRDefault="00B3691A" w:rsidP="00B3691A">
      <w:pPr>
        <w:pStyle w:val="Invias-VietaNumerada"/>
        <w:autoSpaceDE w:val="0"/>
        <w:autoSpaceDN w:val="0"/>
        <w:adjustRightInd w:val="0"/>
        <w:spacing w:before="120" w:after="240"/>
        <w:ind w:left="644"/>
        <w:rPr>
          <w:rFonts w:ascii="Arial" w:hAnsi="Arial" w:cs="Arial"/>
          <w:b/>
          <w:bCs/>
          <w:sz w:val="20"/>
          <w:szCs w:val="20"/>
          <w:lang w:val="es-ES"/>
        </w:rPr>
      </w:pPr>
      <w:r w:rsidRPr="00BF6B47">
        <w:rPr>
          <w:rFonts w:ascii="Arial" w:hAnsi="Arial" w:cs="Arial"/>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BF6B47">
        <w:rPr>
          <w:rFonts w:ascii="Arial" w:hAnsi="Arial" w:cs="Arial"/>
          <w:sz w:val="20"/>
          <w:szCs w:val="20"/>
          <w:lang w:val="es-ES"/>
        </w:rPr>
        <w:t>.</w:t>
      </w:r>
    </w:p>
    <w:p w14:paraId="1344C3C0" w14:textId="1CBD456F" w:rsidR="00F70C8B" w:rsidRPr="00BF6B47" w:rsidRDefault="00F70C8B" w:rsidP="003A7AB8">
      <w:pPr>
        <w:pStyle w:val="Invias-VietaNumerada"/>
        <w:numPr>
          <w:ilvl w:val="1"/>
          <w:numId w:val="14"/>
        </w:numPr>
        <w:autoSpaceDE w:val="0"/>
        <w:autoSpaceDN w:val="0"/>
        <w:adjustRightInd w:val="0"/>
        <w:spacing w:before="120" w:after="240"/>
        <w:ind w:hanging="502"/>
        <w:rPr>
          <w:rFonts w:ascii="Arial" w:hAnsi="Arial" w:cs="Arial"/>
          <w:b/>
          <w:sz w:val="20"/>
          <w:szCs w:val="20"/>
          <w:lang w:val="es-ES"/>
        </w:rPr>
      </w:pPr>
      <w:r w:rsidRPr="00BF6B47">
        <w:rPr>
          <w:rFonts w:ascii="Arial" w:hAnsi="Arial" w:cs="Arial"/>
          <w:b/>
          <w:bCs/>
          <w:sz w:val="20"/>
          <w:szCs w:val="20"/>
          <w:lang w:val="es-ES"/>
        </w:rPr>
        <w:t xml:space="preserve">Capacidad Organizacional: </w:t>
      </w:r>
      <w:r w:rsidR="007E6279" w:rsidRPr="00BF6B47">
        <w:rPr>
          <w:rFonts w:ascii="Arial" w:hAnsi="Arial" w:cs="Arial"/>
          <w:sz w:val="20"/>
          <w:szCs w:val="20"/>
          <w:lang w:val="es-ES"/>
        </w:rPr>
        <w:t xml:space="preserve">Aptitud de un </w:t>
      </w:r>
      <w:r w:rsidR="00F068FA" w:rsidRPr="00BF6B47">
        <w:rPr>
          <w:rFonts w:ascii="Arial" w:hAnsi="Arial" w:cs="Arial"/>
          <w:sz w:val="20"/>
          <w:szCs w:val="20"/>
          <w:lang w:val="es-ES"/>
        </w:rPr>
        <w:t xml:space="preserve">Proponente </w:t>
      </w:r>
      <w:r w:rsidR="007E6279" w:rsidRPr="00BF6B47">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BF6B47">
        <w:rPr>
          <w:rFonts w:ascii="Arial" w:hAnsi="Arial" w:cs="Arial"/>
          <w:sz w:val="20"/>
          <w:szCs w:val="20"/>
          <w:lang w:val="es-ES"/>
        </w:rPr>
        <w:t xml:space="preserve"> </w:t>
      </w:r>
      <w:r w:rsidR="00BB05CF" w:rsidRPr="00BF6B47">
        <w:rPr>
          <w:rFonts w:ascii="Arial" w:hAnsi="Arial" w:cs="Arial"/>
          <w:sz w:val="20"/>
          <w:szCs w:val="20"/>
          <w:lang w:val="es-CO"/>
        </w:rPr>
        <w:t>o la norma que lo adicione, modifique, remplace, complemente o sustituya</w:t>
      </w:r>
      <w:r w:rsidR="004549BE" w:rsidRPr="00BF6B47">
        <w:rPr>
          <w:rFonts w:ascii="Arial" w:hAnsi="Arial" w:cs="Arial"/>
          <w:sz w:val="20"/>
          <w:szCs w:val="20"/>
          <w:lang w:val="es-ES"/>
        </w:rPr>
        <w:t>.</w:t>
      </w:r>
    </w:p>
    <w:p w14:paraId="10767B18" w14:textId="25EE9D93" w:rsidR="00984800" w:rsidRPr="00BF6B47" w:rsidRDefault="14AE6B0B"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Capacidad residual o K de contratación</w:t>
      </w:r>
      <w:r w:rsidRPr="00BF6B47">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BF6B47">
        <w:rPr>
          <w:rStyle w:val="Refdenotaalpie"/>
          <w:rFonts w:ascii="Arial" w:hAnsi="Arial" w:cs="Arial"/>
          <w:sz w:val="20"/>
          <w:szCs w:val="20"/>
          <w:lang w:val="es-ES"/>
        </w:rPr>
        <w:footnoteReference w:id="2"/>
      </w:r>
      <w:r w:rsidRPr="00BF6B47">
        <w:rPr>
          <w:rFonts w:ascii="Arial" w:hAnsi="Arial" w:cs="Arial"/>
          <w:sz w:val="20"/>
          <w:szCs w:val="20"/>
          <w:lang w:val="es-ES"/>
        </w:rPr>
        <w:t xml:space="preserve">. </w:t>
      </w:r>
    </w:p>
    <w:p w14:paraId="50166701" w14:textId="6184676F" w:rsidR="0033687F" w:rsidRPr="00BF6B47" w:rsidRDefault="005125D4"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Certificado de Disponibilidad P</w:t>
      </w:r>
      <w:r w:rsidR="00F70C8B" w:rsidRPr="00BF6B47">
        <w:rPr>
          <w:rFonts w:ascii="Arial" w:hAnsi="Arial" w:cs="Arial"/>
          <w:b/>
          <w:bCs/>
          <w:sz w:val="20"/>
          <w:szCs w:val="20"/>
          <w:lang w:val="es-ES"/>
        </w:rPr>
        <w:t xml:space="preserve">resupuestal: </w:t>
      </w:r>
      <w:r w:rsidR="007959F1" w:rsidRPr="00BF6B47">
        <w:rPr>
          <w:rFonts w:ascii="Arial" w:hAnsi="Arial" w:cs="Arial"/>
          <w:sz w:val="20"/>
          <w:szCs w:val="20"/>
          <w:lang w:val="es-ES"/>
        </w:rPr>
        <w:t>D</w:t>
      </w:r>
      <w:r w:rsidR="00F70C8B" w:rsidRPr="00BF6B47">
        <w:rPr>
          <w:rFonts w:ascii="Arial" w:hAnsi="Arial" w:cs="Arial"/>
          <w:sz w:val="20"/>
          <w:szCs w:val="20"/>
          <w:lang w:val="es-ES"/>
        </w:rPr>
        <w:t>ocumento que acredita la disponibilidad de</w:t>
      </w:r>
      <w:r w:rsidR="00410D2F" w:rsidRPr="00BF6B47">
        <w:rPr>
          <w:rFonts w:ascii="Arial" w:hAnsi="Arial" w:cs="Arial"/>
          <w:sz w:val="20"/>
          <w:szCs w:val="20"/>
          <w:lang w:val="es-ES"/>
        </w:rPr>
        <w:t xml:space="preserve"> recursos </w:t>
      </w:r>
      <w:r w:rsidR="00A47A54" w:rsidRPr="00BF6B47">
        <w:rPr>
          <w:rFonts w:ascii="Arial" w:hAnsi="Arial" w:cs="Arial"/>
          <w:sz w:val="20"/>
          <w:szCs w:val="20"/>
          <w:lang w:val="es-ES"/>
        </w:rPr>
        <w:t>en el</w:t>
      </w:r>
      <w:r w:rsidR="00F70C8B" w:rsidRPr="00BF6B47">
        <w:rPr>
          <w:rFonts w:ascii="Arial" w:hAnsi="Arial" w:cs="Arial"/>
          <w:sz w:val="20"/>
          <w:szCs w:val="20"/>
          <w:lang w:val="es-ES"/>
        </w:rPr>
        <w:t xml:space="preserve"> presupuesto para</w:t>
      </w:r>
      <w:r w:rsidR="004D7B9C" w:rsidRPr="00BF6B47">
        <w:rPr>
          <w:rFonts w:ascii="Arial" w:hAnsi="Arial" w:cs="Arial"/>
          <w:sz w:val="20"/>
          <w:szCs w:val="20"/>
          <w:lang w:val="es-ES"/>
        </w:rPr>
        <w:t xml:space="preserve"> adelantar</w:t>
      </w:r>
      <w:r w:rsidR="00F70C8B" w:rsidRPr="00BF6B47">
        <w:rPr>
          <w:rFonts w:ascii="Arial" w:hAnsi="Arial" w:cs="Arial"/>
          <w:sz w:val="20"/>
          <w:szCs w:val="20"/>
          <w:lang w:val="es-ES"/>
        </w:rPr>
        <w:t xml:space="preserve"> el </w:t>
      </w:r>
      <w:r w:rsidR="006A11BA" w:rsidRPr="00BF6B47">
        <w:rPr>
          <w:rFonts w:ascii="Arial" w:hAnsi="Arial" w:cs="Arial"/>
          <w:sz w:val="20"/>
          <w:szCs w:val="20"/>
          <w:lang w:val="es-ES"/>
        </w:rPr>
        <w:t>P</w:t>
      </w:r>
      <w:r w:rsidR="00F70C8B" w:rsidRPr="00BF6B47">
        <w:rPr>
          <w:rFonts w:ascii="Arial" w:hAnsi="Arial" w:cs="Arial"/>
          <w:sz w:val="20"/>
          <w:szCs w:val="20"/>
          <w:lang w:val="es-ES"/>
        </w:rPr>
        <w:t xml:space="preserve">roceso de </w:t>
      </w:r>
      <w:r w:rsidR="006A11BA" w:rsidRPr="00BF6B47">
        <w:rPr>
          <w:rFonts w:ascii="Arial" w:hAnsi="Arial" w:cs="Arial"/>
          <w:sz w:val="20"/>
          <w:szCs w:val="20"/>
          <w:lang w:val="es-ES"/>
        </w:rPr>
        <w:t>Contratación</w:t>
      </w:r>
      <w:r w:rsidR="00F70C8B" w:rsidRPr="00BF6B47">
        <w:rPr>
          <w:rFonts w:ascii="Arial" w:hAnsi="Arial" w:cs="Arial"/>
          <w:sz w:val="20"/>
          <w:szCs w:val="20"/>
          <w:lang w:val="es-ES"/>
        </w:rPr>
        <w:t>.</w:t>
      </w:r>
    </w:p>
    <w:p w14:paraId="477FA1EF" w14:textId="497F4F40" w:rsidR="001D675C" w:rsidRPr="00BF6B47" w:rsidRDefault="001D675C"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Ciclo de Vida:</w:t>
      </w:r>
      <w:r w:rsidRPr="00BF6B47">
        <w:rPr>
          <w:rFonts w:ascii="Arial" w:hAnsi="Arial" w:cs="Arial"/>
          <w:sz w:val="20"/>
          <w:szCs w:val="20"/>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w:t>
      </w:r>
      <w:r w:rsidRPr="00BF6B47">
        <w:rPr>
          <w:rFonts w:ascii="Arial" w:hAnsi="Arial" w:cs="Arial"/>
          <w:sz w:val="20"/>
          <w:szCs w:val="20"/>
          <w:lang w:val="es-ES"/>
        </w:rPr>
        <w:lastRenderedPageBreak/>
        <w:t>desmantelamiento o el final de la utilización.1 (1 Guía de Contratación pública sostenible y socialmente responsable-CCE )</w:t>
      </w:r>
    </w:p>
    <w:p w14:paraId="1F32B8BE" w14:textId="2AC52002" w:rsidR="00FA0C61" w:rsidRPr="00BF6B47" w:rsidRDefault="00030D91"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Conflicto de Interés:</w:t>
      </w:r>
      <w:r w:rsidRPr="00BF6B47">
        <w:rPr>
          <w:rFonts w:ascii="Arial" w:hAnsi="Arial" w:cs="Arial"/>
          <w:sz w:val="20"/>
          <w:szCs w:val="20"/>
          <w:lang w:val="es-ES"/>
        </w:rPr>
        <w:t xml:space="preserve"> Circunstancias que el interesado o </w:t>
      </w:r>
      <w:r w:rsidR="00F068FA" w:rsidRPr="00BF6B47">
        <w:rPr>
          <w:rFonts w:ascii="Arial" w:hAnsi="Arial" w:cs="Arial"/>
          <w:sz w:val="20"/>
          <w:szCs w:val="20"/>
          <w:lang w:val="es-ES"/>
        </w:rPr>
        <w:t xml:space="preserve">Proponente </w:t>
      </w:r>
      <w:r w:rsidRPr="00BF6B47">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BF6B47">
        <w:rPr>
          <w:rFonts w:ascii="Arial" w:hAnsi="Arial" w:cs="Arial"/>
          <w:sz w:val="20"/>
          <w:szCs w:val="20"/>
          <w:lang w:val="es-ES"/>
        </w:rPr>
        <w:t>P</w:t>
      </w:r>
      <w:r w:rsidRPr="00BF6B47">
        <w:rPr>
          <w:rFonts w:ascii="Arial" w:hAnsi="Arial" w:cs="Arial"/>
          <w:sz w:val="20"/>
          <w:szCs w:val="20"/>
          <w:lang w:val="es-ES"/>
        </w:rPr>
        <w:t xml:space="preserve">roceso de </w:t>
      </w:r>
      <w:r w:rsidR="008854AE" w:rsidRPr="00BF6B47">
        <w:rPr>
          <w:rFonts w:ascii="Arial" w:hAnsi="Arial" w:cs="Arial"/>
          <w:sz w:val="20"/>
          <w:szCs w:val="20"/>
          <w:lang w:val="es-ES"/>
        </w:rPr>
        <w:t>Contratación</w:t>
      </w:r>
      <w:r w:rsidRPr="00BF6B47">
        <w:rPr>
          <w:rFonts w:ascii="Arial" w:hAnsi="Arial" w:cs="Arial"/>
          <w:sz w:val="20"/>
          <w:szCs w:val="20"/>
          <w:lang w:val="es-ES"/>
        </w:rPr>
        <w:t>.</w:t>
      </w:r>
    </w:p>
    <w:p w14:paraId="21781B2D" w14:textId="0C8FAE7F" w:rsidR="00F70C8B" w:rsidRPr="00BF6B47" w:rsidRDefault="00F70C8B" w:rsidP="003A7AB8">
      <w:pPr>
        <w:pStyle w:val="Invias-VietaNumerada"/>
        <w:numPr>
          <w:ilvl w:val="1"/>
          <w:numId w:val="14"/>
        </w:numPr>
        <w:autoSpaceDE w:val="0"/>
        <w:autoSpaceDN w:val="0"/>
        <w:adjustRightInd w:val="0"/>
        <w:spacing w:before="120" w:after="240"/>
        <w:ind w:hanging="502"/>
        <w:rPr>
          <w:rFonts w:ascii="Arial" w:hAnsi="Arial" w:cs="Arial"/>
          <w:b/>
          <w:bCs/>
          <w:sz w:val="20"/>
          <w:szCs w:val="20"/>
          <w:lang w:val="es-ES"/>
        </w:rPr>
      </w:pPr>
      <w:r w:rsidRPr="00BF6B47">
        <w:rPr>
          <w:rFonts w:ascii="Arial" w:hAnsi="Arial" w:cs="Arial"/>
          <w:b/>
          <w:bCs/>
          <w:sz w:val="20"/>
          <w:szCs w:val="20"/>
          <w:lang w:val="es-ES"/>
        </w:rPr>
        <w:t xml:space="preserve">Consorcio: </w:t>
      </w:r>
      <w:r w:rsidR="00076EC9" w:rsidRPr="00BF6B47">
        <w:rPr>
          <w:rFonts w:ascii="Arial" w:hAnsi="Arial" w:cs="Arial"/>
          <w:sz w:val="20"/>
          <w:szCs w:val="20"/>
          <w:lang w:val="es-ES"/>
        </w:rPr>
        <w:t>Figura asociativa en la cual</w:t>
      </w:r>
      <w:r w:rsidR="00076EC9" w:rsidRPr="00BF6B47">
        <w:rPr>
          <w:rFonts w:ascii="Arial" w:hAnsi="Arial" w:cs="Arial"/>
          <w:b/>
          <w:bCs/>
          <w:sz w:val="20"/>
          <w:szCs w:val="20"/>
          <w:lang w:val="es-ES"/>
        </w:rPr>
        <w:t xml:space="preserve"> </w:t>
      </w:r>
      <w:r w:rsidR="00CA1363" w:rsidRPr="00BF6B47">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BF6B47">
        <w:rPr>
          <w:rFonts w:ascii="Arial" w:hAnsi="Arial" w:cs="Arial"/>
          <w:b/>
          <w:bCs/>
          <w:sz w:val="20"/>
          <w:szCs w:val="20"/>
          <w:lang w:val="es-ES"/>
        </w:rPr>
        <w:t>.</w:t>
      </w:r>
    </w:p>
    <w:p w14:paraId="2D3BB340" w14:textId="4E0E0179" w:rsidR="00B3691A" w:rsidRPr="00BF6B47" w:rsidRDefault="00833BCB"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CO"/>
        </w:rPr>
      </w:pPr>
      <w:r w:rsidRPr="00BF6B47">
        <w:rPr>
          <w:rFonts w:ascii="Arial" w:hAnsi="Arial" w:cs="Arial"/>
          <w:b/>
          <w:bCs/>
          <w:sz w:val="20"/>
          <w:szCs w:val="20"/>
          <w:lang w:val="es-CO"/>
        </w:rPr>
        <w:t>Consultoría</w:t>
      </w:r>
      <w:r w:rsidRPr="00BF6B47">
        <w:rPr>
          <w:rFonts w:ascii="Arial" w:hAnsi="Arial" w:cs="Arial"/>
          <w:sz w:val="20"/>
          <w:szCs w:val="20"/>
          <w:lang w:val="es-CO"/>
        </w:rPr>
        <w:t xml:space="preserve">: </w:t>
      </w:r>
      <w:r w:rsidR="00B3691A" w:rsidRPr="00BF6B47">
        <w:rPr>
          <w:rFonts w:ascii="Arial" w:hAnsi="Arial" w:cs="Arial"/>
          <w:sz w:val="20"/>
          <w:szCs w:val="20"/>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BF6B47" w:rsidRDefault="00B3691A" w:rsidP="4603919E">
      <w:pPr>
        <w:pStyle w:val="Invias-VietaNumerada"/>
        <w:autoSpaceDE w:val="0"/>
        <w:autoSpaceDN w:val="0"/>
        <w:adjustRightInd w:val="0"/>
        <w:spacing w:before="120" w:after="240"/>
        <w:ind w:left="644"/>
        <w:rPr>
          <w:rFonts w:ascii="Arial" w:hAnsi="Arial" w:cs="Arial"/>
          <w:sz w:val="20"/>
          <w:szCs w:val="20"/>
          <w:lang w:val="es-CO"/>
        </w:rPr>
      </w:pPr>
      <w:r w:rsidRPr="00BF6B47">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BF6B47" w:rsidRDefault="00A122D9"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 xml:space="preserve">Contratista: </w:t>
      </w:r>
      <w:r w:rsidR="005C5D84" w:rsidRPr="00BF6B47">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BF6B47">
        <w:rPr>
          <w:rFonts w:ascii="Arial" w:hAnsi="Arial" w:cs="Arial"/>
          <w:sz w:val="20"/>
          <w:szCs w:val="20"/>
          <w:lang w:val="es-ES"/>
        </w:rPr>
        <w:t>.</w:t>
      </w:r>
    </w:p>
    <w:p w14:paraId="03C5500D" w14:textId="44303A2E" w:rsidR="001D675C" w:rsidRPr="00BF6B47" w:rsidRDefault="03D3DE83" w:rsidP="003A7AB8">
      <w:pPr>
        <w:pStyle w:val="Invias-VietaNumerada"/>
        <w:numPr>
          <w:ilvl w:val="1"/>
          <w:numId w:val="14"/>
        </w:numPr>
        <w:autoSpaceDE w:val="0"/>
        <w:autoSpaceDN w:val="0"/>
        <w:adjustRightInd w:val="0"/>
        <w:spacing w:after="240"/>
        <w:ind w:hanging="502"/>
        <w:rPr>
          <w:rFonts w:ascii="Arial" w:hAnsi="Arial" w:cs="Arial"/>
          <w:sz w:val="20"/>
          <w:szCs w:val="20"/>
          <w:lang w:val="es-CO"/>
        </w:rPr>
      </w:pPr>
      <w:r w:rsidRPr="00BF6B47">
        <w:rPr>
          <w:rFonts w:ascii="Arial" w:hAnsi="Arial" w:cs="Arial"/>
          <w:b/>
          <w:bCs/>
          <w:sz w:val="20"/>
          <w:szCs w:val="20"/>
          <w:lang w:val="es-CO"/>
        </w:rPr>
        <w:t>Contrato de Concesión</w:t>
      </w:r>
      <w:r w:rsidRPr="00BF6B47">
        <w:rPr>
          <w:rFonts w:ascii="Arial" w:hAnsi="Arial" w:cs="Arial"/>
          <w:sz w:val="20"/>
          <w:szCs w:val="20"/>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BF6B47" w:rsidRDefault="00F4038D" w:rsidP="003A7AB8">
      <w:pPr>
        <w:pStyle w:val="Invias-VietaNumerada"/>
        <w:numPr>
          <w:ilvl w:val="1"/>
          <w:numId w:val="14"/>
        </w:numPr>
        <w:autoSpaceDE w:val="0"/>
        <w:autoSpaceDN w:val="0"/>
        <w:adjustRightInd w:val="0"/>
        <w:spacing w:before="0" w:after="240"/>
        <w:ind w:hanging="502"/>
        <w:rPr>
          <w:rFonts w:ascii="Arial" w:hAnsi="Arial" w:cs="Arial"/>
          <w:sz w:val="20"/>
          <w:szCs w:val="20"/>
          <w:lang w:val="es-CO"/>
        </w:rPr>
      </w:pPr>
      <w:r w:rsidRPr="00BF6B47">
        <w:rPr>
          <w:rFonts w:ascii="Arial" w:hAnsi="Arial" w:cs="Arial"/>
          <w:b/>
          <w:bCs/>
          <w:sz w:val="20"/>
          <w:szCs w:val="20"/>
          <w:lang w:val="es-CO"/>
        </w:rPr>
        <w:t>Contrato de Interventoría</w:t>
      </w:r>
      <w:r w:rsidRPr="00BF6B47">
        <w:rPr>
          <w:rFonts w:ascii="Arial" w:hAnsi="Arial" w:cs="Arial"/>
          <w:sz w:val="20"/>
          <w:szCs w:val="20"/>
          <w:lang w:val="es-CO"/>
        </w:rPr>
        <w:t>:</w:t>
      </w:r>
      <w:r w:rsidR="00B3691A" w:rsidRPr="00BF6B47">
        <w:rPr>
          <w:rFonts w:ascii="Arial" w:hAnsi="Arial" w:cs="Arial"/>
          <w:sz w:val="20"/>
          <w:szCs w:val="20"/>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BF6B47" w:rsidRDefault="00736578" w:rsidP="003A7AB8">
      <w:pPr>
        <w:pStyle w:val="Invias-VietaNumerada"/>
        <w:numPr>
          <w:ilvl w:val="1"/>
          <w:numId w:val="14"/>
        </w:numPr>
        <w:autoSpaceDE w:val="0"/>
        <w:autoSpaceDN w:val="0"/>
        <w:adjustRightInd w:val="0"/>
        <w:spacing w:before="120" w:after="240"/>
        <w:ind w:hanging="502"/>
        <w:rPr>
          <w:rFonts w:ascii="Arial" w:hAnsi="Arial" w:cs="Arial"/>
          <w:b/>
          <w:sz w:val="20"/>
          <w:szCs w:val="20"/>
          <w:lang w:val="es-ES"/>
        </w:rPr>
      </w:pPr>
      <w:r w:rsidRPr="00BF6B47">
        <w:rPr>
          <w:rFonts w:ascii="Arial" w:hAnsi="Arial" w:cs="Arial"/>
          <w:b/>
          <w:bCs/>
          <w:sz w:val="20"/>
          <w:szCs w:val="20"/>
          <w:lang w:val="es-ES"/>
        </w:rPr>
        <w:t>Contrato de Obra</w:t>
      </w:r>
      <w:r w:rsidR="00A13ACC" w:rsidRPr="00BF6B47">
        <w:rPr>
          <w:rFonts w:ascii="Arial" w:hAnsi="Arial" w:cs="Arial"/>
          <w:b/>
          <w:bCs/>
          <w:sz w:val="20"/>
          <w:szCs w:val="20"/>
          <w:lang w:val="es-ES"/>
        </w:rPr>
        <w:t xml:space="preserve">: </w:t>
      </w:r>
      <w:r w:rsidR="001D27BE" w:rsidRPr="00BF6B47">
        <w:rPr>
          <w:rFonts w:ascii="Arial" w:hAnsi="Arial" w:cs="Arial"/>
          <w:sz w:val="20"/>
          <w:szCs w:val="20"/>
          <w:lang w:val="es-ES"/>
        </w:rPr>
        <w:t>Acuerdo de voluntad</w:t>
      </w:r>
      <w:r w:rsidR="008965D2" w:rsidRPr="00BF6B47">
        <w:rPr>
          <w:rFonts w:ascii="Arial" w:hAnsi="Arial" w:cs="Arial"/>
          <w:sz w:val="20"/>
          <w:szCs w:val="20"/>
          <w:lang w:val="es-ES"/>
        </w:rPr>
        <w:t>es</w:t>
      </w:r>
      <w:r w:rsidR="001D27BE" w:rsidRPr="00BF6B47">
        <w:rPr>
          <w:rFonts w:ascii="Arial" w:hAnsi="Arial" w:cs="Arial"/>
          <w:sz w:val="20"/>
          <w:szCs w:val="20"/>
          <w:lang w:val="es-ES"/>
        </w:rPr>
        <w:t xml:space="preserve"> celebrado por las </w:t>
      </w:r>
      <w:r w:rsidR="00907E1F" w:rsidRPr="00BF6B47">
        <w:rPr>
          <w:rFonts w:ascii="Arial" w:hAnsi="Arial" w:cs="Arial"/>
          <w:sz w:val="20"/>
          <w:szCs w:val="20"/>
          <w:lang w:val="es-ES"/>
        </w:rPr>
        <w:t>E</w:t>
      </w:r>
      <w:r w:rsidR="001D27BE" w:rsidRPr="00BF6B47">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BF6B47">
        <w:rPr>
          <w:rFonts w:ascii="Arial" w:hAnsi="Arial" w:cs="Arial"/>
          <w:sz w:val="20"/>
          <w:szCs w:val="20"/>
          <w:lang w:val="es-ES"/>
        </w:rPr>
        <w:t>con independencia de</w:t>
      </w:r>
      <w:r w:rsidR="001D27BE" w:rsidRPr="00BF6B47">
        <w:rPr>
          <w:rFonts w:ascii="Arial" w:hAnsi="Arial" w:cs="Arial"/>
          <w:sz w:val="20"/>
          <w:szCs w:val="20"/>
          <w:lang w:val="es-ES"/>
        </w:rPr>
        <w:t xml:space="preserve"> la modalidad de ejecución y pago</w:t>
      </w:r>
      <w:r w:rsidR="00725262" w:rsidRPr="00BF6B47">
        <w:rPr>
          <w:rFonts w:ascii="Arial" w:hAnsi="Arial" w:cs="Arial"/>
          <w:sz w:val="20"/>
          <w:szCs w:val="20"/>
          <w:lang w:val="es-ES"/>
        </w:rPr>
        <w:t>.</w:t>
      </w:r>
    </w:p>
    <w:p w14:paraId="194D1324" w14:textId="77777777" w:rsidR="001D675C" w:rsidRPr="00BF6B47" w:rsidRDefault="001D675C"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Criterios de sostenibilidad Ambiental:</w:t>
      </w:r>
      <w:r w:rsidRPr="00BF6B47">
        <w:rPr>
          <w:rFonts w:ascii="Arial" w:hAnsi="Arial" w:cs="Arial"/>
          <w:sz w:val="20"/>
          <w:szCs w:val="20"/>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BF6B47" w:rsidRDefault="001D675C"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Criterios de sostenibilidad Social:</w:t>
      </w:r>
      <w:r w:rsidRPr="00BF6B47">
        <w:rPr>
          <w:rFonts w:ascii="Arial" w:hAnsi="Arial" w:cs="Arial"/>
          <w:sz w:val="20"/>
          <w:szCs w:val="20"/>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BF6B47" w:rsidRDefault="0027017E"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Documentos Tipo</w:t>
      </w:r>
      <w:bookmarkStart w:id="0" w:name="_Hlk65594486"/>
      <w:r w:rsidRPr="00BF6B47">
        <w:rPr>
          <w:rFonts w:ascii="Arial" w:hAnsi="Arial" w:cs="Arial"/>
          <w:sz w:val="20"/>
          <w:szCs w:val="20"/>
          <w:lang w:val="es-ES"/>
        </w:rPr>
        <w:t xml:space="preserve">: </w:t>
      </w:r>
      <w:r w:rsidR="00A408D2" w:rsidRPr="00BF6B47">
        <w:rPr>
          <w:rFonts w:ascii="Arial" w:hAnsi="Arial" w:cs="Arial"/>
          <w:sz w:val="20"/>
          <w:szCs w:val="20"/>
          <w:lang w:val="es-ES"/>
        </w:rPr>
        <w:t>Documentos adoptados por la Agencia Nacional de Contratación Pública</w:t>
      </w:r>
      <w:r w:rsidR="007B0C7B" w:rsidRPr="00BF6B47">
        <w:rPr>
          <w:rFonts w:ascii="Arial" w:hAnsi="Arial" w:cs="Arial"/>
          <w:sz w:val="20"/>
          <w:szCs w:val="20"/>
          <w:lang w:val="es-ES"/>
        </w:rPr>
        <w:t xml:space="preserve"> – Colombia Compra Eficiente</w:t>
      </w:r>
      <w:r w:rsidR="00A408D2" w:rsidRPr="00BF6B47">
        <w:rPr>
          <w:rFonts w:ascii="Arial" w:hAnsi="Arial" w:cs="Arial"/>
          <w:sz w:val="20"/>
          <w:szCs w:val="20"/>
          <w:lang w:val="es-ES"/>
        </w:rPr>
        <w:t xml:space="preserve"> que </w:t>
      </w:r>
      <w:r w:rsidR="00463811" w:rsidRPr="00BF6B47">
        <w:rPr>
          <w:rFonts w:ascii="Arial" w:hAnsi="Arial" w:cs="Arial"/>
          <w:sz w:val="20"/>
          <w:szCs w:val="20"/>
          <w:lang w:val="es-ES"/>
        </w:rPr>
        <w:t xml:space="preserve">establecen </w:t>
      </w:r>
      <w:r w:rsidR="00A408D2" w:rsidRPr="00BF6B47">
        <w:rPr>
          <w:rFonts w:ascii="Arial" w:hAnsi="Arial" w:cs="Arial"/>
          <w:sz w:val="20"/>
          <w:szCs w:val="20"/>
          <w:lang w:val="es-ES"/>
        </w:rPr>
        <w:t xml:space="preserve">los requisitos habilitantes, factores técnicos, económicos y otros </w:t>
      </w:r>
      <w:r w:rsidR="00463811" w:rsidRPr="00BF6B47">
        <w:rPr>
          <w:rFonts w:ascii="Arial" w:hAnsi="Arial" w:cs="Arial"/>
          <w:sz w:val="20"/>
          <w:szCs w:val="20"/>
          <w:lang w:val="es-ES"/>
        </w:rPr>
        <w:t xml:space="preserve">requisitos </w:t>
      </w:r>
      <w:r w:rsidR="002507D5" w:rsidRPr="00BF6B47">
        <w:rPr>
          <w:rFonts w:ascii="Arial" w:hAnsi="Arial" w:cs="Arial"/>
          <w:sz w:val="20"/>
          <w:szCs w:val="20"/>
          <w:lang w:val="es-ES"/>
        </w:rPr>
        <w:t>que representen buenas prácticas contractuales</w:t>
      </w:r>
      <w:r w:rsidR="00A408D2" w:rsidRPr="00BF6B47">
        <w:rPr>
          <w:rFonts w:ascii="Arial" w:hAnsi="Arial" w:cs="Arial"/>
          <w:sz w:val="20"/>
          <w:szCs w:val="20"/>
          <w:lang w:val="es-ES"/>
        </w:rPr>
        <w:t xml:space="preserve"> de carácter obligatorio para las </w:t>
      </w:r>
      <w:r w:rsidR="002507D5" w:rsidRPr="00BF6B47">
        <w:rPr>
          <w:rFonts w:ascii="Arial" w:hAnsi="Arial" w:cs="Arial"/>
          <w:sz w:val="20"/>
          <w:szCs w:val="20"/>
          <w:lang w:val="es-ES"/>
        </w:rPr>
        <w:t>Entidades sometidas</w:t>
      </w:r>
      <w:r w:rsidR="00A408D2" w:rsidRPr="00BF6B47">
        <w:rPr>
          <w:rFonts w:ascii="Arial" w:hAnsi="Arial" w:cs="Arial"/>
          <w:sz w:val="20"/>
          <w:szCs w:val="20"/>
          <w:lang w:val="es-ES"/>
        </w:rPr>
        <w:t xml:space="preserve"> por el Estatuto General de Contratación de la Administración Pública.</w:t>
      </w:r>
      <w:bookmarkEnd w:id="0"/>
    </w:p>
    <w:p w14:paraId="6AFA6FE1" w14:textId="10AD088F" w:rsidR="001D675C" w:rsidRPr="00BF6B47" w:rsidRDefault="001D675C"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lastRenderedPageBreak/>
        <w:t>Economía Circular</w:t>
      </w:r>
      <w:r w:rsidRPr="00BF6B47">
        <w:rPr>
          <w:rFonts w:ascii="Arial" w:hAnsi="Arial" w:cs="Arial"/>
          <w:sz w:val="20"/>
          <w:szCs w:val="20"/>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BF6B47" w:rsidRDefault="00982076"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EPC</w:t>
      </w:r>
      <w:r w:rsidR="00460E44" w:rsidRPr="00BF6B47">
        <w:rPr>
          <w:rFonts w:ascii="Arial" w:hAnsi="Arial" w:cs="Arial"/>
          <w:b/>
          <w:bCs/>
          <w:sz w:val="20"/>
          <w:szCs w:val="20"/>
          <w:lang w:val="es-ES"/>
        </w:rPr>
        <w:t xml:space="preserve"> (</w:t>
      </w:r>
      <w:r w:rsidR="00F157E0" w:rsidRPr="00BF6B47">
        <w:rPr>
          <w:rFonts w:ascii="Arial" w:hAnsi="Arial" w:cs="Arial"/>
          <w:b/>
          <w:bCs/>
          <w:sz w:val="20"/>
          <w:szCs w:val="20"/>
          <w:lang w:val="es-ES"/>
        </w:rPr>
        <w:t>por sus siglas en inglés</w:t>
      </w:r>
      <w:r w:rsidR="006A0595" w:rsidRPr="00BF6B47">
        <w:rPr>
          <w:rFonts w:ascii="Arial" w:hAnsi="Arial" w:cs="Arial"/>
          <w:b/>
          <w:bCs/>
          <w:sz w:val="20"/>
          <w:szCs w:val="20"/>
          <w:lang w:val="es-ES"/>
        </w:rPr>
        <w:t xml:space="preserve"> </w:t>
      </w:r>
      <w:proofErr w:type="spellStart"/>
      <w:r w:rsidR="006A0595" w:rsidRPr="00BF6B47">
        <w:rPr>
          <w:rFonts w:ascii="Arial" w:hAnsi="Arial" w:cs="Arial"/>
          <w:b/>
          <w:bCs/>
          <w:sz w:val="20"/>
          <w:szCs w:val="20"/>
          <w:lang w:val="es-ES"/>
        </w:rPr>
        <w:t>Engineering</w:t>
      </w:r>
      <w:proofErr w:type="spellEnd"/>
      <w:r w:rsidR="006A0595" w:rsidRPr="00BF6B47">
        <w:rPr>
          <w:rFonts w:ascii="Arial" w:hAnsi="Arial" w:cs="Arial"/>
          <w:b/>
          <w:bCs/>
          <w:sz w:val="20"/>
          <w:szCs w:val="20"/>
          <w:lang w:val="es-ES"/>
        </w:rPr>
        <w:t xml:space="preserve">, </w:t>
      </w:r>
      <w:proofErr w:type="spellStart"/>
      <w:r w:rsidR="006A0595" w:rsidRPr="00BF6B47">
        <w:rPr>
          <w:rFonts w:ascii="Arial" w:hAnsi="Arial" w:cs="Arial"/>
          <w:b/>
          <w:bCs/>
          <w:sz w:val="20"/>
          <w:szCs w:val="20"/>
          <w:lang w:val="es-ES"/>
        </w:rPr>
        <w:t>Procurement</w:t>
      </w:r>
      <w:proofErr w:type="spellEnd"/>
      <w:r w:rsidR="006A0595" w:rsidRPr="00BF6B47">
        <w:rPr>
          <w:rFonts w:ascii="Arial" w:hAnsi="Arial" w:cs="Arial"/>
          <w:b/>
          <w:bCs/>
          <w:sz w:val="20"/>
          <w:szCs w:val="20"/>
          <w:lang w:val="es-ES"/>
        </w:rPr>
        <w:t xml:space="preserve"> and </w:t>
      </w:r>
      <w:proofErr w:type="spellStart"/>
      <w:r w:rsidR="006A0595" w:rsidRPr="00BF6B47">
        <w:rPr>
          <w:rFonts w:ascii="Arial" w:hAnsi="Arial" w:cs="Arial"/>
          <w:b/>
          <w:bCs/>
          <w:sz w:val="20"/>
          <w:szCs w:val="20"/>
          <w:lang w:val="es-ES"/>
        </w:rPr>
        <w:t>Construction</w:t>
      </w:r>
      <w:proofErr w:type="spellEnd"/>
      <w:r w:rsidR="00F157E0" w:rsidRPr="00BF6B47">
        <w:rPr>
          <w:rFonts w:ascii="Arial" w:hAnsi="Arial" w:cs="Arial"/>
          <w:b/>
          <w:bCs/>
          <w:sz w:val="20"/>
          <w:szCs w:val="20"/>
          <w:lang w:val="es-ES"/>
        </w:rPr>
        <w:t>)</w:t>
      </w:r>
      <w:r w:rsidR="00460E44" w:rsidRPr="00BF6B47">
        <w:rPr>
          <w:rFonts w:ascii="Arial" w:hAnsi="Arial" w:cs="Arial"/>
          <w:b/>
          <w:bCs/>
          <w:sz w:val="20"/>
          <w:szCs w:val="20"/>
          <w:lang w:val="es-ES"/>
        </w:rPr>
        <w:t xml:space="preserve">: </w:t>
      </w:r>
      <w:r w:rsidR="00B42810" w:rsidRPr="00BF6B47">
        <w:rPr>
          <w:rFonts w:ascii="Arial" w:hAnsi="Arial" w:cs="Arial"/>
          <w:sz w:val="20"/>
          <w:szCs w:val="20"/>
          <w:lang w:val="es-ES"/>
        </w:rPr>
        <w:t xml:space="preserve">Contrato que tiene como objetivos principales los servicios de ingeniería, adquisición y construcción. El </w:t>
      </w:r>
      <w:r w:rsidR="00233099" w:rsidRPr="00BF6B47">
        <w:rPr>
          <w:rFonts w:ascii="Arial" w:hAnsi="Arial" w:cs="Arial"/>
          <w:sz w:val="20"/>
          <w:szCs w:val="20"/>
          <w:lang w:val="es-ES"/>
        </w:rPr>
        <w:t>Contratista</w:t>
      </w:r>
      <w:r w:rsidR="00B42810" w:rsidRPr="00BF6B47">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BF6B47" w:rsidRDefault="00736578" w:rsidP="003A7AB8">
      <w:pPr>
        <w:pStyle w:val="Invias-VietaNumerada"/>
        <w:numPr>
          <w:ilvl w:val="1"/>
          <w:numId w:val="14"/>
        </w:numPr>
        <w:autoSpaceDE w:val="0"/>
        <w:autoSpaceDN w:val="0"/>
        <w:adjustRightInd w:val="0"/>
        <w:spacing w:before="120" w:after="240"/>
        <w:ind w:hanging="502"/>
        <w:rPr>
          <w:rFonts w:ascii="Arial" w:hAnsi="Arial" w:cs="Arial"/>
          <w:b/>
          <w:bCs/>
          <w:sz w:val="20"/>
          <w:szCs w:val="20"/>
          <w:lang w:val="es-ES"/>
        </w:rPr>
      </w:pPr>
      <w:r w:rsidRPr="00BF6B47">
        <w:rPr>
          <w:rFonts w:ascii="Arial" w:hAnsi="Arial" w:cs="Arial"/>
          <w:b/>
          <w:bCs/>
          <w:sz w:val="20"/>
          <w:szCs w:val="20"/>
          <w:lang w:val="es-ES"/>
        </w:rPr>
        <w:t>Estados Financieros:</w:t>
      </w:r>
      <w:r w:rsidR="00334530" w:rsidRPr="00BF6B47">
        <w:rPr>
          <w:rFonts w:ascii="Arial" w:hAnsi="Arial" w:cs="Arial"/>
          <w:b/>
          <w:bCs/>
          <w:sz w:val="20"/>
          <w:szCs w:val="20"/>
          <w:lang w:val="es-ES"/>
        </w:rPr>
        <w:t xml:space="preserve"> </w:t>
      </w:r>
      <w:r w:rsidR="00B3691A" w:rsidRPr="00BF6B47">
        <w:rPr>
          <w:rFonts w:ascii="Arial" w:hAnsi="Arial" w:cs="Arial"/>
          <w:sz w:val="20"/>
          <w:szCs w:val="20"/>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BF6B47" w:rsidRDefault="00F70C8B" w:rsidP="003A7AB8">
      <w:pPr>
        <w:pStyle w:val="Invias-VietaNumerada"/>
        <w:numPr>
          <w:ilvl w:val="1"/>
          <w:numId w:val="14"/>
        </w:numPr>
        <w:autoSpaceDE w:val="0"/>
        <w:autoSpaceDN w:val="0"/>
        <w:adjustRightInd w:val="0"/>
        <w:spacing w:before="120" w:after="240"/>
        <w:ind w:hanging="502"/>
        <w:rPr>
          <w:rFonts w:ascii="Arial" w:hAnsi="Arial" w:cs="Arial"/>
          <w:b/>
          <w:bCs/>
          <w:sz w:val="20"/>
          <w:szCs w:val="20"/>
          <w:lang w:val="es-ES"/>
        </w:rPr>
      </w:pPr>
      <w:r w:rsidRPr="00BF6B47">
        <w:rPr>
          <w:rFonts w:ascii="Arial" w:hAnsi="Arial" w:cs="Arial"/>
          <w:b/>
          <w:bCs/>
          <w:sz w:val="20"/>
          <w:szCs w:val="20"/>
          <w:lang w:val="es-ES"/>
        </w:rPr>
        <w:t xml:space="preserve">Estudios Previos: </w:t>
      </w:r>
      <w:r w:rsidR="00B3691A" w:rsidRPr="00BF6B47">
        <w:rPr>
          <w:rFonts w:ascii="Arial" w:hAnsi="Arial" w:cs="Arial"/>
          <w:sz w:val="20"/>
          <w:szCs w:val="20"/>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BF6B47" w:rsidRDefault="001D675C"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Factor de Sostenibilidad:</w:t>
      </w:r>
      <w:r w:rsidRPr="00BF6B47">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BF6B47" w:rsidRDefault="002137BA"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 xml:space="preserve">Formato: </w:t>
      </w:r>
      <w:r w:rsidR="00F03EE8" w:rsidRPr="00BF6B47">
        <w:rPr>
          <w:rFonts w:ascii="Arial" w:hAnsi="Arial" w:cs="Arial"/>
          <w:sz w:val="20"/>
          <w:szCs w:val="20"/>
          <w:lang w:val="es-ES"/>
        </w:rPr>
        <w:t xml:space="preserve">Documentos que aporta el </w:t>
      </w:r>
      <w:r w:rsidR="00F068FA" w:rsidRPr="00BF6B47">
        <w:rPr>
          <w:rFonts w:ascii="Arial" w:hAnsi="Arial" w:cs="Arial"/>
          <w:sz w:val="20"/>
          <w:szCs w:val="20"/>
          <w:lang w:val="es-ES"/>
        </w:rPr>
        <w:t xml:space="preserve">Proponente </w:t>
      </w:r>
      <w:r w:rsidR="00F03EE8" w:rsidRPr="00BF6B47">
        <w:rPr>
          <w:rFonts w:ascii="Arial" w:hAnsi="Arial" w:cs="Arial"/>
          <w:sz w:val="20"/>
          <w:szCs w:val="20"/>
          <w:lang w:val="es-ES"/>
        </w:rPr>
        <w:t xml:space="preserve">y que hacen parte integral de su oferta. </w:t>
      </w:r>
    </w:p>
    <w:p w14:paraId="352E1C61" w14:textId="08E5D749" w:rsidR="002137BA" w:rsidRPr="00BF6B47" w:rsidRDefault="002137BA" w:rsidP="003A7AB8">
      <w:pPr>
        <w:pStyle w:val="Invias-VietaNumerada"/>
        <w:numPr>
          <w:ilvl w:val="1"/>
          <w:numId w:val="14"/>
        </w:numPr>
        <w:autoSpaceDE w:val="0"/>
        <w:autoSpaceDN w:val="0"/>
        <w:adjustRightInd w:val="0"/>
        <w:spacing w:before="120" w:after="240"/>
        <w:ind w:hanging="502"/>
        <w:rPr>
          <w:rFonts w:ascii="Arial" w:hAnsi="Arial" w:cs="Arial"/>
          <w:b/>
          <w:sz w:val="20"/>
          <w:szCs w:val="20"/>
          <w:lang w:val="es-ES"/>
        </w:rPr>
      </w:pPr>
      <w:r w:rsidRPr="00BF6B47">
        <w:rPr>
          <w:rFonts w:ascii="Arial" w:hAnsi="Arial" w:cs="Arial"/>
          <w:b/>
          <w:bCs/>
          <w:sz w:val="20"/>
          <w:szCs w:val="20"/>
          <w:lang w:val="es-ES"/>
        </w:rPr>
        <w:t xml:space="preserve">Formulario: </w:t>
      </w:r>
      <w:r w:rsidR="007B6C8F" w:rsidRPr="00BF6B47">
        <w:rPr>
          <w:rFonts w:ascii="Arial" w:hAnsi="Arial" w:cs="Arial"/>
          <w:sz w:val="20"/>
          <w:szCs w:val="20"/>
          <w:lang w:val="es-ES"/>
        </w:rPr>
        <w:t xml:space="preserve">Documento por medio del cual la Entidad solicita información específica </w:t>
      </w:r>
      <w:r w:rsidR="0020359B" w:rsidRPr="00BF6B47">
        <w:rPr>
          <w:rFonts w:ascii="Arial" w:hAnsi="Arial" w:cs="Arial"/>
          <w:sz w:val="20"/>
          <w:szCs w:val="20"/>
          <w:lang w:val="es-ES"/>
        </w:rPr>
        <w:t xml:space="preserve">relacionada con la oferta económica y </w:t>
      </w:r>
      <w:r w:rsidR="007B6C8F" w:rsidRPr="00BF6B47">
        <w:rPr>
          <w:rFonts w:ascii="Arial" w:hAnsi="Arial" w:cs="Arial"/>
          <w:sz w:val="20"/>
          <w:szCs w:val="20"/>
          <w:lang w:val="es-ES"/>
        </w:rPr>
        <w:t xml:space="preserve">que debe ser diligenciada por el </w:t>
      </w:r>
      <w:r w:rsidR="00F068FA" w:rsidRPr="00BF6B47">
        <w:rPr>
          <w:rFonts w:ascii="Arial" w:hAnsi="Arial" w:cs="Arial"/>
          <w:sz w:val="20"/>
          <w:szCs w:val="20"/>
          <w:lang w:val="es-ES"/>
        </w:rPr>
        <w:t>Proponente</w:t>
      </w:r>
      <w:r w:rsidR="36766E2D" w:rsidRPr="00BF6B47">
        <w:rPr>
          <w:rFonts w:ascii="Arial" w:hAnsi="Arial" w:cs="Arial"/>
          <w:sz w:val="20"/>
          <w:szCs w:val="20"/>
          <w:lang w:val="es-ES"/>
        </w:rPr>
        <w:t>.</w:t>
      </w:r>
      <w:r w:rsidR="007B6C8F" w:rsidRPr="00BF6B47">
        <w:rPr>
          <w:rFonts w:ascii="Arial" w:hAnsi="Arial" w:cs="Arial"/>
          <w:b/>
          <w:bCs/>
          <w:sz w:val="20"/>
          <w:szCs w:val="20"/>
          <w:lang w:val="es-ES"/>
        </w:rPr>
        <w:t xml:space="preserve"> </w:t>
      </w:r>
    </w:p>
    <w:p w14:paraId="450393CC" w14:textId="5973C681" w:rsidR="00F70C8B" w:rsidRPr="00BF6B47" w:rsidRDefault="66B984DD"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 xml:space="preserve">Garantía: </w:t>
      </w:r>
      <w:r w:rsidR="00B3691A" w:rsidRPr="00BF6B47">
        <w:rPr>
          <w:rFonts w:ascii="Arial" w:hAnsi="Arial" w:cs="Arial"/>
          <w:sz w:val="20"/>
          <w:szCs w:val="20"/>
          <w:lang w:val="es-ES"/>
        </w:rPr>
        <w:t xml:space="preserve">Compromiso formal que </w:t>
      </w:r>
      <w:r w:rsidR="1F77D901" w:rsidRPr="00BF6B47">
        <w:rPr>
          <w:rFonts w:ascii="Arial" w:hAnsi="Arial" w:cs="Arial"/>
          <w:sz w:val="20"/>
          <w:szCs w:val="20"/>
          <w:lang w:val="es-ES"/>
        </w:rPr>
        <w:t>respalda</w:t>
      </w:r>
      <w:r w:rsidR="00B3691A" w:rsidRPr="00BF6B47">
        <w:rPr>
          <w:rFonts w:ascii="Arial" w:hAnsi="Arial" w:cs="Arial"/>
          <w:sz w:val="20"/>
          <w:szCs w:val="20"/>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BF6B47" w:rsidRDefault="00F70C8B"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Garantía de Respons</w:t>
      </w:r>
      <w:r w:rsidR="003937E6" w:rsidRPr="00BF6B47">
        <w:rPr>
          <w:rFonts w:ascii="Arial" w:hAnsi="Arial" w:cs="Arial"/>
          <w:b/>
          <w:bCs/>
          <w:sz w:val="20"/>
          <w:szCs w:val="20"/>
          <w:lang w:val="es-ES"/>
        </w:rPr>
        <w:t xml:space="preserve">abilidad Civil Extracontractual: </w:t>
      </w:r>
      <w:r w:rsidR="00334530" w:rsidRPr="00BF6B47">
        <w:rPr>
          <w:rFonts w:ascii="Arial" w:hAnsi="Arial" w:cs="Arial"/>
          <w:sz w:val="20"/>
          <w:szCs w:val="20"/>
          <w:lang w:val="es-ES"/>
        </w:rPr>
        <w:t>G</w:t>
      </w:r>
      <w:r w:rsidR="003937E6" w:rsidRPr="00BF6B47">
        <w:rPr>
          <w:rFonts w:ascii="Arial" w:hAnsi="Arial" w:cs="Arial"/>
          <w:sz w:val="20"/>
          <w:szCs w:val="20"/>
          <w:lang w:val="es-ES"/>
        </w:rPr>
        <w:t>arantía</w:t>
      </w:r>
      <w:r w:rsidR="00B20EAD" w:rsidRPr="00BF6B47">
        <w:rPr>
          <w:rFonts w:ascii="Arial" w:hAnsi="Arial" w:cs="Arial"/>
          <w:sz w:val="20"/>
          <w:szCs w:val="20"/>
          <w:lang w:val="es-ES"/>
        </w:rPr>
        <w:t xml:space="preserve"> que</w:t>
      </w:r>
      <w:r w:rsidR="003937E6" w:rsidRPr="00BF6B47">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BF6B47">
        <w:rPr>
          <w:rFonts w:ascii="Arial" w:hAnsi="Arial" w:cs="Arial"/>
          <w:sz w:val="20"/>
          <w:szCs w:val="20"/>
          <w:lang w:val="es-ES"/>
        </w:rPr>
        <w:t xml:space="preserve">Contratista </w:t>
      </w:r>
      <w:r w:rsidR="003937E6" w:rsidRPr="00BF6B47">
        <w:rPr>
          <w:rFonts w:ascii="Arial" w:hAnsi="Arial" w:cs="Arial"/>
          <w:sz w:val="20"/>
          <w:szCs w:val="20"/>
          <w:lang w:val="es-ES"/>
        </w:rPr>
        <w:t>o de los subcontratistas. Este Riesgo sólo puede cubrirse mediante pólizas de seguro.</w:t>
      </w:r>
    </w:p>
    <w:p w14:paraId="6D81B6B0" w14:textId="62FF0DDA" w:rsidR="009861D2" w:rsidRPr="00BF6B47" w:rsidRDefault="00F70C8B"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 xml:space="preserve">Información Pública Reservada: </w:t>
      </w:r>
      <w:r w:rsidR="00AA1215" w:rsidRPr="00BF6B47">
        <w:rPr>
          <w:rFonts w:ascii="Arial" w:hAnsi="Arial" w:cs="Arial"/>
          <w:sz w:val="20"/>
          <w:szCs w:val="20"/>
          <w:lang w:val="es-ES"/>
        </w:rPr>
        <w:t>I</w:t>
      </w:r>
      <w:r w:rsidR="00FC5F58" w:rsidRPr="00BF6B47">
        <w:rPr>
          <w:rFonts w:ascii="Arial" w:hAnsi="Arial" w:cs="Arial"/>
          <w:sz w:val="20"/>
          <w:szCs w:val="20"/>
          <w:lang w:val="es-ES"/>
        </w:rPr>
        <w:t xml:space="preserve">nformación que estando en poder o custodia de un sujeto obligado en su calidad de tal, es exceptuada de acceso a </w:t>
      </w:r>
      <w:r w:rsidR="00AA1215" w:rsidRPr="00BF6B47">
        <w:rPr>
          <w:rFonts w:ascii="Arial" w:hAnsi="Arial" w:cs="Arial"/>
          <w:sz w:val="20"/>
          <w:szCs w:val="20"/>
          <w:lang w:val="es-ES"/>
        </w:rPr>
        <w:t>terceros</w:t>
      </w:r>
      <w:r w:rsidR="00FC5F58" w:rsidRPr="00BF6B47">
        <w:rPr>
          <w:rFonts w:ascii="Arial" w:hAnsi="Arial" w:cs="Arial"/>
          <w:sz w:val="20"/>
          <w:szCs w:val="20"/>
          <w:lang w:val="es-ES"/>
        </w:rPr>
        <w:t xml:space="preserve"> por daño a intereses públicos </w:t>
      </w:r>
      <w:r w:rsidR="00AA1215" w:rsidRPr="00BF6B47">
        <w:rPr>
          <w:rFonts w:ascii="Arial" w:hAnsi="Arial" w:cs="Arial"/>
          <w:sz w:val="20"/>
          <w:szCs w:val="20"/>
          <w:lang w:val="es-ES"/>
        </w:rPr>
        <w:t xml:space="preserve">teniendo que dar estricto </w:t>
      </w:r>
      <w:r w:rsidR="00FC5F58" w:rsidRPr="00BF6B47">
        <w:rPr>
          <w:rFonts w:ascii="Arial" w:hAnsi="Arial" w:cs="Arial"/>
          <w:sz w:val="20"/>
          <w:szCs w:val="20"/>
          <w:lang w:val="es-ES"/>
        </w:rPr>
        <w:t xml:space="preserve">cumplimiento de la totalidad de los requisitos consagrados en el artículo 19 de </w:t>
      </w:r>
      <w:r w:rsidR="003B3237" w:rsidRPr="00BF6B47">
        <w:rPr>
          <w:rFonts w:ascii="Arial" w:hAnsi="Arial" w:cs="Arial"/>
          <w:sz w:val="20"/>
          <w:szCs w:val="20"/>
          <w:lang w:val="es-ES"/>
        </w:rPr>
        <w:t>la Ley 1712 de 2014</w:t>
      </w:r>
      <w:r w:rsidR="00725262" w:rsidRPr="00BF6B47">
        <w:rPr>
          <w:rFonts w:ascii="Arial" w:hAnsi="Arial" w:cs="Arial"/>
          <w:sz w:val="20"/>
          <w:szCs w:val="20"/>
          <w:lang w:val="es-ES"/>
        </w:rPr>
        <w:t>.</w:t>
      </w:r>
    </w:p>
    <w:p w14:paraId="3F7E20DB" w14:textId="42500DF1" w:rsidR="0066102F" w:rsidRPr="00BF6B47" w:rsidRDefault="42BBFA9C"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Infraestruc</w:t>
      </w:r>
      <w:r w:rsidR="429B0DEF" w:rsidRPr="00BF6B47">
        <w:rPr>
          <w:rFonts w:ascii="Arial" w:hAnsi="Arial" w:cs="Arial"/>
          <w:b/>
          <w:bCs/>
          <w:sz w:val="20"/>
          <w:szCs w:val="20"/>
          <w:lang w:val="es-ES"/>
        </w:rPr>
        <w:t>t</w:t>
      </w:r>
      <w:r w:rsidRPr="00BF6B47">
        <w:rPr>
          <w:rFonts w:ascii="Arial" w:hAnsi="Arial" w:cs="Arial"/>
          <w:b/>
          <w:bCs/>
          <w:sz w:val="20"/>
          <w:szCs w:val="20"/>
          <w:lang w:val="es-ES"/>
        </w:rPr>
        <w:t xml:space="preserve">ura del Transporte: </w:t>
      </w:r>
      <w:r w:rsidR="621DEC5E" w:rsidRPr="00BF6B47">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621DEC5E" w:rsidRPr="00BF6B47">
        <w:rPr>
          <w:rFonts w:ascii="Arial" w:hAnsi="Arial" w:cs="Arial"/>
          <w:sz w:val="20"/>
          <w:szCs w:val="20"/>
          <w:lang w:val="es-ES"/>
        </w:rPr>
        <w:lastRenderedPageBreak/>
        <w:t>país y que propende por el crecimiento, competitividad y mejora de la calidad de la vida de los ciudadanos</w:t>
      </w:r>
      <w:r w:rsidR="00A449E4" w:rsidRPr="00BF6B47">
        <w:rPr>
          <w:rFonts w:ascii="Arial" w:hAnsi="Arial" w:cs="Arial"/>
          <w:sz w:val="20"/>
          <w:szCs w:val="20"/>
          <w:vertAlign w:val="superscript"/>
          <w:lang w:val="es-ES"/>
        </w:rPr>
        <w:footnoteReference w:id="3"/>
      </w:r>
      <w:r w:rsidR="07FB99A8" w:rsidRPr="00BF6B47">
        <w:rPr>
          <w:rFonts w:ascii="Arial" w:hAnsi="Arial" w:cs="Arial"/>
          <w:sz w:val="20"/>
          <w:szCs w:val="20"/>
          <w:lang w:val="es-ES"/>
        </w:rPr>
        <w:t>.</w:t>
      </w:r>
    </w:p>
    <w:p w14:paraId="3972194C" w14:textId="63533BD8" w:rsidR="00D455BF" w:rsidRPr="00BF6B47"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BF6B47">
        <w:rPr>
          <w:rFonts w:ascii="Arial" w:hAnsi="Arial" w:cs="Arial"/>
          <w:sz w:val="20"/>
          <w:szCs w:val="20"/>
          <w:lang w:val="es-ES"/>
        </w:rPr>
        <w:t xml:space="preserve">Son las obras </w:t>
      </w:r>
      <w:r w:rsidR="00921882" w:rsidRPr="00BF6B47">
        <w:rPr>
          <w:rFonts w:ascii="Arial" w:hAnsi="Arial" w:cs="Arial"/>
          <w:sz w:val="20"/>
          <w:szCs w:val="20"/>
          <w:lang w:val="es-ES"/>
        </w:rPr>
        <w:t xml:space="preserve">realizadas </w:t>
      </w:r>
      <w:r w:rsidRPr="00BF6B47">
        <w:rPr>
          <w:rFonts w:ascii="Arial" w:hAnsi="Arial" w:cs="Arial"/>
          <w:sz w:val="20"/>
          <w:szCs w:val="20"/>
          <w:lang w:val="es-ES"/>
        </w:rPr>
        <w:t>en: </w:t>
      </w:r>
    </w:p>
    <w:p w14:paraId="694152AC" w14:textId="0586CEF9" w:rsidR="00D455BF" w:rsidRPr="00BF6B47"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20"/>
          <w:szCs w:val="20"/>
          <w:lang w:val="es-ES"/>
        </w:rPr>
      </w:pPr>
      <w:r w:rsidRPr="00BF6B47">
        <w:rPr>
          <w:rFonts w:ascii="Arial" w:hAnsi="Arial" w:cs="Arial"/>
          <w:sz w:val="20"/>
          <w:szCs w:val="20"/>
          <w:lang w:val="es-ES"/>
        </w:rPr>
        <w:t>Vías primarias y secundarias</w:t>
      </w:r>
    </w:p>
    <w:p w14:paraId="0A0D7711" w14:textId="1FBEE433" w:rsidR="00D455BF" w:rsidRPr="00BF6B47"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20"/>
          <w:szCs w:val="20"/>
          <w:lang w:val="es-ES"/>
        </w:rPr>
      </w:pPr>
      <w:r w:rsidRPr="00BF6B47">
        <w:rPr>
          <w:rFonts w:ascii="Arial" w:hAnsi="Arial" w:cs="Arial"/>
          <w:sz w:val="20"/>
          <w:szCs w:val="20"/>
          <w:lang w:val="es-ES"/>
        </w:rPr>
        <w:t>Vías terciarias</w:t>
      </w:r>
    </w:p>
    <w:p w14:paraId="419D6DD7" w14:textId="794545C6" w:rsidR="00D455BF" w:rsidRPr="00BF6B47"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20"/>
          <w:szCs w:val="20"/>
          <w:lang w:val="es-ES"/>
        </w:rPr>
      </w:pPr>
      <w:r w:rsidRPr="00BF6B47">
        <w:rPr>
          <w:rFonts w:ascii="Arial" w:hAnsi="Arial" w:cs="Arial"/>
          <w:sz w:val="20"/>
          <w:szCs w:val="20"/>
          <w:lang w:val="es-ES"/>
        </w:rPr>
        <w:t>Infraestructuras marítimas y fluviales</w:t>
      </w:r>
    </w:p>
    <w:p w14:paraId="4F8BA074" w14:textId="7192C78B" w:rsidR="00D455BF" w:rsidRPr="00BF6B47"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20"/>
          <w:szCs w:val="20"/>
          <w:lang w:val="es-ES"/>
        </w:rPr>
      </w:pPr>
      <w:r w:rsidRPr="00BF6B47">
        <w:rPr>
          <w:rFonts w:ascii="Arial" w:hAnsi="Arial" w:cs="Arial"/>
          <w:sz w:val="20"/>
          <w:szCs w:val="20"/>
          <w:lang w:val="es-ES"/>
        </w:rPr>
        <w:t>Vías primarias, secundarias o terciarias para atención a emergencias diferentes a contratación directa </w:t>
      </w:r>
    </w:p>
    <w:p w14:paraId="3A9769B1" w14:textId="26FE2133" w:rsidR="00D455BF" w:rsidRPr="00BF6B47"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20"/>
          <w:szCs w:val="20"/>
          <w:lang w:val="es-ES"/>
        </w:rPr>
      </w:pPr>
      <w:r w:rsidRPr="00BF6B47">
        <w:rPr>
          <w:rFonts w:ascii="Arial" w:hAnsi="Arial" w:cs="Arial"/>
          <w:sz w:val="20"/>
          <w:szCs w:val="20"/>
          <w:lang w:val="es-ES"/>
        </w:rPr>
        <w:t>Infraestructura férrea </w:t>
      </w:r>
    </w:p>
    <w:p w14:paraId="5DBE8630" w14:textId="7E4C652F" w:rsidR="00D455BF" w:rsidRPr="00BF6B47"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20"/>
          <w:szCs w:val="20"/>
          <w:lang w:val="es-ES"/>
        </w:rPr>
      </w:pPr>
      <w:r w:rsidRPr="00BF6B47">
        <w:rPr>
          <w:rFonts w:ascii="Arial" w:hAnsi="Arial" w:cs="Arial"/>
          <w:sz w:val="20"/>
          <w:szCs w:val="20"/>
          <w:lang w:val="es-ES"/>
        </w:rPr>
        <w:t>Infraestructura vial urbana </w:t>
      </w:r>
    </w:p>
    <w:p w14:paraId="3AEE8545" w14:textId="5B2A3CC8" w:rsidR="00745756" w:rsidRPr="00BF6B47" w:rsidRDefault="00D455BF" w:rsidP="003A7AB8">
      <w:pPr>
        <w:pStyle w:val="Invias-VietaNumerada"/>
        <w:numPr>
          <w:ilvl w:val="3"/>
          <w:numId w:val="13"/>
        </w:numPr>
        <w:autoSpaceDE w:val="0"/>
        <w:autoSpaceDN w:val="0"/>
        <w:adjustRightInd w:val="0"/>
        <w:spacing w:before="120" w:after="0"/>
        <w:ind w:left="1276"/>
        <w:contextualSpacing/>
        <w:rPr>
          <w:rFonts w:ascii="Arial" w:hAnsi="Arial" w:cs="Arial"/>
          <w:sz w:val="20"/>
          <w:szCs w:val="20"/>
          <w:lang w:val="es-ES"/>
        </w:rPr>
      </w:pPr>
      <w:r w:rsidRPr="00BF6B47">
        <w:rPr>
          <w:rFonts w:ascii="Arial" w:hAnsi="Arial" w:cs="Arial"/>
          <w:sz w:val="20"/>
          <w:szCs w:val="20"/>
          <w:lang w:val="es-ES"/>
        </w:rPr>
        <w:t>Puentes </w:t>
      </w:r>
    </w:p>
    <w:p w14:paraId="5F126D54" w14:textId="1CCE8C71" w:rsidR="0012166A" w:rsidRPr="00BF6B47" w:rsidRDefault="00D455BF" w:rsidP="003A7AB8">
      <w:pPr>
        <w:pStyle w:val="Invias-VietaNumerada"/>
        <w:numPr>
          <w:ilvl w:val="3"/>
          <w:numId w:val="13"/>
        </w:numPr>
        <w:autoSpaceDE w:val="0"/>
        <w:autoSpaceDN w:val="0"/>
        <w:adjustRightInd w:val="0"/>
        <w:spacing w:before="120" w:after="0"/>
        <w:ind w:left="1276"/>
        <w:contextualSpacing/>
        <w:rPr>
          <w:rFonts w:ascii="Arial" w:hAnsi="Arial" w:cs="Arial"/>
          <w:sz w:val="20"/>
          <w:szCs w:val="20"/>
          <w:lang w:val="es-ES"/>
        </w:rPr>
      </w:pPr>
      <w:r w:rsidRPr="00BF6B47">
        <w:rPr>
          <w:rFonts w:ascii="Arial" w:hAnsi="Arial" w:cs="Arial"/>
          <w:sz w:val="20"/>
          <w:szCs w:val="20"/>
          <w:lang w:val="es-ES"/>
        </w:rPr>
        <w:t>Infraestructura Aeroportu</w:t>
      </w:r>
      <w:r w:rsidR="00A368F7" w:rsidRPr="00BF6B47">
        <w:rPr>
          <w:rFonts w:ascii="Arial" w:hAnsi="Arial" w:cs="Arial"/>
          <w:sz w:val="20"/>
          <w:szCs w:val="20"/>
          <w:lang w:val="es-ES"/>
        </w:rPr>
        <w:t>a</w:t>
      </w:r>
      <w:r w:rsidRPr="00BF6B47">
        <w:rPr>
          <w:rFonts w:ascii="Arial" w:hAnsi="Arial" w:cs="Arial"/>
          <w:sz w:val="20"/>
          <w:szCs w:val="20"/>
          <w:lang w:val="es-ES"/>
        </w:rPr>
        <w:t>ria</w:t>
      </w:r>
    </w:p>
    <w:p w14:paraId="5B0303CA" w14:textId="77777777" w:rsidR="008F738F" w:rsidRPr="00BF6B47" w:rsidRDefault="008F738F" w:rsidP="001547E0">
      <w:pPr>
        <w:rPr>
          <w:rFonts w:ascii="Arial" w:hAnsi="Arial" w:cs="Arial"/>
          <w:sz w:val="20"/>
          <w:szCs w:val="20"/>
          <w:lang w:val="es-ES"/>
        </w:rPr>
      </w:pPr>
    </w:p>
    <w:p w14:paraId="760682E5" w14:textId="1E6205B2" w:rsidR="00A70360" w:rsidRPr="00BF6B47" w:rsidRDefault="00A70360" w:rsidP="003A7AB8">
      <w:pPr>
        <w:pStyle w:val="Invias-VietaNumerada"/>
        <w:numPr>
          <w:ilvl w:val="1"/>
          <w:numId w:val="14"/>
        </w:numPr>
        <w:autoSpaceDE w:val="0"/>
        <w:autoSpaceDN w:val="0"/>
        <w:adjustRightInd w:val="0"/>
        <w:spacing w:before="120" w:after="240"/>
        <w:ind w:left="647" w:hanging="505"/>
        <w:rPr>
          <w:rFonts w:ascii="Arial" w:hAnsi="Arial" w:cs="Arial"/>
          <w:b/>
          <w:sz w:val="20"/>
          <w:szCs w:val="20"/>
          <w:lang w:val="es-ES"/>
        </w:rPr>
      </w:pPr>
      <w:r w:rsidRPr="00BF6B47">
        <w:rPr>
          <w:rFonts w:ascii="Arial" w:hAnsi="Arial" w:cs="Arial"/>
          <w:b/>
          <w:bCs/>
          <w:sz w:val="20"/>
          <w:szCs w:val="20"/>
          <w:lang w:val="es-CO"/>
        </w:rPr>
        <w:t>Interventor(a):</w:t>
      </w:r>
      <w:r w:rsidRPr="00BF6B47">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BF6B47"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20"/>
          <w:szCs w:val="20"/>
          <w:lang w:val="es-ES"/>
        </w:rPr>
      </w:pPr>
      <w:r w:rsidRPr="00BF6B47">
        <w:rPr>
          <w:rFonts w:ascii="Arial" w:hAnsi="Arial" w:cs="Arial"/>
          <w:b/>
          <w:sz w:val="20"/>
          <w:szCs w:val="20"/>
          <w:lang w:val="es-ES"/>
        </w:rPr>
        <w:t xml:space="preserve">Interventoría Administrativa: </w:t>
      </w:r>
      <w:r w:rsidRPr="00BF6B47">
        <w:rPr>
          <w:rFonts w:ascii="Arial" w:hAnsi="Arial" w:cs="Arial"/>
          <w:bCs/>
          <w:sz w:val="20"/>
          <w:szCs w:val="20"/>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BF6B47"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20"/>
          <w:szCs w:val="20"/>
          <w:lang w:val="es-ES"/>
        </w:rPr>
      </w:pPr>
      <w:r w:rsidRPr="00BF6B47">
        <w:rPr>
          <w:rFonts w:ascii="Arial" w:hAnsi="Arial" w:cs="Arial"/>
          <w:b/>
          <w:sz w:val="20"/>
          <w:szCs w:val="20"/>
          <w:lang w:val="es-ES"/>
        </w:rPr>
        <w:t xml:space="preserve">Interventoría Ambiental: </w:t>
      </w:r>
      <w:r w:rsidRPr="00BF6B47">
        <w:rPr>
          <w:rFonts w:ascii="Arial" w:hAnsi="Arial" w:cs="Arial"/>
          <w:bCs/>
          <w:sz w:val="20"/>
          <w:szCs w:val="20"/>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BF6B47"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20"/>
          <w:szCs w:val="20"/>
          <w:lang w:val="es-ES"/>
        </w:rPr>
      </w:pPr>
      <w:r w:rsidRPr="00BF6B47">
        <w:rPr>
          <w:rFonts w:ascii="Arial" w:hAnsi="Arial" w:cs="Arial"/>
          <w:b/>
          <w:sz w:val="20"/>
          <w:szCs w:val="20"/>
          <w:lang w:val="es-ES"/>
        </w:rPr>
        <w:t xml:space="preserve">Interventoría Financiera: </w:t>
      </w:r>
      <w:r w:rsidRPr="00BF6B47">
        <w:rPr>
          <w:rFonts w:ascii="Arial" w:hAnsi="Arial" w:cs="Arial"/>
          <w:bCs/>
          <w:sz w:val="20"/>
          <w:szCs w:val="20"/>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BF6B47"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20"/>
          <w:szCs w:val="20"/>
          <w:lang w:val="es-ES"/>
        </w:rPr>
      </w:pPr>
      <w:r w:rsidRPr="00BF6B47">
        <w:rPr>
          <w:rFonts w:ascii="Arial" w:hAnsi="Arial" w:cs="Arial"/>
          <w:b/>
          <w:sz w:val="20"/>
          <w:szCs w:val="20"/>
          <w:lang w:val="es-ES"/>
        </w:rPr>
        <w:t xml:space="preserve">Interventoría Legal: </w:t>
      </w:r>
      <w:r w:rsidRPr="00BF6B47">
        <w:rPr>
          <w:rFonts w:ascii="Arial" w:hAnsi="Arial" w:cs="Arial"/>
          <w:bCs/>
          <w:sz w:val="20"/>
          <w:szCs w:val="20"/>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BF6B47"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20"/>
          <w:szCs w:val="20"/>
          <w:lang w:val="es-ES"/>
        </w:rPr>
      </w:pPr>
      <w:r w:rsidRPr="00BF6B47">
        <w:rPr>
          <w:rFonts w:ascii="Arial" w:hAnsi="Arial" w:cs="Arial"/>
          <w:b/>
          <w:sz w:val="20"/>
          <w:szCs w:val="20"/>
          <w:lang w:val="es-ES"/>
        </w:rPr>
        <w:t xml:space="preserve">Interventoría de Seguridad y Salud en el Trabajo (SST): </w:t>
      </w:r>
      <w:r w:rsidRPr="00BF6B47">
        <w:rPr>
          <w:rFonts w:ascii="Arial" w:hAnsi="Arial" w:cs="Arial"/>
          <w:bCs/>
          <w:sz w:val="20"/>
          <w:szCs w:val="20"/>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BF6B47" w:rsidRDefault="00EA2BE9" w:rsidP="003A7AB8">
      <w:pPr>
        <w:pStyle w:val="Invias-VietaNumerada"/>
        <w:numPr>
          <w:ilvl w:val="1"/>
          <w:numId w:val="14"/>
        </w:numPr>
        <w:autoSpaceDE w:val="0"/>
        <w:autoSpaceDN w:val="0"/>
        <w:adjustRightInd w:val="0"/>
        <w:spacing w:before="120" w:after="240"/>
        <w:ind w:hanging="502"/>
        <w:rPr>
          <w:rFonts w:ascii="Arial" w:hAnsi="Arial" w:cs="Arial"/>
          <w:b/>
          <w:sz w:val="20"/>
          <w:szCs w:val="20"/>
          <w:lang w:val="es-ES"/>
        </w:rPr>
      </w:pPr>
      <w:r w:rsidRPr="00BF6B47">
        <w:rPr>
          <w:rFonts w:ascii="Arial" w:hAnsi="Arial" w:cs="Arial"/>
          <w:b/>
          <w:sz w:val="20"/>
          <w:szCs w:val="20"/>
          <w:lang w:val="es-ES"/>
        </w:rPr>
        <w:t xml:space="preserve">Interventoría Social: </w:t>
      </w:r>
      <w:r w:rsidRPr="00BF6B47">
        <w:rPr>
          <w:rFonts w:ascii="Arial" w:hAnsi="Arial" w:cs="Arial"/>
          <w:bCs/>
          <w:sz w:val="20"/>
          <w:szCs w:val="20"/>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BF6B47">
        <w:rPr>
          <w:rFonts w:ascii="Arial" w:hAnsi="Arial" w:cs="Arial"/>
          <w:b/>
          <w:sz w:val="20"/>
          <w:szCs w:val="20"/>
          <w:lang w:val="es-ES"/>
        </w:rPr>
        <w:t>  </w:t>
      </w:r>
    </w:p>
    <w:p w14:paraId="530E9429" w14:textId="7FA7AE75" w:rsidR="001D675C" w:rsidRPr="00BF6B47"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20"/>
          <w:szCs w:val="20"/>
          <w:lang w:val="es-ES"/>
        </w:rPr>
      </w:pPr>
      <w:r w:rsidRPr="00BF6B47">
        <w:rPr>
          <w:rFonts w:ascii="Arial" w:hAnsi="Arial" w:cs="Arial"/>
          <w:b/>
          <w:sz w:val="20"/>
          <w:szCs w:val="20"/>
          <w:lang w:val="es-ES"/>
        </w:rPr>
        <w:lastRenderedPageBreak/>
        <w:t>Interventoría Técnica</w:t>
      </w:r>
      <w:r w:rsidRPr="00BF6B47">
        <w:rPr>
          <w:rFonts w:ascii="Arial" w:hAnsi="Arial" w:cs="Arial"/>
          <w:bCs/>
          <w:sz w:val="20"/>
          <w:szCs w:val="20"/>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BF6B47" w:rsidRDefault="008E2313" w:rsidP="003A7AB8">
      <w:pPr>
        <w:pStyle w:val="Invias-VietaNumerada"/>
        <w:numPr>
          <w:ilvl w:val="1"/>
          <w:numId w:val="14"/>
        </w:numPr>
        <w:autoSpaceDE w:val="0"/>
        <w:autoSpaceDN w:val="0"/>
        <w:adjustRightInd w:val="0"/>
        <w:spacing w:before="120" w:after="240"/>
        <w:ind w:left="647" w:hanging="505"/>
        <w:rPr>
          <w:rFonts w:ascii="Arial" w:hAnsi="Arial" w:cs="Arial"/>
          <w:b/>
          <w:sz w:val="20"/>
          <w:szCs w:val="20"/>
          <w:lang w:val="es-ES"/>
        </w:rPr>
      </w:pPr>
      <w:r w:rsidRPr="00BF6B47">
        <w:rPr>
          <w:rFonts w:ascii="Arial" w:hAnsi="Arial" w:cs="Arial"/>
          <w:b/>
          <w:bCs/>
          <w:sz w:val="20"/>
          <w:szCs w:val="20"/>
          <w:lang w:val="es-ES"/>
        </w:rPr>
        <w:t xml:space="preserve">Legalización: </w:t>
      </w:r>
      <w:r w:rsidR="00CE7DBD" w:rsidRPr="00BF6B47">
        <w:rPr>
          <w:rFonts w:ascii="Arial" w:hAnsi="Arial" w:cs="Arial"/>
          <w:sz w:val="20"/>
          <w:szCs w:val="20"/>
          <w:lang w:val="es-ES"/>
        </w:rPr>
        <w:t>Certific</w:t>
      </w:r>
      <w:r w:rsidR="00304FEB" w:rsidRPr="00BF6B47">
        <w:rPr>
          <w:rFonts w:ascii="Arial" w:hAnsi="Arial" w:cs="Arial"/>
          <w:sz w:val="20"/>
          <w:szCs w:val="20"/>
          <w:lang w:val="es-ES"/>
        </w:rPr>
        <w:t>ación de</w:t>
      </w:r>
      <w:r w:rsidR="00CE7DBD" w:rsidRPr="00BF6B47">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BF6B47" w:rsidRDefault="00AC3D51" w:rsidP="003A7AB8">
      <w:pPr>
        <w:pStyle w:val="Invias-VietaNumerada"/>
        <w:numPr>
          <w:ilvl w:val="1"/>
          <w:numId w:val="14"/>
        </w:numPr>
        <w:autoSpaceDE w:val="0"/>
        <w:autoSpaceDN w:val="0"/>
        <w:adjustRightInd w:val="0"/>
        <w:spacing w:before="120" w:after="240"/>
        <w:ind w:left="647" w:hanging="505"/>
        <w:rPr>
          <w:rFonts w:ascii="Arial" w:hAnsi="Arial" w:cs="Arial"/>
          <w:b/>
          <w:sz w:val="20"/>
          <w:szCs w:val="20"/>
          <w:lang w:val="es-ES"/>
        </w:rPr>
      </w:pPr>
      <w:r w:rsidRPr="00BF6B47">
        <w:rPr>
          <w:rFonts w:ascii="Arial" w:hAnsi="Arial" w:cs="Arial"/>
          <w:b/>
          <w:bCs/>
          <w:sz w:val="20"/>
          <w:szCs w:val="20"/>
          <w:lang w:val="es-ES"/>
        </w:rPr>
        <w:t>Matriz:</w:t>
      </w:r>
      <w:r w:rsidR="00B3691A" w:rsidRPr="00BF6B47">
        <w:rPr>
          <w:rFonts w:ascii="Arial" w:hAnsi="Arial" w:cs="Arial"/>
          <w:sz w:val="20"/>
          <w:szCs w:val="20"/>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BF6B47" w:rsidRDefault="00F70C8B" w:rsidP="003A7AB8">
      <w:pPr>
        <w:pStyle w:val="Invias-VietaNumerada"/>
        <w:numPr>
          <w:ilvl w:val="1"/>
          <w:numId w:val="14"/>
        </w:numPr>
        <w:autoSpaceDE w:val="0"/>
        <w:autoSpaceDN w:val="0"/>
        <w:adjustRightInd w:val="0"/>
        <w:spacing w:before="120" w:after="240"/>
        <w:ind w:left="647" w:hanging="505"/>
        <w:rPr>
          <w:rFonts w:ascii="Arial" w:hAnsi="Arial" w:cs="Arial"/>
          <w:b/>
          <w:sz w:val="20"/>
          <w:szCs w:val="20"/>
          <w:lang w:val="es-ES"/>
        </w:rPr>
      </w:pPr>
      <w:r w:rsidRPr="00BF6B47">
        <w:rPr>
          <w:rFonts w:ascii="Arial" w:hAnsi="Arial" w:cs="Arial"/>
          <w:b/>
          <w:bCs/>
          <w:sz w:val="20"/>
          <w:szCs w:val="20"/>
          <w:lang w:val="es-ES"/>
        </w:rPr>
        <w:t xml:space="preserve">Medio Magnético: </w:t>
      </w:r>
      <w:r w:rsidR="00D76B2D" w:rsidRPr="00BF6B47">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BF6B47">
        <w:rPr>
          <w:rFonts w:ascii="Arial" w:hAnsi="Arial" w:cs="Arial"/>
          <w:sz w:val="20"/>
          <w:szCs w:val="20"/>
          <w:lang w:val="es-ES"/>
        </w:rPr>
        <w:t xml:space="preserve"> reducido</w:t>
      </w:r>
      <w:r w:rsidR="00725262" w:rsidRPr="00BF6B47">
        <w:rPr>
          <w:rFonts w:ascii="Arial" w:hAnsi="Arial" w:cs="Arial"/>
          <w:sz w:val="20"/>
          <w:szCs w:val="20"/>
          <w:lang w:val="es-ES"/>
        </w:rPr>
        <w:t>.</w:t>
      </w:r>
      <w:r w:rsidR="00D76B2D" w:rsidRPr="00BF6B47">
        <w:rPr>
          <w:rFonts w:ascii="Arial" w:hAnsi="Arial" w:cs="Arial"/>
          <w:b/>
          <w:bCs/>
          <w:sz w:val="20"/>
          <w:szCs w:val="20"/>
          <w:lang w:val="es-ES"/>
        </w:rPr>
        <w:t xml:space="preserve"> </w:t>
      </w:r>
    </w:p>
    <w:p w14:paraId="03BF9C8B" w14:textId="548D9140" w:rsidR="001747CE" w:rsidRPr="00BF6B47" w:rsidRDefault="001747CE" w:rsidP="003A7AB8">
      <w:pPr>
        <w:pStyle w:val="Invias-VietaNumerada"/>
        <w:numPr>
          <w:ilvl w:val="1"/>
          <w:numId w:val="14"/>
        </w:numPr>
        <w:autoSpaceDE w:val="0"/>
        <w:autoSpaceDN w:val="0"/>
        <w:adjustRightInd w:val="0"/>
        <w:spacing w:before="120" w:after="240"/>
        <w:ind w:left="647" w:hanging="505"/>
        <w:rPr>
          <w:rFonts w:ascii="Arial" w:hAnsi="Arial" w:cs="Arial"/>
          <w:b/>
          <w:bCs/>
          <w:sz w:val="20"/>
          <w:szCs w:val="20"/>
          <w:lang w:val="es-ES"/>
        </w:rPr>
      </w:pPr>
      <w:r w:rsidRPr="00BF6B47">
        <w:rPr>
          <w:rFonts w:ascii="Arial" w:hAnsi="Arial" w:cs="Arial"/>
          <w:b/>
          <w:bCs/>
          <w:sz w:val="20"/>
          <w:szCs w:val="20"/>
          <w:lang w:val="es-ES"/>
        </w:rPr>
        <w:t xml:space="preserve">Pago </w:t>
      </w:r>
      <w:r w:rsidR="00FE7F35" w:rsidRPr="00BF6B47">
        <w:rPr>
          <w:rFonts w:ascii="Arial" w:hAnsi="Arial" w:cs="Arial"/>
          <w:b/>
          <w:bCs/>
          <w:sz w:val="20"/>
          <w:szCs w:val="20"/>
          <w:lang w:val="es-ES"/>
        </w:rPr>
        <w:t>A</w:t>
      </w:r>
      <w:r w:rsidRPr="00BF6B47">
        <w:rPr>
          <w:rFonts w:ascii="Arial" w:hAnsi="Arial" w:cs="Arial"/>
          <w:b/>
          <w:bCs/>
          <w:sz w:val="20"/>
          <w:szCs w:val="20"/>
          <w:lang w:val="es-ES"/>
        </w:rPr>
        <w:t>nticipado</w:t>
      </w:r>
      <w:r w:rsidR="00005D04" w:rsidRPr="00BF6B47">
        <w:rPr>
          <w:rFonts w:ascii="Arial" w:hAnsi="Arial" w:cs="Arial"/>
          <w:b/>
          <w:bCs/>
          <w:sz w:val="20"/>
          <w:szCs w:val="20"/>
          <w:lang w:val="es-ES"/>
        </w:rPr>
        <w:t xml:space="preserve">: </w:t>
      </w:r>
      <w:r w:rsidR="00005D04" w:rsidRPr="00BF6B47">
        <w:rPr>
          <w:rFonts w:ascii="Arial" w:hAnsi="Arial" w:cs="Arial"/>
          <w:sz w:val="20"/>
          <w:szCs w:val="20"/>
          <w:lang w:val="es-ES"/>
        </w:rPr>
        <w:t>Extinción anticipada de obligaciones a través del pago de una parte del precio</w:t>
      </w:r>
      <w:r w:rsidR="00D30110" w:rsidRPr="00BF6B47">
        <w:rPr>
          <w:rFonts w:ascii="Arial" w:hAnsi="Arial" w:cs="Arial"/>
          <w:sz w:val="20"/>
          <w:szCs w:val="20"/>
          <w:lang w:val="es-ES"/>
        </w:rPr>
        <w:t xml:space="preserve"> del </w:t>
      </w:r>
      <w:r w:rsidR="00432F63" w:rsidRPr="00BF6B47">
        <w:rPr>
          <w:rFonts w:ascii="Arial" w:hAnsi="Arial" w:cs="Arial"/>
          <w:sz w:val="20"/>
          <w:szCs w:val="20"/>
          <w:lang w:val="es-ES"/>
        </w:rPr>
        <w:t>Contrato</w:t>
      </w:r>
      <w:r w:rsidR="00005D04" w:rsidRPr="00BF6B47">
        <w:rPr>
          <w:rFonts w:ascii="Arial" w:hAnsi="Arial" w:cs="Arial"/>
          <w:sz w:val="20"/>
          <w:szCs w:val="20"/>
          <w:lang w:val="es-ES"/>
        </w:rPr>
        <w:t xml:space="preserve">. </w:t>
      </w:r>
    </w:p>
    <w:p w14:paraId="037F7180" w14:textId="7A169A55" w:rsidR="00B6599D" w:rsidRPr="00BF6B47" w:rsidRDefault="00B6599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Pliego de Condiciones:</w:t>
      </w:r>
      <w:r w:rsidRPr="00BF6B47">
        <w:rPr>
          <w:rFonts w:ascii="Arial" w:hAnsi="Arial" w:cs="Arial"/>
          <w:sz w:val="20"/>
          <w:szCs w:val="20"/>
          <w:lang w:val="es-ES"/>
        </w:rPr>
        <w:t xml:space="preserve"> </w:t>
      </w:r>
      <w:r w:rsidR="00216ECD" w:rsidRPr="00BF6B47">
        <w:rPr>
          <w:rFonts w:ascii="Arial" w:hAnsi="Arial" w:cs="Arial"/>
          <w:sz w:val="20"/>
          <w:szCs w:val="20"/>
          <w:lang w:val="es-ES"/>
        </w:rPr>
        <w:t xml:space="preserve">Conjunto de reglas que rigen el </w:t>
      </w:r>
      <w:r w:rsidR="006A11BA" w:rsidRPr="00BF6B47">
        <w:rPr>
          <w:rFonts w:ascii="Arial" w:hAnsi="Arial" w:cs="Arial"/>
          <w:sz w:val="20"/>
          <w:szCs w:val="20"/>
          <w:lang w:val="es-ES"/>
        </w:rPr>
        <w:t>P</w:t>
      </w:r>
      <w:r w:rsidR="00216ECD" w:rsidRPr="00BF6B47">
        <w:rPr>
          <w:rFonts w:ascii="Arial" w:hAnsi="Arial" w:cs="Arial"/>
          <w:sz w:val="20"/>
          <w:szCs w:val="20"/>
          <w:lang w:val="es-ES"/>
        </w:rPr>
        <w:t xml:space="preserve">roceso de </w:t>
      </w:r>
      <w:r w:rsidR="006A11BA" w:rsidRPr="00BF6B47">
        <w:rPr>
          <w:rFonts w:ascii="Arial" w:hAnsi="Arial" w:cs="Arial"/>
          <w:sz w:val="20"/>
          <w:szCs w:val="20"/>
          <w:lang w:val="es-ES"/>
        </w:rPr>
        <w:t xml:space="preserve">Contratación </w:t>
      </w:r>
      <w:r w:rsidR="00216ECD" w:rsidRPr="00BF6B47">
        <w:rPr>
          <w:rFonts w:ascii="Arial" w:hAnsi="Arial" w:cs="Arial"/>
          <w:sz w:val="20"/>
          <w:szCs w:val="20"/>
          <w:lang w:val="es-ES"/>
        </w:rPr>
        <w:t xml:space="preserve">y el futuro Contrato, en los que se señalan las condiciones objetivas, plazos y procedimientos dentro de los cuales los </w:t>
      </w:r>
      <w:r w:rsidR="00F068FA" w:rsidRPr="00BF6B47">
        <w:rPr>
          <w:rFonts w:ascii="Arial" w:hAnsi="Arial" w:cs="Arial"/>
          <w:sz w:val="20"/>
          <w:szCs w:val="20"/>
          <w:lang w:val="es-ES"/>
        </w:rPr>
        <w:t xml:space="preserve">Proponentes </w:t>
      </w:r>
      <w:r w:rsidR="00216ECD" w:rsidRPr="00BF6B47">
        <w:rPr>
          <w:rFonts w:ascii="Arial" w:hAnsi="Arial" w:cs="Arial"/>
          <w:sz w:val="20"/>
          <w:szCs w:val="20"/>
          <w:lang w:val="es-ES"/>
        </w:rPr>
        <w:t>deben formular su oferta para participar en el Proceso de Contratación.</w:t>
      </w:r>
      <w:r w:rsidR="00EC4947" w:rsidRPr="00BF6B47">
        <w:rPr>
          <w:rFonts w:ascii="Arial" w:hAnsi="Arial" w:cs="Arial"/>
          <w:sz w:val="20"/>
          <w:szCs w:val="20"/>
          <w:lang w:val="es-ES"/>
        </w:rPr>
        <w:t xml:space="preserve"> </w:t>
      </w:r>
    </w:p>
    <w:p w14:paraId="21CD66BF" w14:textId="055EF719" w:rsidR="0027017E" w:rsidRPr="0082769F" w:rsidRDefault="56325FA5"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CO"/>
        </w:rPr>
      </w:pPr>
      <w:r w:rsidRPr="0082769F">
        <w:rPr>
          <w:rFonts w:ascii="Arial" w:hAnsi="Arial" w:cs="Arial"/>
          <w:b/>
          <w:bCs/>
          <w:sz w:val="20"/>
          <w:szCs w:val="20"/>
          <w:lang w:val="es-CO"/>
        </w:rPr>
        <w:t>Pliego de Condiciones Tipo</w:t>
      </w:r>
      <w:r w:rsidRPr="0082769F">
        <w:rPr>
          <w:rFonts w:ascii="Arial" w:hAnsi="Arial" w:cs="Arial"/>
          <w:sz w:val="20"/>
          <w:szCs w:val="20"/>
          <w:lang w:val="es-CO"/>
        </w:rPr>
        <w:t xml:space="preserve">: </w:t>
      </w:r>
      <w:r w:rsidR="4A5593C6" w:rsidRPr="0082769F">
        <w:rPr>
          <w:rFonts w:ascii="Arial" w:hAnsi="Arial" w:cs="Arial"/>
          <w:sz w:val="20"/>
          <w:szCs w:val="20"/>
          <w:lang w:val="es-CO"/>
        </w:rPr>
        <w:t xml:space="preserve">Documento estructurado, actualizado y publicado por </w:t>
      </w:r>
      <w:r w:rsidR="1AA8A239" w:rsidRPr="0082769F">
        <w:rPr>
          <w:rFonts w:ascii="Arial" w:hAnsi="Arial" w:cs="Arial"/>
          <w:sz w:val="20"/>
          <w:szCs w:val="20"/>
          <w:lang w:val="es-CO"/>
        </w:rPr>
        <w:t xml:space="preserve">la Agencia Nacional de Contratación </w:t>
      </w:r>
      <w:r w:rsidR="180DE065" w:rsidRPr="0082769F">
        <w:rPr>
          <w:rFonts w:ascii="Arial" w:hAnsi="Arial" w:cs="Arial"/>
          <w:sz w:val="20"/>
          <w:szCs w:val="20"/>
          <w:lang w:val="es-CO"/>
        </w:rPr>
        <w:t xml:space="preserve">Pública - </w:t>
      </w:r>
      <w:r w:rsidR="4A5593C6" w:rsidRPr="0082769F">
        <w:rPr>
          <w:rFonts w:ascii="Arial" w:hAnsi="Arial" w:cs="Arial"/>
          <w:sz w:val="20"/>
          <w:szCs w:val="20"/>
          <w:lang w:val="es-CO"/>
        </w:rPr>
        <w:t>Colombia Compra Eficiente que incorpora las condiciones habilitantes, requisitos de puntaje y demás aspectos señalados en el artículo 1 de la Ley 2022 de 2020</w:t>
      </w:r>
      <w:r w:rsidRPr="0082769F">
        <w:rPr>
          <w:rFonts w:ascii="Arial" w:hAnsi="Arial" w:cs="Arial"/>
          <w:sz w:val="20"/>
          <w:szCs w:val="20"/>
          <w:lang w:val="es-CO"/>
        </w:rPr>
        <w:t xml:space="preserve">.  </w:t>
      </w:r>
    </w:p>
    <w:p w14:paraId="15A7581D" w14:textId="52EFD852" w:rsidR="00B3691A" w:rsidRPr="00BF6B47" w:rsidRDefault="00F70C8B"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Porcentaje de AIU:</w:t>
      </w:r>
      <w:r w:rsidR="00B3691A" w:rsidRPr="00BF6B47">
        <w:rPr>
          <w:rFonts w:ascii="Arial" w:hAnsi="Arial" w:cs="Arial"/>
          <w:sz w:val="20"/>
          <w:szCs w:val="20"/>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BF6B47" w:rsidRDefault="75DD29B0" w:rsidP="34A8E903">
      <w:pPr>
        <w:pStyle w:val="Invias-VietaNumerada"/>
        <w:autoSpaceDE w:val="0"/>
        <w:autoSpaceDN w:val="0"/>
        <w:adjustRightInd w:val="0"/>
        <w:spacing w:before="120" w:after="240"/>
        <w:ind w:left="644"/>
        <w:rPr>
          <w:rFonts w:ascii="Arial" w:hAnsi="Arial" w:cs="Arial"/>
          <w:sz w:val="20"/>
          <w:szCs w:val="20"/>
          <w:lang w:val="es-CO"/>
        </w:rPr>
      </w:pPr>
      <w:r w:rsidRPr="00BF6B47">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BF6B47" w:rsidRDefault="00B3691A" w:rsidP="00B3691A">
      <w:pPr>
        <w:pStyle w:val="Invias-VietaNumerada"/>
        <w:autoSpaceDE w:val="0"/>
        <w:autoSpaceDN w:val="0"/>
        <w:adjustRightInd w:val="0"/>
        <w:spacing w:before="120" w:after="240"/>
        <w:ind w:left="644"/>
        <w:rPr>
          <w:rFonts w:ascii="Arial" w:hAnsi="Arial" w:cs="Arial"/>
          <w:sz w:val="20"/>
          <w:szCs w:val="20"/>
          <w:lang w:val="es-ES"/>
        </w:rPr>
      </w:pPr>
      <w:r w:rsidRPr="00BF6B47">
        <w:rPr>
          <w:rFonts w:ascii="Arial" w:hAnsi="Arial" w:cs="Arial"/>
          <w:sz w:val="20"/>
          <w:szCs w:val="20"/>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BF6B47" w:rsidRDefault="00B3691A" w:rsidP="00B3691A">
      <w:pPr>
        <w:pStyle w:val="Invias-VietaNumerada"/>
        <w:autoSpaceDE w:val="0"/>
        <w:autoSpaceDN w:val="0"/>
        <w:adjustRightInd w:val="0"/>
        <w:spacing w:before="120" w:after="240"/>
        <w:ind w:left="644"/>
        <w:rPr>
          <w:rFonts w:ascii="Arial" w:hAnsi="Arial" w:cs="Arial"/>
          <w:sz w:val="20"/>
          <w:szCs w:val="20"/>
          <w:lang w:val="es-ES"/>
        </w:rPr>
      </w:pPr>
      <w:r w:rsidRPr="00BF6B47">
        <w:rPr>
          <w:rFonts w:ascii="Arial" w:hAnsi="Arial" w:cs="Arial"/>
          <w:sz w:val="20"/>
          <w:szCs w:val="20"/>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BF6B47" w:rsidRDefault="00F70C8B"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lastRenderedPageBreak/>
        <w:t xml:space="preserve">Precio Global: </w:t>
      </w:r>
      <w:r w:rsidR="00304FEB" w:rsidRPr="00BF6B47">
        <w:rPr>
          <w:rFonts w:ascii="Arial" w:hAnsi="Arial" w:cs="Arial"/>
          <w:sz w:val="20"/>
          <w:szCs w:val="20"/>
          <w:lang w:val="es-ES"/>
        </w:rPr>
        <w:t>Modalidad de pago</w:t>
      </w:r>
      <w:r w:rsidR="00304FEB" w:rsidRPr="00BF6B47">
        <w:rPr>
          <w:rFonts w:ascii="Arial" w:hAnsi="Arial" w:cs="Arial"/>
          <w:b/>
          <w:bCs/>
          <w:sz w:val="20"/>
          <w:szCs w:val="20"/>
          <w:lang w:val="es-ES"/>
        </w:rPr>
        <w:t xml:space="preserve"> </w:t>
      </w:r>
      <w:r w:rsidR="004F4F1D" w:rsidRPr="00BF6B47">
        <w:rPr>
          <w:rFonts w:ascii="Arial" w:hAnsi="Arial" w:cs="Arial"/>
          <w:sz w:val="20"/>
          <w:szCs w:val="20"/>
          <w:lang w:val="es-ES"/>
        </w:rPr>
        <w:t>cierto</w:t>
      </w:r>
      <w:r w:rsidR="00304FEB" w:rsidRPr="00BF6B47">
        <w:rPr>
          <w:rFonts w:ascii="Arial" w:hAnsi="Arial" w:cs="Arial"/>
          <w:sz w:val="20"/>
          <w:szCs w:val="20"/>
          <w:lang w:val="es-ES"/>
        </w:rPr>
        <w:t>, cerrado</w:t>
      </w:r>
      <w:r w:rsidR="004F4F1D" w:rsidRPr="00BF6B47">
        <w:rPr>
          <w:rFonts w:ascii="Arial" w:hAnsi="Arial" w:cs="Arial"/>
          <w:sz w:val="20"/>
          <w:szCs w:val="20"/>
          <w:lang w:val="es-ES"/>
        </w:rPr>
        <w:t xml:space="preserve"> e inalterable como única remuneración por</w:t>
      </w:r>
      <w:r w:rsidR="00853A26" w:rsidRPr="00BF6B47">
        <w:rPr>
          <w:rFonts w:ascii="Arial" w:hAnsi="Arial" w:cs="Arial"/>
          <w:sz w:val="20"/>
          <w:szCs w:val="20"/>
          <w:lang w:val="es-ES"/>
        </w:rPr>
        <w:t xml:space="preserve"> el </w:t>
      </w:r>
      <w:r w:rsidR="004A3D2E" w:rsidRPr="00BF6B47">
        <w:rPr>
          <w:rFonts w:ascii="Arial" w:hAnsi="Arial" w:cs="Arial"/>
          <w:sz w:val="20"/>
          <w:szCs w:val="20"/>
          <w:lang w:val="es-ES"/>
        </w:rPr>
        <w:t>cumplimiento d</w:t>
      </w:r>
      <w:r w:rsidR="004F4F1D" w:rsidRPr="00BF6B47">
        <w:rPr>
          <w:rFonts w:ascii="Arial" w:hAnsi="Arial" w:cs="Arial"/>
          <w:sz w:val="20"/>
          <w:szCs w:val="20"/>
          <w:lang w:val="es-ES"/>
        </w:rPr>
        <w:t>el objeto contratado</w:t>
      </w:r>
      <w:r w:rsidRPr="00BF6B47">
        <w:rPr>
          <w:rFonts w:ascii="Arial" w:hAnsi="Arial" w:cs="Arial"/>
          <w:sz w:val="20"/>
          <w:szCs w:val="20"/>
          <w:lang w:val="es-ES"/>
        </w:rPr>
        <w:t>.</w:t>
      </w:r>
    </w:p>
    <w:p w14:paraId="057204A3" w14:textId="33E66225" w:rsidR="00177554" w:rsidRPr="00BF6B47"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CO"/>
        </w:rPr>
      </w:pPr>
      <w:r w:rsidRPr="00BF6B47">
        <w:rPr>
          <w:rFonts w:ascii="Arial" w:hAnsi="Arial" w:cs="Arial"/>
          <w:b/>
          <w:bCs/>
          <w:sz w:val="20"/>
          <w:szCs w:val="20"/>
          <w:lang w:val="es-ES"/>
        </w:rPr>
        <w:t xml:space="preserve">Precios Unitarios: </w:t>
      </w:r>
      <w:r w:rsidR="00F04D06" w:rsidRPr="00BF6B47">
        <w:rPr>
          <w:rFonts w:ascii="Arial" w:hAnsi="Arial" w:cs="Arial"/>
          <w:sz w:val="20"/>
          <w:szCs w:val="20"/>
          <w:lang w:val="es-ES"/>
        </w:rPr>
        <w:t xml:space="preserve">Modalidad </w:t>
      </w:r>
      <w:r w:rsidR="00F04D06" w:rsidRPr="00BF6B47">
        <w:rPr>
          <w:rFonts w:ascii="Arial" w:hAnsi="Arial" w:cs="Arial"/>
          <w:sz w:val="20"/>
          <w:szCs w:val="20"/>
          <w:lang w:val="es-CO"/>
        </w:rPr>
        <w:t xml:space="preserve">de pago </w:t>
      </w:r>
      <w:r w:rsidRPr="00BF6B47">
        <w:rPr>
          <w:rFonts w:ascii="Arial" w:hAnsi="Arial" w:cs="Arial"/>
          <w:sz w:val="20"/>
          <w:szCs w:val="20"/>
          <w:lang w:val="es-CO"/>
        </w:rPr>
        <w:t xml:space="preserve">por unidades o cantidades de obra </w:t>
      </w:r>
      <w:r w:rsidR="00F04D06" w:rsidRPr="00BF6B47">
        <w:rPr>
          <w:rFonts w:ascii="Arial" w:hAnsi="Arial" w:cs="Arial"/>
          <w:sz w:val="20"/>
          <w:szCs w:val="20"/>
          <w:lang w:val="es-CO"/>
        </w:rPr>
        <w:t xml:space="preserve">siendo </w:t>
      </w:r>
      <w:r w:rsidRPr="00BF6B47">
        <w:rPr>
          <w:rFonts w:ascii="Arial" w:hAnsi="Arial" w:cs="Arial"/>
          <w:sz w:val="20"/>
          <w:szCs w:val="20"/>
          <w:lang w:val="es-CO"/>
        </w:rPr>
        <w:t>el valor total</w:t>
      </w:r>
      <w:r w:rsidR="00F04D06" w:rsidRPr="00BF6B47">
        <w:rPr>
          <w:rFonts w:ascii="Arial" w:hAnsi="Arial" w:cs="Arial"/>
          <w:sz w:val="20"/>
          <w:szCs w:val="20"/>
          <w:lang w:val="es-CO"/>
        </w:rPr>
        <w:t xml:space="preserve"> del contrato el</w:t>
      </w:r>
      <w:r w:rsidRPr="00BF6B47">
        <w:rPr>
          <w:rFonts w:ascii="Arial" w:hAnsi="Arial" w:cs="Arial"/>
          <w:sz w:val="20"/>
          <w:szCs w:val="20"/>
          <w:lang w:val="es-CO"/>
        </w:rPr>
        <w:t xml:space="preserve"> correspond</w:t>
      </w:r>
      <w:r w:rsidR="00F04D06" w:rsidRPr="00BF6B47">
        <w:rPr>
          <w:rFonts w:ascii="Arial" w:hAnsi="Arial" w:cs="Arial"/>
          <w:sz w:val="20"/>
          <w:szCs w:val="20"/>
          <w:lang w:val="es-CO"/>
        </w:rPr>
        <w:t>iente</w:t>
      </w:r>
      <w:r w:rsidRPr="00BF6B47">
        <w:rPr>
          <w:rFonts w:ascii="Arial" w:hAnsi="Arial" w:cs="Arial"/>
          <w:sz w:val="20"/>
          <w:szCs w:val="20"/>
          <w:lang w:val="es-CO"/>
        </w:rPr>
        <w:t xml:space="preserve"> al resulta</w:t>
      </w:r>
      <w:r w:rsidR="00F04D06" w:rsidRPr="00BF6B47">
        <w:rPr>
          <w:rFonts w:ascii="Arial" w:hAnsi="Arial" w:cs="Arial"/>
          <w:sz w:val="20"/>
          <w:szCs w:val="20"/>
          <w:lang w:val="es-CO"/>
        </w:rPr>
        <w:t>do</w:t>
      </w:r>
      <w:r w:rsidRPr="00BF6B47">
        <w:rPr>
          <w:rFonts w:ascii="Arial" w:hAnsi="Arial" w:cs="Arial"/>
          <w:sz w:val="20"/>
          <w:szCs w:val="20"/>
          <w:lang w:val="es-CO"/>
        </w:rPr>
        <w:t xml:space="preserve"> de multiplicar las cantidades de obras </w:t>
      </w:r>
      <w:r w:rsidR="00F04D06" w:rsidRPr="00BF6B47">
        <w:rPr>
          <w:rFonts w:ascii="Arial" w:hAnsi="Arial" w:cs="Arial"/>
          <w:sz w:val="20"/>
          <w:szCs w:val="20"/>
          <w:lang w:val="es-CO"/>
        </w:rPr>
        <w:t xml:space="preserve">efectivamente </w:t>
      </w:r>
      <w:r w:rsidRPr="00BF6B47">
        <w:rPr>
          <w:rFonts w:ascii="Arial" w:hAnsi="Arial" w:cs="Arial"/>
          <w:sz w:val="20"/>
          <w:szCs w:val="20"/>
          <w:lang w:val="es-CO"/>
        </w:rPr>
        <w:t>ejecutadas por el precio de cada un</w:t>
      </w:r>
      <w:r w:rsidR="00A122D9" w:rsidRPr="00BF6B47">
        <w:rPr>
          <w:rFonts w:ascii="Arial" w:hAnsi="Arial" w:cs="Arial"/>
          <w:sz w:val="20"/>
          <w:szCs w:val="20"/>
          <w:lang w:val="es-CO"/>
        </w:rPr>
        <w:t>a de ellas</w:t>
      </w:r>
      <w:r w:rsidRPr="00BF6B47">
        <w:rPr>
          <w:rFonts w:ascii="Arial" w:hAnsi="Arial" w:cs="Arial"/>
          <w:sz w:val="20"/>
          <w:szCs w:val="20"/>
          <w:lang w:val="es-CO"/>
        </w:rPr>
        <w:t xml:space="preserve">. </w:t>
      </w:r>
    </w:p>
    <w:p w14:paraId="762CB9FD" w14:textId="74AC5690" w:rsidR="007F1693" w:rsidRPr="00BF6B47" w:rsidRDefault="00E43E17"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Presupuesto Oficial:</w:t>
      </w:r>
      <w:r w:rsidR="004A3A3B" w:rsidRPr="00BF6B47">
        <w:rPr>
          <w:rFonts w:ascii="Arial" w:hAnsi="Arial" w:cs="Arial"/>
          <w:b/>
          <w:bCs/>
          <w:sz w:val="20"/>
          <w:szCs w:val="20"/>
          <w:lang w:val="es-ES"/>
        </w:rPr>
        <w:t xml:space="preserve"> </w:t>
      </w:r>
      <w:r w:rsidR="00AC5674" w:rsidRPr="00BF6B47">
        <w:rPr>
          <w:rFonts w:ascii="Arial" w:hAnsi="Arial" w:cs="Arial"/>
          <w:sz w:val="20"/>
          <w:szCs w:val="20"/>
          <w:lang w:val="es-ES"/>
        </w:rPr>
        <w:t>Valor total que la Entidad determina como necesario para ejecutar el objeto del contrato con base en el estudio previo y el análisis del sector</w:t>
      </w:r>
      <w:r w:rsidR="00D804E0" w:rsidRPr="00BF6B47">
        <w:rPr>
          <w:rFonts w:ascii="Arial" w:hAnsi="Arial" w:cs="Arial"/>
          <w:sz w:val="20"/>
          <w:szCs w:val="20"/>
          <w:lang w:val="es-ES"/>
        </w:rPr>
        <w:t>.</w:t>
      </w:r>
    </w:p>
    <w:p w14:paraId="1C2EC62D" w14:textId="77777777" w:rsidR="00D705B3" w:rsidRPr="00BF6B47" w:rsidRDefault="00D705B3"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Proponente: </w:t>
      </w:r>
      <w:r w:rsidRPr="00BF6B47">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BF6B47" w:rsidRDefault="005125D4"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Proponente</w:t>
      </w:r>
      <w:r w:rsidR="66B984DD" w:rsidRPr="00BF6B47">
        <w:rPr>
          <w:rFonts w:ascii="Arial" w:hAnsi="Arial" w:cs="Arial"/>
          <w:b/>
          <w:bCs/>
          <w:sz w:val="20"/>
          <w:szCs w:val="20"/>
          <w:lang w:val="es-ES"/>
        </w:rPr>
        <w:t xml:space="preserve"> Plural: </w:t>
      </w:r>
      <w:r w:rsidR="00076EC9" w:rsidRPr="00BF6B47">
        <w:rPr>
          <w:rFonts w:ascii="Arial" w:hAnsi="Arial" w:cs="Arial"/>
          <w:sz w:val="20"/>
          <w:szCs w:val="20"/>
          <w:lang w:val="es-ES"/>
        </w:rPr>
        <w:t xml:space="preserve">Figura asociativa en la cual </w:t>
      </w:r>
      <w:r w:rsidR="00D37E60" w:rsidRPr="00BF6B47">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BF6B47" w:rsidRDefault="001D675C" w:rsidP="003A7AB8">
      <w:pPr>
        <w:pStyle w:val="Invias-VietaNumerada"/>
        <w:numPr>
          <w:ilvl w:val="1"/>
          <w:numId w:val="14"/>
        </w:numPr>
        <w:autoSpaceDE w:val="0"/>
        <w:autoSpaceDN w:val="0"/>
        <w:adjustRightInd w:val="0"/>
        <w:spacing w:before="120" w:after="240"/>
        <w:ind w:hanging="502"/>
        <w:rPr>
          <w:rFonts w:ascii="Arial" w:hAnsi="Arial" w:cs="Arial"/>
          <w:sz w:val="20"/>
          <w:szCs w:val="20"/>
          <w:lang w:val="es-ES"/>
        </w:rPr>
      </w:pPr>
      <w:r w:rsidRPr="00BF6B47">
        <w:rPr>
          <w:rFonts w:ascii="Arial" w:hAnsi="Arial" w:cs="Arial"/>
          <w:b/>
          <w:bCs/>
          <w:sz w:val="20"/>
          <w:szCs w:val="20"/>
          <w:lang w:val="es-ES"/>
        </w:rPr>
        <w:t xml:space="preserve">Propuesta Parcial:  </w:t>
      </w:r>
      <w:r w:rsidRPr="00BF6B47">
        <w:rPr>
          <w:rFonts w:ascii="Arial" w:hAnsi="Arial" w:cs="Arial"/>
          <w:sz w:val="20"/>
          <w:szCs w:val="20"/>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BF6B47" w:rsidRDefault="001D675C" w:rsidP="001D675C">
      <w:pPr>
        <w:pStyle w:val="Invias-VietaNumerada"/>
        <w:autoSpaceDE w:val="0"/>
        <w:autoSpaceDN w:val="0"/>
        <w:adjustRightInd w:val="0"/>
        <w:spacing w:before="120" w:after="240"/>
        <w:ind w:left="644"/>
        <w:rPr>
          <w:rFonts w:ascii="Arial" w:hAnsi="Arial" w:cs="Arial"/>
          <w:sz w:val="20"/>
          <w:szCs w:val="20"/>
          <w:lang w:val="es-ES"/>
        </w:rPr>
      </w:pPr>
      <w:r w:rsidRPr="00BF6B47">
        <w:rPr>
          <w:rFonts w:ascii="Arial" w:hAnsi="Arial" w:cs="Arial"/>
          <w:sz w:val="20"/>
          <w:szCs w:val="20"/>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BF6B47" w:rsidRDefault="001D675C" w:rsidP="001D675C">
      <w:pPr>
        <w:pStyle w:val="Invias-VietaNumerada"/>
        <w:autoSpaceDE w:val="0"/>
        <w:autoSpaceDN w:val="0"/>
        <w:adjustRightInd w:val="0"/>
        <w:spacing w:before="120" w:after="240"/>
        <w:ind w:left="644"/>
        <w:rPr>
          <w:rFonts w:ascii="Arial" w:hAnsi="Arial" w:cs="Arial"/>
          <w:sz w:val="20"/>
          <w:szCs w:val="20"/>
          <w:lang w:val="es-ES"/>
        </w:rPr>
      </w:pPr>
      <w:r w:rsidRPr="00BF6B47">
        <w:rPr>
          <w:rFonts w:ascii="Arial" w:hAnsi="Arial" w:cs="Arial"/>
          <w:sz w:val="20"/>
          <w:szCs w:val="20"/>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BF6B47" w:rsidRDefault="001647A9" w:rsidP="003A7AB8">
      <w:pPr>
        <w:pStyle w:val="Invias-VietaNumerada"/>
        <w:numPr>
          <w:ilvl w:val="1"/>
          <w:numId w:val="14"/>
        </w:numPr>
        <w:autoSpaceDE w:val="0"/>
        <w:autoSpaceDN w:val="0"/>
        <w:adjustRightInd w:val="0"/>
        <w:spacing w:before="120" w:after="240"/>
        <w:ind w:hanging="502"/>
        <w:rPr>
          <w:rFonts w:ascii="Arial" w:hAnsi="Arial" w:cs="Arial"/>
          <w:b/>
          <w:sz w:val="20"/>
          <w:szCs w:val="20"/>
          <w:lang w:val="es-ES"/>
        </w:rPr>
      </w:pPr>
      <w:r w:rsidRPr="00BF6B47">
        <w:rPr>
          <w:rFonts w:ascii="Arial" w:hAnsi="Arial" w:cs="Arial"/>
          <w:b/>
          <w:bCs/>
          <w:sz w:val="20"/>
          <w:szCs w:val="20"/>
          <w:lang w:val="es-ES"/>
        </w:rPr>
        <w:t xml:space="preserve">Reembolso de Gastos: </w:t>
      </w:r>
      <w:r w:rsidR="00076EC9" w:rsidRPr="00BF6B47">
        <w:rPr>
          <w:rFonts w:ascii="Arial" w:hAnsi="Arial" w:cs="Arial"/>
          <w:sz w:val="20"/>
          <w:szCs w:val="20"/>
          <w:lang w:val="es-ES"/>
        </w:rPr>
        <w:t xml:space="preserve">Forma de pago en la cual </w:t>
      </w:r>
      <w:r w:rsidR="00921653" w:rsidRPr="00BF6B47">
        <w:rPr>
          <w:rFonts w:ascii="Arial" w:hAnsi="Arial" w:cs="Arial"/>
          <w:sz w:val="20"/>
          <w:szCs w:val="20"/>
          <w:lang w:val="es-ES"/>
        </w:rPr>
        <w:t xml:space="preserve">el </w:t>
      </w:r>
      <w:r w:rsidR="00233099" w:rsidRPr="00BF6B47">
        <w:rPr>
          <w:rFonts w:ascii="Arial" w:hAnsi="Arial" w:cs="Arial"/>
          <w:sz w:val="20"/>
          <w:szCs w:val="20"/>
          <w:lang w:val="es-ES"/>
        </w:rPr>
        <w:t xml:space="preserve">Contratista </w:t>
      </w:r>
      <w:r w:rsidR="00921653" w:rsidRPr="00BF6B47">
        <w:rPr>
          <w:rFonts w:ascii="Arial" w:hAnsi="Arial" w:cs="Arial"/>
          <w:sz w:val="20"/>
          <w:szCs w:val="20"/>
          <w:lang w:val="es-ES"/>
        </w:rPr>
        <w:t>asume los gastos de ejecución del contrato y la Entidad</w:t>
      </w:r>
      <w:r w:rsidR="00E42AD3" w:rsidRPr="00BF6B47">
        <w:rPr>
          <w:rFonts w:ascii="Arial" w:hAnsi="Arial" w:cs="Arial"/>
          <w:sz w:val="20"/>
          <w:szCs w:val="20"/>
          <w:lang w:val="es-ES"/>
        </w:rPr>
        <w:t xml:space="preserve"> </w:t>
      </w:r>
      <w:r w:rsidR="00921653" w:rsidRPr="00BF6B47">
        <w:rPr>
          <w:rFonts w:ascii="Arial" w:hAnsi="Arial" w:cs="Arial"/>
          <w:sz w:val="20"/>
          <w:szCs w:val="20"/>
          <w:lang w:val="es-ES"/>
        </w:rPr>
        <w:t>en forma periódica rembolsa dichos gastos y además reconoce a éste los honorarios que se pactan por su gestión</w:t>
      </w:r>
      <w:r w:rsidR="00921653" w:rsidRPr="00BF6B47">
        <w:rPr>
          <w:rFonts w:ascii="Arial" w:hAnsi="Arial" w:cs="Arial"/>
          <w:b/>
          <w:bCs/>
          <w:sz w:val="20"/>
          <w:szCs w:val="20"/>
          <w:lang w:val="es-ES"/>
        </w:rPr>
        <w:t>.</w:t>
      </w:r>
    </w:p>
    <w:p w14:paraId="08B03F12" w14:textId="727A64AC" w:rsidR="006661DA" w:rsidRPr="00BF6B47"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Selección Objetiva: </w:t>
      </w:r>
      <w:r w:rsidR="006661DA" w:rsidRPr="00BF6B47">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BF6B47" w:rsidRDefault="008C0C41"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Sobre 1: </w:t>
      </w:r>
      <w:r w:rsidR="00B0410A" w:rsidRPr="00BF6B47">
        <w:rPr>
          <w:rFonts w:ascii="Arial" w:hAnsi="Arial" w:cs="Arial"/>
          <w:sz w:val="20"/>
          <w:szCs w:val="20"/>
          <w:lang w:val="es-ES"/>
        </w:rPr>
        <w:t>Instrumento que permite</w:t>
      </w:r>
      <w:r w:rsidRPr="00BF6B47">
        <w:rPr>
          <w:rFonts w:ascii="Arial" w:hAnsi="Arial" w:cs="Arial"/>
          <w:sz w:val="20"/>
          <w:szCs w:val="20"/>
          <w:lang w:val="es-ES"/>
        </w:rPr>
        <w:t xml:space="preserve"> inclu</w:t>
      </w:r>
      <w:r w:rsidR="00B0410A" w:rsidRPr="00BF6B47">
        <w:rPr>
          <w:rFonts w:ascii="Arial" w:hAnsi="Arial" w:cs="Arial"/>
          <w:sz w:val="20"/>
          <w:szCs w:val="20"/>
          <w:lang w:val="es-ES"/>
        </w:rPr>
        <w:t>ir</w:t>
      </w:r>
      <w:r w:rsidRPr="00BF6B47">
        <w:rPr>
          <w:rFonts w:ascii="Arial" w:hAnsi="Arial" w:cs="Arial"/>
          <w:sz w:val="20"/>
          <w:szCs w:val="20"/>
          <w:lang w:val="es-ES"/>
        </w:rPr>
        <w:t xml:space="preserve"> los documentos relacionados con el cumplimiento de los requisitos habilitantes, así como los </w:t>
      </w:r>
      <w:r w:rsidR="00886422" w:rsidRPr="00BF6B47">
        <w:rPr>
          <w:rFonts w:ascii="Arial" w:hAnsi="Arial" w:cs="Arial"/>
          <w:sz w:val="20"/>
          <w:szCs w:val="20"/>
          <w:lang w:val="es-ES"/>
        </w:rPr>
        <w:t>requisitos</w:t>
      </w:r>
      <w:r w:rsidRPr="00BF6B47">
        <w:rPr>
          <w:rFonts w:ascii="Arial" w:hAnsi="Arial" w:cs="Arial"/>
          <w:sz w:val="20"/>
          <w:szCs w:val="20"/>
          <w:lang w:val="es-ES"/>
        </w:rPr>
        <w:t xml:space="preserve"> y documentos </w:t>
      </w:r>
      <w:r w:rsidR="00886422" w:rsidRPr="00BF6B47">
        <w:rPr>
          <w:rFonts w:ascii="Arial" w:hAnsi="Arial" w:cs="Arial"/>
          <w:sz w:val="20"/>
          <w:szCs w:val="20"/>
          <w:lang w:val="es-ES"/>
        </w:rPr>
        <w:t>a</w:t>
      </w:r>
      <w:r w:rsidRPr="00BF6B47">
        <w:rPr>
          <w:rFonts w:ascii="Arial" w:hAnsi="Arial" w:cs="Arial"/>
          <w:sz w:val="20"/>
          <w:szCs w:val="20"/>
          <w:lang w:val="es-ES"/>
        </w:rPr>
        <w:t xml:space="preserve"> los que se les </w:t>
      </w:r>
      <w:r w:rsidR="00886422" w:rsidRPr="00BF6B47">
        <w:rPr>
          <w:rFonts w:ascii="Arial" w:hAnsi="Arial" w:cs="Arial"/>
          <w:sz w:val="20"/>
          <w:szCs w:val="20"/>
          <w:lang w:val="es-ES"/>
        </w:rPr>
        <w:t>asigna</w:t>
      </w:r>
      <w:r w:rsidRPr="00BF6B47">
        <w:rPr>
          <w:rFonts w:ascii="Arial" w:hAnsi="Arial" w:cs="Arial"/>
          <w:sz w:val="20"/>
          <w:szCs w:val="20"/>
          <w:lang w:val="es-ES"/>
        </w:rPr>
        <w:t xml:space="preserve"> puntaje </w:t>
      </w:r>
      <w:r w:rsidR="00886422" w:rsidRPr="00BF6B47">
        <w:rPr>
          <w:rFonts w:ascii="Arial" w:hAnsi="Arial" w:cs="Arial"/>
          <w:sz w:val="20"/>
          <w:szCs w:val="20"/>
          <w:lang w:val="es-ES"/>
        </w:rPr>
        <w:t>que son</w:t>
      </w:r>
      <w:r w:rsidRPr="00BF6B47">
        <w:rPr>
          <w:rFonts w:ascii="Arial" w:hAnsi="Arial" w:cs="Arial"/>
          <w:sz w:val="20"/>
          <w:szCs w:val="20"/>
          <w:lang w:val="es-ES"/>
        </w:rPr>
        <w:t xml:space="preserve"> diferentes a la oferta económica</w:t>
      </w:r>
      <w:r w:rsidR="00223624" w:rsidRPr="00BF6B47">
        <w:rPr>
          <w:rFonts w:ascii="Arial" w:hAnsi="Arial" w:cs="Arial"/>
          <w:sz w:val="20"/>
          <w:szCs w:val="20"/>
          <w:lang w:val="es-ES"/>
        </w:rPr>
        <w:t>.</w:t>
      </w:r>
      <w:r w:rsidR="00CE6B2E" w:rsidRPr="00BF6B47">
        <w:rPr>
          <w:rFonts w:ascii="Arial" w:hAnsi="Arial" w:cs="Arial"/>
          <w:sz w:val="20"/>
          <w:szCs w:val="20"/>
          <w:lang w:val="es-ES"/>
        </w:rPr>
        <w:t xml:space="preserve"> </w:t>
      </w:r>
    </w:p>
    <w:p w14:paraId="7C1AAD49" w14:textId="298ABD14" w:rsidR="00CE6B2E" w:rsidRPr="00BF6B47" w:rsidRDefault="00CE6B2E"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Sobre </w:t>
      </w:r>
      <w:r w:rsidR="00CC74CF" w:rsidRPr="00BF6B47">
        <w:rPr>
          <w:rFonts w:ascii="Arial" w:hAnsi="Arial" w:cs="Arial"/>
          <w:b/>
          <w:bCs/>
          <w:sz w:val="20"/>
          <w:szCs w:val="20"/>
          <w:lang w:val="es-ES"/>
        </w:rPr>
        <w:t xml:space="preserve">2: </w:t>
      </w:r>
      <w:r w:rsidR="00B0410A" w:rsidRPr="00BF6B47">
        <w:rPr>
          <w:rFonts w:ascii="Arial" w:hAnsi="Arial" w:cs="Arial"/>
          <w:sz w:val="20"/>
          <w:szCs w:val="20"/>
          <w:lang w:val="es-ES"/>
        </w:rPr>
        <w:t xml:space="preserve">Instrumento que permite incluir la </w:t>
      </w:r>
      <w:r w:rsidR="00CC74CF" w:rsidRPr="00BF6B47">
        <w:rPr>
          <w:rFonts w:ascii="Arial" w:hAnsi="Arial" w:cs="Arial"/>
          <w:sz w:val="20"/>
          <w:szCs w:val="20"/>
          <w:lang w:val="es-ES"/>
        </w:rPr>
        <w:t>oferta económica.</w:t>
      </w:r>
    </w:p>
    <w:p w14:paraId="52589278" w14:textId="45964DDA" w:rsidR="00A62E84" w:rsidRPr="00BF6B47" w:rsidRDefault="00A62E84"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Subcontratista: </w:t>
      </w:r>
      <w:r w:rsidRPr="00BF6B47">
        <w:rPr>
          <w:rFonts w:ascii="Arial" w:hAnsi="Arial" w:cs="Arial"/>
          <w:sz w:val="20"/>
          <w:szCs w:val="20"/>
          <w:lang w:val="es-ES"/>
        </w:rPr>
        <w:t>Persona natural</w:t>
      </w:r>
      <w:r w:rsidR="00C348E8" w:rsidRPr="00BF6B47">
        <w:rPr>
          <w:rFonts w:ascii="Arial" w:hAnsi="Arial" w:cs="Arial"/>
          <w:sz w:val="20"/>
          <w:szCs w:val="20"/>
          <w:lang w:val="es-ES"/>
        </w:rPr>
        <w:t>,</w:t>
      </w:r>
      <w:r w:rsidRPr="00BF6B47">
        <w:rPr>
          <w:rFonts w:ascii="Arial" w:hAnsi="Arial" w:cs="Arial"/>
          <w:sz w:val="20"/>
          <w:szCs w:val="20"/>
          <w:lang w:val="es-ES"/>
        </w:rPr>
        <w:t xml:space="preserve"> jurídica</w:t>
      </w:r>
      <w:r w:rsidR="00C348E8" w:rsidRPr="00BF6B47">
        <w:rPr>
          <w:rFonts w:ascii="Arial" w:hAnsi="Arial" w:cs="Arial"/>
          <w:sz w:val="20"/>
          <w:szCs w:val="20"/>
          <w:lang w:val="es-ES"/>
        </w:rPr>
        <w:t xml:space="preserve"> o figura asociativa</w:t>
      </w:r>
      <w:r w:rsidRPr="00BF6B47">
        <w:rPr>
          <w:rFonts w:ascii="Arial" w:hAnsi="Arial" w:cs="Arial"/>
          <w:sz w:val="20"/>
          <w:szCs w:val="20"/>
          <w:lang w:val="es-ES"/>
        </w:rPr>
        <w:t xml:space="preserve"> que contrata el </w:t>
      </w:r>
      <w:r w:rsidR="007542BA" w:rsidRPr="00BF6B47">
        <w:rPr>
          <w:rFonts w:ascii="Arial" w:hAnsi="Arial" w:cs="Arial"/>
          <w:sz w:val="20"/>
          <w:szCs w:val="20"/>
          <w:lang w:val="es-ES"/>
        </w:rPr>
        <w:t xml:space="preserve">Contratista </w:t>
      </w:r>
      <w:r w:rsidRPr="00BF6B47">
        <w:rPr>
          <w:rFonts w:ascii="Arial" w:hAnsi="Arial" w:cs="Arial"/>
          <w:sz w:val="20"/>
          <w:szCs w:val="20"/>
          <w:lang w:val="es-ES"/>
        </w:rPr>
        <w:t xml:space="preserve">principal para ejecutar una actividad previamente contratada por una Entidad u otra persona </w:t>
      </w:r>
      <w:r w:rsidR="5DFE4CA2" w:rsidRPr="00BF6B47">
        <w:rPr>
          <w:rFonts w:ascii="Arial" w:hAnsi="Arial" w:cs="Arial"/>
          <w:sz w:val="20"/>
          <w:szCs w:val="20"/>
          <w:lang w:val="es-ES"/>
        </w:rPr>
        <w:t>n</w:t>
      </w:r>
      <w:r w:rsidRPr="00BF6B47">
        <w:rPr>
          <w:rFonts w:ascii="Arial" w:hAnsi="Arial" w:cs="Arial"/>
          <w:sz w:val="20"/>
          <w:szCs w:val="20"/>
          <w:lang w:val="es-ES"/>
        </w:rPr>
        <w:t>atural o jurídica.</w:t>
      </w:r>
    </w:p>
    <w:p w14:paraId="2676B1D2" w14:textId="3A54F2E1" w:rsidR="00F70C8B" w:rsidRPr="00BF6B47"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Sucursal: </w:t>
      </w:r>
      <w:r w:rsidR="00A13EE1" w:rsidRPr="00BF6B47">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BF6B47">
        <w:rPr>
          <w:rFonts w:ascii="Arial" w:hAnsi="Arial" w:cs="Arial"/>
          <w:sz w:val="20"/>
          <w:szCs w:val="20"/>
          <w:lang w:val="es-ES"/>
        </w:rPr>
        <w:t>.</w:t>
      </w:r>
    </w:p>
    <w:p w14:paraId="32909923" w14:textId="04FC1E64" w:rsidR="00F70C8B" w:rsidRPr="00BF6B47"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bookmarkStart w:id="1" w:name="_Hlk511321952"/>
      <w:r w:rsidRPr="00BF6B47">
        <w:rPr>
          <w:rFonts w:ascii="Arial" w:hAnsi="Arial" w:cs="Arial"/>
          <w:b/>
          <w:bCs/>
          <w:sz w:val="20"/>
          <w:szCs w:val="20"/>
          <w:lang w:val="es-ES"/>
        </w:rPr>
        <w:t xml:space="preserve">Trato Nacional: </w:t>
      </w:r>
      <w:r w:rsidR="00894F0B" w:rsidRPr="00BF6B47">
        <w:rPr>
          <w:rFonts w:ascii="Arial" w:hAnsi="Arial" w:cs="Arial"/>
          <w:sz w:val="20"/>
          <w:szCs w:val="20"/>
          <w:lang w:val="es-ES"/>
        </w:rPr>
        <w:t>Principio según el cual un Estado concede a los nacionales de otro Estado el mismo trato que otorga a sus nacionales</w:t>
      </w:r>
      <w:r w:rsidRPr="00BF6B47">
        <w:rPr>
          <w:rFonts w:ascii="Arial" w:hAnsi="Arial" w:cs="Arial"/>
          <w:sz w:val="20"/>
          <w:szCs w:val="20"/>
          <w:lang w:val="es-ES"/>
        </w:rPr>
        <w:t>.</w:t>
      </w:r>
      <w:r w:rsidRPr="00BF6B47">
        <w:rPr>
          <w:rFonts w:ascii="Arial" w:hAnsi="Arial" w:cs="Arial"/>
          <w:b/>
          <w:bCs/>
          <w:sz w:val="20"/>
          <w:szCs w:val="20"/>
          <w:lang w:val="es-ES"/>
        </w:rPr>
        <w:t xml:space="preserve"> </w:t>
      </w:r>
    </w:p>
    <w:bookmarkEnd w:id="1"/>
    <w:p w14:paraId="704F9101" w14:textId="046261AB" w:rsidR="00F70C8B" w:rsidRPr="00BF6B47"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lastRenderedPageBreak/>
        <w:t xml:space="preserve">Unión Temporal: </w:t>
      </w:r>
      <w:r w:rsidR="001D675C" w:rsidRPr="00BF6B47">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BF6B47"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Utilidad Operacional: </w:t>
      </w:r>
      <w:r w:rsidR="00281E94" w:rsidRPr="00BF6B47">
        <w:rPr>
          <w:rFonts w:ascii="Arial" w:hAnsi="Arial" w:cs="Arial"/>
          <w:sz w:val="20"/>
          <w:szCs w:val="20"/>
          <w:lang w:val="es-ES"/>
        </w:rPr>
        <w:t>I</w:t>
      </w:r>
      <w:r w:rsidRPr="00BF6B47">
        <w:rPr>
          <w:rFonts w:ascii="Arial" w:hAnsi="Arial" w:cs="Arial"/>
          <w:sz w:val="20"/>
          <w:szCs w:val="20"/>
          <w:lang w:val="es-ES"/>
        </w:rPr>
        <w:t xml:space="preserve">ngresos, costos y gastos operacionales relacionados directamente con el objeto social </w:t>
      </w:r>
      <w:r w:rsidR="00A807BA" w:rsidRPr="00BF6B47">
        <w:rPr>
          <w:rFonts w:ascii="Arial" w:hAnsi="Arial" w:cs="Arial"/>
          <w:sz w:val="20"/>
          <w:szCs w:val="20"/>
          <w:lang w:val="es-ES"/>
        </w:rPr>
        <w:t>de la persona</w:t>
      </w:r>
      <w:r w:rsidR="001B300D" w:rsidRPr="00BF6B47">
        <w:rPr>
          <w:rFonts w:ascii="Arial" w:hAnsi="Arial" w:cs="Arial"/>
          <w:sz w:val="20"/>
          <w:szCs w:val="20"/>
          <w:lang w:val="es-ES"/>
        </w:rPr>
        <w:t xml:space="preserve"> jurídica o</w:t>
      </w:r>
      <w:r w:rsidR="00A807BA" w:rsidRPr="00BF6B47">
        <w:rPr>
          <w:rFonts w:ascii="Arial" w:hAnsi="Arial" w:cs="Arial"/>
          <w:sz w:val="20"/>
          <w:szCs w:val="20"/>
          <w:lang w:val="es-ES"/>
        </w:rPr>
        <w:t xml:space="preserve"> natural</w:t>
      </w:r>
      <w:r w:rsidRPr="00BF6B47">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BF6B47">
        <w:rPr>
          <w:rFonts w:ascii="Arial" w:hAnsi="Arial" w:cs="Arial"/>
          <w:sz w:val="20"/>
          <w:szCs w:val="20"/>
          <w:lang w:val="es-ES"/>
        </w:rPr>
        <w:t xml:space="preserve">, </w:t>
      </w:r>
      <w:r w:rsidRPr="00BF6B47">
        <w:rPr>
          <w:rFonts w:ascii="Arial" w:hAnsi="Arial" w:cs="Arial"/>
          <w:sz w:val="20"/>
          <w:szCs w:val="20"/>
          <w:lang w:val="es-ES"/>
        </w:rPr>
        <w:t>ingresos que por lo general son ocasionales o que son accesorios a la actividad principal.</w:t>
      </w:r>
    </w:p>
    <w:p w14:paraId="7BAC0F18" w14:textId="1682FC33" w:rsidR="00F70C8B" w:rsidRPr="00BF6B47"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20"/>
          <w:szCs w:val="20"/>
          <w:lang w:val="es-ES"/>
        </w:rPr>
      </w:pPr>
      <w:r w:rsidRPr="00BF6B47">
        <w:rPr>
          <w:rFonts w:ascii="Arial" w:hAnsi="Arial" w:cs="Arial"/>
          <w:b/>
          <w:bCs/>
          <w:sz w:val="20"/>
          <w:szCs w:val="20"/>
          <w:lang w:val="es-ES"/>
        </w:rPr>
        <w:t xml:space="preserve">Vigencia Fiscal: </w:t>
      </w:r>
      <w:r w:rsidR="006B022D" w:rsidRPr="00BF6B47">
        <w:rPr>
          <w:rFonts w:ascii="Arial" w:hAnsi="Arial" w:cs="Arial"/>
          <w:sz w:val="20"/>
          <w:szCs w:val="20"/>
          <w:lang w:val="es-ES"/>
        </w:rPr>
        <w:t>Período que comprende desde el 1 de enero hasta el 31 de diciembre de cada año.</w:t>
      </w:r>
    </w:p>
    <w:p w14:paraId="6A871711" w14:textId="5B8CDE4F" w:rsidR="006767E0" w:rsidRPr="00BF6B47" w:rsidRDefault="006767E0" w:rsidP="20C4BE4D">
      <w:pPr>
        <w:rPr>
          <w:rFonts w:ascii="Arial" w:hAnsi="Arial" w:cs="Arial"/>
          <w:sz w:val="20"/>
          <w:szCs w:val="20"/>
          <w:lang w:val="es-ES" w:eastAsia="es-ES"/>
        </w:rPr>
      </w:pPr>
    </w:p>
    <w:p w14:paraId="4639758F" w14:textId="255FC844" w:rsidR="006767E0" w:rsidRPr="00BF6B47" w:rsidRDefault="006767E0" w:rsidP="20C4BE4D">
      <w:pPr>
        <w:rPr>
          <w:rFonts w:ascii="Arial" w:hAnsi="Arial" w:cs="Arial"/>
          <w:sz w:val="20"/>
          <w:szCs w:val="20"/>
          <w:lang w:val="es-ES" w:eastAsia="es-ES"/>
        </w:rPr>
      </w:pPr>
    </w:p>
    <w:p w14:paraId="66929FF5" w14:textId="220F703E" w:rsidR="006767E0" w:rsidRPr="00BF6B47" w:rsidRDefault="006767E0" w:rsidP="20C4BE4D">
      <w:pPr>
        <w:rPr>
          <w:rFonts w:ascii="Arial" w:hAnsi="Arial" w:cs="Arial"/>
          <w:sz w:val="20"/>
          <w:szCs w:val="20"/>
          <w:lang w:val="es-ES" w:eastAsia="es-ES"/>
        </w:rPr>
      </w:pPr>
    </w:p>
    <w:p w14:paraId="4551C620" w14:textId="6D2A9E07" w:rsidR="006767E0" w:rsidRPr="00BF6B47" w:rsidRDefault="006767E0" w:rsidP="20C4BE4D">
      <w:pPr>
        <w:rPr>
          <w:rFonts w:ascii="Arial" w:hAnsi="Arial" w:cs="Arial"/>
          <w:sz w:val="20"/>
          <w:szCs w:val="20"/>
          <w:lang w:val="es-ES" w:eastAsia="es-ES"/>
        </w:rPr>
      </w:pPr>
    </w:p>
    <w:p w14:paraId="16FD5BAC" w14:textId="10B282F8" w:rsidR="006767E0" w:rsidRPr="00BF6B47" w:rsidRDefault="006767E0" w:rsidP="20C4BE4D">
      <w:pPr>
        <w:rPr>
          <w:rFonts w:ascii="Arial" w:hAnsi="Arial" w:cs="Arial"/>
          <w:sz w:val="20"/>
          <w:szCs w:val="20"/>
          <w:lang w:val="es-ES" w:eastAsia="es-ES"/>
        </w:rPr>
      </w:pPr>
    </w:p>
    <w:p w14:paraId="2B572163" w14:textId="48A89CC5" w:rsidR="006767E0" w:rsidRPr="00BF6B47" w:rsidRDefault="006767E0" w:rsidP="20C4BE4D">
      <w:pPr>
        <w:rPr>
          <w:rFonts w:ascii="Arial" w:hAnsi="Arial" w:cs="Arial"/>
          <w:sz w:val="20"/>
          <w:szCs w:val="20"/>
          <w:lang w:val="es-ES" w:eastAsia="es-ES"/>
        </w:rPr>
      </w:pPr>
    </w:p>
    <w:p w14:paraId="07930830" w14:textId="2EADCC04" w:rsidR="006767E0" w:rsidRPr="00BF6B47" w:rsidRDefault="006767E0" w:rsidP="20C4BE4D">
      <w:pPr>
        <w:rPr>
          <w:rFonts w:ascii="Arial" w:hAnsi="Arial" w:cs="Arial"/>
          <w:sz w:val="20"/>
          <w:szCs w:val="20"/>
          <w:lang w:val="es-ES" w:eastAsia="es-ES"/>
        </w:rPr>
      </w:pPr>
    </w:p>
    <w:p w14:paraId="5C78803B" w14:textId="15DC3BEA" w:rsidR="006767E0" w:rsidRPr="00BF6B47" w:rsidRDefault="006767E0" w:rsidP="20C4BE4D">
      <w:pPr>
        <w:rPr>
          <w:rFonts w:ascii="Arial" w:hAnsi="Arial" w:cs="Arial"/>
          <w:sz w:val="20"/>
          <w:szCs w:val="20"/>
          <w:lang w:val="es-ES" w:eastAsia="es-ES"/>
        </w:rPr>
      </w:pPr>
    </w:p>
    <w:p w14:paraId="3CF349BD" w14:textId="5C60A74F" w:rsidR="006767E0" w:rsidRPr="00BF6B47" w:rsidRDefault="006767E0" w:rsidP="20C4BE4D">
      <w:pPr>
        <w:rPr>
          <w:rFonts w:ascii="Arial" w:hAnsi="Arial" w:cs="Arial"/>
          <w:sz w:val="20"/>
          <w:szCs w:val="20"/>
          <w:lang w:val="es-ES" w:eastAsia="es-ES"/>
        </w:rPr>
      </w:pPr>
    </w:p>
    <w:p w14:paraId="02FF5EC4" w14:textId="19E3293F" w:rsidR="006767E0" w:rsidRPr="00BF6B47" w:rsidRDefault="006767E0" w:rsidP="20C4BE4D">
      <w:pPr>
        <w:rPr>
          <w:rFonts w:ascii="Arial" w:hAnsi="Arial" w:cs="Arial"/>
          <w:sz w:val="20"/>
          <w:szCs w:val="20"/>
          <w:lang w:val="es-ES" w:eastAsia="es-ES"/>
        </w:rPr>
      </w:pPr>
    </w:p>
    <w:p w14:paraId="3AB21787" w14:textId="5D3D6504" w:rsidR="006767E0" w:rsidRPr="00BF6B47" w:rsidRDefault="006767E0" w:rsidP="20C4BE4D">
      <w:pPr>
        <w:rPr>
          <w:rFonts w:ascii="Arial" w:hAnsi="Arial" w:cs="Arial"/>
          <w:sz w:val="20"/>
          <w:szCs w:val="20"/>
          <w:lang w:val="es-ES" w:eastAsia="es-ES"/>
        </w:rPr>
      </w:pPr>
    </w:p>
    <w:p w14:paraId="06286212" w14:textId="79AFE3B3" w:rsidR="00981021" w:rsidRPr="00BF6B47" w:rsidRDefault="00981021" w:rsidP="00981021">
      <w:pPr>
        <w:rPr>
          <w:rFonts w:ascii="Arial" w:hAnsi="Arial" w:cs="Arial"/>
          <w:sz w:val="20"/>
          <w:szCs w:val="20"/>
          <w:lang w:val="es-ES" w:eastAsia="es-ES"/>
        </w:rPr>
      </w:pPr>
    </w:p>
    <w:p w14:paraId="603E75C4" w14:textId="77777777" w:rsidR="00EA2BE9" w:rsidRPr="00BF6B47" w:rsidRDefault="00EA2BE9" w:rsidP="4603919E">
      <w:pPr>
        <w:spacing w:after="200" w:line="276" w:lineRule="auto"/>
        <w:rPr>
          <w:rFonts w:ascii="Arial" w:hAnsi="Arial" w:cs="Arial"/>
          <w:b/>
          <w:bCs/>
          <w:sz w:val="20"/>
          <w:szCs w:val="20"/>
          <w:lang w:val="es-ES"/>
        </w:rPr>
      </w:pPr>
      <w:r w:rsidRPr="00BF6B47">
        <w:rPr>
          <w:rFonts w:ascii="Arial" w:hAnsi="Arial" w:cs="Arial"/>
          <w:b/>
          <w:bCs/>
          <w:sz w:val="20"/>
          <w:szCs w:val="20"/>
          <w:lang w:val="es-ES"/>
        </w:rPr>
        <w:br w:type="page"/>
      </w:r>
    </w:p>
    <w:p w14:paraId="39DB03EE" w14:textId="2323EE80" w:rsidR="00541F7D" w:rsidRPr="00BF6B47" w:rsidRDefault="00541F7D" w:rsidP="003A7AB8">
      <w:pPr>
        <w:pStyle w:val="Prrafodelista"/>
        <w:numPr>
          <w:ilvl w:val="0"/>
          <w:numId w:val="13"/>
        </w:numPr>
        <w:jc w:val="both"/>
        <w:rPr>
          <w:rFonts w:ascii="Arial" w:hAnsi="Arial" w:cs="Arial"/>
          <w:b/>
          <w:sz w:val="20"/>
          <w:szCs w:val="20"/>
          <w:lang w:val="es-ES"/>
        </w:rPr>
      </w:pPr>
      <w:r w:rsidRPr="00BF6B47">
        <w:rPr>
          <w:rFonts w:ascii="Arial" w:hAnsi="Arial" w:cs="Arial"/>
          <w:b/>
          <w:sz w:val="20"/>
          <w:szCs w:val="20"/>
          <w:lang w:val="es-ES"/>
        </w:rPr>
        <w:lastRenderedPageBreak/>
        <w:t xml:space="preserve">GLOSARIO </w:t>
      </w:r>
      <w:r w:rsidR="00B907B0" w:rsidRPr="00BF6B47">
        <w:rPr>
          <w:rFonts w:ascii="Arial" w:hAnsi="Arial" w:cs="Arial"/>
          <w:b/>
          <w:sz w:val="20"/>
          <w:szCs w:val="20"/>
          <w:lang w:val="es-ES"/>
        </w:rPr>
        <w:t>TÉCNICO</w:t>
      </w:r>
      <w:r w:rsidR="00EA2BE9" w:rsidRPr="00BF6B47">
        <w:rPr>
          <w:rFonts w:ascii="Arial" w:hAnsi="Arial" w:cs="Arial"/>
          <w:b/>
          <w:sz w:val="20"/>
          <w:szCs w:val="20"/>
          <w:lang w:val="es-ES"/>
        </w:rPr>
        <w:t xml:space="preserve"> GENERAL DEL SECTOR SOCIAL</w:t>
      </w:r>
    </w:p>
    <w:p w14:paraId="569BC003" w14:textId="77777777" w:rsidR="00BB1C8A" w:rsidRPr="00BF6B47" w:rsidRDefault="00BB1C8A" w:rsidP="00BB1C8A">
      <w:pPr>
        <w:pStyle w:val="Prrafodelista"/>
        <w:spacing w:after="240"/>
        <w:ind w:left="360"/>
        <w:jc w:val="both"/>
        <w:rPr>
          <w:rFonts w:ascii="Arial" w:eastAsia="Arial" w:hAnsi="Arial" w:cs="Arial"/>
          <w:sz w:val="20"/>
          <w:szCs w:val="20"/>
          <w:lang w:val="es-ES"/>
        </w:rPr>
      </w:pPr>
    </w:p>
    <w:p w14:paraId="0C251ED4" w14:textId="58A58CC6" w:rsidR="004F5668" w:rsidRPr="00BF6B47" w:rsidRDefault="00B75D9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Acabados: </w:t>
      </w:r>
      <w:r w:rsidRPr="00BF6B47">
        <w:rPr>
          <w:rFonts w:ascii="Arial" w:eastAsia="Arial" w:hAnsi="Arial" w:cs="Arial"/>
          <w:sz w:val="20"/>
          <w:szCs w:val="20"/>
          <w:lang w:val="es-ES"/>
        </w:rPr>
        <w:t>Partes y componentes de una edificación que no hacen parte de la estructura o de su cimentación, es decir son elementos no estructurales.</w:t>
      </w:r>
    </w:p>
    <w:p w14:paraId="79C00F1F" w14:textId="084992E9" w:rsidR="004F5668" w:rsidRPr="00BF6B47" w:rsidRDefault="004F5668" w:rsidP="38CD39DD">
      <w:pPr>
        <w:pStyle w:val="Prrafodelista"/>
        <w:spacing w:after="240"/>
        <w:ind w:left="709" w:hanging="709"/>
        <w:jc w:val="both"/>
        <w:rPr>
          <w:rFonts w:ascii="Arial" w:eastAsia="Arial" w:hAnsi="Arial" w:cs="Arial"/>
          <w:sz w:val="20"/>
          <w:szCs w:val="20"/>
          <w:lang w:val="es-ES"/>
        </w:rPr>
      </w:pPr>
    </w:p>
    <w:p w14:paraId="384A4663" w14:textId="37D803A1" w:rsidR="004F5668" w:rsidRPr="00BF6B47" w:rsidRDefault="000254CB"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Accesibilidad:</w:t>
      </w:r>
      <w:r w:rsidRPr="00BF6B47">
        <w:rPr>
          <w:rFonts w:ascii="Arial" w:eastAsia="Arial" w:hAnsi="Arial" w:cs="Arial"/>
          <w:sz w:val="20"/>
          <w:szCs w:val="20"/>
          <w:lang w:val="es-ES"/>
        </w:rPr>
        <w:t xml:space="preserve"> </w:t>
      </w:r>
      <w:r w:rsidR="00045C4E" w:rsidRPr="00BF6B47">
        <w:rPr>
          <w:rFonts w:ascii="Arial" w:eastAsia="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BF6B47" w:rsidRDefault="00A011D6" w:rsidP="002F79D1">
      <w:pPr>
        <w:pStyle w:val="Prrafodelista"/>
        <w:spacing w:after="240"/>
        <w:ind w:left="709" w:hanging="709"/>
        <w:jc w:val="both"/>
        <w:rPr>
          <w:rFonts w:ascii="Arial" w:eastAsia="Arial" w:hAnsi="Arial" w:cs="Arial"/>
          <w:sz w:val="20"/>
          <w:szCs w:val="20"/>
          <w:lang w:val="es-ES"/>
        </w:rPr>
      </w:pPr>
    </w:p>
    <w:p w14:paraId="66F46ADA" w14:textId="053BCC4C" w:rsidR="007072E4" w:rsidRPr="00BF6B47" w:rsidRDefault="007072E4"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Actualización Sísmica: </w:t>
      </w:r>
      <w:r w:rsidR="00B75D92" w:rsidRPr="00BF6B47">
        <w:rPr>
          <w:rFonts w:ascii="Arial" w:eastAsia="Arial" w:hAnsi="Arial" w:cs="Arial"/>
          <w:sz w:val="20"/>
          <w:szCs w:val="20"/>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BF6B47">
        <w:rPr>
          <w:rFonts w:ascii="Arial" w:eastAsia="Arial" w:hAnsi="Arial" w:cs="Arial"/>
          <w:b/>
          <w:bCs/>
          <w:sz w:val="20"/>
          <w:szCs w:val="20"/>
          <w:lang w:val="es-ES"/>
        </w:rPr>
        <w:t>.</w:t>
      </w:r>
    </w:p>
    <w:p w14:paraId="61A5E71A" w14:textId="77777777" w:rsidR="00A011D6" w:rsidRPr="00BF6B47" w:rsidRDefault="00A011D6" w:rsidP="002F79D1">
      <w:pPr>
        <w:pStyle w:val="Prrafodelista"/>
        <w:spacing w:after="240"/>
        <w:ind w:left="709" w:hanging="709"/>
        <w:jc w:val="both"/>
        <w:rPr>
          <w:rFonts w:ascii="Arial" w:eastAsia="Arial" w:hAnsi="Arial" w:cs="Arial"/>
          <w:sz w:val="20"/>
          <w:szCs w:val="20"/>
          <w:lang w:val="es-ES"/>
        </w:rPr>
      </w:pPr>
    </w:p>
    <w:p w14:paraId="20BCC172" w14:textId="50D049A4" w:rsidR="003E6D88" w:rsidRPr="00BF6B47" w:rsidRDefault="003E6D8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Administración del espacio público: </w:t>
      </w:r>
      <w:r w:rsidRPr="00BF6B47">
        <w:rPr>
          <w:rFonts w:ascii="Arial" w:eastAsia="Arial" w:hAnsi="Arial" w:cs="Arial"/>
          <w:sz w:val="20"/>
          <w:szCs w:val="20"/>
          <w:lang w:val="es-ES"/>
        </w:rPr>
        <w:t>Se entiende por administración del espacio público, la realización de las funciones públicas tendientes a garantizar la construcción, mantenimiento y preservación del espacio público de la ciudad, como derecho colectivo.</w:t>
      </w:r>
      <w:r w:rsidRPr="00BF6B47">
        <w:rPr>
          <w:rFonts w:ascii="Arial" w:eastAsia="Arial" w:hAnsi="Arial" w:cs="Arial"/>
          <w:b/>
          <w:bCs/>
          <w:sz w:val="20"/>
          <w:szCs w:val="20"/>
          <w:lang w:val="es-ES"/>
        </w:rPr>
        <w:t xml:space="preserve"> </w:t>
      </w:r>
    </w:p>
    <w:p w14:paraId="710E58AF" w14:textId="77777777" w:rsidR="00C47104" w:rsidRPr="00BF6B47" w:rsidRDefault="00C47104" w:rsidP="002F79D1">
      <w:pPr>
        <w:pStyle w:val="Prrafodelista"/>
        <w:spacing w:after="240"/>
        <w:ind w:left="709" w:hanging="709"/>
        <w:jc w:val="both"/>
        <w:rPr>
          <w:rFonts w:ascii="Arial" w:eastAsia="Arial" w:hAnsi="Arial" w:cs="Arial"/>
          <w:b/>
          <w:bCs/>
          <w:sz w:val="20"/>
          <w:szCs w:val="20"/>
          <w:lang w:val="es-ES"/>
        </w:rPr>
      </w:pPr>
    </w:p>
    <w:p w14:paraId="5E1AFA4A" w14:textId="0FE58A4D" w:rsidR="00B75D92" w:rsidRPr="00BF6B47" w:rsidRDefault="00B75D9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Adecuación: </w:t>
      </w:r>
      <w:r w:rsidRPr="00BF6B47">
        <w:rPr>
          <w:rFonts w:ascii="Arial" w:eastAsia="Arial" w:hAnsi="Arial" w:cs="Arial"/>
          <w:sz w:val="20"/>
          <w:szCs w:val="20"/>
          <w:lang w:val="es-ES"/>
        </w:rPr>
        <w:t>Cambio de uso de una edificación, o parte de ella, garantizando la permanencia total o parcial del inmueble original.</w:t>
      </w:r>
    </w:p>
    <w:p w14:paraId="4C00BF6D" w14:textId="77777777" w:rsidR="00B75D92" w:rsidRPr="00BF6B47" w:rsidRDefault="00B75D92" w:rsidP="002F79D1">
      <w:pPr>
        <w:pStyle w:val="Prrafodelista"/>
        <w:spacing w:after="240"/>
        <w:ind w:left="709" w:hanging="709"/>
        <w:jc w:val="both"/>
        <w:rPr>
          <w:rFonts w:ascii="Arial" w:eastAsia="Arial" w:hAnsi="Arial" w:cs="Arial"/>
          <w:b/>
          <w:bCs/>
          <w:sz w:val="20"/>
          <w:szCs w:val="20"/>
          <w:lang w:val="es-ES"/>
        </w:rPr>
      </w:pPr>
    </w:p>
    <w:p w14:paraId="68BEE423" w14:textId="22D1DC3A" w:rsidR="00B75D92" w:rsidRPr="00BF6B47" w:rsidRDefault="00B75D9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Altura de la Edificación en la Colindancia: </w:t>
      </w:r>
      <w:r w:rsidRPr="00BF6B47">
        <w:rPr>
          <w:rFonts w:ascii="Arial" w:eastAsia="Arial" w:hAnsi="Arial" w:cs="Arial"/>
          <w:sz w:val="20"/>
          <w:szCs w:val="20"/>
          <w:lang w:val="es-ES"/>
        </w:rPr>
        <w:t>Suma de las alturas de pisos en la colindancia</w:t>
      </w:r>
      <w:r w:rsidRPr="00BF6B47">
        <w:rPr>
          <w:rFonts w:ascii="Arial" w:eastAsia="Arial" w:hAnsi="Arial" w:cs="Arial"/>
          <w:b/>
          <w:bCs/>
          <w:sz w:val="20"/>
          <w:szCs w:val="20"/>
          <w:lang w:val="es-ES"/>
        </w:rPr>
        <w:t>.</w:t>
      </w:r>
    </w:p>
    <w:p w14:paraId="7E4303A1" w14:textId="77777777" w:rsidR="00B75D92" w:rsidRPr="00BF6B47" w:rsidRDefault="00B75D92" w:rsidP="002F79D1">
      <w:pPr>
        <w:pStyle w:val="Prrafodelista"/>
        <w:spacing w:after="240"/>
        <w:ind w:left="709" w:hanging="709"/>
        <w:jc w:val="both"/>
        <w:rPr>
          <w:rFonts w:ascii="Arial" w:eastAsia="Arial" w:hAnsi="Arial" w:cs="Arial"/>
          <w:b/>
          <w:bCs/>
          <w:sz w:val="20"/>
          <w:szCs w:val="20"/>
          <w:lang w:val="es-ES"/>
        </w:rPr>
      </w:pPr>
    </w:p>
    <w:p w14:paraId="0C9CD23F" w14:textId="79FA1566" w:rsidR="00B75D92" w:rsidRPr="00BF6B47" w:rsidRDefault="00B75D9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Ambiente: </w:t>
      </w:r>
      <w:r w:rsidRPr="00BF6B47">
        <w:rPr>
          <w:rFonts w:ascii="Arial" w:eastAsia="Arial" w:hAnsi="Arial" w:cs="Arial"/>
          <w:sz w:val="20"/>
          <w:szCs w:val="20"/>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BF6B47" w:rsidRDefault="00B75D92" w:rsidP="002F79D1">
      <w:pPr>
        <w:pStyle w:val="Prrafodelista"/>
        <w:spacing w:after="240"/>
        <w:ind w:left="709" w:hanging="709"/>
        <w:jc w:val="both"/>
        <w:rPr>
          <w:rFonts w:ascii="Arial" w:eastAsia="Arial" w:hAnsi="Arial" w:cs="Arial"/>
          <w:sz w:val="20"/>
          <w:szCs w:val="20"/>
          <w:lang w:val="es-ES"/>
        </w:rPr>
      </w:pPr>
    </w:p>
    <w:p w14:paraId="3998B184" w14:textId="36FBA3C0" w:rsidR="00B75D92" w:rsidRPr="00BF6B47" w:rsidRDefault="00B75D9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Amenaza de Ruina: </w:t>
      </w:r>
      <w:r w:rsidRPr="00BF6B47">
        <w:rPr>
          <w:rFonts w:ascii="Arial" w:eastAsia="Arial" w:hAnsi="Arial" w:cs="Arial"/>
          <w:sz w:val="20"/>
          <w:szCs w:val="20"/>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BF6B47">
        <w:rPr>
          <w:rFonts w:ascii="Arial" w:eastAsia="Arial" w:hAnsi="Arial" w:cs="Arial"/>
          <w:b/>
          <w:bCs/>
          <w:sz w:val="20"/>
          <w:szCs w:val="20"/>
          <w:lang w:val="es-ES"/>
        </w:rPr>
        <w:t xml:space="preserve">  </w:t>
      </w:r>
    </w:p>
    <w:p w14:paraId="31DEEF51" w14:textId="77777777" w:rsidR="00B75D92" w:rsidRPr="00BF6B47" w:rsidRDefault="00B75D92" w:rsidP="002F79D1">
      <w:pPr>
        <w:pStyle w:val="Prrafodelista"/>
        <w:spacing w:after="240"/>
        <w:ind w:left="709" w:hanging="709"/>
        <w:jc w:val="both"/>
        <w:rPr>
          <w:rFonts w:ascii="Arial" w:eastAsia="Arial" w:hAnsi="Arial" w:cs="Arial"/>
          <w:b/>
          <w:bCs/>
          <w:sz w:val="20"/>
          <w:szCs w:val="20"/>
          <w:lang w:val="es-ES"/>
        </w:rPr>
      </w:pPr>
    </w:p>
    <w:p w14:paraId="08AB21FC" w14:textId="0A13EDDB" w:rsidR="00EF2ED0" w:rsidRPr="00BF6B47" w:rsidRDefault="00EF2ED0"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Afirmado: </w:t>
      </w:r>
      <w:r w:rsidRPr="00BF6B47">
        <w:rPr>
          <w:rFonts w:ascii="Arial" w:eastAsia="Arial" w:hAnsi="Arial" w:cs="Arial"/>
          <w:sz w:val="20"/>
          <w:szCs w:val="20"/>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BF6B47">
        <w:rPr>
          <w:rFonts w:ascii="Arial" w:eastAsia="Arial" w:hAnsi="Arial" w:cs="Arial"/>
          <w:b/>
          <w:bCs/>
          <w:sz w:val="20"/>
          <w:szCs w:val="20"/>
          <w:lang w:val="es-ES"/>
        </w:rPr>
        <w:t xml:space="preserve"> </w:t>
      </w:r>
    </w:p>
    <w:p w14:paraId="62410D1E" w14:textId="77777777" w:rsidR="00985B1A" w:rsidRPr="00BF6B47" w:rsidRDefault="00985B1A" w:rsidP="002F79D1">
      <w:pPr>
        <w:pStyle w:val="Prrafodelista"/>
        <w:spacing w:after="240"/>
        <w:ind w:left="709" w:hanging="709"/>
        <w:jc w:val="both"/>
        <w:rPr>
          <w:rFonts w:ascii="Arial" w:eastAsia="Arial" w:hAnsi="Arial" w:cs="Arial"/>
          <w:b/>
          <w:bCs/>
          <w:sz w:val="20"/>
          <w:szCs w:val="20"/>
          <w:lang w:val="es-ES"/>
        </w:rPr>
      </w:pPr>
    </w:p>
    <w:p w14:paraId="144FDF90" w14:textId="7B3F9D1C" w:rsidR="001E2692" w:rsidRPr="00BF6B47" w:rsidRDefault="4FAC37E7"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Agrupaciones de equipamientos: </w:t>
      </w:r>
      <w:r w:rsidRPr="00BF6B47">
        <w:rPr>
          <w:rFonts w:ascii="Arial" w:eastAsia="Arial" w:hAnsi="Arial" w:cs="Arial"/>
          <w:sz w:val="20"/>
          <w:szCs w:val="20"/>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BF6B47">
        <w:rPr>
          <w:rFonts w:ascii="Arial" w:eastAsia="Arial" w:hAnsi="Arial" w:cs="Arial"/>
          <w:b/>
          <w:bCs/>
          <w:sz w:val="20"/>
          <w:szCs w:val="20"/>
          <w:lang w:val="es-ES"/>
        </w:rPr>
        <w:t xml:space="preserve"> </w:t>
      </w:r>
    </w:p>
    <w:p w14:paraId="658684E5" w14:textId="77777777" w:rsidR="00A011D6" w:rsidRPr="00BF6B47" w:rsidRDefault="00A011D6" w:rsidP="002F79D1">
      <w:pPr>
        <w:pStyle w:val="Prrafodelista"/>
        <w:spacing w:after="240"/>
        <w:ind w:left="709" w:hanging="709"/>
        <w:jc w:val="both"/>
        <w:rPr>
          <w:rFonts w:ascii="Arial" w:eastAsia="Arial" w:hAnsi="Arial" w:cs="Arial"/>
          <w:b/>
          <w:bCs/>
          <w:sz w:val="20"/>
          <w:szCs w:val="20"/>
          <w:lang w:val="es-ES"/>
        </w:rPr>
      </w:pPr>
    </w:p>
    <w:p w14:paraId="0BC779EA" w14:textId="15908D39" w:rsidR="001E2692" w:rsidRPr="00BF6B47" w:rsidRDefault="4FAC37E7"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Alameda: </w:t>
      </w:r>
      <w:r w:rsidRPr="00BF6B47">
        <w:rPr>
          <w:rFonts w:ascii="Arial" w:eastAsia="Arial" w:hAnsi="Arial" w:cs="Arial"/>
          <w:sz w:val="20"/>
          <w:szCs w:val="20"/>
          <w:lang w:val="es-ES"/>
        </w:rPr>
        <w:t xml:space="preserve">Espacios constituidos por los bienes de uso público destinados al desplazamiento, uso y goce de los peatones y por los elementos arquitectónicos y naturales de los inmuebles de propiedad privada que se integran visualmente para conformar el espacio urbano. Tiene </w:t>
      </w:r>
      <w:r w:rsidRPr="00BF6B47">
        <w:rPr>
          <w:rFonts w:ascii="Arial" w:eastAsia="Arial" w:hAnsi="Arial" w:cs="Arial"/>
          <w:sz w:val="20"/>
          <w:szCs w:val="20"/>
          <w:lang w:val="es-ES"/>
        </w:rPr>
        <w:lastRenderedPageBreak/>
        <w:t>como soporte la red de andenes, cuya función principal es la conexión peatonal de los elementos simbólicos y representativos de la estructura urbana.</w:t>
      </w:r>
    </w:p>
    <w:p w14:paraId="4946A29F" w14:textId="3469A886" w:rsidR="3919DBB8" w:rsidRPr="00BF6B47" w:rsidRDefault="3919DBB8" w:rsidP="002F79D1">
      <w:pPr>
        <w:pStyle w:val="Prrafodelista"/>
        <w:spacing w:after="240"/>
        <w:ind w:left="709" w:hanging="709"/>
        <w:jc w:val="both"/>
        <w:rPr>
          <w:rFonts w:ascii="Arial" w:eastAsia="Arial" w:hAnsi="Arial" w:cs="Arial"/>
          <w:b/>
          <w:bCs/>
          <w:sz w:val="20"/>
          <w:szCs w:val="20"/>
          <w:lang w:val="es-ES"/>
        </w:rPr>
      </w:pPr>
    </w:p>
    <w:p w14:paraId="14AF1DAA" w14:textId="7957E661" w:rsidR="00C47104" w:rsidRPr="00BF6B47" w:rsidRDefault="590DEF5C"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Aligerado: </w:t>
      </w:r>
      <w:r w:rsidRPr="00BF6B47">
        <w:rPr>
          <w:rFonts w:ascii="Arial" w:eastAsia="Arial" w:hAnsi="Arial" w:cs="Arial"/>
          <w:sz w:val="20"/>
          <w:szCs w:val="20"/>
          <w:lang w:val="es-ES"/>
        </w:rPr>
        <w:t>Dícese del muro o pared cuyo espesor disminuye con la altura. Placas en las que se utilizan elementos livianos de relleno a fin de disminuir el peso total.</w:t>
      </w:r>
    </w:p>
    <w:p w14:paraId="5FBF37E0" w14:textId="3755CD92" w:rsidR="00C47104" w:rsidRPr="00BF6B47" w:rsidRDefault="00C47104" w:rsidP="002F79D1">
      <w:pPr>
        <w:pStyle w:val="Prrafodelista"/>
        <w:spacing w:after="240"/>
        <w:ind w:left="709" w:hanging="709"/>
        <w:jc w:val="both"/>
        <w:rPr>
          <w:rFonts w:ascii="Arial" w:eastAsia="Arial" w:hAnsi="Arial" w:cs="Arial"/>
          <w:b/>
          <w:bCs/>
          <w:sz w:val="20"/>
          <w:szCs w:val="20"/>
          <w:lang w:val="es-ES"/>
        </w:rPr>
      </w:pPr>
    </w:p>
    <w:p w14:paraId="0CE00D69" w14:textId="096072E8" w:rsidR="00C47104" w:rsidRPr="00BF6B47" w:rsidRDefault="16FC73FE"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Ampliación: </w:t>
      </w:r>
      <w:r w:rsidRPr="00BF6B47">
        <w:rPr>
          <w:rFonts w:ascii="Arial" w:eastAsia="Arial" w:hAnsi="Arial" w:cs="Arial"/>
          <w:sz w:val="20"/>
          <w:szCs w:val="20"/>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BF6B47" w:rsidRDefault="00C47104" w:rsidP="002F79D1">
      <w:pPr>
        <w:pStyle w:val="Prrafodelista"/>
        <w:spacing w:after="240"/>
        <w:ind w:left="709" w:hanging="709"/>
        <w:jc w:val="both"/>
        <w:rPr>
          <w:rFonts w:ascii="Arial" w:eastAsia="Arial" w:hAnsi="Arial" w:cs="Arial"/>
          <w:b/>
          <w:bCs/>
          <w:sz w:val="20"/>
          <w:szCs w:val="20"/>
          <w:lang w:val="es-ES"/>
        </w:rPr>
      </w:pPr>
    </w:p>
    <w:p w14:paraId="76D4160F" w14:textId="7F8B2A90" w:rsidR="02AD2C8F" w:rsidRPr="00BF6B47" w:rsidRDefault="02AD2C8F" w:rsidP="6140AB36">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Área de Primer Respondiente: </w:t>
      </w:r>
      <w:r w:rsidRPr="00BF6B47">
        <w:rPr>
          <w:rFonts w:ascii="Arial" w:eastAsia="Arial" w:hAnsi="Arial" w:cs="Arial"/>
          <w:sz w:val="20"/>
          <w:szCs w:val="20"/>
          <w:lang w:val="es-ES"/>
        </w:rPr>
        <w:t>Espacio en que actúa la primera persona que decide participar en la atención de un lesionado (antes conocido en los establecimientos educativos como “primeros auxilios”).</w:t>
      </w:r>
    </w:p>
    <w:p w14:paraId="228E7D9A" w14:textId="77777777" w:rsidR="00A011D6" w:rsidRPr="00BF6B47" w:rsidRDefault="00A011D6" w:rsidP="002F79D1">
      <w:pPr>
        <w:pStyle w:val="Prrafodelista"/>
        <w:spacing w:after="240"/>
        <w:ind w:left="709" w:hanging="709"/>
        <w:jc w:val="both"/>
        <w:rPr>
          <w:rFonts w:ascii="Arial" w:eastAsia="Arial" w:hAnsi="Arial" w:cs="Arial"/>
          <w:b/>
          <w:bCs/>
          <w:sz w:val="20"/>
          <w:szCs w:val="20"/>
          <w:lang w:val="es-ES"/>
        </w:rPr>
      </w:pPr>
    </w:p>
    <w:p w14:paraId="5B737295" w14:textId="7F05F4D5" w:rsidR="003D7D0E" w:rsidRPr="00BF6B47" w:rsidRDefault="729D767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Andén o Acera: </w:t>
      </w:r>
      <w:r w:rsidRPr="00BF6B47">
        <w:rPr>
          <w:rFonts w:ascii="Arial" w:eastAsia="Arial" w:hAnsi="Arial" w:cs="Arial"/>
          <w:sz w:val="20"/>
          <w:szCs w:val="20"/>
          <w:lang w:val="es-ES"/>
        </w:rPr>
        <w:t>Franjas de espacio público construido</w:t>
      </w:r>
      <w:r w:rsidR="36D523BF" w:rsidRPr="00BF6B47">
        <w:rPr>
          <w:rFonts w:ascii="Arial" w:eastAsia="Arial" w:hAnsi="Arial" w:cs="Arial"/>
          <w:sz w:val="20"/>
          <w:szCs w:val="20"/>
          <w:lang w:val="es-ES"/>
        </w:rPr>
        <w:t>,</w:t>
      </w:r>
      <w:r w:rsidRPr="00BF6B47">
        <w:rPr>
          <w:rFonts w:ascii="Arial" w:eastAsia="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BF6B47">
        <w:rPr>
          <w:rFonts w:ascii="Arial" w:eastAsia="Arial" w:hAnsi="Arial" w:cs="Arial"/>
          <w:sz w:val="20"/>
          <w:szCs w:val="20"/>
          <w:lang w:val="es-ES"/>
        </w:rPr>
        <w:t xml:space="preserve"> </w:t>
      </w:r>
      <w:r w:rsidRPr="00BF6B47">
        <w:rPr>
          <w:rFonts w:ascii="Arial" w:eastAsia="Arial" w:hAnsi="Arial" w:cs="Arial"/>
          <w:sz w:val="20"/>
          <w:szCs w:val="20"/>
          <w:lang w:val="es-ES"/>
        </w:rPr>
        <w:t>us</w:t>
      </w:r>
      <w:r w:rsidR="7591F6BF" w:rsidRPr="00BF6B47">
        <w:rPr>
          <w:rFonts w:ascii="Arial" w:eastAsia="Arial" w:hAnsi="Arial" w:cs="Arial"/>
          <w:sz w:val="20"/>
          <w:szCs w:val="20"/>
          <w:lang w:val="es-ES"/>
        </w:rPr>
        <w:t>u</w:t>
      </w:r>
      <w:r w:rsidRPr="00BF6B47">
        <w:rPr>
          <w:rFonts w:ascii="Arial" w:eastAsia="Arial" w:hAnsi="Arial" w:cs="Arial"/>
          <w:sz w:val="20"/>
          <w:szCs w:val="20"/>
          <w:lang w:val="es-ES"/>
        </w:rPr>
        <w:t>arios.</w:t>
      </w:r>
    </w:p>
    <w:p w14:paraId="483362B8" w14:textId="77777777" w:rsidR="003D7D0E" w:rsidRPr="00BF6B47" w:rsidRDefault="003D7D0E" w:rsidP="002F79D1">
      <w:pPr>
        <w:pStyle w:val="Prrafodelista"/>
        <w:spacing w:after="240"/>
        <w:ind w:left="709" w:hanging="709"/>
        <w:jc w:val="both"/>
        <w:rPr>
          <w:rFonts w:ascii="Arial" w:eastAsia="Arial" w:hAnsi="Arial" w:cs="Arial"/>
          <w:b/>
          <w:bCs/>
          <w:sz w:val="20"/>
          <w:szCs w:val="20"/>
          <w:lang w:val="es-ES"/>
        </w:rPr>
      </w:pPr>
    </w:p>
    <w:p w14:paraId="365DCD0F" w14:textId="25A39B8F" w:rsidR="004A10B1" w:rsidRPr="00BF6B47" w:rsidRDefault="5B3ACB3F"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Áreas con condición de amenaza: </w:t>
      </w:r>
      <w:r w:rsidRPr="00BF6B47">
        <w:rPr>
          <w:rFonts w:ascii="Arial" w:eastAsia="Arial" w:hAnsi="Arial" w:cs="Arial"/>
          <w:sz w:val="20"/>
          <w:szCs w:val="20"/>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BF6B47">
        <w:rPr>
          <w:rFonts w:ascii="Arial" w:eastAsia="Arial" w:hAnsi="Arial" w:cs="Arial"/>
          <w:sz w:val="20"/>
          <w:szCs w:val="20"/>
          <w:lang w:val="es-ES"/>
        </w:rPr>
        <w:t>DPre</w:t>
      </w:r>
      <w:proofErr w:type="spellEnd"/>
      <w:r w:rsidRPr="00BF6B47">
        <w:rPr>
          <w:rFonts w:ascii="Arial" w:eastAsia="Arial" w:hAnsi="Arial" w:cs="Arial"/>
          <w:sz w:val="20"/>
          <w:szCs w:val="20"/>
          <w:lang w:val="es-ES"/>
        </w:rPr>
        <w:t>. 1807/2014)</w:t>
      </w:r>
    </w:p>
    <w:p w14:paraId="27B2C977" w14:textId="77777777" w:rsidR="00BB1C8A" w:rsidRPr="00BF6B47" w:rsidRDefault="00BB1C8A" w:rsidP="002F79D1">
      <w:pPr>
        <w:pStyle w:val="Prrafodelista"/>
        <w:ind w:left="709" w:hanging="709"/>
        <w:rPr>
          <w:rFonts w:ascii="Arial" w:eastAsia="Arial" w:hAnsi="Arial" w:cs="Arial"/>
          <w:b/>
          <w:bCs/>
          <w:sz w:val="20"/>
          <w:szCs w:val="20"/>
          <w:lang w:val="es-ES"/>
        </w:rPr>
      </w:pPr>
    </w:p>
    <w:p w14:paraId="2760609F" w14:textId="1F2BC8D4" w:rsidR="004A10B1" w:rsidRPr="00BF6B47" w:rsidRDefault="2FB94D9F"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Área Clasificada</w:t>
      </w:r>
      <w:r w:rsidRPr="00BF6B47">
        <w:rPr>
          <w:rFonts w:ascii="Arial" w:eastAsia="Arial" w:hAnsi="Arial" w:cs="Arial"/>
          <w:sz w:val="20"/>
          <w:szCs w:val="20"/>
          <w:lang w:val="es-ES"/>
        </w:rPr>
        <w:t>: Lugares localizados en ambientes clasificados como peligrosos, con alta concentración de personas o que alimentan equipos o sistemas complejos.</w:t>
      </w:r>
    </w:p>
    <w:p w14:paraId="7A94D679" w14:textId="77777777" w:rsidR="00A011D6" w:rsidRPr="00BF6B47" w:rsidRDefault="00A011D6" w:rsidP="002F79D1">
      <w:pPr>
        <w:pStyle w:val="Prrafodelista"/>
        <w:spacing w:after="240"/>
        <w:ind w:left="709" w:hanging="709"/>
        <w:jc w:val="both"/>
        <w:rPr>
          <w:rFonts w:ascii="Arial" w:eastAsia="Arial" w:hAnsi="Arial" w:cs="Arial"/>
          <w:b/>
          <w:bCs/>
          <w:sz w:val="20"/>
          <w:szCs w:val="20"/>
          <w:lang w:val="es-ES"/>
        </w:rPr>
      </w:pPr>
    </w:p>
    <w:p w14:paraId="669D873D" w14:textId="59C1CAFB" w:rsidR="004A10B1" w:rsidRPr="00BF6B47" w:rsidRDefault="004A10B1"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Área construida: </w:t>
      </w:r>
      <w:r w:rsidRPr="00BF6B47">
        <w:rPr>
          <w:rFonts w:ascii="Arial" w:eastAsia="Arial" w:hAnsi="Arial" w:cs="Arial"/>
          <w:sz w:val="20"/>
          <w:szCs w:val="20"/>
          <w:lang w:val="es-ES"/>
        </w:rPr>
        <w:t>Se entiende como el área por edificar y/o edificada que se va a intervenir y que corresponde a la suma de las superficies de los pisos, excluyendo azoteas y áreas sin cubrir o techar.</w:t>
      </w:r>
      <w:r w:rsidRPr="00BF6B47">
        <w:rPr>
          <w:rFonts w:ascii="Arial" w:eastAsia="Arial" w:hAnsi="Arial" w:cs="Arial"/>
          <w:b/>
          <w:bCs/>
          <w:sz w:val="20"/>
          <w:szCs w:val="20"/>
          <w:lang w:val="es-ES"/>
        </w:rPr>
        <w:t xml:space="preserve">   </w:t>
      </w:r>
    </w:p>
    <w:p w14:paraId="68755764" w14:textId="77777777" w:rsidR="00A011D6" w:rsidRPr="00BF6B47" w:rsidRDefault="00A011D6" w:rsidP="002F79D1">
      <w:pPr>
        <w:pStyle w:val="Prrafodelista"/>
        <w:spacing w:after="240"/>
        <w:ind w:left="709" w:hanging="709"/>
        <w:jc w:val="both"/>
        <w:rPr>
          <w:rFonts w:ascii="Arial" w:eastAsia="Arial" w:hAnsi="Arial" w:cs="Arial"/>
          <w:b/>
          <w:bCs/>
          <w:sz w:val="20"/>
          <w:szCs w:val="20"/>
          <w:lang w:val="es-ES"/>
        </w:rPr>
      </w:pPr>
    </w:p>
    <w:p w14:paraId="12714B1C" w14:textId="08DB8476" w:rsidR="004A10B1" w:rsidRPr="00BF6B47" w:rsidRDefault="004A10B1"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Área Libre: </w:t>
      </w:r>
      <w:r w:rsidRPr="00BF6B47">
        <w:rPr>
          <w:rFonts w:ascii="Arial" w:eastAsia="Arial" w:hAnsi="Arial" w:cs="Arial"/>
          <w:sz w:val="20"/>
          <w:szCs w:val="20"/>
          <w:lang w:val="es-ES"/>
        </w:rPr>
        <w:t>Espacio resultante de restar del área total del predio (descontando cesiones) el área construida cubierta en primer piso.</w:t>
      </w:r>
    </w:p>
    <w:p w14:paraId="7ACC106D" w14:textId="77777777" w:rsidR="00A011D6" w:rsidRPr="00BF6B47" w:rsidRDefault="00A011D6" w:rsidP="002F79D1">
      <w:pPr>
        <w:pStyle w:val="Prrafodelista"/>
        <w:spacing w:after="240"/>
        <w:ind w:left="709" w:hanging="709"/>
        <w:jc w:val="both"/>
        <w:rPr>
          <w:rFonts w:ascii="Arial" w:eastAsia="Arial" w:hAnsi="Arial" w:cs="Arial"/>
          <w:b/>
          <w:bCs/>
          <w:sz w:val="20"/>
          <w:szCs w:val="20"/>
          <w:lang w:val="es-ES"/>
        </w:rPr>
      </w:pPr>
    </w:p>
    <w:p w14:paraId="31A88AA4" w14:textId="72928A2F" w:rsidR="00853434" w:rsidRPr="00BF6B47" w:rsidRDefault="3A426380"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Áreas con condición de riesgo: </w:t>
      </w:r>
      <w:r w:rsidRPr="00BF6B47">
        <w:rPr>
          <w:rFonts w:ascii="Arial" w:eastAsia="Arial" w:hAnsi="Arial" w:cs="Arial"/>
          <w:sz w:val="20"/>
          <w:szCs w:val="20"/>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BF6B47" w:rsidRDefault="3919DBB8" w:rsidP="002F79D1">
      <w:pPr>
        <w:pStyle w:val="Prrafodelista"/>
        <w:spacing w:after="240"/>
        <w:ind w:left="709" w:hanging="709"/>
        <w:jc w:val="both"/>
        <w:rPr>
          <w:rFonts w:ascii="Arial" w:eastAsia="Arial" w:hAnsi="Arial" w:cs="Arial"/>
          <w:b/>
          <w:bCs/>
          <w:sz w:val="20"/>
          <w:szCs w:val="20"/>
          <w:lang w:val="es-ES"/>
        </w:rPr>
      </w:pPr>
    </w:p>
    <w:p w14:paraId="5EC79D47" w14:textId="33EF3D0F" w:rsidR="00853434" w:rsidRPr="00BF6B47" w:rsidRDefault="3A426380"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Áreas de Actividad: </w:t>
      </w:r>
      <w:r w:rsidRPr="00BF6B47">
        <w:rPr>
          <w:rFonts w:ascii="Arial" w:eastAsia="Arial" w:hAnsi="Arial" w:cs="Arial"/>
          <w:sz w:val="20"/>
          <w:szCs w:val="20"/>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BF6B47">
        <w:rPr>
          <w:rFonts w:ascii="Arial" w:eastAsia="Arial" w:hAnsi="Arial" w:cs="Arial"/>
          <w:b/>
          <w:bCs/>
          <w:sz w:val="20"/>
          <w:szCs w:val="20"/>
          <w:lang w:val="es-ES"/>
        </w:rPr>
        <w:t>.</w:t>
      </w:r>
    </w:p>
    <w:p w14:paraId="41AA1D78" w14:textId="55363194" w:rsidR="00853434" w:rsidRPr="00BF6B47" w:rsidRDefault="00853434" w:rsidP="002F79D1">
      <w:pPr>
        <w:pStyle w:val="Prrafodelista"/>
        <w:spacing w:after="240"/>
        <w:ind w:left="709" w:hanging="709"/>
        <w:jc w:val="both"/>
        <w:rPr>
          <w:rFonts w:ascii="Arial" w:eastAsia="Arial" w:hAnsi="Arial" w:cs="Arial"/>
          <w:b/>
          <w:bCs/>
          <w:sz w:val="20"/>
          <w:szCs w:val="20"/>
          <w:lang w:val="es-ES"/>
        </w:rPr>
      </w:pPr>
    </w:p>
    <w:p w14:paraId="445BE260" w14:textId="3E0E4C65" w:rsidR="00853434" w:rsidRPr="00BF6B47" w:rsidRDefault="3A426380"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Áreas protegidas: </w:t>
      </w:r>
      <w:r w:rsidRPr="00BF6B47">
        <w:rPr>
          <w:rFonts w:ascii="Arial" w:eastAsia="Arial" w:hAnsi="Arial" w:cs="Arial"/>
          <w:sz w:val="20"/>
          <w:szCs w:val="20"/>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BF6B47" w:rsidRDefault="3919DBB8" w:rsidP="002F79D1">
      <w:pPr>
        <w:pStyle w:val="Prrafodelista"/>
        <w:spacing w:after="240"/>
        <w:ind w:left="709" w:hanging="709"/>
        <w:jc w:val="both"/>
        <w:rPr>
          <w:rFonts w:ascii="Arial" w:eastAsia="Arial" w:hAnsi="Arial" w:cs="Arial"/>
          <w:b/>
          <w:bCs/>
          <w:sz w:val="20"/>
          <w:szCs w:val="20"/>
          <w:lang w:val="es-ES"/>
        </w:rPr>
      </w:pPr>
    </w:p>
    <w:p w14:paraId="631A6103" w14:textId="78C67743" w:rsidR="00853434" w:rsidRPr="00BF6B47" w:rsidRDefault="4EA855A7"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Atención de Emergencias</w:t>
      </w:r>
      <w:r w:rsidR="00B485AD" w:rsidRPr="00BF6B47">
        <w:rPr>
          <w:rFonts w:ascii="Arial" w:eastAsia="Arial" w:hAnsi="Arial" w:cs="Arial"/>
          <w:b/>
          <w:bCs/>
          <w:sz w:val="20"/>
          <w:szCs w:val="20"/>
          <w:lang w:val="es-ES"/>
        </w:rPr>
        <w:t xml:space="preserve">: </w:t>
      </w:r>
      <w:r w:rsidR="00B485AD" w:rsidRPr="00BF6B47">
        <w:rPr>
          <w:rFonts w:ascii="Arial" w:eastAsia="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BF6B47">
        <w:rPr>
          <w:rFonts w:ascii="Arial" w:eastAsia="Arial" w:hAnsi="Arial" w:cs="Arial"/>
          <w:b/>
          <w:bCs/>
          <w:sz w:val="20"/>
          <w:szCs w:val="20"/>
          <w:lang w:val="es-ES"/>
        </w:rPr>
        <w:t xml:space="preserve">.  </w:t>
      </w:r>
    </w:p>
    <w:p w14:paraId="17C3F952" w14:textId="77777777" w:rsidR="00A011D6" w:rsidRPr="00BF6B47" w:rsidRDefault="00A011D6" w:rsidP="002F79D1">
      <w:pPr>
        <w:pStyle w:val="Prrafodelista"/>
        <w:spacing w:after="240"/>
        <w:ind w:left="709" w:hanging="709"/>
        <w:jc w:val="both"/>
        <w:rPr>
          <w:rFonts w:ascii="Arial" w:eastAsia="Arial" w:hAnsi="Arial" w:cs="Arial"/>
          <w:b/>
          <w:bCs/>
          <w:sz w:val="20"/>
          <w:szCs w:val="20"/>
          <w:lang w:val="es-ES"/>
        </w:rPr>
      </w:pPr>
    </w:p>
    <w:p w14:paraId="19B85FA7" w14:textId="6276E551" w:rsidR="5AE35C67" w:rsidRPr="00BF6B47" w:rsidRDefault="5AE35C67" w:rsidP="6140AB36">
      <w:pPr>
        <w:pStyle w:val="Prrafodelista"/>
        <w:numPr>
          <w:ilvl w:val="1"/>
          <w:numId w:val="15"/>
        </w:numPr>
        <w:spacing w:after="240"/>
        <w:ind w:left="709" w:hanging="709"/>
        <w:jc w:val="both"/>
        <w:rPr>
          <w:rFonts w:ascii="Arial" w:eastAsia="Arial" w:hAnsi="Arial" w:cs="Arial"/>
          <w:sz w:val="20"/>
          <w:szCs w:val="20"/>
        </w:rPr>
      </w:pPr>
      <w:r w:rsidRPr="00BF6B47">
        <w:rPr>
          <w:rFonts w:ascii="Arial" w:eastAsiaTheme="minorEastAsia" w:hAnsi="Arial" w:cs="Arial"/>
          <w:b/>
          <w:bCs/>
          <w:sz w:val="20"/>
          <w:szCs w:val="20"/>
          <w:lang w:eastAsia="es-ES"/>
        </w:rPr>
        <w:t>Barreras arquitectónicas:</w:t>
      </w:r>
      <w:r w:rsidRPr="00BF6B47">
        <w:rPr>
          <w:rFonts w:ascii="Arial" w:eastAsiaTheme="minorEastAsia" w:hAnsi="Arial" w:cs="Arial"/>
          <w:sz w:val="20"/>
          <w:szCs w:val="20"/>
          <w:lang w:eastAsia="es-ES"/>
        </w:rPr>
        <w:t xml:space="preserve"> Son los impedimentos al libre desplazamiento de las personas, que se presentan al interior de las edificaciones.</w:t>
      </w:r>
    </w:p>
    <w:p w14:paraId="04B1C26E" w14:textId="00F98D17" w:rsidR="6140AB36" w:rsidRPr="00BF6B47" w:rsidRDefault="6140AB36" w:rsidP="6140AB36">
      <w:pPr>
        <w:pStyle w:val="Prrafodelista"/>
        <w:spacing w:after="240"/>
        <w:ind w:left="709" w:hanging="709"/>
        <w:jc w:val="both"/>
        <w:rPr>
          <w:rFonts w:ascii="Arial" w:eastAsia="Arial" w:hAnsi="Arial" w:cs="Arial"/>
          <w:b/>
          <w:bCs/>
          <w:sz w:val="20"/>
          <w:szCs w:val="20"/>
          <w:lang w:val="es-ES"/>
        </w:rPr>
      </w:pPr>
    </w:p>
    <w:p w14:paraId="6EDA1080" w14:textId="60577F85" w:rsidR="5D89F190" w:rsidRPr="00BF6B47" w:rsidRDefault="5D89F190"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Baterías sanitarias: </w:t>
      </w:r>
      <w:r w:rsidRPr="00BF6B47">
        <w:rPr>
          <w:rFonts w:ascii="Arial" w:eastAsia="Arial" w:hAnsi="Arial" w:cs="Arial"/>
          <w:sz w:val="20"/>
          <w:szCs w:val="20"/>
          <w:lang w:val="es-ES"/>
        </w:rPr>
        <w:t>Conjunto de instalaciones sanitarias agrupados en un mismo espacio, que incluyen los aparatos sanitarios básicos en un baño. artefactos sanitarios que debe contar con al menos dos inodoros, dos urinarios y dos lavamanos</w:t>
      </w:r>
      <w:r w:rsidRPr="00BF6B47">
        <w:rPr>
          <w:rFonts w:ascii="Arial" w:eastAsia="Arial" w:hAnsi="Arial" w:cs="Arial"/>
          <w:b/>
          <w:bCs/>
          <w:sz w:val="20"/>
          <w:szCs w:val="20"/>
          <w:lang w:val="es-ES"/>
        </w:rPr>
        <w:t>.</w:t>
      </w:r>
    </w:p>
    <w:p w14:paraId="65C5D392" w14:textId="2D743020" w:rsidR="646F47CB" w:rsidRPr="00BF6B47" w:rsidRDefault="646F47CB" w:rsidP="002F79D1">
      <w:pPr>
        <w:pStyle w:val="Prrafodelista"/>
        <w:spacing w:after="240"/>
        <w:ind w:left="709" w:hanging="709"/>
        <w:jc w:val="both"/>
        <w:rPr>
          <w:rFonts w:ascii="Arial" w:eastAsia="Arial" w:hAnsi="Arial" w:cs="Arial"/>
          <w:b/>
          <w:bCs/>
          <w:sz w:val="20"/>
          <w:szCs w:val="20"/>
          <w:lang w:val="es-ES"/>
        </w:rPr>
      </w:pPr>
    </w:p>
    <w:p w14:paraId="07000C1F" w14:textId="34B36B9E" w:rsidR="223B1D2A" w:rsidRPr="00BF6B47" w:rsidRDefault="10D598F1"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lastRenderedPageBreak/>
        <w:t xml:space="preserve">Bien de interés Cultural (BIC): </w:t>
      </w:r>
      <w:r w:rsidRPr="00BF6B47">
        <w:rPr>
          <w:rFonts w:ascii="Arial" w:eastAsia="Arial" w:hAnsi="Arial" w:cs="Arial"/>
          <w:sz w:val="20"/>
          <w:szCs w:val="20"/>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BF6B47">
        <w:rPr>
          <w:rFonts w:ascii="Arial" w:eastAsia="Arial" w:hAnsi="Arial" w:cs="Arial"/>
          <w:sz w:val="20"/>
          <w:szCs w:val="20"/>
          <w:lang w:val="es-ES"/>
        </w:rPr>
        <w:t xml:space="preserve"> </w:t>
      </w:r>
    </w:p>
    <w:p w14:paraId="6D11F696" w14:textId="22F466E5" w:rsidR="38060099" w:rsidRPr="00BF6B47" w:rsidRDefault="38060099" w:rsidP="002F79D1">
      <w:pPr>
        <w:pStyle w:val="Prrafodelista"/>
        <w:spacing w:after="240"/>
        <w:ind w:left="709" w:hanging="709"/>
        <w:jc w:val="both"/>
        <w:rPr>
          <w:rFonts w:ascii="Arial" w:eastAsia="Arial" w:hAnsi="Arial" w:cs="Arial"/>
          <w:sz w:val="20"/>
          <w:szCs w:val="20"/>
          <w:lang w:val="es-ES" w:eastAsia="es-ES"/>
        </w:rPr>
      </w:pPr>
    </w:p>
    <w:p w14:paraId="443DCFDA" w14:textId="6802926A" w:rsidR="223B1D2A" w:rsidRPr="00BF6B47" w:rsidRDefault="223B1D2A" w:rsidP="002F79D1">
      <w:pPr>
        <w:pStyle w:val="Prrafodelista"/>
        <w:spacing w:after="240"/>
        <w:ind w:left="709"/>
        <w:jc w:val="both"/>
        <w:rPr>
          <w:rFonts w:ascii="Arial" w:eastAsia="Arial" w:hAnsi="Arial" w:cs="Arial"/>
          <w:sz w:val="20"/>
          <w:szCs w:val="20"/>
          <w:lang w:val="es-ES" w:eastAsia="es-ES"/>
        </w:rPr>
      </w:pPr>
      <w:r w:rsidRPr="00BF6B47">
        <w:rPr>
          <w:rFonts w:ascii="Arial" w:eastAsia="Arial" w:hAnsi="Arial" w:cs="Arial"/>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BF6B47">
        <w:rPr>
          <w:rFonts w:ascii="Arial" w:eastAsia="Arial" w:hAnsi="Arial" w:cs="Arial"/>
          <w:sz w:val="20"/>
          <w:szCs w:val="20"/>
          <w:lang w:val="es-ES" w:eastAsia="es-ES"/>
        </w:rPr>
        <w:t xml:space="preserve"> </w:t>
      </w:r>
    </w:p>
    <w:p w14:paraId="56ACEE4B" w14:textId="5853DC77" w:rsidR="38060099" w:rsidRPr="00BF6B47" w:rsidRDefault="38060099" w:rsidP="002F79D1">
      <w:pPr>
        <w:pStyle w:val="Prrafodelista"/>
        <w:spacing w:after="240"/>
        <w:ind w:left="709"/>
        <w:jc w:val="both"/>
        <w:rPr>
          <w:rFonts w:ascii="Arial" w:eastAsia="Arial" w:hAnsi="Arial" w:cs="Arial"/>
          <w:sz w:val="20"/>
          <w:szCs w:val="20"/>
          <w:lang w:val="es-ES" w:eastAsia="es-ES"/>
        </w:rPr>
      </w:pPr>
    </w:p>
    <w:p w14:paraId="60B1C4D1" w14:textId="18C77569" w:rsidR="223B1D2A" w:rsidRPr="00BF6B47" w:rsidRDefault="223B1D2A" w:rsidP="002F79D1">
      <w:pPr>
        <w:pStyle w:val="Prrafodelista"/>
        <w:spacing w:after="240"/>
        <w:ind w:left="709"/>
        <w:jc w:val="both"/>
        <w:rPr>
          <w:rFonts w:ascii="Arial" w:eastAsia="Arial" w:hAnsi="Arial" w:cs="Arial"/>
          <w:sz w:val="20"/>
          <w:szCs w:val="20"/>
          <w:lang w:val="es-ES" w:eastAsia="es-ES"/>
        </w:rPr>
      </w:pPr>
      <w:r w:rsidRPr="00BF6B47">
        <w:rPr>
          <w:rFonts w:ascii="Arial" w:eastAsia="Arial" w:hAnsi="Arial" w:cs="Arial"/>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BF6B47" w:rsidRDefault="38060099" w:rsidP="002F79D1">
      <w:pPr>
        <w:pStyle w:val="Prrafodelista"/>
        <w:spacing w:after="240"/>
        <w:ind w:left="709" w:hanging="709"/>
        <w:jc w:val="both"/>
        <w:rPr>
          <w:rFonts w:ascii="Arial" w:eastAsia="Arial" w:hAnsi="Arial" w:cs="Arial"/>
          <w:sz w:val="20"/>
          <w:szCs w:val="20"/>
          <w:lang w:val="es-ES" w:eastAsia="es-ES"/>
        </w:rPr>
      </w:pPr>
    </w:p>
    <w:p w14:paraId="0254192B" w14:textId="052B224D" w:rsidR="14B6520E" w:rsidRPr="00BF6B47" w:rsidRDefault="14B6520E"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Bien con declaratoria Patrimonial: </w:t>
      </w:r>
      <w:r w:rsidRPr="00BF6B47">
        <w:rPr>
          <w:rFonts w:ascii="Arial" w:eastAsia="Arial" w:hAnsi="Arial" w:cs="Arial"/>
          <w:sz w:val="20"/>
          <w:szCs w:val="20"/>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BF6B47" w:rsidRDefault="3919DBB8" w:rsidP="002F79D1">
      <w:pPr>
        <w:pStyle w:val="Prrafodelista"/>
        <w:spacing w:after="240"/>
        <w:ind w:left="709" w:hanging="709"/>
        <w:jc w:val="both"/>
        <w:rPr>
          <w:rFonts w:ascii="Arial" w:eastAsia="Arial" w:hAnsi="Arial" w:cs="Arial"/>
          <w:sz w:val="20"/>
          <w:szCs w:val="20"/>
          <w:lang w:val="es-ES" w:eastAsia="es-ES"/>
        </w:rPr>
      </w:pPr>
    </w:p>
    <w:p w14:paraId="70A05A93" w14:textId="4E238E69" w:rsidR="14B6520E" w:rsidRPr="00BF6B47" w:rsidRDefault="14B6520E" w:rsidP="002F79D1">
      <w:pPr>
        <w:pStyle w:val="Prrafodelista"/>
        <w:spacing w:after="240"/>
        <w:ind w:left="709"/>
        <w:jc w:val="both"/>
        <w:rPr>
          <w:rFonts w:ascii="Arial" w:eastAsia="Arial" w:hAnsi="Arial" w:cs="Arial"/>
          <w:sz w:val="20"/>
          <w:szCs w:val="20"/>
          <w:lang w:val="es-ES" w:eastAsia="es-ES"/>
        </w:rPr>
      </w:pPr>
      <w:r w:rsidRPr="00BF6B47">
        <w:rPr>
          <w:rFonts w:ascii="Arial" w:eastAsia="Arial" w:hAnsi="Arial" w:cs="Arial"/>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BF6B47" w:rsidRDefault="14B6520E" w:rsidP="002F79D1">
      <w:pPr>
        <w:pStyle w:val="Prrafodelista"/>
        <w:spacing w:after="240"/>
        <w:ind w:left="709"/>
        <w:jc w:val="both"/>
        <w:rPr>
          <w:rFonts w:ascii="Arial" w:eastAsia="Arial" w:hAnsi="Arial" w:cs="Arial"/>
          <w:sz w:val="20"/>
          <w:szCs w:val="20"/>
          <w:lang w:val="es-ES" w:eastAsia="es-ES"/>
        </w:rPr>
      </w:pPr>
    </w:p>
    <w:p w14:paraId="459F4088" w14:textId="31CF155C" w:rsidR="14B6520E" w:rsidRPr="00BF6B47" w:rsidRDefault="14B6520E" w:rsidP="002F79D1">
      <w:pPr>
        <w:pStyle w:val="Prrafodelista"/>
        <w:spacing w:after="240"/>
        <w:ind w:left="709"/>
        <w:jc w:val="both"/>
        <w:rPr>
          <w:rFonts w:ascii="Arial" w:eastAsia="Arial" w:hAnsi="Arial" w:cs="Arial"/>
          <w:sz w:val="20"/>
          <w:szCs w:val="20"/>
          <w:lang w:val="es-ES" w:eastAsia="es-ES"/>
        </w:rPr>
      </w:pPr>
      <w:r w:rsidRPr="00BF6B47">
        <w:rPr>
          <w:rFonts w:ascii="Arial" w:eastAsia="Arial" w:hAnsi="Arial" w:cs="Arial"/>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BF6B47" w:rsidRDefault="00942F23" w:rsidP="002F79D1">
      <w:pPr>
        <w:pStyle w:val="Prrafodelista"/>
        <w:spacing w:after="240"/>
        <w:ind w:left="709" w:hanging="709"/>
        <w:jc w:val="both"/>
        <w:rPr>
          <w:rFonts w:ascii="Arial" w:eastAsia="Arial" w:hAnsi="Arial" w:cs="Arial"/>
          <w:sz w:val="20"/>
          <w:szCs w:val="20"/>
        </w:rPr>
      </w:pPr>
    </w:p>
    <w:p w14:paraId="1709DE59" w14:textId="3593CA01" w:rsidR="1D93484B" w:rsidRPr="00BF6B47" w:rsidRDefault="1D93484B"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Bombas y sistemas de bombeo: </w:t>
      </w:r>
      <w:r w:rsidRPr="00BF6B47">
        <w:rPr>
          <w:rFonts w:ascii="Arial" w:eastAsia="Arial" w:hAnsi="Arial" w:cs="Arial"/>
          <w:sz w:val="20"/>
          <w:szCs w:val="20"/>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BF6B47" w:rsidRDefault="646F47CB" w:rsidP="002F79D1">
      <w:pPr>
        <w:pStyle w:val="Prrafodelista"/>
        <w:spacing w:after="240"/>
        <w:ind w:left="709" w:hanging="709"/>
        <w:jc w:val="both"/>
        <w:rPr>
          <w:rFonts w:ascii="Arial" w:eastAsia="Arial" w:hAnsi="Arial" w:cs="Arial"/>
          <w:b/>
          <w:bCs/>
          <w:sz w:val="20"/>
          <w:szCs w:val="20"/>
          <w:lang w:val="es-ES"/>
        </w:rPr>
      </w:pPr>
    </w:p>
    <w:p w14:paraId="1BB50AB5" w14:textId="66F0CACB" w:rsidR="00DE6687" w:rsidRPr="00BF6B47" w:rsidRDefault="38AC78C5"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Casa. </w:t>
      </w:r>
      <w:r w:rsidRPr="00BF6B47">
        <w:rPr>
          <w:rFonts w:ascii="Arial" w:eastAsia="Arial" w:hAnsi="Arial" w:cs="Arial"/>
          <w:sz w:val="20"/>
          <w:szCs w:val="20"/>
          <w:lang w:val="es-ES"/>
        </w:rPr>
        <w:t>Edificación unifamiliar destinada a vivienda.</w:t>
      </w:r>
      <w:r w:rsidRPr="00BF6B47">
        <w:rPr>
          <w:rFonts w:ascii="Arial" w:eastAsia="Arial" w:hAnsi="Arial" w:cs="Arial"/>
          <w:b/>
          <w:bCs/>
          <w:sz w:val="20"/>
          <w:szCs w:val="20"/>
          <w:lang w:val="es-ES"/>
        </w:rPr>
        <w:t xml:space="preserve"> </w:t>
      </w:r>
    </w:p>
    <w:p w14:paraId="0E1C683E" w14:textId="52915804" w:rsidR="00DE6687" w:rsidRPr="00BF6B47" w:rsidRDefault="00DE6687" w:rsidP="002F79D1">
      <w:pPr>
        <w:pStyle w:val="Prrafodelista"/>
        <w:spacing w:after="240"/>
        <w:ind w:left="709" w:hanging="709"/>
        <w:jc w:val="both"/>
        <w:rPr>
          <w:rFonts w:ascii="Arial" w:eastAsia="Arial" w:hAnsi="Arial" w:cs="Arial"/>
          <w:b/>
          <w:bCs/>
          <w:sz w:val="20"/>
          <w:szCs w:val="20"/>
          <w:lang w:val="es-ES"/>
        </w:rPr>
      </w:pPr>
    </w:p>
    <w:p w14:paraId="7AB8B7F4" w14:textId="5B73A6E2" w:rsidR="00DE6687" w:rsidRPr="00BF6B47" w:rsidRDefault="38AC78C5"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Cabio: </w:t>
      </w:r>
      <w:r w:rsidRPr="00BF6B47">
        <w:rPr>
          <w:rFonts w:ascii="Arial" w:eastAsia="Arial" w:hAnsi="Arial" w:cs="Arial"/>
          <w:sz w:val="20"/>
          <w:szCs w:val="20"/>
          <w:lang w:val="es-ES"/>
        </w:rPr>
        <w:t>Listón que atraviesa a las vigas para formar suelos y techos.</w:t>
      </w:r>
    </w:p>
    <w:p w14:paraId="70B434BF" w14:textId="6B4D23EA" w:rsidR="00DE6687" w:rsidRPr="00BF6B47" w:rsidRDefault="00DE6687" w:rsidP="002F79D1">
      <w:pPr>
        <w:pStyle w:val="Prrafodelista"/>
        <w:spacing w:after="240"/>
        <w:ind w:left="709" w:hanging="709"/>
        <w:jc w:val="both"/>
        <w:rPr>
          <w:rFonts w:ascii="Arial" w:eastAsia="Arial" w:hAnsi="Arial" w:cs="Arial"/>
          <w:b/>
          <w:bCs/>
          <w:sz w:val="20"/>
          <w:szCs w:val="20"/>
          <w:lang w:val="es-ES"/>
        </w:rPr>
      </w:pPr>
    </w:p>
    <w:p w14:paraId="1CA01F54" w14:textId="6BC3F2E8" w:rsidR="00DE6687" w:rsidRPr="00BF6B47" w:rsidRDefault="1C7B2D2F"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Camino Empedrado y/o Real</w:t>
      </w:r>
      <w:r w:rsidR="7D37A15D" w:rsidRPr="00BF6B47">
        <w:rPr>
          <w:rFonts w:ascii="Arial" w:eastAsia="Arial" w:hAnsi="Arial" w:cs="Arial"/>
          <w:b/>
          <w:bCs/>
          <w:sz w:val="20"/>
          <w:szCs w:val="20"/>
          <w:lang w:val="es-ES"/>
        </w:rPr>
        <w:t xml:space="preserve">: </w:t>
      </w:r>
      <w:r w:rsidR="00DAB72A" w:rsidRPr="00BF6B47">
        <w:rPr>
          <w:rFonts w:ascii="Arial" w:eastAsia="Arial" w:hAnsi="Arial" w:cs="Arial"/>
          <w:sz w:val="20"/>
          <w:szCs w:val="20"/>
          <w:lang w:val="es-ES"/>
        </w:rPr>
        <w:t xml:space="preserve">Los caminos empedrados de procedencia </w:t>
      </w:r>
      <w:r w:rsidR="1AFB2631" w:rsidRPr="00BF6B47">
        <w:rPr>
          <w:rFonts w:ascii="Arial" w:eastAsia="Arial" w:hAnsi="Arial" w:cs="Arial"/>
          <w:sz w:val="20"/>
          <w:szCs w:val="20"/>
          <w:lang w:val="es-ES"/>
        </w:rPr>
        <w:t>antigua</w:t>
      </w:r>
      <w:r w:rsidR="00DAB72A" w:rsidRPr="00BF6B47">
        <w:rPr>
          <w:rFonts w:ascii="Arial" w:eastAsia="Arial" w:hAnsi="Arial" w:cs="Arial"/>
          <w:sz w:val="20"/>
          <w:szCs w:val="20"/>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BF6B47">
        <w:rPr>
          <w:rFonts w:ascii="Arial" w:eastAsia="Arial" w:hAnsi="Arial" w:cs="Arial"/>
          <w:sz w:val="20"/>
          <w:szCs w:val="20"/>
          <w:lang w:val="es-ES"/>
        </w:rPr>
        <w:t>.</w:t>
      </w:r>
      <w:r w:rsidR="30EA5256" w:rsidRPr="00BF6B47">
        <w:rPr>
          <w:rFonts w:ascii="Arial" w:eastAsia="Arial" w:hAnsi="Arial" w:cs="Arial"/>
          <w:b/>
          <w:bCs/>
          <w:sz w:val="20"/>
          <w:szCs w:val="20"/>
          <w:lang w:val="es-ES"/>
        </w:rPr>
        <w:t xml:space="preserve"> </w:t>
      </w:r>
    </w:p>
    <w:p w14:paraId="47F1A26C" w14:textId="77777777" w:rsidR="00942F23" w:rsidRPr="00BF6B47" w:rsidRDefault="00942F23" w:rsidP="002F79D1">
      <w:pPr>
        <w:pStyle w:val="Prrafodelista"/>
        <w:spacing w:after="240"/>
        <w:ind w:left="709" w:hanging="709"/>
        <w:jc w:val="both"/>
        <w:rPr>
          <w:rFonts w:ascii="Arial" w:eastAsia="Arial" w:hAnsi="Arial" w:cs="Arial"/>
          <w:b/>
          <w:bCs/>
          <w:sz w:val="20"/>
          <w:szCs w:val="20"/>
          <w:lang w:val="es-ES"/>
        </w:rPr>
      </w:pPr>
    </w:p>
    <w:p w14:paraId="7DD9B689" w14:textId="3E533CA3" w:rsidR="00A46CE3" w:rsidRPr="00BF6B47" w:rsidRDefault="33A35C43"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Caminos Históricos: </w:t>
      </w:r>
      <w:r w:rsidRPr="00BF6B47">
        <w:rPr>
          <w:rFonts w:ascii="Arial" w:eastAsia="Arial" w:hAnsi="Arial" w:cs="Arial"/>
          <w:sz w:val="20"/>
          <w:szCs w:val="20"/>
          <w:lang w:val="es-ES"/>
        </w:rPr>
        <w:t>Corresponden a senderos peatonales, caminos reales y caminos de herradura cuya traza sea anterior al siglo XX, que sean declarados como Bienes Inmuebles de Interés Cultural.</w:t>
      </w:r>
    </w:p>
    <w:p w14:paraId="1868585F" w14:textId="3C36880B" w:rsidR="00A46CE3" w:rsidRPr="00BF6B47" w:rsidRDefault="00A46CE3" w:rsidP="002F79D1">
      <w:pPr>
        <w:pStyle w:val="Prrafodelista"/>
        <w:spacing w:after="240"/>
        <w:ind w:left="709" w:hanging="709"/>
        <w:jc w:val="both"/>
        <w:rPr>
          <w:rFonts w:ascii="Arial" w:eastAsia="Arial" w:hAnsi="Arial" w:cs="Arial"/>
          <w:b/>
          <w:bCs/>
          <w:sz w:val="20"/>
          <w:szCs w:val="20"/>
        </w:rPr>
      </w:pPr>
    </w:p>
    <w:p w14:paraId="1FB12708" w14:textId="0A7E736B" w:rsidR="00A46CE3" w:rsidRPr="00BF6B47" w:rsidRDefault="2C274344"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Canal: </w:t>
      </w:r>
      <w:r w:rsidR="23911DB6" w:rsidRPr="00BF6B47">
        <w:rPr>
          <w:rFonts w:ascii="Arial" w:eastAsia="Arial" w:hAnsi="Arial" w:cs="Arial"/>
          <w:sz w:val="20"/>
          <w:szCs w:val="20"/>
          <w:lang w:val="es-ES"/>
        </w:rPr>
        <w:t xml:space="preserve">Estructura </w:t>
      </w:r>
      <w:r w:rsidR="42979204" w:rsidRPr="00BF6B47">
        <w:rPr>
          <w:rFonts w:ascii="Arial" w:eastAsia="Arial" w:hAnsi="Arial" w:cs="Arial"/>
          <w:sz w:val="20"/>
          <w:szCs w:val="20"/>
          <w:lang w:val="es-ES"/>
        </w:rPr>
        <w:t>hidráulica</w:t>
      </w:r>
      <w:r w:rsidR="23911DB6" w:rsidRPr="00BF6B47">
        <w:rPr>
          <w:rFonts w:ascii="Arial" w:eastAsia="Arial" w:hAnsi="Arial" w:cs="Arial"/>
          <w:sz w:val="20"/>
          <w:szCs w:val="20"/>
          <w:lang w:val="es-ES"/>
        </w:rPr>
        <w:t xml:space="preserve"> </w:t>
      </w:r>
      <w:r w:rsidRPr="00BF6B47">
        <w:rPr>
          <w:rFonts w:ascii="Arial" w:eastAsia="Arial" w:hAnsi="Arial" w:cs="Arial"/>
          <w:sz w:val="20"/>
          <w:szCs w:val="20"/>
          <w:lang w:val="es-ES"/>
        </w:rPr>
        <w:t>artificial, revestid</w:t>
      </w:r>
      <w:r w:rsidR="3DDEDB70" w:rsidRPr="00BF6B47">
        <w:rPr>
          <w:rFonts w:ascii="Arial" w:eastAsia="Arial" w:hAnsi="Arial" w:cs="Arial"/>
          <w:sz w:val="20"/>
          <w:szCs w:val="20"/>
          <w:lang w:val="es-ES"/>
        </w:rPr>
        <w:t>a</w:t>
      </w:r>
      <w:r w:rsidRPr="00BF6B47">
        <w:rPr>
          <w:rFonts w:ascii="Arial" w:eastAsia="Arial" w:hAnsi="Arial" w:cs="Arial"/>
          <w:sz w:val="20"/>
          <w:szCs w:val="20"/>
          <w:lang w:val="es-ES"/>
        </w:rPr>
        <w:t xml:space="preserve"> o no, descubiert</w:t>
      </w:r>
      <w:r w:rsidR="3DDEDB70" w:rsidRPr="00BF6B47">
        <w:rPr>
          <w:rFonts w:ascii="Arial" w:eastAsia="Arial" w:hAnsi="Arial" w:cs="Arial"/>
          <w:sz w:val="20"/>
          <w:szCs w:val="20"/>
          <w:lang w:val="es-ES"/>
        </w:rPr>
        <w:t>a</w:t>
      </w:r>
      <w:r w:rsidRPr="00BF6B47">
        <w:rPr>
          <w:rFonts w:ascii="Arial" w:eastAsia="Arial" w:hAnsi="Arial" w:cs="Arial"/>
          <w:sz w:val="20"/>
          <w:szCs w:val="20"/>
          <w:lang w:val="es-ES"/>
        </w:rPr>
        <w:t xml:space="preserve"> que transporta agua a flujo libre, cuya sección transversal tiene una forma generalmente constante</w:t>
      </w:r>
      <w:r w:rsidR="712662F0" w:rsidRPr="00BF6B47">
        <w:rPr>
          <w:rFonts w:ascii="Arial" w:eastAsia="Arial" w:hAnsi="Arial" w:cs="Arial"/>
          <w:sz w:val="20"/>
          <w:szCs w:val="20"/>
          <w:lang w:val="es-ES"/>
        </w:rPr>
        <w:t>; se construye para conducir las aguas</w:t>
      </w:r>
      <w:r w:rsidR="29C02CE1" w:rsidRPr="00BF6B47">
        <w:rPr>
          <w:rFonts w:ascii="Arial" w:eastAsia="Arial" w:hAnsi="Arial" w:cs="Arial"/>
          <w:sz w:val="20"/>
          <w:szCs w:val="20"/>
          <w:lang w:val="es-ES"/>
        </w:rPr>
        <w:t xml:space="preserve"> </w:t>
      </w:r>
      <w:r w:rsidR="23911DB6" w:rsidRPr="00BF6B47">
        <w:rPr>
          <w:rFonts w:ascii="Arial" w:eastAsia="Arial" w:hAnsi="Arial" w:cs="Arial"/>
          <w:sz w:val="20"/>
          <w:szCs w:val="20"/>
          <w:lang w:val="es-ES"/>
        </w:rPr>
        <w:t xml:space="preserve">hasta su entrega final. </w:t>
      </w:r>
    </w:p>
    <w:p w14:paraId="684489C9" w14:textId="77777777" w:rsidR="00673137" w:rsidRPr="00BF6B47" w:rsidRDefault="00673137" w:rsidP="002F79D1">
      <w:pPr>
        <w:pStyle w:val="Prrafodelista"/>
        <w:ind w:left="709" w:hanging="709"/>
        <w:rPr>
          <w:rFonts w:ascii="Arial" w:eastAsia="Arial" w:hAnsi="Arial" w:cs="Arial"/>
          <w:b/>
          <w:bCs/>
          <w:sz w:val="20"/>
          <w:szCs w:val="20"/>
          <w:lang w:val="es-ES"/>
        </w:rPr>
      </w:pPr>
    </w:p>
    <w:p w14:paraId="2E690B07" w14:textId="1E2C721C" w:rsidR="008A25D1" w:rsidRPr="00BF6B47" w:rsidRDefault="52C72BAC"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lastRenderedPageBreak/>
        <w:t xml:space="preserve">Cañuela: </w:t>
      </w:r>
      <w:r w:rsidRPr="00BF6B47">
        <w:rPr>
          <w:rFonts w:ascii="Arial" w:eastAsia="Arial" w:hAnsi="Arial" w:cs="Arial"/>
          <w:sz w:val="20"/>
          <w:szCs w:val="20"/>
          <w:lang w:val="es-ES"/>
        </w:rPr>
        <w:t>Concavidad que se le da a una superficie para facilitar el rodamiento del agua, ejemplo: cañuela de las cajas de inspección, orinales, duchas, etc.</w:t>
      </w:r>
    </w:p>
    <w:p w14:paraId="6477D476"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5CD951BA" w14:textId="77777777" w:rsidR="00673137" w:rsidRPr="00BF6B47" w:rsidRDefault="388A2D09"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Cerra</w:t>
      </w:r>
      <w:r w:rsidR="06D3D61A" w:rsidRPr="00BF6B47">
        <w:rPr>
          <w:rFonts w:ascii="Arial" w:eastAsia="Arial" w:hAnsi="Arial" w:cs="Arial"/>
          <w:b/>
          <w:bCs/>
          <w:sz w:val="20"/>
          <w:szCs w:val="20"/>
          <w:lang w:val="es-ES"/>
        </w:rPr>
        <w:t xml:space="preserve">miento: </w:t>
      </w:r>
      <w:r w:rsidR="5BF218FA" w:rsidRPr="00BF6B47">
        <w:rPr>
          <w:rFonts w:ascii="Arial" w:eastAsia="Arial" w:hAnsi="Arial" w:cs="Arial"/>
          <w:sz w:val="20"/>
          <w:szCs w:val="20"/>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BF6B47">
        <w:rPr>
          <w:rFonts w:ascii="Arial" w:eastAsia="Arial" w:hAnsi="Arial" w:cs="Arial"/>
          <w:b/>
          <w:bCs/>
          <w:sz w:val="20"/>
          <w:szCs w:val="20"/>
          <w:lang w:val="es-ES"/>
        </w:rPr>
        <w:t xml:space="preserve">. </w:t>
      </w:r>
    </w:p>
    <w:p w14:paraId="182139E5" w14:textId="77777777" w:rsidR="00673137" w:rsidRPr="00BF6B47" w:rsidRDefault="00673137" w:rsidP="002F79D1">
      <w:pPr>
        <w:pStyle w:val="Prrafodelista"/>
        <w:ind w:left="709" w:hanging="709"/>
        <w:rPr>
          <w:rFonts w:ascii="Arial" w:eastAsia="Arial" w:hAnsi="Arial" w:cs="Arial"/>
          <w:b/>
          <w:bCs/>
          <w:sz w:val="20"/>
          <w:szCs w:val="20"/>
          <w:lang w:val="es-ES"/>
        </w:rPr>
      </w:pPr>
    </w:p>
    <w:p w14:paraId="415B3867" w14:textId="2324FBB7" w:rsidR="00AD43D1" w:rsidRPr="00BF6B47" w:rsidRDefault="6600D329"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Ciclorruta: </w:t>
      </w:r>
      <w:r w:rsidRPr="00BF6B47">
        <w:rPr>
          <w:rFonts w:ascii="Arial" w:eastAsia="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5D92B348" w14:textId="50EE5B06" w:rsidR="00F338B4" w:rsidRPr="00BF6B47" w:rsidRDefault="5F42E17E"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Ciclovía: </w:t>
      </w:r>
      <w:r w:rsidRPr="00BF6B47">
        <w:rPr>
          <w:rFonts w:ascii="Arial" w:eastAsia="Arial" w:hAnsi="Arial" w:cs="Arial"/>
          <w:sz w:val="20"/>
          <w:szCs w:val="20"/>
          <w:lang w:val="es-ES"/>
        </w:rPr>
        <w:t>Vía o sección de calzada destinada ocasionalmente para el tránsito de bicicletas, triciclos y peatones.</w:t>
      </w:r>
    </w:p>
    <w:p w14:paraId="67301C7F"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7375B8FD" w14:textId="669B198D" w:rsidR="00BE712C" w:rsidRPr="00BF6B47" w:rsidRDefault="5ED8D79E"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Ciclopista: </w:t>
      </w:r>
      <w:r w:rsidR="5FE6CC0D" w:rsidRPr="00BF6B47">
        <w:rPr>
          <w:rFonts w:ascii="Arial" w:eastAsia="Arial" w:hAnsi="Arial" w:cs="Arial"/>
          <w:sz w:val="20"/>
          <w:szCs w:val="20"/>
          <w:lang w:val="es-ES"/>
        </w:rPr>
        <w:t>E</w:t>
      </w:r>
      <w:r w:rsidRPr="00BF6B47">
        <w:rPr>
          <w:rFonts w:ascii="Arial" w:eastAsia="Arial" w:hAnsi="Arial" w:cs="Arial"/>
          <w:sz w:val="20"/>
          <w:szCs w:val="20"/>
          <w:lang w:val="es-ES"/>
        </w:rPr>
        <w:t>s el sistema de transporte exclusivo en bicicleta, que utiliza los carriles destinados para tal fin en la malla vial arterial y el espacio complementario destinado a parqueo, transbordos y mantenimiento.</w:t>
      </w:r>
      <w:r w:rsidRPr="00BF6B47">
        <w:rPr>
          <w:rFonts w:ascii="Arial" w:eastAsia="Arial" w:hAnsi="Arial" w:cs="Arial"/>
          <w:b/>
          <w:bCs/>
          <w:sz w:val="20"/>
          <w:szCs w:val="20"/>
          <w:lang w:val="es-ES"/>
        </w:rPr>
        <w:t xml:space="preserve"> </w:t>
      </w:r>
    </w:p>
    <w:p w14:paraId="3D08ECF7" w14:textId="77777777" w:rsidR="002F79D1" w:rsidRPr="00BF6B47" w:rsidRDefault="002F79D1" w:rsidP="002F79D1">
      <w:pPr>
        <w:pStyle w:val="Prrafodelista"/>
        <w:spacing w:after="240"/>
        <w:ind w:left="709"/>
        <w:jc w:val="both"/>
        <w:rPr>
          <w:rFonts w:ascii="Arial" w:eastAsia="Arial" w:hAnsi="Arial" w:cs="Arial"/>
          <w:b/>
          <w:bCs/>
          <w:sz w:val="20"/>
          <w:szCs w:val="20"/>
          <w:lang w:val="es-ES"/>
        </w:rPr>
      </w:pPr>
    </w:p>
    <w:p w14:paraId="4C2ACF65" w14:textId="66F0C02A" w:rsidR="63042F12" w:rsidRPr="00BF6B47" w:rsidRDefault="63042F1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Cimentación: </w:t>
      </w:r>
      <w:r w:rsidR="69A3350C" w:rsidRPr="00BF6B47">
        <w:rPr>
          <w:rFonts w:ascii="Arial" w:eastAsia="Arial" w:hAnsi="Arial" w:cs="Arial"/>
          <w:sz w:val="20"/>
          <w:szCs w:val="20"/>
          <w:lang w:val="es-ES"/>
        </w:rPr>
        <w:t xml:space="preserve">Es el conjunto de elementos estructurales destinados a </w:t>
      </w:r>
      <w:r w:rsidR="05BCF399" w:rsidRPr="00BF6B47">
        <w:rPr>
          <w:rFonts w:ascii="Arial" w:eastAsia="Arial" w:hAnsi="Arial" w:cs="Arial"/>
          <w:sz w:val="20"/>
          <w:szCs w:val="20"/>
          <w:lang w:val="es-ES"/>
        </w:rPr>
        <w:t>transmitir</w:t>
      </w:r>
      <w:r w:rsidR="69A3350C" w:rsidRPr="00BF6B47">
        <w:rPr>
          <w:rFonts w:ascii="Arial" w:eastAsia="Arial" w:hAnsi="Arial" w:cs="Arial"/>
          <w:sz w:val="20"/>
          <w:szCs w:val="20"/>
          <w:lang w:val="es-ES"/>
        </w:rPr>
        <w:t xml:space="preserve"> las cargas vivas y muertas al suelo o terreno de apoyo.</w:t>
      </w:r>
      <w:r w:rsidR="69A3350C" w:rsidRPr="00BF6B47">
        <w:rPr>
          <w:rFonts w:ascii="Arial" w:eastAsia="Arial" w:hAnsi="Arial" w:cs="Arial"/>
          <w:b/>
          <w:bCs/>
          <w:sz w:val="20"/>
          <w:szCs w:val="20"/>
          <w:lang w:val="es-ES"/>
        </w:rPr>
        <w:t xml:space="preserve"> </w:t>
      </w:r>
    </w:p>
    <w:p w14:paraId="2405A34A"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5E5773ED" w14:textId="260036CE" w:rsidR="518AE3D6" w:rsidRPr="00BF6B47" w:rsidRDefault="518AE3D6"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Cimentaciones superficiales: </w:t>
      </w:r>
      <w:r w:rsidRPr="00BF6B47">
        <w:rPr>
          <w:rFonts w:ascii="Arial" w:eastAsia="Arial" w:hAnsi="Arial" w:cs="Arial"/>
          <w:sz w:val="20"/>
          <w:szCs w:val="20"/>
          <w:lang w:val="es-ES"/>
        </w:rPr>
        <w:t>Son aquellas conformadas por elementos estructurales, encargados de transmitir las cargas a</w:t>
      </w:r>
      <w:r w:rsidR="2CA077D1" w:rsidRPr="00BF6B47">
        <w:rPr>
          <w:rFonts w:ascii="Arial" w:eastAsia="Arial" w:hAnsi="Arial" w:cs="Arial"/>
          <w:sz w:val="20"/>
          <w:szCs w:val="20"/>
          <w:lang w:val="es-ES"/>
        </w:rPr>
        <w:t xml:space="preserve">l suelo firme, situado a poca profundidad. </w:t>
      </w:r>
    </w:p>
    <w:p w14:paraId="0B538304"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4F52E69E" w14:textId="07560D93" w:rsidR="5E1D1763" w:rsidRPr="00BF6B47" w:rsidRDefault="5E1D1763"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Cimentaciones profundas: </w:t>
      </w:r>
      <w:r w:rsidRPr="00BF6B47">
        <w:rPr>
          <w:rFonts w:ascii="Arial" w:eastAsia="Arial" w:hAnsi="Arial" w:cs="Arial"/>
          <w:sz w:val="20"/>
          <w:szCs w:val="20"/>
          <w:lang w:val="es-ES"/>
        </w:rPr>
        <w:t>Se utilizan cuando el suelo encargado de recibir las cargas de la edificación es poco resistente, es decir de baja capacidad portante</w:t>
      </w:r>
      <w:r w:rsidR="55110039" w:rsidRPr="00BF6B47">
        <w:rPr>
          <w:rFonts w:ascii="Arial" w:eastAsia="Arial" w:hAnsi="Arial" w:cs="Arial"/>
          <w:sz w:val="20"/>
          <w:szCs w:val="20"/>
          <w:lang w:val="es-ES"/>
        </w:rPr>
        <w:t>.</w:t>
      </w:r>
    </w:p>
    <w:p w14:paraId="34563373"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019AD862" w14:textId="1DD5F64A" w:rsidR="55110039" w:rsidRPr="00BF6B47" w:rsidRDefault="55110039"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Cimentaciones combinadas: </w:t>
      </w:r>
      <w:r w:rsidRPr="00BF6B47">
        <w:rPr>
          <w:rFonts w:ascii="Arial" w:eastAsia="Arial" w:hAnsi="Arial" w:cs="Arial"/>
          <w:sz w:val="20"/>
          <w:szCs w:val="20"/>
          <w:lang w:val="es-ES"/>
        </w:rPr>
        <w:t>Son aquellas que utilizan el sistema de cimentación superficial como el de cimentación profunda.</w:t>
      </w:r>
      <w:r w:rsidRPr="00BF6B47">
        <w:rPr>
          <w:rFonts w:ascii="Arial" w:eastAsia="Arial" w:hAnsi="Arial" w:cs="Arial"/>
          <w:b/>
          <w:bCs/>
          <w:sz w:val="20"/>
          <w:szCs w:val="20"/>
          <w:lang w:val="es-ES"/>
        </w:rPr>
        <w:t xml:space="preserve"> </w:t>
      </w:r>
    </w:p>
    <w:p w14:paraId="329F60ED"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6CCCC8D4" w14:textId="6A008FF4" w:rsidR="002F7EC4" w:rsidRPr="00BF6B47" w:rsidRDefault="7E8F2A7E"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Codal: </w:t>
      </w:r>
      <w:r w:rsidRPr="00BF6B47">
        <w:rPr>
          <w:rFonts w:ascii="Arial" w:eastAsia="Arial" w:hAnsi="Arial" w:cs="Arial"/>
          <w:sz w:val="20"/>
          <w:szCs w:val="20"/>
          <w:lang w:val="es-ES"/>
        </w:rPr>
        <w:t>Pieza de madera atravesada horizontalmente entre las dos jambas de un vano o entre los dos parales de una excavación</w:t>
      </w:r>
      <w:r w:rsidRPr="00BF6B47">
        <w:rPr>
          <w:rFonts w:ascii="Arial" w:eastAsia="Arial" w:hAnsi="Arial" w:cs="Arial"/>
          <w:b/>
          <w:bCs/>
          <w:sz w:val="20"/>
          <w:szCs w:val="20"/>
          <w:lang w:val="es-ES"/>
        </w:rPr>
        <w:t>.</w:t>
      </w:r>
    </w:p>
    <w:p w14:paraId="3364C86B"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49995197" w14:textId="27564369" w:rsidR="002F7EC4" w:rsidRPr="00BF6B47" w:rsidRDefault="62B051C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Concreto Estructural: </w:t>
      </w:r>
      <w:r w:rsidRPr="00BF6B47">
        <w:rPr>
          <w:rFonts w:ascii="Arial" w:eastAsia="Arial" w:hAnsi="Arial" w:cs="Arial"/>
          <w:sz w:val="20"/>
          <w:szCs w:val="20"/>
          <w:lang w:val="es-ES"/>
        </w:rPr>
        <w:t>Todo concreto usado con fines estructurales.</w:t>
      </w:r>
      <w:r w:rsidRPr="00BF6B47">
        <w:rPr>
          <w:rFonts w:ascii="Arial" w:eastAsia="Arial" w:hAnsi="Arial" w:cs="Arial"/>
          <w:b/>
          <w:bCs/>
          <w:sz w:val="20"/>
          <w:szCs w:val="20"/>
          <w:lang w:val="es-ES"/>
        </w:rPr>
        <w:t xml:space="preserve"> </w:t>
      </w:r>
    </w:p>
    <w:p w14:paraId="38D2D017"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78ACACD5" w14:textId="3C699055" w:rsidR="00367884" w:rsidRPr="00BF6B47" w:rsidRDefault="0221E67B"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Concreto Hidráulico: </w:t>
      </w:r>
      <w:r w:rsidR="09DC54E9" w:rsidRPr="00BF6B47">
        <w:rPr>
          <w:rFonts w:ascii="Arial" w:eastAsia="Arial" w:hAnsi="Arial" w:cs="Arial"/>
          <w:sz w:val="20"/>
          <w:szCs w:val="20"/>
          <w:lang w:val="es-ES"/>
        </w:rPr>
        <w:t>Material resultante de la mezcla de cemento portland, agua y agregados pétreos</w:t>
      </w:r>
      <w:r w:rsidRPr="00BF6B47">
        <w:rPr>
          <w:rFonts w:ascii="Arial" w:eastAsia="Arial" w:hAnsi="Arial" w:cs="Arial"/>
          <w:sz w:val="20"/>
          <w:szCs w:val="20"/>
          <w:lang w:val="es-ES"/>
        </w:rPr>
        <w:t>.</w:t>
      </w:r>
    </w:p>
    <w:p w14:paraId="4BF8A05D"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56303079" w14:textId="0A85D993" w:rsidR="00C32C2D" w:rsidRPr="00BF6B47" w:rsidRDefault="16A6E8D8"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Concreto Hidráulico Reforzado: </w:t>
      </w:r>
      <w:r w:rsidR="5BF6FA2C" w:rsidRPr="00BF6B47">
        <w:rPr>
          <w:rFonts w:ascii="Arial" w:eastAsia="Arial" w:hAnsi="Arial" w:cs="Arial"/>
          <w:sz w:val="20"/>
          <w:szCs w:val="20"/>
          <w:lang w:val="es-ES"/>
        </w:rPr>
        <w:t>Material resultante de la mezcla de cemento portland, agua, agregados pétreos y/o aditivos y acero de refuerzo</w:t>
      </w:r>
      <w:r w:rsidRPr="00BF6B47">
        <w:rPr>
          <w:rFonts w:ascii="Arial" w:eastAsia="Arial" w:hAnsi="Arial" w:cs="Arial"/>
          <w:sz w:val="20"/>
          <w:szCs w:val="20"/>
          <w:lang w:val="es-ES"/>
        </w:rPr>
        <w:t xml:space="preserve">. </w:t>
      </w:r>
    </w:p>
    <w:p w14:paraId="0098A17C"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02E90BF3" w14:textId="1C2CDFF6" w:rsidR="005D1BD8" w:rsidRPr="00BF6B47" w:rsidRDefault="655CED58"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Concreto Simple</w:t>
      </w:r>
      <w:r w:rsidRPr="00BF6B47">
        <w:rPr>
          <w:rFonts w:ascii="Arial" w:eastAsia="Arial" w:hAnsi="Arial" w:cs="Arial"/>
          <w:sz w:val="20"/>
          <w:szCs w:val="20"/>
          <w:lang w:val="es-ES"/>
        </w:rPr>
        <w:t xml:space="preserve">: Mezcla de arena, grava, cemento gris, amasada con agua. Las diferentes proporciones de los elementos determinan distintas resistencias de la mezcla. </w:t>
      </w:r>
    </w:p>
    <w:p w14:paraId="5EFE6191"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142123DB" w14:textId="7A77BF9A" w:rsidR="005D1BD8" w:rsidRPr="00BF6B47" w:rsidRDefault="655CED58"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Concreto Reforzado: </w:t>
      </w:r>
      <w:r w:rsidRPr="00BF6B47">
        <w:rPr>
          <w:rFonts w:ascii="Arial" w:eastAsia="Arial" w:hAnsi="Arial" w:cs="Arial"/>
          <w:sz w:val="20"/>
          <w:szCs w:val="20"/>
          <w:lang w:val="es-ES"/>
        </w:rPr>
        <w:t xml:space="preserve">Concreto al que se adiciona refuerzo de acero con el objeto de aumentar su resistencia. </w:t>
      </w:r>
    </w:p>
    <w:p w14:paraId="47ED5E62" w14:textId="5CE909A9"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7DE808B1" w14:textId="3C127A37" w:rsidR="005D1BD8" w:rsidRPr="00BF6B47" w:rsidRDefault="2A1FC43A"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Concreto lanzado. </w:t>
      </w:r>
      <w:r w:rsidRPr="00BF6B47">
        <w:rPr>
          <w:rFonts w:ascii="Arial" w:eastAsia="Arial" w:hAnsi="Arial" w:cs="Arial"/>
          <w:sz w:val="20"/>
          <w:szCs w:val="20"/>
          <w:lang w:val="es-ES"/>
        </w:rPr>
        <w:t>es un tipo de concreto usado especialmente para construir o reparar estructuras complejas o para revestir taludes de tal forma que se evite su pronto deterio</w:t>
      </w:r>
      <w:r w:rsidR="698249F9" w:rsidRPr="00BF6B47">
        <w:rPr>
          <w:rFonts w:ascii="Arial" w:eastAsia="Arial" w:hAnsi="Arial" w:cs="Arial"/>
          <w:sz w:val="20"/>
          <w:szCs w:val="20"/>
          <w:lang w:val="es-ES"/>
        </w:rPr>
        <w:t>ro</w:t>
      </w:r>
      <w:r w:rsidRPr="00BF6B47">
        <w:rPr>
          <w:rFonts w:ascii="Arial" w:eastAsia="Arial" w:hAnsi="Arial" w:cs="Arial"/>
          <w:sz w:val="20"/>
          <w:szCs w:val="20"/>
          <w:lang w:val="es-ES"/>
        </w:rPr>
        <w:t>. se coloca en el sitio de la obra y se aplica a través de maquinaria especializada.</w:t>
      </w:r>
    </w:p>
    <w:p w14:paraId="2A2CB419" w14:textId="44CA422E"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61A6E07E" w14:textId="419E4CA5" w:rsidR="005D1BD8" w:rsidRPr="00BF6B47" w:rsidRDefault="655CED5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Concreto ciclópeo. </w:t>
      </w:r>
      <w:r w:rsidRPr="00BF6B47">
        <w:rPr>
          <w:rFonts w:ascii="Arial" w:eastAsia="Arial" w:hAnsi="Arial" w:cs="Arial"/>
          <w:sz w:val="20"/>
          <w:szCs w:val="20"/>
          <w:lang w:val="es-ES"/>
        </w:rPr>
        <w:t>está constituido de arena, grava, agua, cemento y piedra.</w:t>
      </w:r>
      <w:r w:rsidRPr="00BF6B47">
        <w:rPr>
          <w:rFonts w:ascii="Arial" w:eastAsia="Arial" w:hAnsi="Arial" w:cs="Arial"/>
          <w:b/>
          <w:bCs/>
          <w:sz w:val="20"/>
          <w:szCs w:val="20"/>
          <w:lang w:val="es-ES"/>
        </w:rPr>
        <w:t xml:space="preserve"> </w:t>
      </w:r>
    </w:p>
    <w:p w14:paraId="2D159556" w14:textId="2D285E5D"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2366941D" w14:textId="3CD031C5" w:rsidR="005D1BD8" w:rsidRPr="00BF6B47" w:rsidRDefault="655CED58"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Concretos autonivelantes. </w:t>
      </w:r>
      <w:r w:rsidRPr="00BF6B47">
        <w:rPr>
          <w:rFonts w:ascii="Arial" w:eastAsia="Arial" w:hAnsi="Arial" w:cs="Arial"/>
          <w:sz w:val="20"/>
          <w:szCs w:val="20"/>
          <w:lang w:val="es-ES"/>
        </w:rPr>
        <w:t>este tipo de concretos son los que utilizan aditivos fluidificantes y permiten manejabilidad, disminución de la cantidad de agua y un sensible aumento de la resistencia.</w:t>
      </w:r>
    </w:p>
    <w:p w14:paraId="3FCFA89E" w14:textId="039ACE92"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1F5EC1BC" w14:textId="35CCE16D" w:rsidR="005D1BD8" w:rsidRPr="00BF6B47" w:rsidRDefault="655CED58"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Concreto reforzado con fibras. </w:t>
      </w:r>
      <w:r w:rsidRPr="00BF6B47">
        <w:rPr>
          <w:rFonts w:ascii="Arial" w:eastAsia="Arial" w:hAnsi="Arial" w:cs="Arial"/>
          <w:sz w:val="20"/>
          <w:szCs w:val="20"/>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662DF5A4" w14:textId="3DB4DD6C" w:rsidR="005D1BD8" w:rsidRPr="00BF6B47" w:rsidRDefault="655CED5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lastRenderedPageBreak/>
        <w:t xml:space="preserve">Concreto ligero. </w:t>
      </w:r>
      <w:r w:rsidRPr="00BF6B47">
        <w:rPr>
          <w:rFonts w:ascii="Arial" w:eastAsia="Arial" w:hAnsi="Arial" w:cs="Arial"/>
          <w:sz w:val="20"/>
          <w:szCs w:val="20"/>
          <w:lang w:val="es-ES"/>
        </w:rPr>
        <w:t>es aquel concreto que se fabrica con agregados artificiales poco densos, o con agregados naturales de poco peso específico.</w:t>
      </w:r>
    </w:p>
    <w:p w14:paraId="3A06DD9E" w14:textId="340615CA"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7C1F9802" w14:textId="44684F30" w:rsidR="005D1BD8" w:rsidRPr="00BF6B47" w:rsidRDefault="655CED5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Concreto compactado con rodillo. </w:t>
      </w:r>
      <w:r w:rsidRPr="00BF6B47">
        <w:rPr>
          <w:rFonts w:ascii="Arial" w:eastAsia="Arial" w:hAnsi="Arial" w:cs="Arial"/>
          <w:sz w:val="20"/>
          <w:szCs w:val="20"/>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0B5199DB" w14:textId="7E1EDC0F" w:rsidR="005D1BD8" w:rsidRPr="00BF6B47" w:rsidRDefault="655CED5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Concreto pretensado. </w:t>
      </w:r>
      <w:r w:rsidRPr="00BF6B47">
        <w:rPr>
          <w:rFonts w:ascii="Arial" w:eastAsia="Arial" w:hAnsi="Arial" w:cs="Arial"/>
          <w:sz w:val="20"/>
          <w:szCs w:val="20"/>
          <w:lang w:val="es-ES"/>
        </w:rPr>
        <w:t>tiene como finalidad eliminar los esfuerzos de tensión del concreto, introduciendo esfuerzos artificiales de compresión</w:t>
      </w:r>
    </w:p>
    <w:p w14:paraId="40CBE0F9"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25D9BC97" w14:textId="609B4C52" w:rsidR="005D1BD8" w:rsidRPr="00BF6B47" w:rsidRDefault="655CED5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Correa: </w:t>
      </w:r>
      <w:r w:rsidRPr="00BF6B47">
        <w:rPr>
          <w:rFonts w:ascii="Arial" w:eastAsia="Arial" w:hAnsi="Arial" w:cs="Arial"/>
          <w:sz w:val="20"/>
          <w:szCs w:val="20"/>
          <w:lang w:val="es-ES"/>
        </w:rPr>
        <w:t>Vigueta apoyada en armaduras, vigas o paredes transversales, que sirven de apoyo a los cabios de la cubierta. Sobre las correas se apoyan las tejas de una cubierta.</w:t>
      </w:r>
      <w:r w:rsidRPr="00BF6B47">
        <w:rPr>
          <w:rFonts w:ascii="Arial" w:eastAsia="Arial" w:hAnsi="Arial" w:cs="Arial"/>
          <w:b/>
          <w:bCs/>
          <w:sz w:val="20"/>
          <w:szCs w:val="20"/>
          <w:lang w:val="es-ES"/>
        </w:rPr>
        <w:t xml:space="preserve"> </w:t>
      </w:r>
    </w:p>
    <w:p w14:paraId="2860919D" w14:textId="520A51AA" w:rsidR="005D1BD8" w:rsidRPr="00BF6B47" w:rsidRDefault="005D1BD8" w:rsidP="002F79D1">
      <w:pPr>
        <w:pStyle w:val="Prrafodelista"/>
        <w:spacing w:after="240"/>
        <w:ind w:left="709" w:hanging="709"/>
        <w:jc w:val="both"/>
        <w:rPr>
          <w:rFonts w:ascii="Arial" w:eastAsia="Arial" w:hAnsi="Arial" w:cs="Arial"/>
          <w:b/>
          <w:bCs/>
          <w:sz w:val="20"/>
          <w:szCs w:val="20"/>
          <w:lang w:val="es-ES"/>
        </w:rPr>
      </w:pPr>
    </w:p>
    <w:p w14:paraId="6FA4A224" w14:textId="78D97B30" w:rsidR="005D1BD8" w:rsidRPr="00BF6B47" w:rsidRDefault="0C692F49"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Conservación: </w:t>
      </w:r>
      <w:r w:rsidRPr="00BF6B47">
        <w:rPr>
          <w:rFonts w:ascii="Arial" w:eastAsia="Arial" w:hAnsi="Arial" w:cs="Arial"/>
          <w:sz w:val="20"/>
          <w:szCs w:val="20"/>
          <w:lang w:val="es-ES"/>
        </w:rPr>
        <w:t xml:space="preserve">Conjunto de actividades que se ejecutan sobre una infraestructura vial y/o del espacio público asociado a la infraestructura </w:t>
      </w:r>
      <w:r w:rsidR="3BFBCE7F" w:rsidRPr="00BF6B47">
        <w:rPr>
          <w:rFonts w:ascii="Arial" w:eastAsia="Arial" w:hAnsi="Arial" w:cs="Arial"/>
          <w:sz w:val="20"/>
          <w:szCs w:val="20"/>
          <w:lang w:val="es-ES"/>
        </w:rPr>
        <w:t>y</w:t>
      </w:r>
      <w:r w:rsidR="7075F520" w:rsidRPr="00BF6B47">
        <w:rPr>
          <w:rFonts w:ascii="Arial" w:eastAsia="Arial" w:hAnsi="Arial" w:cs="Arial"/>
          <w:sz w:val="20"/>
          <w:szCs w:val="20"/>
          <w:lang w:val="es-ES"/>
        </w:rPr>
        <w:t>/o edificación no residencial</w:t>
      </w:r>
      <w:r w:rsidRPr="00BF6B47">
        <w:rPr>
          <w:rFonts w:ascii="Arial" w:eastAsia="Arial" w:hAnsi="Arial" w:cs="Arial"/>
          <w:sz w:val="20"/>
          <w:szCs w:val="20"/>
          <w:lang w:val="es-ES"/>
        </w:rPr>
        <w:t xml:space="preserve"> orientadas a preservar las estructuras</w:t>
      </w:r>
      <w:r w:rsidR="79DCE660" w:rsidRPr="00BF6B47">
        <w:rPr>
          <w:rFonts w:ascii="Arial" w:eastAsia="Arial" w:hAnsi="Arial" w:cs="Arial"/>
          <w:sz w:val="20"/>
          <w:szCs w:val="20"/>
          <w:lang w:val="es-ES"/>
        </w:rPr>
        <w:t xml:space="preserve">, </w:t>
      </w:r>
      <w:r w:rsidRPr="00BF6B47">
        <w:rPr>
          <w:rFonts w:ascii="Arial" w:eastAsia="Arial" w:hAnsi="Arial" w:cs="Arial"/>
          <w:sz w:val="20"/>
          <w:szCs w:val="20"/>
          <w:lang w:val="es-ES"/>
        </w:rPr>
        <w:t>para que ofrezcan condiciones de uso aceptable ya sea que se cumpla en</w:t>
      </w:r>
      <w:r w:rsidR="7D4186FD" w:rsidRPr="00BF6B47">
        <w:rPr>
          <w:rFonts w:ascii="Arial" w:eastAsia="Arial" w:hAnsi="Arial" w:cs="Arial"/>
          <w:sz w:val="20"/>
          <w:szCs w:val="20"/>
          <w:lang w:val="es-ES"/>
        </w:rPr>
        <w:t xml:space="preserve"> el</w:t>
      </w:r>
      <w:r w:rsidRPr="00BF6B47">
        <w:rPr>
          <w:rFonts w:ascii="Arial" w:eastAsia="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0BC3EEB2" w:rsidRPr="00BF6B47">
        <w:rPr>
          <w:rFonts w:ascii="Arial" w:eastAsia="Arial" w:hAnsi="Arial" w:cs="Arial"/>
          <w:sz w:val="20"/>
          <w:szCs w:val="20"/>
          <w:lang w:val="es-ES"/>
        </w:rPr>
        <w:t xml:space="preserve">preventivo, correctivo, </w:t>
      </w:r>
      <w:r w:rsidRPr="00BF6B47">
        <w:rPr>
          <w:rFonts w:ascii="Arial" w:eastAsia="Arial" w:hAnsi="Arial" w:cs="Arial"/>
          <w:sz w:val="20"/>
          <w:szCs w:val="20"/>
          <w:lang w:val="es-ES"/>
        </w:rPr>
        <w:t>rehabilitación o reconstrucción.</w:t>
      </w:r>
    </w:p>
    <w:p w14:paraId="70CCF0A0"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47A73D7B" w14:textId="0812C917" w:rsidR="00F9452F" w:rsidRPr="00BF6B47" w:rsidRDefault="3CE715B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Construcción: </w:t>
      </w:r>
      <w:r w:rsidR="334FE0C1" w:rsidRPr="00BF6B47">
        <w:rPr>
          <w:rFonts w:ascii="Arial" w:eastAsia="Arial" w:hAnsi="Arial" w:cs="Arial"/>
          <w:sz w:val="20"/>
          <w:szCs w:val="20"/>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BF6B47">
        <w:rPr>
          <w:rFonts w:ascii="Arial" w:eastAsia="Arial" w:hAnsi="Arial" w:cs="Arial"/>
          <w:sz w:val="20"/>
          <w:szCs w:val="20"/>
          <w:lang w:val="es-ES"/>
        </w:rPr>
        <w:t>.</w:t>
      </w:r>
    </w:p>
    <w:p w14:paraId="1473B2FE" w14:textId="340EB8D3" w:rsidR="055EDA6B" w:rsidRPr="00BF6B47" w:rsidRDefault="055EDA6B" w:rsidP="055EDA6B">
      <w:pPr>
        <w:pStyle w:val="Prrafodelista"/>
        <w:spacing w:after="240"/>
        <w:ind w:left="709" w:hanging="709"/>
        <w:jc w:val="both"/>
        <w:rPr>
          <w:rFonts w:ascii="Arial" w:eastAsia="Arial" w:hAnsi="Arial" w:cs="Arial"/>
          <w:b/>
          <w:bCs/>
          <w:sz w:val="20"/>
          <w:szCs w:val="20"/>
          <w:lang w:val="es-ES"/>
        </w:rPr>
      </w:pPr>
    </w:p>
    <w:p w14:paraId="0B7099CC" w14:textId="48793ED4" w:rsidR="7CE4663E" w:rsidRPr="00BF6B47" w:rsidRDefault="7CE4663E" w:rsidP="055EDA6B">
      <w:pPr>
        <w:pStyle w:val="Prrafodelista"/>
        <w:numPr>
          <w:ilvl w:val="1"/>
          <w:numId w:val="15"/>
        </w:numPr>
        <w:spacing w:after="240"/>
        <w:ind w:left="709" w:hanging="709"/>
        <w:jc w:val="both"/>
        <w:rPr>
          <w:rFonts w:ascii="Arial" w:eastAsia="Arial" w:hAnsi="Arial" w:cs="Arial"/>
          <w:sz w:val="20"/>
          <w:szCs w:val="20"/>
        </w:rPr>
      </w:pPr>
      <w:r w:rsidRPr="00BF6B47">
        <w:rPr>
          <w:rFonts w:ascii="Arial" w:eastAsiaTheme="minorEastAsia" w:hAnsi="Arial" w:cs="Arial"/>
          <w:b/>
          <w:bCs/>
          <w:sz w:val="20"/>
          <w:szCs w:val="20"/>
          <w:lang w:eastAsia="es-ES"/>
        </w:rPr>
        <w:t xml:space="preserve">Constructor: </w:t>
      </w:r>
      <w:r w:rsidRPr="00BF6B47">
        <w:rPr>
          <w:rFonts w:ascii="Arial" w:eastAsiaTheme="minorEastAsia" w:hAnsi="Arial" w:cs="Arial"/>
          <w:sz w:val="20"/>
          <w:szCs w:val="20"/>
          <w:lang w:eastAsia="es-ES"/>
        </w:rPr>
        <w:t>Profesional en ingeniería civil, arquitecto o constructor en arquitectura e ingeniería, bajo cuya responsabilidad se adelanta la construcción de la edificación.</w:t>
      </w:r>
    </w:p>
    <w:p w14:paraId="62FBE76A"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71F47458" w14:textId="01382BFB" w:rsidR="003B54D1" w:rsidRPr="00BF6B47" w:rsidRDefault="3BD256C1"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Cubierta tradicional:</w:t>
      </w:r>
      <w:r w:rsidR="31229EAF" w:rsidRPr="00BF6B47">
        <w:rPr>
          <w:rFonts w:ascii="Arial" w:eastAsia="Arial" w:hAnsi="Arial" w:cs="Arial"/>
          <w:b/>
          <w:bCs/>
          <w:sz w:val="20"/>
          <w:szCs w:val="20"/>
          <w:lang w:val="es-ES"/>
        </w:rPr>
        <w:t xml:space="preserve"> </w:t>
      </w:r>
      <w:r w:rsidR="31229EAF" w:rsidRPr="00BF6B47">
        <w:rPr>
          <w:rFonts w:ascii="Arial" w:eastAsia="Arial" w:hAnsi="Arial" w:cs="Arial"/>
          <w:sz w:val="20"/>
          <w:szCs w:val="20"/>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4276E7D3" w14:textId="74E9C64A" w:rsidR="003B54D1" w:rsidRPr="00BF6B47" w:rsidRDefault="003B54D1"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Cubierta </w:t>
      </w:r>
      <w:r w:rsidR="000267F2" w:rsidRPr="00BF6B47">
        <w:rPr>
          <w:rFonts w:ascii="Arial" w:eastAsia="Arial" w:hAnsi="Arial" w:cs="Arial"/>
          <w:b/>
          <w:bCs/>
          <w:sz w:val="20"/>
          <w:szCs w:val="20"/>
          <w:lang w:val="es-ES"/>
        </w:rPr>
        <w:t xml:space="preserve">tipo membrana:  </w:t>
      </w:r>
      <w:r w:rsidR="000267F2" w:rsidRPr="00BF6B47">
        <w:rPr>
          <w:rFonts w:ascii="Arial" w:eastAsia="Arial" w:hAnsi="Arial" w:cs="Arial"/>
          <w:sz w:val="20"/>
          <w:szCs w:val="20"/>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BF6B47">
        <w:rPr>
          <w:rFonts w:ascii="Arial" w:eastAsia="Arial" w:hAnsi="Arial" w:cs="Arial"/>
          <w:b/>
          <w:bCs/>
          <w:sz w:val="20"/>
          <w:szCs w:val="20"/>
          <w:lang w:val="es-ES"/>
        </w:rPr>
        <w:t>.</w:t>
      </w:r>
    </w:p>
    <w:p w14:paraId="7E08B559"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63B17210" w14:textId="238D47D0" w:rsidR="003B54D1" w:rsidRPr="00BF6B47" w:rsidRDefault="3C17B68F"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Cubierta tradicional o vernácula: </w:t>
      </w:r>
      <w:r w:rsidRPr="00BF6B47">
        <w:rPr>
          <w:rFonts w:ascii="Arial" w:eastAsia="Arial" w:hAnsi="Arial" w:cs="Arial"/>
          <w:sz w:val="20"/>
          <w:szCs w:val="20"/>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7AF262BF" w14:textId="242E9BF3" w:rsidR="494485FE" w:rsidRPr="00BF6B47" w:rsidRDefault="18B44B0B" w:rsidP="05895009">
      <w:pPr>
        <w:pStyle w:val="Prrafodelista"/>
        <w:numPr>
          <w:ilvl w:val="1"/>
          <w:numId w:val="15"/>
        </w:numPr>
        <w:spacing w:after="240"/>
        <w:ind w:left="709" w:hanging="709"/>
        <w:jc w:val="both"/>
        <w:rPr>
          <w:rFonts w:ascii="Arial" w:eastAsia="Arial" w:hAnsi="Arial" w:cs="Arial"/>
          <w:sz w:val="20"/>
          <w:szCs w:val="20"/>
        </w:rPr>
      </w:pPr>
      <w:r w:rsidRPr="00BF6B47">
        <w:rPr>
          <w:rFonts w:ascii="Arial" w:eastAsiaTheme="minorEastAsia" w:hAnsi="Arial" w:cs="Arial"/>
          <w:b/>
          <w:bCs/>
          <w:sz w:val="20"/>
          <w:szCs w:val="20"/>
          <w:lang w:eastAsia="es-ES"/>
        </w:rPr>
        <w:t>Cultura</w:t>
      </w:r>
      <w:r w:rsidR="494485FE" w:rsidRPr="00BF6B47">
        <w:rPr>
          <w:rFonts w:ascii="Arial" w:eastAsiaTheme="minorEastAsia" w:hAnsi="Arial" w:cs="Arial"/>
          <w:sz w:val="20"/>
          <w:szCs w:val="20"/>
          <w:vertAlign w:val="superscript"/>
          <w:lang w:eastAsia="es-ES"/>
        </w:rPr>
        <w:footnoteReference w:id="4"/>
      </w:r>
      <w:r w:rsidRPr="00BF6B47">
        <w:rPr>
          <w:rFonts w:ascii="Arial" w:eastAsiaTheme="minorEastAsia" w:hAnsi="Arial" w:cs="Arial"/>
          <w:sz w:val="20"/>
          <w:szCs w:val="20"/>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BF6B47" w:rsidRDefault="6140AB36" w:rsidP="6140AB36">
      <w:pPr>
        <w:pStyle w:val="Prrafodelista"/>
        <w:spacing w:line="257" w:lineRule="auto"/>
        <w:ind w:left="360"/>
        <w:jc w:val="both"/>
        <w:rPr>
          <w:rFonts w:ascii="Arial" w:eastAsia="Arial" w:hAnsi="Arial" w:cs="Arial"/>
          <w:sz w:val="20"/>
          <w:szCs w:val="20"/>
          <w:vertAlign w:val="superscript"/>
          <w:lang w:val="es"/>
        </w:rPr>
      </w:pPr>
    </w:p>
    <w:p w14:paraId="4FF84962" w14:textId="2F221FC7" w:rsidR="003B54D1" w:rsidRPr="00BF6B47" w:rsidRDefault="3BD256C1"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Construcción Sismo Resistente</w:t>
      </w:r>
      <w:r w:rsidRPr="00BF6B47">
        <w:rPr>
          <w:rFonts w:ascii="Arial" w:eastAsia="Arial" w:hAnsi="Arial" w:cs="Arial"/>
          <w:sz w:val="20"/>
          <w:szCs w:val="20"/>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275664EF" w14:textId="21748C49" w:rsidR="00ED663C" w:rsidRPr="00BF6B47" w:rsidRDefault="3D995A14"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lastRenderedPageBreak/>
        <w:t xml:space="preserve">Cuneta. </w:t>
      </w:r>
      <w:r w:rsidR="7BE4F111" w:rsidRPr="00BF6B47">
        <w:rPr>
          <w:rFonts w:ascii="Arial" w:eastAsia="Arial" w:hAnsi="Arial" w:cs="Arial"/>
          <w:sz w:val="20"/>
          <w:szCs w:val="20"/>
          <w:lang w:val="es-ES"/>
        </w:rPr>
        <w:t xml:space="preserve">Zanja o conducto construido al borde de una vía para recoger y evacuar las aguas superficiales. </w:t>
      </w:r>
      <w:r w:rsidR="00EC4AB3" w:rsidRPr="00BF6B47">
        <w:rPr>
          <w:rFonts w:ascii="Arial" w:eastAsia="Arial" w:hAnsi="Arial" w:cs="Arial"/>
          <w:sz w:val="20"/>
          <w:szCs w:val="20"/>
          <w:lang w:val="es-ES"/>
        </w:rPr>
        <w:t xml:space="preserve">Puede ser </w:t>
      </w:r>
      <w:r w:rsidRPr="00BF6B47">
        <w:rPr>
          <w:rFonts w:ascii="Arial" w:eastAsia="Arial" w:hAnsi="Arial" w:cs="Arial"/>
          <w:sz w:val="20"/>
          <w:szCs w:val="20"/>
          <w:lang w:val="es-ES"/>
        </w:rPr>
        <w:t>revestidas o no, construidas paralelamente a las bermas, destinadas a facilitar el drenaje superficial longitudinal de la carretera. Su geometría puede variar según las condiciones de la vía y del área que drenan.</w:t>
      </w:r>
      <w:r w:rsidRPr="00BF6B47">
        <w:rPr>
          <w:rFonts w:ascii="Arial" w:eastAsia="Arial" w:hAnsi="Arial" w:cs="Arial"/>
          <w:b/>
          <w:bCs/>
          <w:sz w:val="20"/>
          <w:szCs w:val="20"/>
          <w:lang w:val="es-ES"/>
        </w:rPr>
        <w:t xml:space="preserve"> </w:t>
      </w:r>
    </w:p>
    <w:p w14:paraId="73E3F1E9"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7A5B1BA1" w14:textId="3CAA7F57" w:rsidR="00564F6C" w:rsidRPr="00BF6B47" w:rsidRDefault="0A38C76B"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Cuerpos de agua: </w:t>
      </w:r>
      <w:r w:rsidRPr="00BF6B47">
        <w:rPr>
          <w:rFonts w:ascii="Arial" w:eastAsia="Arial" w:hAnsi="Arial" w:cs="Arial"/>
          <w:sz w:val="20"/>
          <w:szCs w:val="20"/>
          <w:lang w:val="es-ES"/>
        </w:rPr>
        <w:t>Sistema de origen natural o artificial localizado, sobre la superficie terrestre, conformado por elementos físicos-bióticos y masas o volúmenes de agua, contenidas o en movimiento.</w:t>
      </w:r>
      <w:r w:rsidRPr="00BF6B47">
        <w:rPr>
          <w:rFonts w:ascii="Arial" w:eastAsia="Arial" w:hAnsi="Arial" w:cs="Arial"/>
          <w:b/>
          <w:bCs/>
          <w:sz w:val="20"/>
          <w:szCs w:val="20"/>
          <w:lang w:val="es-ES"/>
        </w:rPr>
        <w:t xml:space="preserve"> </w:t>
      </w:r>
    </w:p>
    <w:p w14:paraId="60C4A429" w14:textId="165A5A1C" w:rsidR="20B6AF1C" w:rsidRPr="00BF6B47" w:rsidRDefault="20B6AF1C" w:rsidP="20B6AF1C">
      <w:pPr>
        <w:pStyle w:val="Prrafodelista"/>
        <w:spacing w:after="240"/>
        <w:ind w:left="709" w:hanging="709"/>
        <w:jc w:val="both"/>
        <w:rPr>
          <w:rFonts w:ascii="Arial" w:eastAsia="Arial" w:hAnsi="Arial" w:cs="Arial"/>
          <w:b/>
          <w:bCs/>
          <w:sz w:val="20"/>
          <w:szCs w:val="20"/>
          <w:lang w:val="es-ES"/>
        </w:rPr>
      </w:pPr>
    </w:p>
    <w:p w14:paraId="023554A0" w14:textId="51752278" w:rsidR="00667F57" w:rsidRPr="00BF6B47" w:rsidRDefault="00667F57"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Demolición: </w:t>
      </w:r>
      <w:r w:rsidRPr="00BF6B47">
        <w:rPr>
          <w:rFonts w:ascii="Arial" w:eastAsia="Arial" w:hAnsi="Arial" w:cs="Arial"/>
          <w:sz w:val="20"/>
          <w:szCs w:val="20"/>
          <w:lang w:val="es-ES"/>
        </w:rPr>
        <w:t>Autorización para derribar total o parcialmente una o varias edificaciones existentes en uno o varios</w:t>
      </w:r>
      <w:r w:rsidRPr="00BF6B47">
        <w:rPr>
          <w:rFonts w:ascii="Arial" w:eastAsia="Arial" w:hAnsi="Arial" w:cs="Arial"/>
          <w:b/>
          <w:bCs/>
          <w:sz w:val="20"/>
          <w:szCs w:val="20"/>
          <w:lang w:val="es-ES"/>
        </w:rPr>
        <w:t xml:space="preserve"> </w:t>
      </w:r>
    </w:p>
    <w:p w14:paraId="2E507057"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132C5B1C" w14:textId="0AC47886" w:rsidR="001D60B9" w:rsidRPr="00BF6B47" w:rsidRDefault="1B4D025B"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Domiciliaria: </w:t>
      </w:r>
      <w:r w:rsidRPr="00BF6B47">
        <w:rPr>
          <w:rFonts w:ascii="Arial" w:eastAsia="Arial" w:hAnsi="Arial" w:cs="Arial"/>
          <w:sz w:val="20"/>
          <w:szCs w:val="20"/>
          <w:lang w:val="es-ES"/>
        </w:rPr>
        <w:t>En la red de desagüe, dícese de la tubería final que se conecta directamente al alcantarillado público.</w:t>
      </w:r>
    </w:p>
    <w:p w14:paraId="1B2EECAA"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4F3783F7" w14:textId="5EF29444" w:rsidR="001D60B9" w:rsidRPr="00BF6B47" w:rsidRDefault="6A282C90"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Desastre: </w:t>
      </w:r>
      <w:r w:rsidRPr="00BF6B47">
        <w:rPr>
          <w:rFonts w:ascii="Arial" w:eastAsia="Arial" w:hAnsi="Arial" w:cs="Arial"/>
          <w:sz w:val="20"/>
          <w:szCs w:val="20"/>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BF6B47">
        <w:rPr>
          <w:rFonts w:ascii="Arial" w:eastAsia="Arial" w:hAnsi="Arial" w:cs="Arial"/>
          <w:b/>
          <w:bCs/>
          <w:sz w:val="20"/>
          <w:szCs w:val="20"/>
          <w:lang w:val="es-ES"/>
        </w:rPr>
        <w:t xml:space="preserve"> </w:t>
      </w:r>
    </w:p>
    <w:p w14:paraId="37589F0F"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64E34C42" w14:textId="723A082D" w:rsidR="003D7D0E" w:rsidRPr="00BF6B47" w:rsidRDefault="58BC4317"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Drenaje</w:t>
      </w:r>
      <w:r w:rsidR="003B54D1" w:rsidRPr="00BF6B47">
        <w:rPr>
          <w:rFonts w:ascii="Arial" w:eastAsia="Arial" w:hAnsi="Arial" w:cs="Arial"/>
          <w:b/>
          <w:bCs/>
          <w:sz w:val="20"/>
          <w:szCs w:val="20"/>
          <w:lang w:val="es-ES"/>
        </w:rPr>
        <w:t>:</w:t>
      </w:r>
      <w:r w:rsidRPr="00BF6B47">
        <w:rPr>
          <w:rFonts w:ascii="Arial" w:eastAsia="Arial" w:hAnsi="Arial" w:cs="Arial"/>
          <w:b/>
          <w:bCs/>
          <w:sz w:val="20"/>
          <w:szCs w:val="20"/>
          <w:lang w:val="es-ES"/>
        </w:rPr>
        <w:t xml:space="preserve"> </w:t>
      </w:r>
      <w:r w:rsidRPr="00BF6B47">
        <w:rPr>
          <w:rFonts w:ascii="Arial" w:eastAsia="Arial" w:hAnsi="Arial" w:cs="Arial"/>
          <w:sz w:val="20"/>
          <w:szCs w:val="20"/>
          <w:lang w:val="es-ES"/>
        </w:rPr>
        <w:t xml:space="preserve">Obras proyectadas para conducir y evacuar el exceso de agua superficial proveniente de </w:t>
      </w:r>
      <w:r w:rsidR="000267F2" w:rsidRPr="00BF6B47">
        <w:rPr>
          <w:rFonts w:ascii="Arial" w:eastAsia="Arial" w:hAnsi="Arial" w:cs="Arial"/>
          <w:sz w:val="20"/>
          <w:szCs w:val="20"/>
          <w:lang w:val="es-ES"/>
        </w:rPr>
        <w:t>cualquier fuente</w:t>
      </w:r>
      <w:r w:rsidRPr="00BF6B47">
        <w:rPr>
          <w:rFonts w:ascii="Arial" w:eastAsia="Arial" w:hAnsi="Arial" w:cs="Arial"/>
          <w:sz w:val="20"/>
          <w:szCs w:val="20"/>
          <w:lang w:val="es-ES"/>
        </w:rPr>
        <w:t>.</w:t>
      </w:r>
    </w:p>
    <w:p w14:paraId="2E19ED63"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125AAFCB" w14:textId="5DDACDE7" w:rsidR="00B654D0" w:rsidRPr="00BF6B47" w:rsidRDefault="000267F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Diseñador Arquitectónico: </w:t>
      </w:r>
      <w:r w:rsidRPr="00BF6B47">
        <w:rPr>
          <w:rFonts w:ascii="Arial" w:eastAsia="Arial" w:hAnsi="Arial" w:cs="Arial"/>
          <w:sz w:val="20"/>
          <w:szCs w:val="20"/>
          <w:lang w:val="es-ES"/>
        </w:rPr>
        <w:t xml:space="preserve">Arquitecto bajo cuya responsabilidad se realiza el diseño y los planos arquitectónicos de la edificación y quien los firma o rotula. </w:t>
      </w:r>
      <w:r w:rsidR="18655914" w:rsidRPr="00BF6B47">
        <w:rPr>
          <w:rFonts w:ascii="Arial" w:eastAsia="Arial" w:hAnsi="Arial" w:cs="Arial"/>
          <w:sz w:val="20"/>
          <w:szCs w:val="20"/>
          <w:lang w:val="es-ES"/>
        </w:rPr>
        <w:t>Edificio Comercial</w:t>
      </w:r>
      <w:r w:rsidR="0F49B35C" w:rsidRPr="00BF6B47">
        <w:rPr>
          <w:rFonts w:ascii="Arial" w:eastAsia="Arial" w:hAnsi="Arial" w:cs="Arial"/>
          <w:sz w:val="20"/>
          <w:szCs w:val="20"/>
          <w:lang w:val="es-ES"/>
        </w:rPr>
        <w:t xml:space="preserve">: </w:t>
      </w:r>
      <w:r w:rsidR="47C54171" w:rsidRPr="00BF6B47">
        <w:rPr>
          <w:rFonts w:ascii="Arial" w:eastAsia="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BF6B47">
        <w:rPr>
          <w:rFonts w:ascii="Arial" w:eastAsia="Arial" w:hAnsi="Arial" w:cs="Arial"/>
          <w:sz w:val="20"/>
          <w:szCs w:val="20"/>
          <w:lang w:val="es-ES"/>
        </w:rPr>
        <w:t xml:space="preserve">, por </w:t>
      </w:r>
      <w:r w:rsidR="22B44B0A" w:rsidRPr="00BF6B47">
        <w:rPr>
          <w:rFonts w:ascii="Arial" w:eastAsia="Arial" w:hAnsi="Arial" w:cs="Arial"/>
          <w:sz w:val="20"/>
          <w:szCs w:val="20"/>
          <w:lang w:val="es-ES"/>
        </w:rPr>
        <w:t>ejemplo, los</w:t>
      </w:r>
      <w:r w:rsidR="47C54171" w:rsidRPr="00BF6B47">
        <w:rPr>
          <w:rFonts w:ascii="Arial" w:eastAsia="Arial" w:hAnsi="Arial" w:cs="Arial"/>
          <w:sz w:val="20"/>
          <w:szCs w:val="20"/>
          <w:lang w:val="es-ES"/>
        </w:rPr>
        <w:t xml:space="preserve"> centros comerciales, los mercados, las galerías comerciales, etc.</w:t>
      </w:r>
    </w:p>
    <w:p w14:paraId="374F321D"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3EBAA09E" w14:textId="33B4B9F8" w:rsidR="000267F2" w:rsidRPr="00BF6B47" w:rsidRDefault="000267F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Diseñador Arquitectónico: </w:t>
      </w:r>
      <w:r w:rsidRPr="00BF6B47">
        <w:rPr>
          <w:rFonts w:ascii="Arial" w:eastAsia="Arial" w:hAnsi="Arial" w:cs="Arial"/>
          <w:sz w:val="20"/>
          <w:szCs w:val="20"/>
          <w:lang w:val="es-ES"/>
        </w:rPr>
        <w:t>Arquitecto bajo cuya responsabilidad se realiza el diseño y los planos arquitectónicos de la edificación y quien los firma o rotula.</w:t>
      </w:r>
    </w:p>
    <w:p w14:paraId="325A0F7A"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37B317EF" w14:textId="74426643" w:rsidR="000267F2" w:rsidRPr="00BF6B47" w:rsidRDefault="000267F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Diseñador de los Elementos no Estructurales: </w:t>
      </w:r>
      <w:r w:rsidRPr="00BF6B47">
        <w:rPr>
          <w:rFonts w:ascii="Arial" w:eastAsia="Arial" w:hAnsi="Arial" w:cs="Arial"/>
          <w:sz w:val="20"/>
          <w:szCs w:val="20"/>
          <w:lang w:val="es-ES"/>
        </w:rPr>
        <w:t>Es el profesional facultado para este fin, cuya responsabilidad se realiza el diseño y los planos de los elementos no estructurales de la edificación y quien los firma o rotula.</w:t>
      </w:r>
    </w:p>
    <w:p w14:paraId="4A2323FB"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6028AC3F" w14:textId="44108DF7" w:rsidR="000267F2" w:rsidRPr="00BF6B47" w:rsidRDefault="000267F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Diseñador Estructural: </w:t>
      </w:r>
      <w:r w:rsidRPr="00BF6B47">
        <w:rPr>
          <w:rFonts w:ascii="Arial" w:eastAsia="Arial" w:hAnsi="Arial" w:cs="Arial"/>
          <w:sz w:val="20"/>
          <w:szCs w:val="20"/>
          <w:lang w:val="es-ES"/>
        </w:rPr>
        <w:t>Ingeniero civil facultado para este fin, cuya responsabilidad se realiza el diseño y los planos estructurales de la edificación y quien los firma o rotula.</w:t>
      </w:r>
    </w:p>
    <w:p w14:paraId="3F3519F0"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6FF5DBC3" w14:textId="41283990" w:rsidR="000267F2" w:rsidRPr="00BF6B47" w:rsidRDefault="000267F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Edificación: </w:t>
      </w:r>
      <w:r w:rsidRPr="00BF6B47">
        <w:rPr>
          <w:rFonts w:ascii="Arial" w:eastAsia="Arial" w:hAnsi="Arial" w:cs="Arial"/>
          <w:sz w:val="20"/>
          <w:szCs w:val="20"/>
          <w:lang w:val="es-ES"/>
        </w:rPr>
        <w:t>Construcción cuyo uso primordial es la habitación u ocupación por seres vivos.</w:t>
      </w:r>
    </w:p>
    <w:p w14:paraId="32C510F2"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1A02F6B3" w14:textId="7330D0BE" w:rsidR="000267F2" w:rsidRPr="00BF6B47" w:rsidRDefault="000267F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Edificación de Atención a la Comunidad</w:t>
      </w:r>
      <w:r w:rsidRPr="00BF6B47">
        <w:rPr>
          <w:rFonts w:ascii="Arial" w:eastAsia="Arial" w:hAnsi="Arial" w:cs="Arial"/>
          <w:sz w:val="20"/>
          <w:szCs w:val="20"/>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78C028C6" w14:textId="4D27DA92" w:rsidR="000267F2" w:rsidRPr="00BF6B47" w:rsidRDefault="000267F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Edificio Comercial: </w:t>
      </w:r>
      <w:r w:rsidRPr="00BF6B47">
        <w:rPr>
          <w:rFonts w:ascii="Arial" w:eastAsia="Arial" w:hAnsi="Arial" w:cs="Arial"/>
          <w:sz w:val="20"/>
          <w:szCs w:val="20"/>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BF6B47" w:rsidRDefault="000267F2" w:rsidP="002F79D1">
      <w:pPr>
        <w:pStyle w:val="Invias-VietaNumerada"/>
        <w:autoSpaceDE w:val="0"/>
        <w:autoSpaceDN w:val="0"/>
        <w:adjustRightInd w:val="0"/>
        <w:spacing w:before="120" w:after="240"/>
        <w:ind w:left="709"/>
        <w:rPr>
          <w:rFonts w:ascii="Arial" w:eastAsia="Arial" w:hAnsi="Arial" w:cs="Arial"/>
          <w:sz w:val="20"/>
          <w:szCs w:val="20"/>
          <w:lang w:val="es-CO" w:eastAsia="es-CO"/>
        </w:rPr>
      </w:pPr>
      <w:r w:rsidRPr="00BF6B47">
        <w:rPr>
          <w:rFonts w:ascii="Arial" w:eastAsia="Arial" w:hAnsi="Arial" w:cs="Arial"/>
          <w:sz w:val="20"/>
          <w:szCs w:val="20"/>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BF6B47" w:rsidRDefault="6A8D3368"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lastRenderedPageBreak/>
        <w:t xml:space="preserve">Edificaciones Gubernamentales: </w:t>
      </w:r>
      <w:r w:rsidRPr="00BF6B47">
        <w:rPr>
          <w:rFonts w:ascii="Arial" w:eastAsia="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69126C09" w14:textId="464AD266" w:rsidR="000267F2" w:rsidRPr="00BF6B47" w:rsidRDefault="000267F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Edificaciones Indispensables: </w:t>
      </w:r>
      <w:r w:rsidRPr="00BF6B47">
        <w:rPr>
          <w:rFonts w:ascii="Arial" w:eastAsia="Arial" w:hAnsi="Arial" w:cs="Arial"/>
          <w:sz w:val="20"/>
          <w:szCs w:val="20"/>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52CEC2F6" w14:textId="7C6EDC65" w:rsidR="0E0EAD81" w:rsidRPr="00BF6B47" w:rsidRDefault="0E0EAD81"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Edificio Institucional: </w:t>
      </w:r>
      <w:r w:rsidR="0E6900B9" w:rsidRPr="00BF6B47">
        <w:rPr>
          <w:rFonts w:ascii="Arial" w:eastAsia="Arial" w:hAnsi="Arial" w:cs="Arial"/>
          <w:sz w:val="20"/>
          <w:szCs w:val="20"/>
          <w:lang w:val="es-ES"/>
        </w:rPr>
        <w:t>Infraestructura</w:t>
      </w:r>
      <w:r w:rsidRPr="00BF6B47">
        <w:rPr>
          <w:rFonts w:ascii="Arial" w:eastAsia="Arial" w:hAnsi="Arial" w:cs="Arial"/>
          <w:sz w:val="20"/>
          <w:szCs w:val="20"/>
          <w:lang w:val="es-ES"/>
        </w:rPr>
        <w:t xml:space="preserve"> que ha sido construida para funciones específicas (administrativas, educación, salud, cultura, etc.) principalmente para el beneficio e interés público.</w:t>
      </w:r>
      <w:r w:rsidR="7F37CB6D" w:rsidRPr="00BF6B47">
        <w:rPr>
          <w:rFonts w:ascii="Arial" w:eastAsia="Arial" w:hAnsi="Arial" w:cs="Arial"/>
          <w:sz w:val="20"/>
          <w:szCs w:val="20"/>
          <w:lang w:val="es-ES"/>
        </w:rPr>
        <w:t xml:space="preserve"> </w:t>
      </w:r>
    </w:p>
    <w:p w14:paraId="130D8ABE" w14:textId="09C17B2D" w:rsidR="4BC67C82" w:rsidRPr="00BF6B47" w:rsidRDefault="4BC67C82" w:rsidP="4BC67C82">
      <w:pPr>
        <w:pStyle w:val="Prrafodelista"/>
        <w:spacing w:after="240"/>
        <w:ind w:left="709" w:hanging="709"/>
        <w:jc w:val="both"/>
        <w:rPr>
          <w:rFonts w:ascii="Arial" w:eastAsia="Arial" w:hAnsi="Arial" w:cs="Arial"/>
          <w:sz w:val="20"/>
          <w:szCs w:val="20"/>
          <w:lang w:val="es-ES"/>
        </w:rPr>
      </w:pPr>
    </w:p>
    <w:p w14:paraId="6889B79E" w14:textId="626AE88D" w:rsidR="000267F2" w:rsidRPr="00BF6B47" w:rsidRDefault="000267F2"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Edificio en Ruina: </w:t>
      </w:r>
      <w:r w:rsidRPr="00BF6B47">
        <w:rPr>
          <w:rFonts w:ascii="Arial" w:eastAsia="Arial" w:hAnsi="Arial" w:cs="Arial"/>
          <w:sz w:val="20"/>
          <w:szCs w:val="20"/>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0D751416" w14:textId="4EF5568F" w:rsidR="00E76E1A" w:rsidRPr="00BF6B47" w:rsidRDefault="6BB77B00"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Edificio Multifamiliar</w:t>
      </w:r>
      <w:r w:rsidR="46429DB9" w:rsidRPr="00BF6B47">
        <w:rPr>
          <w:rFonts w:ascii="Arial" w:eastAsia="Arial" w:hAnsi="Arial" w:cs="Arial"/>
          <w:b/>
          <w:bCs/>
          <w:sz w:val="20"/>
          <w:szCs w:val="20"/>
          <w:lang w:val="es-ES"/>
        </w:rPr>
        <w:t xml:space="preserve">: </w:t>
      </w:r>
      <w:r w:rsidR="106EF4A1" w:rsidRPr="00BF6B47">
        <w:rPr>
          <w:rFonts w:ascii="Arial" w:eastAsia="Arial" w:hAnsi="Arial" w:cs="Arial"/>
          <w:sz w:val="20"/>
          <w:szCs w:val="20"/>
          <w:lang w:val="es-ES"/>
        </w:rPr>
        <w:t>Inmueble que agrupa tres</w:t>
      </w:r>
      <w:r w:rsidR="3A099E6A" w:rsidRPr="00BF6B47">
        <w:rPr>
          <w:rFonts w:ascii="Arial" w:eastAsia="Arial" w:hAnsi="Arial" w:cs="Arial"/>
          <w:sz w:val="20"/>
          <w:szCs w:val="20"/>
          <w:lang w:val="es-ES"/>
        </w:rPr>
        <w:t xml:space="preserve"> (3)</w:t>
      </w:r>
      <w:r w:rsidR="106EF4A1" w:rsidRPr="00BF6B47">
        <w:rPr>
          <w:rFonts w:ascii="Arial" w:eastAsia="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0C23F812" w14:textId="56F1006C" w:rsidR="36CBDE44" w:rsidRPr="00BF6B47" w:rsidRDefault="36CBDE44"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Elemento estructural: </w:t>
      </w:r>
      <w:r w:rsidRPr="00BF6B47">
        <w:rPr>
          <w:rFonts w:ascii="Arial" w:eastAsia="Arial" w:hAnsi="Arial" w:cs="Arial"/>
          <w:sz w:val="20"/>
          <w:szCs w:val="20"/>
          <w:lang w:val="es-ES"/>
        </w:rPr>
        <w:t>Elemento o miembro estructural. Componente del sistema estructural de la edificación. (ley 400 de 1997).</w:t>
      </w:r>
    </w:p>
    <w:p w14:paraId="1FCD7176"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2CE518C9" w14:textId="77E82481" w:rsidR="005C5F29" w:rsidRPr="00BF6B47" w:rsidRDefault="000267F2"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Elementos no Estructurales: </w:t>
      </w:r>
      <w:r w:rsidRPr="00BF6B47">
        <w:rPr>
          <w:rFonts w:ascii="Arial" w:eastAsia="Arial" w:hAnsi="Arial" w:cs="Arial"/>
          <w:sz w:val="20"/>
          <w:szCs w:val="20"/>
          <w:lang w:val="es-ES"/>
        </w:rPr>
        <w:t>Componentes de la edificación que no hacen parte de la estructura o su cimentación, los cuales son asociados con los acabados.</w:t>
      </w:r>
      <w:r w:rsidRPr="00BF6B47">
        <w:rPr>
          <w:rFonts w:ascii="Arial" w:eastAsia="Arial" w:hAnsi="Arial" w:cs="Arial"/>
          <w:b/>
          <w:bCs/>
          <w:sz w:val="20"/>
          <w:szCs w:val="20"/>
          <w:lang w:val="es-ES"/>
        </w:rPr>
        <w:t xml:space="preserve"> </w:t>
      </w:r>
    </w:p>
    <w:p w14:paraId="6C2DCBD8"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56701252" w14:textId="27867471" w:rsidR="00B34329" w:rsidRPr="00BF6B47" w:rsidRDefault="40461875"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Emboquillar: </w:t>
      </w:r>
      <w:r w:rsidRPr="00BF6B47">
        <w:rPr>
          <w:rFonts w:ascii="Arial" w:eastAsia="Arial" w:hAnsi="Arial" w:cs="Arial"/>
          <w:sz w:val="20"/>
          <w:szCs w:val="20"/>
          <w:lang w:val="es-ES"/>
        </w:rPr>
        <w:t>Lechada de cemento que sirve para sellar las juntas de separación entre las baldosas o enchapados de porcelana.</w:t>
      </w:r>
    </w:p>
    <w:p w14:paraId="6897762E"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59AB52B3" w14:textId="33F21189" w:rsidR="00B34329" w:rsidRPr="00BF6B47" w:rsidRDefault="0C4744FA"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Emergencia: </w:t>
      </w:r>
      <w:r w:rsidRPr="00BF6B47">
        <w:rPr>
          <w:rFonts w:ascii="Arial" w:eastAsia="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0EDC6A5B" w14:textId="159DB282" w:rsidR="00E667C4" w:rsidRPr="00BF6B47" w:rsidRDefault="7772CB90"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Espacio Público: </w:t>
      </w:r>
      <w:r w:rsidRPr="00BF6B47">
        <w:rPr>
          <w:rFonts w:ascii="Arial" w:eastAsia="Arial" w:hAnsi="Arial" w:cs="Arial"/>
          <w:sz w:val="20"/>
          <w:szCs w:val="20"/>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BF6B47">
        <w:rPr>
          <w:rFonts w:ascii="Arial" w:eastAsia="Arial" w:hAnsi="Arial" w:cs="Arial"/>
          <w:b/>
          <w:bCs/>
          <w:sz w:val="20"/>
          <w:szCs w:val="20"/>
          <w:lang w:val="es-ES"/>
        </w:rPr>
        <w:t xml:space="preserve"> </w:t>
      </w:r>
    </w:p>
    <w:p w14:paraId="4F1E3DC4" w14:textId="77777777" w:rsidR="00673137" w:rsidRPr="00BF6B47" w:rsidRDefault="00673137" w:rsidP="002F79D1">
      <w:pPr>
        <w:pStyle w:val="Prrafodelista"/>
        <w:spacing w:after="240"/>
        <w:ind w:left="709" w:hanging="709"/>
        <w:jc w:val="both"/>
        <w:rPr>
          <w:rFonts w:ascii="Arial" w:eastAsia="Arial" w:hAnsi="Arial" w:cs="Arial"/>
          <w:sz w:val="20"/>
          <w:szCs w:val="20"/>
          <w:lang w:val="es-ES"/>
        </w:rPr>
      </w:pPr>
    </w:p>
    <w:p w14:paraId="38E8E1E7" w14:textId="6FF2C28B" w:rsidR="00E667C4" w:rsidRPr="00BF6B47" w:rsidRDefault="1F383F7C" w:rsidP="002F79D1">
      <w:pPr>
        <w:pStyle w:val="Prrafodelista"/>
        <w:spacing w:after="240"/>
        <w:ind w:left="709"/>
        <w:jc w:val="both"/>
        <w:rPr>
          <w:rFonts w:ascii="Arial" w:eastAsia="Arial" w:hAnsi="Arial" w:cs="Arial"/>
          <w:sz w:val="20"/>
          <w:szCs w:val="20"/>
          <w:lang w:val="es-ES"/>
        </w:rPr>
      </w:pPr>
      <w:r w:rsidRPr="00BF6B47">
        <w:rPr>
          <w:rFonts w:ascii="Arial" w:eastAsia="Arial" w:hAnsi="Arial" w:cs="Arial"/>
          <w:sz w:val="20"/>
          <w:szCs w:val="20"/>
          <w:lang w:val="es-ES"/>
        </w:rPr>
        <w:t xml:space="preserve">El espacio público comprende, entre otros, los siguientes aspectos: </w:t>
      </w:r>
    </w:p>
    <w:p w14:paraId="001C69C7" w14:textId="57ADE927" w:rsidR="00E667C4" w:rsidRPr="00BF6B47" w:rsidRDefault="1F383F7C" w:rsidP="002F79D1">
      <w:pPr>
        <w:spacing w:after="240"/>
        <w:ind w:left="709"/>
        <w:jc w:val="both"/>
        <w:rPr>
          <w:rFonts w:ascii="Arial" w:eastAsia="Arial" w:hAnsi="Arial" w:cs="Arial"/>
          <w:sz w:val="20"/>
          <w:szCs w:val="20"/>
          <w:lang w:val="es-ES"/>
        </w:rPr>
      </w:pPr>
      <w:r w:rsidRPr="00BF6B47">
        <w:rPr>
          <w:rFonts w:ascii="Arial" w:eastAsia="Arial" w:hAnsi="Arial" w:cs="Arial"/>
          <w:sz w:val="20"/>
          <w:szCs w:val="20"/>
          <w:lang w:val="es-ES"/>
        </w:rPr>
        <w:t>a. Los bienes de uso público, es decir</w:t>
      </w:r>
      <w:r w:rsidR="7458B6BA" w:rsidRPr="00BF6B47">
        <w:rPr>
          <w:rFonts w:ascii="Arial" w:eastAsia="Arial" w:hAnsi="Arial" w:cs="Arial"/>
          <w:sz w:val="20"/>
          <w:szCs w:val="20"/>
          <w:lang w:val="es-ES"/>
        </w:rPr>
        <w:t>,</w:t>
      </w:r>
      <w:r w:rsidRPr="00BF6B47">
        <w:rPr>
          <w:rFonts w:ascii="Arial" w:eastAsia="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BF6B47" w:rsidRDefault="1F383F7C" w:rsidP="002F79D1">
      <w:pPr>
        <w:spacing w:after="240"/>
        <w:ind w:left="709"/>
        <w:jc w:val="both"/>
        <w:rPr>
          <w:rFonts w:ascii="Arial" w:eastAsia="Arial" w:hAnsi="Arial" w:cs="Arial"/>
          <w:sz w:val="20"/>
          <w:szCs w:val="20"/>
          <w:lang w:val="es-ES"/>
        </w:rPr>
      </w:pPr>
      <w:r w:rsidRPr="00BF6B47">
        <w:rPr>
          <w:rFonts w:ascii="Arial" w:eastAsia="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BF6B47" w:rsidRDefault="1F383F7C" w:rsidP="002F79D1">
      <w:pPr>
        <w:spacing w:after="240"/>
        <w:ind w:left="709"/>
        <w:jc w:val="both"/>
        <w:rPr>
          <w:rFonts w:ascii="Arial" w:eastAsia="Arial" w:hAnsi="Arial" w:cs="Arial"/>
          <w:sz w:val="20"/>
          <w:szCs w:val="20"/>
          <w:lang w:val="es-ES"/>
        </w:rPr>
      </w:pPr>
      <w:r w:rsidRPr="00BF6B47">
        <w:rPr>
          <w:rFonts w:ascii="Arial" w:eastAsia="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BF6B47" w:rsidRDefault="7772CB90"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Espacio Público Asociado a la Infraestructura de Transporte:</w:t>
      </w:r>
      <w:r w:rsidRPr="00BF6B47">
        <w:rPr>
          <w:rFonts w:ascii="Arial" w:eastAsia="Arial" w:hAnsi="Arial" w:cs="Arial"/>
          <w:sz w:val="20"/>
          <w:szCs w:val="20"/>
          <w:lang w:val="es-ES"/>
        </w:rPr>
        <w:t xml:space="preserve"> Elementos constitutivos artificiales o construidos, tales como:  </w:t>
      </w:r>
    </w:p>
    <w:p w14:paraId="55B13929"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30F6381A" w14:textId="77777777" w:rsidR="00E667C4" w:rsidRPr="00BF6B47" w:rsidRDefault="00E667C4" w:rsidP="002F79D1">
      <w:pPr>
        <w:pStyle w:val="Prrafodelista"/>
        <w:spacing w:after="240"/>
        <w:ind w:left="709"/>
        <w:rPr>
          <w:rFonts w:ascii="Arial" w:eastAsia="Arial" w:hAnsi="Arial" w:cs="Arial"/>
          <w:sz w:val="20"/>
          <w:szCs w:val="20"/>
          <w:lang w:val="es-ES"/>
        </w:rPr>
      </w:pPr>
      <w:r w:rsidRPr="00BF6B47">
        <w:rPr>
          <w:rFonts w:ascii="Arial" w:eastAsia="Arial" w:hAnsi="Arial" w:cs="Arial"/>
          <w:sz w:val="20"/>
          <w:szCs w:val="20"/>
          <w:lang w:val="es-ES"/>
        </w:rPr>
        <w:t xml:space="preserve">Áreas integrantes de los perfiles viales peatonal y vehicular, constituidas por: </w:t>
      </w:r>
    </w:p>
    <w:p w14:paraId="3AE9560C" w14:textId="77777777" w:rsidR="00E74098" w:rsidRPr="00BF6B47" w:rsidRDefault="00E74098" w:rsidP="002F79D1">
      <w:pPr>
        <w:pStyle w:val="Prrafodelista"/>
        <w:spacing w:after="240"/>
        <w:ind w:left="709" w:hanging="709"/>
        <w:jc w:val="both"/>
        <w:rPr>
          <w:rFonts w:ascii="Arial" w:eastAsia="Arial" w:hAnsi="Arial" w:cs="Arial"/>
          <w:sz w:val="20"/>
          <w:szCs w:val="20"/>
          <w:lang w:val="es-ES"/>
        </w:rPr>
      </w:pPr>
    </w:p>
    <w:p w14:paraId="6C67E63E" w14:textId="639ECC2A" w:rsidR="00E667C4" w:rsidRPr="00BF6B47" w:rsidRDefault="00E667C4" w:rsidP="002F79D1">
      <w:pPr>
        <w:pStyle w:val="Prrafodelista"/>
        <w:spacing w:after="240"/>
        <w:ind w:left="709"/>
        <w:jc w:val="both"/>
        <w:rPr>
          <w:rFonts w:ascii="Arial" w:eastAsia="Arial" w:hAnsi="Arial" w:cs="Arial"/>
          <w:sz w:val="20"/>
          <w:szCs w:val="20"/>
          <w:lang w:val="es-ES"/>
        </w:rPr>
      </w:pPr>
      <w:r w:rsidRPr="00BF6B47">
        <w:rPr>
          <w:rFonts w:ascii="Arial" w:eastAsia="Arial" w:hAnsi="Arial" w:cs="Arial"/>
          <w:sz w:val="20"/>
          <w:szCs w:val="20"/>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BF6B47">
        <w:rPr>
          <w:rFonts w:ascii="Arial" w:eastAsia="Arial" w:hAnsi="Arial" w:cs="Arial"/>
          <w:sz w:val="20"/>
          <w:szCs w:val="20"/>
          <w:lang w:val="es-ES"/>
        </w:rPr>
        <w:t xml:space="preserve"> </w:t>
      </w:r>
      <w:r w:rsidRPr="00BF6B47">
        <w:rPr>
          <w:rFonts w:ascii="Arial" w:eastAsia="Arial" w:hAnsi="Arial" w:cs="Arial"/>
          <w:sz w:val="20"/>
          <w:szCs w:val="20"/>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BF6B47" w:rsidRDefault="00E74098" w:rsidP="002F79D1">
      <w:pPr>
        <w:pStyle w:val="Prrafodelista"/>
        <w:spacing w:after="240"/>
        <w:ind w:left="709"/>
        <w:jc w:val="both"/>
        <w:rPr>
          <w:rFonts w:ascii="Arial" w:eastAsia="Arial" w:hAnsi="Arial" w:cs="Arial"/>
          <w:sz w:val="20"/>
          <w:szCs w:val="20"/>
          <w:lang w:val="es-ES"/>
        </w:rPr>
      </w:pPr>
    </w:p>
    <w:p w14:paraId="654B9496" w14:textId="1383D878" w:rsidR="00E667C4" w:rsidRPr="00BF6B47" w:rsidRDefault="00E667C4" w:rsidP="002F79D1">
      <w:pPr>
        <w:pStyle w:val="Prrafodelista"/>
        <w:spacing w:after="240"/>
        <w:ind w:left="709"/>
        <w:jc w:val="both"/>
        <w:rPr>
          <w:rFonts w:ascii="Arial" w:eastAsia="Arial" w:hAnsi="Arial" w:cs="Arial"/>
          <w:sz w:val="20"/>
          <w:szCs w:val="20"/>
        </w:rPr>
      </w:pPr>
      <w:r w:rsidRPr="00BF6B47">
        <w:rPr>
          <w:rFonts w:ascii="Arial" w:eastAsia="Arial" w:hAnsi="Arial" w:cs="Arial"/>
          <w:sz w:val="20"/>
          <w:szCs w:val="20"/>
          <w:lang w:val="es-ES"/>
        </w:rPr>
        <w:t xml:space="preserve">Los componentes de los cruces o intersecciones, tales como: esquinas, glorietas, orejas, puentes vehiculares, túneles y viaductos. </w:t>
      </w:r>
      <w:r w:rsidR="7A0B5421" w:rsidRPr="00BF6B47">
        <w:rPr>
          <w:rFonts w:ascii="Arial" w:eastAsia="Arial" w:hAnsi="Arial" w:cs="Arial"/>
          <w:sz w:val="20"/>
          <w:szCs w:val="20"/>
        </w:rPr>
        <w:t xml:space="preserve">Las actividades de puentes, túneles y viaductos, siempre </w:t>
      </w:r>
      <w:r w:rsidR="75DA5BC9" w:rsidRPr="00BF6B47">
        <w:rPr>
          <w:rFonts w:ascii="Arial" w:eastAsia="Arial" w:hAnsi="Arial" w:cs="Arial"/>
          <w:sz w:val="20"/>
          <w:szCs w:val="20"/>
        </w:rPr>
        <w:t>que,</w:t>
      </w:r>
      <w:r w:rsidR="7A0B5421" w:rsidRPr="00BF6B47">
        <w:rPr>
          <w:rFonts w:ascii="Arial" w:eastAsia="Arial" w:hAnsi="Arial" w:cs="Arial"/>
          <w:sz w:val="20"/>
          <w:szCs w:val="20"/>
        </w:rPr>
        <w:t xml:space="preserve"> </w:t>
      </w:r>
      <w:r w:rsidR="002A1B32" w:rsidRPr="00BF6B47">
        <w:rPr>
          <w:rFonts w:ascii="Arial" w:eastAsia="Arial" w:hAnsi="Arial" w:cs="Arial"/>
          <w:sz w:val="20"/>
          <w:szCs w:val="20"/>
        </w:rPr>
        <w:t xml:space="preserve">en ellas, </w:t>
      </w:r>
      <w:r w:rsidR="7A0B5421" w:rsidRPr="00BF6B47">
        <w:rPr>
          <w:rFonts w:ascii="Arial" w:eastAsia="Arial" w:hAnsi="Arial" w:cs="Arial"/>
          <w:sz w:val="20"/>
          <w:szCs w:val="20"/>
        </w:rPr>
        <w:t>estén asociadas obras de espacio público. </w:t>
      </w:r>
    </w:p>
    <w:p w14:paraId="00D88EFD" w14:textId="77777777" w:rsidR="00E74098" w:rsidRPr="00BF6B47" w:rsidRDefault="00E74098" w:rsidP="002F79D1">
      <w:pPr>
        <w:pStyle w:val="Prrafodelista"/>
        <w:spacing w:after="240"/>
        <w:ind w:left="709"/>
        <w:jc w:val="both"/>
        <w:rPr>
          <w:rFonts w:ascii="Arial" w:eastAsia="Arial" w:hAnsi="Arial" w:cs="Arial"/>
          <w:sz w:val="20"/>
          <w:szCs w:val="20"/>
          <w:lang w:val="es-ES"/>
        </w:rPr>
      </w:pPr>
    </w:p>
    <w:p w14:paraId="54D03E07" w14:textId="3F60D502" w:rsidR="00E667C4" w:rsidRPr="00BF6B47" w:rsidRDefault="00E667C4" w:rsidP="002F79D1">
      <w:pPr>
        <w:pStyle w:val="Prrafodelista"/>
        <w:spacing w:after="240"/>
        <w:ind w:left="709"/>
        <w:jc w:val="both"/>
        <w:rPr>
          <w:rFonts w:ascii="Arial" w:eastAsia="Arial" w:hAnsi="Arial" w:cs="Arial"/>
          <w:sz w:val="20"/>
          <w:szCs w:val="20"/>
          <w:lang w:val="es-ES"/>
        </w:rPr>
      </w:pPr>
      <w:r w:rsidRPr="00BF6B47">
        <w:rPr>
          <w:rFonts w:ascii="Arial" w:eastAsia="Arial" w:hAnsi="Arial" w:cs="Arial"/>
          <w:sz w:val="20"/>
          <w:szCs w:val="20"/>
          <w:lang w:val="es-ES"/>
        </w:rPr>
        <w:t xml:space="preserve">Para los fines de los Documentos Tipo se entiende que estos elementos del Espacio Público deberán estar asociados o vinculados a una infraestructura </w:t>
      </w:r>
      <w:r w:rsidR="00050099" w:rsidRPr="00BF6B47">
        <w:rPr>
          <w:rFonts w:ascii="Arial" w:eastAsia="Arial" w:hAnsi="Arial" w:cs="Arial"/>
          <w:sz w:val="20"/>
          <w:szCs w:val="20"/>
          <w:lang w:val="es-ES"/>
        </w:rPr>
        <w:t>social</w:t>
      </w:r>
      <w:r w:rsidRPr="00BF6B47">
        <w:rPr>
          <w:rFonts w:ascii="Arial" w:eastAsia="Arial" w:hAnsi="Arial" w:cs="Arial"/>
          <w:sz w:val="20"/>
          <w:szCs w:val="20"/>
          <w:lang w:val="es-ES"/>
        </w:rPr>
        <w:t xml:space="preserve">. </w:t>
      </w:r>
    </w:p>
    <w:p w14:paraId="6B3A0B3B"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3EE04897" w14:textId="0AEAC2A6" w:rsidR="00603B92" w:rsidRPr="00BF6B47" w:rsidRDefault="72A5423A"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Estabilización de Talu</w:t>
      </w:r>
      <w:r w:rsidR="36587BDD" w:rsidRPr="00BF6B47">
        <w:rPr>
          <w:rFonts w:ascii="Arial" w:eastAsia="Arial" w:hAnsi="Arial" w:cs="Arial"/>
          <w:b/>
          <w:bCs/>
          <w:sz w:val="20"/>
          <w:szCs w:val="20"/>
          <w:lang w:val="es-ES"/>
        </w:rPr>
        <w:t>des</w:t>
      </w:r>
      <w:r w:rsidR="6FCEE726" w:rsidRPr="00BF6B47">
        <w:rPr>
          <w:rFonts w:ascii="Arial" w:eastAsia="Arial" w:hAnsi="Arial" w:cs="Arial"/>
          <w:b/>
          <w:bCs/>
          <w:sz w:val="20"/>
          <w:szCs w:val="20"/>
          <w:lang w:val="es-ES"/>
        </w:rPr>
        <w:t xml:space="preserve">: </w:t>
      </w:r>
      <w:r w:rsidR="516054A5" w:rsidRPr="00BF6B47">
        <w:rPr>
          <w:rFonts w:ascii="Arial" w:eastAsia="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BF6B47">
        <w:rPr>
          <w:rFonts w:ascii="Arial" w:eastAsia="Arial" w:hAnsi="Arial" w:cs="Arial"/>
          <w:sz w:val="20"/>
          <w:szCs w:val="20"/>
          <w:lang w:val="es-ES"/>
        </w:rPr>
        <w:t xml:space="preserve"> del terreno</w:t>
      </w:r>
      <w:r w:rsidR="516054A5" w:rsidRPr="00BF6B47">
        <w:rPr>
          <w:rFonts w:ascii="Arial" w:eastAsia="Arial" w:hAnsi="Arial" w:cs="Arial"/>
          <w:sz w:val="20"/>
          <w:szCs w:val="20"/>
          <w:lang w:val="es-ES"/>
        </w:rPr>
        <w:t xml:space="preserve"> </w:t>
      </w:r>
      <w:r w:rsidR="004D6A85" w:rsidRPr="00BF6B47">
        <w:rPr>
          <w:rFonts w:ascii="Arial" w:eastAsia="Arial" w:hAnsi="Arial" w:cs="Arial"/>
          <w:sz w:val="20"/>
          <w:szCs w:val="20"/>
          <w:lang w:val="es-ES"/>
        </w:rPr>
        <w:t>natural o modificado artificialmente mediante excavación o relleno (</w:t>
      </w:r>
      <w:r w:rsidR="516054A5" w:rsidRPr="00BF6B47">
        <w:rPr>
          <w:rFonts w:ascii="Arial" w:eastAsia="Arial" w:hAnsi="Arial" w:cs="Arial"/>
          <w:sz w:val="20"/>
          <w:szCs w:val="20"/>
          <w:lang w:val="es-ES"/>
        </w:rPr>
        <w:t>corte</w:t>
      </w:r>
      <w:r w:rsidR="004D6A85" w:rsidRPr="00BF6B47">
        <w:rPr>
          <w:rFonts w:ascii="Arial" w:eastAsia="Arial" w:hAnsi="Arial" w:cs="Arial"/>
          <w:sz w:val="20"/>
          <w:szCs w:val="20"/>
          <w:lang w:val="es-ES"/>
        </w:rPr>
        <w:t>, terraplén o</w:t>
      </w:r>
      <w:r w:rsidR="516054A5" w:rsidRPr="00BF6B47">
        <w:rPr>
          <w:rFonts w:ascii="Arial" w:eastAsia="Arial" w:hAnsi="Arial" w:cs="Arial"/>
          <w:sz w:val="20"/>
          <w:szCs w:val="20"/>
          <w:lang w:val="es-ES"/>
        </w:rPr>
        <w:t xml:space="preserve"> laderas naturales</w:t>
      </w:r>
      <w:r w:rsidR="004D6A85" w:rsidRPr="00BF6B47">
        <w:rPr>
          <w:rFonts w:ascii="Arial" w:eastAsia="Arial" w:hAnsi="Arial" w:cs="Arial"/>
          <w:sz w:val="20"/>
          <w:szCs w:val="20"/>
          <w:lang w:val="es-ES"/>
        </w:rPr>
        <w:t>), para prevenir el colapso o deslizamiento de una pendiente o talud</w:t>
      </w:r>
      <w:r w:rsidR="516054A5" w:rsidRPr="00BF6B47">
        <w:rPr>
          <w:rFonts w:ascii="Arial" w:eastAsia="Arial" w:hAnsi="Arial" w:cs="Arial"/>
          <w:sz w:val="20"/>
          <w:szCs w:val="20"/>
          <w:lang w:val="es-ES"/>
        </w:rPr>
        <w:t>.</w:t>
      </w:r>
      <w:r w:rsidR="004D6A85" w:rsidRPr="00BF6B47">
        <w:rPr>
          <w:rFonts w:ascii="Arial" w:eastAsia="Arial" w:hAnsi="Arial" w:cs="Arial"/>
          <w:b/>
          <w:bCs/>
          <w:sz w:val="20"/>
          <w:szCs w:val="20"/>
          <w:lang w:val="es-ES"/>
        </w:rPr>
        <w:t xml:space="preserve"> </w:t>
      </w:r>
    </w:p>
    <w:p w14:paraId="6D73F69F"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42A2B0F0" w14:textId="2CCDC7BA" w:rsidR="004A1F79" w:rsidRPr="00BF6B47" w:rsidRDefault="34DB7B5E"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Estructura: </w:t>
      </w:r>
      <w:r w:rsidR="26529A42" w:rsidRPr="00BF6B47">
        <w:rPr>
          <w:rFonts w:ascii="Arial" w:eastAsia="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BF6B47">
        <w:rPr>
          <w:rFonts w:ascii="Arial" w:eastAsia="Arial" w:hAnsi="Arial" w:cs="Arial"/>
          <w:sz w:val="20"/>
          <w:szCs w:val="20"/>
          <w:vertAlign w:val="superscript"/>
        </w:rPr>
        <w:footnoteReference w:id="5"/>
      </w:r>
    </w:p>
    <w:p w14:paraId="01E86C96"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67770B4B" w14:textId="14C9199E" w:rsidR="007342DC" w:rsidRPr="00BF6B47" w:rsidRDefault="42004E2C"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Estructura Hidráulica</w:t>
      </w:r>
      <w:r w:rsidR="658AC99C" w:rsidRPr="00BF6B47">
        <w:rPr>
          <w:rFonts w:ascii="Arial" w:eastAsia="Arial" w:hAnsi="Arial" w:cs="Arial"/>
          <w:sz w:val="20"/>
          <w:szCs w:val="20"/>
          <w:lang w:val="es-ES"/>
        </w:rPr>
        <w:t xml:space="preserve">: Es una construcción diseñada para gestionar, </w:t>
      </w:r>
      <w:r w:rsidR="001C2569" w:rsidRPr="00BF6B47">
        <w:rPr>
          <w:rFonts w:ascii="Arial" w:eastAsia="Arial" w:hAnsi="Arial" w:cs="Arial"/>
          <w:sz w:val="20"/>
          <w:szCs w:val="20"/>
          <w:lang w:val="es-ES"/>
        </w:rPr>
        <w:t xml:space="preserve">regular, </w:t>
      </w:r>
      <w:r w:rsidR="658AC99C" w:rsidRPr="00BF6B47">
        <w:rPr>
          <w:rFonts w:ascii="Arial" w:eastAsia="Arial" w:hAnsi="Arial" w:cs="Arial"/>
          <w:sz w:val="20"/>
          <w:szCs w:val="20"/>
          <w:lang w:val="es-ES"/>
        </w:rPr>
        <w:t>controlar o dirigir el flujo de agua en diversos entornos</w:t>
      </w:r>
      <w:r w:rsidR="001C2569" w:rsidRPr="00BF6B47">
        <w:rPr>
          <w:rFonts w:ascii="Arial" w:eastAsia="Arial" w:hAnsi="Arial" w:cs="Arial"/>
          <w:sz w:val="20"/>
          <w:szCs w:val="20"/>
          <w:lang w:val="es-ES"/>
        </w:rPr>
        <w:t xml:space="preserve">, </w:t>
      </w:r>
      <w:r w:rsidR="658AC99C" w:rsidRPr="00BF6B47">
        <w:rPr>
          <w:rFonts w:ascii="Arial" w:eastAsia="Arial" w:hAnsi="Arial" w:cs="Arial"/>
          <w:sz w:val="20"/>
          <w:szCs w:val="20"/>
          <w:lang w:val="es-ES"/>
        </w:rPr>
        <w:t>pueden ser simples o muy complejas, y su diseño depende de su propósito específico</w:t>
      </w:r>
      <w:r w:rsidR="658AC99C" w:rsidRPr="00BF6B47">
        <w:rPr>
          <w:rFonts w:ascii="Arial" w:eastAsia="Arial" w:hAnsi="Arial" w:cs="Arial"/>
          <w:b/>
          <w:bCs/>
          <w:sz w:val="20"/>
          <w:szCs w:val="20"/>
          <w:lang w:val="es-ES"/>
        </w:rPr>
        <w:t xml:space="preserve">. </w:t>
      </w:r>
    </w:p>
    <w:p w14:paraId="5C642F4F" w14:textId="77777777" w:rsidR="00673137" w:rsidRPr="00BF6B47" w:rsidRDefault="00673137" w:rsidP="002F79D1">
      <w:pPr>
        <w:pStyle w:val="Prrafodelista"/>
        <w:ind w:left="709" w:hanging="709"/>
        <w:jc w:val="both"/>
        <w:rPr>
          <w:rFonts w:ascii="Arial" w:eastAsia="Arial" w:hAnsi="Arial" w:cs="Arial"/>
          <w:sz w:val="20"/>
          <w:szCs w:val="20"/>
          <w:lang w:val="es-ES" w:eastAsia="es-ES"/>
        </w:rPr>
      </w:pPr>
    </w:p>
    <w:p w14:paraId="7B6EC198" w14:textId="4C9A7415" w:rsidR="00B603A3" w:rsidRPr="00BF6B47" w:rsidRDefault="001C2569" w:rsidP="002F79D1">
      <w:pPr>
        <w:pStyle w:val="Prrafodelista"/>
        <w:ind w:left="709"/>
        <w:jc w:val="both"/>
        <w:rPr>
          <w:rFonts w:ascii="Arial" w:eastAsia="Arial" w:hAnsi="Arial" w:cs="Arial"/>
          <w:sz w:val="20"/>
          <w:szCs w:val="20"/>
          <w:lang w:val="es-ES" w:eastAsia="es-ES"/>
        </w:rPr>
      </w:pPr>
      <w:r w:rsidRPr="00BF6B47">
        <w:rPr>
          <w:rFonts w:ascii="Arial" w:eastAsia="Arial" w:hAnsi="Arial" w:cs="Arial"/>
          <w:sz w:val="20"/>
          <w:szCs w:val="20"/>
          <w:lang w:val="es-ES" w:eastAsia="es-ES"/>
        </w:rPr>
        <w:t>S</w:t>
      </w:r>
      <w:r w:rsidR="007342DC" w:rsidRPr="00BF6B47">
        <w:rPr>
          <w:rFonts w:ascii="Arial" w:eastAsia="Arial" w:hAnsi="Arial" w:cs="Arial"/>
          <w:sz w:val="20"/>
          <w:szCs w:val="20"/>
          <w:lang w:val="es-ES" w:eastAsia="es-ES"/>
        </w:rPr>
        <w:t>e construyen en el cauce de ríos, caños,</w:t>
      </w:r>
      <w:r w:rsidR="005513FD" w:rsidRPr="00BF6B47">
        <w:rPr>
          <w:rFonts w:ascii="Arial" w:eastAsia="Arial" w:hAnsi="Arial" w:cs="Arial"/>
          <w:sz w:val="20"/>
          <w:szCs w:val="20"/>
          <w:lang w:val="es-ES" w:eastAsia="es-ES"/>
        </w:rPr>
        <w:t xml:space="preserve"> arroyos,</w:t>
      </w:r>
      <w:r w:rsidR="007342DC" w:rsidRPr="00BF6B47">
        <w:rPr>
          <w:rFonts w:ascii="Arial" w:eastAsia="Arial" w:hAnsi="Arial" w:cs="Arial"/>
          <w:sz w:val="20"/>
          <w:szCs w:val="20"/>
          <w:lang w:val="es-ES" w:eastAsia="es-ES"/>
        </w:rPr>
        <w:t xml:space="preserve"> esteros</w:t>
      </w:r>
      <w:r w:rsidR="00CA7F1B" w:rsidRPr="00BF6B47">
        <w:rPr>
          <w:rFonts w:ascii="Arial" w:eastAsia="Arial" w:hAnsi="Arial" w:cs="Arial"/>
          <w:sz w:val="20"/>
          <w:szCs w:val="20"/>
          <w:lang w:val="es-ES" w:eastAsia="es-ES"/>
        </w:rPr>
        <w:t>, canale</w:t>
      </w:r>
      <w:r w:rsidR="00DE6D74" w:rsidRPr="00BF6B47">
        <w:rPr>
          <w:rFonts w:ascii="Arial" w:eastAsia="Arial" w:hAnsi="Arial" w:cs="Arial"/>
          <w:sz w:val="20"/>
          <w:szCs w:val="20"/>
          <w:lang w:val="es-ES" w:eastAsia="es-ES"/>
        </w:rPr>
        <w:t>s</w:t>
      </w:r>
      <w:r w:rsidR="00E0720F" w:rsidRPr="00BF6B47">
        <w:rPr>
          <w:rFonts w:ascii="Arial" w:eastAsia="Arial" w:hAnsi="Arial" w:cs="Arial"/>
          <w:sz w:val="20"/>
          <w:szCs w:val="20"/>
          <w:lang w:val="es-ES" w:eastAsia="es-ES"/>
        </w:rPr>
        <w:t xml:space="preserve"> o </w:t>
      </w:r>
      <w:r w:rsidR="007342DC" w:rsidRPr="00BF6B47">
        <w:rPr>
          <w:rFonts w:ascii="Arial" w:eastAsia="Arial" w:hAnsi="Arial" w:cs="Arial"/>
          <w:sz w:val="20"/>
          <w:szCs w:val="20"/>
          <w:lang w:val="es-ES" w:eastAsia="es-ES"/>
        </w:rPr>
        <w:t>cuerpos de agua de origen fluvial o lecho del mar</w:t>
      </w:r>
      <w:r w:rsidR="00564F6B" w:rsidRPr="00BF6B47">
        <w:rPr>
          <w:rFonts w:ascii="Arial" w:eastAsia="Arial" w:hAnsi="Arial" w:cs="Arial"/>
          <w:sz w:val="20"/>
          <w:szCs w:val="20"/>
          <w:lang w:val="es-ES" w:eastAsia="es-ES"/>
        </w:rPr>
        <w:t xml:space="preserve"> o pluvial,</w:t>
      </w:r>
      <w:r w:rsidR="007342DC" w:rsidRPr="00BF6B47">
        <w:rPr>
          <w:rFonts w:ascii="Arial" w:eastAsia="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BF6B47">
        <w:rPr>
          <w:rFonts w:ascii="Arial" w:eastAsia="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BF6B47">
        <w:rPr>
          <w:rFonts w:ascii="Arial" w:eastAsia="Arial" w:hAnsi="Arial" w:cs="Arial"/>
          <w:sz w:val="20"/>
          <w:szCs w:val="20"/>
          <w:lang w:val="es-ES" w:eastAsia="es-ES"/>
        </w:rPr>
        <w:t xml:space="preserve">  </w:t>
      </w:r>
    </w:p>
    <w:p w14:paraId="74E7CBAB" w14:textId="77777777" w:rsidR="00B603A3" w:rsidRPr="00BF6B47" w:rsidRDefault="00B603A3" w:rsidP="002F79D1">
      <w:pPr>
        <w:ind w:left="709" w:hanging="709"/>
        <w:jc w:val="both"/>
        <w:rPr>
          <w:rFonts w:ascii="Arial" w:eastAsia="Arial" w:hAnsi="Arial" w:cs="Arial"/>
          <w:sz w:val="20"/>
          <w:szCs w:val="20"/>
          <w:lang w:val="es-ES" w:eastAsia="es-ES"/>
        </w:rPr>
      </w:pPr>
    </w:p>
    <w:p w14:paraId="05D4D786" w14:textId="6305E9D0" w:rsidR="003862F5" w:rsidRPr="00BF6B47" w:rsidRDefault="00B603A3"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Espacio libre: </w:t>
      </w:r>
      <w:r w:rsidRPr="00BF6B47">
        <w:rPr>
          <w:rFonts w:ascii="Arial" w:eastAsia="Arial" w:hAnsi="Arial" w:cs="Arial"/>
          <w:sz w:val="20"/>
          <w:szCs w:val="20"/>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BF6B47" w:rsidRDefault="002F79D1" w:rsidP="002F79D1">
      <w:pPr>
        <w:pStyle w:val="Prrafodelista"/>
        <w:spacing w:after="240"/>
        <w:ind w:left="709"/>
        <w:jc w:val="both"/>
        <w:rPr>
          <w:rFonts w:ascii="Arial" w:eastAsia="Arial" w:hAnsi="Arial" w:cs="Arial"/>
          <w:b/>
          <w:bCs/>
          <w:sz w:val="20"/>
          <w:szCs w:val="20"/>
          <w:lang w:val="es-ES"/>
        </w:rPr>
      </w:pPr>
    </w:p>
    <w:p w14:paraId="786C523B" w14:textId="3B25C89D" w:rsidR="006C6042" w:rsidRPr="00BF6B47" w:rsidRDefault="23403B11" w:rsidP="055EDA6B">
      <w:pPr>
        <w:pStyle w:val="Prrafodelista"/>
        <w:numPr>
          <w:ilvl w:val="1"/>
          <w:numId w:val="15"/>
        </w:numPr>
        <w:spacing w:after="240"/>
        <w:ind w:left="709" w:hanging="709"/>
        <w:jc w:val="both"/>
        <w:rPr>
          <w:rFonts w:ascii="Arial" w:eastAsiaTheme="minorEastAsia" w:hAnsi="Arial" w:cs="Arial"/>
          <w:sz w:val="20"/>
          <w:szCs w:val="20"/>
          <w:lang w:val="es-ES" w:eastAsia="es-ES"/>
        </w:rPr>
      </w:pPr>
      <w:r w:rsidRPr="00BF6B47">
        <w:rPr>
          <w:rFonts w:ascii="Arial" w:eastAsia="Arial" w:hAnsi="Arial" w:cs="Arial"/>
          <w:b/>
          <w:bCs/>
          <w:sz w:val="20"/>
          <w:szCs w:val="20"/>
          <w:lang w:val="es-ES"/>
        </w:rPr>
        <w:t xml:space="preserve">Equipamientos: </w:t>
      </w:r>
      <w:r w:rsidRPr="00BF6B47">
        <w:rPr>
          <w:rFonts w:ascii="Arial" w:eastAsiaTheme="minorEastAsia" w:hAnsi="Arial" w:cs="Arial"/>
          <w:sz w:val="20"/>
          <w:szCs w:val="20"/>
          <w:lang w:val="es-ES" w:eastAsia="es-ES"/>
        </w:rPr>
        <w:t>Espacio o edificación destinada a los servicios sociales, básicos o complementarios, con el objeto de prestar apoyo funcional a la administración pública y a los servicios urbanos básicos de la ciudad</w:t>
      </w:r>
      <w:r w:rsidR="493B4B2F" w:rsidRPr="00BF6B47">
        <w:rPr>
          <w:rFonts w:ascii="Arial" w:eastAsiaTheme="minorEastAsia" w:hAnsi="Arial" w:cs="Arial"/>
          <w:sz w:val="20"/>
          <w:szCs w:val="20"/>
          <w:lang w:val="es-ES" w:eastAsia="es-ES"/>
        </w:rPr>
        <w:t xml:space="preserve"> con fines de interés colectivo.</w:t>
      </w:r>
    </w:p>
    <w:p w14:paraId="6534EAA6" w14:textId="77777777" w:rsidR="00673137" w:rsidRPr="00BF6B47" w:rsidRDefault="00673137" w:rsidP="002F79D1">
      <w:pPr>
        <w:pStyle w:val="Prrafodelista"/>
        <w:spacing w:after="240"/>
        <w:ind w:left="709" w:hanging="709"/>
        <w:jc w:val="both"/>
        <w:rPr>
          <w:rFonts w:ascii="Arial" w:eastAsia="Arial" w:hAnsi="Arial" w:cs="Arial"/>
          <w:b/>
          <w:bCs/>
          <w:sz w:val="20"/>
          <w:szCs w:val="20"/>
          <w:lang w:val="es-ES"/>
        </w:rPr>
      </w:pPr>
    </w:p>
    <w:p w14:paraId="3CE172C7" w14:textId="25AC7C9A" w:rsidR="006C6042" w:rsidRPr="00BF6B47" w:rsidRDefault="386C5565" w:rsidP="003A7AB8">
      <w:pPr>
        <w:pStyle w:val="Prrafodelista"/>
        <w:numPr>
          <w:ilvl w:val="1"/>
          <w:numId w:val="15"/>
        </w:numPr>
        <w:spacing w:after="240"/>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 xml:space="preserve">Estructura Ecológica Principal (EEP): </w:t>
      </w:r>
      <w:r w:rsidRPr="00BF6B47">
        <w:rPr>
          <w:rFonts w:ascii="Arial" w:eastAsia="Arial" w:hAnsi="Arial" w:cs="Arial"/>
          <w:sz w:val="20"/>
          <w:szCs w:val="20"/>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BF6B47" w:rsidRDefault="00D74295" w:rsidP="002F79D1">
      <w:pPr>
        <w:pStyle w:val="Prrafodelista"/>
        <w:ind w:left="709" w:hanging="709"/>
        <w:rPr>
          <w:rFonts w:ascii="Arial" w:eastAsia="Arial" w:hAnsi="Arial" w:cs="Arial"/>
          <w:sz w:val="20"/>
          <w:szCs w:val="20"/>
          <w:lang w:val="es-ES"/>
        </w:rPr>
      </w:pPr>
    </w:p>
    <w:p w14:paraId="680F3D3E" w14:textId="5196DE68" w:rsidR="006C6042" w:rsidRPr="00BF6B47" w:rsidRDefault="212A0CD4"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Explanación. </w:t>
      </w:r>
      <w:r w:rsidRPr="00BF6B47">
        <w:rPr>
          <w:rFonts w:ascii="Arial" w:eastAsia="Arial" w:hAnsi="Arial" w:cs="Arial"/>
          <w:sz w:val="20"/>
          <w:szCs w:val="20"/>
          <w:lang w:val="es-ES"/>
        </w:rPr>
        <w:t>Conjunto de las excavaciones y rellenos que requiere la construcción de una vía hasta alcanzar el nivel de la subrasante.</w:t>
      </w:r>
      <w:r w:rsidRPr="00BF6B47">
        <w:rPr>
          <w:rFonts w:ascii="Arial" w:eastAsia="Arial" w:hAnsi="Arial" w:cs="Arial"/>
          <w:b/>
          <w:bCs/>
          <w:sz w:val="20"/>
          <w:szCs w:val="20"/>
          <w:lang w:val="es-ES"/>
        </w:rPr>
        <w:t xml:space="preserve"> </w:t>
      </w:r>
    </w:p>
    <w:p w14:paraId="4BD32AA5" w14:textId="77777777" w:rsidR="00D74295" w:rsidRPr="00BF6B47" w:rsidRDefault="00D74295" w:rsidP="002F79D1">
      <w:pPr>
        <w:pStyle w:val="Prrafodelista"/>
        <w:ind w:left="709" w:hanging="709"/>
        <w:rPr>
          <w:rFonts w:ascii="Arial" w:eastAsia="Arial" w:hAnsi="Arial" w:cs="Arial"/>
          <w:b/>
          <w:bCs/>
          <w:sz w:val="20"/>
          <w:szCs w:val="20"/>
          <w:lang w:val="es-ES"/>
        </w:rPr>
      </w:pPr>
    </w:p>
    <w:p w14:paraId="4A413ADD" w14:textId="0699C150" w:rsidR="004A1F79" w:rsidRPr="00BF6B47" w:rsidRDefault="6F9D363A"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Franja </w:t>
      </w:r>
      <w:r w:rsidR="657004DF" w:rsidRPr="00BF6B47">
        <w:rPr>
          <w:rFonts w:ascii="Arial" w:eastAsia="Arial" w:hAnsi="Arial" w:cs="Arial"/>
          <w:b/>
          <w:bCs/>
          <w:sz w:val="20"/>
          <w:szCs w:val="20"/>
          <w:lang w:val="es-ES"/>
        </w:rPr>
        <w:t xml:space="preserve">de Circulación Peatonal: </w:t>
      </w:r>
      <w:r w:rsidR="657004DF" w:rsidRPr="00BF6B47">
        <w:rPr>
          <w:rFonts w:ascii="Arial" w:eastAsia="Arial" w:hAnsi="Arial" w:cs="Arial"/>
          <w:sz w:val="20"/>
          <w:szCs w:val="20"/>
          <w:lang w:val="es-ES"/>
        </w:rPr>
        <w:t xml:space="preserve">Zona o sendero de las vías de circulación peatonal, destinada </w:t>
      </w:r>
      <w:r w:rsidR="3E5A3D43" w:rsidRPr="00BF6B47">
        <w:rPr>
          <w:rFonts w:ascii="Arial" w:eastAsia="Arial" w:hAnsi="Arial" w:cs="Arial"/>
          <w:sz w:val="20"/>
          <w:szCs w:val="20"/>
          <w:lang w:val="es-ES"/>
        </w:rPr>
        <w:t>exclusivamente al tránsito de las personas.</w:t>
      </w:r>
      <w:r w:rsidR="3E5A3D43" w:rsidRPr="00BF6B47">
        <w:rPr>
          <w:rFonts w:ascii="Arial" w:eastAsia="Arial" w:hAnsi="Arial" w:cs="Arial"/>
          <w:b/>
          <w:bCs/>
          <w:sz w:val="20"/>
          <w:szCs w:val="20"/>
          <w:lang w:val="es-ES"/>
        </w:rPr>
        <w:t xml:space="preserve"> </w:t>
      </w:r>
      <w:r w:rsidR="657004DF" w:rsidRPr="00BF6B47">
        <w:rPr>
          <w:rFonts w:ascii="Arial" w:eastAsia="Arial" w:hAnsi="Arial" w:cs="Arial"/>
          <w:b/>
          <w:bCs/>
          <w:sz w:val="20"/>
          <w:szCs w:val="20"/>
          <w:lang w:val="es-ES"/>
        </w:rPr>
        <w:t xml:space="preserve"> </w:t>
      </w:r>
    </w:p>
    <w:p w14:paraId="39C5CB2A" w14:textId="77777777" w:rsidR="00D74295" w:rsidRPr="00BF6B47" w:rsidRDefault="00D74295" w:rsidP="002F79D1">
      <w:pPr>
        <w:pStyle w:val="Prrafodelista"/>
        <w:spacing w:after="240"/>
        <w:ind w:left="709" w:hanging="709"/>
        <w:jc w:val="both"/>
        <w:rPr>
          <w:rFonts w:ascii="Arial" w:eastAsia="Arial" w:hAnsi="Arial" w:cs="Arial"/>
          <w:b/>
          <w:bCs/>
          <w:sz w:val="20"/>
          <w:szCs w:val="20"/>
          <w:lang w:val="es-ES"/>
        </w:rPr>
      </w:pPr>
    </w:p>
    <w:p w14:paraId="7BCC1D94" w14:textId="0147C7BA" w:rsidR="007B1B88" w:rsidRPr="00BF6B47" w:rsidRDefault="0616378A"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Fraguado: </w:t>
      </w:r>
      <w:r w:rsidRPr="00BF6B47">
        <w:rPr>
          <w:rFonts w:ascii="Arial" w:eastAsia="Arial" w:hAnsi="Arial" w:cs="Arial"/>
          <w:sz w:val="20"/>
          <w:szCs w:val="20"/>
          <w:lang w:val="es-ES"/>
        </w:rPr>
        <w:t xml:space="preserve">Efecto de Fraguar. </w:t>
      </w:r>
    </w:p>
    <w:p w14:paraId="3202BCFF" w14:textId="77777777" w:rsidR="00E74098" w:rsidRPr="00BF6B47" w:rsidRDefault="00E74098" w:rsidP="002F79D1">
      <w:pPr>
        <w:pStyle w:val="Prrafodelista"/>
        <w:spacing w:after="240"/>
        <w:ind w:left="709" w:hanging="709"/>
        <w:jc w:val="both"/>
        <w:rPr>
          <w:rFonts w:ascii="Arial" w:eastAsia="Arial" w:hAnsi="Arial" w:cs="Arial"/>
          <w:b/>
          <w:bCs/>
          <w:sz w:val="20"/>
          <w:szCs w:val="20"/>
          <w:lang w:val="es-ES"/>
        </w:rPr>
      </w:pPr>
    </w:p>
    <w:p w14:paraId="1E612DD9" w14:textId="5316F004" w:rsidR="007B1B88" w:rsidRPr="00BF6B47" w:rsidRDefault="37B480B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Fraguar: </w:t>
      </w:r>
      <w:r w:rsidRPr="00BF6B47">
        <w:rPr>
          <w:rFonts w:ascii="Arial" w:eastAsia="Arial" w:hAnsi="Arial" w:cs="Arial"/>
          <w:sz w:val="20"/>
          <w:szCs w:val="20"/>
          <w:lang w:val="es-ES"/>
        </w:rPr>
        <w:t>respecto de los aglomerantes, morteros y concretos, llegar a endurecer consistentemente.</w:t>
      </w:r>
      <w:r w:rsidRPr="00BF6B47">
        <w:rPr>
          <w:rFonts w:ascii="Arial" w:eastAsia="Arial" w:hAnsi="Arial" w:cs="Arial"/>
          <w:b/>
          <w:bCs/>
          <w:sz w:val="20"/>
          <w:szCs w:val="20"/>
          <w:lang w:val="es-ES"/>
        </w:rPr>
        <w:t xml:space="preserve"> </w:t>
      </w:r>
    </w:p>
    <w:p w14:paraId="1A530DF7" w14:textId="77777777" w:rsidR="00E74098" w:rsidRPr="00BF6B47" w:rsidRDefault="00E74098" w:rsidP="002F79D1">
      <w:pPr>
        <w:pStyle w:val="Prrafodelista"/>
        <w:spacing w:after="240"/>
        <w:ind w:left="709" w:hanging="709"/>
        <w:jc w:val="both"/>
        <w:rPr>
          <w:rFonts w:ascii="Arial" w:eastAsia="Arial" w:hAnsi="Arial" w:cs="Arial"/>
          <w:b/>
          <w:bCs/>
          <w:sz w:val="20"/>
          <w:szCs w:val="20"/>
          <w:lang w:val="es-ES"/>
        </w:rPr>
      </w:pPr>
    </w:p>
    <w:p w14:paraId="6B1309D8" w14:textId="41834712" w:rsidR="007B1B88" w:rsidRPr="00BF6B47" w:rsidRDefault="37B480B8" w:rsidP="003A7AB8">
      <w:pPr>
        <w:pStyle w:val="Prrafodelista"/>
        <w:numPr>
          <w:ilvl w:val="1"/>
          <w:numId w:val="15"/>
        </w:numPr>
        <w:spacing w:after="240"/>
        <w:ind w:left="709" w:hanging="709"/>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Figurar: </w:t>
      </w:r>
      <w:r w:rsidRPr="00BF6B47">
        <w:rPr>
          <w:rFonts w:ascii="Arial" w:eastAsia="Arial" w:hAnsi="Arial" w:cs="Arial"/>
          <w:sz w:val="20"/>
          <w:szCs w:val="20"/>
          <w:lang w:val="es-ES"/>
        </w:rPr>
        <w:t>Cortar y dar su forma definitiva a los hierros de refuerzo de una estructura.</w:t>
      </w:r>
      <w:r w:rsidRPr="00BF6B47">
        <w:rPr>
          <w:rFonts w:ascii="Arial" w:eastAsia="Arial" w:hAnsi="Arial" w:cs="Arial"/>
          <w:b/>
          <w:bCs/>
          <w:sz w:val="20"/>
          <w:szCs w:val="20"/>
          <w:lang w:val="es-ES"/>
        </w:rPr>
        <w:t xml:space="preserve"> </w:t>
      </w:r>
    </w:p>
    <w:p w14:paraId="6B8D72DB" w14:textId="77777777" w:rsidR="00E74098" w:rsidRPr="00BF6B47" w:rsidRDefault="00E74098" w:rsidP="002F79D1">
      <w:pPr>
        <w:pStyle w:val="Prrafodelista"/>
        <w:spacing w:after="240"/>
        <w:ind w:left="709" w:hanging="709"/>
        <w:jc w:val="both"/>
        <w:rPr>
          <w:rFonts w:ascii="Arial" w:eastAsia="Arial" w:hAnsi="Arial" w:cs="Arial"/>
          <w:sz w:val="20"/>
          <w:szCs w:val="20"/>
          <w:lang w:val="es-ES" w:eastAsia="es-ES"/>
        </w:rPr>
      </w:pPr>
    </w:p>
    <w:p w14:paraId="4861B79B" w14:textId="0E303C7E" w:rsidR="007B1B88" w:rsidRPr="00BF6B47" w:rsidRDefault="343111B4"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Gestión del Riesgo: </w:t>
      </w:r>
      <w:r w:rsidRPr="00BF6B47">
        <w:rPr>
          <w:rFonts w:ascii="Arial" w:eastAsia="Arial" w:hAnsi="Arial" w:cs="Arial"/>
          <w:sz w:val="20"/>
          <w:szCs w:val="20"/>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79F8AAB0" w14:textId="20C28F51" w:rsidR="007B1B88" w:rsidRPr="00BF6B47" w:rsidRDefault="37B480B8"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Gravilla: </w:t>
      </w:r>
      <w:r w:rsidRPr="00BF6B47">
        <w:rPr>
          <w:rFonts w:ascii="Arial" w:eastAsia="Arial" w:hAnsi="Arial" w:cs="Arial"/>
          <w:sz w:val="20"/>
          <w:szCs w:val="20"/>
          <w:lang w:val="es-ES"/>
        </w:rPr>
        <w:t xml:space="preserve">Material granular resultante de la desintegración natural de las rocas cuyo tamaño oscila entre 2 mm y 8 </w:t>
      </w:r>
      <w:proofErr w:type="spellStart"/>
      <w:r w:rsidRPr="00BF6B47">
        <w:rPr>
          <w:rFonts w:ascii="Arial" w:eastAsia="Arial" w:hAnsi="Arial" w:cs="Arial"/>
          <w:sz w:val="20"/>
          <w:szCs w:val="20"/>
          <w:lang w:val="es-ES"/>
        </w:rPr>
        <w:t>mm.</w:t>
      </w:r>
      <w:proofErr w:type="spellEnd"/>
      <w:r w:rsidRPr="00BF6B47">
        <w:rPr>
          <w:rFonts w:ascii="Arial" w:eastAsia="Arial" w:hAnsi="Arial" w:cs="Arial"/>
          <w:b/>
          <w:bCs/>
          <w:sz w:val="20"/>
          <w:szCs w:val="20"/>
          <w:lang w:val="es-ES"/>
        </w:rPr>
        <w:t xml:space="preserve"> </w:t>
      </w:r>
    </w:p>
    <w:p w14:paraId="3386D41A" w14:textId="77777777" w:rsidR="00E74098" w:rsidRPr="00BF6B47" w:rsidRDefault="00E74098" w:rsidP="00D23BA9">
      <w:pPr>
        <w:pStyle w:val="Prrafodelista"/>
        <w:spacing w:after="240"/>
        <w:ind w:left="851" w:hanging="851"/>
        <w:jc w:val="both"/>
        <w:rPr>
          <w:rFonts w:ascii="Arial" w:eastAsia="Arial" w:hAnsi="Arial" w:cs="Arial"/>
          <w:b/>
          <w:bCs/>
          <w:sz w:val="20"/>
          <w:szCs w:val="20"/>
          <w:lang w:val="es-ES"/>
        </w:rPr>
      </w:pPr>
    </w:p>
    <w:p w14:paraId="5A6FB506" w14:textId="344E8D8A" w:rsidR="007B1B88" w:rsidRPr="00BF6B47" w:rsidRDefault="77C5EA12"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Grupo de ocupación de lugares de reunión: </w:t>
      </w:r>
      <w:r w:rsidRPr="00BF6B47">
        <w:rPr>
          <w:rFonts w:ascii="Arial" w:eastAsia="Arial" w:hAnsi="Arial" w:cs="Arial"/>
          <w:sz w:val="20"/>
          <w:szCs w:val="20"/>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BF6B47">
        <w:rPr>
          <w:rFonts w:ascii="Arial" w:eastAsia="Arial" w:hAnsi="Arial" w:cs="Arial"/>
          <w:b/>
          <w:bCs/>
          <w:sz w:val="20"/>
          <w:szCs w:val="20"/>
          <w:lang w:val="es-ES"/>
        </w:rPr>
        <w:t xml:space="preserve"> </w:t>
      </w:r>
      <w:r w:rsidR="6CFDA532" w:rsidRPr="00BF6B47">
        <w:rPr>
          <w:rFonts w:ascii="Arial" w:eastAsia="Arial" w:hAnsi="Arial" w:cs="Arial"/>
          <w:sz w:val="20"/>
          <w:szCs w:val="20"/>
          <w:lang w:val="es-ES"/>
        </w:rPr>
        <w:t xml:space="preserve">Para sitios religiosos se encuentran entre otros, Iglesias, Capillas, Salones de Culto, Salones para agremiaciones Religiosas y similares.   </w:t>
      </w:r>
    </w:p>
    <w:p w14:paraId="0A808D29" w14:textId="77777777" w:rsidR="007B1B88" w:rsidRPr="00BF6B47" w:rsidRDefault="007B1B88" w:rsidP="00D23BA9">
      <w:pPr>
        <w:pStyle w:val="Prrafodelista"/>
        <w:spacing w:after="240"/>
        <w:ind w:left="851" w:hanging="851"/>
        <w:jc w:val="both"/>
        <w:rPr>
          <w:rFonts w:ascii="Arial" w:eastAsia="Arial" w:hAnsi="Arial" w:cs="Arial"/>
          <w:b/>
          <w:bCs/>
          <w:sz w:val="20"/>
          <w:szCs w:val="20"/>
          <w:lang w:val="es-ES"/>
        </w:rPr>
      </w:pPr>
    </w:p>
    <w:p w14:paraId="15BB14F3" w14:textId="6272D596" w:rsidR="007B1B88" w:rsidRPr="00BF6B47" w:rsidRDefault="2CD2009B"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Grupo de ocupación de lugares de reunión culturales: </w:t>
      </w:r>
      <w:r w:rsidRPr="00BF6B47">
        <w:rPr>
          <w:rFonts w:ascii="Arial" w:eastAsia="Arial" w:hAnsi="Arial" w:cs="Arial"/>
          <w:sz w:val="20"/>
          <w:szCs w:val="20"/>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BF6B47">
        <w:rPr>
          <w:rFonts w:ascii="Arial" w:eastAsia="Arial" w:hAnsi="Arial" w:cs="Arial"/>
          <w:sz w:val="20"/>
          <w:szCs w:val="20"/>
          <w:lang w:val="es-ES"/>
        </w:rPr>
        <w:t>Monumento</w:t>
      </w:r>
      <w:r w:rsidR="46D3C8E5" w:rsidRPr="00BF6B47">
        <w:rPr>
          <w:rFonts w:ascii="Arial" w:eastAsia="Arial" w:hAnsi="Arial" w:cs="Arial"/>
          <w:sz w:val="20"/>
          <w:szCs w:val="20"/>
          <w:lang w:val="es-ES"/>
        </w:rPr>
        <w:t>s</w:t>
      </w:r>
      <w:r w:rsidR="496C72BC" w:rsidRPr="00BF6B47">
        <w:rPr>
          <w:rFonts w:ascii="Arial" w:eastAsia="Arial" w:hAnsi="Arial" w:cs="Arial"/>
          <w:sz w:val="20"/>
          <w:szCs w:val="20"/>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BF6B47">
        <w:rPr>
          <w:rFonts w:ascii="Arial" w:eastAsia="Arial" w:hAnsi="Arial" w:cs="Arial"/>
          <w:sz w:val="20"/>
          <w:szCs w:val="20"/>
          <w:lang w:val="es-ES"/>
        </w:rPr>
        <w:t>, s</w:t>
      </w:r>
      <w:r w:rsidR="496C72BC" w:rsidRPr="00BF6B47">
        <w:rPr>
          <w:rFonts w:ascii="Arial" w:eastAsia="Arial" w:hAnsi="Arial" w:cs="Arial"/>
          <w:sz w:val="20"/>
          <w:szCs w:val="20"/>
          <w:lang w:val="es-ES"/>
        </w:rPr>
        <w:t>alas de lectura</w:t>
      </w:r>
      <w:r w:rsidR="11AD3E57" w:rsidRPr="00BF6B47">
        <w:rPr>
          <w:rFonts w:ascii="Arial" w:eastAsia="Arial" w:hAnsi="Arial" w:cs="Arial"/>
          <w:sz w:val="20"/>
          <w:szCs w:val="20"/>
          <w:lang w:val="es-ES"/>
        </w:rPr>
        <w:t>, p</w:t>
      </w:r>
      <w:r w:rsidR="496C72BC" w:rsidRPr="00BF6B47">
        <w:rPr>
          <w:rFonts w:ascii="Arial" w:eastAsia="Arial" w:hAnsi="Arial" w:cs="Arial"/>
          <w:sz w:val="20"/>
          <w:szCs w:val="20"/>
          <w:lang w:val="es-ES"/>
        </w:rPr>
        <w:t>lazas de mercado</w:t>
      </w:r>
      <w:r w:rsidR="516BE003" w:rsidRPr="00BF6B47">
        <w:rPr>
          <w:rFonts w:ascii="Arial" w:eastAsia="Arial" w:hAnsi="Arial" w:cs="Arial"/>
          <w:sz w:val="20"/>
          <w:szCs w:val="20"/>
          <w:lang w:val="es-ES"/>
        </w:rPr>
        <w:t>,</w:t>
      </w:r>
      <w:r w:rsidR="193EFC59" w:rsidRPr="00BF6B47">
        <w:rPr>
          <w:rFonts w:ascii="Arial" w:eastAsia="Arial" w:hAnsi="Arial" w:cs="Arial"/>
          <w:sz w:val="20"/>
          <w:szCs w:val="20"/>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BF6B47">
        <w:rPr>
          <w:rFonts w:ascii="Arial" w:eastAsia="Arial" w:hAnsi="Arial" w:cs="Arial"/>
          <w:sz w:val="20"/>
          <w:szCs w:val="20"/>
          <w:lang w:val="es-ES"/>
        </w:rPr>
        <w:t>, centros culturales, escuelas de formación artística, centros ceremoniales</w:t>
      </w:r>
      <w:r w:rsidR="728F1C55" w:rsidRPr="00BF6B47">
        <w:rPr>
          <w:rFonts w:ascii="Arial" w:eastAsia="Arial" w:hAnsi="Arial" w:cs="Arial"/>
          <w:sz w:val="20"/>
          <w:szCs w:val="20"/>
          <w:lang w:val="es-ES"/>
        </w:rPr>
        <w:t xml:space="preserve"> y similares.</w:t>
      </w:r>
      <w:r w:rsidR="08F5B3C5" w:rsidRPr="00BF6B47">
        <w:rPr>
          <w:rFonts w:ascii="Arial" w:eastAsia="Arial" w:hAnsi="Arial" w:cs="Arial"/>
          <w:sz w:val="20"/>
          <w:szCs w:val="20"/>
          <w:lang w:val="es-ES"/>
        </w:rPr>
        <w:t xml:space="preserve">                                     </w:t>
      </w:r>
    </w:p>
    <w:p w14:paraId="18448D17" w14:textId="2C6E83AA" w:rsidR="007B1B88" w:rsidRPr="00BF6B47" w:rsidRDefault="007B1B88" w:rsidP="4BC67C82">
      <w:pPr>
        <w:pStyle w:val="Prrafodelista"/>
        <w:spacing w:after="240"/>
        <w:ind w:left="709" w:hanging="709"/>
        <w:jc w:val="both"/>
        <w:rPr>
          <w:rFonts w:ascii="Arial" w:eastAsia="Arial" w:hAnsi="Arial" w:cs="Arial"/>
          <w:sz w:val="20"/>
          <w:szCs w:val="20"/>
          <w:lang w:val="es-ES"/>
        </w:rPr>
      </w:pPr>
    </w:p>
    <w:p w14:paraId="18E5698D" w14:textId="47F94F7D" w:rsidR="007B1B88" w:rsidRPr="00BF6B47" w:rsidRDefault="2CD2009B" w:rsidP="00D23BA9">
      <w:pPr>
        <w:pStyle w:val="Prrafodelista"/>
        <w:numPr>
          <w:ilvl w:val="1"/>
          <w:numId w:val="15"/>
        </w:numPr>
        <w:spacing w:after="240"/>
        <w:ind w:left="709"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Grupo de ocupación de lugares de reunión deportivos: </w:t>
      </w:r>
      <w:r w:rsidRPr="00BF6B47">
        <w:rPr>
          <w:rFonts w:ascii="Arial" w:eastAsia="Arial" w:hAnsi="Arial" w:cs="Arial"/>
          <w:sz w:val="20"/>
          <w:szCs w:val="20"/>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BF6B47">
        <w:rPr>
          <w:rFonts w:ascii="Arial" w:eastAsia="Arial" w:hAnsi="Arial" w:cs="Arial"/>
          <w:sz w:val="20"/>
          <w:szCs w:val="20"/>
          <w:lang w:val="es-ES"/>
        </w:rPr>
        <w:t>polígonos, conchas</w:t>
      </w:r>
      <w:r w:rsidR="65C42570" w:rsidRPr="00BF6B47">
        <w:rPr>
          <w:rFonts w:ascii="Arial" w:eastAsia="Arial" w:hAnsi="Arial" w:cs="Arial"/>
          <w:sz w:val="20"/>
          <w:szCs w:val="20"/>
          <w:lang w:val="es-ES"/>
        </w:rPr>
        <w:t xml:space="preserve"> acústicas, coliseos de uso múltiple, aulas múltiples, malocas</w:t>
      </w:r>
      <w:r w:rsidR="34FA69DB" w:rsidRPr="00BF6B47">
        <w:rPr>
          <w:rFonts w:ascii="Arial" w:eastAsia="Arial" w:hAnsi="Arial" w:cs="Arial"/>
          <w:sz w:val="20"/>
          <w:szCs w:val="20"/>
          <w:lang w:val="es-ES"/>
        </w:rPr>
        <w:t>, parques, canchas deportivas, escenarios o</w:t>
      </w:r>
      <w:r w:rsidR="037ED93C" w:rsidRPr="00BF6B47">
        <w:rPr>
          <w:rFonts w:ascii="Arial" w:eastAsia="Arial" w:hAnsi="Arial" w:cs="Arial"/>
          <w:sz w:val="20"/>
          <w:szCs w:val="20"/>
          <w:lang w:val="es-ES"/>
        </w:rPr>
        <w:t xml:space="preserve"> </w:t>
      </w:r>
      <w:r w:rsidR="34FA69DB" w:rsidRPr="00BF6B47">
        <w:rPr>
          <w:rFonts w:ascii="Arial" w:eastAsia="Arial" w:hAnsi="Arial" w:cs="Arial"/>
          <w:sz w:val="20"/>
          <w:szCs w:val="20"/>
          <w:lang w:val="es-ES"/>
        </w:rPr>
        <w:t xml:space="preserve">complejos </w:t>
      </w:r>
      <w:r w:rsidR="5624FF75" w:rsidRPr="00BF6B47">
        <w:rPr>
          <w:rFonts w:ascii="Arial" w:eastAsia="Arial" w:hAnsi="Arial" w:cs="Arial"/>
          <w:sz w:val="20"/>
          <w:szCs w:val="20"/>
          <w:lang w:val="es-ES"/>
        </w:rPr>
        <w:t>recreo deportivos</w:t>
      </w:r>
      <w:r w:rsidR="2808D4C3" w:rsidRPr="00BF6B47">
        <w:rPr>
          <w:rFonts w:ascii="Arial" w:eastAsia="Arial" w:hAnsi="Arial" w:cs="Arial"/>
          <w:sz w:val="20"/>
          <w:szCs w:val="20"/>
          <w:lang w:val="es-ES"/>
        </w:rPr>
        <w:t xml:space="preserve">, polideportivos, placas deportivas, concha acústica, </w:t>
      </w:r>
      <w:r w:rsidR="07F082C9" w:rsidRPr="00BF6B47">
        <w:rPr>
          <w:rFonts w:ascii="Arial" w:eastAsia="Arial" w:hAnsi="Arial" w:cs="Arial"/>
          <w:sz w:val="20"/>
          <w:szCs w:val="20"/>
          <w:lang w:val="es-ES"/>
        </w:rPr>
        <w:t>ciclo</w:t>
      </w:r>
      <w:r w:rsidR="783E364F" w:rsidRPr="00BF6B47">
        <w:rPr>
          <w:rFonts w:ascii="Arial" w:eastAsia="Arial" w:hAnsi="Arial" w:cs="Arial"/>
          <w:sz w:val="20"/>
          <w:szCs w:val="20"/>
          <w:lang w:val="es-ES"/>
        </w:rPr>
        <w:t xml:space="preserve"> </w:t>
      </w:r>
      <w:r w:rsidR="07F082C9" w:rsidRPr="00BF6B47">
        <w:rPr>
          <w:rFonts w:ascii="Arial" w:eastAsia="Arial" w:hAnsi="Arial" w:cs="Arial"/>
          <w:sz w:val="20"/>
          <w:szCs w:val="20"/>
          <w:lang w:val="es-ES"/>
        </w:rPr>
        <w:t>rutas</w:t>
      </w:r>
      <w:r w:rsidR="6C9F9FCE" w:rsidRPr="00BF6B47">
        <w:rPr>
          <w:rFonts w:ascii="Arial" w:eastAsia="Arial" w:hAnsi="Arial" w:cs="Arial"/>
          <w:sz w:val="20"/>
          <w:szCs w:val="20"/>
          <w:lang w:val="es-ES"/>
        </w:rPr>
        <w:t xml:space="preserve"> </w:t>
      </w:r>
      <w:r w:rsidR="65C42570" w:rsidRPr="00BF6B47">
        <w:rPr>
          <w:rFonts w:ascii="Arial" w:eastAsia="Arial" w:hAnsi="Arial" w:cs="Arial"/>
          <w:sz w:val="20"/>
          <w:szCs w:val="20"/>
          <w:lang w:val="es-ES"/>
        </w:rPr>
        <w:t>y o</w:t>
      </w:r>
      <w:r w:rsidRPr="00BF6B47">
        <w:rPr>
          <w:rFonts w:ascii="Arial" w:eastAsia="Arial" w:hAnsi="Arial" w:cs="Arial"/>
          <w:sz w:val="20"/>
          <w:szCs w:val="20"/>
          <w:lang w:val="es-ES"/>
        </w:rPr>
        <w:t>tros similares.</w:t>
      </w:r>
      <w:r w:rsidRPr="00BF6B47">
        <w:rPr>
          <w:rFonts w:ascii="Arial" w:eastAsia="Arial" w:hAnsi="Arial" w:cs="Arial"/>
          <w:b/>
          <w:bCs/>
          <w:sz w:val="20"/>
          <w:szCs w:val="20"/>
          <w:lang w:val="es-ES"/>
        </w:rPr>
        <w:t xml:space="preserve"> </w:t>
      </w:r>
    </w:p>
    <w:p w14:paraId="340EFC0F" w14:textId="77777777" w:rsidR="007B1B88" w:rsidRPr="00BF6B47" w:rsidRDefault="007B1B88" w:rsidP="00D23BA9">
      <w:pPr>
        <w:pStyle w:val="Prrafodelista"/>
        <w:spacing w:after="240"/>
        <w:ind w:left="709" w:hanging="851"/>
        <w:jc w:val="both"/>
        <w:rPr>
          <w:rFonts w:ascii="Arial" w:eastAsia="Arial" w:hAnsi="Arial" w:cs="Arial"/>
          <w:b/>
          <w:bCs/>
          <w:sz w:val="20"/>
          <w:szCs w:val="20"/>
          <w:lang w:val="es-ES"/>
        </w:rPr>
      </w:pPr>
    </w:p>
    <w:p w14:paraId="54919B19" w14:textId="5C3CA2FA" w:rsidR="007B1B88" w:rsidRPr="00BF6B47" w:rsidRDefault="2CD2009B" w:rsidP="00D23BA9">
      <w:pPr>
        <w:pStyle w:val="Prrafodelista"/>
        <w:numPr>
          <w:ilvl w:val="1"/>
          <w:numId w:val="15"/>
        </w:numPr>
        <w:spacing w:after="240"/>
        <w:ind w:left="709"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Grupo de ocupación de lugares de reunión sociales y recreativos: </w:t>
      </w:r>
      <w:r w:rsidRPr="00BF6B47">
        <w:rPr>
          <w:rFonts w:ascii="Arial" w:eastAsia="Arial" w:hAnsi="Arial" w:cs="Arial"/>
          <w:sz w:val="20"/>
          <w:szCs w:val="20"/>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BF6B47" w:rsidRDefault="007B1B88" w:rsidP="00D23BA9">
      <w:pPr>
        <w:pStyle w:val="Prrafodelista"/>
        <w:spacing w:after="240"/>
        <w:ind w:left="709" w:hanging="851"/>
        <w:jc w:val="both"/>
        <w:rPr>
          <w:rFonts w:ascii="Arial" w:eastAsia="Arial" w:hAnsi="Arial" w:cs="Arial"/>
          <w:sz w:val="20"/>
          <w:szCs w:val="20"/>
          <w:lang w:val="es-ES"/>
        </w:rPr>
      </w:pPr>
    </w:p>
    <w:p w14:paraId="67F8D285" w14:textId="0D5C547D" w:rsidR="007B1B88" w:rsidRPr="00BF6B47" w:rsidRDefault="2CD2009B" w:rsidP="00D23BA9">
      <w:pPr>
        <w:pStyle w:val="Prrafodelista"/>
        <w:numPr>
          <w:ilvl w:val="1"/>
          <w:numId w:val="15"/>
        </w:numPr>
        <w:spacing w:after="240"/>
        <w:ind w:left="709" w:hanging="851"/>
        <w:jc w:val="both"/>
        <w:rPr>
          <w:rFonts w:ascii="Arial" w:eastAsia="Arial" w:hAnsi="Arial" w:cs="Arial"/>
          <w:sz w:val="20"/>
          <w:szCs w:val="20"/>
          <w:lang w:val="es-ES"/>
        </w:rPr>
      </w:pPr>
      <w:r w:rsidRPr="00BF6B47">
        <w:rPr>
          <w:rFonts w:ascii="Arial" w:eastAsia="Arial" w:hAnsi="Arial" w:cs="Arial"/>
          <w:b/>
          <w:bCs/>
          <w:sz w:val="20"/>
          <w:szCs w:val="20"/>
          <w:lang w:val="es-ES"/>
        </w:rPr>
        <w:t>Grupo de ocupación de Institucional</w:t>
      </w:r>
      <w:r w:rsidRPr="00BF6B47">
        <w:rPr>
          <w:rFonts w:ascii="Arial" w:eastAsia="Arial" w:hAnsi="Arial" w:cs="Arial"/>
          <w:sz w:val="20"/>
          <w:szCs w:val="20"/>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BF6B47">
        <w:rPr>
          <w:rFonts w:ascii="Arial" w:eastAsia="Arial" w:hAnsi="Arial" w:cs="Arial"/>
          <w:sz w:val="20"/>
          <w:szCs w:val="20"/>
          <w:lang w:val="es-ES"/>
        </w:rPr>
        <w:t xml:space="preserve">Entre otras se contemplan para edificaciones de servicio público, centros de comunicación, centros administrativos, municipales, distritales, oficinas de correo, gubernamentales y </w:t>
      </w:r>
      <w:r w:rsidR="4C081ACB" w:rsidRPr="00BF6B47">
        <w:rPr>
          <w:rFonts w:ascii="Arial" w:eastAsia="Arial" w:hAnsi="Arial" w:cs="Arial"/>
          <w:sz w:val="20"/>
          <w:szCs w:val="20"/>
          <w:lang w:val="es-ES"/>
        </w:rPr>
        <w:lastRenderedPageBreak/>
        <w:t xml:space="preserve">nacionales, centros administrativos de servicios públicos, juzgados, ministerios, reguladores de servicios y de control, centros de investigación, entidades financieras estatales, otros similares.  </w:t>
      </w:r>
    </w:p>
    <w:p w14:paraId="4FB11EE5" w14:textId="77777777" w:rsidR="007B1B88" w:rsidRPr="00BF6B47" w:rsidRDefault="007B1B88" w:rsidP="00D23BA9">
      <w:pPr>
        <w:pStyle w:val="Prrafodelista"/>
        <w:spacing w:after="240"/>
        <w:ind w:left="709" w:hanging="851"/>
        <w:jc w:val="both"/>
        <w:rPr>
          <w:rFonts w:ascii="Arial" w:eastAsia="Arial" w:hAnsi="Arial" w:cs="Arial"/>
          <w:b/>
          <w:bCs/>
          <w:sz w:val="20"/>
          <w:szCs w:val="20"/>
          <w:lang w:val="es-ES"/>
        </w:rPr>
      </w:pPr>
    </w:p>
    <w:p w14:paraId="58FB0437" w14:textId="33CDC0B4" w:rsidR="007B1B88" w:rsidRPr="00BF6B47" w:rsidRDefault="2CD2009B" w:rsidP="00D23BA9">
      <w:pPr>
        <w:pStyle w:val="Prrafodelista"/>
        <w:numPr>
          <w:ilvl w:val="1"/>
          <w:numId w:val="15"/>
        </w:numPr>
        <w:spacing w:after="240"/>
        <w:ind w:left="709" w:hanging="851"/>
        <w:jc w:val="both"/>
        <w:rPr>
          <w:rFonts w:ascii="Arial" w:eastAsia="Arial" w:hAnsi="Arial" w:cs="Arial"/>
          <w:b/>
          <w:bCs/>
          <w:sz w:val="20"/>
          <w:szCs w:val="20"/>
          <w:lang w:val="es-ES"/>
        </w:rPr>
      </w:pPr>
      <w:r w:rsidRPr="00BF6B47">
        <w:rPr>
          <w:rFonts w:ascii="Arial" w:eastAsia="Arial" w:hAnsi="Arial" w:cs="Arial"/>
          <w:b/>
          <w:bCs/>
          <w:sz w:val="20"/>
          <w:szCs w:val="20"/>
          <w:lang w:val="es-ES"/>
        </w:rPr>
        <w:t>Grupo de ocupación de Institucional de reclusión</w:t>
      </w:r>
      <w:r w:rsidRPr="00BF6B47">
        <w:rPr>
          <w:rFonts w:ascii="Arial" w:eastAsia="Arial" w:hAnsi="Arial" w:cs="Arial"/>
          <w:sz w:val="20"/>
          <w:szCs w:val="20"/>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BF6B47">
        <w:rPr>
          <w:rFonts w:ascii="Arial" w:eastAsia="Arial" w:hAnsi="Arial" w:cs="Arial"/>
          <w:sz w:val="20"/>
          <w:szCs w:val="20"/>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BF6B47">
        <w:rPr>
          <w:rFonts w:ascii="Arial" w:eastAsia="Arial" w:hAnsi="Arial" w:cs="Arial"/>
          <w:sz w:val="20"/>
          <w:szCs w:val="20"/>
          <w:lang w:val="es-ES"/>
        </w:rPr>
        <w:t xml:space="preserve"> otros similares.</w:t>
      </w:r>
      <w:r w:rsidRPr="00BF6B47">
        <w:rPr>
          <w:rFonts w:ascii="Arial" w:eastAsia="Arial" w:hAnsi="Arial" w:cs="Arial"/>
          <w:b/>
          <w:bCs/>
          <w:sz w:val="20"/>
          <w:szCs w:val="20"/>
          <w:lang w:val="es-ES"/>
        </w:rPr>
        <w:t xml:space="preserve"> </w:t>
      </w:r>
    </w:p>
    <w:p w14:paraId="30DDA7B2" w14:textId="77777777" w:rsidR="007B1B88" w:rsidRPr="00BF6B47" w:rsidRDefault="007B1B88" w:rsidP="00D23BA9">
      <w:pPr>
        <w:pStyle w:val="Prrafodelista"/>
        <w:spacing w:after="240"/>
        <w:ind w:left="709" w:hanging="851"/>
        <w:jc w:val="both"/>
        <w:rPr>
          <w:rFonts w:ascii="Arial" w:eastAsia="Arial" w:hAnsi="Arial" w:cs="Arial"/>
          <w:sz w:val="20"/>
          <w:szCs w:val="20"/>
          <w:lang w:val="es-ES"/>
        </w:rPr>
      </w:pPr>
    </w:p>
    <w:p w14:paraId="4DB6F8FE" w14:textId="665479C0" w:rsidR="2CD2009B" w:rsidRPr="00BF6B47" w:rsidRDefault="2CD2009B" w:rsidP="00D23BA9">
      <w:pPr>
        <w:pStyle w:val="Prrafodelista"/>
        <w:numPr>
          <w:ilvl w:val="1"/>
          <w:numId w:val="15"/>
        </w:numPr>
        <w:spacing w:after="240"/>
        <w:ind w:left="709"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Grupo de ocupación Institucional de salud o incapacidad: </w:t>
      </w:r>
      <w:r w:rsidRPr="00BF6B47">
        <w:rPr>
          <w:rFonts w:ascii="Arial" w:eastAsia="Arial" w:hAnsi="Arial" w:cs="Arial"/>
          <w:sz w:val="20"/>
          <w:szCs w:val="20"/>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BF6B47">
        <w:rPr>
          <w:rFonts w:ascii="Arial" w:eastAsia="Arial" w:hAnsi="Arial" w:cs="Arial"/>
          <w:sz w:val="20"/>
          <w:szCs w:val="20"/>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BF6B47">
        <w:rPr>
          <w:rFonts w:ascii="Arial" w:eastAsia="Arial" w:hAnsi="Arial" w:cs="Arial"/>
          <w:sz w:val="20"/>
          <w:szCs w:val="20"/>
          <w:lang w:val="es-ES"/>
        </w:rPr>
        <w:t>hemocentros</w:t>
      </w:r>
      <w:proofErr w:type="spellEnd"/>
      <w:r w:rsidR="671CE17A" w:rsidRPr="00BF6B47">
        <w:rPr>
          <w:rFonts w:ascii="Arial" w:eastAsia="Arial" w:hAnsi="Arial" w:cs="Arial"/>
          <w:sz w:val="20"/>
          <w:szCs w:val="20"/>
          <w:lang w:val="es-ES"/>
        </w:rPr>
        <w:t xml:space="preserve">, quirófanos, Centros de ortopedia, consultorio médico, cuidado intermedio, consulta externa, consulta virtual, </w:t>
      </w:r>
      <w:proofErr w:type="spellStart"/>
      <w:r w:rsidR="671CE17A" w:rsidRPr="00BF6B47">
        <w:rPr>
          <w:rFonts w:ascii="Arial" w:eastAsia="Arial" w:hAnsi="Arial" w:cs="Arial"/>
          <w:sz w:val="20"/>
          <w:szCs w:val="20"/>
          <w:lang w:val="es-ES"/>
        </w:rPr>
        <w:t>triage</w:t>
      </w:r>
      <w:proofErr w:type="spellEnd"/>
      <w:r w:rsidR="671CE17A" w:rsidRPr="00BF6B47">
        <w:rPr>
          <w:rFonts w:ascii="Arial" w:eastAsia="Arial" w:hAnsi="Arial" w:cs="Arial"/>
          <w:sz w:val="20"/>
          <w:szCs w:val="20"/>
          <w:lang w:val="es-ES"/>
        </w:rPr>
        <w:t xml:space="preserve">, </w:t>
      </w:r>
      <w:r w:rsidRPr="00BF6B47">
        <w:rPr>
          <w:rFonts w:ascii="Arial" w:eastAsia="Arial" w:hAnsi="Arial" w:cs="Arial"/>
          <w:sz w:val="20"/>
          <w:szCs w:val="20"/>
          <w:lang w:val="es-ES"/>
        </w:rPr>
        <w:t xml:space="preserve">otros similares. </w:t>
      </w:r>
    </w:p>
    <w:p w14:paraId="5999DBCE" w14:textId="7EE2D0E5" w:rsidR="4BC67C82" w:rsidRPr="00BF6B47" w:rsidRDefault="4BC67C82" w:rsidP="00D23BA9">
      <w:pPr>
        <w:pStyle w:val="Prrafodelista"/>
        <w:spacing w:after="240"/>
        <w:ind w:left="709" w:hanging="851"/>
        <w:jc w:val="both"/>
        <w:rPr>
          <w:rFonts w:ascii="Arial" w:hAnsi="Arial" w:cs="Arial"/>
          <w:sz w:val="20"/>
          <w:szCs w:val="20"/>
        </w:rPr>
      </w:pPr>
    </w:p>
    <w:p w14:paraId="2E5FEDCC" w14:textId="6E418229" w:rsidR="2CD2009B" w:rsidRPr="00BF6B47" w:rsidRDefault="2CD2009B" w:rsidP="00D23BA9">
      <w:pPr>
        <w:pStyle w:val="Prrafodelista"/>
        <w:numPr>
          <w:ilvl w:val="1"/>
          <w:numId w:val="15"/>
        </w:numPr>
        <w:spacing w:after="240"/>
        <w:ind w:left="709" w:hanging="851"/>
        <w:jc w:val="both"/>
        <w:rPr>
          <w:rFonts w:ascii="Arial" w:eastAsia="Arial" w:hAnsi="Arial" w:cs="Arial"/>
          <w:sz w:val="20"/>
          <w:szCs w:val="20"/>
        </w:rPr>
      </w:pPr>
      <w:r w:rsidRPr="00BF6B47">
        <w:rPr>
          <w:rFonts w:ascii="Arial" w:eastAsia="Arial" w:hAnsi="Arial" w:cs="Arial"/>
          <w:b/>
          <w:bCs/>
          <w:sz w:val="20"/>
          <w:szCs w:val="20"/>
          <w:lang w:val="es-ES"/>
        </w:rPr>
        <w:t xml:space="preserve">Grupo de ocupación de Institucional de educación: </w:t>
      </w:r>
      <w:r w:rsidRPr="00BF6B47">
        <w:rPr>
          <w:rFonts w:ascii="Arial" w:eastAsia="Arial" w:hAnsi="Arial" w:cs="Arial"/>
          <w:sz w:val="20"/>
          <w:szCs w:val="20"/>
          <w:lang w:val="es-ES"/>
        </w:rPr>
        <w:t xml:space="preserve">En este grupo se clasifican las edificaciones o espacios empleados para la reunión de personas con propósitos educativos y de instrucción, entre los cuales se encuentran, </w:t>
      </w:r>
      <w:r w:rsidR="477B010F" w:rsidRPr="00BF6B47">
        <w:rPr>
          <w:rFonts w:ascii="Arial" w:eastAsia="Arial" w:hAnsi="Arial" w:cs="Arial"/>
          <w:sz w:val="20"/>
          <w:szCs w:val="20"/>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BF6B47">
        <w:rPr>
          <w:rFonts w:ascii="Arial" w:eastAsia="Arial" w:hAnsi="Arial" w:cs="Arial"/>
          <w:sz w:val="20"/>
          <w:szCs w:val="20"/>
          <w:lang w:val="es-ES"/>
        </w:rPr>
        <w:t>CDl</w:t>
      </w:r>
      <w:proofErr w:type="spellEnd"/>
      <w:r w:rsidR="477B010F" w:rsidRPr="00BF6B47">
        <w:rPr>
          <w:rFonts w:ascii="Arial" w:eastAsia="Arial" w:hAnsi="Arial" w:cs="Arial"/>
          <w:sz w:val="20"/>
          <w:szCs w:val="20"/>
          <w:lang w:val="es-ES"/>
        </w:rPr>
        <w:t xml:space="preserve">, centros de atención integral, hogares agrupados, hogares infantiles, centros de convivencia ciudadana, establecimientos de atención y cuidado de la primera edad y </w:t>
      </w:r>
      <w:r w:rsidRPr="00BF6B47">
        <w:rPr>
          <w:rFonts w:ascii="Arial" w:eastAsia="Arial" w:hAnsi="Arial" w:cs="Arial"/>
          <w:sz w:val="20"/>
          <w:szCs w:val="20"/>
          <w:lang w:val="es-ES"/>
        </w:rPr>
        <w:t xml:space="preserve">otras instituciones docentes. </w:t>
      </w:r>
    </w:p>
    <w:p w14:paraId="392F981F" w14:textId="21DA7BEA" w:rsidR="4BC67C82" w:rsidRPr="00BF6B47" w:rsidRDefault="4BC67C82" w:rsidP="00D23BA9">
      <w:pPr>
        <w:pStyle w:val="Prrafodelista"/>
        <w:spacing w:after="240"/>
        <w:ind w:left="709" w:hanging="851"/>
        <w:jc w:val="both"/>
        <w:rPr>
          <w:rFonts w:ascii="Arial" w:eastAsia="Arial" w:hAnsi="Arial" w:cs="Arial"/>
          <w:sz w:val="20"/>
          <w:szCs w:val="20"/>
        </w:rPr>
      </w:pPr>
    </w:p>
    <w:p w14:paraId="5D6DE868" w14:textId="0B55FCCD" w:rsidR="007B1B88" w:rsidRPr="00BF6B47" w:rsidRDefault="3DDEABD1"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Grupo de ocupación de Institucional de seguridad pública: </w:t>
      </w:r>
      <w:r w:rsidRPr="00BF6B47">
        <w:rPr>
          <w:rFonts w:ascii="Arial" w:eastAsia="Arial" w:hAnsi="Arial" w:cs="Arial"/>
          <w:sz w:val="20"/>
          <w:szCs w:val="20"/>
          <w:lang w:val="es-ES"/>
        </w:rPr>
        <w:t>En este grupo se clasifican las edificaciones o espacios indispensables para atender emergencias y preservar el orden público y la seguridad de las personas, entre las cuales se encuentran</w:t>
      </w:r>
      <w:r w:rsidR="0683AB12" w:rsidRPr="00BF6B47">
        <w:rPr>
          <w:rFonts w:ascii="Arial" w:eastAsia="Arial" w:hAnsi="Arial" w:cs="Arial"/>
          <w:sz w:val="20"/>
          <w:szCs w:val="20"/>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BF6B47">
        <w:rPr>
          <w:rFonts w:ascii="Arial" w:eastAsia="Arial" w:hAnsi="Arial" w:cs="Arial"/>
          <w:sz w:val="20"/>
          <w:szCs w:val="20"/>
          <w:lang w:val="es-ES"/>
        </w:rPr>
        <w:t>y otras similares.</w:t>
      </w:r>
      <w:r w:rsidRPr="00BF6B47">
        <w:rPr>
          <w:rFonts w:ascii="Arial" w:eastAsia="Arial" w:hAnsi="Arial" w:cs="Arial"/>
          <w:b/>
          <w:bCs/>
          <w:sz w:val="20"/>
          <w:szCs w:val="20"/>
          <w:lang w:val="es-ES"/>
        </w:rPr>
        <w:t xml:space="preserve"> </w:t>
      </w:r>
    </w:p>
    <w:p w14:paraId="07A28B32"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D74E55E" w14:textId="5517A85B" w:rsidR="00DC4259" w:rsidRPr="00BF6B47" w:rsidRDefault="792FB6B9"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Hilada. </w:t>
      </w:r>
      <w:r w:rsidRPr="00BF6B47">
        <w:rPr>
          <w:rFonts w:ascii="Arial" w:eastAsia="Arial" w:hAnsi="Arial" w:cs="Arial"/>
          <w:sz w:val="20"/>
          <w:szCs w:val="20"/>
          <w:lang w:val="es-ES"/>
        </w:rPr>
        <w:t xml:space="preserve">Serie horizontal de ladrillo o sillares que se colocan a medida que se construye. </w:t>
      </w:r>
    </w:p>
    <w:p w14:paraId="25417247" w14:textId="77777777" w:rsidR="00D74295" w:rsidRPr="00BF6B47" w:rsidRDefault="00D74295" w:rsidP="00D23BA9">
      <w:pPr>
        <w:pStyle w:val="Prrafodelista"/>
        <w:spacing w:after="240"/>
        <w:ind w:left="851" w:hanging="851"/>
        <w:jc w:val="both"/>
        <w:rPr>
          <w:rFonts w:ascii="Arial" w:eastAsia="Arial" w:hAnsi="Arial" w:cs="Arial"/>
          <w:sz w:val="20"/>
          <w:szCs w:val="20"/>
          <w:lang w:val="es-ES"/>
        </w:rPr>
      </w:pPr>
    </w:p>
    <w:p w14:paraId="39141767" w14:textId="01C2B25E" w:rsidR="00DC4259" w:rsidRPr="00BF6B47" w:rsidRDefault="792FB6B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Humectación: </w:t>
      </w:r>
      <w:r w:rsidRPr="00BF6B47">
        <w:rPr>
          <w:rFonts w:ascii="Arial" w:eastAsia="Arial" w:hAnsi="Arial" w:cs="Arial"/>
          <w:sz w:val="20"/>
          <w:szCs w:val="20"/>
          <w:lang w:val="es-ES"/>
        </w:rPr>
        <w:t>Efecto de mantere sobro una superficie un determinado grado de humedad.</w:t>
      </w:r>
    </w:p>
    <w:p w14:paraId="0C021A79"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44E42847" w14:textId="5AC9D520" w:rsidR="00DC4259" w:rsidRPr="00BF6B47" w:rsidRDefault="3EFE637D"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Índice de Construcción: </w:t>
      </w:r>
      <w:r w:rsidRPr="00BF6B47">
        <w:rPr>
          <w:rFonts w:ascii="Arial" w:eastAsia="Arial" w:hAnsi="Arial" w:cs="Arial"/>
          <w:sz w:val="20"/>
          <w:szCs w:val="20"/>
          <w:lang w:val="es-ES"/>
        </w:rPr>
        <w:t>Relación entre el área total construida y el área del lote.</w:t>
      </w:r>
    </w:p>
    <w:p w14:paraId="6B8BE0D1" w14:textId="77777777" w:rsidR="002F79D1" w:rsidRPr="00BF6B47" w:rsidRDefault="002F79D1" w:rsidP="00D23BA9">
      <w:pPr>
        <w:pStyle w:val="Prrafodelista"/>
        <w:spacing w:after="240"/>
        <w:ind w:left="851" w:hanging="851"/>
        <w:jc w:val="both"/>
        <w:rPr>
          <w:rFonts w:ascii="Arial" w:eastAsia="Arial" w:hAnsi="Arial" w:cs="Arial"/>
          <w:sz w:val="20"/>
          <w:szCs w:val="20"/>
          <w:lang w:val="es-ES"/>
        </w:rPr>
      </w:pPr>
    </w:p>
    <w:p w14:paraId="436CF4B0" w14:textId="64D8C85F" w:rsidR="00DC4259" w:rsidRPr="00BF6B47" w:rsidRDefault="00DC4259"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Índice de Ocupación: </w:t>
      </w:r>
      <w:r w:rsidRPr="00BF6B47">
        <w:rPr>
          <w:rFonts w:ascii="Arial" w:eastAsia="Arial" w:hAnsi="Arial" w:cs="Arial"/>
          <w:sz w:val="20"/>
          <w:szCs w:val="20"/>
          <w:lang w:val="es-ES"/>
        </w:rPr>
        <w:t>Relación entre el área construida en el primer piso y el área total del lote.</w:t>
      </w:r>
    </w:p>
    <w:p w14:paraId="6FAD4263" w14:textId="77777777" w:rsidR="002F79D1" w:rsidRPr="00BF6B47" w:rsidRDefault="002F79D1" w:rsidP="00D23BA9">
      <w:pPr>
        <w:pStyle w:val="Prrafodelista"/>
        <w:spacing w:after="240"/>
        <w:ind w:left="851" w:hanging="851"/>
        <w:jc w:val="both"/>
        <w:rPr>
          <w:rFonts w:ascii="Arial" w:eastAsia="Arial" w:hAnsi="Arial" w:cs="Arial"/>
          <w:b/>
          <w:bCs/>
          <w:sz w:val="20"/>
          <w:szCs w:val="20"/>
          <w:lang w:val="es-ES"/>
        </w:rPr>
      </w:pPr>
    </w:p>
    <w:p w14:paraId="0D69F701" w14:textId="7C309ABD" w:rsidR="00DC4259" w:rsidRPr="00BF6B47" w:rsidRDefault="23ECC66D"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Infraestructura Social. </w:t>
      </w:r>
      <w:r w:rsidRPr="00BF6B47">
        <w:rPr>
          <w:rFonts w:ascii="Arial" w:eastAsia="Arial" w:hAnsi="Arial" w:cs="Arial"/>
          <w:sz w:val="20"/>
          <w:szCs w:val="20"/>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w:t>
      </w:r>
      <w:r w:rsidRPr="00BF6B47">
        <w:rPr>
          <w:rFonts w:ascii="Arial" w:eastAsia="Arial" w:hAnsi="Arial" w:cs="Arial"/>
          <w:sz w:val="20"/>
          <w:szCs w:val="20"/>
          <w:lang w:val="es-ES"/>
        </w:rPr>
        <w:lastRenderedPageBreak/>
        <w:t>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1A4249B7" w14:textId="6328D54D" w:rsidR="00DC4259" w:rsidRPr="00BF6B47" w:rsidRDefault="00DC425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Intervención;</w:t>
      </w:r>
      <w:r w:rsidRPr="00BF6B47">
        <w:rPr>
          <w:rFonts w:ascii="Arial" w:eastAsia="Arial" w:hAnsi="Arial" w:cs="Arial"/>
          <w:sz w:val="20"/>
          <w:szCs w:val="20"/>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41CA932" w14:textId="7D5D8D7B" w:rsidR="00DC4259" w:rsidRPr="00BF6B47" w:rsidRDefault="5ED5841D"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Intervención de bienes de interés cultural.</w:t>
      </w:r>
      <w:r w:rsidRPr="00BF6B47">
        <w:rPr>
          <w:rFonts w:ascii="Arial" w:eastAsia="Arial" w:hAnsi="Arial" w:cs="Arial"/>
          <w:sz w:val="20"/>
          <w:szCs w:val="20"/>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BF6B47" w:rsidRDefault="00D74295" w:rsidP="00D23BA9">
      <w:pPr>
        <w:pStyle w:val="Prrafodelista"/>
        <w:ind w:left="851" w:hanging="851"/>
        <w:rPr>
          <w:rFonts w:ascii="Arial" w:eastAsia="Arial" w:hAnsi="Arial" w:cs="Arial"/>
          <w:b/>
          <w:bCs/>
          <w:sz w:val="20"/>
          <w:szCs w:val="20"/>
          <w:lang w:val="es-ES"/>
        </w:rPr>
      </w:pPr>
    </w:p>
    <w:p w14:paraId="4E051E07" w14:textId="7333C515" w:rsidR="00DC4259" w:rsidRPr="00BF6B47" w:rsidRDefault="35DDF3C5"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Infraestructura o Red Vial Local: </w:t>
      </w:r>
      <w:r w:rsidRPr="00BF6B47">
        <w:rPr>
          <w:rFonts w:ascii="Arial" w:eastAsia="Arial" w:hAnsi="Arial" w:cs="Arial"/>
          <w:sz w:val="20"/>
          <w:szCs w:val="20"/>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4B731918" w14:textId="0A0C76DE" w:rsidR="00DC4259" w:rsidRPr="00BF6B47" w:rsidRDefault="00DC425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Inmueble: </w:t>
      </w:r>
      <w:r w:rsidRPr="00BF6B47">
        <w:rPr>
          <w:rFonts w:ascii="Arial" w:eastAsia="Arial" w:hAnsi="Arial" w:cs="Arial"/>
          <w:sz w:val="20"/>
          <w:szCs w:val="20"/>
          <w:lang w:val="es-ES"/>
        </w:rPr>
        <w:t>Edificación con su respectivo predio o lote. También puede ser un predio o lote sin edificación.</w:t>
      </w:r>
      <w:r w:rsidRPr="00BF6B47">
        <w:rPr>
          <w:rFonts w:ascii="Arial" w:eastAsia="Arial" w:hAnsi="Arial" w:cs="Arial"/>
          <w:b/>
          <w:bCs/>
          <w:sz w:val="20"/>
          <w:szCs w:val="20"/>
          <w:lang w:val="es-ES"/>
        </w:rPr>
        <w:t xml:space="preserve">    </w:t>
      </w:r>
    </w:p>
    <w:p w14:paraId="36EF7BBB"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47AEA2C" w14:textId="6D7B86CE" w:rsidR="007B1B88" w:rsidRPr="00BF6B47" w:rsidRDefault="007B1B88"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Intervención de bienes de interés cultural. </w:t>
      </w:r>
      <w:r w:rsidRPr="00BF6B47">
        <w:rPr>
          <w:rFonts w:ascii="Arial" w:eastAsia="Arial" w:hAnsi="Arial" w:cs="Arial"/>
          <w:sz w:val="20"/>
          <w:szCs w:val="20"/>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172B2424" w14:textId="1C6A882E" w:rsidR="003E298F" w:rsidRPr="00BF6B47" w:rsidRDefault="2B3EBE87"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Instalaciones hidráulicas y sanitarias: </w:t>
      </w:r>
      <w:r w:rsidRPr="00BF6B47">
        <w:rPr>
          <w:rFonts w:ascii="Arial" w:eastAsia="Arial" w:hAnsi="Arial" w:cs="Arial"/>
          <w:sz w:val="20"/>
          <w:szCs w:val="20"/>
          <w:lang w:val="es-ES"/>
        </w:rPr>
        <w:t xml:space="preserve">Son el conjunto de las instalaciones internas de acueducto, alcantarillado y aguas lluvias de los inmuebles para vivienda.    </w:t>
      </w:r>
    </w:p>
    <w:p w14:paraId="76C3239F"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2B40127" w14:textId="4C6C6DF5" w:rsidR="003E298F" w:rsidRPr="00BF6B47" w:rsidRDefault="213F5DED"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Instalación interna de acueducto del inmueble: </w:t>
      </w:r>
      <w:r w:rsidRPr="00BF6B47">
        <w:rPr>
          <w:rFonts w:ascii="Arial" w:eastAsia="Arial" w:hAnsi="Arial" w:cs="Arial"/>
          <w:sz w:val="20"/>
          <w:szCs w:val="20"/>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BF6B47">
        <w:rPr>
          <w:rFonts w:ascii="Arial" w:eastAsia="Arial" w:hAnsi="Arial" w:cs="Arial"/>
          <w:b/>
          <w:bCs/>
          <w:sz w:val="20"/>
          <w:szCs w:val="20"/>
          <w:lang w:val="es-ES"/>
        </w:rPr>
        <w:t xml:space="preserve"> </w:t>
      </w:r>
    </w:p>
    <w:p w14:paraId="11B2646E" w14:textId="2B27A158" w:rsidR="4B9BC9E3" w:rsidRPr="00BF6B47" w:rsidRDefault="4B9BC9E3" w:rsidP="00D23BA9">
      <w:pPr>
        <w:pStyle w:val="Prrafodelista"/>
        <w:spacing w:after="240"/>
        <w:ind w:left="851" w:hanging="851"/>
        <w:jc w:val="both"/>
        <w:rPr>
          <w:rFonts w:ascii="Arial" w:eastAsia="Arial" w:hAnsi="Arial" w:cs="Arial"/>
          <w:b/>
          <w:bCs/>
          <w:sz w:val="20"/>
          <w:szCs w:val="20"/>
          <w:lang w:val="es-ES"/>
        </w:rPr>
      </w:pPr>
    </w:p>
    <w:p w14:paraId="67298563" w14:textId="07F60175" w:rsidR="003E298F" w:rsidRPr="00BF6B47" w:rsidRDefault="213F5DED"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Instalación interna de alcantarillado del inmueble: </w:t>
      </w:r>
      <w:r w:rsidRPr="00BF6B47">
        <w:rPr>
          <w:rFonts w:ascii="Arial" w:eastAsia="Arial" w:hAnsi="Arial" w:cs="Arial"/>
          <w:sz w:val="20"/>
          <w:szCs w:val="20"/>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BF6B47" w:rsidRDefault="4B9BC9E3" w:rsidP="00D23BA9">
      <w:pPr>
        <w:pStyle w:val="Prrafodelista"/>
        <w:spacing w:after="240"/>
        <w:ind w:left="851" w:hanging="851"/>
        <w:jc w:val="both"/>
        <w:rPr>
          <w:rFonts w:ascii="Arial" w:eastAsia="Arial" w:hAnsi="Arial" w:cs="Arial"/>
          <w:b/>
          <w:bCs/>
          <w:sz w:val="20"/>
          <w:szCs w:val="20"/>
          <w:lang w:val="es-ES"/>
        </w:rPr>
      </w:pPr>
    </w:p>
    <w:p w14:paraId="7377D4A7" w14:textId="5A80FBEC" w:rsidR="003E298F" w:rsidRPr="00BF6B47" w:rsidRDefault="2C9781CB"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Lechada Asfáltica</w:t>
      </w:r>
      <w:r w:rsidR="3CCDCF78" w:rsidRPr="00BF6B47">
        <w:rPr>
          <w:rFonts w:ascii="Arial" w:eastAsia="Arial" w:hAnsi="Arial" w:cs="Arial"/>
          <w:b/>
          <w:bCs/>
          <w:sz w:val="20"/>
          <w:szCs w:val="20"/>
          <w:lang w:val="es-ES"/>
        </w:rPr>
        <w:t xml:space="preserve">: </w:t>
      </w:r>
      <w:r w:rsidR="3CCDCF78" w:rsidRPr="00BF6B47">
        <w:rPr>
          <w:rFonts w:ascii="Arial" w:eastAsia="Arial" w:hAnsi="Arial" w:cs="Arial"/>
          <w:sz w:val="20"/>
          <w:szCs w:val="20"/>
          <w:lang w:val="es-ES"/>
        </w:rPr>
        <w:t xml:space="preserve">Es un tratamiento superficial que consiste en una mezcla de emulsión asfáltica, agregados finos, agua y aditivos. </w:t>
      </w:r>
      <w:r w:rsidR="2E4F9155" w:rsidRPr="00BF6B47">
        <w:rPr>
          <w:rFonts w:ascii="Arial" w:eastAsia="Arial" w:hAnsi="Arial" w:cs="Arial"/>
          <w:sz w:val="20"/>
          <w:szCs w:val="20"/>
          <w:lang w:val="es-ES"/>
        </w:rPr>
        <w:t>Su función principal es sellar pequeñas grietas, mejorar la textura de la superficie del pavimento y proporcionar una capa protectora contra el desgaste y la acción del agua.</w:t>
      </w:r>
    </w:p>
    <w:p w14:paraId="53D1EC0B" w14:textId="61A63D1A" w:rsidR="4FAC37E7" w:rsidRPr="00BF6B47" w:rsidRDefault="4FAC37E7" w:rsidP="00D23BA9">
      <w:pPr>
        <w:pStyle w:val="Prrafodelista"/>
        <w:ind w:left="851" w:hanging="851"/>
        <w:jc w:val="both"/>
        <w:rPr>
          <w:rFonts w:ascii="Arial" w:eastAsia="Arial" w:hAnsi="Arial" w:cs="Arial"/>
          <w:sz w:val="20"/>
          <w:szCs w:val="20"/>
          <w:lang w:val="es-ES" w:eastAsia="es-ES"/>
        </w:rPr>
      </w:pPr>
    </w:p>
    <w:p w14:paraId="5816951A" w14:textId="606DAD90" w:rsidR="00050099" w:rsidRPr="00BF6B47" w:rsidRDefault="521881D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Levantamiento topográfico: </w:t>
      </w:r>
      <w:r w:rsidRPr="00BF6B47">
        <w:rPr>
          <w:rFonts w:ascii="Arial" w:eastAsia="Arial" w:hAnsi="Arial" w:cs="Arial"/>
          <w:sz w:val="20"/>
          <w:szCs w:val="20"/>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BF6B47">
        <w:rPr>
          <w:rFonts w:ascii="Arial" w:eastAsia="Arial" w:hAnsi="Arial" w:cs="Arial"/>
          <w:b/>
          <w:bCs/>
          <w:sz w:val="20"/>
          <w:szCs w:val="20"/>
          <w:lang w:val="es-ES"/>
        </w:rPr>
        <w:t>.</w:t>
      </w:r>
    </w:p>
    <w:p w14:paraId="4404C338" w14:textId="6EE1B0E0" w:rsidR="00050099" w:rsidRPr="00BF6B47" w:rsidRDefault="00050099" w:rsidP="00D23BA9">
      <w:pPr>
        <w:pStyle w:val="Prrafodelista"/>
        <w:ind w:left="851" w:hanging="851"/>
        <w:jc w:val="both"/>
        <w:rPr>
          <w:rFonts w:ascii="Arial" w:eastAsia="Arial" w:hAnsi="Arial" w:cs="Arial"/>
          <w:sz w:val="20"/>
          <w:szCs w:val="20"/>
          <w:lang w:val="es-ES" w:eastAsia="es-ES"/>
        </w:rPr>
      </w:pPr>
    </w:p>
    <w:p w14:paraId="20FA38EB" w14:textId="7EC5C160" w:rsidR="00DC4259" w:rsidRPr="00BF6B47" w:rsidRDefault="00DC425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Licencia de Construcción y sus modalidades</w:t>
      </w:r>
      <w:r w:rsidRPr="00BF6B47">
        <w:rPr>
          <w:rFonts w:ascii="Arial" w:eastAsia="Arial" w:hAnsi="Arial" w:cs="Arial"/>
          <w:sz w:val="20"/>
          <w:szCs w:val="20"/>
          <w:lang w:val="es-ES"/>
        </w:rPr>
        <w:t xml:space="preserve">: Autorización previa para desarrollar edificaciones, áreas de circulación y zonas comunales en uno o varios predios, de conformidad con lo previsto en el Plan de Ordenamiento Territorial, los instrumentos que lo </w:t>
      </w:r>
      <w:r w:rsidRPr="00BF6B47">
        <w:rPr>
          <w:rFonts w:ascii="Arial" w:eastAsia="Arial" w:hAnsi="Arial" w:cs="Arial"/>
          <w:sz w:val="20"/>
          <w:szCs w:val="20"/>
          <w:lang w:val="es-ES"/>
        </w:rPr>
        <w:lastRenderedPageBreak/>
        <w:t>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BF6B47">
        <w:rPr>
          <w:rFonts w:ascii="Arial" w:eastAsia="Arial" w:hAnsi="Arial" w:cs="Arial"/>
          <w:b/>
          <w:bCs/>
          <w:sz w:val="20"/>
          <w:szCs w:val="20"/>
          <w:lang w:val="es-ES"/>
        </w:rPr>
        <w:t xml:space="preserve">  </w:t>
      </w:r>
    </w:p>
    <w:p w14:paraId="421C0946" w14:textId="0CA6F111"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Obra nueva:</w:t>
      </w:r>
      <w:r w:rsidRPr="00BF6B47">
        <w:rPr>
          <w:rFonts w:ascii="Arial" w:eastAsia="Arial" w:hAnsi="Arial" w:cs="Arial"/>
          <w:sz w:val="20"/>
          <w:szCs w:val="20"/>
          <w:lang w:val="es-ES" w:eastAsia="es-ES"/>
        </w:rPr>
        <w:t xml:space="preserve"> Autorización para adelantar obras de edificación en terrenos no construidos o cuya área esté libre por autorización de demolición total.   </w:t>
      </w:r>
    </w:p>
    <w:p w14:paraId="0CAAE7D8" w14:textId="77777777" w:rsidR="00DC4259" w:rsidRPr="00BF6B47" w:rsidRDefault="00DC4259" w:rsidP="00D23BA9">
      <w:pPr>
        <w:ind w:left="851" w:hanging="851"/>
        <w:jc w:val="both"/>
        <w:rPr>
          <w:rFonts w:ascii="Arial" w:eastAsia="Arial" w:hAnsi="Arial" w:cs="Arial"/>
          <w:sz w:val="20"/>
          <w:szCs w:val="20"/>
          <w:lang w:val="es-ES" w:eastAsia="es-ES"/>
        </w:rPr>
      </w:pPr>
    </w:p>
    <w:p w14:paraId="489C8724" w14:textId="3A453910"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Ampliación</w:t>
      </w:r>
      <w:r w:rsidRPr="00BF6B47">
        <w:rPr>
          <w:rFonts w:ascii="Arial" w:eastAsia="Arial" w:hAnsi="Arial" w:cs="Arial"/>
          <w:sz w:val="20"/>
          <w:szCs w:val="20"/>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BF6B47" w:rsidRDefault="00DC4259" w:rsidP="00D23BA9">
      <w:pPr>
        <w:ind w:left="851" w:hanging="851"/>
        <w:jc w:val="both"/>
        <w:rPr>
          <w:rFonts w:ascii="Arial" w:eastAsia="Arial" w:hAnsi="Arial" w:cs="Arial"/>
          <w:sz w:val="20"/>
          <w:szCs w:val="20"/>
          <w:lang w:val="es-ES" w:eastAsia="es-ES"/>
        </w:rPr>
      </w:pPr>
    </w:p>
    <w:p w14:paraId="37F93935" w14:textId="213E33B2"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Adecuación:</w:t>
      </w:r>
      <w:r w:rsidRPr="00BF6B47">
        <w:rPr>
          <w:rFonts w:ascii="Arial" w:eastAsia="Arial" w:hAnsi="Arial" w:cs="Arial"/>
          <w:sz w:val="20"/>
          <w:szCs w:val="20"/>
          <w:lang w:val="es-ES" w:eastAsia="es-ES"/>
        </w:rPr>
        <w:t xml:space="preserve"> Autorización para cambiar el uso de una edificación o parte de ella, garantizando la permanencia total o parcial del inmueble original.  </w:t>
      </w:r>
    </w:p>
    <w:p w14:paraId="6F148AE1" w14:textId="77777777" w:rsidR="00DC4259" w:rsidRPr="00BF6B47" w:rsidRDefault="00DC4259" w:rsidP="00D23BA9">
      <w:pPr>
        <w:ind w:left="851" w:hanging="851"/>
        <w:jc w:val="both"/>
        <w:rPr>
          <w:rFonts w:ascii="Arial" w:eastAsia="Arial" w:hAnsi="Arial" w:cs="Arial"/>
          <w:sz w:val="20"/>
          <w:szCs w:val="20"/>
          <w:lang w:val="es-ES" w:eastAsia="es-ES"/>
        </w:rPr>
      </w:pPr>
    </w:p>
    <w:p w14:paraId="0220D7C6" w14:textId="63455FF0"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Modificación:</w:t>
      </w:r>
      <w:r w:rsidRPr="00BF6B47">
        <w:rPr>
          <w:rFonts w:ascii="Arial" w:eastAsia="Arial" w:hAnsi="Arial" w:cs="Arial"/>
          <w:sz w:val="20"/>
          <w:szCs w:val="20"/>
          <w:lang w:val="es-ES" w:eastAsia="es-ES"/>
        </w:rPr>
        <w:t xml:space="preserve"> Autorización para variar el diseño arquitectónico o estructural de una edificación existente, sin incrementar su área construida.  </w:t>
      </w:r>
    </w:p>
    <w:p w14:paraId="2502C9C4" w14:textId="77777777" w:rsidR="00DC4259" w:rsidRPr="00BF6B47" w:rsidRDefault="00DC4259" w:rsidP="00D23BA9">
      <w:pPr>
        <w:ind w:left="851" w:hanging="851"/>
        <w:jc w:val="both"/>
        <w:rPr>
          <w:rFonts w:ascii="Arial" w:eastAsia="Arial" w:hAnsi="Arial" w:cs="Arial"/>
          <w:sz w:val="20"/>
          <w:szCs w:val="20"/>
          <w:lang w:val="es-ES" w:eastAsia="es-ES"/>
        </w:rPr>
      </w:pPr>
    </w:p>
    <w:p w14:paraId="41026820" w14:textId="147D4668"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Demolición:</w:t>
      </w:r>
      <w:r w:rsidRPr="00BF6B47">
        <w:rPr>
          <w:rFonts w:ascii="Arial" w:eastAsia="Arial" w:hAnsi="Arial" w:cs="Arial"/>
          <w:sz w:val="20"/>
          <w:szCs w:val="20"/>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BF6B47" w:rsidRDefault="00DC4259" w:rsidP="00D23BA9">
      <w:pPr>
        <w:ind w:left="851" w:hanging="851"/>
        <w:jc w:val="both"/>
        <w:rPr>
          <w:rFonts w:ascii="Arial" w:eastAsia="Arial" w:hAnsi="Arial" w:cs="Arial"/>
          <w:sz w:val="20"/>
          <w:szCs w:val="20"/>
          <w:lang w:val="es-ES" w:eastAsia="es-ES"/>
        </w:rPr>
      </w:pPr>
    </w:p>
    <w:p w14:paraId="14615904" w14:textId="770330B4"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sz w:val="20"/>
          <w:szCs w:val="20"/>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BF6B47" w:rsidRDefault="00DC4259" w:rsidP="00D23BA9">
      <w:pPr>
        <w:ind w:left="851" w:hanging="851"/>
        <w:jc w:val="both"/>
        <w:rPr>
          <w:rFonts w:ascii="Arial" w:eastAsia="Arial" w:hAnsi="Arial" w:cs="Arial"/>
          <w:sz w:val="20"/>
          <w:szCs w:val="20"/>
          <w:lang w:val="es-ES" w:eastAsia="es-ES"/>
        </w:rPr>
      </w:pPr>
    </w:p>
    <w:p w14:paraId="75A09A35" w14:textId="006DC1FA"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sz w:val="20"/>
          <w:szCs w:val="20"/>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BF6B47" w:rsidRDefault="00DC4259" w:rsidP="00D23BA9">
      <w:pPr>
        <w:ind w:left="851" w:hanging="851"/>
        <w:jc w:val="both"/>
        <w:rPr>
          <w:rFonts w:ascii="Arial" w:eastAsia="Arial" w:hAnsi="Arial" w:cs="Arial"/>
          <w:sz w:val="20"/>
          <w:szCs w:val="20"/>
          <w:lang w:val="es-ES" w:eastAsia="es-ES"/>
        </w:rPr>
      </w:pPr>
    </w:p>
    <w:p w14:paraId="2D48E674" w14:textId="5A8FA7F0" w:rsidR="00DC4259"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Restauración</w:t>
      </w:r>
      <w:r w:rsidRPr="00BF6B47">
        <w:rPr>
          <w:rFonts w:ascii="Arial" w:eastAsia="Arial" w:hAnsi="Arial" w:cs="Arial"/>
          <w:sz w:val="20"/>
          <w:szCs w:val="20"/>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BF6B47" w:rsidRDefault="00DC4259" w:rsidP="00D23BA9">
      <w:pPr>
        <w:ind w:left="851" w:hanging="851"/>
        <w:jc w:val="both"/>
        <w:rPr>
          <w:rFonts w:ascii="Arial" w:eastAsia="Arial" w:hAnsi="Arial" w:cs="Arial"/>
          <w:sz w:val="20"/>
          <w:szCs w:val="20"/>
          <w:lang w:val="es-ES" w:eastAsia="es-ES"/>
        </w:rPr>
      </w:pPr>
    </w:p>
    <w:p w14:paraId="7F1FADAA" w14:textId="77777777" w:rsidR="00FA0446"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Reforzamiento Estructural:</w:t>
      </w:r>
      <w:r w:rsidRPr="00BF6B47">
        <w:rPr>
          <w:rFonts w:ascii="Arial" w:eastAsia="Arial" w:hAnsi="Arial" w:cs="Arial"/>
          <w:sz w:val="20"/>
          <w:szCs w:val="20"/>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BF6B47" w:rsidRDefault="00FA0446" w:rsidP="00D23BA9">
      <w:pPr>
        <w:ind w:left="851" w:hanging="851"/>
        <w:jc w:val="both"/>
        <w:rPr>
          <w:rFonts w:ascii="Arial" w:eastAsia="Arial" w:hAnsi="Arial" w:cs="Arial"/>
          <w:sz w:val="20"/>
          <w:szCs w:val="20"/>
          <w:lang w:val="es-ES" w:eastAsia="es-ES"/>
        </w:rPr>
      </w:pPr>
    </w:p>
    <w:p w14:paraId="3D90A541" w14:textId="77777777" w:rsidR="00FA0446" w:rsidRPr="00BF6B47" w:rsidRDefault="00DC4259"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Reconstrucción:</w:t>
      </w:r>
      <w:r w:rsidRPr="00BF6B47">
        <w:rPr>
          <w:rFonts w:ascii="Arial" w:eastAsia="Arial" w:hAnsi="Arial" w:cs="Arial"/>
          <w:sz w:val="20"/>
          <w:szCs w:val="20"/>
          <w:lang w:val="es-ES" w:eastAsia="es-ES"/>
        </w:rPr>
        <w:t xml:space="preserve"> Autorización que se otorga para volver a construir edificaciones que contaban con licencia o con acto de reconocimiento y que fueron afectadas por la ocurrencia de algún </w:t>
      </w:r>
      <w:r w:rsidRPr="00BF6B47">
        <w:rPr>
          <w:rFonts w:ascii="Arial" w:eastAsia="Arial" w:hAnsi="Arial" w:cs="Arial"/>
          <w:sz w:val="20"/>
          <w:szCs w:val="20"/>
          <w:lang w:val="es-ES" w:eastAsia="es-ES"/>
        </w:rPr>
        <w:lastRenderedPageBreak/>
        <w:t>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BF6B47" w:rsidRDefault="00FA0446" w:rsidP="00D23BA9">
      <w:pPr>
        <w:ind w:left="851" w:hanging="851"/>
        <w:jc w:val="both"/>
        <w:rPr>
          <w:rFonts w:ascii="Arial" w:eastAsia="Arial" w:hAnsi="Arial" w:cs="Arial"/>
          <w:sz w:val="20"/>
          <w:szCs w:val="20"/>
          <w:lang w:val="es-ES" w:eastAsia="es-ES"/>
        </w:rPr>
      </w:pPr>
    </w:p>
    <w:p w14:paraId="052CD650" w14:textId="712074E5" w:rsidR="00DC4259" w:rsidRPr="00BF6B47" w:rsidRDefault="00FA0446" w:rsidP="00D23BA9">
      <w:pPr>
        <w:ind w:left="851" w:hanging="851"/>
        <w:jc w:val="both"/>
        <w:rPr>
          <w:rFonts w:ascii="Arial" w:eastAsia="Arial" w:hAnsi="Arial" w:cs="Arial"/>
          <w:sz w:val="20"/>
          <w:szCs w:val="20"/>
          <w:lang w:val="es-ES" w:eastAsia="es-ES"/>
        </w:rPr>
      </w:pPr>
      <w:r w:rsidRPr="00BF6B47">
        <w:rPr>
          <w:rFonts w:ascii="Arial" w:eastAsia="Arial" w:hAnsi="Arial" w:cs="Arial"/>
          <w:b/>
          <w:bCs/>
          <w:sz w:val="20"/>
          <w:szCs w:val="20"/>
          <w:lang w:val="es-ES" w:eastAsia="es-ES"/>
        </w:rPr>
        <w:t>C</w:t>
      </w:r>
      <w:r w:rsidR="00DC4259" w:rsidRPr="00BF6B47">
        <w:rPr>
          <w:rFonts w:ascii="Arial" w:eastAsia="Arial" w:hAnsi="Arial" w:cs="Arial"/>
          <w:b/>
          <w:bCs/>
          <w:sz w:val="20"/>
          <w:szCs w:val="20"/>
          <w:lang w:val="es-ES" w:eastAsia="es-ES"/>
        </w:rPr>
        <w:t xml:space="preserve">erramiento: </w:t>
      </w:r>
      <w:r w:rsidR="00DC4259" w:rsidRPr="00BF6B47">
        <w:rPr>
          <w:rFonts w:ascii="Arial" w:eastAsia="Arial" w:hAnsi="Arial" w:cs="Arial"/>
          <w:sz w:val="20"/>
          <w:szCs w:val="20"/>
          <w:lang w:val="es-ES" w:eastAsia="es-ES"/>
        </w:rPr>
        <w:t>Autorización para encerrar de manera permanente un predio de propiedad privada.</w:t>
      </w:r>
    </w:p>
    <w:p w14:paraId="0666175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262BE8A" w14:textId="11D729AA" w:rsidR="05A1F0D8" w:rsidRPr="00BF6B47" w:rsidRDefault="05A1F0D8"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Lo Público: </w:t>
      </w:r>
      <w:r w:rsidRPr="00BF6B47">
        <w:rPr>
          <w:rFonts w:ascii="Arial" w:eastAsia="Arial" w:hAnsi="Arial" w:cs="Arial"/>
          <w:sz w:val="20"/>
          <w:szCs w:val="20"/>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1E642A06" w14:textId="1599D0AD" w:rsidR="1F83A0DA" w:rsidRPr="00BF6B47" w:rsidRDefault="1F83A0DA"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Losa </w:t>
      </w:r>
      <w:r w:rsidR="534D736E" w:rsidRPr="00BF6B47">
        <w:rPr>
          <w:rFonts w:ascii="Arial" w:eastAsia="Arial" w:hAnsi="Arial" w:cs="Arial"/>
          <w:b/>
          <w:bCs/>
          <w:sz w:val="20"/>
          <w:szCs w:val="20"/>
          <w:lang w:val="es-ES"/>
        </w:rPr>
        <w:t xml:space="preserve">de Cimentación: </w:t>
      </w:r>
      <w:r w:rsidR="534D736E" w:rsidRPr="00BF6B47">
        <w:rPr>
          <w:rFonts w:ascii="Arial" w:eastAsia="Arial" w:hAnsi="Arial" w:cs="Arial"/>
          <w:sz w:val="20"/>
          <w:szCs w:val="20"/>
          <w:lang w:val="es-ES"/>
        </w:rPr>
        <w:t>Es una placa armada en dos direcciones, maciza o con nervaduras ubicada por debajo de la estructura superior.</w:t>
      </w:r>
    </w:p>
    <w:p w14:paraId="33388AC6"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110585A" w14:textId="6C23C48F" w:rsidR="6F5D3E84" w:rsidRPr="00BF6B47" w:rsidRDefault="6F5D3E84"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Lote urbanizado. </w:t>
      </w:r>
      <w:r w:rsidRPr="00BF6B47">
        <w:rPr>
          <w:rFonts w:ascii="Arial" w:eastAsia="Arial" w:hAnsi="Arial" w:cs="Arial"/>
          <w:sz w:val="20"/>
          <w:szCs w:val="20"/>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78C7C806" w14:textId="1B30AC44" w:rsidR="004D1F2F" w:rsidRPr="00BF6B47" w:rsidRDefault="004D1F2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NSR: </w:t>
      </w:r>
      <w:r w:rsidRPr="00BF6B47">
        <w:rPr>
          <w:rFonts w:ascii="Arial" w:eastAsia="Arial" w:hAnsi="Arial" w:cs="Arial"/>
          <w:sz w:val="20"/>
          <w:szCs w:val="20"/>
          <w:lang w:val="es-ES"/>
        </w:rPr>
        <w:t>Reglamento Colombiano de Construcción Sismo Resistente, actualmente en su versión NSR-10.</w:t>
      </w:r>
    </w:p>
    <w:p w14:paraId="2A74369E"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334C2E78" w14:textId="6431EB22" w:rsidR="00526E3C" w:rsidRPr="00BF6B47" w:rsidRDefault="76A70885"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Maestras: </w:t>
      </w:r>
      <w:r w:rsidRPr="00BF6B47">
        <w:rPr>
          <w:rFonts w:ascii="Arial" w:eastAsia="Arial" w:hAnsi="Arial" w:cs="Arial"/>
          <w:sz w:val="20"/>
          <w:szCs w:val="20"/>
          <w:lang w:val="es-ES"/>
        </w:rPr>
        <w:t>Listón de madera que se coloca a plomo para que sirva de guía al construir una pared, o bien, horizontalmente</w:t>
      </w:r>
      <w:r w:rsidR="002F79D1" w:rsidRPr="00BF6B47">
        <w:rPr>
          <w:rFonts w:ascii="Arial" w:eastAsia="Arial" w:hAnsi="Arial" w:cs="Arial"/>
          <w:sz w:val="20"/>
          <w:szCs w:val="20"/>
          <w:lang w:val="es-ES"/>
        </w:rPr>
        <w:t>.</w:t>
      </w:r>
    </w:p>
    <w:p w14:paraId="4979A0C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0B1D80BE" w14:textId="476003AB" w:rsidR="00526E3C" w:rsidRPr="00BF6B47" w:rsidRDefault="76A70885"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Macizo(a): </w:t>
      </w:r>
      <w:r w:rsidRPr="00BF6B47">
        <w:rPr>
          <w:rFonts w:ascii="Arial" w:eastAsia="Arial" w:hAnsi="Arial" w:cs="Arial"/>
          <w:sz w:val="20"/>
          <w:szCs w:val="20"/>
          <w:lang w:val="es-ES"/>
        </w:rPr>
        <w:t>Parte de una pared entre dos vanos, placa de concreto sin elementos de aligeramiento.</w:t>
      </w:r>
      <w:r w:rsidRPr="00BF6B47">
        <w:rPr>
          <w:rFonts w:ascii="Arial" w:eastAsia="Arial" w:hAnsi="Arial" w:cs="Arial"/>
          <w:b/>
          <w:bCs/>
          <w:sz w:val="20"/>
          <w:szCs w:val="20"/>
          <w:lang w:val="es-ES"/>
        </w:rPr>
        <w:t xml:space="preserve"> </w:t>
      </w:r>
    </w:p>
    <w:p w14:paraId="3FFB4050" w14:textId="6395AD79" w:rsidR="00526E3C" w:rsidRPr="00BF6B47" w:rsidRDefault="00526E3C" w:rsidP="00D23BA9">
      <w:pPr>
        <w:pStyle w:val="Prrafodelista"/>
        <w:spacing w:after="240"/>
        <w:ind w:left="851" w:hanging="851"/>
        <w:jc w:val="both"/>
        <w:rPr>
          <w:rFonts w:ascii="Arial" w:eastAsia="Arial" w:hAnsi="Arial" w:cs="Arial"/>
          <w:b/>
          <w:bCs/>
          <w:sz w:val="20"/>
          <w:szCs w:val="20"/>
          <w:lang w:val="es-ES"/>
        </w:rPr>
      </w:pPr>
    </w:p>
    <w:p w14:paraId="021BDAC0" w14:textId="7383FFCC" w:rsidR="00526E3C" w:rsidRPr="00BF6B47" w:rsidRDefault="413FAD15"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Mantenimiento: </w:t>
      </w:r>
      <w:r w:rsidRPr="00BF6B47">
        <w:rPr>
          <w:rFonts w:ascii="Arial" w:eastAsia="Arial" w:hAnsi="Arial" w:cs="Arial"/>
          <w:sz w:val="20"/>
          <w:szCs w:val="20"/>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BF6B47">
        <w:rPr>
          <w:rFonts w:ascii="Arial" w:eastAsia="Arial" w:hAnsi="Arial" w:cs="Arial"/>
          <w:b/>
          <w:bCs/>
          <w:sz w:val="20"/>
          <w:szCs w:val="20"/>
          <w:lang w:val="es-ES"/>
        </w:rPr>
        <w:t xml:space="preserve"> </w:t>
      </w:r>
    </w:p>
    <w:p w14:paraId="1FE042F4"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7EBBCCFF" w14:textId="5A1983C0" w:rsidR="00140063" w:rsidRPr="00BF6B47" w:rsidRDefault="34B6D013"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Mantenimiento correctivo: </w:t>
      </w:r>
      <w:r w:rsidRPr="00BF6B47">
        <w:rPr>
          <w:rFonts w:ascii="Arial" w:eastAsia="Arial" w:hAnsi="Arial" w:cs="Arial"/>
          <w:sz w:val="20"/>
          <w:szCs w:val="20"/>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07D6C8D8" w14:textId="79755B2F" w:rsidR="00F11C14" w:rsidRPr="00BF6B47" w:rsidRDefault="602D231E"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Mantenimiento de </w:t>
      </w:r>
      <w:r w:rsidR="4553B293" w:rsidRPr="00BF6B47">
        <w:rPr>
          <w:rFonts w:ascii="Arial" w:eastAsia="Arial" w:hAnsi="Arial" w:cs="Arial"/>
          <w:b/>
          <w:bCs/>
          <w:sz w:val="20"/>
          <w:szCs w:val="20"/>
          <w:lang w:val="es-ES"/>
        </w:rPr>
        <w:t>E</w:t>
      </w:r>
      <w:r w:rsidRPr="00BF6B47">
        <w:rPr>
          <w:rFonts w:ascii="Arial" w:eastAsia="Arial" w:hAnsi="Arial" w:cs="Arial"/>
          <w:b/>
          <w:bCs/>
          <w:sz w:val="20"/>
          <w:szCs w:val="20"/>
          <w:lang w:val="es-ES"/>
        </w:rPr>
        <w:t xml:space="preserve">mergencia: </w:t>
      </w:r>
      <w:r w:rsidR="5BDD98E9" w:rsidRPr="00BF6B47">
        <w:rPr>
          <w:rFonts w:ascii="Arial" w:eastAsia="Arial" w:hAnsi="Arial" w:cs="Arial"/>
          <w:sz w:val="20"/>
          <w:szCs w:val="20"/>
          <w:lang w:val="es-ES"/>
        </w:rPr>
        <w:t>I</w:t>
      </w:r>
      <w:r w:rsidRPr="00BF6B47">
        <w:rPr>
          <w:rFonts w:ascii="Arial" w:eastAsia="Arial" w:hAnsi="Arial" w:cs="Arial"/>
          <w:sz w:val="20"/>
          <w:szCs w:val="20"/>
          <w:lang w:val="es-ES"/>
        </w:rPr>
        <w:t xml:space="preserve">ntervenciones en la infraestructura derivada de </w:t>
      </w:r>
      <w:r w:rsidR="0850A959" w:rsidRPr="00BF6B47">
        <w:rPr>
          <w:rFonts w:ascii="Arial" w:eastAsia="Arial" w:hAnsi="Arial" w:cs="Arial"/>
          <w:sz w:val="20"/>
          <w:szCs w:val="20"/>
          <w:lang w:val="es-ES"/>
        </w:rPr>
        <w:t>sucesos</w:t>
      </w:r>
      <w:r w:rsidRPr="00BF6B47">
        <w:rPr>
          <w:rFonts w:ascii="Arial" w:eastAsia="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BF6B47">
        <w:rPr>
          <w:rFonts w:ascii="Arial" w:eastAsia="Arial" w:hAnsi="Arial" w:cs="Arial"/>
          <w:sz w:val="20"/>
          <w:szCs w:val="20"/>
          <w:lang w:val="es-ES"/>
        </w:rPr>
        <w:t xml:space="preserve"> de la</w:t>
      </w:r>
      <w:r w:rsidRPr="00BF6B47">
        <w:rPr>
          <w:rFonts w:ascii="Arial" w:eastAsia="Arial" w:hAnsi="Arial" w:cs="Arial"/>
          <w:sz w:val="20"/>
          <w:szCs w:val="20"/>
          <w:lang w:val="es-ES"/>
        </w:rPr>
        <w:t xml:space="preserve"> Ley 1682 de 2013).</w:t>
      </w:r>
      <w:r w:rsidRPr="00BF6B47">
        <w:rPr>
          <w:rFonts w:ascii="Arial" w:eastAsia="Arial" w:hAnsi="Arial" w:cs="Arial"/>
          <w:b/>
          <w:bCs/>
          <w:sz w:val="20"/>
          <w:szCs w:val="20"/>
          <w:lang w:val="es-ES"/>
        </w:rPr>
        <w:t xml:space="preserve"> </w:t>
      </w:r>
    </w:p>
    <w:p w14:paraId="68683099"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CD42F21" w14:textId="52D8F628" w:rsidR="00127220" w:rsidRPr="00BF6B47" w:rsidRDefault="602D231E"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Mantenimiento </w:t>
      </w:r>
      <w:r w:rsidR="4553B293" w:rsidRPr="00BF6B47">
        <w:rPr>
          <w:rFonts w:ascii="Arial" w:eastAsia="Arial" w:hAnsi="Arial" w:cs="Arial"/>
          <w:b/>
          <w:bCs/>
          <w:sz w:val="20"/>
          <w:szCs w:val="20"/>
          <w:lang w:val="es-ES"/>
        </w:rPr>
        <w:t>I</w:t>
      </w:r>
      <w:r w:rsidRPr="00BF6B47">
        <w:rPr>
          <w:rFonts w:ascii="Arial" w:eastAsia="Arial" w:hAnsi="Arial" w:cs="Arial"/>
          <w:b/>
          <w:bCs/>
          <w:sz w:val="20"/>
          <w:szCs w:val="20"/>
          <w:lang w:val="es-ES"/>
        </w:rPr>
        <w:t>ntegral</w:t>
      </w:r>
      <w:r w:rsidRPr="00BF6B47">
        <w:rPr>
          <w:rFonts w:ascii="Arial" w:eastAsia="Arial" w:hAnsi="Arial" w:cs="Arial"/>
          <w:sz w:val="20"/>
          <w:szCs w:val="20"/>
          <w:lang w:val="es-ES"/>
        </w:rPr>
        <w:t>: Conjunto de acciones tendientes a restablecer, extender y mantener la capacidad estructural y las condiciones superficiales de un</w:t>
      </w:r>
      <w:r w:rsidR="00025FFF" w:rsidRPr="00BF6B47">
        <w:rPr>
          <w:rFonts w:ascii="Arial" w:eastAsia="Arial" w:hAnsi="Arial" w:cs="Arial"/>
          <w:sz w:val="20"/>
          <w:szCs w:val="20"/>
          <w:lang w:val="es-ES"/>
        </w:rPr>
        <w:t>a estructura</w:t>
      </w:r>
      <w:r w:rsidR="00127220" w:rsidRPr="00BF6B47">
        <w:rPr>
          <w:rFonts w:ascii="Arial" w:eastAsia="Arial" w:hAnsi="Arial" w:cs="Arial"/>
          <w:sz w:val="20"/>
          <w:szCs w:val="20"/>
          <w:lang w:val="es-ES"/>
        </w:rPr>
        <w:t>, con el fin de que sigan prestando de manera efectiva el servicio para el cual fueron construidos o dispuestos.</w:t>
      </w:r>
      <w:r w:rsidR="00127220" w:rsidRPr="00BF6B47">
        <w:rPr>
          <w:rFonts w:ascii="Arial" w:eastAsia="Arial" w:hAnsi="Arial" w:cs="Arial"/>
          <w:b/>
          <w:bCs/>
          <w:sz w:val="20"/>
          <w:szCs w:val="20"/>
          <w:lang w:val="es-ES"/>
        </w:rPr>
        <w:t xml:space="preserve"> </w:t>
      </w:r>
    </w:p>
    <w:p w14:paraId="007E86E3"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1BDA30AB" w14:textId="001D5625" w:rsidR="00F11C14" w:rsidRPr="00BF6B47" w:rsidRDefault="602D231E"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Mantenimiento </w:t>
      </w:r>
      <w:r w:rsidR="4553B293" w:rsidRPr="00BF6B47">
        <w:rPr>
          <w:rFonts w:ascii="Arial" w:eastAsia="Arial" w:hAnsi="Arial" w:cs="Arial"/>
          <w:b/>
          <w:bCs/>
          <w:sz w:val="20"/>
          <w:szCs w:val="20"/>
          <w:lang w:val="es-ES"/>
        </w:rPr>
        <w:t>P</w:t>
      </w:r>
      <w:r w:rsidRPr="00BF6B47">
        <w:rPr>
          <w:rFonts w:ascii="Arial" w:eastAsia="Arial" w:hAnsi="Arial" w:cs="Arial"/>
          <w:b/>
          <w:bCs/>
          <w:sz w:val="20"/>
          <w:szCs w:val="20"/>
          <w:lang w:val="es-ES"/>
        </w:rPr>
        <w:t xml:space="preserve">eriódico: </w:t>
      </w:r>
      <w:r w:rsidR="3FD92DB5" w:rsidRPr="00BF6B47">
        <w:rPr>
          <w:rFonts w:ascii="Arial" w:eastAsia="Arial" w:hAnsi="Arial" w:cs="Arial"/>
          <w:sz w:val="20"/>
          <w:szCs w:val="20"/>
          <w:lang w:val="es-ES"/>
        </w:rPr>
        <w:t>A</w:t>
      </w:r>
      <w:r w:rsidRPr="00BF6B47">
        <w:rPr>
          <w:rFonts w:ascii="Arial" w:eastAsia="Arial" w:hAnsi="Arial" w:cs="Arial"/>
          <w:sz w:val="20"/>
          <w:szCs w:val="20"/>
          <w:lang w:val="es-ES"/>
        </w:rPr>
        <w:t>ctividades de conservación a intervalos variables, destinados primordialmente a recuperar los deterioros ocasionados por el uso o por fenómenos naturales o agentes externos</w:t>
      </w:r>
      <w:r w:rsidRPr="00BF6B47">
        <w:rPr>
          <w:rFonts w:ascii="Arial" w:eastAsia="Arial" w:hAnsi="Arial" w:cs="Arial"/>
          <w:b/>
          <w:bCs/>
          <w:sz w:val="20"/>
          <w:szCs w:val="20"/>
          <w:lang w:val="es-ES"/>
        </w:rPr>
        <w:t>.</w:t>
      </w:r>
    </w:p>
    <w:p w14:paraId="30483238"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1C89C506" w14:textId="110963D9" w:rsidR="00F11C14" w:rsidRPr="00BF6B47" w:rsidRDefault="602D231E"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Mantenimiento </w:t>
      </w:r>
      <w:r w:rsidR="4553B293" w:rsidRPr="00BF6B47">
        <w:rPr>
          <w:rFonts w:ascii="Arial" w:eastAsia="Arial" w:hAnsi="Arial" w:cs="Arial"/>
          <w:b/>
          <w:bCs/>
          <w:sz w:val="20"/>
          <w:szCs w:val="20"/>
          <w:lang w:val="es-ES"/>
        </w:rPr>
        <w:t>R</w:t>
      </w:r>
      <w:r w:rsidRPr="00BF6B47">
        <w:rPr>
          <w:rFonts w:ascii="Arial" w:eastAsia="Arial" w:hAnsi="Arial" w:cs="Arial"/>
          <w:b/>
          <w:bCs/>
          <w:sz w:val="20"/>
          <w:szCs w:val="20"/>
          <w:lang w:val="es-ES"/>
        </w:rPr>
        <w:t xml:space="preserve">utinario. </w:t>
      </w:r>
      <w:r w:rsidR="3FD92DB5" w:rsidRPr="00BF6B47">
        <w:rPr>
          <w:rFonts w:ascii="Arial" w:eastAsia="Arial" w:hAnsi="Arial" w:cs="Arial"/>
          <w:sz w:val="20"/>
          <w:szCs w:val="20"/>
          <w:lang w:val="es-ES"/>
        </w:rPr>
        <w:t>C</w:t>
      </w:r>
      <w:r w:rsidRPr="00BF6B47">
        <w:rPr>
          <w:rFonts w:ascii="Arial" w:eastAsia="Arial" w:hAnsi="Arial" w:cs="Arial"/>
          <w:sz w:val="20"/>
          <w:szCs w:val="20"/>
          <w:lang w:val="es-ES"/>
        </w:rPr>
        <w:t>onservación continua (a intervalos menores de un año) con el fin de mantener las condiciones óptimas de la infraestructura.</w:t>
      </w:r>
    </w:p>
    <w:p w14:paraId="1A2600F1"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CE6F06F" w14:textId="5CBB57D9" w:rsidR="00F11C14" w:rsidRPr="00BF6B47" w:rsidRDefault="7493D3F4"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Media Zonga: </w:t>
      </w:r>
      <w:r w:rsidRPr="00BF6B47">
        <w:rPr>
          <w:rFonts w:ascii="Arial" w:eastAsia="Arial" w:hAnsi="Arial" w:cs="Arial"/>
          <w:sz w:val="20"/>
          <w:szCs w:val="20"/>
          <w:lang w:val="es-ES"/>
        </w:rPr>
        <w:t>Piedra cortada con puntero o maceta cuyo tamaño oscila entre los 20 y los 30 centímetros por lado, se utiliza frecuentemente en cimentaciones de vivienda VIS o VIP.</w:t>
      </w:r>
    </w:p>
    <w:p w14:paraId="52FBB050"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4F0031D3" w14:textId="3EFEE09D" w:rsidR="00F11C14" w:rsidRPr="00BF6B47" w:rsidRDefault="2D8FB214"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Mejoramiento: </w:t>
      </w:r>
      <w:r w:rsidRPr="00BF6B47">
        <w:rPr>
          <w:rFonts w:ascii="Arial" w:eastAsia="Arial" w:hAnsi="Arial" w:cs="Arial"/>
          <w:sz w:val="20"/>
          <w:szCs w:val="20"/>
          <w:lang w:val="es-ES"/>
        </w:rPr>
        <w:t xml:space="preserve">Cambios en una infraestructura con el propósito de </w:t>
      </w:r>
      <w:r w:rsidR="0DDB7DF5" w:rsidRPr="00BF6B47">
        <w:rPr>
          <w:rFonts w:ascii="Arial" w:eastAsia="Arial" w:hAnsi="Arial" w:cs="Arial"/>
          <w:sz w:val="20"/>
          <w:szCs w:val="20"/>
          <w:lang w:val="es-ES"/>
        </w:rPr>
        <w:t xml:space="preserve">actualizar </w:t>
      </w:r>
      <w:r w:rsidRPr="00BF6B47">
        <w:rPr>
          <w:rFonts w:ascii="Arial" w:eastAsia="Arial" w:hAnsi="Arial" w:cs="Arial"/>
          <w:sz w:val="20"/>
          <w:szCs w:val="20"/>
          <w:lang w:val="es-ES"/>
        </w:rPr>
        <w:t>sus especificaciones técnicas iniciales.</w:t>
      </w:r>
    </w:p>
    <w:p w14:paraId="22337597" w14:textId="54507D1A" w:rsidR="14312591" w:rsidRPr="00BF6B47" w:rsidRDefault="14312591" w:rsidP="00D23BA9">
      <w:pPr>
        <w:pStyle w:val="Prrafodelista"/>
        <w:spacing w:after="240"/>
        <w:ind w:left="851" w:hanging="851"/>
        <w:jc w:val="both"/>
        <w:rPr>
          <w:rFonts w:ascii="Arial" w:eastAsia="Arial" w:hAnsi="Arial" w:cs="Arial"/>
          <w:b/>
          <w:bCs/>
          <w:sz w:val="20"/>
          <w:szCs w:val="20"/>
          <w:lang w:val="es-ES"/>
        </w:rPr>
      </w:pPr>
    </w:p>
    <w:p w14:paraId="546A1D33" w14:textId="38D548FF" w:rsidR="004D1F2F" w:rsidRPr="00BF6B47" w:rsidRDefault="004D1F2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lastRenderedPageBreak/>
        <w:t xml:space="preserve">Modificación: </w:t>
      </w:r>
      <w:r w:rsidRPr="00BF6B47">
        <w:rPr>
          <w:rFonts w:ascii="Arial" w:eastAsia="Arial" w:hAnsi="Arial" w:cs="Arial"/>
          <w:sz w:val="20"/>
          <w:szCs w:val="20"/>
          <w:lang w:val="es-ES"/>
        </w:rPr>
        <w:t>Actividades constructivas para variar el diseño arquitectónico o estructural de una edificación existente, sin incrementar su área construida.</w:t>
      </w:r>
    </w:p>
    <w:p w14:paraId="6F3AF2E9"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BDAD252" w14:textId="5DB8A08D" w:rsidR="004D1F2F" w:rsidRPr="00BF6B47" w:rsidRDefault="47CE656B"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Mobiliario dotacional: </w:t>
      </w:r>
      <w:r w:rsidRPr="00BF6B47">
        <w:rPr>
          <w:rFonts w:ascii="Arial" w:eastAsia="Arial" w:hAnsi="Arial" w:cs="Arial"/>
          <w:sz w:val="20"/>
          <w:szCs w:val="20"/>
          <w:lang w:val="es-ES"/>
        </w:rPr>
        <w:t>Consiste en el conjunto de bienes muebles necesarios para la adecuada operación de la infraestructura educativa como mesas de lectura, estanterías, vitrinas, escritorios, sillas, tableros, atriles, bastidores para lienzos, etc</w:t>
      </w:r>
      <w:r w:rsidR="5E8D154F" w:rsidRPr="00BF6B47">
        <w:rPr>
          <w:rFonts w:ascii="Arial" w:eastAsia="Arial" w:hAnsi="Arial" w:cs="Arial"/>
          <w:sz w:val="20"/>
          <w:szCs w:val="20"/>
          <w:lang w:val="es-ES"/>
        </w:rPr>
        <w:t>.</w:t>
      </w:r>
    </w:p>
    <w:p w14:paraId="7D9CF919"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D3C7A6B" w14:textId="4385C32A" w:rsidR="0099236B" w:rsidRPr="00BF6B47" w:rsidRDefault="23A87F8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Mortero: </w:t>
      </w:r>
      <w:r w:rsidRPr="00BF6B47">
        <w:rPr>
          <w:rFonts w:ascii="Arial" w:eastAsia="Arial" w:hAnsi="Arial" w:cs="Arial"/>
          <w:sz w:val="20"/>
          <w:szCs w:val="20"/>
          <w:lang w:val="es-ES"/>
        </w:rPr>
        <w:t>Mezcla de cal o cemento con arena amasada con agua.</w:t>
      </w:r>
    </w:p>
    <w:p w14:paraId="34DB6607"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428C46E" w14:textId="0A0D21EE" w:rsidR="0099236B" w:rsidRPr="00BF6B47" w:rsidRDefault="107982BE"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Movimientos en Masa:  </w:t>
      </w:r>
      <w:r w:rsidRPr="00BF6B47">
        <w:rPr>
          <w:rFonts w:ascii="Arial" w:eastAsia="Arial" w:hAnsi="Arial" w:cs="Arial"/>
          <w:sz w:val="20"/>
          <w:szCs w:val="20"/>
          <w:lang w:val="es-ES"/>
        </w:rPr>
        <w:t xml:space="preserve">Es el proceso por el cual un volumen de material constituido por roca, suelo, tierras, detritos o </w:t>
      </w:r>
      <w:r w:rsidR="0F27564C" w:rsidRPr="00BF6B47">
        <w:rPr>
          <w:rFonts w:ascii="Arial" w:eastAsia="Arial" w:hAnsi="Arial" w:cs="Arial"/>
          <w:sz w:val="20"/>
          <w:szCs w:val="20"/>
          <w:lang w:val="es-ES"/>
        </w:rPr>
        <w:t>escombros</w:t>
      </w:r>
      <w:r w:rsidRPr="00BF6B47">
        <w:rPr>
          <w:rFonts w:ascii="Arial" w:eastAsia="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7FDB3D2F" w14:textId="5FE5E7B8" w:rsidR="00E215AA" w:rsidRPr="00BF6B47" w:rsidRDefault="00371752"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Movimiento de Tierras</w:t>
      </w:r>
      <w:r w:rsidR="00E215AA" w:rsidRPr="00BF6B47">
        <w:rPr>
          <w:rFonts w:ascii="Arial" w:eastAsia="Arial" w:hAnsi="Arial" w:cs="Arial"/>
          <w:b/>
          <w:bCs/>
          <w:sz w:val="20"/>
          <w:szCs w:val="20"/>
          <w:lang w:val="es-ES"/>
        </w:rPr>
        <w:t xml:space="preserve"> y Explanaciones</w:t>
      </w:r>
      <w:r w:rsidRPr="00BF6B47">
        <w:rPr>
          <w:rFonts w:ascii="Arial" w:eastAsia="Arial" w:hAnsi="Arial" w:cs="Arial"/>
          <w:b/>
          <w:bCs/>
          <w:sz w:val="20"/>
          <w:szCs w:val="20"/>
          <w:lang w:val="es-ES"/>
        </w:rPr>
        <w:t xml:space="preserve">: </w:t>
      </w:r>
      <w:r w:rsidRPr="00BF6B47">
        <w:rPr>
          <w:rFonts w:ascii="Arial" w:eastAsia="Arial" w:hAnsi="Arial" w:cs="Arial"/>
          <w:sz w:val="20"/>
          <w:szCs w:val="20"/>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BF6B47">
        <w:rPr>
          <w:rFonts w:ascii="Arial" w:eastAsia="Arial" w:hAnsi="Arial" w:cs="Arial"/>
          <w:b/>
          <w:bCs/>
          <w:sz w:val="20"/>
          <w:szCs w:val="20"/>
          <w:lang w:val="es-ES"/>
        </w:rPr>
        <w:t xml:space="preserve"> </w:t>
      </w:r>
    </w:p>
    <w:p w14:paraId="2DF1EDBB" w14:textId="0A6F4994" w:rsidR="00E215AA" w:rsidRPr="00BF6B47" w:rsidRDefault="00E215AA" w:rsidP="00D23BA9">
      <w:pPr>
        <w:pStyle w:val="Invias-VietaNumerada"/>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 xml:space="preserve">Las explanaciones </w:t>
      </w:r>
      <w:r w:rsidR="391EDFE3" w:rsidRPr="00BF6B47">
        <w:rPr>
          <w:rFonts w:ascii="Arial" w:eastAsia="Arial" w:hAnsi="Arial" w:cs="Arial"/>
          <w:sz w:val="20"/>
          <w:szCs w:val="20"/>
          <w:lang w:val="es-ES"/>
        </w:rPr>
        <w:t>igualmente</w:t>
      </w:r>
      <w:r w:rsidR="008659DF" w:rsidRPr="00BF6B47">
        <w:rPr>
          <w:rFonts w:ascii="Arial" w:eastAsia="Arial" w:hAnsi="Arial" w:cs="Arial"/>
          <w:sz w:val="20"/>
          <w:szCs w:val="20"/>
          <w:lang w:val="es-ES"/>
        </w:rPr>
        <w:t xml:space="preserve"> </w:t>
      </w:r>
      <w:r w:rsidRPr="00BF6B47">
        <w:rPr>
          <w:rFonts w:ascii="Arial" w:eastAsia="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BF6B47" w:rsidRDefault="3A903CE3"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Muñeco: </w:t>
      </w:r>
      <w:r w:rsidRPr="00BF6B47">
        <w:rPr>
          <w:rFonts w:ascii="Arial" w:eastAsia="Arial" w:hAnsi="Arial" w:cs="Arial"/>
          <w:sz w:val="20"/>
          <w:szCs w:val="20"/>
          <w:lang w:val="es-ES"/>
        </w:rPr>
        <w:t>en las instalaciones sanitarias la figura que resulta al unir diferentes elementos de distintos diámetros y formas (tuberías).</w:t>
      </w:r>
    </w:p>
    <w:p w14:paraId="51A1FC6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8B24BCB" w14:textId="6B69B718" w:rsidR="009D4952" w:rsidRPr="00BF6B47" w:rsidRDefault="23A1D8D3"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Muro de Carga: </w:t>
      </w:r>
      <w:r w:rsidRPr="00BF6B47">
        <w:rPr>
          <w:rFonts w:ascii="Arial" w:eastAsia="Arial" w:hAnsi="Arial" w:cs="Arial"/>
          <w:sz w:val="20"/>
          <w:szCs w:val="20"/>
          <w:lang w:val="es-ES"/>
        </w:rPr>
        <w:t>Estructura continua hasta la cimentación que soporta principalmente cargas verticales.</w:t>
      </w:r>
      <w:r w:rsidRPr="00BF6B47">
        <w:rPr>
          <w:rFonts w:ascii="Arial" w:eastAsia="Arial" w:hAnsi="Arial" w:cs="Arial"/>
          <w:b/>
          <w:bCs/>
          <w:sz w:val="20"/>
          <w:szCs w:val="20"/>
          <w:lang w:val="es-ES"/>
        </w:rPr>
        <w:t xml:space="preserve"> </w:t>
      </w:r>
    </w:p>
    <w:p w14:paraId="4D846B5F"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88D9161" w14:textId="4E5C7F17" w:rsidR="005A7A24" w:rsidRPr="00BF6B47" w:rsidRDefault="7FBBBA24"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Murriar: </w:t>
      </w:r>
      <w:r w:rsidRPr="00BF6B47">
        <w:rPr>
          <w:rFonts w:ascii="Arial" w:eastAsia="Arial" w:hAnsi="Arial" w:cs="Arial"/>
          <w:sz w:val="20"/>
          <w:szCs w:val="20"/>
          <w:lang w:val="es-ES"/>
        </w:rPr>
        <w:t>Emparejar una superficie con una lechada de cemento y agua.</w:t>
      </w:r>
    </w:p>
    <w:p w14:paraId="712EACB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4B34A022" w14:textId="6C18096E" w:rsidR="005A7A24" w:rsidRPr="00BF6B47" w:rsidRDefault="316359EA"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Obra Civil Hidráulica: </w:t>
      </w:r>
      <w:r w:rsidR="17A0370B" w:rsidRPr="00BF6B47">
        <w:rPr>
          <w:rFonts w:ascii="Arial" w:eastAsia="Arial" w:hAnsi="Arial" w:cs="Arial"/>
          <w:sz w:val="20"/>
          <w:szCs w:val="20"/>
          <w:lang w:val="es-ES"/>
        </w:rPr>
        <w:t>O</w:t>
      </w:r>
      <w:r w:rsidRPr="00BF6B47">
        <w:rPr>
          <w:rFonts w:ascii="Arial" w:eastAsia="Arial" w:hAnsi="Arial" w:cs="Arial"/>
          <w:sz w:val="20"/>
          <w:szCs w:val="20"/>
          <w:lang w:val="es-ES"/>
        </w:rPr>
        <w:t xml:space="preserve">bra de ingeniería civil construida </w:t>
      </w:r>
      <w:r w:rsidR="2648E42A" w:rsidRPr="00BF6B47">
        <w:rPr>
          <w:rFonts w:ascii="Arial" w:eastAsia="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2946A35" w14:textId="26A47D63" w:rsidR="00D123BD" w:rsidRPr="00BF6B47" w:rsidRDefault="4A8565DA"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Obras de </w:t>
      </w:r>
      <w:r w:rsidR="00631BF2" w:rsidRPr="00BF6B47">
        <w:rPr>
          <w:rFonts w:ascii="Arial" w:eastAsia="Arial" w:hAnsi="Arial" w:cs="Arial"/>
          <w:b/>
          <w:bCs/>
          <w:sz w:val="20"/>
          <w:szCs w:val="20"/>
          <w:lang w:val="es-ES"/>
        </w:rPr>
        <w:t>sub</w:t>
      </w:r>
      <w:r w:rsidRPr="00BF6B47">
        <w:rPr>
          <w:rFonts w:ascii="Arial" w:eastAsia="Arial" w:hAnsi="Arial" w:cs="Arial"/>
          <w:b/>
          <w:bCs/>
          <w:sz w:val="20"/>
          <w:szCs w:val="20"/>
          <w:lang w:val="es-ES"/>
        </w:rPr>
        <w:t>drenaje</w:t>
      </w:r>
      <w:r w:rsidR="008824BE" w:rsidRPr="00BF6B47">
        <w:rPr>
          <w:rFonts w:ascii="Arial" w:eastAsia="Arial" w:hAnsi="Arial" w:cs="Arial"/>
          <w:b/>
          <w:bCs/>
          <w:sz w:val="20"/>
          <w:szCs w:val="20"/>
          <w:lang w:val="es-ES"/>
        </w:rPr>
        <w:t xml:space="preserve">: </w:t>
      </w:r>
      <w:r w:rsidR="008824BE" w:rsidRPr="00BF6B47">
        <w:rPr>
          <w:rFonts w:ascii="Arial" w:eastAsia="Arial" w:hAnsi="Arial" w:cs="Arial"/>
          <w:sz w:val="20"/>
          <w:szCs w:val="20"/>
          <w:lang w:val="es-ES"/>
        </w:rPr>
        <w:t>Actividades</w:t>
      </w:r>
      <w:r w:rsidRPr="00BF6B47">
        <w:rPr>
          <w:rFonts w:ascii="Arial" w:eastAsia="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A3A1DBD" w14:textId="18CBFDB8" w:rsidR="00750144" w:rsidRPr="00BF6B47" w:rsidRDefault="00176314"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Obras de drenaje su</w:t>
      </w:r>
      <w:r w:rsidR="00631BF2" w:rsidRPr="00BF6B47">
        <w:rPr>
          <w:rFonts w:ascii="Arial" w:eastAsia="Arial" w:hAnsi="Arial" w:cs="Arial"/>
          <w:b/>
          <w:bCs/>
          <w:sz w:val="20"/>
          <w:szCs w:val="20"/>
          <w:lang w:val="es-ES"/>
        </w:rPr>
        <w:t>p</w:t>
      </w:r>
      <w:r w:rsidRPr="00BF6B47">
        <w:rPr>
          <w:rFonts w:ascii="Arial" w:eastAsia="Arial" w:hAnsi="Arial" w:cs="Arial"/>
          <w:b/>
          <w:bCs/>
          <w:sz w:val="20"/>
          <w:szCs w:val="20"/>
          <w:lang w:val="es-ES"/>
        </w:rPr>
        <w:t>erficial</w:t>
      </w:r>
      <w:r w:rsidRPr="00BF6B47">
        <w:rPr>
          <w:rFonts w:ascii="Arial" w:eastAsia="Arial" w:hAnsi="Arial" w:cs="Arial"/>
          <w:sz w:val="20"/>
          <w:szCs w:val="20"/>
          <w:lang w:val="es-ES"/>
        </w:rPr>
        <w:t>:</w:t>
      </w:r>
      <w:r w:rsidR="00750144" w:rsidRPr="00BF6B47">
        <w:rPr>
          <w:rFonts w:ascii="Arial" w:eastAsia="Arial" w:hAnsi="Arial" w:cs="Arial"/>
          <w:sz w:val="20"/>
          <w:szCs w:val="20"/>
          <w:lang w:val="es-ES"/>
        </w:rPr>
        <w:t xml:space="preserve"> </w:t>
      </w:r>
      <w:r w:rsidR="008824BE" w:rsidRPr="00BF6B47">
        <w:rPr>
          <w:rFonts w:ascii="Arial" w:eastAsia="Arial" w:hAnsi="Arial" w:cs="Arial"/>
          <w:sz w:val="20"/>
          <w:szCs w:val="20"/>
          <w:lang w:val="es-ES"/>
        </w:rPr>
        <w:t>Actividades</w:t>
      </w:r>
      <w:r w:rsidR="00750144" w:rsidRPr="00BF6B47">
        <w:rPr>
          <w:rFonts w:ascii="Arial" w:eastAsia="Arial" w:hAnsi="Arial" w:cs="Arial"/>
          <w:sz w:val="20"/>
          <w:szCs w:val="20"/>
          <w:lang w:val="es-ES"/>
        </w:rPr>
        <w:t xml:space="preserve"> proyectadas para eliminar el exceso de agua superficial sobre la franja de la carretera y restituir la red de drenaje natural</w:t>
      </w:r>
      <w:r w:rsidR="004D1F2F" w:rsidRPr="00BF6B47">
        <w:rPr>
          <w:rFonts w:ascii="Arial" w:eastAsia="Arial" w:hAnsi="Arial" w:cs="Arial"/>
          <w:sz w:val="20"/>
          <w:szCs w:val="20"/>
          <w:lang w:val="es-ES"/>
        </w:rPr>
        <w:t>.</w:t>
      </w:r>
      <w:r w:rsidR="00750144" w:rsidRPr="00BF6B47">
        <w:rPr>
          <w:rFonts w:ascii="Arial" w:eastAsia="Arial" w:hAnsi="Arial" w:cs="Arial"/>
          <w:sz w:val="20"/>
          <w:szCs w:val="20"/>
          <w:lang w:val="es-ES"/>
        </w:rPr>
        <w:t xml:space="preserve"> </w:t>
      </w:r>
    </w:p>
    <w:p w14:paraId="5F74785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34687CE8" w14:textId="4B8C465F" w:rsidR="004D1F2F" w:rsidRPr="00BF6B47" w:rsidRDefault="004D1F2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Optimización: </w:t>
      </w:r>
      <w:r w:rsidRPr="00BF6B47">
        <w:rPr>
          <w:rFonts w:ascii="Arial" w:eastAsia="Arial" w:hAnsi="Arial" w:cs="Arial"/>
          <w:sz w:val="20"/>
          <w:szCs w:val="20"/>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C292817" w14:textId="123A5710" w:rsidR="004D1F2F" w:rsidRPr="00BF6B47" w:rsidRDefault="23A1D8D3"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Paisajismo</w:t>
      </w:r>
      <w:r w:rsidRPr="00BF6B47">
        <w:rPr>
          <w:rFonts w:ascii="Arial" w:eastAsia="Arial" w:hAnsi="Arial" w:cs="Arial"/>
          <w:sz w:val="20"/>
          <w:szCs w:val="20"/>
          <w:lang w:val="es-ES"/>
        </w:rPr>
        <w:t>: Actividad que modifica las características visibles, físicas y anímicas de un espacio, tanto rural como urbano, para expresar valores estéticos y culturales</w:t>
      </w:r>
      <w:r w:rsidR="0FABC9E6" w:rsidRPr="00BF6B47">
        <w:rPr>
          <w:rFonts w:ascii="Arial" w:eastAsia="Arial" w:hAnsi="Arial" w:cs="Arial"/>
          <w:sz w:val="20"/>
          <w:szCs w:val="20"/>
          <w:lang w:val="es-ES"/>
        </w:rPr>
        <w:t xml:space="preserve">, </w:t>
      </w:r>
      <w:proofErr w:type="spellStart"/>
      <w:r w:rsidR="0FABC9E6" w:rsidRPr="00BF6B47">
        <w:rPr>
          <w:rFonts w:ascii="Arial" w:eastAsia="Arial" w:hAnsi="Arial" w:cs="Arial"/>
          <w:sz w:val="20"/>
          <w:szCs w:val="20"/>
          <w:lang w:val="es-ES"/>
        </w:rPr>
        <w:t>asi</w:t>
      </w:r>
      <w:proofErr w:type="spellEnd"/>
      <w:r w:rsidR="0FABC9E6" w:rsidRPr="00BF6B47">
        <w:rPr>
          <w:rFonts w:ascii="Arial" w:eastAsia="Arial" w:hAnsi="Arial" w:cs="Arial"/>
          <w:sz w:val="20"/>
          <w:szCs w:val="20"/>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4F88DBF5" w14:textId="795600EA" w:rsidR="00326CA5" w:rsidRPr="00BF6B47" w:rsidRDefault="72ECD487"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lastRenderedPageBreak/>
        <w:t xml:space="preserve">Paramento: </w:t>
      </w:r>
      <w:r w:rsidRPr="00BF6B47">
        <w:rPr>
          <w:rFonts w:ascii="Arial" w:eastAsia="Arial" w:hAnsi="Arial" w:cs="Arial"/>
          <w:sz w:val="20"/>
          <w:szCs w:val="20"/>
          <w:lang w:val="es-ES"/>
        </w:rPr>
        <w:t>Plano vertical que delimita el inicio de la construcción en un predio. Cuando no existe antejardín coincide con la línea de demarcación.</w:t>
      </w:r>
      <w:r w:rsidRPr="00BF6B47">
        <w:rPr>
          <w:rFonts w:ascii="Arial" w:eastAsia="Arial" w:hAnsi="Arial" w:cs="Arial"/>
          <w:b/>
          <w:bCs/>
          <w:sz w:val="20"/>
          <w:szCs w:val="20"/>
          <w:lang w:val="es-ES"/>
        </w:rPr>
        <w:t xml:space="preserve"> </w:t>
      </w:r>
    </w:p>
    <w:p w14:paraId="3789DC4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89584E9" w14:textId="5CAEC35E" w:rsidR="004D1F2F" w:rsidRPr="00BF6B47" w:rsidRDefault="004D1F2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Parqueaderos: </w:t>
      </w:r>
      <w:r w:rsidRPr="00BF6B47">
        <w:rPr>
          <w:rFonts w:ascii="Arial" w:eastAsia="Arial" w:hAnsi="Arial" w:cs="Arial"/>
          <w:sz w:val="20"/>
          <w:szCs w:val="20"/>
          <w:lang w:val="es-ES"/>
        </w:rPr>
        <w:t>Bienes públicos o privados, destinados y autorizados de acuerdo con lo dispuesto en las normas para el estacionamiento y depósito temporal de vehículos automotores, motos o bicicletas.</w:t>
      </w:r>
      <w:r w:rsidRPr="00BF6B47">
        <w:rPr>
          <w:rFonts w:ascii="Arial" w:eastAsia="Arial" w:hAnsi="Arial" w:cs="Arial"/>
          <w:b/>
          <w:bCs/>
          <w:sz w:val="20"/>
          <w:szCs w:val="20"/>
          <w:lang w:val="es-ES"/>
        </w:rPr>
        <w:t xml:space="preserve">  </w:t>
      </w:r>
    </w:p>
    <w:p w14:paraId="66CB0B77"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7E801E82" w14:textId="3ED404DB" w:rsidR="0033403C" w:rsidRPr="00BF6B47" w:rsidRDefault="16210224"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Pavimento. </w:t>
      </w:r>
      <w:r w:rsidRPr="00BF6B47">
        <w:rPr>
          <w:rFonts w:ascii="Arial" w:eastAsia="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BF6B47">
        <w:rPr>
          <w:rFonts w:ascii="Arial" w:eastAsia="Arial" w:hAnsi="Arial" w:cs="Arial"/>
          <w:sz w:val="20"/>
          <w:szCs w:val="20"/>
          <w:lang w:val="es-ES"/>
        </w:rPr>
        <w:t>las cargas repetidas del tránsito le transmiten</w:t>
      </w:r>
      <w:r w:rsidRPr="00BF6B47">
        <w:rPr>
          <w:rFonts w:ascii="Arial" w:eastAsia="Arial" w:hAnsi="Arial" w:cs="Arial"/>
          <w:sz w:val="20"/>
          <w:szCs w:val="20"/>
          <w:lang w:val="es-ES"/>
        </w:rPr>
        <w:t xml:space="preserve"> durante el período para el cual fue diseñada la estructura y el efecto degradante de los agentes climáticos.</w:t>
      </w:r>
      <w:r w:rsidRPr="00BF6B47">
        <w:rPr>
          <w:rFonts w:ascii="Arial" w:eastAsia="Arial" w:hAnsi="Arial" w:cs="Arial"/>
          <w:b/>
          <w:bCs/>
          <w:sz w:val="20"/>
          <w:szCs w:val="20"/>
          <w:lang w:val="es-ES"/>
        </w:rPr>
        <w:t xml:space="preserve"> </w:t>
      </w:r>
    </w:p>
    <w:p w14:paraId="576E7B0B"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361DC050" w14:textId="1683C021" w:rsidR="44A27569" w:rsidRPr="00BF6B47" w:rsidRDefault="44A2756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Pavimentación en adoquín.  </w:t>
      </w:r>
      <w:r w:rsidRPr="00BF6B47">
        <w:rPr>
          <w:rFonts w:ascii="Arial" w:eastAsia="Arial" w:hAnsi="Arial" w:cs="Arial"/>
          <w:sz w:val="20"/>
          <w:szCs w:val="20"/>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1E3DC5CD" w14:textId="447332A8" w:rsidR="00521660" w:rsidRPr="00BF6B47" w:rsidRDefault="6420139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Pavimento </w:t>
      </w:r>
      <w:r w:rsidR="6B71A4EF" w:rsidRPr="00BF6B47">
        <w:rPr>
          <w:rFonts w:ascii="Arial" w:eastAsia="Arial" w:hAnsi="Arial" w:cs="Arial"/>
          <w:b/>
          <w:bCs/>
          <w:sz w:val="20"/>
          <w:szCs w:val="20"/>
          <w:lang w:val="es-ES"/>
        </w:rPr>
        <w:t>F</w:t>
      </w:r>
      <w:r w:rsidRPr="00BF6B47">
        <w:rPr>
          <w:rFonts w:ascii="Arial" w:eastAsia="Arial" w:hAnsi="Arial" w:cs="Arial"/>
          <w:b/>
          <w:bCs/>
          <w:sz w:val="20"/>
          <w:szCs w:val="20"/>
          <w:lang w:val="es-ES"/>
        </w:rPr>
        <w:t xml:space="preserve">lexible. </w:t>
      </w:r>
      <w:r w:rsidRPr="00BF6B47">
        <w:rPr>
          <w:rFonts w:ascii="Arial" w:eastAsia="Arial" w:hAnsi="Arial" w:cs="Arial"/>
          <w:sz w:val="20"/>
          <w:szCs w:val="20"/>
          <w:lang w:val="es-ES"/>
        </w:rPr>
        <w:t>Tipo de pavimento constituido por una capa de rodadura bituminosa apoyada generalmente sobre capas de material no ligado.</w:t>
      </w:r>
      <w:r w:rsidRPr="00BF6B47">
        <w:rPr>
          <w:rFonts w:ascii="Arial" w:eastAsia="Arial" w:hAnsi="Arial" w:cs="Arial"/>
          <w:b/>
          <w:bCs/>
          <w:sz w:val="20"/>
          <w:szCs w:val="20"/>
          <w:lang w:val="es-ES"/>
        </w:rPr>
        <w:t xml:space="preserve"> </w:t>
      </w:r>
    </w:p>
    <w:p w14:paraId="739A501E"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6EA1260" w14:textId="35896952" w:rsidR="00521660" w:rsidRPr="00BF6B47" w:rsidRDefault="6420139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Pavimento </w:t>
      </w:r>
      <w:r w:rsidR="6B71A4EF" w:rsidRPr="00BF6B47">
        <w:rPr>
          <w:rFonts w:ascii="Arial" w:eastAsia="Arial" w:hAnsi="Arial" w:cs="Arial"/>
          <w:b/>
          <w:bCs/>
          <w:sz w:val="20"/>
          <w:szCs w:val="20"/>
          <w:lang w:val="es-ES"/>
        </w:rPr>
        <w:t>R</w:t>
      </w:r>
      <w:r w:rsidRPr="00BF6B47">
        <w:rPr>
          <w:rFonts w:ascii="Arial" w:eastAsia="Arial" w:hAnsi="Arial" w:cs="Arial"/>
          <w:b/>
          <w:bCs/>
          <w:sz w:val="20"/>
          <w:szCs w:val="20"/>
          <w:lang w:val="es-ES"/>
        </w:rPr>
        <w:t xml:space="preserve">ígido. </w:t>
      </w:r>
      <w:r w:rsidRPr="00BF6B47">
        <w:rPr>
          <w:rFonts w:ascii="Arial" w:eastAsia="Arial" w:hAnsi="Arial" w:cs="Arial"/>
          <w:sz w:val="20"/>
          <w:szCs w:val="20"/>
          <w:lang w:val="es-ES"/>
        </w:rPr>
        <w:t>Es aquel que fundamentalmente está constituido por una losa de concreto hidráulico, apoyada sobre la subrasante o sobre una capa de material seleccionado, la cual se denomina subbase del pavimento rígido.</w:t>
      </w:r>
      <w:r w:rsidRPr="00BF6B47">
        <w:rPr>
          <w:rFonts w:ascii="Arial" w:eastAsia="Arial" w:hAnsi="Arial" w:cs="Arial"/>
          <w:b/>
          <w:bCs/>
          <w:sz w:val="20"/>
          <w:szCs w:val="20"/>
          <w:lang w:val="es-ES"/>
        </w:rPr>
        <w:t xml:space="preserve"> </w:t>
      </w:r>
    </w:p>
    <w:p w14:paraId="6A36CD7F"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05F6D14" w14:textId="02008D3B" w:rsidR="00775859" w:rsidRPr="00BF6B47" w:rsidRDefault="371CE82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Pavimentos Asfálticos y/o Pavimentos de Concreto Hidráulico</w:t>
      </w:r>
      <w:r w:rsidR="20A035F9" w:rsidRPr="00BF6B47">
        <w:rPr>
          <w:rFonts w:ascii="Arial" w:eastAsia="Arial" w:hAnsi="Arial" w:cs="Arial"/>
          <w:b/>
          <w:bCs/>
          <w:sz w:val="20"/>
          <w:szCs w:val="20"/>
          <w:lang w:val="es-ES"/>
        </w:rPr>
        <w:t xml:space="preserve"> </w:t>
      </w:r>
      <w:r w:rsidR="4553B293" w:rsidRPr="00BF6B47">
        <w:rPr>
          <w:rFonts w:ascii="Arial" w:eastAsia="Arial" w:hAnsi="Arial" w:cs="Arial"/>
          <w:b/>
          <w:bCs/>
          <w:sz w:val="20"/>
          <w:szCs w:val="20"/>
          <w:lang w:val="es-ES"/>
        </w:rPr>
        <w:t>R</w:t>
      </w:r>
      <w:r w:rsidR="20A035F9" w:rsidRPr="00BF6B47">
        <w:rPr>
          <w:rFonts w:ascii="Arial" w:eastAsia="Arial" w:hAnsi="Arial" w:cs="Arial"/>
          <w:b/>
          <w:bCs/>
          <w:sz w:val="20"/>
          <w:szCs w:val="20"/>
          <w:lang w:val="es-ES"/>
        </w:rPr>
        <w:t>eforzado</w:t>
      </w:r>
      <w:r w:rsidRPr="00BF6B47">
        <w:rPr>
          <w:rFonts w:ascii="Arial" w:eastAsia="Arial" w:hAnsi="Arial" w:cs="Arial"/>
          <w:b/>
          <w:bCs/>
          <w:sz w:val="20"/>
          <w:szCs w:val="20"/>
          <w:lang w:val="es-ES"/>
        </w:rPr>
        <w:t xml:space="preserve">: </w:t>
      </w:r>
      <w:r w:rsidR="20A035F9" w:rsidRPr="00BF6B47">
        <w:rPr>
          <w:rFonts w:ascii="Arial" w:eastAsia="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BF6B47">
        <w:rPr>
          <w:rFonts w:ascii="Arial" w:eastAsia="Arial" w:hAnsi="Arial" w:cs="Arial"/>
          <w:sz w:val="20"/>
          <w:szCs w:val="20"/>
          <w:lang w:val="es-ES"/>
        </w:rPr>
        <w:t>í</w:t>
      </w:r>
      <w:r w:rsidR="20A035F9" w:rsidRPr="00BF6B47">
        <w:rPr>
          <w:rFonts w:ascii="Arial" w:eastAsia="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BF6B47">
        <w:rPr>
          <w:rFonts w:ascii="Arial" w:eastAsia="Arial" w:hAnsi="Arial" w:cs="Arial"/>
          <w:sz w:val="20"/>
          <w:szCs w:val="20"/>
          <w:lang w:val="es-ES"/>
        </w:rPr>
        <w:t xml:space="preserve"> o aeronaves</w:t>
      </w:r>
      <w:r w:rsidR="20A035F9" w:rsidRPr="00BF6B47">
        <w:rPr>
          <w:rFonts w:ascii="Arial" w:eastAsia="Arial" w:hAnsi="Arial" w:cs="Arial"/>
          <w:sz w:val="20"/>
          <w:szCs w:val="20"/>
          <w:lang w:val="es-ES"/>
        </w:rPr>
        <w:t xml:space="preserve"> y pueden estar constituidas en concreto asfáltico o en concreto hidráulico reforzado.</w:t>
      </w:r>
    </w:p>
    <w:p w14:paraId="04836CD4"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46CBF9C5" w14:textId="537682C4" w:rsidR="00B90981" w:rsidRPr="00BF6B47" w:rsidRDefault="00B90981"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Patrimonio: </w:t>
      </w:r>
      <w:r w:rsidRPr="00BF6B47">
        <w:rPr>
          <w:rFonts w:ascii="Arial" w:eastAsia="Arial" w:hAnsi="Arial" w:cs="Arial"/>
          <w:sz w:val="20"/>
          <w:szCs w:val="20"/>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BF6B47">
        <w:rPr>
          <w:rFonts w:ascii="Arial" w:eastAsia="Arial" w:hAnsi="Arial" w:cs="Arial"/>
          <w:b/>
          <w:bCs/>
          <w:sz w:val="20"/>
          <w:szCs w:val="20"/>
          <w:lang w:val="es-ES"/>
        </w:rPr>
        <w:t>.</w:t>
      </w:r>
    </w:p>
    <w:p w14:paraId="3859AA96"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3E852D3B" w14:textId="40F2A967" w:rsidR="00B90981" w:rsidRPr="00BF6B47" w:rsidRDefault="00B90981"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Patrimonio Cultural Inmaterial: </w:t>
      </w:r>
      <w:r w:rsidRPr="00BF6B47">
        <w:rPr>
          <w:rFonts w:ascii="Arial" w:eastAsia="Arial" w:hAnsi="Arial" w:cs="Arial"/>
          <w:sz w:val="20"/>
          <w:szCs w:val="20"/>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54F58559" w14:textId="62F211FC" w:rsidR="00B90981" w:rsidRPr="00BF6B47" w:rsidRDefault="00B90981"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Patrimonio cultural inmueble: </w:t>
      </w:r>
      <w:r w:rsidRPr="00BF6B47">
        <w:rPr>
          <w:rFonts w:ascii="Arial" w:eastAsia="Arial" w:hAnsi="Arial" w:cs="Arial"/>
          <w:sz w:val="20"/>
          <w:szCs w:val="20"/>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BF6B47" w:rsidRDefault="28C28A19" w:rsidP="00D23BA9">
      <w:pPr>
        <w:pStyle w:val="Invias-VietaNumerada"/>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BF6B47">
        <w:rPr>
          <w:rFonts w:ascii="Arial" w:eastAsia="Arial" w:hAnsi="Arial" w:cs="Arial"/>
          <w:sz w:val="20"/>
          <w:szCs w:val="20"/>
          <w:lang w:val="es-ES"/>
        </w:rPr>
        <w:t xml:space="preserve">  </w:t>
      </w:r>
    </w:p>
    <w:p w14:paraId="7C16F38D" w14:textId="2ED37F35" w:rsidR="4B35280D" w:rsidRPr="00BF6B47" w:rsidRDefault="4B35280D" w:rsidP="00D23BA9">
      <w:pPr>
        <w:ind w:left="851" w:hanging="851"/>
        <w:jc w:val="both"/>
        <w:rPr>
          <w:rFonts w:ascii="Arial" w:eastAsia="Arial" w:hAnsi="Arial" w:cs="Arial"/>
          <w:sz w:val="20"/>
          <w:szCs w:val="20"/>
        </w:rPr>
      </w:pPr>
      <w:r w:rsidRPr="00BF6B47">
        <w:rPr>
          <w:rFonts w:ascii="Arial" w:eastAsia="Arial" w:hAnsi="Arial" w:cs="Arial"/>
          <w:sz w:val="20"/>
          <w:szCs w:val="20"/>
        </w:rPr>
        <w:t>La Dirección de Patrimonio del Ministerio de Cultura clasifica el patrimonio arquitectónico de la siguiente manera para una mejor comprensión de sus características, formas y usos:</w:t>
      </w:r>
    </w:p>
    <w:p w14:paraId="2F2B54EB" w14:textId="4173BF81" w:rsidR="4B35280D" w:rsidRPr="00BF6B47" w:rsidRDefault="4B35280D" w:rsidP="00D23BA9">
      <w:pPr>
        <w:ind w:left="851" w:hanging="851"/>
        <w:jc w:val="both"/>
        <w:rPr>
          <w:rFonts w:ascii="Arial" w:eastAsia="Arial" w:hAnsi="Arial" w:cs="Arial"/>
          <w:sz w:val="20"/>
          <w:szCs w:val="20"/>
        </w:rPr>
      </w:pPr>
      <w:r w:rsidRPr="00BF6B47">
        <w:rPr>
          <w:rFonts w:ascii="Arial" w:eastAsia="Arial" w:hAnsi="Arial" w:cs="Arial"/>
          <w:sz w:val="20"/>
          <w:szCs w:val="20"/>
        </w:rPr>
        <w:t xml:space="preserve"> </w:t>
      </w:r>
    </w:p>
    <w:p w14:paraId="4A7657B3" w14:textId="491502F9" w:rsidR="4B35280D" w:rsidRPr="00BF6B47" w:rsidRDefault="4B35280D" w:rsidP="00D23BA9">
      <w:pPr>
        <w:ind w:left="851" w:hanging="851"/>
        <w:jc w:val="both"/>
        <w:rPr>
          <w:rFonts w:ascii="Arial" w:eastAsia="Arial" w:hAnsi="Arial" w:cs="Arial"/>
          <w:sz w:val="20"/>
          <w:szCs w:val="20"/>
          <w:lang w:val="pt-BR"/>
        </w:rPr>
      </w:pPr>
      <w:r w:rsidRPr="00BF6B47">
        <w:rPr>
          <w:rFonts w:ascii="Arial" w:eastAsia="Arial" w:hAnsi="Arial" w:cs="Arial"/>
          <w:sz w:val="20"/>
          <w:szCs w:val="20"/>
          <w:lang w:val="pt-BR"/>
        </w:rPr>
        <w:t>•</w:t>
      </w:r>
      <w:r w:rsidRPr="00BF6B47">
        <w:rPr>
          <w:rFonts w:ascii="Arial" w:hAnsi="Arial" w:cs="Arial"/>
          <w:sz w:val="20"/>
          <w:szCs w:val="20"/>
        </w:rPr>
        <w:tab/>
      </w:r>
      <w:r w:rsidRPr="00BF6B47">
        <w:rPr>
          <w:rFonts w:ascii="Arial" w:eastAsia="Arial" w:hAnsi="Arial" w:cs="Arial"/>
          <w:sz w:val="20"/>
          <w:szCs w:val="20"/>
          <w:lang w:val="pt-BR"/>
        </w:rPr>
        <w:t>Arquitectura militar</w:t>
      </w:r>
    </w:p>
    <w:p w14:paraId="5F8C084F" w14:textId="76A09D80" w:rsidR="4B35280D" w:rsidRPr="00BF6B47" w:rsidRDefault="4B35280D" w:rsidP="00D23BA9">
      <w:pPr>
        <w:ind w:left="851" w:hanging="851"/>
        <w:jc w:val="both"/>
        <w:rPr>
          <w:rFonts w:ascii="Arial" w:eastAsia="Arial" w:hAnsi="Arial" w:cs="Arial"/>
          <w:sz w:val="20"/>
          <w:szCs w:val="20"/>
          <w:lang w:val="pt-BR"/>
        </w:rPr>
      </w:pPr>
      <w:r w:rsidRPr="00BF6B47">
        <w:rPr>
          <w:rFonts w:ascii="Arial" w:eastAsia="Arial" w:hAnsi="Arial" w:cs="Arial"/>
          <w:sz w:val="20"/>
          <w:szCs w:val="20"/>
          <w:lang w:val="pt-BR"/>
        </w:rPr>
        <w:t>•</w:t>
      </w:r>
      <w:r w:rsidRPr="00BF6B47">
        <w:rPr>
          <w:rFonts w:ascii="Arial" w:hAnsi="Arial" w:cs="Arial"/>
          <w:sz w:val="20"/>
          <w:szCs w:val="20"/>
        </w:rPr>
        <w:tab/>
      </w:r>
      <w:r w:rsidRPr="00BF6B47">
        <w:rPr>
          <w:rFonts w:ascii="Arial" w:eastAsia="Arial" w:hAnsi="Arial" w:cs="Arial"/>
          <w:sz w:val="20"/>
          <w:szCs w:val="20"/>
          <w:lang w:val="pt-BR"/>
        </w:rPr>
        <w:t>Arquitectura habitacional</w:t>
      </w:r>
    </w:p>
    <w:p w14:paraId="50AD6835" w14:textId="47C542C4" w:rsidR="4B35280D" w:rsidRPr="00BF6B47" w:rsidRDefault="4B35280D" w:rsidP="00D23BA9">
      <w:pPr>
        <w:ind w:left="851" w:hanging="851"/>
        <w:jc w:val="both"/>
        <w:rPr>
          <w:rFonts w:ascii="Arial" w:eastAsia="Arial" w:hAnsi="Arial" w:cs="Arial"/>
          <w:sz w:val="20"/>
          <w:szCs w:val="20"/>
          <w:lang w:val="pt-BR"/>
        </w:rPr>
      </w:pPr>
      <w:r w:rsidRPr="00BF6B47">
        <w:rPr>
          <w:rFonts w:ascii="Arial" w:eastAsia="Arial" w:hAnsi="Arial" w:cs="Arial"/>
          <w:sz w:val="20"/>
          <w:szCs w:val="20"/>
          <w:lang w:val="pt-BR"/>
        </w:rPr>
        <w:t>•</w:t>
      </w:r>
      <w:r w:rsidRPr="00BF6B47">
        <w:rPr>
          <w:rFonts w:ascii="Arial" w:hAnsi="Arial" w:cs="Arial"/>
          <w:sz w:val="20"/>
          <w:szCs w:val="20"/>
        </w:rPr>
        <w:tab/>
      </w:r>
      <w:r w:rsidRPr="00BF6B47">
        <w:rPr>
          <w:rFonts w:ascii="Arial" w:eastAsia="Arial" w:hAnsi="Arial" w:cs="Arial"/>
          <w:sz w:val="20"/>
          <w:szCs w:val="20"/>
          <w:lang w:val="pt-BR"/>
        </w:rPr>
        <w:t>Arquitectura religiosa</w:t>
      </w:r>
    </w:p>
    <w:p w14:paraId="6186B23E" w14:textId="22519D2E" w:rsidR="4B35280D" w:rsidRPr="00BF6B47" w:rsidRDefault="4B35280D" w:rsidP="00D23BA9">
      <w:pPr>
        <w:ind w:left="851" w:hanging="851"/>
        <w:jc w:val="both"/>
        <w:rPr>
          <w:rFonts w:ascii="Arial" w:eastAsia="Arial" w:hAnsi="Arial" w:cs="Arial"/>
          <w:sz w:val="20"/>
          <w:szCs w:val="20"/>
          <w:lang w:val="pt-BR"/>
        </w:rPr>
      </w:pPr>
      <w:r w:rsidRPr="00BF6B47">
        <w:rPr>
          <w:rFonts w:ascii="Arial" w:eastAsia="Arial" w:hAnsi="Arial" w:cs="Arial"/>
          <w:sz w:val="20"/>
          <w:szCs w:val="20"/>
          <w:lang w:val="pt-BR"/>
        </w:rPr>
        <w:t>•</w:t>
      </w:r>
      <w:r w:rsidRPr="00BF6B47">
        <w:rPr>
          <w:rFonts w:ascii="Arial" w:hAnsi="Arial" w:cs="Arial"/>
          <w:sz w:val="20"/>
          <w:szCs w:val="20"/>
        </w:rPr>
        <w:tab/>
      </w:r>
      <w:r w:rsidRPr="00BF6B47">
        <w:rPr>
          <w:rFonts w:ascii="Arial" w:eastAsia="Arial" w:hAnsi="Arial" w:cs="Arial"/>
          <w:sz w:val="20"/>
          <w:szCs w:val="20"/>
          <w:lang w:val="pt-BR"/>
        </w:rPr>
        <w:t>Arquitectura institucional</w:t>
      </w:r>
    </w:p>
    <w:p w14:paraId="166FFD7B" w14:textId="78B91C44" w:rsidR="4B35280D" w:rsidRPr="00BF6B47" w:rsidRDefault="4B35280D" w:rsidP="00D23BA9">
      <w:pPr>
        <w:ind w:left="851" w:hanging="851"/>
        <w:jc w:val="both"/>
        <w:rPr>
          <w:rFonts w:ascii="Arial" w:eastAsia="Calibri" w:hAnsi="Arial" w:cs="Arial"/>
          <w:sz w:val="20"/>
          <w:szCs w:val="20"/>
        </w:rPr>
      </w:pPr>
      <w:r w:rsidRPr="00BF6B47">
        <w:rPr>
          <w:rFonts w:ascii="Arial" w:eastAsia="Arial" w:hAnsi="Arial" w:cs="Arial"/>
          <w:sz w:val="20"/>
          <w:szCs w:val="20"/>
          <w:lang w:val="pt-BR"/>
        </w:rPr>
        <w:t>•</w:t>
      </w:r>
      <w:r w:rsidRPr="00BF6B47">
        <w:rPr>
          <w:rFonts w:ascii="Arial" w:hAnsi="Arial" w:cs="Arial"/>
          <w:sz w:val="20"/>
          <w:szCs w:val="20"/>
        </w:rPr>
        <w:tab/>
      </w:r>
      <w:r w:rsidRPr="00BF6B47">
        <w:rPr>
          <w:rFonts w:ascii="Arial" w:eastAsia="Arial" w:hAnsi="Arial" w:cs="Arial"/>
          <w:sz w:val="20"/>
          <w:szCs w:val="20"/>
          <w:lang w:val="pt-BR"/>
        </w:rPr>
        <w:t>Arquitectura para el comercio</w:t>
      </w:r>
      <w:r w:rsidRPr="00BF6B47">
        <w:rPr>
          <w:rFonts w:ascii="Arial" w:eastAsia="Calibri" w:hAnsi="Arial" w:cs="Arial"/>
          <w:sz w:val="20"/>
          <w:szCs w:val="20"/>
        </w:rPr>
        <w:t xml:space="preserve"> </w:t>
      </w:r>
    </w:p>
    <w:p w14:paraId="74BC612C" w14:textId="2F7D0643" w:rsidR="4B35280D" w:rsidRPr="00BF6B47" w:rsidRDefault="4B35280D" w:rsidP="00D23BA9">
      <w:pPr>
        <w:ind w:left="851" w:hanging="851"/>
        <w:jc w:val="both"/>
        <w:rPr>
          <w:rFonts w:ascii="Arial" w:eastAsia="Arial" w:hAnsi="Arial" w:cs="Arial"/>
          <w:sz w:val="20"/>
          <w:szCs w:val="20"/>
        </w:rPr>
      </w:pPr>
      <w:r w:rsidRPr="00BF6B47">
        <w:rPr>
          <w:rFonts w:ascii="Arial" w:eastAsia="Arial" w:hAnsi="Arial" w:cs="Arial"/>
          <w:sz w:val="20"/>
          <w:szCs w:val="20"/>
        </w:rPr>
        <w:lastRenderedPageBreak/>
        <w:t>•</w:t>
      </w:r>
      <w:r w:rsidRPr="00BF6B47">
        <w:rPr>
          <w:rFonts w:ascii="Arial" w:hAnsi="Arial" w:cs="Arial"/>
          <w:sz w:val="20"/>
          <w:szCs w:val="20"/>
        </w:rPr>
        <w:tab/>
      </w:r>
      <w:r w:rsidRPr="00BF6B47">
        <w:rPr>
          <w:rFonts w:ascii="Arial" w:eastAsia="Arial" w:hAnsi="Arial" w:cs="Arial"/>
          <w:sz w:val="20"/>
          <w:szCs w:val="20"/>
        </w:rPr>
        <w:t>Arquitectura para la industria</w:t>
      </w:r>
    </w:p>
    <w:p w14:paraId="0460A9EB" w14:textId="78BFED5E" w:rsidR="4B35280D" w:rsidRPr="00BF6B47" w:rsidRDefault="4B35280D" w:rsidP="00D23BA9">
      <w:pPr>
        <w:ind w:left="851" w:hanging="851"/>
        <w:jc w:val="both"/>
        <w:rPr>
          <w:rFonts w:ascii="Arial" w:eastAsia="Arial" w:hAnsi="Arial" w:cs="Arial"/>
          <w:sz w:val="20"/>
          <w:szCs w:val="20"/>
        </w:rPr>
      </w:pPr>
      <w:r w:rsidRPr="00BF6B47">
        <w:rPr>
          <w:rFonts w:ascii="Arial" w:eastAsia="Arial" w:hAnsi="Arial" w:cs="Arial"/>
          <w:sz w:val="20"/>
          <w:szCs w:val="20"/>
        </w:rPr>
        <w:t>•</w:t>
      </w:r>
      <w:r w:rsidRPr="00BF6B47">
        <w:rPr>
          <w:rFonts w:ascii="Arial" w:hAnsi="Arial" w:cs="Arial"/>
          <w:sz w:val="20"/>
          <w:szCs w:val="20"/>
        </w:rPr>
        <w:tab/>
      </w:r>
      <w:r w:rsidRPr="00BF6B47">
        <w:rPr>
          <w:rFonts w:ascii="Arial" w:eastAsia="Arial" w:hAnsi="Arial" w:cs="Arial"/>
          <w:sz w:val="20"/>
          <w:szCs w:val="20"/>
        </w:rPr>
        <w:t xml:space="preserve">Arquitectura para la recreación y el deporte </w:t>
      </w:r>
    </w:p>
    <w:p w14:paraId="35D02CD8" w14:textId="7552E87F" w:rsidR="4B35280D" w:rsidRPr="00BF6B47" w:rsidRDefault="4B35280D" w:rsidP="00D23BA9">
      <w:pPr>
        <w:ind w:left="851" w:hanging="851"/>
        <w:jc w:val="both"/>
        <w:rPr>
          <w:rFonts w:ascii="Arial" w:eastAsia="Arial" w:hAnsi="Arial" w:cs="Arial"/>
          <w:sz w:val="20"/>
          <w:szCs w:val="20"/>
        </w:rPr>
      </w:pPr>
      <w:r w:rsidRPr="00BF6B47">
        <w:rPr>
          <w:rFonts w:ascii="Arial" w:eastAsia="Arial" w:hAnsi="Arial" w:cs="Arial"/>
          <w:sz w:val="20"/>
          <w:szCs w:val="20"/>
        </w:rPr>
        <w:t>•</w:t>
      </w:r>
      <w:r w:rsidRPr="00BF6B47">
        <w:rPr>
          <w:rFonts w:ascii="Arial" w:hAnsi="Arial" w:cs="Arial"/>
          <w:sz w:val="20"/>
          <w:szCs w:val="20"/>
        </w:rPr>
        <w:tab/>
      </w:r>
      <w:r w:rsidRPr="00BF6B47">
        <w:rPr>
          <w:rFonts w:ascii="Arial" w:eastAsia="Arial" w:hAnsi="Arial" w:cs="Arial"/>
          <w:sz w:val="20"/>
          <w:szCs w:val="20"/>
        </w:rPr>
        <w:t>Arquitectura para el transporte</w:t>
      </w:r>
    </w:p>
    <w:p w14:paraId="7F6122FF" w14:textId="3BE8F703" w:rsidR="4B35280D" w:rsidRPr="00BF6B47" w:rsidRDefault="4B35280D" w:rsidP="00D23BA9">
      <w:pPr>
        <w:ind w:left="851" w:hanging="851"/>
        <w:jc w:val="both"/>
        <w:rPr>
          <w:rFonts w:ascii="Arial" w:eastAsia="Arial" w:hAnsi="Arial" w:cs="Arial"/>
          <w:sz w:val="20"/>
          <w:szCs w:val="20"/>
        </w:rPr>
      </w:pPr>
      <w:r w:rsidRPr="00BF6B47">
        <w:rPr>
          <w:rFonts w:ascii="Arial" w:eastAsia="Arial" w:hAnsi="Arial" w:cs="Arial"/>
          <w:sz w:val="20"/>
          <w:szCs w:val="20"/>
        </w:rPr>
        <w:t>•</w:t>
      </w:r>
      <w:r w:rsidRPr="00BF6B47">
        <w:rPr>
          <w:rFonts w:ascii="Arial" w:hAnsi="Arial" w:cs="Arial"/>
          <w:sz w:val="20"/>
          <w:szCs w:val="20"/>
        </w:rPr>
        <w:tab/>
      </w:r>
      <w:r w:rsidRPr="00BF6B47">
        <w:rPr>
          <w:rFonts w:ascii="Arial" w:eastAsia="Arial" w:hAnsi="Arial" w:cs="Arial"/>
          <w:sz w:val="20"/>
          <w:szCs w:val="20"/>
        </w:rPr>
        <w:t>Obras de ingeniería</w:t>
      </w:r>
    </w:p>
    <w:p w14:paraId="3F5D1D2F" w14:textId="24CEDF41" w:rsidR="2B4B97C0" w:rsidRPr="00BF6B47" w:rsidRDefault="2B4B97C0" w:rsidP="00D23BA9">
      <w:pPr>
        <w:ind w:left="851" w:hanging="851"/>
        <w:rPr>
          <w:rFonts w:ascii="Arial" w:hAnsi="Arial" w:cs="Arial"/>
          <w:sz w:val="20"/>
          <w:szCs w:val="20"/>
        </w:rPr>
      </w:pPr>
    </w:p>
    <w:p w14:paraId="3FA02AE6" w14:textId="0A76258E" w:rsidR="39C11966" w:rsidRPr="00BF6B47" w:rsidRDefault="39C11966" w:rsidP="00D23BA9">
      <w:pPr>
        <w:pStyle w:val="Prrafodelista"/>
        <w:numPr>
          <w:ilvl w:val="1"/>
          <w:numId w:val="15"/>
        </w:numPr>
        <w:spacing w:after="240"/>
        <w:ind w:left="851" w:hanging="851"/>
        <w:jc w:val="both"/>
        <w:rPr>
          <w:rFonts w:ascii="Arial" w:eastAsia="Arial" w:hAnsi="Arial" w:cs="Arial"/>
          <w:b/>
          <w:bCs/>
          <w:sz w:val="20"/>
          <w:szCs w:val="20"/>
        </w:rPr>
      </w:pPr>
      <w:r w:rsidRPr="00BF6B47">
        <w:rPr>
          <w:rFonts w:ascii="Arial" w:eastAsia="Arial" w:hAnsi="Arial" w:cs="Arial"/>
          <w:b/>
          <w:bCs/>
          <w:sz w:val="20"/>
          <w:szCs w:val="20"/>
        </w:rPr>
        <w:t xml:space="preserve">Personas en proceso de Reintegración: </w:t>
      </w:r>
      <w:r w:rsidRPr="00BF6B47">
        <w:rPr>
          <w:rFonts w:ascii="Arial" w:eastAsia="Arial" w:hAnsi="Arial" w:cs="Arial"/>
          <w:sz w:val="20"/>
          <w:szCs w:val="20"/>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BF6B47">
        <w:rPr>
          <w:rFonts w:ascii="Arial" w:eastAsia="Arial" w:hAnsi="Arial" w:cs="Arial"/>
          <w:b/>
          <w:bCs/>
          <w:sz w:val="20"/>
          <w:szCs w:val="20"/>
        </w:rPr>
        <w:t xml:space="preserve">    </w:t>
      </w:r>
    </w:p>
    <w:p w14:paraId="659F904B" w14:textId="1859885B" w:rsidR="7C23A953" w:rsidRPr="00BF6B47" w:rsidRDefault="7C23A953" w:rsidP="00D23BA9">
      <w:pPr>
        <w:pStyle w:val="Prrafodelista"/>
        <w:spacing w:after="240"/>
        <w:ind w:left="851" w:hanging="851"/>
        <w:jc w:val="both"/>
        <w:rPr>
          <w:rFonts w:ascii="Arial" w:eastAsia="Arial" w:hAnsi="Arial" w:cs="Arial"/>
          <w:b/>
          <w:bCs/>
          <w:sz w:val="20"/>
          <w:szCs w:val="20"/>
        </w:rPr>
      </w:pPr>
    </w:p>
    <w:p w14:paraId="72722155" w14:textId="38806560" w:rsidR="39C11966" w:rsidRPr="00BF6B47" w:rsidRDefault="39C11966" w:rsidP="00D23BA9">
      <w:pPr>
        <w:pStyle w:val="Prrafodelista"/>
        <w:numPr>
          <w:ilvl w:val="1"/>
          <w:numId w:val="15"/>
        </w:numPr>
        <w:spacing w:after="240"/>
        <w:ind w:left="851" w:hanging="851"/>
        <w:jc w:val="both"/>
        <w:rPr>
          <w:rFonts w:ascii="Arial" w:eastAsia="Arial" w:hAnsi="Arial" w:cs="Arial"/>
          <w:b/>
          <w:bCs/>
          <w:sz w:val="20"/>
          <w:szCs w:val="20"/>
        </w:rPr>
      </w:pPr>
      <w:r w:rsidRPr="00BF6B47">
        <w:rPr>
          <w:rFonts w:ascii="Arial" w:eastAsia="Arial" w:hAnsi="Arial" w:cs="Arial"/>
          <w:b/>
          <w:bCs/>
          <w:sz w:val="20"/>
          <w:szCs w:val="20"/>
        </w:rPr>
        <w:t xml:space="preserve">Personas en proceso de Reintegración particular y diferenciado de Justicia y Paz: </w:t>
      </w:r>
      <w:r w:rsidRPr="00BF6B47">
        <w:rPr>
          <w:rFonts w:ascii="Arial" w:eastAsia="Arial" w:hAnsi="Arial" w:cs="Arial"/>
          <w:sz w:val="20"/>
          <w:szCs w:val="20"/>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BF6B47">
        <w:rPr>
          <w:rFonts w:ascii="Arial" w:eastAsia="Arial" w:hAnsi="Arial" w:cs="Arial"/>
          <w:b/>
          <w:bCs/>
          <w:sz w:val="20"/>
          <w:szCs w:val="20"/>
        </w:rPr>
        <w:t xml:space="preserve"> </w:t>
      </w:r>
    </w:p>
    <w:p w14:paraId="62B46B51" w14:textId="03CE1BE5" w:rsidR="7C23A953" w:rsidRPr="00BF6B47" w:rsidRDefault="7C23A953" w:rsidP="00D23BA9">
      <w:pPr>
        <w:pStyle w:val="Prrafodelista"/>
        <w:spacing w:after="240"/>
        <w:ind w:left="851" w:hanging="851"/>
        <w:jc w:val="both"/>
        <w:rPr>
          <w:rFonts w:ascii="Arial" w:eastAsia="Arial" w:hAnsi="Arial" w:cs="Arial"/>
          <w:sz w:val="20"/>
          <w:szCs w:val="20"/>
        </w:rPr>
      </w:pPr>
    </w:p>
    <w:p w14:paraId="68BE64E7" w14:textId="7408F858" w:rsidR="39C11966" w:rsidRPr="00BF6B47" w:rsidRDefault="39C11966" w:rsidP="00D23BA9">
      <w:pPr>
        <w:pStyle w:val="Prrafodelista"/>
        <w:numPr>
          <w:ilvl w:val="1"/>
          <w:numId w:val="15"/>
        </w:numPr>
        <w:spacing w:after="240"/>
        <w:ind w:left="851" w:hanging="851"/>
        <w:jc w:val="both"/>
        <w:rPr>
          <w:rFonts w:ascii="Arial" w:eastAsia="Arial" w:hAnsi="Arial" w:cs="Arial"/>
          <w:sz w:val="20"/>
          <w:szCs w:val="20"/>
        </w:rPr>
      </w:pPr>
      <w:r w:rsidRPr="00BF6B47">
        <w:rPr>
          <w:rFonts w:ascii="Arial" w:eastAsia="Arial" w:hAnsi="Arial" w:cs="Arial"/>
          <w:b/>
          <w:bCs/>
          <w:sz w:val="20"/>
          <w:szCs w:val="20"/>
        </w:rPr>
        <w:t>Persona pospenada:</w:t>
      </w:r>
      <w:r w:rsidRPr="00BF6B47">
        <w:rPr>
          <w:rFonts w:ascii="Arial" w:eastAsia="Arial" w:hAnsi="Arial" w:cs="Arial"/>
          <w:sz w:val="20"/>
          <w:szCs w:val="20"/>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BF6B47" w:rsidRDefault="7C23A953" w:rsidP="00D23BA9">
      <w:pPr>
        <w:pStyle w:val="Prrafodelista"/>
        <w:spacing w:after="240"/>
        <w:ind w:left="851" w:hanging="851"/>
        <w:jc w:val="both"/>
        <w:rPr>
          <w:rFonts w:ascii="Arial" w:eastAsia="Arial" w:hAnsi="Arial" w:cs="Arial"/>
          <w:b/>
          <w:bCs/>
          <w:sz w:val="20"/>
          <w:szCs w:val="20"/>
        </w:rPr>
      </w:pPr>
    </w:p>
    <w:p w14:paraId="0B15851E" w14:textId="2DF65AF6" w:rsidR="39C11966" w:rsidRPr="00BF6B47" w:rsidRDefault="39C11966" w:rsidP="00D23BA9">
      <w:pPr>
        <w:pStyle w:val="Prrafodelista"/>
        <w:numPr>
          <w:ilvl w:val="1"/>
          <w:numId w:val="15"/>
        </w:numPr>
        <w:spacing w:after="240"/>
        <w:ind w:left="851" w:hanging="851"/>
        <w:jc w:val="both"/>
        <w:rPr>
          <w:rFonts w:ascii="Arial" w:eastAsia="Arial" w:hAnsi="Arial" w:cs="Arial"/>
          <w:b/>
          <w:bCs/>
          <w:sz w:val="20"/>
          <w:szCs w:val="20"/>
        </w:rPr>
      </w:pPr>
      <w:r w:rsidRPr="00BF6B47">
        <w:rPr>
          <w:rFonts w:ascii="Arial" w:eastAsia="Arial" w:hAnsi="Arial" w:cs="Arial"/>
          <w:b/>
          <w:bCs/>
          <w:sz w:val="20"/>
          <w:szCs w:val="20"/>
        </w:rPr>
        <w:t xml:space="preserve">Persona con suspensión condicional de la pena: </w:t>
      </w:r>
      <w:r w:rsidRPr="00BF6B47">
        <w:rPr>
          <w:rFonts w:ascii="Arial" w:eastAsia="Arial" w:hAnsi="Arial" w:cs="Arial"/>
          <w:sz w:val="20"/>
          <w:szCs w:val="20"/>
        </w:rPr>
        <w:t>Se refiere a aquella persona que ha sido condenada a una pena privativa de la libertad, pero la ejecución de dicha pena ha sido suspendida por un periodo determinado, bajo ciertas condiciones, o con libertad condicional</w:t>
      </w:r>
      <w:r w:rsidRPr="00BF6B47">
        <w:rPr>
          <w:rFonts w:ascii="Arial" w:eastAsia="Arial" w:hAnsi="Arial" w:cs="Arial"/>
          <w:b/>
          <w:bCs/>
          <w:sz w:val="20"/>
          <w:szCs w:val="20"/>
        </w:rPr>
        <w:t>.</w:t>
      </w:r>
    </w:p>
    <w:p w14:paraId="4AE507CD" w14:textId="74AA933F" w:rsidR="7C23A953" w:rsidRPr="00BF6B47" w:rsidRDefault="7C23A953" w:rsidP="00D23BA9">
      <w:pPr>
        <w:pStyle w:val="Prrafodelista"/>
        <w:spacing w:after="240"/>
        <w:ind w:left="851" w:hanging="851"/>
        <w:jc w:val="both"/>
        <w:rPr>
          <w:rFonts w:ascii="Arial" w:eastAsia="Arial" w:hAnsi="Arial" w:cs="Arial"/>
          <w:b/>
          <w:bCs/>
          <w:sz w:val="20"/>
          <w:szCs w:val="20"/>
          <w:lang w:val="es-ES"/>
        </w:rPr>
      </w:pPr>
    </w:p>
    <w:p w14:paraId="44DAFDF2" w14:textId="53F1DE8B" w:rsidR="001371BF" w:rsidRPr="00BF6B47" w:rsidRDefault="3473A24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Plaza: </w:t>
      </w:r>
      <w:r w:rsidRPr="00BF6B47">
        <w:rPr>
          <w:rFonts w:ascii="Arial" w:eastAsia="Arial" w:hAnsi="Arial" w:cs="Arial"/>
          <w:sz w:val="20"/>
          <w:szCs w:val="20"/>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BF6B47">
        <w:rPr>
          <w:rFonts w:ascii="Arial" w:eastAsia="Arial" w:hAnsi="Arial" w:cs="Arial"/>
          <w:sz w:val="20"/>
          <w:szCs w:val="20"/>
          <w:lang w:val="es-ES"/>
        </w:rPr>
        <w:t>Pila: Aquella parte de la estructura de un puente que proporciona soporte intermedio a la superestructura.</w:t>
      </w:r>
      <w:r w:rsidR="5D70F303" w:rsidRPr="00BF6B47">
        <w:rPr>
          <w:rFonts w:ascii="Arial" w:eastAsia="Arial" w:hAnsi="Arial" w:cs="Arial"/>
          <w:b/>
          <w:bCs/>
          <w:sz w:val="20"/>
          <w:szCs w:val="20"/>
          <w:lang w:val="es-ES"/>
        </w:rPr>
        <w:t xml:space="preserve"> </w:t>
      </w:r>
    </w:p>
    <w:p w14:paraId="793DEBE5"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33A67F89" w14:textId="64F72B1D" w:rsidR="00B90981" w:rsidRPr="00BF6B47" w:rsidRDefault="00B90981"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Plazoletas: </w:t>
      </w:r>
      <w:r w:rsidRPr="00BF6B47">
        <w:rPr>
          <w:rFonts w:ascii="Arial" w:eastAsia="Arial" w:hAnsi="Arial" w:cs="Arial"/>
          <w:sz w:val="20"/>
          <w:szCs w:val="20"/>
          <w:lang w:val="es-ES"/>
        </w:rPr>
        <w:t>Áreas de espacio público abiertas, tratadas como zonas duras y destinadas al disfrute de los ciudadanos y las actividades de convivencia, ocupan media manzana.</w:t>
      </w:r>
      <w:r w:rsidRPr="00BF6B47">
        <w:rPr>
          <w:rFonts w:ascii="Arial" w:eastAsia="Arial" w:hAnsi="Arial" w:cs="Arial"/>
          <w:b/>
          <w:bCs/>
          <w:sz w:val="20"/>
          <w:szCs w:val="20"/>
          <w:lang w:val="es-ES"/>
        </w:rPr>
        <w:t xml:space="preserve"> </w:t>
      </w:r>
    </w:p>
    <w:p w14:paraId="3EF03E8B"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6DE470D" w14:textId="578FB3C4" w:rsidR="00B90981" w:rsidRPr="00BF6B47" w:rsidRDefault="00B90981"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Plazuelas: </w:t>
      </w:r>
      <w:r w:rsidRPr="00BF6B47">
        <w:rPr>
          <w:rFonts w:ascii="Arial" w:eastAsia="Arial" w:hAnsi="Arial" w:cs="Arial"/>
          <w:sz w:val="20"/>
          <w:szCs w:val="20"/>
          <w:lang w:val="es-ES"/>
        </w:rPr>
        <w:t>Áreas de espacio público abiertas, tratadas como zonas duras y destinadas al disfrute de los ciudadanos y las actividades de convivencia que ocupan un cuarto de manzana.</w:t>
      </w:r>
    </w:p>
    <w:p w14:paraId="0173AEB4"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A20D67C" w14:textId="219C3A42" w:rsidR="00617AC0" w:rsidRPr="00BF6B47" w:rsidRDefault="371CE82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Placa Huella: </w:t>
      </w:r>
      <w:r w:rsidRPr="00BF6B47">
        <w:rPr>
          <w:rFonts w:ascii="Arial" w:eastAsia="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BF6B47">
        <w:rPr>
          <w:rFonts w:ascii="Arial" w:eastAsia="Arial" w:hAnsi="Arial" w:cs="Arial"/>
          <w:sz w:val="20"/>
          <w:szCs w:val="20"/>
          <w:lang w:val="es-ES"/>
        </w:rPr>
        <w:t>.</w:t>
      </w:r>
    </w:p>
    <w:p w14:paraId="368C314D" w14:textId="77777777" w:rsidR="00D74295" w:rsidRPr="00BF6B47" w:rsidRDefault="00D74295" w:rsidP="00D23BA9">
      <w:pPr>
        <w:pStyle w:val="Prrafodelista"/>
        <w:ind w:left="851" w:hanging="851"/>
        <w:jc w:val="both"/>
        <w:rPr>
          <w:rFonts w:ascii="Arial" w:eastAsia="Arial" w:hAnsi="Arial" w:cs="Arial"/>
          <w:sz w:val="20"/>
          <w:szCs w:val="20"/>
          <w:lang w:val="es-ES" w:eastAsia="es-ES"/>
        </w:rPr>
      </w:pPr>
    </w:p>
    <w:p w14:paraId="78261A4E" w14:textId="7178C250" w:rsidR="004404DC" w:rsidRPr="00BF6B47" w:rsidRDefault="307706F2"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Puente de Madera: </w:t>
      </w:r>
      <w:r w:rsidRPr="00BF6B47">
        <w:rPr>
          <w:rFonts w:ascii="Arial" w:eastAsia="Arial" w:hAnsi="Arial" w:cs="Arial"/>
          <w:sz w:val="20"/>
          <w:szCs w:val="20"/>
          <w:lang w:val="es-ES"/>
        </w:rPr>
        <w:t>Tabla horizontal de un andamio, se utiliza para los hilos de ejes o nivelaciones.</w:t>
      </w:r>
    </w:p>
    <w:p w14:paraId="0BCDEB4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6CE3A356" w14:textId="0DE50BDE" w:rsidR="004404DC" w:rsidRPr="00BF6B47" w:rsidRDefault="5408EA23"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Rajón: </w:t>
      </w:r>
      <w:r w:rsidRPr="00BF6B47">
        <w:rPr>
          <w:rFonts w:ascii="Arial" w:eastAsia="Arial" w:hAnsi="Arial" w:cs="Arial"/>
          <w:sz w:val="20"/>
          <w:szCs w:val="20"/>
          <w:lang w:val="es-ES"/>
        </w:rPr>
        <w:t>Piedra cortada mecánicamente en tamaño de 10 a 15 centímetros de lado. Se utiliza frecuentemente en las construcciones de cimientos.</w:t>
      </w:r>
    </w:p>
    <w:p w14:paraId="28F37E4F"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0147A842" w14:textId="75C88717" w:rsidR="004404DC" w:rsidRPr="00BF6B47" w:rsidRDefault="793B5084"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RAS: </w:t>
      </w:r>
      <w:r w:rsidRPr="00BF6B47">
        <w:rPr>
          <w:rFonts w:ascii="Arial" w:eastAsia="Arial" w:hAnsi="Arial" w:cs="Arial"/>
          <w:sz w:val="20"/>
          <w:szCs w:val="20"/>
          <w:lang w:val="es-ES"/>
        </w:rPr>
        <w:t>Reglamento Técnico para el Sector de Agua Potable y Saneamiento Básico.</w:t>
      </w:r>
    </w:p>
    <w:p w14:paraId="0828B7EF"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3954457" w14:textId="20416768" w:rsidR="009D3FED" w:rsidRPr="00BF6B47" w:rsidRDefault="004404DC"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Reconstrucción: </w:t>
      </w:r>
      <w:r w:rsidRPr="00BF6B47">
        <w:rPr>
          <w:rFonts w:ascii="Arial" w:eastAsia="Arial" w:hAnsi="Arial" w:cs="Arial"/>
          <w:sz w:val="20"/>
          <w:szCs w:val="20"/>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7E92BEDE" w14:textId="1D24F350" w:rsidR="00ED6541" w:rsidRPr="00BF6B47" w:rsidRDefault="71B05FFA"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Recuperación</w:t>
      </w:r>
      <w:r w:rsidRPr="00BF6B47">
        <w:rPr>
          <w:rFonts w:ascii="Arial" w:eastAsia="Arial" w:hAnsi="Arial" w:cs="Arial"/>
          <w:sz w:val="20"/>
          <w:szCs w:val="20"/>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BF6B47">
        <w:rPr>
          <w:rFonts w:ascii="Arial" w:eastAsia="Arial" w:hAnsi="Arial" w:cs="Arial"/>
          <w:b/>
          <w:bCs/>
          <w:sz w:val="20"/>
          <w:szCs w:val="20"/>
          <w:lang w:val="es-ES"/>
        </w:rPr>
        <w:t xml:space="preserve"> </w:t>
      </w:r>
    </w:p>
    <w:p w14:paraId="71DA1C85" w14:textId="77777777" w:rsidR="00D74295" w:rsidRPr="00BF6B47" w:rsidRDefault="00D74295" w:rsidP="00D23BA9">
      <w:pPr>
        <w:pStyle w:val="Prrafodelista"/>
        <w:ind w:left="851" w:hanging="851"/>
        <w:rPr>
          <w:rFonts w:ascii="Arial" w:eastAsia="Arial" w:hAnsi="Arial" w:cs="Arial"/>
          <w:b/>
          <w:bCs/>
          <w:sz w:val="20"/>
          <w:szCs w:val="20"/>
          <w:lang w:val="es-ES"/>
        </w:rPr>
      </w:pPr>
    </w:p>
    <w:p w14:paraId="3634455A" w14:textId="5CAD5387" w:rsidR="004404DC" w:rsidRPr="00BF6B47" w:rsidRDefault="004404DC"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lastRenderedPageBreak/>
        <w:t xml:space="preserve">Redes hidrosanitarias: </w:t>
      </w:r>
      <w:r w:rsidRPr="00BF6B47">
        <w:rPr>
          <w:rFonts w:ascii="Arial" w:eastAsia="Arial" w:hAnsi="Arial" w:cs="Arial"/>
          <w:sz w:val="20"/>
          <w:szCs w:val="20"/>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3CE5BD0E" w14:textId="09BE39CA" w:rsidR="004404DC" w:rsidRPr="00BF6B47" w:rsidRDefault="004404DC"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Redes eléctricas: </w:t>
      </w:r>
      <w:r w:rsidRPr="00BF6B47">
        <w:rPr>
          <w:rFonts w:ascii="Arial" w:eastAsia="Arial" w:hAnsi="Arial" w:cs="Arial"/>
          <w:sz w:val="20"/>
          <w:szCs w:val="20"/>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BF6B47" w:rsidRDefault="7C23A953" w:rsidP="00D23BA9">
      <w:pPr>
        <w:pStyle w:val="Prrafodelista"/>
        <w:spacing w:after="240"/>
        <w:ind w:left="851" w:hanging="851"/>
        <w:jc w:val="both"/>
        <w:rPr>
          <w:rFonts w:ascii="Arial" w:eastAsia="Arial" w:hAnsi="Arial" w:cs="Arial"/>
          <w:sz w:val="20"/>
          <w:szCs w:val="20"/>
          <w:lang w:val="es-ES"/>
        </w:rPr>
      </w:pPr>
    </w:p>
    <w:p w14:paraId="66859A8D" w14:textId="18F6EA0F" w:rsidR="004404DC" w:rsidRPr="00BF6B47" w:rsidRDefault="004404DC"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Rehabilitación: </w:t>
      </w:r>
      <w:r w:rsidRPr="00BF6B47">
        <w:rPr>
          <w:rFonts w:ascii="Arial" w:eastAsia="Arial" w:hAnsi="Arial" w:cs="Arial"/>
          <w:sz w:val="20"/>
          <w:szCs w:val="20"/>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271836E5" w14:textId="79909C81" w:rsidR="004448A4" w:rsidRPr="00BF6B47" w:rsidRDefault="7473258A"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Reforzamiento Estructural</w:t>
      </w:r>
      <w:r w:rsidR="7CF3228E" w:rsidRPr="00BF6B47">
        <w:rPr>
          <w:rFonts w:ascii="Arial" w:eastAsia="Arial" w:hAnsi="Arial" w:cs="Arial"/>
          <w:b/>
          <w:bCs/>
          <w:sz w:val="20"/>
          <w:szCs w:val="20"/>
          <w:lang w:val="es-ES"/>
        </w:rPr>
        <w:t xml:space="preserve"> o Rehabilitación Estructural</w:t>
      </w:r>
      <w:r w:rsidRPr="00BF6B47">
        <w:rPr>
          <w:rFonts w:ascii="Arial" w:eastAsia="Arial" w:hAnsi="Arial" w:cs="Arial"/>
          <w:b/>
          <w:bCs/>
          <w:sz w:val="20"/>
          <w:szCs w:val="20"/>
          <w:lang w:val="es-ES"/>
        </w:rPr>
        <w:t>:</w:t>
      </w:r>
      <w:r w:rsidRPr="00BF6B47">
        <w:rPr>
          <w:rFonts w:ascii="Arial" w:eastAsia="Arial" w:hAnsi="Arial" w:cs="Arial"/>
          <w:sz w:val="20"/>
          <w:szCs w:val="20"/>
          <w:lang w:val="es-ES"/>
        </w:rPr>
        <w:t xml:space="preserve"> </w:t>
      </w:r>
      <w:r w:rsidR="2D79F7F7" w:rsidRPr="00BF6B47">
        <w:rPr>
          <w:rFonts w:ascii="Arial" w:eastAsia="Arial" w:hAnsi="Arial" w:cs="Arial"/>
          <w:sz w:val="20"/>
          <w:szCs w:val="20"/>
          <w:lang w:val="es-ES"/>
        </w:rPr>
        <w:t>A</w:t>
      </w:r>
      <w:r w:rsidRPr="00BF6B47">
        <w:rPr>
          <w:rFonts w:ascii="Arial" w:eastAsia="Arial" w:hAnsi="Arial" w:cs="Arial"/>
          <w:sz w:val="20"/>
          <w:szCs w:val="20"/>
          <w:lang w:val="es-ES"/>
        </w:rPr>
        <w:t xml:space="preserve">dición de fuerza </w:t>
      </w:r>
      <w:r w:rsidR="5228035E" w:rsidRPr="00BF6B47">
        <w:rPr>
          <w:rFonts w:ascii="Arial" w:eastAsia="Arial" w:hAnsi="Arial" w:cs="Arial"/>
          <w:sz w:val="20"/>
          <w:szCs w:val="20"/>
          <w:lang w:val="es-ES"/>
        </w:rPr>
        <w:t xml:space="preserve">o capacidad de carga a un elemento estructural que hace parte de un todo ya sea definido como superestructura, </w:t>
      </w:r>
      <w:r w:rsidR="2D6938D4" w:rsidRPr="00BF6B47">
        <w:rPr>
          <w:rFonts w:ascii="Arial" w:eastAsia="Arial" w:hAnsi="Arial" w:cs="Arial"/>
          <w:sz w:val="20"/>
          <w:szCs w:val="20"/>
          <w:lang w:val="es-ES"/>
        </w:rPr>
        <w:t>subestructura</w:t>
      </w:r>
      <w:r w:rsidR="5228035E" w:rsidRPr="00BF6B47">
        <w:rPr>
          <w:rFonts w:ascii="Arial" w:eastAsia="Arial" w:hAnsi="Arial" w:cs="Arial"/>
          <w:sz w:val="20"/>
          <w:szCs w:val="20"/>
          <w:lang w:val="es-ES"/>
        </w:rPr>
        <w:t xml:space="preserve"> o fundación.  Los ejemplos incluyen la </w:t>
      </w:r>
      <w:r w:rsidR="616D9E75" w:rsidRPr="00BF6B47">
        <w:rPr>
          <w:rFonts w:ascii="Arial" w:eastAsia="Arial" w:hAnsi="Arial" w:cs="Arial"/>
          <w:sz w:val="20"/>
          <w:szCs w:val="20"/>
          <w:lang w:val="es-ES"/>
        </w:rPr>
        <w:t>instalación</w:t>
      </w:r>
      <w:r w:rsidR="5228035E" w:rsidRPr="00BF6B47">
        <w:rPr>
          <w:rFonts w:ascii="Arial" w:eastAsia="Arial" w:hAnsi="Arial" w:cs="Arial"/>
          <w:sz w:val="20"/>
          <w:szCs w:val="20"/>
          <w:lang w:val="es-ES"/>
        </w:rPr>
        <w:t xml:space="preserve"> de barras de refuerzo de metal debidamente ancladas al elemento existente  en la forma establecida en los estudios y diseños antes de verter el hormigón; o </w:t>
      </w:r>
      <w:r w:rsidR="70A7D628" w:rsidRPr="00BF6B47">
        <w:rPr>
          <w:rFonts w:ascii="Arial" w:eastAsia="Arial" w:hAnsi="Arial" w:cs="Arial"/>
          <w:sz w:val="20"/>
          <w:szCs w:val="20"/>
          <w:lang w:val="es-ES"/>
        </w:rPr>
        <w:t>instalar</w:t>
      </w:r>
      <w:r w:rsidR="5228035E" w:rsidRPr="00BF6B47">
        <w:rPr>
          <w:rFonts w:ascii="Arial" w:eastAsia="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BF6B47">
        <w:rPr>
          <w:rFonts w:ascii="Arial" w:eastAsia="Arial" w:hAnsi="Arial" w:cs="Arial"/>
          <w:b/>
          <w:bCs/>
          <w:sz w:val="20"/>
          <w:szCs w:val="20"/>
          <w:lang w:val="es-ES"/>
        </w:rPr>
        <w:t xml:space="preserve">.  </w:t>
      </w:r>
    </w:p>
    <w:p w14:paraId="28989F0B" w14:textId="77777777" w:rsidR="006A3DD7" w:rsidRPr="00BF6B47" w:rsidRDefault="007072E4" w:rsidP="00D23BA9">
      <w:pPr>
        <w:pStyle w:val="Invias-VietaNumerada"/>
        <w:widowControl w:val="0"/>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BF6B47" w:rsidRDefault="007072E4" w:rsidP="00D23BA9">
      <w:pPr>
        <w:pStyle w:val="Invias-VietaNumerada"/>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F6B47" w:rsidRDefault="007072E4" w:rsidP="00D23BA9">
      <w:pPr>
        <w:pStyle w:val="Invias-VietaNumerada"/>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Esta actividad no implica actualizar la capacidad de carga de la estructura.</w:t>
      </w:r>
    </w:p>
    <w:p w14:paraId="550A3B69" w14:textId="77777777" w:rsidR="007072E4" w:rsidRPr="00BF6B47" w:rsidRDefault="5CE5DB1F" w:rsidP="00D23BA9">
      <w:pPr>
        <w:pStyle w:val="Invias-VietaNumerada"/>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Estas actividades requieren del mantenimiento previo de los elementos estructurales.</w:t>
      </w:r>
    </w:p>
    <w:p w14:paraId="12139031" w14:textId="77777777" w:rsidR="00D74295" w:rsidRPr="00BF6B47" w:rsidRDefault="004404DC" w:rsidP="00D23BA9">
      <w:pPr>
        <w:pStyle w:val="Prrafodelista"/>
        <w:numPr>
          <w:ilvl w:val="1"/>
          <w:numId w:val="15"/>
        </w:numPr>
        <w:spacing w:after="240"/>
        <w:ind w:left="851" w:hanging="851"/>
        <w:jc w:val="both"/>
        <w:rPr>
          <w:rFonts w:ascii="Arial" w:eastAsia="Arial" w:hAnsi="Arial" w:cs="Arial"/>
          <w:sz w:val="20"/>
          <w:szCs w:val="20"/>
        </w:rPr>
      </w:pPr>
      <w:r w:rsidRPr="00BF6B47">
        <w:rPr>
          <w:rFonts w:ascii="Arial" w:eastAsia="Arial" w:hAnsi="Arial" w:cs="Arial"/>
          <w:b/>
          <w:bCs/>
          <w:sz w:val="20"/>
          <w:szCs w:val="20"/>
          <w:lang w:val="es-ES"/>
        </w:rPr>
        <w:t xml:space="preserve">Reparaciones Locativas: </w:t>
      </w:r>
      <w:r w:rsidRPr="00BF6B47">
        <w:rPr>
          <w:rFonts w:ascii="Arial" w:eastAsia="Arial" w:hAnsi="Arial" w:cs="Arial"/>
          <w:sz w:val="20"/>
          <w:szCs w:val="20"/>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BF6B47" w:rsidRDefault="00D74295" w:rsidP="00D23BA9">
      <w:pPr>
        <w:pStyle w:val="Prrafodelista"/>
        <w:spacing w:after="240"/>
        <w:ind w:left="851" w:hanging="851"/>
        <w:jc w:val="both"/>
        <w:rPr>
          <w:rFonts w:ascii="Arial" w:eastAsia="Arial" w:hAnsi="Arial" w:cs="Arial"/>
          <w:sz w:val="20"/>
          <w:szCs w:val="20"/>
        </w:rPr>
      </w:pPr>
    </w:p>
    <w:p w14:paraId="67E0302C" w14:textId="138F7534" w:rsidR="004404DC" w:rsidRPr="00BF6B47" w:rsidRDefault="004404DC" w:rsidP="00D23BA9">
      <w:pPr>
        <w:pStyle w:val="Prrafodelista"/>
        <w:numPr>
          <w:ilvl w:val="1"/>
          <w:numId w:val="15"/>
        </w:numPr>
        <w:spacing w:after="240"/>
        <w:ind w:left="851" w:hanging="851"/>
        <w:jc w:val="both"/>
        <w:rPr>
          <w:rFonts w:ascii="Arial" w:eastAsia="Arial" w:hAnsi="Arial" w:cs="Arial"/>
          <w:sz w:val="20"/>
          <w:szCs w:val="20"/>
        </w:rPr>
      </w:pPr>
      <w:r w:rsidRPr="00BF6B47">
        <w:rPr>
          <w:rFonts w:ascii="Arial" w:eastAsia="Arial" w:hAnsi="Arial" w:cs="Arial"/>
          <w:b/>
          <w:bCs/>
          <w:sz w:val="20"/>
          <w:szCs w:val="20"/>
          <w:lang w:val="es-ES"/>
        </w:rPr>
        <w:t xml:space="preserve">Resistencia: </w:t>
      </w:r>
      <w:r w:rsidRPr="00BF6B47">
        <w:rPr>
          <w:rFonts w:ascii="Arial" w:eastAsia="Arial" w:hAnsi="Arial" w:cs="Arial"/>
          <w:sz w:val="20"/>
          <w:szCs w:val="20"/>
          <w:lang w:val="es-ES"/>
        </w:rPr>
        <w:t>Capacidad útil de una estructura, o de sus miembros, para resistir cargas, dentro de los límites de deformación establecidos en la NSR-10.</w:t>
      </w:r>
      <w:r w:rsidRPr="00BF6B47">
        <w:rPr>
          <w:rFonts w:ascii="Arial" w:eastAsia="Arial" w:hAnsi="Arial" w:cs="Arial"/>
          <w:b/>
          <w:bCs/>
          <w:sz w:val="20"/>
          <w:szCs w:val="20"/>
          <w:lang w:val="es-ES"/>
        </w:rPr>
        <w:t xml:space="preserve"> </w:t>
      </w:r>
    </w:p>
    <w:p w14:paraId="05441FF3" w14:textId="77777777" w:rsidR="00D74295" w:rsidRPr="00BF6B47" w:rsidRDefault="00D74295" w:rsidP="00D23BA9">
      <w:pPr>
        <w:pStyle w:val="Prrafodelista"/>
        <w:spacing w:after="240"/>
        <w:ind w:left="851" w:hanging="851"/>
        <w:jc w:val="both"/>
        <w:rPr>
          <w:rFonts w:ascii="Arial" w:eastAsia="Arial" w:hAnsi="Arial" w:cs="Arial"/>
          <w:b/>
          <w:bCs/>
          <w:sz w:val="20"/>
          <w:szCs w:val="20"/>
          <w:lang w:val="es-ES"/>
        </w:rPr>
      </w:pPr>
    </w:p>
    <w:p w14:paraId="1FC477B0" w14:textId="27050D4E" w:rsidR="00113B10" w:rsidRPr="00BF6B47" w:rsidRDefault="0C9A9AC2"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Remoción de Derrumbes: </w:t>
      </w:r>
      <w:r w:rsidRPr="00BF6B47">
        <w:rPr>
          <w:rFonts w:ascii="Arial" w:eastAsia="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w:t>
      </w:r>
      <w:r w:rsidRPr="00BF6B47">
        <w:rPr>
          <w:rFonts w:ascii="Arial" w:eastAsia="Arial" w:hAnsi="Arial" w:cs="Arial"/>
          <w:sz w:val="20"/>
          <w:szCs w:val="20"/>
          <w:lang w:val="es-ES"/>
        </w:rPr>
        <w:lastRenderedPageBreak/>
        <w:t>natural, depositados sobre una vía existente o en construcción, y que se convierten en obstáculo para la utilización normal de la vía o para la ejecución de las obras.</w:t>
      </w:r>
      <w:r w:rsidRPr="00BF6B47">
        <w:rPr>
          <w:rFonts w:ascii="Arial" w:eastAsia="Arial" w:hAnsi="Arial" w:cs="Arial"/>
          <w:b/>
          <w:bCs/>
          <w:sz w:val="20"/>
          <w:szCs w:val="20"/>
          <w:lang w:val="es-ES"/>
        </w:rPr>
        <w:t xml:space="preserve"> </w:t>
      </w:r>
    </w:p>
    <w:p w14:paraId="645CAEBF" w14:textId="77777777" w:rsidR="00A767B6" w:rsidRPr="00BF6B47" w:rsidRDefault="00A767B6" w:rsidP="00D23BA9">
      <w:pPr>
        <w:pStyle w:val="Prrafodelista"/>
        <w:spacing w:after="240"/>
        <w:ind w:left="851" w:hanging="851"/>
        <w:jc w:val="both"/>
        <w:rPr>
          <w:rFonts w:ascii="Arial" w:eastAsia="Arial" w:hAnsi="Arial" w:cs="Arial"/>
          <w:sz w:val="20"/>
          <w:szCs w:val="20"/>
          <w:lang w:val="es-ES"/>
        </w:rPr>
      </w:pPr>
    </w:p>
    <w:p w14:paraId="12F2C4AD" w14:textId="5C19C9B9" w:rsidR="007072E4" w:rsidRPr="00BF6B47" w:rsidRDefault="0C6CC5CA"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Repotenciación </w:t>
      </w:r>
      <w:r w:rsidR="2FF503F0" w:rsidRPr="00BF6B47">
        <w:rPr>
          <w:rFonts w:ascii="Arial" w:eastAsia="Arial" w:hAnsi="Arial" w:cs="Arial"/>
          <w:b/>
          <w:bCs/>
          <w:sz w:val="20"/>
          <w:szCs w:val="20"/>
          <w:lang w:val="es-ES"/>
        </w:rPr>
        <w:t>E</w:t>
      </w:r>
      <w:r w:rsidRPr="00BF6B47">
        <w:rPr>
          <w:rFonts w:ascii="Arial" w:eastAsia="Arial" w:hAnsi="Arial" w:cs="Arial"/>
          <w:b/>
          <w:bCs/>
          <w:sz w:val="20"/>
          <w:szCs w:val="20"/>
          <w:lang w:val="es-ES"/>
        </w:rPr>
        <w:t>structural:</w:t>
      </w:r>
      <w:r w:rsidR="6AF51BFB" w:rsidRPr="00BF6B47">
        <w:rPr>
          <w:rFonts w:ascii="Arial" w:eastAsia="Arial" w:hAnsi="Arial" w:cs="Arial"/>
          <w:b/>
          <w:bCs/>
          <w:sz w:val="20"/>
          <w:szCs w:val="20"/>
          <w:lang w:val="es-ES"/>
        </w:rPr>
        <w:t xml:space="preserve"> </w:t>
      </w:r>
      <w:r w:rsidR="6AF51BFB" w:rsidRPr="00BF6B47">
        <w:rPr>
          <w:rFonts w:ascii="Arial" w:eastAsia="Arial" w:hAnsi="Arial" w:cs="Arial"/>
          <w:sz w:val="20"/>
          <w:szCs w:val="20"/>
          <w:lang w:val="es-ES"/>
        </w:rPr>
        <w:t>R</w:t>
      </w:r>
      <w:r w:rsidRPr="00BF6B47">
        <w:rPr>
          <w:rFonts w:ascii="Arial" w:eastAsia="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BF6B47" w:rsidRDefault="007072E4" w:rsidP="00D23BA9">
      <w:pPr>
        <w:pStyle w:val="Invias-VietaNumerada"/>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Estas actividades requieren del mantenimiento previo de los elementos estructurales.</w:t>
      </w:r>
    </w:p>
    <w:p w14:paraId="44ACE6C2" w14:textId="0CFC6BD3"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Reposición. </w:t>
      </w:r>
      <w:r w:rsidRPr="00BF6B47">
        <w:rPr>
          <w:rFonts w:ascii="Arial" w:eastAsia="Arial" w:hAnsi="Arial" w:cs="Arial"/>
          <w:sz w:val="20"/>
          <w:szCs w:val="20"/>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256BCFE1" w14:textId="6F5703A0" w:rsidR="004404DC" w:rsidRPr="00BF6B47" w:rsidRDefault="004404DC"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Restauración: </w:t>
      </w:r>
      <w:r w:rsidRPr="00BF6B47">
        <w:rPr>
          <w:rFonts w:ascii="Arial" w:eastAsia="Arial" w:hAnsi="Arial" w:cs="Arial"/>
          <w:sz w:val="20"/>
          <w:szCs w:val="20"/>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2A01879" w14:textId="5774F48F"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Restitución: </w:t>
      </w:r>
      <w:r w:rsidRPr="00BF6B47">
        <w:rPr>
          <w:rFonts w:ascii="Arial" w:eastAsia="Arial" w:hAnsi="Arial" w:cs="Arial"/>
          <w:sz w:val="20"/>
          <w:szCs w:val="20"/>
          <w:lang w:val="es-ES"/>
        </w:rPr>
        <w:t>Acciones encaminadas a recuperar, devolver o restablecer una edificación o una parte de ella a su estado original o anterior</w:t>
      </w:r>
      <w:r w:rsidRPr="00BF6B47">
        <w:rPr>
          <w:rFonts w:ascii="Arial" w:eastAsia="Arial" w:hAnsi="Arial" w:cs="Arial"/>
          <w:b/>
          <w:bCs/>
          <w:sz w:val="20"/>
          <w:szCs w:val="20"/>
          <w:lang w:val="es-ES"/>
        </w:rPr>
        <w:t xml:space="preserve">.   </w:t>
      </w:r>
    </w:p>
    <w:p w14:paraId="30056313"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DF4E4A7" w14:textId="1D17AAEF" w:rsidR="004404DC" w:rsidRPr="00BF6B47" w:rsidRDefault="004404DC"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RETIE: </w:t>
      </w:r>
      <w:r w:rsidRPr="00BF6B47">
        <w:rPr>
          <w:rFonts w:ascii="Arial" w:eastAsia="Arial" w:hAnsi="Arial" w:cs="Arial"/>
          <w:sz w:val="20"/>
          <w:szCs w:val="20"/>
          <w:lang w:val="es-ES"/>
        </w:rPr>
        <w:t>Reglamento Técnico de Instalaciones Eléctricas.</w:t>
      </w:r>
    </w:p>
    <w:p w14:paraId="4CF16E58"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18ABB711" w14:textId="59B697FB" w:rsidR="004404DC" w:rsidRPr="00BF6B47" w:rsidRDefault="004404DC"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RETILAP: </w:t>
      </w:r>
      <w:r w:rsidRPr="00BF6B47">
        <w:rPr>
          <w:rFonts w:ascii="Arial" w:eastAsia="Arial" w:hAnsi="Arial" w:cs="Arial"/>
          <w:sz w:val="20"/>
          <w:szCs w:val="20"/>
          <w:lang w:val="es-ES"/>
        </w:rPr>
        <w:t>Reglamento Técnico de Iluminación y Alumbrado Público.</w:t>
      </w:r>
      <w:r w:rsidRPr="00BF6B47">
        <w:rPr>
          <w:rFonts w:ascii="Arial" w:eastAsia="Arial" w:hAnsi="Arial" w:cs="Arial"/>
          <w:b/>
          <w:bCs/>
          <w:sz w:val="20"/>
          <w:szCs w:val="20"/>
          <w:lang w:val="es-ES"/>
        </w:rPr>
        <w:t xml:space="preserve"> </w:t>
      </w:r>
    </w:p>
    <w:p w14:paraId="0D4EBC42"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617C91A9" w14:textId="652310F7" w:rsidR="004404DC" w:rsidRPr="00BF6B47" w:rsidRDefault="004404DC"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RETIQ: </w:t>
      </w:r>
      <w:r w:rsidRPr="00BF6B47">
        <w:rPr>
          <w:rFonts w:ascii="Arial" w:eastAsia="Arial" w:hAnsi="Arial" w:cs="Arial"/>
          <w:sz w:val="20"/>
          <w:szCs w:val="20"/>
          <w:lang w:val="es-ES"/>
        </w:rPr>
        <w:t>Reglamento Técnico de Etiquetado.</w:t>
      </w:r>
    </w:p>
    <w:p w14:paraId="2696B114"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5F912162" w14:textId="2098F25E" w:rsidR="007000F7" w:rsidRPr="00BF6B47" w:rsidRDefault="0B64E7FB"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Rocería. </w:t>
      </w:r>
      <w:r w:rsidRPr="00BF6B47">
        <w:rPr>
          <w:rFonts w:ascii="Arial" w:eastAsia="Arial" w:hAnsi="Arial" w:cs="Arial"/>
          <w:sz w:val="20"/>
          <w:szCs w:val="20"/>
          <w:lang w:val="es-ES"/>
        </w:rPr>
        <w:t>Actividad de mantenimiento rutinario encaminada a mantener baja la vegetación de las zonas laterales de la vía.</w:t>
      </w:r>
      <w:r w:rsidRPr="00BF6B47">
        <w:rPr>
          <w:rFonts w:ascii="Arial" w:eastAsia="Arial" w:hAnsi="Arial" w:cs="Arial"/>
          <w:b/>
          <w:bCs/>
          <w:sz w:val="20"/>
          <w:szCs w:val="20"/>
          <w:lang w:val="es-ES"/>
        </w:rPr>
        <w:t xml:space="preserve"> </w:t>
      </w:r>
    </w:p>
    <w:p w14:paraId="63CAA537"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1856EBF6" w14:textId="193426BA" w:rsidR="522167CB" w:rsidRPr="00BF6B47" w:rsidRDefault="522167CB"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Sello “Segundas Oportunidades”:</w:t>
      </w:r>
      <w:r w:rsidRPr="00BF6B47">
        <w:rPr>
          <w:rFonts w:ascii="Arial" w:eastAsia="Arial" w:hAnsi="Arial" w:cs="Arial"/>
          <w:sz w:val="20"/>
          <w:szCs w:val="20"/>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BF6B47" w:rsidRDefault="7C23A953" w:rsidP="00D23BA9">
      <w:pPr>
        <w:pStyle w:val="Prrafodelista"/>
        <w:spacing w:after="240"/>
        <w:ind w:left="851" w:hanging="851"/>
        <w:jc w:val="both"/>
        <w:rPr>
          <w:rFonts w:ascii="Arial" w:eastAsia="Arial" w:hAnsi="Arial" w:cs="Arial"/>
          <w:sz w:val="20"/>
          <w:szCs w:val="20"/>
          <w:lang w:val="es-ES"/>
        </w:rPr>
      </w:pPr>
    </w:p>
    <w:p w14:paraId="4588717B" w14:textId="7E141731" w:rsidR="007B1B88" w:rsidRPr="00BF6B47" w:rsidRDefault="007B1B88"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Sectores de interés cultural: </w:t>
      </w:r>
      <w:r w:rsidRPr="00BF6B47">
        <w:rPr>
          <w:rFonts w:ascii="Arial" w:eastAsia="Arial" w:hAnsi="Arial" w:cs="Arial"/>
          <w:sz w:val="20"/>
          <w:szCs w:val="20"/>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230B1E99" w14:textId="703116E7" w:rsidR="00AF7136" w:rsidRPr="00BF6B47" w:rsidRDefault="00AF713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Sendero: </w:t>
      </w:r>
      <w:r w:rsidRPr="00BF6B47">
        <w:rPr>
          <w:rFonts w:ascii="Arial" w:eastAsia="Arial" w:hAnsi="Arial" w:cs="Arial"/>
          <w:sz w:val="20"/>
          <w:szCs w:val="20"/>
          <w:lang w:val="es-ES"/>
        </w:rPr>
        <w:t>Camino trazado a través de un espacio natural con variada topografía, sin repetir el trazo, con un punto de inicio y otro de llegada.</w:t>
      </w:r>
    </w:p>
    <w:p w14:paraId="5F2D1D90"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2D4B4833" w14:textId="4A3B475A" w:rsidR="009D4952" w:rsidRPr="00BF6B47" w:rsidRDefault="0D49A6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Señalización</w:t>
      </w:r>
      <w:r w:rsidR="328C60F4" w:rsidRPr="00BF6B47">
        <w:rPr>
          <w:rFonts w:ascii="Arial" w:eastAsia="Arial" w:hAnsi="Arial" w:cs="Arial"/>
          <w:b/>
          <w:bCs/>
          <w:sz w:val="20"/>
          <w:szCs w:val="20"/>
          <w:lang w:val="es-ES"/>
        </w:rPr>
        <w:t xml:space="preserve">: </w:t>
      </w:r>
      <w:r w:rsidR="328C60F4" w:rsidRPr="00BF6B47">
        <w:rPr>
          <w:rFonts w:ascii="Arial" w:eastAsia="Arial" w:hAnsi="Arial" w:cs="Arial"/>
          <w:sz w:val="20"/>
          <w:szCs w:val="20"/>
          <w:lang w:val="es-ES"/>
        </w:rPr>
        <w:t>Conjunto de señales destinado a regular el tránsito. Dichas señales pueden ser</w:t>
      </w:r>
      <w:r w:rsidR="2F641CDB" w:rsidRPr="00BF6B47">
        <w:rPr>
          <w:rFonts w:ascii="Arial" w:eastAsia="Arial" w:hAnsi="Arial" w:cs="Arial"/>
          <w:sz w:val="20"/>
          <w:szCs w:val="20"/>
          <w:lang w:val="es-ES"/>
        </w:rPr>
        <w:t xml:space="preserve"> verticales</w:t>
      </w:r>
      <w:r w:rsidR="0A85FCE1" w:rsidRPr="00BF6B47">
        <w:rPr>
          <w:rFonts w:ascii="Arial" w:eastAsia="Arial" w:hAnsi="Arial" w:cs="Arial"/>
          <w:sz w:val="20"/>
          <w:szCs w:val="20"/>
          <w:lang w:val="es-ES"/>
        </w:rPr>
        <w:t>,</w:t>
      </w:r>
      <w:r w:rsidR="328C60F4" w:rsidRPr="00BF6B47">
        <w:rPr>
          <w:rFonts w:ascii="Arial" w:eastAsia="Arial" w:hAnsi="Arial" w:cs="Arial"/>
          <w:sz w:val="20"/>
          <w:szCs w:val="20"/>
          <w:lang w:val="es-ES"/>
        </w:rPr>
        <w:t xml:space="preserve"> horizontal</w:t>
      </w:r>
      <w:r w:rsidR="6E16676D" w:rsidRPr="00BF6B47">
        <w:rPr>
          <w:rFonts w:ascii="Arial" w:eastAsia="Arial" w:hAnsi="Arial" w:cs="Arial"/>
          <w:sz w:val="20"/>
          <w:szCs w:val="20"/>
          <w:lang w:val="es-ES"/>
        </w:rPr>
        <w:t>es</w:t>
      </w:r>
      <w:r w:rsidR="328C60F4" w:rsidRPr="00BF6B47">
        <w:rPr>
          <w:rFonts w:ascii="Arial" w:eastAsia="Arial" w:hAnsi="Arial" w:cs="Arial"/>
          <w:sz w:val="20"/>
          <w:szCs w:val="20"/>
          <w:lang w:val="es-ES"/>
        </w:rPr>
        <w:t xml:space="preserve"> o demarcaciones.</w:t>
      </w:r>
    </w:p>
    <w:p w14:paraId="3FA91A3C" w14:textId="6AFE37FD"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456504A3" w14:textId="60D3FD4B" w:rsidR="00E60D0B" w:rsidRPr="00BF6B47" w:rsidRDefault="287EA2F4"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Señalización Horizontal: </w:t>
      </w:r>
      <w:r w:rsidRPr="00BF6B47">
        <w:rPr>
          <w:rFonts w:ascii="Arial" w:eastAsia="Arial" w:hAnsi="Arial" w:cs="Arial"/>
          <w:sz w:val="20"/>
          <w:szCs w:val="20"/>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BF6B47">
        <w:rPr>
          <w:rFonts w:ascii="Arial" w:eastAsia="Arial" w:hAnsi="Arial" w:cs="Arial"/>
          <w:b/>
          <w:bCs/>
          <w:sz w:val="20"/>
          <w:szCs w:val="20"/>
          <w:lang w:val="es-ES"/>
        </w:rPr>
        <w:t xml:space="preserve"> </w:t>
      </w:r>
    </w:p>
    <w:p w14:paraId="3F5BD683"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3C1D8E2A" w14:textId="35B6C2CC" w:rsidR="009D4952" w:rsidRPr="00BF6B47" w:rsidRDefault="7D17CF5B"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Señalización Vertical</w:t>
      </w:r>
      <w:r w:rsidR="328C60F4" w:rsidRPr="00BF6B47">
        <w:rPr>
          <w:rFonts w:ascii="Arial" w:eastAsia="Arial" w:hAnsi="Arial" w:cs="Arial"/>
          <w:b/>
          <w:bCs/>
          <w:sz w:val="20"/>
          <w:szCs w:val="20"/>
          <w:lang w:val="es-ES"/>
        </w:rPr>
        <w:t xml:space="preserve">: </w:t>
      </w:r>
      <w:r w:rsidR="328C60F4" w:rsidRPr="00BF6B47">
        <w:rPr>
          <w:rFonts w:ascii="Arial" w:eastAsia="Arial" w:hAnsi="Arial" w:cs="Arial"/>
          <w:sz w:val="20"/>
          <w:szCs w:val="20"/>
          <w:lang w:val="es-ES"/>
        </w:rPr>
        <w:t xml:space="preserve">Dispositivos físicos que indican la forma correcta como deben transitar los usuarios de las vías; se instalan para transmitir </w:t>
      </w:r>
      <w:r w:rsidR="2F641CDB" w:rsidRPr="00BF6B47">
        <w:rPr>
          <w:rFonts w:ascii="Arial" w:eastAsia="Arial" w:hAnsi="Arial" w:cs="Arial"/>
          <w:sz w:val="20"/>
          <w:szCs w:val="20"/>
          <w:lang w:val="es-ES"/>
        </w:rPr>
        <w:t>órdenes</w:t>
      </w:r>
      <w:r w:rsidR="328C60F4" w:rsidRPr="00BF6B47">
        <w:rPr>
          <w:rFonts w:ascii="Arial" w:eastAsia="Arial" w:hAnsi="Arial" w:cs="Arial"/>
          <w:sz w:val="20"/>
          <w:szCs w:val="20"/>
          <w:lang w:val="es-ES"/>
        </w:rPr>
        <w:t xml:space="preserve"> o instrucciones mediante palabras o símbolos.</w:t>
      </w:r>
      <w:r w:rsidR="328C60F4" w:rsidRPr="00BF6B47">
        <w:rPr>
          <w:rFonts w:ascii="Arial" w:eastAsia="Arial" w:hAnsi="Arial" w:cs="Arial"/>
          <w:b/>
          <w:bCs/>
          <w:sz w:val="20"/>
          <w:szCs w:val="20"/>
          <w:lang w:val="es-ES"/>
        </w:rPr>
        <w:t> </w:t>
      </w:r>
      <w:r w:rsidRPr="00BF6B47">
        <w:rPr>
          <w:rFonts w:ascii="Arial" w:eastAsia="Arial" w:hAnsi="Arial" w:cs="Arial"/>
          <w:b/>
          <w:bCs/>
          <w:sz w:val="20"/>
          <w:szCs w:val="20"/>
          <w:lang w:val="es-ES"/>
        </w:rPr>
        <w:t xml:space="preserve"> </w:t>
      </w:r>
    </w:p>
    <w:p w14:paraId="00644A32"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5E24B43B" w14:textId="41414797" w:rsidR="0039691F" w:rsidRPr="00BF6B47" w:rsidRDefault="006654F4"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lastRenderedPageBreak/>
        <w:t>Servicios Públicos Domiciliarios:</w:t>
      </w:r>
      <w:r w:rsidR="0039691F" w:rsidRPr="00BF6B47">
        <w:rPr>
          <w:rFonts w:ascii="Arial" w:eastAsia="Arial" w:hAnsi="Arial" w:cs="Arial"/>
          <w:b/>
          <w:bCs/>
          <w:sz w:val="20"/>
          <w:szCs w:val="20"/>
          <w:lang w:val="es-ES"/>
        </w:rPr>
        <w:t xml:space="preserve"> </w:t>
      </w:r>
      <w:r w:rsidR="00AE4328" w:rsidRPr="00BF6B47">
        <w:rPr>
          <w:rFonts w:ascii="Arial" w:eastAsia="Arial" w:hAnsi="Arial" w:cs="Arial"/>
          <w:sz w:val="20"/>
          <w:szCs w:val="20"/>
          <w:lang w:val="es-ES"/>
        </w:rPr>
        <w:t>S</w:t>
      </w:r>
      <w:r w:rsidR="0039691F" w:rsidRPr="00BF6B47">
        <w:rPr>
          <w:rFonts w:ascii="Arial" w:eastAsia="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BF6B47">
        <w:rPr>
          <w:rFonts w:ascii="Arial" w:eastAsia="Arial" w:hAnsi="Arial" w:cs="Arial"/>
          <w:sz w:val="20"/>
          <w:szCs w:val="20"/>
          <w:lang w:val="es-ES"/>
        </w:rPr>
        <w:t>.</w:t>
      </w:r>
    </w:p>
    <w:p w14:paraId="5145C51B" w14:textId="4CD264A1" w:rsidR="00BB24EA" w:rsidRPr="00BF6B47" w:rsidRDefault="00AE4328" w:rsidP="00D23BA9">
      <w:pPr>
        <w:pStyle w:val="Invias-VietaNumerada"/>
        <w:autoSpaceDE w:val="0"/>
        <w:autoSpaceDN w:val="0"/>
        <w:adjustRightInd w:val="0"/>
        <w:spacing w:before="120" w:after="240"/>
        <w:ind w:left="851" w:hanging="851"/>
        <w:rPr>
          <w:rFonts w:ascii="Arial" w:eastAsia="Arial" w:hAnsi="Arial" w:cs="Arial"/>
          <w:b/>
          <w:bCs/>
          <w:sz w:val="20"/>
          <w:szCs w:val="20"/>
          <w:lang w:val="es-CO"/>
        </w:rPr>
      </w:pPr>
      <w:r w:rsidRPr="00BF6B47">
        <w:rPr>
          <w:rFonts w:ascii="Arial" w:eastAsia="Arial" w:hAnsi="Arial" w:cs="Arial"/>
          <w:sz w:val="20"/>
          <w:szCs w:val="20"/>
          <w:lang w:val="es-CO"/>
        </w:rPr>
        <w:t>Se incluyen l</w:t>
      </w:r>
      <w:r w:rsidR="00BB24EA" w:rsidRPr="00BF6B47">
        <w:rPr>
          <w:rFonts w:ascii="Arial" w:eastAsia="Arial" w:hAnsi="Arial" w:cs="Arial"/>
          <w:sz w:val="20"/>
          <w:szCs w:val="20"/>
          <w:lang w:val="es-CO"/>
        </w:rPr>
        <w:t>os servicios de acueducto, alcantarillado, aseo, energía eléctrica, gas y Gas Licuado de Petróleo (GLP)</w:t>
      </w:r>
      <w:r w:rsidR="00BB6F95" w:rsidRPr="00BF6B47">
        <w:rPr>
          <w:rFonts w:ascii="Arial" w:eastAsia="Arial" w:hAnsi="Arial" w:cs="Arial"/>
          <w:sz w:val="20"/>
          <w:szCs w:val="20"/>
          <w:lang w:val="es-CO"/>
        </w:rPr>
        <w:t>.</w:t>
      </w:r>
      <w:r w:rsidR="00BB24EA" w:rsidRPr="00BF6B47">
        <w:rPr>
          <w:rFonts w:ascii="Arial" w:eastAsia="Arial" w:hAnsi="Arial" w:cs="Arial"/>
          <w:sz w:val="20"/>
          <w:szCs w:val="20"/>
          <w:lang w:val="es-CO"/>
        </w:rPr>
        <w:t xml:space="preserve"> (glosario de la Superintendencia de Servicios Públicos)</w:t>
      </w:r>
    </w:p>
    <w:p w14:paraId="525E4CF8" w14:textId="77777777" w:rsidR="003D7D0E" w:rsidRPr="00BF6B47" w:rsidRDefault="003C223C"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Servicios Públicos No Domiciliarios</w:t>
      </w:r>
      <w:r w:rsidR="00F56E4D" w:rsidRPr="00BF6B47">
        <w:rPr>
          <w:rFonts w:ascii="Arial" w:eastAsia="Arial" w:hAnsi="Arial" w:cs="Arial"/>
          <w:b/>
          <w:bCs/>
          <w:sz w:val="20"/>
          <w:szCs w:val="20"/>
          <w:lang w:val="es-ES"/>
        </w:rPr>
        <w:t xml:space="preserve">: </w:t>
      </w:r>
      <w:r w:rsidR="00F56E4D" w:rsidRPr="00BF6B47">
        <w:rPr>
          <w:rFonts w:ascii="Arial" w:eastAsia="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BF6B47">
        <w:rPr>
          <w:rFonts w:ascii="Arial" w:eastAsia="Arial" w:hAnsi="Arial" w:cs="Arial"/>
          <w:sz w:val="20"/>
          <w:szCs w:val="20"/>
          <w:lang w:val="es-ES"/>
        </w:rPr>
        <w:t xml:space="preserve"> Aquellos como: Transporte público, Alumbrado público, Recolección de residuos sólidos, Salud pública, entre otros.</w:t>
      </w:r>
    </w:p>
    <w:p w14:paraId="38253C4F"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5D84EDEB" w14:textId="4DB46B55"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 Combinado: </w:t>
      </w:r>
      <w:r w:rsidRPr="00BF6B47">
        <w:rPr>
          <w:rFonts w:ascii="Arial" w:eastAsia="Arial" w:hAnsi="Arial" w:cs="Arial"/>
          <w:sz w:val="20"/>
          <w:szCs w:val="20"/>
          <w:lang w:val="es-ES"/>
        </w:rPr>
        <w:t>Sistema estructural en el cual las cargas verticales son resistidas por un pórtico, resistente a momentos o no, esencialmente completo, y las fuerzas horizontales son resistidas por muros estructurales o pórticos con diagonales.</w:t>
      </w:r>
      <w:r w:rsidRPr="00BF6B47">
        <w:rPr>
          <w:rFonts w:ascii="Arial" w:eastAsia="Arial" w:hAnsi="Arial" w:cs="Arial"/>
          <w:b/>
          <w:bCs/>
          <w:sz w:val="20"/>
          <w:szCs w:val="20"/>
          <w:lang w:val="es-ES"/>
        </w:rPr>
        <w:t xml:space="preserve"> </w:t>
      </w:r>
    </w:p>
    <w:p w14:paraId="712989AD"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3D629BF7" w14:textId="07876B3C" w:rsidR="5FE1B601" w:rsidRPr="00BF6B47" w:rsidRDefault="5FE1B601"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Sistemas de almacenamiento de agua: </w:t>
      </w:r>
      <w:r w:rsidRPr="00BF6B47">
        <w:rPr>
          <w:rFonts w:ascii="Arial" w:eastAsia="Arial" w:hAnsi="Arial" w:cs="Arial"/>
          <w:sz w:val="20"/>
          <w:szCs w:val="20"/>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07E69071" w14:textId="6193AA7B" w:rsidR="00E56956" w:rsidRPr="00BF6B47" w:rsidRDefault="0EEC304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 de Drenaje Sostenible: </w:t>
      </w:r>
      <w:r w:rsidRPr="00BF6B47">
        <w:rPr>
          <w:rFonts w:ascii="Arial" w:eastAsia="Arial" w:hAnsi="Arial" w:cs="Arial"/>
          <w:sz w:val="20"/>
          <w:szCs w:val="20"/>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BF6B47">
        <w:rPr>
          <w:rFonts w:ascii="Arial" w:eastAsia="Arial" w:hAnsi="Arial" w:cs="Arial"/>
          <w:sz w:val="20"/>
          <w:szCs w:val="20"/>
          <w:lang w:val="es-ES"/>
        </w:rPr>
        <w:t>subterranización</w:t>
      </w:r>
      <w:proofErr w:type="spellEnd"/>
      <w:r w:rsidRPr="00BF6B47">
        <w:rPr>
          <w:rFonts w:ascii="Arial" w:eastAsia="Arial" w:hAnsi="Arial" w:cs="Arial"/>
          <w:sz w:val="20"/>
          <w:szCs w:val="20"/>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4FA84290" w14:textId="142FEADE" w:rsidR="00E56956" w:rsidRPr="00BF6B47" w:rsidRDefault="41069640"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 de Muros de Carga: </w:t>
      </w:r>
      <w:r w:rsidRPr="00BF6B47">
        <w:rPr>
          <w:rFonts w:ascii="Arial" w:eastAsia="Arial" w:hAnsi="Arial" w:cs="Arial"/>
          <w:sz w:val="20"/>
          <w:szCs w:val="20"/>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BF6B47">
        <w:rPr>
          <w:rFonts w:ascii="Arial" w:eastAsia="Arial" w:hAnsi="Arial" w:cs="Arial"/>
          <w:b/>
          <w:bCs/>
          <w:sz w:val="20"/>
          <w:szCs w:val="20"/>
          <w:lang w:val="es-ES"/>
        </w:rPr>
        <w:t xml:space="preserve"> </w:t>
      </w:r>
    </w:p>
    <w:p w14:paraId="55257402"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050E6143" w14:textId="1FD54E31"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 de Pórtico: </w:t>
      </w:r>
      <w:r w:rsidRPr="00BF6B47">
        <w:rPr>
          <w:rFonts w:ascii="Arial" w:eastAsia="Arial" w:hAnsi="Arial" w:cs="Arial"/>
          <w:sz w:val="20"/>
          <w:szCs w:val="20"/>
          <w:lang w:val="es-ES"/>
        </w:rPr>
        <w:t>Sistema estructural compuesto por un pórtico espacial resistente a momentos, esencialmente completo, no arriostrado, que resiste todas las cargas verticales y las fuerzas horizontales.</w:t>
      </w:r>
      <w:r w:rsidRPr="00BF6B47">
        <w:rPr>
          <w:rFonts w:ascii="Arial" w:eastAsia="Arial" w:hAnsi="Arial" w:cs="Arial"/>
          <w:b/>
          <w:bCs/>
          <w:sz w:val="20"/>
          <w:szCs w:val="20"/>
          <w:lang w:val="es-ES"/>
        </w:rPr>
        <w:t xml:space="preserve"> </w:t>
      </w:r>
    </w:p>
    <w:p w14:paraId="70BBC148"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13B5FDBE" w14:textId="18E05223"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 Dual: </w:t>
      </w:r>
      <w:r w:rsidRPr="00BF6B47">
        <w:rPr>
          <w:rFonts w:ascii="Arial" w:eastAsia="Arial" w:hAnsi="Arial" w:cs="Arial"/>
          <w:sz w:val="20"/>
          <w:szCs w:val="20"/>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47D4108E" w14:textId="6DF2ECAD"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 de Arriostramiento Horizontal: </w:t>
      </w:r>
      <w:r w:rsidRPr="00BF6B47">
        <w:rPr>
          <w:rFonts w:ascii="Arial" w:eastAsia="Arial" w:hAnsi="Arial" w:cs="Arial"/>
          <w:sz w:val="20"/>
          <w:szCs w:val="20"/>
          <w:lang w:val="es-ES"/>
        </w:rPr>
        <w:t>Sistema de cercha o armadura horizontal que cumple las mismas funciones de un diafragma.</w:t>
      </w:r>
      <w:r w:rsidRPr="00BF6B47">
        <w:rPr>
          <w:rFonts w:ascii="Arial" w:eastAsia="Arial" w:hAnsi="Arial" w:cs="Arial"/>
          <w:b/>
          <w:bCs/>
          <w:sz w:val="20"/>
          <w:szCs w:val="20"/>
          <w:lang w:val="es-ES"/>
        </w:rPr>
        <w:t xml:space="preserve"> </w:t>
      </w:r>
    </w:p>
    <w:p w14:paraId="08399273"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2D8BE9B5" w14:textId="7D8C3E28"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Sistema de Resistencia Sísmica: </w:t>
      </w:r>
      <w:r w:rsidRPr="00BF6B47">
        <w:rPr>
          <w:rFonts w:ascii="Arial" w:eastAsia="Arial" w:hAnsi="Arial" w:cs="Arial"/>
          <w:sz w:val="20"/>
          <w:szCs w:val="20"/>
          <w:lang w:val="es-ES"/>
        </w:rPr>
        <w:t>Parte de la estructura que según el diseño aporta la resistencia requerida para soportar los movimientos sísmicos de diseño.</w:t>
      </w:r>
      <w:r w:rsidRPr="00BF6B47">
        <w:rPr>
          <w:rFonts w:ascii="Arial" w:eastAsia="Arial" w:hAnsi="Arial" w:cs="Arial"/>
          <w:b/>
          <w:bCs/>
          <w:sz w:val="20"/>
          <w:szCs w:val="20"/>
          <w:lang w:val="es-ES"/>
        </w:rPr>
        <w:t xml:space="preserve"> </w:t>
      </w:r>
    </w:p>
    <w:p w14:paraId="4A9C0237"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DBDAD0C" w14:textId="23B3FA74" w:rsidR="5369B1A6" w:rsidRPr="00BF6B47" w:rsidRDefault="3BFB5603"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Sótano: </w:t>
      </w:r>
      <w:r w:rsidRPr="00BF6B47">
        <w:rPr>
          <w:rFonts w:ascii="Arial" w:eastAsia="Arial" w:hAnsi="Arial" w:cs="Arial"/>
          <w:sz w:val="20"/>
          <w:szCs w:val="20"/>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3C1B2FB2" w14:textId="5E0DDC28" w:rsidR="028B90E6" w:rsidRPr="00BF6B47" w:rsidRDefault="2EDA2A32"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Suelo de Expansión urbana:</w:t>
      </w:r>
      <w:r w:rsidRPr="00BF6B47">
        <w:rPr>
          <w:rFonts w:ascii="Arial" w:eastAsia="Arial" w:hAnsi="Arial" w:cs="Arial"/>
          <w:sz w:val="20"/>
          <w:szCs w:val="20"/>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w:t>
      </w:r>
      <w:r w:rsidRPr="00BF6B47">
        <w:rPr>
          <w:rFonts w:ascii="Arial" w:eastAsia="Arial" w:hAnsi="Arial" w:cs="Arial"/>
          <w:sz w:val="20"/>
          <w:szCs w:val="20"/>
          <w:lang w:val="es-ES"/>
        </w:rPr>
        <w:lastRenderedPageBreak/>
        <w:t>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1DC354C" w14:textId="7A3969AA" w:rsidR="028B90E6" w:rsidRPr="00BF6B47" w:rsidRDefault="2EDA2A32"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Suelo de Protección: </w:t>
      </w:r>
      <w:r w:rsidRPr="00BF6B47">
        <w:rPr>
          <w:rFonts w:ascii="Arial" w:eastAsia="Arial" w:hAnsi="Arial" w:cs="Arial"/>
          <w:sz w:val="20"/>
          <w:szCs w:val="20"/>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BF6B47" w:rsidRDefault="0051194D" w:rsidP="00D23BA9">
      <w:pPr>
        <w:pStyle w:val="Prrafodelista"/>
        <w:spacing w:after="240"/>
        <w:ind w:left="851" w:hanging="851"/>
        <w:jc w:val="both"/>
        <w:rPr>
          <w:rFonts w:ascii="Arial" w:eastAsia="Arial" w:hAnsi="Arial" w:cs="Arial"/>
          <w:b/>
          <w:bCs/>
          <w:sz w:val="20"/>
          <w:szCs w:val="20"/>
          <w:lang w:val="es-ES"/>
        </w:rPr>
      </w:pPr>
    </w:p>
    <w:p w14:paraId="3A6A55C5" w14:textId="3630B387" w:rsidR="028B90E6" w:rsidRPr="00BF6B47" w:rsidRDefault="4DEE8DA7"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Suelo Rural: </w:t>
      </w:r>
      <w:r w:rsidRPr="00BF6B47">
        <w:rPr>
          <w:rFonts w:ascii="Arial" w:eastAsia="Arial" w:hAnsi="Arial" w:cs="Arial"/>
          <w:sz w:val="20"/>
          <w:szCs w:val="20"/>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4CF0F9B8" w14:textId="5EFC3236"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Suelo Urbano: </w:t>
      </w:r>
      <w:r w:rsidRPr="00BF6B47">
        <w:rPr>
          <w:rFonts w:ascii="Arial" w:eastAsia="Arial" w:hAnsi="Arial" w:cs="Arial"/>
          <w:sz w:val="20"/>
          <w:szCs w:val="20"/>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08D45389" w14:textId="76834C54" w:rsidR="00E56956" w:rsidRPr="00BF6B47" w:rsidRDefault="3A69B59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Tanques de almacenamiento: </w:t>
      </w:r>
      <w:r w:rsidRPr="00BF6B47">
        <w:rPr>
          <w:rFonts w:ascii="Arial" w:eastAsia="Arial" w:hAnsi="Arial" w:cs="Arial"/>
          <w:sz w:val="20"/>
          <w:szCs w:val="20"/>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A839D57" w14:textId="6F1B97E6" w:rsidR="00E56956" w:rsidRPr="00BF6B47" w:rsidRDefault="13D8B301"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Tanque séptico: </w:t>
      </w:r>
      <w:r w:rsidRPr="00BF6B47">
        <w:rPr>
          <w:rFonts w:ascii="Arial" w:eastAsia="Arial" w:hAnsi="Arial" w:cs="Arial"/>
          <w:sz w:val="20"/>
          <w:szCs w:val="20"/>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BF6B47" w:rsidRDefault="00751A20" w:rsidP="00D23BA9">
      <w:pPr>
        <w:pStyle w:val="Prrafodelista"/>
        <w:spacing w:after="240"/>
        <w:ind w:left="851" w:hanging="851"/>
        <w:jc w:val="both"/>
        <w:rPr>
          <w:rFonts w:ascii="Arial" w:eastAsia="Arial" w:hAnsi="Arial" w:cs="Arial"/>
          <w:b/>
          <w:bCs/>
          <w:sz w:val="20"/>
          <w:szCs w:val="20"/>
          <w:lang w:val="es-ES"/>
        </w:rPr>
      </w:pPr>
    </w:p>
    <w:p w14:paraId="12A8C717" w14:textId="2089333E"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Terminación: </w:t>
      </w:r>
      <w:r w:rsidRPr="00BF6B47">
        <w:rPr>
          <w:rFonts w:ascii="Arial" w:eastAsia="Arial" w:hAnsi="Arial" w:cs="Arial"/>
          <w:sz w:val="20"/>
          <w:szCs w:val="20"/>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049D5EDD" w14:textId="4AA9D4A3" w:rsidR="12C528AE" w:rsidRPr="00BF6B47" w:rsidRDefault="12C528AE"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Unidades sanitarias: </w:t>
      </w:r>
      <w:r w:rsidRPr="00BF6B47">
        <w:rPr>
          <w:rFonts w:ascii="Arial" w:eastAsia="Arial" w:hAnsi="Arial" w:cs="Arial"/>
          <w:sz w:val="20"/>
          <w:szCs w:val="20"/>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2D8C3589" w14:textId="2AC8E33D" w:rsidR="00D407B7" w:rsidRPr="00BF6B47" w:rsidRDefault="6905642E"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Vías:</w:t>
      </w:r>
      <w:r w:rsidRPr="00BF6B47">
        <w:rPr>
          <w:rFonts w:ascii="Arial" w:eastAsia="Arial" w:hAnsi="Arial" w:cs="Arial"/>
          <w:sz w:val="20"/>
          <w:szCs w:val="20"/>
          <w:lang w:val="es-ES"/>
        </w:rPr>
        <w:t xml:space="preserve"> </w:t>
      </w:r>
      <w:r w:rsidR="6C94FAE1" w:rsidRPr="00BF6B47">
        <w:rPr>
          <w:rFonts w:ascii="Arial" w:eastAsia="Arial" w:hAnsi="Arial" w:cs="Arial"/>
          <w:sz w:val="20"/>
          <w:szCs w:val="20"/>
          <w:lang w:val="es-ES"/>
        </w:rPr>
        <w:t>F</w:t>
      </w:r>
      <w:r w:rsidRPr="00BF6B47">
        <w:rPr>
          <w:rFonts w:ascii="Arial" w:eastAsia="Arial" w:hAnsi="Arial" w:cs="Arial"/>
          <w:sz w:val="20"/>
          <w:szCs w:val="20"/>
          <w:lang w:val="es-ES"/>
        </w:rPr>
        <w:t>ranja de uso público o privado, abierta al público, destinada al tránsito de vehículos, personas y animales</w:t>
      </w:r>
      <w:r w:rsidRPr="00BF6B47">
        <w:rPr>
          <w:rFonts w:ascii="Arial" w:eastAsia="Arial" w:hAnsi="Arial" w:cs="Arial"/>
          <w:b/>
          <w:bCs/>
          <w:sz w:val="20"/>
          <w:szCs w:val="20"/>
          <w:lang w:val="es-ES"/>
        </w:rPr>
        <w:t>.</w:t>
      </w:r>
    </w:p>
    <w:p w14:paraId="4583E553"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3F976304" w14:textId="752FCACC" w:rsidR="00D407B7" w:rsidRPr="00BF6B47" w:rsidRDefault="6905642E"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Vía Peatonal: </w:t>
      </w:r>
      <w:r w:rsidR="20DD57A4" w:rsidRPr="00BF6B47">
        <w:rPr>
          <w:rFonts w:ascii="Arial" w:eastAsia="Arial" w:hAnsi="Arial" w:cs="Arial"/>
          <w:sz w:val="20"/>
          <w:szCs w:val="20"/>
          <w:lang w:val="es-ES"/>
        </w:rPr>
        <w:t>Á</w:t>
      </w:r>
      <w:r w:rsidRPr="00BF6B47">
        <w:rPr>
          <w:rFonts w:ascii="Arial" w:eastAsia="Arial" w:hAnsi="Arial" w:cs="Arial"/>
          <w:sz w:val="20"/>
          <w:szCs w:val="20"/>
          <w:lang w:val="es-ES"/>
        </w:rPr>
        <w:t>reas o zonas de la ciudad destinadas para el tránsito exclusivo de peatones donde está restringida la circulación de vehículos motorizados.</w:t>
      </w:r>
    </w:p>
    <w:p w14:paraId="067E956E"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9BD850B" w14:textId="70018CAC" w:rsidR="61ED8C6C" w:rsidRPr="00BF6B47" w:rsidRDefault="61ED8C6C"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Vías internas en unidades residenciales. </w:t>
      </w:r>
      <w:r w:rsidRPr="00BF6B47">
        <w:rPr>
          <w:rFonts w:ascii="Arial" w:eastAsia="Arial" w:hAnsi="Arial" w:cs="Arial"/>
          <w:sz w:val="20"/>
          <w:szCs w:val="20"/>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638B61E7" w14:textId="413742A6" w:rsidR="003F2F5B" w:rsidRPr="00BF6B47" w:rsidRDefault="04642BA7"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Vías Rurales: </w:t>
      </w:r>
      <w:r w:rsidR="6C94FAE1" w:rsidRPr="00BF6B47">
        <w:rPr>
          <w:rFonts w:ascii="Arial" w:eastAsia="Arial" w:hAnsi="Arial" w:cs="Arial"/>
          <w:sz w:val="20"/>
          <w:szCs w:val="20"/>
          <w:lang w:val="es-ES"/>
        </w:rPr>
        <w:t>Estructura</w:t>
      </w:r>
      <w:r w:rsidR="6F0A92CE" w:rsidRPr="00BF6B47">
        <w:rPr>
          <w:rFonts w:ascii="Arial" w:eastAsia="Arial" w:hAnsi="Arial" w:cs="Arial"/>
          <w:sz w:val="20"/>
          <w:szCs w:val="20"/>
          <w:lang w:val="es-ES"/>
        </w:rPr>
        <w:t>s</w:t>
      </w:r>
      <w:r w:rsidR="6C94FAE1" w:rsidRPr="00BF6B47">
        <w:rPr>
          <w:rFonts w:ascii="Arial" w:eastAsia="Arial" w:hAnsi="Arial" w:cs="Arial"/>
          <w:sz w:val="20"/>
          <w:szCs w:val="20"/>
          <w:lang w:val="es-ES"/>
        </w:rPr>
        <w:t xml:space="preserve"> física</w:t>
      </w:r>
      <w:r w:rsidR="0B2E4242" w:rsidRPr="00BF6B47">
        <w:rPr>
          <w:rFonts w:ascii="Arial" w:eastAsia="Arial" w:hAnsi="Arial" w:cs="Arial"/>
          <w:sz w:val="20"/>
          <w:szCs w:val="20"/>
          <w:lang w:val="es-ES"/>
        </w:rPr>
        <w:t>s</w:t>
      </w:r>
      <w:r w:rsidR="6C94FAE1" w:rsidRPr="00BF6B47">
        <w:rPr>
          <w:rFonts w:ascii="Arial" w:eastAsia="Arial" w:hAnsi="Arial" w:cs="Arial"/>
          <w:sz w:val="20"/>
          <w:szCs w:val="20"/>
          <w:lang w:val="es-ES"/>
        </w:rPr>
        <w:t xml:space="preserve"> </w:t>
      </w:r>
      <w:r w:rsidRPr="00BF6B47">
        <w:rPr>
          <w:rFonts w:ascii="Arial" w:eastAsia="Arial" w:hAnsi="Arial" w:cs="Arial"/>
          <w:sz w:val="20"/>
          <w:szCs w:val="20"/>
          <w:lang w:val="es-ES"/>
        </w:rPr>
        <w:t>que permiten el acceso o entrada a fincas, haciendas o campos, las cuales se encuentran localizadas dentro del perímetro rural de la población.</w:t>
      </w:r>
    </w:p>
    <w:p w14:paraId="008FA87C"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51129E96" w14:textId="519948EE" w:rsidR="00E56956" w:rsidRPr="00BF6B47" w:rsidRDefault="4E8293FA"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Vías Veredales: </w:t>
      </w:r>
      <w:r w:rsidRPr="00BF6B47">
        <w:rPr>
          <w:rFonts w:ascii="Arial" w:eastAsia="Arial" w:hAnsi="Arial" w:cs="Arial"/>
          <w:sz w:val="20"/>
          <w:szCs w:val="20"/>
          <w:lang w:val="es-ES"/>
        </w:rPr>
        <w:t>Para el presente proceso se entiende por vías veredales las que permiten el acceso o entrada a veredas, las cuales se encuentran localizadas dentro del perímetro rural de la población.</w:t>
      </w:r>
      <w:r w:rsidR="00E56956" w:rsidRPr="00BF6B47">
        <w:rPr>
          <w:rFonts w:ascii="Arial" w:eastAsia="Arial" w:hAnsi="Arial" w:cs="Arial"/>
          <w:b/>
          <w:bCs/>
          <w:sz w:val="20"/>
          <w:szCs w:val="20"/>
          <w:lang w:val="es-ES"/>
        </w:rPr>
        <w:t xml:space="preserve"> </w:t>
      </w:r>
    </w:p>
    <w:p w14:paraId="71575DFB"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4696B734" w14:textId="223F4C1B"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Vicio de la Construcción: </w:t>
      </w:r>
      <w:r w:rsidRPr="00BF6B47">
        <w:rPr>
          <w:rFonts w:ascii="Arial" w:eastAsia="Arial" w:hAnsi="Arial" w:cs="Arial"/>
          <w:sz w:val="20"/>
          <w:szCs w:val="20"/>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BF6B47">
        <w:rPr>
          <w:rFonts w:ascii="Arial" w:eastAsia="Arial" w:hAnsi="Arial" w:cs="Arial"/>
          <w:b/>
          <w:bCs/>
          <w:sz w:val="20"/>
          <w:szCs w:val="20"/>
          <w:lang w:val="es-ES"/>
        </w:rPr>
        <w:t xml:space="preserve">  </w:t>
      </w:r>
    </w:p>
    <w:p w14:paraId="5DE73E70"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1EFF1AB6" w14:textId="3FBD580A" w:rsidR="00E56956" w:rsidRPr="00BF6B47" w:rsidRDefault="00E56956"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Vicio de los Materiales:</w:t>
      </w:r>
      <w:r w:rsidRPr="00BF6B47">
        <w:rPr>
          <w:rFonts w:ascii="Arial" w:eastAsia="Arial" w:hAnsi="Arial" w:cs="Arial"/>
          <w:sz w:val="20"/>
          <w:szCs w:val="20"/>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BF6B47">
        <w:rPr>
          <w:rFonts w:ascii="Arial" w:eastAsia="Arial" w:hAnsi="Arial" w:cs="Arial"/>
          <w:b/>
          <w:bCs/>
          <w:sz w:val="20"/>
          <w:szCs w:val="20"/>
          <w:lang w:val="es-ES"/>
        </w:rPr>
        <w:t xml:space="preserve">  </w:t>
      </w:r>
    </w:p>
    <w:p w14:paraId="1403C9A7"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2B897846" w14:textId="0B53417B" w:rsidR="00E56956" w:rsidRPr="00BF6B47" w:rsidRDefault="752CE42F"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Vicio del Suelo: </w:t>
      </w:r>
      <w:r w:rsidRPr="00BF6B47">
        <w:rPr>
          <w:rFonts w:ascii="Arial" w:eastAsia="Arial" w:hAnsi="Arial" w:cs="Arial"/>
          <w:sz w:val="20"/>
          <w:szCs w:val="20"/>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E9D2F9F" w14:textId="705BC775" w:rsidR="00E56956" w:rsidRPr="00BF6B47" w:rsidRDefault="49C346BD"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Vibrado: </w:t>
      </w:r>
      <w:r w:rsidRPr="00BF6B47">
        <w:rPr>
          <w:rFonts w:ascii="Arial" w:eastAsia="Arial" w:hAnsi="Arial" w:cs="Arial"/>
          <w:sz w:val="20"/>
          <w:szCs w:val="20"/>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BF6B47" w:rsidRDefault="00A767B6" w:rsidP="00D23BA9">
      <w:pPr>
        <w:pStyle w:val="Prrafodelista"/>
        <w:spacing w:after="240"/>
        <w:ind w:left="851" w:hanging="851"/>
        <w:jc w:val="both"/>
        <w:rPr>
          <w:rFonts w:ascii="Arial" w:eastAsia="Arial" w:hAnsi="Arial" w:cs="Arial"/>
          <w:sz w:val="20"/>
          <w:szCs w:val="20"/>
          <w:lang w:val="es-ES"/>
        </w:rPr>
      </w:pPr>
    </w:p>
    <w:p w14:paraId="4124FF82" w14:textId="01F03B80" w:rsidR="00E56956" w:rsidRPr="00BF6B47" w:rsidRDefault="5DD2BE7F"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Urbanismo: </w:t>
      </w:r>
      <w:r w:rsidRPr="00BF6B47">
        <w:rPr>
          <w:rFonts w:ascii="Arial" w:eastAsia="Arial" w:hAnsi="Arial" w:cs="Arial"/>
          <w:sz w:val="20"/>
          <w:szCs w:val="20"/>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BF6B47">
        <w:rPr>
          <w:rFonts w:ascii="Arial" w:eastAsia="Arial" w:hAnsi="Arial" w:cs="Arial"/>
          <w:b/>
          <w:bCs/>
          <w:sz w:val="20"/>
          <w:szCs w:val="20"/>
          <w:lang w:val="es-ES"/>
        </w:rPr>
        <w:t xml:space="preserve">  </w:t>
      </w:r>
    </w:p>
    <w:p w14:paraId="68B7EB66" w14:textId="5516A9CA" w:rsidR="00E56956" w:rsidRPr="00BF6B47" w:rsidRDefault="1180BE99" w:rsidP="00D23BA9">
      <w:pPr>
        <w:pStyle w:val="Invias-VietaNumerada"/>
        <w:autoSpaceDE w:val="0"/>
        <w:autoSpaceDN w:val="0"/>
        <w:adjustRightInd w:val="0"/>
        <w:spacing w:before="120" w:after="240"/>
        <w:ind w:left="851" w:hanging="851"/>
        <w:rPr>
          <w:rFonts w:ascii="Arial" w:eastAsia="Arial" w:hAnsi="Arial" w:cs="Arial"/>
          <w:sz w:val="20"/>
          <w:szCs w:val="20"/>
          <w:lang w:val="es-ES"/>
        </w:rPr>
      </w:pPr>
      <w:r w:rsidRPr="00BF6B47">
        <w:rPr>
          <w:rFonts w:ascii="Arial" w:eastAsia="Arial" w:hAnsi="Arial" w:cs="Arial"/>
          <w:sz w:val="20"/>
          <w:szCs w:val="20"/>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6D1A12AA" w14:textId="6E7AB823" w:rsidR="4638A955" w:rsidRPr="00BF6B47" w:rsidRDefault="672CFAC0"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Taquete: </w:t>
      </w:r>
      <w:r w:rsidRPr="00BF6B47">
        <w:rPr>
          <w:rFonts w:ascii="Arial" w:eastAsia="Arial" w:hAnsi="Arial" w:cs="Arial"/>
          <w:sz w:val="20"/>
          <w:szCs w:val="20"/>
          <w:lang w:val="es-ES"/>
        </w:rPr>
        <w:t>Elemento de madera que se coloca perpendicularmente entre vigas, correas o planchones a fin de logras estabilidad.</w:t>
      </w:r>
      <w:r w:rsidRPr="00BF6B47">
        <w:rPr>
          <w:rFonts w:ascii="Arial" w:eastAsia="Arial" w:hAnsi="Arial" w:cs="Arial"/>
          <w:b/>
          <w:bCs/>
          <w:sz w:val="20"/>
          <w:szCs w:val="20"/>
          <w:lang w:val="es-ES"/>
        </w:rPr>
        <w:t xml:space="preserve"> </w:t>
      </w:r>
    </w:p>
    <w:p w14:paraId="1EF111EC"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1434F2C7" w14:textId="450654D4" w:rsidR="4638A955" w:rsidRPr="00BF6B47" w:rsidRDefault="672CFAC0"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Traslapo: </w:t>
      </w:r>
      <w:r w:rsidRPr="00BF6B47">
        <w:rPr>
          <w:rFonts w:ascii="Arial" w:eastAsia="Arial" w:hAnsi="Arial" w:cs="Arial"/>
          <w:sz w:val="20"/>
          <w:szCs w:val="20"/>
          <w:lang w:val="es-ES"/>
        </w:rPr>
        <w:t>Parte de una cosa que queda cubierta por otra, como una pieza de madera sobre otra o una teja sobre otra.</w:t>
      </w:r>
      <w:r w:rsidRPr="00BF6B47">
        <w:rPr>
          <w:rFonts w:ascii="Arial" w:eastAsia="Arial" w:hAnsi="Arial" w:cs="Arial"/>
          <w:b/>
          <w:bCs/>
          <w:sz w:val="20"/>
          <w:szCs w:val="20"/>
          <w:lang w:val="es-ES"/>
        </w:rPr>
        <w:t xml:space="preserve"> </w:t>
      </w:r>
    </w:p>
    <w:p w14:paraId="6F8F2AC8" w14:textId="77777777" w:rsidR="00651A5A" w:rsidRPr="00BF6B47" w:rsidRDefault="00651A5A" w:rsidP="00D23BA9">
      <w:pPr>
        <w:pStyle w:val="Prrafodelista"/>
        <w:spacing w:after="240"/>
        <w:ind w:left="851" w:hanging="851"/>
        <w:jc w:val="both"/>
        <w:rPr>
          <w:rFonts w:ascii="Arial" w:eastAsia="Arial" w:hAnsi="Arial" w:cs="Arial"/>
          <w:b/>
          <w:bCs/>
          <w:sz w:val="20"/>
          <w:szCs w:val="20"/>
          <w:lang w:val="es-ES"/>
        </w:rPr>
      </w:pPr>
    </w:p>
    <w:p w14:paraId="513A3D81" w14:textId="6A62E8F0" w:rsidR="4638A955" w:rsidRPr="00BF6B47" w:rsidRDefault="672CFAC0"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Triturado: </w:t>
      </w:r>
      <w:r w:rsidRPr="00BF6B47">
        <w:rPr>
          <w:rFonts w:ascii="Arial" w:eastAsia="Arial" w:hAnsi="Arial" w:cs="Arial"/>
          <w:sz w:val="20"/>
          <w:szCs w:val="20"/>
          <w:lang w:val="es-ES"/>
        </w:rPr>
        <w:t>Material granular resultante de la desintegración mecánica, cuyo tamaño oscila entre 3 a 5 centímetros de lado, y cuya clasificación es de primera y de segunda</w:t>
      </w:r>
      <w:r w:rsidRPr="00BF6B47">
        <w:rPr>
          <w:rFonts w:ascii="Arial" w:eastAsia="Arial" w:hAnsi="Arial" w:cs="Arial"/>
          <w:b/>
          <w:bCs/>
          <w:sz w:val="20"/>
          <w:szCs w:val="20"/>
          <w:lang w:val="es-ES"/>
        </w:rPr>
        <w:t xml:space="preserve">. </w:t>
      </w:r>
    </w:p>
    <w:p w14:paraId="3CD0FFBC" w14:textId="77777777" w:rsidR="00651A5A" w:rsidRPr="00BF6B47" w:rsidRDefault="00651A5A" w:rsidP="00D23BA9">
      <w:pPr>
        <w:pStyle w:val="Prrafodelista"/>
        <w:spacing w:after="240"/>
        <w:ind w:left="851" w:hanging="851"/>
        <w:jc w:val="both"/>
        <w:rPr>
          <w:rFonts w:ascii="Arial" w:eastAsia="Arial" w:hAnsi="Arial" w:cs="Arial"/>
          <w:b/>
          <w:bCs/>
          <w:sz w:val="20"/>
          <w:szCs w:val="20"/>
          <w:lang w:val="es-ES"/>
        </w:rPr>
      </w:pPr>
    </w:p>
    <w:p w14:paraId="477BC259" w14:textId="5071E7A8" w:rsidR="4638A955" w:rsidRPr="00BF6B47" w:rsidRDefault="672CFAC0"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Zonga: </w:t>
      </w:r>
      <w:r w:rsidRPr="00BF6B47">
        <w:rPr>
          <w:rFonts w:ascii="Arial" w:eastAsia="Arial" w:hAnsi="Arial" w:cs="Arial"/>
          <w:sz w:val="20"/>
          <w:szCs w:val="20"/>
          <w:lang w:val="es-ES"/>
        </w:rPr>
        <w:t>Piedra cortada con puntero y maceta cuyo tamaño oscila entre los 30 y 40 centímetros por lado. Se utiliza frecuentemente en cimentaciones de vivienda VIS o VIP.</w:t>
      </w:r>
    </w:p>
    <w:p w14:paraId="16201E89"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7922580" w14:textId="21495A76" w:rsidR="4638A955" w:rsidRPr="00BF6B47" w:rsidRDefault="22905A7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Zapata: </w:t>
      </w:r>
      <w:r w:rsidRPr="00BF6B47">
        <w:rPr>
          <w:rFonts w:ascii="Arial" w:eastAsia="Arial" w:hAnsi="Arial" w:cs="Arial"/>
          <w:sz w:val="20"/>
          <w:szCs w:val="20"/>
          <w:lang w:val="es-ES"/>
        </w:rPr>
        <w:t xml:space="preserve">Es el agrandamiento en la base de la columna, que le sirve para mejorar su apoyo y repartir las cargas recibidas sobre una mayor área </w:t>
      </w:r>
      <w:r w:rsidR="3A0A90D3" w:rsidRPr="00BF6B47">
        <w:rPr>
          <w:rFonts w:ascii="Arial" w:eastAsia="Arial" w:hAnsi="Arial" w:cs="Arial"/>
          <w:sz w:val="20"/>
          <w:szCs w:val="20"/>
          <w:lang w:val="es-ES"/>
        </w:rPr>
        <w:t>al terreno.</w:t>
      </w:r>
      <w:r w:rsidR="3A0A90D3" w:rsidRPr="00BF6B47">
        <w:rPr>
          <w:rFonts w:ascii="Arial" w:eastAsia="Arial" w:hAnsi="Arial" w:cs="Arial"/>
          <w:b/>
          <w:bCs/>
          <w:sz w:val="20"/>
          <w:szCs w:val="20"/>
          <w:lang w:val="es-ES"/>
        </w:rPr>
        <w:t xml:space="preserve"> </w:t>
      </w:r>
    </w:p>
    <w:p w14:paraId="5F19BF19"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78969779" w14:textId="6940340D" w:rsidR="00F70C8B" w:rsidRPr="00BF6B47" w:rsidRDefault="230EBFAF"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 xml:space="preserve">Zona Verde: </w:t>
      </w:r>
      <w:r w:rsidR="044FC71D" w:rsidRPr="00BF6B47">
        <w:rPr>
          <w:rFonts w:ascii="Arial" w:eastAsia="Arial" w:hAnsi="Arial" w:cs="Arial"/>
          <w:sz w:val="20"/>
          <w:szCs w:val="20"/>
          <w:lang w:val="es-ES"/>
        </w:rPr>
        <w:t>Espacio de carácter permanente, abierto y empradizado, de dominio o uso público, que hace parte del espacio público efectivo y destinado al uso recreativo.</w:t>
      </w:r>
      <w:r w:rsidR="044FC71D" w:rsidRPr="00BF6B47">
        <w:rPr>
          <w:rFonts w:ascii="Arial" w:eastAsia="Arial" w:hAnsi="Arial" w:cs="Arial"/>
          <w:b/>
          <w:bCs/>
          <w:sz w:val="20"/>
          <w:szCs w:val="20"/>
          <w:lang w:val="es-ES"/>
        </w:rPr>
        <w:t xml:space="preserve"> </w:t>
      </w:r>
      <w:r w:rsidR="735B90EE" w:rsidRPr="00BF6B47">
        <w:rPr>
          <w:rFonts w:ascii="Arial" w:eastAsia="Arial" w:hAnsi="Arial" w:cs="Arial"/>
          <w:b/>
          <w:bCs/>
          <w:sz w:val="20"/>
          <w:szCs w:val="20"/>
          <w:lang w:val="es-ES"/>
        </w:rPr>
        <w:t> </w:t>
      </w:r>
    </w:p>
    <w:p w14:paraId="1526BCBA"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1FB60BC5" w14:textId="79C4FCE4" w:rsidR="00E60D0B" w:rsidRPr="00BF6B47" w:rsidRDefault="287EA2F4"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t>Zonas viales: </w:t>
      </w:r>
      <w:r w:rsidRPr="00BF6B47">
        <w:rPr>
          <w:rFonts w:ascii="Arial" w:eastAsia="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BF6B47" w:rsidRDefault="00A767B6" w:rsidP="00D23BA9">
      <w:pPr>
        <w:pStyle w:val="Prrafodelista"/>
        <w:spacing w:after="240"/>
        <w:ind w:left="851" w:hanging="851"/>
        <w:jc w:val="both"/>
        <w:rPr>
          <w:rFonts w:ascii="Arial" w:eastAsia="Arial" w:hAnsi="Arial" w:cs="Arial"/>
          <w:b/>
          <w:bCs/>
          <w:sz w:val="20"/>
          <w:szCs w:val="20"/>
          <w:lang w:val="es-ES"/>
        </w:rPr>
      </w:pPr>
    </w:p>
    <w:p w14:paraId="2B8BD394" w14:textId="0A22F5D4" w:rsidR="00050099" w:rsidRPr="00BF6B47" w:rsidRDefault="00050099" w:rsidP="00D23BA9">
      <w:pPr>
        <w:pStyle w:val="Prrafodelista"/>
        <w:numPr>
          <w:ilvl w:val="1"/>
          <w:numId w:val="15"/>
        </w:numPr>
        <w:spacing w:after="240"/>
        <w:ind w:left="851" w:hanging="851"/>
        <w:jc w:val="both"/>
        <w:rPr>
          <w:rFonts w:ascii="Arial" w:eastAsia="Arial" w:hAnsi="Arial" w:cs="Arial"/>
          <w:b/>
          <w:bCs/>
          <w:sz w:val="20"/>
          <w:szCs w:val="20"/>
          <w:lang w:val="es-ES"/>
        </w:rPr>
      </w:pPr>
      <w:r w:rsidRPr="00BF6B47">
        <w:rPr>
          <w:rFonts w:ascii="Arial" w:eastAsia="Arial" w:hAnsi="Arial" w:cs="Arial"/>
          <w:b/>
          <w:bCs/>
          <w:sz w:val="20"/>
          <w:szCs w:val="20"/>
          <w:lang w:val="es-ES"/>
        </w:rPr>
        <w:lastRenderedPageBreak/>
        <w:t xml:space="preserve">Zona de Amenaza Sísmica (baja, intermedia o alta): </w:t>
      </w:r>
      <w:r w:rsidRPr="00BF6B47">
        <w:rPr>
          <w:rFonts w:ascii="Arial" w:eastAsia="Arial" w:hAnsi="Arial" w:cs="Arial"/>
          <w:sz w:val="20"/>
          <w:szCs w:val="20"/>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BF6B47" w:rsidRDefault="00A767B6" w:rsidP="00D23BA9">
      <w:pPr>
        <w:pStyle w:val="Prrafodelista"/>
        <w:spacing w:after="240"/>
        <w:ind w:left="851" w:hanging="851"/>
        <w:jc w:val="both"/>
        <w:rPr>
          <w:rFonts w:ascii="Arial" w:eastAsia="Arial" w:hAnsi="Arial" w:cs="Arial"/>
          <w:sz w:val="20"/>
          <w:szCs w:val="20"/>
          <w:lang w:val="es-ES"/>
        </w:rPr>
      </w:pPr>
    </w:p>
    <w:p w14:paraId="28E14106" w14:textId="2373480F" w:rsidR="00FC650E" w:rsidRPr="00BF6B47" w:rsidRDefault="01CCA1F5" w:rsidP="00D23BA9">
      <w:pPr>
        <w:pStyle w:val="Prrafodelista"/>
        <w:numPr>
          <w:ilvl w:val="1"/>
          <w:numId w:val="15"/>
        </w:numPr>
        <w:spacing w:after="240"/>
        <w:ind w:left="851" w:hanging="851"/>
        <w:jc w:val="both"/>
        <w:rPr>
          <w:rFonts w:ascii="Arial" w:eastAsia="Arial" w:hAnsi="Arial" w:cs="Arial"/>
          <w:sz w:val="20"/>
          <w:szCs w:val="20"/>
          <w:lang w:val="es-ES"/>
        </w:rPr>
      </w:pPr>
      <w:r w:rsidRPr="00BF6B47">
        <w:rPr>
          <w:rFonts w:ascii="Arial" w:eastAsia="Arial" w:hAnsi="Arial" w:cs="Arial"/>
          <w:b/>
          <w:bCs/>
          <w:sz w:val="20"/>
          <w:szCs w:val="20"/>
          <w:lang w:val="es-ES"/>
        </w:rPr>
        <w:t xml:space="preserve">Zona </w:t>
      </w:r>
      <w:r w:rsidR="312DD598" w:rsidRPr="00BF6B47">
        <w:rPr>
          <w:rFonts w:ascii="Arial" w:eastAsia="Arial" w:hAnsi="Arial" w:cs="Arial"/>
          <w:b/>
          <w:bCs/>
          <w:sz w:val="20"/>
          <w:szCs w:val="20"/>
          <w:lang w:val="es-ES"/>
        </w:rPr>
        <w:t>Urbana. </w:t>
      </w:r>
      <w:r w:rsidR="312DD598" w:rsidRPr="00BF6B47">
        <w:rPr>
          <w:rFonts w:ascii="Arial" w:eastAsia="Arial" w:hAnsi="Arial" w:cs="Arial"/>
          <w:sz w:val="20"/>
          <w:szCs w:val="20"/>
          <w:lang w:val="es-ES"/>
        </w:rPr>
        <w:t xml:space="preserve">Zona en la que gran parte del terreno está ocupado por edificaciones. </w:t>
      </w:r>
    </w:p>
    <w:p w14:paraId="65D8CCC9" w14:textId="77777777" w:rsidR="00014C6E" w:rsidRPr="00BF6B47" w:rsidRDefault="00014C6E" w:rsidP="00014C6E">
      <w:pPr>
        <w:rPr>
          <w:rFonts w:ascii="Arial" w:hAnsi="Arial" w:cs="Arial"/>
          <w:sz w:val="20"/>
          <w:szCs w:val="20"/>
          <w:lang w:val="es-ES" w:eastAsia="es-ES"/>
        </w:rPr>
      </w:pPr>
    </w:p>
    <w:p w14:paraId="301B40FF" w14:textId="77777777" w:rsidR="00014C6E" w:rsidRPr="00BF6B47" w:rsidRDefault="00014C6E" w:rsidP="4603919E">
      <w:pPr>
        <w:spacing w:after="200" w:line="276" w:lineRule="auto"/>
        <w:rPr>
          <w:rFonts w:ascii="Arial" w:hAnsi="Arial" w:cs="Arial"/>
          <w:b/>
          <w:bCs/>
          <w:sz w:val="20"/>
          <w:szCs w:val="20"/>
          <w:lang w:val="es-ES"/>
        </w:rPr>
      </w:pPr>
      <w:r w:rsidRPr="00BF6B47">
        <w:rPr>
          <w:rFonts w:ascii="Arial" w:hAnsi="Arial" w:cs="Arial"/>
          <w:b/>
          <w:bCs/>
          <w:sz w:val="20"/>
          <w:szCs w:val="20"/>
          <w:lang w:val="es-ES"/>
        </w:rPr>
        <w:br w:type="page"/>
      </w:r>
    </w:p>
    <w:p w14:paraId="685694E2" w14:textId="22730A61" w:rsidR="00014C6E" w:rsidRPr="00BF6B47" w:rsidRDefault="00014C6E" w:rsidP="003A7AB8">
      <w:pPr>
        <w:pStyle w:val="Prrafodelista"/>
        <w:numPr>
          <w:ilvl w:val="0"/>
          <w:numId w:val="13"/>
        </w:numPr>
        <w:jc w:val="center"/>
        <w:rPr>
          <w:rFonts w:ascii="Arial" w:hAnsi="Arial" w:cs="Arial"/>
          <w:b/>
          <w:sz w:val="20"/>
          <w:szCs w:val="20"/>
          <w:lang w:val="es-ES"/>
        </w:rPr>
      </w:pPr>
      <w:r w:rsidRPr="00BF6B47">
        <w:rPr>
          <w:rFonts w:ascii="Arial" w:hAnsi="Arial" w:cs="Arial"/>
          <w:b/>
          <w:bCs/>
          <w:sz w:val="20"/>
          <w:szCs w:val="20"/>
          <w:lang w:val="es-ES"/>
        </w:rPr>
        <w:lastRenderedPageBreak/>
        <w:t xml:space="preserve">GLOSARIO ESPECÍFICO TÉCNICO GENERAL DEL SECTOR SOCIAL </w:t>
      </w:r>
    </w:p>
    <w:p w14:paraId="0B1BDC17" w14:textId="1496FB45" w:rsidR="48235CCC" w:rsidRPr="00BF6B47" w:rsidRDefault="48235CCC" w:rsidP="48235CCC">
      <w:pPr>
        <w:jc w:val="center"/>
        <w:rPr>
          <w:rFonts w:ascii="Arial" w:hAnsi="Arial" w:cs="Arial"/>
          <w:b/>
          <w:bCs/>
          <w:sz w:val="20"/>
          <w:szCs w:val="20"/>
          <w:lang w:val="es-ES"/>
        </w:rPr>
      </w:pPr>
    </w:p>
    <w:p w14:paraId="37885870" w14:textId="782757B7" w:rsidR="0B35164B" w:rsidRPr="00BF6B47" w:rsidRDefault="0B35164B" w:rsidP="48235CCC">
      <w:pPr>
        <w:jc w:val="both"/>
        <w:rPr>
          <w:rFonts w:ascii="Arial" w:hAnsi="Arial" w:cs="Arial"/>
          <w:sz w:val="20"/>
          <w:szCs w:val="20"/>
          <w:lang w:val="es-ES"/>
        </w:rPr>
      </w:pPr>
      <w:r w:rsidRPr="00BF6B47">
        <w:rPr>
          <w:rFonts w:ascii="Arial" w:eastAsiaTheme="minorEastAsia" w:hAnsi="Arial" w:cs="Arial"/>
          <w:b/>
          <w:bCs/>
          <w:sz w:val="20"/>
          <w:szCs w:val="20"/>
          <w:lang w:eastAsia="es-ES"/>
        </w:rPr>
        <w:t>SECTOR DE CULTURA, RECREACIÓN Y DEPORTE:</w:t>
      </w:r>
      <w:r w:rsidRPr="00BF6B47">
        <w:rPr>
          <w:rFonts w:ascii="Arial" w:eastAsiaTheme="minorEastAsia" w:hAnsi="Arial" w:cs="Arial"/>
          <w:sz w:val="20"/>
          <w:szCs w:val="20"/>
          <w:lang w:eastAsia="es-ES"/>
        </w:rPr>
        <w:t xml:space="preserve"> </w:t>
      </w:r>
    </w:p>
    <w:p w14:paraId="3CC15564" w14:textId="4F7C1104" w:rsidR="48235CCC" w:rsidRPr="00BF6B47" w:rsidRDefault="48235CCC" w:rsidP="48235CCC">
      <w:pPr>
        <w:jc w:val="both"/>
        <w:rPr>
          <w:rFonts w:ascii="Arial" w:eastAsiaTheme="minorEastAsia" w:hAnsi="Arial" w:cs="Arial"/>
          <w:b/>
          <w:bCs/>
          <w:sz w:val="20"/>
          <w:szCs w:val="20"/>
          <w:lang w:val="es-ES" w:eastAsia="es-ES"/>
        </w:rPr>
      </w:pPr>
    </w:p>
    <w:p w14:paraId="1185CFF2" w14:textId="07478E8B" w:rsidR="58C72F9B" w:rsidRPr="00BF6B47" w:rsidRDefault="58C72F9B" w:rsidP="69500256">
      <w:pPr>
        <w:jc w:val="both"/>
        <w:rPr>
          <w:rFonts w:ascii="Arial" w:eastAsia="Arial" w:hAnsi="Arial" w:cs="Arial"/>
          <w:color w:val="000000"/>
          <w:sz w:val="20"/>
          <w:szCs w:val="20"/>
        </w:rPr>
      </w:pPr>
      <w:r w:rsidRPr="00BF6B47">
        <w:rPr>
          <w:rFonts w:ascii="Arial" w:hAnsi="Arial" w:cs="Arial"/>
          <w:b/>
          <w:bCs/>
          <w:sz w:val="20"/>
          <w:szCs w:val="20"/>
          <w:lang w:val="es-ES"/>
        </w:rPr>
        <w:t>SECTOR INSTITUCIONAL:</w:t>
      </w:r>
    </w:p>
    <w:p w14:paraId="54CB422E" w14:textId="229A2529" w:rsidR="69500256" w:rsidRPr="00BF6B47" w:rsidRDefault="69500256" w:rsidP="69500256">
      <w:pPr>
        <w:jc w:val="both"/>
        <w:rPr>
          <w:rFonts w:ascii="Arial" w:eastAsiaTheme="minorEastAsia" w:hAnsi="Arial" w:cs="Arial"/>
          <w:color w:val="000000"/>
          <w:sz w:val="20"/>
          <w:szCs w:val="20"/>
          <w:highlight w:val="lightGray"/>
          <w:lang w:eastAsia="es-ES"/>
        </w:rPr>
      </w:pPr>
    </w:p>
    <w:p w14:paraId="29A6D159" w14:textId="2F079345" w:rsidR="69500256" w:rsidRPr="00BF6B47" w:rsidRDefault="69500256" w:rsidP="69500256">
      <w:pPr>
        <w:jc w:val="both"/>
        <w:rPr>
          <w:rFonts w:ascii="Arial" w:eastAsiaTheme="minorEastAsia" w:hAnsi="Arial" w:cs="Arial"/>
          <w:color w:val="000000"/>
          <w:sz w:val="20"/>
          <w:szCs w:val="20"/>
          <w:highlight w:val="lightGray"/>
          <w:lang w:eastAsia="es-ES"/>
        </w:rPr>
      </w:pPr>
    </w:p>
    <w:p w14:paraId="0A0C1539" w14:textId="77777777" w:rsidR="00D811BB" w:rsidRPr="00BF6B47" w:rsidRDefault="2BF6AF12"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Actuaciones Urbanas Integrale</w:t>
      </w:r>
      <w:r w:rsidRPr="00BF6B47">
        <w:rPr>
          <w:rFonts w:ascii="Arial" w:hAnsi="Arial" w:cs="Arial"/>
          <w:sz w:val="20"/>
          <w:szCs w:val="20"/>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BF6B47" w:rsidRDefault="00D811BB" w:rsidP="00AA6B96">
      <w:pPr>
        <w:pStyle w:val="Prrafodelista"/>
        <w:ind w:left="709" w:hanging="709"/>
        <w:jc w:val="both"/>
        <w:rPr>
          <w:rFonts w:ascii="Arial" w:hAnsi="Arial" w:cs="Arial"/>
          <w:sz w:val="20"/>
          <w:szCs w:val="20"/>
          <w:lang w:val="es-ES"/>
        </w:rPr>
      </w:pPr>
    </w:p>
    <w:p w14:paraId="5487F96A" w14:textId="77777777" w:rsidR="00014C6E" w:rsidRPr="00BF6B47" w:rsidRDefault="00014C6E" w:rsidP="00AA6B96">
      <w:pPr>
        <w:pStyle w:val="Prrafodelista"/>
        <w:ind w:left="709" w:hanging="709"/>
        <w:jc w:val="both"/>
        <w:rPr>
          <w:rFonts w:ascii="Arial" w:hAnsi="Arial" w:cs="Arial"/>
          <w:sz w:val="20"/>
          <w:szCs w:val="20"/>
          <w:lang w:val="es-ES"/>
        </w:rPr>
      </w:pPr>
    </w:p>
    <w:p w14:paraId="71191B1E" w14:textId="71C9AC3E" w:rsidR="00014C6E" w:rsidRPr="00BF6B47" w:rsidRDefault="027EF6DC"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Centro Histórico:</w:t>
      </w:r>
      <w:r w:rsidRPr="00BF6B47">
        <w:rPr>
          <w:rFonts w:ascii="Arial" w:hAnsi="Arial" w:cs="Arial"/>
          <w:sz w:val="20"/>
          <w:szCs w:val="20"/>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BF6B47" w:rsidRDefault="00014C6E" w:rsidP="00AA6B96">
      <w:pPr>
        <w:pStyle w:val="Prrafodelista"/>
        <w:ind w:left="709" w:hanging="709"/>
        <w:jc w:val="both"/>
        <w:rPr>
          <w:rFonts w:ascii="Arial" w:hAnsi="Arial" w:cs="Arial"/>
          <w:b/>
          <w:bCs/>
          <w:sz w:val="20"/>
          <w:szCs w:val="20"/>
          <w:lang w:val="es-ES"/>
        </w:rPr>
      </w:pPr>
    </w:p>
    <w:p w14:paraId="0C6B7116" w14:textId="52058ECE" w:rsidR="00014C6E" w:rsidRPr="00BF6B47" w:rsidRDefault="00014C6E" w:rsidP="00AA6B96">
      <w:pPr>
        <w:pStyle w:val="Prrafodelista"/>
        <w:ind w:left="709"/>
        <w:jc w:val="both"/>
        <w:rPr>
          <w:rFonts w:ascii="Arial" w:hAnsi="Arial" w:cs="Arial"/>
          <w:b/>
          <w:bCs/>
          <w:sz w:val="20"/>
          <w:szCs w:val="20"/>
          <w:lang w:val="es-ES"/>
        </w:rPr>
      </w:pPr>
    </w:p>
    <w:p w14:paraId="21D19990" w14:textId="647A61E6" w:rsidR="00014C6E" w:rsidRPr="00BF6B47" w:rsidRDefault="7C0E71CA"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 xml:space="preserve">Condiciones ambientales: </w:t>
      </w:r>
      <w:r w:rsidRPr="00BF6B47">
        <w:rPr>
          <w:rFonts w:ascii="Arial" w:hAnsi="Arial" w:cs="Arial"/>
          <w:sz w:val="20"/>
          <w:szCs w:val="20"/>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BF6B47" w:rsidRDefault="00014C6E" w:rsidP="00AA6B96">
      <w:pPr>
        <w:pStyle w:val="Prrafodelista"/>
        <w:ind w:left="709" w:hanging="709"/>
        <w:jc w:val="both"/>
        <w:rPr>
          <w:rFonts w:ascii="Arial" w:eastAsiaTheme="minorEastAsia" w:hAnsi="Arial" w:cs="Arial"/>
          <w:sz w:val="20"/>
          <w:szCs w:val="20"/>
          <w:lang w:val="es-ES" w:eastAsia="es-ES"/>
        </w:rPr>
      </w:pPr>
    </w:p>
    <w:p w14:paraId="5D01CA19" w14:textId="535AC54A" w:rsidR="00014C6E" w:rsidRPr="00BF6B47" w:rsidRDefault="391F63B3" w:rsidP="003A7AB8">
      <w:pPr>
        <w:pStyle w:val="Prrafodelista"/>
        <w:numPr>
          <w:ilvl w:val="0"/>
          <w:numId w:val="16"/>
        </w:numPr>
        <w:ind w:left="709" w:hanging="709"/>
        <w:jc w:val="both"/>
        <w:rPr>
          <w:rFonts w:ascii="Arial" w:eastAsiaTheme="minorEastAsia" w:hAnsi="Arial" w:cs="Arial"/>
          <w:sz w:val="20"/>
          <w:szCs w:val="20"/>
          <w:lang w:val="es-ES" w:eastAsia="es-ES"/>
        </w:rPr>
      </w:pPr>
      <w:r w:rsidRPr="00BF6B47">
        <w:rPr>
          <w:rFonts w:ascii="Arial" w:eastAsiaTheme="minorEastAsia" w:hAnsi="Arial" w:cs="Arial"/>
          <w:b/>
          <w:bCs/>
          <w:sz w:val="20"/>
          <w:szCs w:val="20"/>
          <w:lang w:val="es-ES" w:eastAsia="es-ES"/>
        </w:rPr>
        <w:t>Conservación:</w:t>
      </w:r>
      <w:r w:rsidRPr="00BF6B47">
        <w:rPr>
          <w:rFonts w:ascii="Arial" w:eastAsiaTheme="minorEastAsia" w:hAnsi="Arial" w:cs="Arial"/>
          <w:sz w:val="20"/>
          <w:szCs w:val="20"/>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BF6B47">
        <w:rPr>
          <w:rFonts w:ascii="Arial" w:eastAsiaTheme="minorEastAsia" w:hAnsi="Arial" w:cs="Arial"/>
          <w:sz w:val="20"/>
          <w:szCs w:val="20"/>
          <w:lang w:val="es-ES" w:eastAsia="es-ES"/>
        </w:rPr>
        <w:t>Dec</w:t>
      </w:r>
      <w:proofErr w:type="spellEnd"/>
      <w:r w:rsidRPr="00BF6B47">
        <w:rPr>
          <w:rFonts w:ascii="Arial" w:eastAsiaTheme="minorEastAsia" w:hAnsi="Arial" w:cs="Arial"/>
          <w:sz w:val="20"/>
          <w:szCs w:val="20"/>
          <w:lang w:val="es-ES" w:eastAsia="es-ES"/>
        </w:rPr>
        <w:t xml:space="preserve"> 2372-2010, compilado en el </w:t>
      </w:r>
      <w:proofErr w:type="spellStart"/>
      <w:r w:rsidRPr="00BF6B47">
        <w:rPr>
          <w:rFonts w:ascii="Arial" w:eastAsiaTheme="minorEastAsia" w:hAnsi="Arial" w:cs="Arial"/>
          <w:sz w:val="20"/>
          <w:szCs w:val="20"/>
          <w:lang w:val="es-ES" w:eastAsia="es-ES"/>
        </w:rPr>
        <w:t>Dec</w:t>
      </w:r>
      <w:proofErr w:type="spellEnd"/>
      <w:r w:rsidRPr="00BF6B47">
        <w:rPr>
          <w:rFonts w:ascii="Arial" w:eastAsiaTheme="minorEastAsia" w:hAnsi="Arial" w:cs="Arial"/>
          <w:sz w:val="20"/>
          <w:szCs w:val="20"/>
          <w:lang w:val="es-ES" w:eastAsia="es-ES"/>
        </w:rPr>
        <w:t xml:space="preserve"> 1076-2015, art. 2.2.2.1.4.2.)</w:t>
      </w:r>
    </w:p>
    <w:p w14:paraId="555CF03A" w14:textId="2854F193" w:rsidR="4B9BC9E3" w:rsidRPr="00BF6B47" w:rsidRDefault="4B9BC9E3" w:rsidP="00AA6B96">
      <w:pPr>
        <w:pStyle w:val="Prrafodelista"/>
        <w:ind w:left="709" w:hanging="709"/>
        <w:jc w:val="both"/>
        <w:rPr>
          <w:rFonts w:ascii="Arial" w:hAnsi="Arial" w:cs="Arial"/>
          <w:sz w:val="20"/>
          <w:szCs w:val="20"/>
          <w:lang w:val="es-ES"/>
        </w:rPr>
      </w:pPr>
    </w:p>
    <w:p w14:paraId="0CEDDEDE" w14:textId="6ED6AB4A" w:rsidR="52F6CE2F" w:rsidRPr="00BF6B47" w:rsidRDefault="2BC74188" w:rsidP="003A7AB8">
      <w:pPr>
        <w:pStyle w:val="Prrafodelista"/>
        <w:numPr>
          <w:ilvl w:val="0"/>
          <w:numId w:val="16"/>
        </w:numPr>
        <w:ind w:left="709" w:hanging="709"/>
        <w:jc w:val="both"/>
        <w:rPr>
          <w:rFonts w:ascii="Arial" w:hAnsi="Arial" w:cs="Arial"/>
          <w:sz w:val="20"/>
          <w:szCs w:val="20"/>
          <w:lang w:val="es-ES"/>
        </w:rPr>
      </w:pPr>
      <w:r w:rsidRPr="00BF6B47">
        <w:rPr>
          <w:rFonts w:ascii="Arial" w:eastAsiaTheme="minorEastAsia" w:hAnsi="Arial" w:cs="Arial"/>
          <w:b/>
          <w:bCs/>
          <w:sz w:val="20"/>
          <w:szCs w:val="20"/>
          <w:lang w:val="es-ES" w:eastAsia="es-ES"/>
        </w:rPr>
        <w:t>Edificación.</w:t>
      </w:r>
      <w:r w:rsidRPr="00BF6B47">
        <w:rPr>
          <w:rFonts w:ascii="Arial" w:hAnsi="Arial" w:cs="Arial"/>
          <w:sz w:val="20"/>
          <w:szCs w:val="20"/>
          <w:lang w:val="es-ES"/>
        </w:rPr>
        <w:t xml:space="preserve"> </w:t>
      </w:r>
      <w:r w:rsidRPr="00BF6B47">
        <w:rPr>
          <w:rFonts w:ascii="Arial" w:eastAsiaTheme="minorEastAsia" w:hAnsi="Arial" w:cs="Arial"/>
          <w:sz w:val="20"/>
          <w:szCs w:val="20"/>
          <w:lang w:val="es-ES" w:eastAsia="es-ES"/>
        </w:rPr>
        <w:t>Es una construcción cuyo uso primordial es la habitación u ocupación por seres humanos</w:t>
      </w:r>
      <w:r w:rsidRPr="00BF6B47">
        <w:rPr>
          <w:rFonts w:ascii="Arial" w:hAnsi="Arial" w:cs="Arial"/>
          <w:sz w:val="20"/>
          <w:szCs w:val="20"/>
          <w:lang w:val="es-ES"/>
        </w:rPr>
        <w:t>.</w:t>
      </w:r>
    </w:p>
    <w:p w14:paraId="217B7F80" w14:textId="08D47FE9" w:rsidR="055EDA6B" w:rsidRPr="00BF6B47" w:rsidRDefault="055EDA6B" w:rsidP="00BF6B47">
      <w:pPr>
        <w:jc w:val="both"/>
        <w:rPr>
          <w:rFonts w:ascii="Arial" w:hAnsi="Arial" w:cs="Arial"/>
          <w:sz w:val="20"/>
          <w:szCs w:val="20"/>
        </w:rPr>
      </w:pPr>
    </w:p>
    <w:p w14:paraId="507EAC4C" w14:textId="6E3F9CB3" w:rsidR="1FBA44F6" w:rsidRPr="00BF6B47" w:rsidRDefault="1FBA44F6" w:rsidP="055EDA6B">
      <w:pPr>
        <w:pStyle w:val="Prrafodelista"/>
        <w:numPr>
          <w:ilvl w:val="0"/>
          <w:numId w:val="16"/>
        </w:numPr>
        <w:ind w:left="709" w:hanging="709"/>
        <w:jc w:val="both"/>
        <w:rPr>
          <w:rFonts w:ascii="Arial" w:eastAsiaTheme="minorEastAsia" w:hAnsi="Arial" w:cs="Arial"/>
          <w:sz w:val="20"/>
          <w:szCs w:val="20"/>
          <w:lang w:eastAsia="es-ES"/>
        </w:rPr>
      </w:pPr>
      <w:r w:rsidRPr="00BF6B47">
        <w:rPr>
          <w:rFonts w:ascii="Arial" w:eastAsiaTheme="minorEastAsia" w:hAnsi="Arial" w:cs="Arial"/>
          <w:b/>
          <w:bCs/>
          <w:sz w:val="20"/>
          <w:szCs w:val="20"/>
          <w:lang w:eastAsia="es-ES"/>
        </w:rPr>
        <w:t>Equipamientos de Sedes de la Administración Pública</w:t>
      </w:r>
      <w:r w:rsidRPr="00BF6B47">
        <w:rPr>
          <w:rStyle w:val="Refdenotaalpie"/>
          <w:rFonts w:ascii="Arial" w:eastAsiaTheme="minorEastAsia" w:hAnsi="Arial" w:cs="Arial"/>
          <w:b/>
          <w:bCs/>
          <w:sz w:val="20"/>
          <w:szCs w:val="20"/>
          <w:lang w:eastAsia="es-ES"/>
        </w:rPr>
        <w:footnoteReference w:id="6"/>
      </w:r>
      <w:r w:rsidRPr="00BF6B47">
        <w:rPr>
          <w:rFonts w:ascii="Arial" w:eastAsiaTheme="minorEastAsia" w:hAnsi="Arial" w:cs="Arial"/>
          <w:b/>
          <w:bCs/>
          <w:sz w:val="20"/>
          <w:szCs w:val="20"/>
          <w:lang w:eastAsia="es-ES"/>
        </w:rPr>
        <w:t>:</w:t>
      </w:r>
      <w:r w:rsidRPr="00BF6B47">
        <w:rPr>
          <w:rFonts w:ascii="Arial" w:eastAsiaTheme="minorEastAsia" w:hAnsi="Arial" w:cs="Arial"/>
          <w:sz w:val="20"/>
          <w:szCs w:val="20"/>
          <w:lang w:eastAsia="es-ES"/>
        </w:rPr>
        <w:t xml:space="preserve"> Destinados a las actividades administrativas, gubernamentales y de representación de los niveles nacional, departamental, municipal, diplomático y de sedes de organismos internacionales,</w:t>
      </w:r>
      <w:r w:rsidR="1C733A83" w:rsidRPr="00BF6B47">
        <w:rPr>
          <w:rFonts w:ascii="Arial" w:eastAsiaTheme="minorEastAsia" w:hAnsi="Arial" w:cs="Arial"/>
          <w:sz w:val="20"/>
          <w:szCs w:val="20"/>
          <w:lang w:eastAsia="es-ES"/>
        </w:rPr>
        <w:t xml:space="preserve"> </w:t>
      </w:r>
      <w:r w:rsidRPr="00BF6B47">
        <w:rPr>
          <w:rFonts w:ascii="Arial" w:eastAsiaTheme="minorEastAsia" w:hAnsi="Arial" w:cs="Arial"/>
          <w:sz w:val="20"/>
          <w:szCs w:val="20"/>
          <w:lang w:eastAsia="es-ES"/>
        </w:rPr>
        <w:t>sedes de entidades públicas municipales, departamentales y sedes administrativas de servicios públicos de operación a nivel regional, sedes de institutos descentralizados, centros administrativos municipales</w:t>
      </w:r>
      <w:r w:rsidR="2EE5A2A0" w:rsidRPr="00BF6B47">
        <w:rPr>
          <w:rFonts w:ascii="Arial" w:eastAsiaTheme="minorEastAsia" w:hAnsi="Arial" w:cs="Arial"/>
          <w:sz w:val="20"/>
          <w:szCs w:val="20"/>
          <w:lang w:eastAsia="es-ES"/>
        </w:rPr>
        <w:t>, Centros de Administración Local Integrada (CALI)</w:t>
      </w:r>
      <w:r w:rsidR="4987019F" w:rsidRPr="00BF6B47">
        <w:rPr>
          <w:rFonts w:ascii="Arial" w:eastAsiaTheme="minorEastAsia" w:hAnsi="Arial" w:cs="Arial"/>
          <w:sz w:val="20"/>
          <w:szCs w:val="20"/>
          <w:lang w:eastAsia="es-ES"/>
        </w:rPr>
        <w:t xml:space="preserve"> o similares.</w:t>
      </w:r>
    </w:p>
    <w:p w14:paraId="24186DD1" w14:textId="679E1C1D" w:rsidR="055EDA6B" w:rsidRPr="00BF6B47" w:rsidRDefault="055EDA6B" w:rsidP="055EDA6B">
      <w:pPr>
        <w:pStyle w:val="Prrafodelista"/>
        <w:ind w:left="709" w:hanging="709"/>
        <w:jc w:val="both"/>
        <w:rPr>
          <w:rFonts w:ascii="Arial" w:eastAsiaTheme="minorEastAsia" w:hAnsi="Arial" w:cs="Arial"/>
          <w:sz w:val="20"/>
          <w:szCs w:val="20"/>
          <w:lang w:eastAsia="es-ES"/>
        </w:rPr>
      </w:pPr>
    </w:p>
    <w:p w14:paraId="5C733F1C" w14:textId="1D279109" w:rsidR="22C0DA5B" w:rsidRPr="00BF6B47" w:rsidRDefault="22C0DA5B" w:rsidP="00BF6B47">
      <w:pPr>
        <w:jc w:val="both"/>
        <w:rPr>
          <w:rFonts w:ascii="Arial" w:hAnsi="Arial" w:cs="Arial"/>
          <w:sz w:val="20"/>
          <w:szCs w:val="20"/>
          <w:lang w:val="es-ES"/>
        </w:rPr>
      </w:pPr>
    </w:p>
    <w:p w14:paraId="5D94C234" w14:textId="33B830DE" w:rsidR="00AF7136" w:rsidRPr="00BF6B47" w:rsidRDefault="3A61BF46"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Escala regional:</w:t>
      </w:r>
      <w:r w:rsidRPr="00BF6B47">
        <w:rPr>
          <w:rFonts w:ascii="Arial" w:hAnsi="Arial" w:cs="Arial"/>
          <w:sz w:val="20"/>
          <w:szCs w:val="20"/>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BF6B47" w:rsidRDefault="00A8311D" w:rsidP="00AA6B96">
      <w:pPr>
        <w:pStyle w:val="Prrafodelista"/>
        <w:ind w:left="709" w:hanging="709"/>
        <w:jc w:val="both"/>
        <w:rPr>
          <w:rFonts w:ascii="Arial" w:hAnsi="Arial" w:cs="Arial"/>
          <w:bCs/>
          <w:sz w:val="20"/>
          <w:szCs w:val="20"/>
          <w:lang w:val="es-ES"/>
        </w:rPr>
      </w:pPr>
    </w:p>
    <w:p w14:paraId="2EEB3968" w14:textId="36D00C35" w:rsidR="00AF7136" w:rsidRPr="00BF6B47" w:rsidRDefault="3A61BF46"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Escala urbana</w:t>
      </w:r>
      <w:r w:rsidRPr="00BF6B47">
        <w:rPr>
          <w:rFonts w:ascii="Arial" w:hAnsi="Arial" w:cs="Arial"/>
          <w:sz w:val="20"/>
          <w:szCs w:val="20"/>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BF6B47" w:rsidRDefault="00A8311D" w:rsidP="00AA6B96">
      <w:pPr>
        <w:pStyle w:val="Prrafodelista"/>
        <w:ind w:left="709" w:hanging="709"/>
        <w:jc w:val="both"/>
        <w:rPr>
          <w:rFonts w:ascii="Arial" w:hAnsi="Arial" w:cs="Arial"/>
          <w:bCs/>
          <w:sz w:val="20"/>
          <w:szCs w:val="20"/>
          <w:lang w:val="es-ES"/>
        </w:rPr>
      </w:pPr>
    </w:p>
    <w:p w14:paraId="11060F92" w14:textId="2E586669" w:rsidR="00AF7136" w:rsidRPr="00BF6B47" w:rsidRDefault="3A61BF46"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Escala vecinal</w:t>
      </w:r>
      <w:r w:rsidRPr="00BF6B47">
        <w:rPr>
          <w:rFonts w:ascii="Arial" w:hAnsi="Arial" w:cs="Arial"/>
          <w:sz w:val="20"/>
          <w:szCs w:val="20"/>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BF6B47" w:rsidRDefault="00A8311D" w:rsidP="00AA6B96">
      <w:pPr>
        <w:pStyle w:val="Prrafodelista"/>
        <w:ind w:left="709" w:hanging="709"/>
        <w:jc w:val="both"/>
        <w:rPr>
          <w:rFonts w:ascii="Arial" w:hAnsi="Arial" w:cs="Arial"/>
          <w:bCs/>
          <w:sz w:val="20"/>
          <w:szCs w:val="20"/>
          <w:lang w:val="es-ES"/>
        </w:rPr>
      </w:pPr>
    </w:p>
    <w:p w14:paraId="308FFDC7" w14:textId="757EA31C" w:rsidR="00AF7136" w:rsidRPr="00BF6B47" w:rsidRDefault="3A61BF46"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Escala zonal:</w:t>
      </w:r>
      <w:r w:rsidRPr="00BF6B47">
        <w:rPr>
          <w:rFonts w:ascii="Arial" w:hAnsi="Arial" w:cs="Arial"/>
          <w:sz w:val="20"/>
          <w:szCs w:val="20"/>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BF6B47" w:rsidRDefault="00A8311D" w:rsidP="00AA6B96">
      <w:pPr>
        <w:pStyle w:val="Prrafodelista"/>
        <w:ind w:left="709" w:hanging="709"/>
        <w:jc w:val="both"/>
        <w:rPr>
          <w:rFonts w:ascii="Arial" w:hAnsi="Arial" w:cs="Arial"/>
          <w:bCs/>
          <w:sz w:val="20"/>
          <w:szCs w:val="20"/>
          <w:lang w:val="es-ES"/>
        </w:rPr>
      </w:pPr>
    </w:p>
    <w:p w14:paraId="4012552A" w14:textId="12E4586F" w:rsidR="00AF7136" w:rsidRPr="00BF6B47" w:rsidRDefault="00AF7136" w:rsidP="00AA6B96">
      <w:pPr>
        <w:pStyle w:val="Prrafodelista"/>
        <w:ind w:left="709" w:hanging="709"/>
        <w:jc w:val="both"/>
        <w:rPr>
          <w:rFonts w:ascii="Arial" w:hAnsi="Arial" w:cs="Arial"/>
          <w:sz w:val="20"/>
          <w:szCs w:val="20"/>
          <w:lang w:val="es-ES"/>
        </w:rPr>
      </w:pPr>
    </w:p>
    <w:p w14:paraId="31E975F0" w14:textId="086A446B" w:rsidR="00AF7136" w:rsidRPr="00BF6B47" w:rsidRDefault="3A61BF46"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Monumentos</w:t>
      </w:r>
      <w:r w:rsidRPr="00BF6B47">
        <w:rPr>
          <w:rFonts w:ascii="Arial" w:hAnsi="Arial" w:cs="Arial"/>
          <w:sz w:val="20"/>
          <w:szCs w:val="20"/>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BF6B47" w:rsidRDefault="007B1B88" w:rsidP="00AA6B96">
      <w:pPr>
        <w:pStyle w:val="Prrafodelista"/>
        <w:ind w:left="709" w:hanging="709"/>
        <w:jc w:val="both"/>
        <w:rPr>
          <w:rFonts w:ascii="Arial" w:hAnsi="Arial" w:cs="Arial"/>
          <w:bCs/>
          <w:sz w:val="20"/>
          <w:szCs w:val="20"/>
          <w:lang w:val="es-ES"/>
        </w:rPr>
      </w:pPr>
    </w:p>
    <w:p w14:paraId="5CFAD75E" w14:textId="6BCC2ADA" w:rsidR="00AF7136" w:rsidRPr="00BF6B47" w:rsidRDefault="135B12D9" w:rsidP="003A7AB8">
      <w:pPr>
        <w:pStyle w:val="Prrafodelista"/>
        <w:numPr>
          <w:ilvl w:val="0"/>
          <w:numId w:val="16"/>
        </w:numPr>
        <w:ind w:left="709" w:hanging="709"/>
        <w:jc w:val="both"/>
        <w:rPr>
          <w:rFonts w:ascii="Arial" w:eastAsiaTheme="minorEastAsia" w:hAnsi="Arial" w:cs="Arial"/>
          <w:sz w:val="20"/>
          <w:szCs w:val="20"/>
          <w:lang w:val="es-ES" w:eastAsia="es-ES"/>
        </w:rPr>
      </w:pPr>
      <w:r w:rsidRPr="00BF6B47">
        <w:rPr>
          <w:rFonts w:ascii="Arial" w:eastAsiaTheme="minorEastAsia" w:hAnsi="Arial" w:cs="Arial"/>
          <w:b/>
          <w:bCs/>
          <w:sz w:val="20"/>
          <w:szCs w:val="20"/>
          <w:lang w:val="es-ES" w:eastAsia="es-ES"/>
        </w:rPr>
        <w:t>Nodos de Equipamientos y Servicios:</w:t>
      </w:r>
      <w:r w:rsidRPr="00BF6B47">
        <w:rPr>
          <w:rFonts w:ascii="Arial" w:eastAsiaTheme="minorEastAsia" w:hAnsi="Arial" w:cs="Arial"/>
          <w:sz w:val="20"/>
          <w:szCs w:val="20"/>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BF6B47" w:rsidRDefault="00B20FF0" w:rsidP="00AA6B96">
      <w:pPr>
        <w:pStyle w:val="Prrafodelista"/>
        <w:ind w:left="709" w:hanging="709"/>
        <w:jc w:val="both"/>
        <w:rPr>
          <w:rFonts w:ascii="Arial" w:eastAsiaTheme="minorEastAsia" w:hAnsi="Arial" w:cs="Arial"/>
          <w:sz w:val="20"/>
          <w:szCs w:val="20"/>
          <w:lang w:val="es-ES" w:eastAsia="es-ES"/>
        </w:rPr>
      </w:pPr>
    </w:p>
    <w:p w14:paraId="665AC6FB" w14:textId="5C9BE3CA" w:rsidR="00AF7136" w:rsidRPr="00BF6B47" w:rsidRDefault="135B12D9" w:rsidP="003A7AB8">
      <w:pPr>
        <w:pStyle w:val="Prrafodelista"/>
        <w:numPr>
          <w:ilvl w:val="0"/>
          <w:numId w:val="16"/>
        </w:numPr>
        <w:ind w:left="709" w:hanging="709"/>
        <w:jc w:val="both"/>
        <w:rPr>
          <w:rFonts w:ascii="Arial" w:eastAsiaTheme="minorEastAsia" w:hAnsi="Arial" w:cs="Arial"/>
          <w:sz w:val="20"/>
          <w:szCs w:val="20"/>
          <w:lang w:val="es-ES" w:eastAsia="es-ES"/>
        </w:rPr>
      </w:pPr>
      <w:r w:rsidRPr="00BF6B47">
        <w:rPr>
          <w:rFonts w:ascii="Arial" w:eastAsiaTheme="minorEastAsia" w:hAnsi="Arial" w:cs="Arial"/>
          <w:b/>
          <w:bCs/>
          <w:sz w:val="20"/>
          <w:szCs w:val="20"/>
          <w:lang w:val="es-ES" w:eastAsia="es-ES"/>
        </w:rPr>
        <w:t>Nodos de Equipamientos:</w:t>
      </w:r>
      <w:r w:rsidRPr="00BF6B47">
        <w:rPr>
          <w:rFonts w:ascii="Arial" w:eastAsiaTheme="minorEastAsia" w:hAnsi="Arial" w:cs="Arial"/>
          <w:sz w:val="20"/>
          <w:szCs w:val="20"/>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BF6B47" w:rsidRDefault="00AF7136" w:rsidP="00AA6B96">
      <w:pPr>
        <w:pStyle w:val="Prrafodelista"/>
        <w:ind w:left="709" w:hanging="709"/>
        <w:jc w:val="both"/>
        <w:rPr>
          <w:rFonts w:ascii="Arial" w:hAnsi="Arial" w:cs="Arial"/>
          <w:sz w:val="20"/>
          <w:szCs w:val="20"/>
          <w:lang w:val="es-ES"/>
        </w:rPr>
      </w:pPr>
    </w:p>
    <w:p w14:paraId="21FA0C6E" w14:textId="34001B9C" w:rsidR="00AF7136" w:rsidRPr="00BF6B47" w:rsidRDefault="3A61BF46" w:rsidP="003A7AB8">
      <w:pPr>
        <w:pStyle w:val="Prrafodelista"/>
        <w:numPr>
          <w:ilvl w:val="0"/>
          <w:numId w:val="16"/>
        </w:numPr>
        <w:ind w:left="709" w:hanging="709"/>
        <w:jc w:val="both"/>
        <w:rPr>
          <w:rFonts w:ascii="Arial" w:hAnsi="Arial" w:cs="Arial"/>
          <w:sz w:val="20"/>
          <w:szCs w:val="20"/>
          <w:lang w:val="es-ES"/>
        </w:rPr>
      </w:pPr>
      <w:r w:rsidRPr="00BF6B47">
        <w:rPr>
          <w:rFonts w:ascii="Arial" w:hAnsi="Arial" w:cs="Arial"/>
          <w:b/>
          <w:bCs/>
          <w:sz w:val="20"/>
          <w:szCs w:val="20"/>
          <w:lang w:val="es-ES"/>
        </w:rPr>
        <w:t xml:space="preserve">Objetos de interés cultural: </w:t>
      </w:r>
      <w:r w:rsidRPr="00BF6B47">
        <w:rPr>
          <w:rFonts w:ascii="Arial" w:hAnsi="Arial" w:cs="Arial"/>
          <w:sz w:val="20"/>
          <w:szCs w:val="20"/>
          <w:lang w:val="es-ES"/>
        </w:rPr>
        <w:t>Bienes muebles e inmuebles producto de la creación humana, tales como documentos, fotografías, pinturas, esculturas, textiles, mobiliario, material arqueológico, objetos etnográficos, etc.</w:t>
      </w:r>
    </w:p>
    <w:p w14:paraId="3808E936" w14:textId="77777777" w:rsidR="007B1B88" w:rsidRPr="00BF6B47" w:rsidRDefault="007B1B88" w:rsidP="00BF6B47">
      <w:pPr>
        <w:jc w:val="both"/>
        <w:rPr>
          <w:rFonts w:ascii="Arial" w:hAnsi="Arial" w:cs="Arial"/>
          <w:bCs/>
          <w:sz w:val="20"/>
          <w:szCs w:val="20"/>
          <w:lang w:val="es-ES"/>
        </w:rPr>
      </w:pPr>
    </w:p>
    <w:p w14:paraId="7BCC0426" w14:textId="4FDE9AFB" w:rsidR="00AF7136" w:rsidRPr="00BF6B47" w:rsidRDefault="24B86CD9" w:rsidP="055EDA6B">
      <w:pPr>
        <w:pStyle w:val="Prrafodelista"/>
        <w:numPr>
          <w:ilvl w:val="0"/>
          <w:numId w:val="16"/>
        </w:numPr>
        <w:ind w:left="709" w:hanging="709"/>
        <w:jc w:val="both"/>
        <w:rPr>
          <w:rFonts w:ascii="Arial" w:hAnsi="Arial" w:cs="Arial"/>
          <w:sz w:val="20"/>
          <w:szCs w:val="20"/>
          <w:lang w:val="es-ES"/>
        </w:rPr>
      </w:pPr>
      <w:r w:rsidRPr="00BF6B47">
        <w:rPr>
          <w:rFonts w:ascii="Arial" w:eastAsiaTheme="minorEastAsia" w:hAnsi="Arial" w:cs="Arial"/>
          <w:b/>
          <w:bCs/>
          <w:sz w:val="20"/>
          <w:szCs w:val="20"/>
          <w:lang w:eastAsia="es-ES"/>
        </w:rPr>
        <w:t>Plan de Ordenamiento Territorial</w:t>
      </w:r>
      <w:r w:rsidR="68704C1F" w:rsidRPr="00BF6B47">
        <w:rPr>
          <w:rStyle w:val="Refdenotaalpie"/>
          <w:rFonts w:ascii="Arial" w:eastAsiaTheme="minorEastAsia" w:hAnsi="Arial" w:cs="Arial"/>
          <w:b/>
          <w:bCs/>
          <w:sz w:val="20"/>
          <w:szCs w:val="20"/>
          <w:lang w:eastAsia="es-ES"/>
        </w:rPr>
        <w:footnoteReference w:id="7"/>
      </w:r>
      <w:r w:rsidRPr="00BF6B47">
        <w:rPr>
          <w:rFonts w:ascii="Arial" w:eastAsiaTheme="minorEastAsia" w:hAnsi="Arial" w:cs="Arial"/>
          <w:b/>
          <w:bCs/>
          <w:sz w:val="20"/>
          <w:szCs w:val="20"/>
          <w:lang w:eastAsia="es-ES"/>
        </w:rPr>
        <w:t xml:space="preserve">. </w:t>
      </w:r>
      <w:r w:rsidR="6EAE6A55" w:rsidRPr="00BF6B47">
        <w:rPr>
          <w:rFonts w:ascii="Arial" w:eastAsiaTheme="minorEastAsia" w:hAnsi="Arial" w:cs="Arial"/>
          <w:sz w:val="20"/>
          <w:szCs w:val="20"/>
          <w:lang w:val="es-ES" w:eastAsia="es-ES"/>
        </w:rPr>
        <w:t xml:space="preserve"> </w:t>
      </w:r>
      <w:r w:rsidR="2AB7A910" w:rsidRPr="00BF6B47">
        <w:rPr>
          <w:rFonts w:ascii="Arial" w:eastAsiaTheme="minorEastAsia" w:hAnsi="Arial" w:cs="Arial"/>
          <w:sz w:val="20"/>
          <w:szCs w:val="20"/>
          <w:lang w:val="es-ES" w:eastAsia="es-ES"/>
        </w:rPr>
        <w:t>C</w:t>
      </w:r>
      <w:r w:rsidR="6EAE6A55" w:rsidRPr="00BF6B47">
        <w:rPr>
          <w:rFonts w:ascii="Arial" w:eastAsiaTheme="minorEastAsia" w:hAnsi="Arial" w:cs="Arial"/>
          <w:sz w:val="20"/>
          <w:szCs w:val="20"/>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BF6B47" w:rsidRDefault="4B9BC9E3" w:rsidP="00AA6B96">
      <w:pPr>
        <w:pStyle w:val="Prrafodelista"/>
        <w:ind w:left="709" w:hanging="709"/>
        <w:jc w:val="both"/>
        <w:rPr>
          <w:rFonts w:ascii="Arial" w:hAnsi="Arial" w:cs="Arial"/>
          <w:sz w:val="20"/>
          <w:szCs w:val="20"/>
        </w:rPr>
      </w:pPr>
    </w:p>
    <w:p w14:paraId="25DA7561" w14:textId="0F8659C3" w:rsidR="00AF7136" w:rsidRPr="00BF6B47" w:rsidRDefault="047F21DA" w:rsidP="003A7AB8">
      <w:pPr>
        <w:pStyle w:val="Prrafodelista"/>
        <w:numPr>
          <w:ilvl w:val="0"/>
          <w:numId w:val="16"/>
        </w:numPr>
        <w:ind w:left="709" w:hanging="709"/>
        <w:jc w:val="both"/>
        <w:rPr>
          <w:rFonts w:ascii="Arial" w:eastAsia="Arial" w:hAnsi="Arial" w:cs="Arial"/>
          <w:sz w:val="20"/>
          <w:szCs w:val="20"/>
          <w:lang w:val="es-ES"/>
        </w:rPr>
      </w:pPr>
      <w:r w:rsidRPr="00BF6B47">
        <w:rPr>
          <w:rFonts w:ascii="Arial" w:eastAsia="Arial" w:hAnsi="Arial" w:cs="Arial"/>
          <w:b/>
          <w:bCs/>
          <w:sz w:val="20"/>
          <w:szCs w:val="20"/>
          <w:lang w:val="es-ES"/>
        </w:rPr>
        <w:t>Planes Especiales de Manejo y Protección</w:t>
      </w:r>
      <w:r w:rsidRPr="00BF6B47">
        <w:rPr>
          <w:rFonts w:ascii="Arial" w:eastAsia="Arial" w:hAnsi="Arial" w:cs="Arial"/>
          <w:sz w:val="20"/>
          <w:szCs w:val="20"/>
          <w:lang w:val="es-ES"/>
        </w:rPr>
        <w:t xml:space="preserve"> </w:t>
      </w:r>
      <w:r w:rsidRPr="00BF6B47">
        <w:rPr>
          <w:rFonts w:ascii="Arial" w:eastAsia="Arial" w:hAnsi="Arial" w:cs="Arial"/>
          <w:b/>
          <w:bCs/>
          <w:sz w:val="20"/>
          <w:szCs w:val="20"/>
          <w:lang w:val="es-ES"/>
        </w:rPr>
        <w:t xml:space="preserve">PEMP: </w:t>
      </w:r>
      <w:r w:rsidRPr="00BF6B47">
        <w:rPr>
          <w:rFonts w:ascii="Arial" w:eastAsia="Arial" w:hAnsi="Arial" w:cs="Arial"/>
          <w:sz w:val="20"/>
          <w:szCs w:val="20"/>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32ECBCDE" w14:textId="3973F3D4" w:rsidR="00265F0B" w:rsidRPr="00BF6B47" w:rsidRDefault="00265F0B" w:rsidP="00BF6B47">
      <w:pPr>
        <w:jc w:val="both"/>
        <w:rPr>
          <w:rFonts w:ascii="Arial" w:hAnsi="Arial" w:cs="Arial"/>
          <w:sz w:val="20"/>
          <w:szCs w:val="20"/>
          <w:lang w:val="es-ES"/>
        </w:rPr>
      </w:pPr>
    </w:p>
    <w:p w14:paraId="7AB9CB24" w14:textId="70594F1B" w:rsidR="4B9BC9E3" w:rsidRPr="00BF6B47" w:rsidRDefault="26ECEC07" w:rsidP="00FE4F7C">
      <w:pPr>
        <w:pStyle w:val="Prrafodelista"/>
        <w:numPr>
          <w:ilvl w:val="0"/>
          <w:numId w:val="16"/>
        </w:numPr>
        <w:ind w:left="851" w:hanging="851"/>
        <w:jc w:val="both"/>
        <w:rPr>
          <w:rFonts w:ascii="Arial" w:eastAsiaTheme="minorEastAsia" w:hAnsi="Arial" w:cs="Arial"/>
          <w:sz w:val="20"/>
          <w:szCs w:val="20"/>
          <w:lang w:val="es-ES" w:eastAsia="es-ES"/>
        </w:rPr>
      </w:pPr>
      <w:r w:rsidRPr="00BF6B47">
        <w:rPr>
          <w:rFonts w:ascii="Arial" w:eastAsiaTheme="minorEastAsia" w:hAnsi="Arial" w:cs="Arial"/>
          <w:b/>
          <w:bCs/>
          <w:sz w:val="20"/>
          <w:szCs w:val="20"/>
          <w:lang w:val="es-ES" w:eastAsia="es-ES"/>
        </w:rPr>
        <w:t>Tejido Patrimonial Cultural Construido:</w:t>
      </w:r>
      <w:r w:rsidRPr="00BF6B47">
        <w:rPr>
          <w:rFonts w:ascii="Arial" w:eastAsiaTheme="minorEastAsia" w:hAnsi="Arial" w:cs="Arial"/>
          <w:sz w:val="20"/>
          <w:szCs w:val="20"/>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BF6B47" w:rsidRDefault="00B20FF0" w:rsidP="00FE4F7C">
      <w:pPr>
        <w:pStyle w:val="Prrafodelista"/>
        <w:ind w:left="851" w:hanging="851"/>
        <w:rPr>
          <w:rFonts w:ascii="Arial" w:eastAsiaTheme="minorEastAsia" w:hAnsi="Arial" w:cs="Arial"/>
          <w:sz w:val="20"/>
          <w:szCs w:val="20"/>
          <w:lang w:val="es-ES" w:eastAsia="es-ES"/>
        </w:rPr>
      </w:pPr>
    </w:p>
    <w:p w14:paraId="39BBC4D7" w14:textId="36AFEEEB" w:rsidR="274264D8" w:rsidRPr="00BF6B47" w:rsidRDefault="274264D8" w:rsidP="00BF6B47">
      <w:pPr>
        <w:jc w:val="both"/>
        <w:rPr>
          <w:rFonts w:ascii="Arial" w:eastAsia="Arial" w:hAnsi="Arial" w:cs="Arial"/>
          <w:sz w:val="20"/>
          <w:szCs w:val="20"/>
          <w:lang w:val="es-ES"/>
        </w:rPr>
      </w:pPr>
    </w:p>
    <w:sectPr w:rsidR="274264D8" w:rsidRPr="00BF6B47" w:rsidSect="00945774">
      <w:headerReference w:type="even" r:id="rId11"/>
      <w:headerReference w:type="default" r:id="rId12"/>
      <w:footerReference w:type="even" r:id="rId13"/>
      <w:footerReference w:type="default" r:id="rId14"/>
      <w:headerReference w:type="first" r:id="rId15"/>
      <w:footerReference w:type="first" r:id="rId16"/>
      <w:pgSz w:w="12242" w:h="18722" w:code="14"/>
      <w:pgMar w:top="1701" w:right="1701" w:bottom="1701" w:left="1701"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A6899" w14:textId="77777777" w:rsidR="00F823BD" w:rsidRDefault="00F823BD" w:rsidP="004F2C35">
      <w:r>
        <w:separator/>
      </w:r>
    </w:p>
  </w:endnote>
  <w:endnote w:type="continuationSeparator" w:id="0">
    <w:p w14:paraId="68F88305" w14:textId="77777777" w:rsidR="00F823BD" w:rsidRDefault="00F823BD" w:rsidP="004F2C35">
      <w:r>
        <w:continuationSeparator/>
      </w:r>
    </w:p>
  </w:endnote>
  <w:endnote w:type="continuationNotice" w:id="1">
    <w:p w14:paraId="16D5D55C" w14:textId="77777777" w:rsidR="00F823BD" w:rsidRDefault="00F82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167F6" w14:textId="77777777" w:rsidR="005A3EF0" w:rsidRDefault="005A3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D08FC" w14:textId="77777777" w:rsidR="00BF6B47" w:rsidRPr="00BF6B47" w:rsidRDefault="00BF6B47" w:rsidP="0082769F">
    <w:pPr>
      <w:pStyle w:val="Piedepgina"/>
      <w:pBdr>
        <w:bottom w:val="single" w:sz="12" w:space="1" w:color="auto"/>
      </w:pBdr>
      <w:jc w:val="right"/>
      <w:rPr>
        <w:rFonts w:ascii="Arial" w:hAnsi="Arial" w:cs="Arial"/>
        <w:b/>
        <w:bCs/>
        <w:sz w:val="18"/>
        <w:szCs w:val="18"/>
      </w:rPr>
    </w:pPr>
    <w:r w:rsidRPr="00BF6B47">
      <w:rPr>
        <w:rFonts w:ascii="Arial" w:hAnsi="Arial" w:cs="Arial"/>
        <w:b/>
        <w:bCs/>
        <w:sz w:val="18"/>
        <w:szCs w:val="18"/>
        <w:lang w:val="es-MX"/>
      </w:rPr>
      <w:t xml:space="preserve">Página </w:t>
    </w:r>
    <w:r w:rsidRPr="00BF6B47">
      <w:rPr>
        <w:rFonts w:ascii="Arial" w:hAnsi="Arial" w:cs="Arial"/>
        <w:b/>
        <w:bCs/>
        <w:sz w:val="18"/>
        <w:szCs w:val="18"/>
      </w:rPr>
      <w:fldChar w:fldCharType="begin"/>
    </w:r>
    <w:r w:rsidRPr="00BF6B47">
      <w:rPr>
        <w:rFonts w:ascii="Arial" w:hAnsi="Arial" w:cs="Arial"/>
        <w:b/>
        <w:bCs/>
        <w:sz w:val="18"/>
        <w:szCs w:val="18"/>
      </w:rPr>
      <w:instrText>PAGE  \* Arabic  \* MERGEFORMAT</w:instrText>
    </w:r>
    <w:r w:rsidRPr="00BF6B47">
      <w:rPr>
        <w:rFonts w:ascii="Arial" w:hAnsi="Arial" w:cs="Arial"/>
        <w:b/>
        <w:bCs/>
        <w:sz w:val="18"/>
        <w:szCs w:val="18"/>
      </w:rPr>
      <w:fldChar w:fldCharType="separate"/>
    </w:r>
    <w:r w:rsidRPr="00BF6B47">
      <w:rPr>
        <w:rFonts w:ascii="Arial" w:hAnsi="Arial" w:cs="Arial"/>
        <w:b/>
        <w:bCs/>
        <w:noProof/>
        <w:sz w:val="18"/>
        <w:szCs w:val="18"/>
        <w:lang w:val="es-MX"/>
      </w:rPr>
      <w:t>1</w:t>
    </w:r>
    <w:r w:rsidRPr="00BF6B47">
      <w:rPr>
        <w:rFonts w:ascii="Arial" w:hAnsi="Arial" w:cs="Arial"/>
        <w:b/>
        <w:bCs/>
        <w:sz w:val="18"/>
        <w:szCs w:val="18"/>
      </w:rPr>
      <w:fldChar w:fldCharType="end"/>
    </w:r>
    <w:r w:rsidRPr="00BF6B47">
      <w:rPr>
        <w:rFonts w:ascii="Arial" w:hAnsi="Arial" w:cs="Arial"/>
        <w:b/>
        <w:bCs/>
        <w:sz w:val="18"/>
        <w:szCs w:val="18"/>
        <w:lang w:val="es-MX"/>
      </w:rPr>
      <w:t xml:space="preserve"> de </w:t>
    </w:r>
    <w:r w:rsidRPr="00BF6B47">
      <w:rPr>
        <w:rFonts w:ascii="Arial" w:hAnsi="Arial" w:cs="Arial"/>
        <w:b/>
        <w:bCs/>
        <w:sz w:val="18"/>
        <w:szCs w:val="18"/>
      </w:rPr>
      <w:fldChar w:fldCharType="begin"/>
    </w:r>
    <w:r w:rsidRPr="00BF6B47">
      <w:rPr>
        <w:rFonts w:ascii="Arial" w:hAnsi="Arial" w:cs="Arial"/>
        <w:b/>
        <w:bCs/>
        <w:sz w:val="18"/>
        <w:szCs w:val="18"/>
      </w:rPr>
      <w:instrText>NUMPAGES  \* Arabic  \* MERGEFORMAT</w:instrText>
    </w:r>
    <w:r w:rsidRPr="00BF6B47">
      <w:rPr>
        <w:rFonts w:ascii="Arial" w:hAnsi="Arial" w:cs="Arial"/>
        <w:b/>
        <w:bCs/>
        <w:sz w:val="18"/>
        <w:szCs w:val="18"/>
      </w:rPr>
      <w:fldChar w:fldCharType="separate"/>
    </w:r>
    <w:r w:rsidRPr="00BF6B47">
      <w:rPr>
        <w:rFonts w:ascii="Arial" w:hAnsi="Arial" w:cs="Arial"/>
        <w:b/>
        <w:bCs/>
        <w:noProof/>
        <w:sz w:val="18"/>
        <w:szCs w:val="18"/>
        <w:lang w:val="es-MX"/>
      </w:rPr>
      <w:t>45</w:t>
    </w:r>
    <w:r w:rsidRPr="00BF6B47">
      <w:rPr>
        <w:rFonts w:ascii="Arial" w:hAnsi="Arial" w:cs="Arial"/>
        <w:b/>
        <w:bCs/>
        <w:sz w:val="18"/>
        <w:szCs w:val="18"/>
      </w:rPr>
      <w:fldChar w:fldCharType="end"/>
    </w:r>
  </w:p>
  <w:p w14:paraId="6D8EE2CF" w14:textId="77777777" w:rsidR="0082769F" w:rsidRDefault="0082769F" w:rsidP="00BF6B47">
    <w:pPr>
      <w:pStyle w:val="Piedepgina"/>
      <w:jc w:val="center"/>
      <w:rPr>
        <w:rFonts w:ascii="Arial" w:hAnsi="Arial" w:cs="Arial"/>
        <w:b/>
        <w:bCs/>
        <w:sz w:val="18"/>
        <w:szCs w:val="18"/>
      </w:rPr>
    </w:pPr>
    <w:r>
      <w:rPr>
        <w:rFonts w:ascii="Arial" w:hAnsi="Arial" w:cs="Arial"/>
        <w:b/>
        <w:bCs/>
        <w:sz w:val="18"/>
        <w:szCs w:val="18"/>
      </w:rPr>
      <w:t>Personería Municipal de Valledupar</w:t>
    </w:r>
  </w:p>
  <w:p w14:paraId="316E8BAE" w14:textId="4F438D41" w:rsidR="00BF6B47" w:rsidRPr="00BF6B47" w:rsidRDefault="00BF6B47" w:rsidP="00BF6B47">
    <w:pPr>
      <w:pStyle w:val="Piedepgina"/>
      <w:jc w:val="center"/>
      <w:rPr>
        <w:rFonts w:ascii="Arial" w:hAnsi="Arial" w:cs="Arial"/>
        <w:b/>
        <w:bCs/>
        <w:sz w:val="18"/>
        <w:szCs w:val="18"/>
      </w:rPr>
    </w:pPr>
    <w:r w:rsidRPr="00BF6B47">
      <w:rPr>
        <w:rFonts w:ascii="Arial" w:hAnsi="Arial" w:cs="Arial"/>
        <w:b/>
        <w:bCs/>
        <w:sz w:val="18"/>
        <w:szCs w:val="18"/>
      </w:rPr>
      <w:t xml:space="preserve">Calle 14 No. 6 – 44 * Antiguo edificio </w:t>
    </w:r>
    <w:proofErr w:type="spellStart"/>
    <w:r w:rsidRPr="00BF6B47">
      <w:rPr>
        <w:rFonts w:ascii="Arial" w:hAnsi="Arial" w:cs="Arial"/>
        <w:b/>
        <w:bCs/>
        <w:sz w:val="18"/>
        <w:szCs w:val="18"/>
      </w:rPr>
      <w:t>Cajanal</w:t>
    </w:r>
    <w:proofErr w:type="spellEnd"/>
    <w:r w:rsidRPr="00BF6B47">
      <w:rPr>
        <w:rFonts w:ascii="Arial" w:hAnsi="Arial" w:cs="Arial"/>
        <w:b/>
        <w:bCs/>
        <w:sz w:val="18"/>
        <w:szCs w:val="18"/>
      </w:rPr>
      <w:t xml:space="preserve"> </w:t>
    </w:r>
  </w:p>
  <w:p w14:paraId="78F16DC5" w14:textId="77777777" w:rsidR="00BF6B47" w:rsidRPr="00BF6B47" w:rsidRDefault="00BF6B47" w:rsidP="00BF6B47">
    <w:pPr>
      <w:pStyle w:val="Piedepgina"/>
      <w:jc w:val="center"/>
      <w:rPr>
        <w:rFonts w:ascii="Arial" w:hAnsi="Arial" w:cs="Arial"/>
        <w:b/>
        <w:bCs/>
        <w:sz w:val="18"/>
        <w:szCs w:val="18"/>
        <w:lang w:val="pt-BR"/>
      </w:rPr>
    </w:pPr>
    <w:r w:rsidRPr="00BF6B47">
      <w:rPr>
        <w:rFonts w:ascii="Arial" w:hAnsi="Arial" w:cs="Arial"/>
        <w:b/>
        <w:bCs/>
        <w:sz w:val="18"/>
        <w:szCs w:val="18"/>
        <w:lang w:val="pt-BR"/>
      </w:rPr>
      <w:t xml:space="preserve">Email: </w:t>
    </w:r>
    <w:hyperlink r:id="rId1" w:history="1">
      <w:r w:rsidRPr="00BF6B47">
        <w:rPr>
          <w:rStyle w:val="Hipervnculo"/>
          <w:rFonts w:ascii="Arial" w:eastAsiaTheme="majorEastAsia" w:hAnsi="Arial" w:cs="Arial"/>
          <w:b/>
          <w:bCs/>
          <w:sz w:val="18"/>
          <w:szCs w:val="18"/>
          <w:lang w:val="pt-BR"/>
        </w:rPr>
        <w:t>info@personeriavalledupar.gov.co</w:t>
      </w:r>
    </w:hyperlink>
  </w:p>
  <w:p w14:paraId="610D1D6B" w14:textId="77777777" w:rsidR="00BF6B47" w:rsidRPr="00BF6B47" w:rsidRDefault="00BF6B47" w:rsidP="00BF6B47">
    <w:pPr>
      <w:pStyle w:val="Piedepgina"/>
      <w:jc w:val="center"/>
      <w:rPr>
        <w:rFonts w:ascii="Bookman Old Style" w:hAnsi="Bookman Old Style"/>
        <w:b/>
        <w:bCs/>
        <w:sz w:val="18"/>
        <w:szCs w:val="18"/>
        <w:lang w:val="pt-BR"/>
      </w:rPr>
    </w:pPr>
    <w:r w:rsidRPr="00BF6B47">
      <w:rPr>
        <w:rFonts w:ascii="Arial" w:hAnsi="Arial" w:cs="Arial"/>
        <w:b/>
        <w:bCs/>
        <w:sz w:val="18"/>
        <w:szCs w:val="18"/>
        <w:lang w:val="pt-BR"/>
      </w:rPr>
      <w:t>Valledupar – Cesar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EBE0" w14:textId="77777777" w:rsidR="005A3EF0" w:rsidRDefault="005A3E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ED1AB" w14:textId="77777777" w:rsidR="00F823BD" w:rsidRDefault="00F823BD" w:rsidP="004F2C35">
      <w:r>
        <w:separator/>
      </w:r>
    </w:p>
  </w:footnote>
  <w:footnote w:type="continuationSeparator" w:id="0">
    <w:p w14:paraId="56185357" w14:textId="77777777" w:rsidR="00F823BD" w:rsidRDefault="00F823BD" w:rsidP="004F2C35">
      <w:r>
        <w:continuationSeparator/>
      </w:r>
    </w:p>
  </w:footnote>
  <w:footnote w:type="continuationNotice" w:id="1">
    <w:p w14:paraId="4632ED9D" w14:textId="77777777" w:rsidR="00F823BD" w:rsidRDefault="00F823BD"/>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7">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CBF85" w14:textId="77777777" w:rsidR="005A3EF0" w:rsidRDefault="005A3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3454"/>
      <w:gridCol w:w="3042"/>
    </w:tblGrid>
    <w:tr w:rsidR="0082769F" w:rsidRPr="008E58BC" w14:paraId="4A5E298D" w14:textId="77777777" w:rsidTr="00C12E73">
      <w:trPr>
        <w:trHeight w:val="353"/>
      </w:trPr>
      <w:tc>
        <w:tcPr>
          <w:tcW w:w="1210" w:type="pct"/>
          <w:vMerge w:val="restart"/>
          <w:vAlign w:val="center"/>
        </w:tcPr>
        <w:p w14:paraId="23A3D98B" w14:textId="77777777" w:rsidR="0082769F" w:rsidRPr="008E58BC" w:rsidRDefault="0082769F" w:rsidP="0082769F">
          <w:pPr>
            <w:tabs>
              <w:tab w:val="center" w:pos="4419"/>
              <w:tab w:val="right" w:pos="8838"/>
            </w:tabs>
            <w:jc w:val="center"/>
            <w:rPr>
              <w:b/>
              <w:bCs/>
              <w:noProof/>
              <w:sz w:val="20"/>
              <w:szCs w:val="20"/>
              <w:lang w:eastAsia="es-CO"/>
            </w:rPr>
          </w:pPr>
          <w:bookmarkStart w:id="2" w:name="_Hlk188506835"/>
          <w:r w:rsidRPr="008E58BC">
            <w:rPr>
              <w:b/>
              <w:bCs/>
              <w:noProof/>
              <w:sz w:val="20"/>
              <w:szCs w:val="20"/>
              <w:lang w:val="es-ES" w:eastAsia="es-ES"/>
            </w:rPr>
            <w:drawing>
              <wp:anchor distT="0" distB="0" distL="114300" distR="114300" simplePos="0" relativeHeight="251658240" behindDoc="1" locked="0" layoutInCell="1" allowOverlap="1" wp14:anchorId="3E4533D0" wp14:editId="7FE19AC9">
                <wp:simplePos x="0" y="0"/>
                <wp:positionH relativeFrom="column">
                  <wp:posOffset>383540</wp:posOffset>
                </wp:positionH>
                <wp:positionV relativeFrom="paragraph">
                  <wp:posOffset>-635</wp:posOffset>
                </wp:positionV>
                <wp:extent cx="937895" cy="723265"/>
                <wp:effectExtent l="0" t="0" r="0" b="63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21279"/>
                        <a:stretch/>
                      </pic:blipFill>
                      <pic:spPr bwMode="auto">
                        <a:xfrm>
                          <a:off x="0" y="0"/>
                          <a:ext cx="937895" cy="72326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b/>
              <w:bCs/>
              <w:noProof/>
              <w:sz w:val="20"/>
              <w:szCs w:val="20"/>
              <w:lang w:eastAsia="es-CO"/>
            </w:rPr>
            <w:drawing>
              <wp:inline distT="0" distB="0" distL="0" distR="0" wp14:anchorId="0CFC1B44" wp14:editId="3EAEB820">
                <wp:extent cx="1139825" cy="847725"/>
                <wp:effectExtent l="0" t="0" r="3175" b="9525"/>
                <wp:docPr id="1260748907"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9825" cy="847725"/>
                        </a:xfrm>
                        <a:prstGeom prst="rect">
                          <a:avLst/>
                        </a:prstGeom>
                        <a:noFill/>
                      </pic:spPr>
                    </pic:pic>
                  </a:graphicData>
                </a:graphic>
              </wp:inline>
            </w:drawing>
          </w:r>
        </w:p>
      </w:tc>
      <w:tc>
        <w:tcPr>
          <w:tcW w:w="2015" w:type="pct"/>
          <w:vMerge w:val="restart"/>
          <w:vAlign w:val="center"/>
        </w:tcPr>
        <w:p w14:paraId="43C38503" w14:textId="77777777" w:rsidR="0082769F" w:rsidRPr="00C12E73" w:rsidRDefault="0082769F" w:rsidP="0082769F">
          <w:pPr>
            <w:pStyle w:val="Encabezado"/>
            <w:jc w:val="center"/>
            <w:rPr>
              <w:rFonts w:asciiTheme="minorHAnsi" w:hAnsiTheme="minorHAnsi" w:cstheme="minorHAnsi"/>
              <w:b/>
              <w:bCs/>
              <w:sz w:val="20"/>
              <w:szCs w:val="20"/>
              <w:lang w:val="es-MX"/>
            </w:rPr>
          </w:pPr>
          <w:r w:rsidRPr="00C12E73">
            <w:rPr>
              <w:rFonts w:asciiTheme="minorHAnsi" w:hAnsiTheme="minorHAnsi" w:cstheme="minorHAnsi"/>
              <w:b/>
              <w:bCs/>
              <w:sz w:val="20"/>
              <w:szCs w:val="20"/>
            </w:rPr>
            <w:t>ANEXO 3 – GLOSARIO</w:t>
          </w:r>
        </w:p>
        <w:p w14:paraId="08E18737" w14:textId="77777777" w:rsidR="00C12E73" w:rsidRDefault="00C12E73" w:rsidP="0082769F">
          <w:pPr>
            <w:pStyle w:val="Encabezado"/>
            <w:jc w:val="center"/>
            <w:rPr>
              <w:rFonts w:asciiTheme="minorHAnsi" w:hAnsiTheme="minorHAnsi" w:cstheme="minorHAnsi"/>
              <w:b/>
              <w:bCs/>
              <w:w w:val="115"/>
              <w:sz w:val="20"/>
              <w:szCs w:val="20"/>
              <w:lang w:val="pt-BR"/>
            </w:rPr>
          </w:pPr>
        </w:p>
        <w:p w14:paraId="03CBCD5F" w14:textId="29AA6496" w:rsidR="0082769F" w:rsidRPr="00C12E73" w:rsidRDefault="00C12E73" w:rsidP="0082769F">
          <w:pPr>
            <w:pStyle w:val="Encabezado"/>
            <w:jc w:val="center"/>
            <w:rPr>
              <w:rFonts w:asciiTheme="minorHAnsi" w:hAnsiTheme="minorHAnsi" w:cstheme="minorHAnsi"/>
              <w:b/>
              <w:bCs/>
              <w:sz w:val="20"/>
              <w:szCs w:val="20"/>
            </w:rPr>
          </w:pPr>
          <w:r w:rsidRPr="00C12E73">
            <w:rPr>
              <w:rFonts w:asciiTheme="minorHAnsi" w:hAnsiTheme="minorHAnsi" w:cstheme="minorHAnsi"/>
              <w:b/>
              <w:bCs/>
              <w:w w:val="115"/>
              <w:sz w:val="20"/>
              <w:szCs w:val="20"/>
              <w:lang w:val="pt-BR"/>
            </w:rPr>
            <w:t>SMAC - 03 DE 2026</w:t>
          </w:r>
        </w:p>
        <w:p w14:paraId="2A25973E" w14:textId="77777777" w:rsidR="00C12E73" w:rsidRDefault="00C12E73" w:rsidP="0082769F">
          <w:pPr>
            <w:pStyle w:val="Encabezado"/>
            <w:jc w:val="center"/>
            <w:rPr>
              <w:rFonts w:asciiTheme="minorHAnsi" w:hAnsiTheme="minorHAnsi" w:cstheme="minorHAnsi"/>
              <w:b/>
              <w:bCs/>
              <w:sz w:val="20"/>
              <w:szCs w:val="20"/>
            </w:rPr>
          </w:pPr>
        </w:p>
        <w:p w14:paraId="4B6F80AE" w14:textId="0A628515" w:rsidR="0082769F" w:rsidRPr="00C12E73" w:rsidRDefault="0082769F" w:rsidP="00C12E73">
          <w:pPr>
            <w:pStyle w:val="Encabezado"/>
            <w:jc w:val="center"/>
            <w:rPr>
              <w:rFonts w:asciiTheme="minorHAnsi" w:hAnsiTheme="minorHAnsi" w:cstheme="minorHAnsi"/>
              <w:b/>
              <w:bCs/>
              <w:sz w:val="20"/>
              <w:szCs w:val="20"/>
            </w:rPr>
          </w:pPr>
          <w:r w:rsidRPr="00C12E73">
            <w:rPr>
              <w:rFonts w:asciiTheme="minorHAnsi" w:hAnsiTheme="minorHAnsi" w:cstheme="minorHAnsi"/>
              <w:b/>
              <w:bCs/>
              <w:sz w:val="20"/>
              <w:szCs w:val="20"/>
            </w:rPr>
            <w:t>SELECCIÓN ABREVIADA DE MENOR CUANTÍA DE INFRAESTRUCTURA DEL SECTOR SOCIAL</w:t>
          </w:r>
        </w:p>
      </w:tc>
      <w:tc>
        <w:tcPr>
          <w:tcW w:w="1775" w:type="pct"/>
          <w:vAlign w:val="center"/>
        </w:tcPr>
        <w:p w14:paraId="0FA86603" w14:textId="77777777" w:rsidR="0082769F" w:rsidRPr="00C12E73" w:rsidRDefault="0082769F" w:rsidP="0082769F">
          <w:pPr>
            <w:tabs>
              <w:tab w:val="center" w:pos="4419"/>
              <w:tab w:val="right" w:pos="8838"/>
            </w:tabs>
            <w:jc w:val="center"/>
            <w:rPr>
              <w:rFonts w:asciiTheme="minorHAnsi" w:hAnsiTheme="minorHAnsi" w:cstheme="minorHAnsi"/>
              <w:b/>
              <w:bCs/>
              <w:sz w:val="20"/>
              <w:szCs w:val="20"/>
            </w:rPr>
          </w:pPr>
          <w:r w:rsidRPr="00C12E73">
            <w:rPr>
              <w:rFonts w:asciiTheme="minorHAnsi" w:hAnsiTheme="minorHAnsi" w:cstheme="minorHAnsi"/>
              <w:b/>
              <w:bCs/>
              <w:sz w:val="20"/>
              <w:szCs w:val="20"/>
            </w:rPr>
            <w:t>PROCESO: DIRECCIÓN Y PLANEACIÓN ESTRATÉGICA</w:t>
          </w:r>
        </w:p>
      </w:tc>
    </w:tr>
    <w:tr w:rsidR="0082769F" w:rsidRPr="008E58BC" w14:paraId="62A7E4D5" w14:textId="77777777" w:rsidTr="00C12E73">
      <w:trPr>
        <w:trHeight w:val="103"/>
      </w:trPr>
      <w:tc>
        <w:tcPr>
          <w:tcW w:w="1210" w:type="pct"/>
          <w:vMerge/>
          <w:vAlign w:val="center"/>
        </w:tcPr>
        <w:p w14:paraId="196CE35C" w14:textId="77777777" w:rsidR="0082769F" w:rsidRPr="008E58BC" w:rsidRDefault="0082769F" w:rsidP="0082769F">
          <w:pPr>
            <w:tabs>
              <w:tab w:val="center" w:pos="4419"/>
              <w:tab w:val="right" w:pos="8838"/>
            </w:tabs>
            <w:jc w:val="center"/>
            <w:rPr>
              <w:b/>
              <w:bCs/>
              <w:sz w:val="20"/>
              <w:szCs w:val="20"/>
            </w:rPr>
          </w:pPr>
        </w:p>
      </w:tc>
      <w:tc>
        <w:tcPr>
          <w:tcW w:w="2015" w:type="pct"/>
          <w:vMerge/>
          <w:vAlign w:val="center"/>
        </w:tcPr>
        <w:p w14:paraId="015B11CC" w14:textId="77777777" w:rsidR="0082769F" w:rsidRPr="00C12E73" w:rsidRDefault="0082769F" w:rsidP="0082769F">
          <w:pPr>
            <w:tabs>
              <w:tab w:val="center" w:pos="4419"/>
              <w:tab w:val="right" w:pos="8838"/>
            </w:tabs>
            <w:jc w:val="center"/>
            <w:rPr>
              <w:rFonts w:asciiTheme="minorHAnsi" w:hAnsiTheme="minorHAnsi" w:cstheme="minorHAnsi"/>
              <w:b/>
              <w:bCs/>
              <w:sz w:val="20"/>
              <w:szCs w:val="20"/>
            </w:rPr>
          </w:pPr>
        </w:p>
      </w:tc>
      <w:tc>
        <w:tcPr>
          <w:tcW w:w="1775" w:type="pct"/>
          <w:vAlign w:val="center"/>
        </w:tcPr>
        <w:p w14:paraId="1DC67CA1" w14:textId="77777777" w:rsidR="0082769F" w:rsidRPr="00C12E73" w:rsidRDefault="0082769F" w:rsidP="0082769F">
          <w:pPr>
            <w:tabs>
              <w:tab w:val="center" w:pos="4419"/>
              <w:tab w:val="right" w:pos="8838"/>
            </w:tabs>
            <w:jc w:val="center"/>
            <w:rPr>
              <w:rFonts w:asciiTheme="minorHAnsi" w:hAnsiTheme="minorHAnsi" w:cstheme="minorHAnsi"/>
              <w:b/>
              <w:bCs/>
              <w:sz w:val="20"/>
              <w:szCs w:val="20"/>
            </w:rPr>
          </w:pPr>
          <w:r w:rsidRPr="00C12E73">
            <w:rPr>
              <w:rFonts w:asciiTheme="minorHAnsi" w:hAnsiTheme="minorHAnsi" w:cstheme="minorHAnsi"/>
              <w:b/>
              <w:bCs/>
              <w:sz w:val="20"/>
              <w:szCs w:val="20"/>
            </w:rPr>
            <w:t>CÓDIGO: FEDI003</w:t>
          </w:r>
        </w:p>
      </w:tc>
    </w:tr>
    <w:tr w:rsidR="0082769F" w:rsidRPr="008E58BC" w14:paraId="791A8367" w14:textId="77777777" w:rsidTr="00C12E73">
      <w:trPr>
        <w:trHeight w:val="130"/>
      </w:trPr>
      <w:tc>
        <w:tcPr>
          <w:tcW w:w="1210" w:type="pct"/>
          <w:vMerge/>
          <w:vAlign w:val="center"/>
        </w:tcPr>
        <w:p w14:paraId="5E02BB7F" w14:textId="77777777" w:rsidR="0082769F" w:rsidRPr="008E58BC" w:rsidRDefault="0082769F" w:rsidP="0082769F">
          <w:pPr>
            <w:tabs>
              <w:tab w:val="center" w:pos="4419"/>
              <w:tab w:val="right" w:pos="8838"/>
            </w:tabs>
            <w:jc w:val="center"/>
            <w:rPr>
              <w:b/>
              <w:bCs/>
              <w:sz w:val="20"/>
              <w:szCs w:val="20"/>
            </w:rPr>
          </w:pPr>
        </w:p>
      </w:tc>
      <w:tc>
        <w:tcPr>
          <w:tcW w:w="2015" w:type="pct"/>
          <w:vMerge/>
          <w:vAlign w:val="center"/>
        </w:tcPr>
        <w:p w14:paraId="29DFDFE3" w14:textId="77777777" w:rsidR="0082769F" w:rsidRPr="00C12E73" w:rsidRDefault="0082769F" w:rsidP="0082769F">
          <w:pPr>
            <w:tabs>
              <w:tab w:val="center" w:pos="4419"/>
              <w:tab w:val="right" w:pos="8838"/>
            </w:tabs>
            <w:jc w:val="center"/>
            <w:rPr>
              <w:rFonts w:asciiTheme="minorHAnsi" w:hAnsiTheme="minorHAnsi" w:cstheme="minorHAnsi"/>
              <w:b/>
              <w:bCs/>
              <w:sz w:val="20"/>
              <w:szCs w:val="20"/>
            </w:rPr>
          </w:pPr>
        </w:p>
      </w:tc>
      <w:tc>
        <w:tcPr>
          <w:tcW w:w="1775" w:type="pct"/>
          <w:vAlign w:val="center"/>
        </w:tcPr>
        <w:p w14:paraId="0C9CDEC3" w14:textId="77777777" w:rsidR="0082769F" w:rsidRPr="00C12E73" w:rsidRDefault="0082769F" w:rsidP="0082769F">
          <w:pPr>
            <w:tabs>
              <w:tab w:val="center" w:pos="4419"/>
              <w:tab w:val="right" w:pos="8838"/>
            </w:tabs>
            <w:jc w:val="center"/>
            <w:rPr>
              <w:rFonts w:asciiTheme="minorHAnsi" w:hAnsiTheme="minorHAnsi" w:cstheme="minorHAnsi"/>
              <w:b/>
              <w:bCs/>
              <w:sz w:val="20"/>
              <w:szCs w:val="20"/>
            </w:rPr>
          </w:pPr>
          <w:r w:rsidRPr="00C12E73">
            <w:rPr>
              <w:rFonts w:asciiTheme="minorHAnsi" w:hAnsiTheme="minorHAnsi" w:cstheme="minorHAnsi"/>
              <w:b/>
              <w:bCs/>
              <w:sz w:val="20"/>
              <w:szCs w:val="20"/>
            </w:rPr>
            <w:t>VERSIÓN Nro. 1</w:t>
          </w:r>
        </w:p>
      </w:tc>
    </w:tr>
    <w:tr w:rsidR="0082769F" w:rsidRPr="008E58BC" w14:paraId="01C3594B" w14:textId="77777777" w:rsidTr="00C12E73">
      <w:trPr>
        <w:trHeight w:val="740"/>
      </w:trPr>
      <w:tc>
        <w:tcPr>
          <w:tcW w:w="1210" w:type="pct"/>
          <w:vMerge/>
          <w:vAlign w:val="center"/>
        </w:tcPr>
        <w:p w14:paraId="092FF8D6" w14:textId="77777777" w:rsidR="0082769F" w:rsidRPr="008E58BC" w:rsidRDefault="0082769F" w:rsidP="0082769F">
          <w:pPr>
            <w:tabs>
              <w:tab w:val="center" w:pos="4419"/>
              <w:tab w:val="right" w:pos="8838"/>
            </w:tabs>
            <w:jc w:val="center"/>
            <w:rPr>
              <w:b/>
              <w:bCs/>
              <w:sz w:val="20"/>
              <w:szCs w:val="20"/>
            </w:rPr>
          </w:pPr>
        </w:p>
      </w:tc>
      <w:tc>
        <w:tcPr>
          <w:tcW w:w="2015" w:type="pct"/>
          <w:vMerge/>
          <w:vAlign w:val="center"/>
        </w:tcPr>
        <w:p w14:paraId="1069EB4F" w14:textId="77777777" w:rsidR="0082769F" w:rsidRPr="00C12E73" w:rsidRDefault="0082769F" w:rsidP="0082769F">
          <w:pPr>
            <w:tabs>
              <w:tab w:val="center" w:pos="4419"/>
              <w:tab w:val="right" w:pos="8838"/>
            </w:tabs>
            <w:jc w:val="center"/>
            <w:rPr>
              <w:rFonts w:asciiTheme="minorHAnsi" w:hAnsiTheme="minorHAnsi" w:cstheme="minorHAnsi"/>
              <w:b/>
              <w:bCs/>
              <w:sz w:val="20"/>
              <w:szCs w:val="20"/>
            </w:rPr>
          </w:pPr>
        </w:p>
      </w:tc>
      <w:tc>
        <w:tcPr>
          <w:tcW w:w="1775" w:type="pct"/>
          <w:vAlign w:val="center"/>
        </w:tcPr>
        <w:p w14:paraId="4A74E6B4" w14:textId="77777777" w:rsidR="0082769F" w:rsidRPr="00C12E73" w:rsidRDefault="0082769F" w:rsidP="0082769F">
          <w:pPr>
            <w:tabs>
              <w:tab w:val="center" w:pos="4419"/>
              <w:tab w:val="right" w:pos="8838"/>
            </w:tabs>
            <w:jc w:val="center"/>
            <w:rPr>
              <w:rFonts w:asciiTheme="minorHAnsi" w:hAnsiTheme="minorHAnsi" w:cstheme="minorHAnsi"/>
              <w:b/>
              <w:bCs/>
              <w:sz w:val="20"/>
              <w:szCs w:val="20"/>
            </w:rPr>
          </w:pPr>
          <w:r w:rsidRPr="00C12E73">
            <w:rPr>
              <w:rFonts w:asciiTheme="minorHAnsi" w:hAnsiTheme="minorHAnsi" w:cstheme="minorHAnsi"/>
              <w:b/>
              <w:bCs/>
              <w:sz w:val="20"/>
              <w:szCs w:val="20"/>
            </w:rPr>
            <w:t>FECHA DE EMISIÓN: 14 DE FEBRERO DE 2013</w:t>
          </w:r>
        </w:p>
      </w:tc>
    </w:tr>
    <w:bookmarkEnd w:id="2"/>
  </w:tbl>
  <w:p w14:paraId="774EC336" w14:textId="77777777" w:rsidR="0082769F" w:rsidRPr="009E3958" w:rsidRDefault="0082769F" w:rsidP="007B3A97">
    <w:pPr>
      <w:pStyle w:val="Encabezado"/>
      <w:jc w:val="center"/>
      <w:rPr>
        <w:rFonts w:ascii="Verdana" w:hAnsi="Verdana"/>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ADEBC" w14:textId="77777777" w:rsidR="005A3EF0" w:rsidRDefault="005A3EF0">
    <w:pPr>
      <w:pStyle w:val="Encabezado"/>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897423770">
    <w:abstractNumId w:val="2"/>
  </w:num>
  <w:num w:numId="2" w16cid:durableId="425224168">
    <w:abstractNumId w:val="5"/>
  </w:num>
  <w:num w:numId="3" w16cid:durableId="1489440409">
    <w:abstractNumId w:val="11"/>
  </w:num>
  <w:num w:numId="4" w16cid:durableId="75367534">
    <w:abstractNumId w:val="7"/>
  </w:num>
  <w:num w:numId="5" w16cid:durableId="40978868">
    <w:abstractNumId w:val="15"/>
  </w:num>
  <w:num w:numId="6" w16cid:durableId="1063328929">
    <w:abstractNumId w:val="9"/>
  </w:num>
  <w:num w:numId="7" w16cid:durableId="1858613171">
    <w:abstractNumId w:val="12"/>
  </w:num>
  <w:num w:numId="8" w16cid:durableId="1249653594">
    <w:abstractNumId w:val="0"/>
  </w:num>
  <w:num w:numId="9" w16cid:durableId="1589196071">
    <w:abstractNumId w:val="8"/>
  </w:num>
  <w:num w:numId="10" w16cid:durableId="2101900942">
    <w:abstractNumId w:val="13"/>
  </w:num>
  <w:num w:numId="11" w16cid:durableId="1200320987">
    <w:abstractNumId w:val="14"/>
  </w:num>
  <w:num w:numId="12" w16cid:durableId="1828285766">
    <w:abstractNumId w:val="4"/>
  </w:num>
  <w:num w:numId="13" w16cid:durableId="784546979">
    <w:abstractNumId w:val="3"/>
  </w:num>
  <w:num w:numId="14" w16cid:durableId="1205557033">
    <w:abstractNumId w:val="10"/>
  </w:num>
  <w:num w:numId="15" w16cid:durableId="1349527993">
    <w:abstractNumId w:val="1"/>
  </w:num>
  <w:num w:numId="16" w16cid:durableId="6858101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1609"/>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375C2"/>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3EF0"/>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4CC1"/>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4D43"/>
    <w:rsid w:val="00825F8B"/>
    <w:rsid w:val="00826AF7"/>
    <w:rsid w:val="0082769F"/>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45774"/>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BF6B47"/>
    <w:rsid w:val="00C03318"/>
    <w:rsid w:val="00C1062B"/>
    <w:rsid w:val="00C106D4"/>
    <w:rsid w:val="00C121E1"/>
    <w:rsid w:val="00C12E73"/>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1036"/>
    <w:rsid w:val="00F779EE"/>
    <w:rsid w:val="00F80DAF"/>
    <w:rsid w:val="00F81D22"/>
    <w:rsid w:val="00F823BD"/>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3EF8"/>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846BE48E-E2BA-4D73-9223-7E088B3C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aliases w:val="footer odd,footer odd1,footer odd2,footer odd3,footer odd4,footer odd5,footer"/>
    <w:basedOn w:val="Normal"/>
    <w:link w:val="PiedepginaCar"/>
    <w:uiPriority w:val="99"/>
    <w:unhideWhenUsed/>
    <w:rsid w:val="004F2C35"/>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cionar2">
    <w:name w:val="Mencionar2"/>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Mencinsinresolver2">
    <w:name w:val="Mención sin resolver2"/>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 w:type="paragraph" w:customStyle="1" w:styleId="TableParagraph">
    <w:name w:val="Table Paragraph"/>
    <w:basedOn w:val="Normal"/>
    <w:uiPriority w:val="1"/>
    <w:qFormat/>
    <w:rsid w:val="00BF6B47"/>
    <w:pPr>
      <w:widowControl w:val="0"/>
      <w:autoSpaceDE w:val="0"/>
      <w:autoSpaceDN w:val="0"/>
    </w:pPr>
    <w:rPr>
      <w:rFonts w:ascii="Cambria" w:eastAsia="Cambria" w:hAnsi="Cambria" w:cs="Cambria"/>
      <w:sz w:val="22"/>
      <w:szCs w:val="22"/>
      <w:lang w:val="es-ES" w:eastAsia="en-US"/>
    </w:rPr>
  </w:style>
  <w:style w:type="table" w:customStyle="1" w:styleId="TableNormal">
    <w:name w:val="Table Normal"/>
    <w:uiPriority w:val="2"/>
    <w:semiHidden/>
    <w:unhideWhenUsed/>
    <w:qFormat/>
    <w:rsid w:val="00BF6B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6691E4-65CD-4F42-BCDA-A529A343785E}">
  <ds:schemaRefs>
    <ds:schemaRef ds:uri="http://schemas.openxmlformats.org/officeDocument/2006/bibliography"/>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17270</Words>
  <Characters>94991</Characters>
  <Application>Microsoft Office Word</Application>
  <DocSecurity>0</DocSecurity>
  <Lines>791</Lines>
  <Paragraphs>224</Paragraphs>
  <ScaleCrop>false</ScaleCrop>
  <Company/>
  <LinksUpToDate>false</LinksUpToDate>
  <CharactersWithSpaces>112037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DINA ZABALETA MOLINA</cp:lastModifiedBy>
  <cp:revision>3</cp:revision>
  <cp:lastPrinted>2026-10-07T22:01:00Z</cp:lastPrinted>
  <dcterms:created xsi:type="dcterms:W3CDTF">2026-10-08T03:13:00Z</dcterms:created>
  <dcterms:modified xsi:type="dcterms:W3CDTF">2026-10-08T16:31:00Z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